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D9" w:rsidRDefault="00425EC2"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6.10</w:t>
      </w:r>
      <w:r>
        <w:rPr>
          <w:rFonts w:asciiTheme="minorHAnsi" w:hAnsiTheme="minorHAnsi"/>
          <w:sz w:val="36"/>
          <w:szCs w:val="36"/>
        </w:rPr>
        <w:tab/>
        <w:t>GRAZOPREVIR WITH ELBASVIR</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Pr="00425EC2">
        <w:rPr>
          <w:rFonts w:asciiTheme="minorHAnsi" w:hAnsiTheme="minorHAnsi"/>
          <w:sz w:val="36"/>
          <w:szCs w:val="36"/>
        </w:rPr>
        <w:t xml:space="preserve">Tablet containing </w:t>
      </w:r>
      <w:proofErr w:type="spellStart"/>
      <w:r w:rsidRPr="00425EC2">
        <w:rPr>
          <w:rFonts w:asciiTheme="minorHAnsi" w:hAnsiTheme="minorHAnsi"/>
          <w:sz w:val="36"/>
          <w:szCs w:val="36"/>
        </w:rPr>
        <w:t>grazoprevir</w:t>
      </w:r>
      <w:proofErr w:type="spellEnd"/>
      <w:r w:rsidRPr="00425EC2">
        <w:rPr>
          <w:rFonts w:asciiTheme="minorHAnsi" w:hAnsiTheme="minorHAnsi"/>
          <w:sz w:val="36"/>
          <w:szCs w:val="36"/>
        </w:rPr>
        <w:t xml:space="preserve"> 100 mg </w:t>
      </w:r>
    </w:p>
    <w:p w:rsidR="006D6493" w:rsidRPr="00577C4D" w:rsidRDefault="00425EC2" w:rsidP="00A543D9">
      <w:pPr>
        <w:pStyle w:val="Title"/>
        <w:spacing w:before="120" w:after="160"/>
        <w:ind w:left="720" w:hanging="11"/>
        <w:rPr>
          <w:rFonts w:asciiTheme="minorHAnsi" w:hAnsiTheme="minorHAnsi"/>
          <w:sz w:val="36"/>
          <w:szCs w:val="36"/>
        </w:rPr>
      </w:pPr>
      <w:proofErr w:type="gramStart"/>
      <w:r w:rsidRPr="00425EC2">
        <w:rPr>
          <w:rFonts w:asciiTheme="minorHAnsi" w:hAnsiTheme="minorHAnsi"/>
          <w:sz w:val="36"/>
          <w:szCs w:val="36"/>
        </w:rPr>
        <w:t>with</w:t>
      </w:r>
      <w:proofErr w:type="gramEnd"/>
      <w:r w:rsidRPr="00425EC2">
        <w:rPr>
          <w:rFonts w:asciiTheme="minorHAnsi" w:hAnsiTheme="minorHAnsi"/>
          <w:sz w:val="36"/>
          <w:szCs w:val="36"/>
        </w:rPr>
        <w:t xml:space="preserve"> </w:t>
      </w:r>
      <w:proofErr w:type="spellStart"/>
      <w:r w:rsidRPr="00425EC2">
        <w:rPr>
          <w:rFonts w:asciiTheme="minorHAnsi" w:hAnsiTheme="minorHAnsi"/>
          <w:sz w:val="36"/>
          <w:szCs w:val="36"/>
        </w:rPr>
        <w:t>elbasvir</w:t>
      </w:r>
      <w:proofErr w:type="spellEnd"/>
      <w:r w:rsidRPr="00425EC2">
        <w:rPr>
          <w:rFonts w:asciiTheme="minorHAnsi" w:hAnsiTheme="minorHAnsi"/>
          <w:sz w:val="36"/>
          <w:szCs w:val="36"/>
        </w:rPr>
        <w:t xml:space="preserve"> 50 mg</w:t>
      </w:r>
      <w:r w:rsidR="006D6493" w:rsidRPr="002B5596">
        <w:rPr>
          <w:rFonts w:asciiTheme="minorHAnsi" w:hAnsiTheme="minorHAnsi"/>
          <w:sz w:val="36"/>
          <w:szCs w:val="36"/>
        </w:rPr>
        <w:br/>
      </w:r>
      <w:proofErr w:type="spellStart"/>
      <w:r w:rsidRPr="00425EC2">
        <w:rPr>
          <w:rFonts w:asciiTheme="minorHAnsi" w:hAnsiTheme="minorHAnsi"/>
          <w:sz w:val="36"/>
          <w:szCs w:val="36"/>
        </w:rPr>
        <w:t>Zepatier</w:t>
      </w:r>
      <w:proofErr w:type="spellEnd"/>
      <w:r w:rsidR="006D6493" w:rsidRPr="002B5596">
        <w:rPr>
          <w:rFonts w:asciiTheme="minorHAnsi" w:hAnsiTheme="minorHAnsi"/>
          <w:sz w:val="36"/>
          <w:szCs w:val="36"/>
          <w:vertAlign w:val="superscript"/>
        </w:rPr>
        <w:t>®</w:t>
      </w:r>
      <w:r w:rsidR="006D6493" w:rsidRPr="002B5596">
        <w:rPr>
          <w:rFonts w:asciiTheme="minorHAnsi" w:hAnsiTheme="minorHAnsi"/>
          <w:sz w:val="36"/>
          <w:szCs w:val="36"/>
        </w:rPr>
        <w:t xml:space="preserve">, </w:t>
      </w:r>
      <w:r w:rsidR="00981A37" w:rsidRPr="00981A37">
        <w:rPr>
          <w:rFonts w:asciiTheme="minorHAnsi" w:hAnsiTheme="minorHAnsi"/>
          <w:sz w:val="36"/>
          <w:szCs w:val="36"/>
        </w:rPr>
        <w:t xml:space="preserve">Merck, Sharp and Dohme Australia Pty </w:t>
      </w:r>
      <w:r w:rsidR="00AD5585" w:rsidRPr="00981A37">
        <w:rPr>
          <w:rFonts w:asciiTheme="minorHAnsi" w:hAnsiTheme="minorHAnsi"/>
          <w:sz w:val="36"/>
          <w:szCs w:val="36"/>
        </w:rPr>
        <w:t>L</w:t>
      </w:r>
      <w:r w:rsidR="00AD5585">
        <w:rPr>
          <w:rFonts w:asciiTheme="minorHAnsi" w:hAnsiTheme="minorHAnsi"/>
          <w:sz w:val="36"/>
          <w:szCs w:val="36"/>
        </w:rPr>
        <w:t>td</w:t>
      </w:r>
    </w:p>
    <w:p w:rsidR="008A50F1" w:rsidRPr="0099183F" w:rsidRDefault="00CE10C4" w:rsidP="00351AF9">
      <w:pPr>
        <w:pStyle w:val="PBACHeading1"/>
      </w:pPr>
      <w:r w:rsidRPr="0099183F">
        <w:t xml:space="preserve">Purpose of </w:t>
      </w:r>
      <w:r w:rsidR="0004240E" w:rsidRPr="0099183F">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sought </w:t>
      </w:r>
      <w:r w:rsidR="006364B0">
        <w:rPr>
          <w:rFonts w:asciiTheme="minorHAnsi" w:eastAsiaTheme="minorHAnsi" w:hAnsiTheme="minorHAnsi" w:cstheme="minorBidi"/>
          <w:snapToGrid/>
          <w:sz w:val="24"/>
          <w:szCs w:val="22"/>
        </w:rPr>
        <w:t xml:space="preserve">to amend the current listing of </w:t>
      </w:r>
      <w:proofErr w:type="spellStart"/>
      <w:r w:rsidR="006364B0">
        <w:rPr>
          <w:rFonts w:asciiTheme="minorHAnsi" w:eastAsiaTheme="minorHAnsi" w:hAnsiTheme="minorHAnsi" w:cstheme="minorBidi"/>
          <w:snapToGrid/>
          <w:sz w:val="24"/>
          <w:szCs w:val="22"/>
        </w:rPr>
        <w:t>grazoprev</w:t>
      </w:r>
      <w:r w:rsidR="00AE3002">
        <w:rPr>
          <w:rFonts w:asciiTheme="minorHAnsi" w:eastAsiaTheme="minorHAnsi" w:hAnsiTheme="minorHAnsi" w:cstheme="minorBidi"/>
          <w:snapToGrid/>
          <w:sz w:val="24"/>
          <w:szCs w:val="22"/>
        </w:rPr>
        <w:t>ir</w:t>
      </w:r>
      <w:proofErr w:type="spellEnd"/>
      <w:r w:rsidR="00AE3002">
        <w:rPr>
          <w:rFonts w:asciiTheme="minorHAnsi" w:eastAsiaTheme="minorHAnsi" w:hAnsiTheme="minorHAnsi" w:cstheme="minorBidi"/>
          <w:snapToGrid/>
          <w:sz w:val="24"/>
          <w:szCs w:val="22"/>
        </w:rPr>
        <w:t xml:space="preserve"> with </w:t>
      </w:r>
      <w:proofErr w:type="spellStart"/>
      <w:r w:rsidR="00AE3002">
        <w:rPr>
          <w:rFonts w:asciiTheme="minorHAnsi" w:eastAsiaTheme="minorHAnsi" w:hAnsiTheme="minorHAnsi" w:cstheme="minorBidi"/>
          <w:snapToGrid/>
          <w:sz w:val="24"/>
          <w:szCs w:val="22"/>
        </w:rPr>
        <w:t>elbasvir</w:t>
      </w:r>
      <w:proofErr w:type="spellEnd"/>
      <w:r w:rsidR="00AE3002">
        <w:rPr>
          <w:rFonts w:asciiTheme="minorHAnsi" w:eastAsiaTheme="minorHAnsi" w:hAnsiTheme="minorHAnsi" w:cstheme="minorBidi"/>
          <w:snapToGrid/>
          <w:sz w:val="24"/>
          <w:szCs w:val="22"/>
        </w:rPr>
        <w:t xml:space="preserve"> from Authority </w:t>
      </w:r>
      <w:r w:rsidR="006364B0">
        <w:rPr>
          <w:rFonts w:asciiTheme="minorHAnsi" w:eastAsiaTheme="minorHAnsi" w:hAnsiTheme="minorHAnsi" w:cstheme="minorBidi"/>
          <w:snapToGrid/>
          <w:sz w:val="24"/>
          <w:szCs w:val="22"/>
        </w:rPr>
        <w:t>Required (</w:t>
      </w:r>
      <w:r w:rsidR="00160017">
        <w:rPr>
          <w:rFonts w:asciiTheme="minorHAnsi" w:eastAsiaTheme="minorHAnsi" w:hAnsiTheme="minorHAnsi" w:cstheme="minorBidi"/>
          <w:snapToGrid/>
          <w:sz w:val="24"/>
          <w:szCs w:val="22"/>
        </w:rPr>
        <w:t>In W</w:t>
      </w:r>
      <w:r w:rsidR="002D7454">
        <w:rPr>
          <w:rFonts w:asciiTheme="minorHAnsi" w:eastAsiaTheme="minorHAnsi" w:hAnsiTheme="minorHAnsi" w:cstheme="minorBidi"/>
          <w:snapToGrid/>
          <w:sz w:val="24"/>
          <w:szCs w:val="22"/>
        </w:rPr>
        <w:t>rit</w:t>
      </w:r>
      <w:r w:rsidR="00160017">
        <w:rPr>
          <w:rFonts w:asciiTheme="minorHAnsi" w:eastAsiaTheme="minorHAnsi" w:hAnsiTheme="minorHAnsi" w:cstheme="minorBidi"/>
          <w:snapToGrid/>
          <w:sz w:val="24"/>
          <w:szCs w:val="22"/>
        </w:rPr>
        <w:t>ing</w:t>
      </w:r>
      <w:r w:rsidR="002D7454">
        <w:rPr>
          <w:rFonts w:asciiTheme="minorHAnsi" w:eastAsiaTheme="minorHAnsi" w:hAnsiTheme="minorHAnsi" w:cstheme="minorBidi"/>
          <w:snapToGrid/>
          <w:sz w:val="24"/>
          <w:szCs w:val="22"/>
        </w:rPr>
        <w:t xml:space="preserve"> or </w:t>
      </w:r>
      <w:r w:rsidR="00160017">
        <w:rPr>
          <w:rFonts w:asciiTheme="minorHAnsi" w:eastAsiaTheme="minorHAnsi" w:hAnsiTheme="minorHAnsi" w:cstheme="minorBidi"/>
          <w:snapToGrid/>
          <w:sz w:val="24"/>
          <w:szCs w:val="22"/>
        </w:rPr>
        <w:t>T</w:t>
      </w:r>
      <w:r w:rsidR="002D7454">
        <w:rPr>
          <w:rFonts w:asciiTheme="minorHAnsi" w:eastAsiaTheme="minorHAnsi" w:hAnsiTheme="minorHAnsi" w:cstheme="minorBidi"/>
          <w:snapToGrid/>
          <w:sz w:val="24"/>
          <w:szCs w:val="22"/>
        </w:rPr>
        <w:t xml:space="preserve">elephone) to Authority Required (STREAMLINED). </w:t>
      </w:r>
    </w:p>
    <w:p w:rsidR="006A12A5" w:rsidRPr="0099183F" w:rsidRDefault="006A12A5" w:rsidP="00351AF9">
      <w:pPr>
        <w:pStyle w:val="PBACHeading1"/>
      </w:pPr>
      <w:r w:rsidRPr="0099183F">
        <w:t>Requested listing</w:t>
      </w:r>
    </w:p>
    <w:p w:rsidR="0067747D" w:rsidRDefault="00EF44A0"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002D7454">
        <w:rPr>
          <w:rFonts w:asciiTheme="minorHAnsi" w:eastAsiaTheme="minorHAnsi" w:hAnsiTheme="minorHAnsi" w:cstheme="minorBidi"/>
          <w:snapToGrid/>
          <w:sz w:val="24"/>
          <w:szCs w:val="22"/>
        </w:rPr>
        <w:t xml:space="preserve"> the following changes to the existing </w:t>
      </w:r>
      <w:r w:rsidR="0076420C" w:rsidRPr="001B2BBC">
        <w:rPr>
          <w:rFonts w:asciiTheme="minorHAnsi" w:eastAsiaTheme="minorHAnsi" w:hAnsiTheme="minorHAnsi" w:cstheme="minorBidi"/>
          <w:snapToGrid/>
          <w:sz w:val="24"/>
          <w:szCs w:val="22"/>
        </w:rPr>
        <w:t>restriction</w:t>
      </w:r>
      <w:r w:rsidR="002D7454">
        <w:rPr>
          <w:rFonts w:asciiTheme="minorHAnsi" w:eastAsiaTheme="minorHAnsi" w:hAnsiTheme="minorHAnsi" w:cstheme="minorBidi"/>
          <w:snapToGrid/>
          <w:sz w:val="24"/>
          <w:szCs w:val="22"/>
        </w:rPr>
        <w:t>.</w:t>
      </w:r>
      <w:r w:rsidR="00B5713B">
        <w:rPr>
          <w:rFonts w:asciiTheme="minorHAnsi" w:eastAsiaTheme="minorHAnsi" w:hAnsiTheme="minorHAnsi" w:cstheme="minorBidi"/>
          <w:snapToGrid/>
          <w:sz w:val="24"/>
          <w:szCs w:val="22"/>
        </w:rPr>
        <w:t xml:space="preserve"> </w:t>
      </w:r>
      <w:r w:rsidR="008F0839">
        <w:rPr>
          <w:rFonts w:asciiTheme="minorHAnsi" w:eastAsiaTheme="minorHAnsi" w:hAnsiTheme="minorHAnsi" w:cstheme="minorBidi"/>
          <w:snapToGrid/>
          <w:sz w:val="24"/>
          <w:szCs w:val="22"/>
        </w:rPr>
        <w:t xml:space="preserve">Changes proposed by the sponsor are </w:t>
      </w:r>
      <w:r w:rsidR="00B5713B">
        <w:rPr>
          <w:rFonts w:asciiTheme="minorHAnsi" w:eastAsiaTheme="minorHAnsi" w:hAnsiTheme="minorHAnsi" w:cstheme="minorBidi"/>
          <w:snapToGrid/>
          <w:sz w:val="24"/>
          <w:szCs w:val="22"/>
        </w:rPr>
        <w:t xml:space="preserve">shown in </w:t>
      </w:r>
      <w:r w:rsidR="00B5713B" w:rsidRPr="0067747D">
        <w:rPr>
          <w:rFonts w:asciiTheme="minorHAnsi" w:eastAsiaTheme="minorHAnsi" w:hAnsiTheme="minorHAnsi" w:cstheme="minorBidi"/>
          <w:i/>
          <w:snapToGrid/>
          <w:sz w:val="24"/>
          <w:szCs w:val="22"/>
        </w:rPr>
        <w:t>italics</w:t>
      </w:r>
      <w:r w:rsidR="002372E0">
        <w:rPr>
          <w:rFonts w:asciiTheme="minorHAnsi" w:eastAsiaTheme="minorHAnsi" w:hAnsiTheme="minorHAnsi" w:cstheme="minorBidi"/>
          <w:i/>
          <w:snapToGrid/>
          <w:sz w:val="24"/>
          <w:szCs w:val="22"/>
        </w:rPr>
        <w:t xml:space="preserve"> </w:t>
      </w:r>
      <w:r w:rsidR="002372E0">
        <w:rPr>
          <w:rFonts w:asciiTheme="minorHAnsi" w:eastAsiaTheme="minorHAnsi" w:hAnsiTheme="minorHAnsi" w:cstheme="minorBidi"/>
          <w:snapToGrid/>
          <w:sz w:val="24"/>
          <w:szCs w:val="22"/>
        </w:rPr>
        <w:t xml:space="preserve">and </w:t>
      </w:r>
      <w:r w:rsidR="00B5713B" w:rsidRPr="00BD66CB">
        <w:rPr>
          <w:rFonts w:asciiTheme="minorHAnsi" w:eastAsiaTheme="minorHAnsi" w:hAnsiTheme="minorHAnsi" w:cstheme="minorBidi"/>
          <w:strike/>
          <w:snapToGrid/>
          <w:sz w:val="24"/>
          <w:szCs w:val="22"/>
        </w:rPr>
        <w:t>strikethrough</w:t>
      </w:r>
      <w:r w:rsidR="002372E0" w:rsidRPr="002372E0">
        <w:rPr>
          <w:rFonts w:asciiTheme="minorHAnsi" w:eastAsiaTheme="minorHAnsi" w:hAnsiTheme="minorHAnsi" w:cstheme="minorBidi"/>
          <w:snapToGrid/>
          <w:sz w:val="24"/>
          <w:szCs w:val="22"/>
        </w:rPr>
        <w:t>.</w:t>
      </w:r>
    </w:p>
    <w:p w:rsidR="00DB0200" w:rsidRDefault="00DB0200"/>
    <w:tbl>
      <w:tblPr>
        <w:tblW w:w="4915" w:type="pct"/>
        <w:tblLook w:val="0000" w:firstRow="0" w:lastRow="0" w:firstColumn="0" w:lastColumn="0" w:noHBand="0" w:noVBand="0"/>
      </w:tblPr>
      <w:tblGrid>
        <w:gridCol w:w="1905"/>
        <w:gridCol w:w="14"/>
        <w:gridCol w:w="1302"/>
        <w:gridCol w:w="37"/>
        <w:gridCol w:w="648"/>
        <w:gridCol w:w="6"/>
        <w:gridCol w:w="63"/>
        <w:gridCol w:w="780"/>
        <w:gridCol w:w="6"/>
        <w:gridCol w:w="85"/>
        <w:gridCol w:w="1604"/>
        <w:gridCol w:w="51"/>
        <w:gridCol w:w="8"/>
        <w:gridCol w:w="1048"/>
        <w:gridCol w:w="52"/>
        <w:gridCol w:w="1468"/>
        <w:gridCol w:w="8"/>
      </w:tblGrid>
      <w:tr w:rsidR="00204D1F" w:rsidRPr="0039782C" w:rsidTr="00351AF9">
        <w:trPr>
          <w:cantSplit/>
          <w:trHeight w:val="465"/>
        </w:trPr>
        <w:tc>
          <w:tcPr>
            <w:tcW w:w="1795" w:type="pct"/>
            <w:gridSpan w:val="4"/>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5"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79"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47" w:type="pct"/>
            <w:gridSpan w:val="6"/>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04D1F" w:rsidRPr="00260CE3" w:rsidTr="00351AF9">
        <w:trPr>
          <w:cantSplit/>
          <w:trHeight w:val="567"/>
        </w:trPr>
        <w:tc>
          <w:tcPr>
            <w:tcW w:w="1795" w:type="pct"/>
            <w:gridSpan w:val="4"/>
          </w:tcPr>
          <w:p w:rsidR="00826F6D" w:rsidRPr="00260CE3" w:rsidRDefault="00204D1F" w:rsidP="00EB0B63">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826F6D" w:rsidRPr="00260CE3" w:rsidRDefault="00204D1F" w:rsidP="00204D1F">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95" w:type="pct"/>
            <w:gridSpan w:val="3"/>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204D1F" w:rsidP="00EB0B63">
            <w:pPr>
              <w:keepNext/>
              <w:spacing w:before="40" w:after="40"/>
              <w:jc w:val="both"/>
              <w:rPr>
                <w:rFonts w:ascii="Arial Narrow" w:hAnsi="Arial Narrow" w:cs="Arial"/>
                <w:sz w:val="20"/>
                <w:szCs w:val="20"/>
              </w:rPr>
            </w:pPr>
            <w:r>
              <w:rPr>
                <w:rFonts w:ascii="Arial Narrow" w:hAnsi="Arial Narrow" w:cs="Arial"/>
                <w:sz w:val="20"/>
                <w:szCs w:val="20"/>
              </w:rPr>
              <w:t>28</w:t>
            </w:r>
          </w:p>
        </w:tc>
        <w:tc>
          <w:tcPr>
            <w:tcW w:w="479" w:type="pct"/>
            <w:gridSpan w:val="3"/>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204D1F"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883" w:type="pct"/>
          </w:tcPr>
          <w:p w:rsidR="00826F6D" w:rsidRPr="00260CE3" w:rsidRDefault="00826F6D" w:rsidP="00EB0B63">
            <w:pPr>
              <w:keepNext/>
              <w:spacing w:before="40" w:after="40"/>
              <w:jc w:val="both"/>
              <w:rPr>
                <w:rFonts w:ascii="Arial Narrow" w:hAnsi="Arial Narrow" w:cs="Arial"/>
                <w:sz w:val="20"/>
                <w:szCs w:val="20"/>
              </w:rPr>
            </w:pPr>
          </w:p>
          <w:p w:rsidR="00826F6D" w:rsidRDefault="00826F6D" w:rsidP="00EB0B63">
            <w:pPr>
              <w:keepNext/>
              <w:spacing w:before="40" w:after="40"/>
              <w:jc w:val="both"/>
              <w:rPr>
                <w:rFonts w:ascii="Arial Narrow" w:hAnsi="Arial Narrow" w:cs="Arial"/>
                <w:sz w:val="20"/>
                <w:szCs w:val="20"/>
              </w:rPr>
            </w:pPr>
            <w:r w:rsidRPr="00260CE3">
              <w:rPr>
                <w:rFonts w:ascii="Arial Narrow" w:hAnsi="Arial Narrow" w:cs="Arial"/>
                <w:sz w:val="20"/>
                <w:szCs w:val="20"/>
              </w:rPr>
              <w:t>$</w:t>
            </w:r>
            <w:r w:rsidR="00204D1F">
              <w:rPr>
                <w:rFonts w:ascii="Arial Narrow" w:hAnsi="Arial Narrow" w:cs="Arial"/>
                <w:sz w:val="20"/>
                <w:szCs w:val="20"/>
              </w:rPr>
              <w:t>21,149.52</w:t>
            </w:r>
          </w:p>
          <w:p w:rsidR="00204D1F" w:rsidRPr="00260CE3" w:rsidRDefault="00204D1F" w:rsidP="00EB0B63">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204D1F" w:rsidP="00EB0B63">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39" w:type="pct"/>
            <w:gridSpan w:val="3"/>
          </w:tcPr>
          <w:p w:rsidR="00C27B58" w:rsidRDefault="00C27B58" w:rsidP="00EB0B63">
            <w:pPr>
              <w:keepNext/>
              <w:spacing w:before="40" w:after="40"/>
              <w:jc w:val="both"/>
              <w:rPr>
                <w:rFonts w:ascii="Arial Narrow" w:hAnsi="Arial Narrow" w:cs="Arial"/>
                <w:sz w:val="20"/>
                <w:szCs w:val="20"/>
              </w:rPr>
            </w:pPr>
          </w:p>
          <w:p w:rsidR="00826F6D" w:rsidRPr="00260CE3" w:rsidRDefault="00AD5585" w:rsidP="00AD5585">
            <w:pPr>
              <w:keepNext/>
              <w:spacing w:before="40" w:after="40"/>
              <w:rPr>
                <w:rFonts w:ascii="Arial Narrow" w:hAnsi="Arial Narrow" w:cs="Arial"/>
                <w:sz w:val="20"/>
                <w:szCs w:val="20"/>
              </w:rPr>
            </w:pPr>
            <w:r w:rsidRPr="00AD5585">
              <w:rPr>
                <w:rFonts w:ascii="Arial Narrow" w:hAnsi="Arial Narrow" w:cs="Arial"/>
                <w:sz w:val="20"/>
                <w:szCs w:val="20"/>
              </w:rPr>
              <w:t>Merck, Sharp and Dohme Australia Pty L</w:t>
            </w:r>
            <w:r>
              <w:rPr>
                <w:rFonts w:ascii="Arial Narrow" w:hAnsi="Arial Narrow" w:cs="Arial"/>
                <w:sz w:val="20"/>
                <w:szCs w:val="20"/>
              </w:rPr>
              <w:t>td</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39" w:type="pct"/>
            <w:gridSpan w:val="14"/>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9" w:type="pct"/>
            <w:gridSpan w:val="14"/>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204D1F">
              <w:rPr>
                <w:rFonts w:ascii="Arial Narrow" w:hAnsi="Arial Narrow" w:cs="Arial"/>
                <w:sz w:val="20"/>
                <w:szCs w:val="20"/>
              </w:rPr>
              <w:fldChar w:fldCharType="begin">
                <w:ffData>
                  <w:name w:val=""/>
                  <w:enabled/>
                  <w:calcOnExit w:val="0"/>
                  <w:checkBox>
                    <w:sizeAuto/>
                    <w:default w:val="1"/>
                  </w:checkBox>
                </w:ffData>
              </w:fldChar>
            </w:r>
            <w:r w:rsidR="00204D1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00204D1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9" w:type="pct"/>
            <w:gridSpan w:val="14"/>
            <w:tcBorders>
              <w:top w:val="single" w:sz="4" w:space="0" w:color="auto"/>
              <w:left w:val="single" w:sz="4" w:space="0" w:color="auto"/>
              <w:bottom w:val="single" w:sz="4" w:space="0" w:color="auto"/>
              <w:right w:val="single" w:sz="4" w:space="0" w:color="auto"/>
            </w:tcBorders>
          </w:tcPr>
          <w:p w:rsidR="00826F6D" w:rsidRPr="00260CE3" w:rsidRDefault="00204D1F" w:rsidP="00EB0B63">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Genotype 1</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9" w:type="pct"/>
            <w:gridSpan w:val="14"/>
            <w:tcBorders>
              <w:top w:val="single" w:sz="4" w:space="0" w:color="auto"/>
              <w:left w:val="single" w:sz="4" w:space="0" w:color="auto"/>
              <w:bottom w:val="single" w:sz="4" w:space="0" w:color="auto"/>
              <w:right w:val="single" w:sz="4" w:space="0" w:color="auto"/>
            </w:tcBorders>
          </w:tcPr>
          <w:p w:rsidR="00826F6D" w:rsidRPr="00260CE3" w:rsidRDefault="00204D1F" w:rsidP="00EB0B63">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Genotype 1</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826F6D" w:rsidRPr="002372E0" w:rsidRDefault="0038265D" w:rsidP="00EB0B63">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bookmarkStart w:id="1" w:name="Check5"/>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bookmarkEnd w:id="1"/>
            <w:r w:rsidR="00826F6D" w:rsidRPr="002372E0">
              <w:rPr>
                <w:rFonts w:ascii="Arial Narrow" w:hAnsi="Arial Narrow" w:cs="Arial"/>
                <w:i/>
                <w:sz w:val="20"/>
                <w:szCs w:val="20"/>
              </w:rPr>
              <w:t>Streamlined</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EB0B63">
            <w:pPr>
              <w:spacing w:before="40" w:after="40"/>
              <w:jc w:val="both"/>
              <w:rPr>
                <w:rFonts w:ascii="Arial Narrow" w:hAnsi="Arial Narrow" w:cs="Arial"/>
                <w:i/>
                <w:sz w:val="20"/>
                <w:szCs w:val="20"/>
              </w:rPr>
            </w:pPr>
          </w:p>
          <w:p w:rsidR="00826F6D" w:rsidRPr="00260CE3" w:rsidRDefault="00826F6D" w:rsidP="0038265D">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38265D" w:rsidRPr="0038265D" w:rsidRDefault="0038265D" w:rsidP="0038265D">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for Genotype 1</w:t>
            </w:r>
            <w:r w:rsidRPr="0038265D">
              <w:rPr>
                <w:rFonts w:ascii="Arial Narrow" w:hAnsi="Arial Narrow"/>
                <w:sz w:val="20"/>
                <w:szCs w:val="20"/>
              </w:rPr>
              <w:t xml:space="preserve">, </w:t>
            </w:r>
          </w:p>
          <w:p w:rsidR="0038265D" w:rsidRPr="0038265D" w:rsidRDefault="0038265D" w:rsidP="00EB0B63">
            <w:pPr>
              <w:spacing w:before="40" w:after="40"/>
              <w:rPr>
                <w:rFonts w:ascii="Arial Narrow" w:hAnsi="Arial Narrow" w:cs="Arial"/>
                <w:sz w:val="20"/>
                <w:szCs w:val="20"/>
              </w:rPr>
            </w:pPr>
            <w:r w:rsidRPr="0038265D">
              <w:rPr>
                <w:rFonts w:ascii="Arial Narrow" w:hAnsi="Arial Narrow" w:cs="Arial"/>
                <w:sz w:val="20"/>
                <w:szCs w:val="20"/>
              </w:rPr>
              <w:t>AND</w:t>
            </w:r>
          </w:p>
          <w:p w:rsidR="0038265D" w:rsidRPr="0038265D" w:rsidRDefault="0038265D" w:rsidP="0038265D">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sidRPr="0038265D">
              <w:rPr>
                <w:rFonts w:ascii="Arial Narrow" w:hAnsi="Arial Narrow"/>
                <w:i/>
                <w:iCs/>
                <w:sz w:val="20"/>
                <w:szCs w:val="20"/>
              </w:rPr>
              <w:t>genotype 1)</w:t>
            </w:r>
            <w:r w:rsidRPr="0038265D">
              <w:rPr>
                <w:rFonts w:ascii="Arial Narrow" w:hAnsi="Arial Narrow"/>
                <w:sz w:val="20"/>
                <w:szCs w:val="20"/>
              </w:rPr>
              <w:t xml:space="preserve">, patient history and cirrhotic status, </w:t>
            </w:r>
          </w:p>
          <w:p w:rsidR="0038265D" w:rsidRPr="0038265D" w:rsidRDefault="0038265D" w:rsidP="0038265D">
            <w:pPr>
              <w:spacing w:before="40" w:after="40"/>
              <w:rPr>
                <w:rFonts w:ascii="Arial Narrow" w:hAnsi="Arial Narrow"/>
                <w:sz w:val="20"/>
                <w:szCs w:val="20"/>
              </w:rPr>
            </w:pPr>
            <w:r w:rsidRPr="0038265D">
              <w:rPr>
                <w:rFonts w:ascii="Arial Narrow" w:hAnsi="Arial Narrow"/>
                <w:sz w:val="20"/>
                <w:szCs w:val="20"/>
              </w:rPr>
              <w:t>AND</w:t>
            </w:r>
          </w:p>
          <w:p w:rsidR="00826F6D" w:rsidRPr="00260CE3" w:rsidRDefault="0038265D" w:rsidP="00351AF9">
            <w:pPr>
              <w:spacing w:before="40" w:after="40"/>
              <w:rPr>
                <w:rFonts w:ascii="Arial Narrow" w:hAnsi="Arial Narrow" w:cs="Arial"/>
                <w:sz w:val="20"/>
                <w:szCs w:val="20"/>
              </w:rPr>
            </w:pPr>
            <w:r w:rsidRPr="0038265D">
              <w:rPr>
                <w:rFonts w:ascii="Arial Narrow" w:hAnsi="Arial Narrow"/>
                <w:sz w:val="20"/>
                <w:szCs w:val="20"/>
              </w:rPr>
              <w:t xml:space="preserve">The treatment must be limited to a maximum duration of 12 weeks.  </w:t>
            </w:r>
          </w:p>
        </w:tc>
      </w:tr>
      <w:tr w:rsidR="00826F6D"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826F6D" w:rsidRPr="00260CE3" w:rsidRDefault="00826F6D" w:rsidP="0038265D">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38265D" w:rsidRDefault="0038265D" w:rsidP="0038265D">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38265D" w:rsidRDefault="0038265D" w:rsidP="0038265D">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826F6D" w:rsidRPr="0038265D" w:rsidRDefault="0038265D" w:rsidP="00EB0B63">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 xml:space="preserve">te: The treatment must be limited to a maximum duration of 12 weeks. </w:t>
            </w:r>
          </w:p>
        </w:tc>
      </w:tr>
      <w:tr w:rsidR="00351AF9" w:rsidRPr="0039782C" w:rsidTr="00351AF9">
        <w:trPr>
          <w:cantSplit/>
          <w:trHeight w:val="465"/>
        </w:trPr>
        <w:tc>
          <w:tcPr>
            <w:tcW w:w="1795" w:type="pct"/>
            <w:gridSpan w:val="4"/>
          </w:tcPr>
          <w:p w:rsidR="00351AF9" w:rsidRPr="0039782C" w:rsidRDefault="00351AF9" w:rsidP="002372E0">
            <w:pPr>
              <w:keepNext/>
              <w:spacing w:before="40" w:after="40"/>
              <w:jc w:val="both"/>
              <w:rPr>
                <w:rFonts w:ascii="Arial Narrow" w:hAnsi="Arial Narrow" w:cs="Arial"/>
                <w:b/>
                <w:sz w:val="20"/>
                <w:szCs w:val="20"/>
              </w:rPr>
            </w:pPr>
          </w:p>
        </w:tc>
        <w:tc>
          <w:tcPr>
            <w:tcW w:w="395"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479"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883" w:type="pct"/>
          </w:tcPr>
          <w:p w:rsidR="00351AF9" w:rsidRPr="0039782C" w:rsidRDefault="00351AF9" w:rsidP="002372E0">
            <w:pPr>
              <w:keepNext/>
              <w:spacing w:before="40" w:after="40"/>
              <w:jc w:val="both"/>
              <w:rPr>
                <w:rFonts w:ascii="Arial Narrow" w:hAnsi="Arial Narrow" w:cs="Arial"/>
                <w:b/>
                <w:sz w:val="20"/>
                <w:szCs w:val="20"/>
              </w:rPr>
            </w:pPr>
          </w:p>
        </w:tc>
        <w:tc>
          <w:tcPr>
            <w:tcW w:w="1447" w:type="pct"/>
            <w:gridSpan w:val="6"/>
          </w:tcPr>
          <w:p w:rsidR="00351AF9" w:rsidRPr="0039782C" w:rsidRDefault="00351AF9" w:rsidP="002372E0">
            <w:pPr>
              <w:keepNext/>
              <w:spacing w:before="40" w:after="40"/>
              <w:jc w:val="both"/>
              <w:rPr>
                <w:rFonts w:ascii="Arial Narrow" w:hAnsi="Arial Narrow" w:cs="Arial"/>
                <w:b/>
                <w:sz w:val="20"/>
                <w:szCs w:val="20"/>
              </w:rPr>
            </w:pPr>
          </w:p>
        </w:tc>
      </w:tr>
      <w:tr w:rsidR="00B5713B" w:rsidRPr="0039782C" w:rsidTr="00351AF9">
        <w:trPr>
          <w:cantSplit/>
          <w:trHeight w:val="465"/>
        </w:trPr>
        <w:tc>
          <w:tcPr>
            <w:tcW w:w="1795" w:type="pct"/>
            <w:gridSpan w:val="4"/>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5"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79"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3" w:type="pct"/>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47" w:type="pct"/>
            <w:gridSpan w:val="6"/>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5713B" w:rsidRPr="00260CE3" w:rsidTr="00351AF9">
        <w:trPr>
          <w:cantSplit/>
          <w:trHeight w:val="567"/>
        </w:trPr>
        <w:tc>
          <w:tcPr>
            <w:tcW w:w="1795" w:type="pct"/>
            <w:gridSpan w:val="4"/>
          </w:tcPr>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95"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28</w:t>
            </w:r>
          </w:p>
        </w:tc>
        <w:tc>
          <w:tcPr>
            <w:tcW w:w="479"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3</w:t>
            </w:r>
          </w:p>
        </w:tc>
        <w:tc>
          <w:tcPr>
            <w:tcW w:w="883" w:type="pct"/>
          </w:tcPr>
          <w:p w:rsidR="00B5713B" w:rsidRPr="00260CE3" w:rsidRDefault="00B5713B" w:rsidP="002372E0">
            <w:pPr>
              <w:keepNext/>
              <w:spacing w:before="40" w:after="40"/>
              <w:jc w:val="both"/>
              <w:rPr>
                <w:rFonts w:ascii="Arial Narrow" w:hAnsi="Arial Narrow" w:cs="Arial"/>
                <w:sz w:val="20"/>
                <w:szCs w:val="20"/>
              </w:rPr>
            </w:pPr>
          </w:p>
          <w:p w:rsidR="00B5713B" w:rsidRDefault="00B5713B" w:rsidP="002372E0">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21,149.52</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39"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4C6C07" w:rsidRDefault="00B5713B" w:rsidP="002372E0">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B5713B" w:rsidRPr="00260CE3" w:rsidRDefault="00B5713B" w:rsidP="002372E0">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Genotype 1</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Genotype 1</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5713B" w:rsidRPr="00260CE3" w:rsidRDefault="00B5713B" w:rsidP="002372E0">
            <w:pPr>
              <w:spacing w:before="40" w:after="40"/>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B5713B" w:rsidRPr="002372E0" w:rsidRDefault="00B5713B" w:rsidP="002372E0">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B5713B" w:rsidRPr="00260CE3" w:rsidRDefault="00B5713B" w:rsidP="002372E0">
            <w:pPr>
              <w:spacing w:before="40" w:after="40"/>
              <w:jc w:val="both"/>
              <w:rPr>
                <w:rFonts w:ascii="Arial Narrow" w:hAnsi="Arial Narrow" w:cs="Arial"/>
                <w:i/>
                <w:sz w:val="20"/>
                <w:szCs w:val="20"/>
              </w:rPr>
            </w:pP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for Genotype 1</w:t>
            </w:r>
            <w:r w:rsidRPr="0038265D">
              <w:rPr>
                <w:rFonts w:ascii="Arial Narrow" w:hAnsi="Arial Narrow"/>
                <w:sz w:val="20"/>
                <w:szCs w:val="20"/>
              </w:rPr>
              <w:t xml:space="preserve">, </w:t>
            </w:r>
          </w:p>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AND</w:t>
            </w:r>
          </w:p>
          <w:p w:rsidR="00B5713B" w:rsidRPr="0038265D"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sidRPr="0038265D">
              <w:rPr>
                <w:rFonts w:ascii="Arial Narrow" w:hAnsi="Arial Narrow"/>
                <w:i/>
                <w:iCs/>
                <w:sz w:val="20"/>
                <w:szCs w:val="20"/>
              </w:rPr>
              <w:t>genotype 1)</w:t>
            </w:r>
            <w:r w:rsidRPr="0038265D">
              <w:rPr>
                <w:rFonts w:ascii="Arial Narrow" w:hAnsi="Arial Narrow"/>
                <w:sz w:val="20"/>
                <w:szCs w:val="20"/>
              </w:rPr>
              <w:t xml:space="preserve">, patient history and cirrhotic status, </w:t>
            </w:r>
          </w:p>
          <w:p w:rsidR="00B5713B" w:rsidRPr="0038265D" w:rsidRDefault="00B5713B" w:rsidP="002372E0">
            <w:pPr>
              <w:spacing w:before="40" w:after="40"/>
              <w:rPr>
                <w:rFonts w:ascii="Arial Narrow" w:hAnsi="Arial Narrow"/>
                <w:sz w:val="20"/>
                <w:szCs w:val="20"/>
              </w:rPr>
            </w:pPr>
            <w:r w:rsidRPr="0038265D">
              <w:rPr>
                <w:rFonts w:ascii="Arial Narrow" w:hAnsi="Arial Narrow"/>
                <w:sz w:val="20"/>
                <w:szCs w:val="20"/>
              </w:rPr>
              <w:t>AND</w:t>
            </w:r>
          </w:p>
          <w:p w:rsidR="00B5713B" w:rsidRPr="00260CE3" w:rsidRDefault="00B5713B" w:rsidP="00351AF9">
            <w:pPr>
              <w:spacing w:before="40" w:after="40"/>
              <w:rPr>
                <w:rFonts w:ascii="Arial Narrow" w:hAnsi="Arial Narrow" w:cs="Arial"/>
                <w:sz w:val="20"/>
                <w:szCs w:val="20"/>
              </w:rPr>
            </w:pPr>
            <w:r w:rsidRPr="0038265D">
              <w:rPr>
                <w:rFonts w:ascii="Arial Narrow" w:hAnsi="Arial Narrow"/>
                <w:sz w:val="20"/>
                <w:szCs w:val="20"/>
              </w:rPr>
              <w:t>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B5713B" w:rsidRPr="0038265D"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B5713B" w:rsidRDefault="00B5713B" w:rsidP="002372E0">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B5713B" w:rsidRPr="0038265D" w:rsidRDefault="00B5713B" w:rsidP="002372E0">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te: 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351AF9" w:rsidRPr="0039782C" w:rsidTr="00351AF9">
        <w:trPr>
          <w:cantSplit/>
          <w:trHeight w:val="465"/>
        </w:trPr>
        <w:tc>
          <w:tcPr>
            <w:tcW w:w="1795" w:type="pct"/>
            <w:gridSpan w:val="4"/>
          </w:tcPr>
          <w:p w:rsidR="00351AF9" w:rsidRPr="0039782C" w:rsidRDefault="00351AF9" w:rsidP="002372E0">
            <w:pPr>
              <w:keepNext/>
              <w:spacing w:before="40" w:after="40"/>
              <w:jc w:val="both"/>
              <w:rPr>
                <w:rFonts w:ascii="Arial Narrow" w:hAnsi="Arial Narrow" w:cs="Arial"/>
                <w:b/>
                <w:sz w:val="20"/>
                <w:szCs w:val="20"/>
              </w:rPr>
            </w:pPr>
          </w:p>
        </w:tc>
        <w:tc>
          <w:tcPr>
            <w:tcW w:w="395"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479"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883" w:type="pct"/>
          </w:tcPr>
          <w:p w:rsidR="00351AF9" w:rsidRPr="0039782C" w:rsidRDefault="00351AF9" w:rsidP="002372E0">
            <w:pPr>
              <w:keepNext/>
              <w:spacing w:before="40" w:after="40"/>
              <w:jc w:val="both"/>
              <w:rPr>
                <w:rFonts w:ascii="Arial Narrow" w:hAnsi="Arial Narrow" w:cs="Arial"/>
                <w:b/>
                <w:sz w:val="20"/>
                <w:szCs w:val="20"/>
              </w:rPr>
            </w:pPr>
          </w:p>
        </w:tc>
        <w:tc>
          <w:tcPr>
            <w:tcW w:w="1447" w:type="pct"/>
            <w:gridSpan w:val="6"/>
          </w:tcPr>
          <w:p w:rsidR="00351AF9" w:rsidRPr="0039782C" w:rsidRDefault="00351AF9" w:rsidP="002372E0">
            <w:pPr>
              <w:keepNext/>
              <w:spacing w:before="40" w:after="40"/>
              <w:jc w:val="both"/>
              <w:rPr>
                <w:rFonts w:ascii="Arial Narrow" w:hAnsi="Arial Narrow" w:cs="Arial"/>
                <w:b/>
                <w:sz w:val="20"/>
                <w:szCs w:val="20"/>
              </w:rPr>
            </w:pPr>
          </w:p>
        </w:tc>
      </w:tr>
      <w:tr w:rsidR="00B5713B" w:rsidRPr="0039782C" w:rsidTr="00351AF9">
        <w:trPr>
          <w:cantSplit/>
          <w:trHeight w:val="465"/>
        </w:trPr>
        <w:tc>
          <w:tcPr>
            <w:tcW w:w="1795" w:type="pct"/>
            <w:gridSpan w:val="4"/>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5"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79"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3" w:type="pct"/>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47" w:type="pct"/>
            <w:gridSpan w:val="6"/>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5713B" w:rsidRPr="00260CE3" w:rsidTr="00351AF9">
        <w:trPr>
          <w:cantSplit/>
          <w:trHeight w:val="567"/>
        </w:trPr>
        <w:tc>
          <w:tcPr>
            <w:tcW w:w="1795" w:type="pct"/>
            <w:gridSpan w:val="4"/>
          </w:tcPr>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95"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28</w:t>
            </w:r>
          </w:p>
        </w:tc>
        <w:tc>
          <w:tcPr>
            <w:tcW w:w="479"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2</w:t>
            </w:r>
          </w:p>
        </w:tc>
        <w:tc>
          <w:tcPr>
            <w:tcW w:w="883" w:type="pct"/>
          </w:tcPr>
          <w:p w:rsidR="00B5713B" w:rsidRPr="00260CE3" w:rsidRDefault="00B5713B" w:rsidP="002372E0">
            <w:pPr>
              <w:keepNext/>
              <w:spacing w:before="40" w:after="40"/>
              <w:jc w:val="both"/>
              <w:rPr>
                <w:rFonts w:ascii="Arial Narrow" w:hAnsi="Arial Narrow" w:cs="Arial"/>
                <w:sz w:val="20"/>
                <w:szCs w:val="20"/>
              </w:rPr>
            </w:pPr>
          </w:p>
          <w:p w:rsidR="00B5713B" w:rsidRDefault="00B5713B" w:rsidP="002372E0">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21,149.52</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39"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4C6C07" w:rsidRDefault="00B5713B" w:rsidP="002372E0">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B5713B" w:rsidRPr="00260CE3" w:rsidRDefault="00B5713B" w:rsidP="002372E0">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5713B" w:rsidRPr="00260CE3" w:rsidRDefault="00B5713B" w:rsidP="002372E0">
            <w:pPr>
              <w:spacing w:before="40" w:after="40"/>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B5713B" w:rsidRPr="002372E0" w:rsidRDefault="00B5713B" w:rsidP="002372E0">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B5713B" w:rsidRPr="00260CE3" w:rsidRDefault="00B5713B" w:rsidP="002372E0">
            <w:pPr>
              <w:spacing w:before="40" w:after="40"/>
              <w:jc w:val="both"/>
              <w:rPr>
                <w:rFonts w:ascii="Arial Narrow" w:hAnsi="Arial Narrow" w:cs="Arial"/>
                <w:i/>
                <w:sz w:val="20"/>
                <w:szCs w:val="20"/>
              </w:rPr>
            </w:pP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 xml:space="preserve">for Genotype </w:t>
            </w:r>
            <w:r>
              <w:rPr>
                <w:rFonts w:ascii="Arial Narrow" w:hAnsi="Arial Narrow"/>
                <w:i/>
                <w:iCs/>
                <w:sz w:val="20"/>
                <w:szCs w:val="20"/>
              </w:rPr>
              <w:t>4</w:t>
            </w:r>
            <w:r w:rsidRPr="0038265D">
              <w:rPr>
                <w:rFonts w:ascii="Arial Narrow" w:hAnsi="Arial Narrow"/>
                <w:sz w:val="20"/>
                <w:szCs w:val="20"/>
              </w:rPr>
              <w:t xml:space="preserve">, </w:t>
            </w:r>
          </w:p>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AND</w:t>
            </w:r>
          </w:p>
          <w:p w:rsidR="00B5713B" w:rsidRPr="0038265D"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Pr>
                <w:rFonts w:ascii="Arial Narrow" w:hAnsi="Arial Narrow"/>
                <w:i/>
                <w:iCs/>
                <w:sz w:val="20"/>
                <w:szCs w:val="20"/>
              </w:rPr>
              <w:t>genotype 4</w:t>
            </w:r>
            <w:r w:rsidRPr="0038265D">
              <w:rPr>
                <w:rFonts w:ascii="Arial Narrow" w:hAnsi="Arial Narrow"/>
                <w:i/>
                <w:iCs/>
                <w:sz w:val="20"/>
                <w:szCs w:val="20"/>
              </w:rPr>
              <w:t>)</w:t>
            </w:r>
            <w:r w:rsidRPr="0038265D">
              <w:rPr>
                <w:rFonts w:ascii="Arial Narrow" w:hAnsi="Arial Narrow"/>
                <w:sz w:val="20"/>
                <w:szCs w:val="20"/>
              </w:rPr>
              <w:t xml:space="preserve">, patient history and cirrhotic status, </w:t>
            </w:r>
          </w:p>
          <w:p w:rsidR="00B5713B" w:rsidRPr="0038265D" w:rsidRDefault="00B5713B" w:rsidP="002372E0">
            <w:pPr>
              <w:spacing w:before="40" w:after="40"/>
              <w:rPr>
                <w:rFonts w:ascii="Arial Narrow" w:hAnsi="Arial Narrow"/>
                <w:sz w:val="20"/>
                <w:szCs w:val="20"/>
              </w:rPr>
            </w:pPr>
            <w:r w:rsidRPr="0038265D">
              <w:rPr>
                <w:rFonts w:ascii="Arial Narrow" w:hAnsi="Arial Narrow"/>
                <w:sz w:val="20"/>
                <w:szCs w:val="20"/>
              </w:rPr>
              <w:t>AND</w:t>
            </w:r>
          </w:p>
          <w:p w:rsidR="00B5713B" w:rsidRPr="00260CE3" w:rsidRDefault="00B5713B" w:rsidP="00351AF9">
            <w:pPr>
              <w:spacing w:before="40" w:after="40"/>
              <w:rPr>
                <w:rFonts w:ascii="Arial Narrow" w:hAnsi="Arial Narrow" w:cs="Arial"/>
                <w:sz w:val="20"/>
                <w:szCs w:val="20"/>
              </w:rPr>
            </w:pPr>
            <w:r w:rsidRPr="0038265D">
              <w:rPr>
                <w:rFonts w:ascii="Arial Narrow" w:hAnsi="Arial Narrow"/>
                <w:sz w:val="20"/>
                <w:szCs w:val="20"/>
              </w:rPr>
              <w:t xml:space="preserve">The treatment must be limited to a maximum duration of 12 weeks.  </w:t>
            </w:r>
          </w:p>
        </w:tc>
      </w:tr>
      <w:tr w:rsidR="00B5713B" w:rsidRPr="0038265D"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B5713B" w:rsidRDefault="00B5713B" w:rsidP="002372E0">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B5713B" w:rsidRPr="0038265D" w:rsidRDefault="00B5713B" w:rsidP="002372E0">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 xml:space="preserve">te: The treatment must be limited to a maximum duration of 12 weeks. </w:t>
            </w:r>
          </w:p>
        </w:tc>
      </w:tr>
      <w:tr w:rsidR="00351AF9" w:rsidRPr="0039782C" w:rsidTr="00351AF9">
        <w:trPr>
          <w:cantSplit/>
          <w:trHeight w:val="465"/>
        </w:trPr>
        <w:tc>
          <w:tcPr>
            <w:tcW w:w="1795" w:type="pct"/>
            <w:gridSpan w:val="4"/>
            <w:tcBorders>
              <w:top w:val="single" w:sz="4" w:space="0" w:color="auto"/>
            </w:tcBorders>
          </w:tcPr>
          <w:p w:rsidR="00351AF9" w:rsidRPr="0039782C" w:rsidRDefault="00351AF9" w:rsidP="002372E0">
            <w:pPr>
              <w:keepNext/>
              <w:spacing w:before="40" w:after="40"/>
              <w:jc w:val="both"/>
              <w:rPr>
                <w:rFonts w:ascii="Arial Narrow" w:hAnsi="Arial Narrow" w:cs="Arial"/>
                <w:b/>
                <w:sz w:val="20"/>
                <w:szCs w:val="20"/>
              </w:rPr>
            </w:pPr>
          </w:p>
        </w:tc>
        <w:tc>
          <w:tcPr>
            <w:tcW w:w="395" w:type="pct"/>
            <w:gridSpan w:val="3"/>
            <w:tcBorders>
              <w:top w:val="single" w:sz="4" w:space="0" w:color="auto"/>
            </w:tcBorders>
          </w:tcPr>
          <w:p w:rsidR="00351AF9" w:rsidRPr="0039782C" w:rsidRDefault="00351AF9" w:rsidP="002372E0">
            <w:pPr>
              <w:keepNext/>
              <w:spacing w:before="40" w:after="40"/>
              <w:jc w:val="both"/>
              <w:rPr>
                <w:rFonts w:ascii="Arial Narrow" w:hAnsi="Arial Narrow" w:cs="Arial"/>
                <w:b/>
                <w:sz w:val="20"/>
                <w:szCs w:val="20"/>
              </w:rPr>
            </w:pPr>
          </w:p>
        </w:tc>
        <w:tc>
          <w:tcPr>
            <w:tcW w:w="479" w:type="pct"/>
            <w:gridSpan w:val="3"/>
            <w:tcBorders>
              <w:top w:val="single" w:sz="4" w:space="0" w:color="auto"/>
            </w:tcBorders>
          </w:tcPr>
          <w:p w:rsidR="00351AF9" w:rsidRPr="0039782C" w:rsidRDefault="00351AF9" w:rsidP="002372E0">
            <w:pPr>
              <w:keepNext/>
              <w:spacing w:before="40" w:after="40"/>
              <w:jc w:val="both"/>
              <w:rPr>
                <w:rFonts w:ascii="Arial Narrow" w:hAnsi="Arial Narrow" w:cs="Arial"/>
                <w:b/>
                <w:sz w:val="20"/>
                <w:szCs w:val="20"/>
              </w:rPr>
            </w:pPr>
          </w:p>
        </w:tc>
        <w:tc>
          <w:tcPr>
            <w:tcW w:w="883" w:type="pct"/>
            <w:tcBorders>
              <w:top w:val="single" w:sz="4" w:space="0" w:color="auto"/>
            </w:tcBorders>
          </w:tcPr>
          <w:p w:rsidR="00351AF9" w:rsidRPr="0039782C" w:rsidRDefault="00351AF9" w:rsidP="002372E0">
            <w:pPr>
              <w:keepNext/>
              <w:spacing w:before="40" w:after="40"/>
              <w:jc w:val="both"/>
              <w:rPr>
                <w:rFonts w:ascii="Arial Narrow" w:hAnsi="Arial Narrow" w:cs="Arial"/>
                <w:b/>
                <w:sz w:val="20"/>
                <w:szCs w:val="20"/>
              </w:rPr>
            </w:pPr>
          </w:p>
        </w:tc>
        <w:tc>
          <w:tcPr>
            <w:tcW w:w="1447" w:type="pct"/>
            <w:gridSpan w:val="6"/>
            <w:tcBorders>
              <w:top w:val="single" w:sz="4" w:space="0" w:color="auto"/>
            </w:tcBorders>
          </w:tcPr>
          <w:p w:rsidR="00351AF9" w:rsidRPr="0039782C" w:rsidRDefault="00351AF9" w:rsidP="002372E0">
            <w:pPr>
              <w:keepNext/>
              <w:spacing w:before="40" w:after="40"/>
              <w:jc w:val="both"/>
              <w:rPr>
                <w:rFonts w:ascii="Arial Narrow" w:hAnsi="Arial Narrow" w:cs="Arial"/>
                <w:b/>
                <w:sz w:val="20"/>
                <w:szCs w:val="20"/>
              </w:rPr>
            </w:pPr>
          </w:p>
        </w:tc>
      </w:tr>
      <w:tr w:rsidR="00B5713B" w:rsidRPr="0039782C" w:rsidTr="00351AF9">
        <w:trPr>
          <w:cantSplit/>
          <w:trHeight w:val="465"/>
        </w:trPr>
        <w:tc>
          <w:tcPr>
            <w:tcW w:w="1795" w:type="pct"/>
            <w:gridSpan w:val="4"/>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5"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79" w:type="pct"/>
            <w:gridSpan w:val="3"/>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5713B" w:rsidRPr="0039782C" w:rsidRDefault="00B5713B"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83" w:type="pct"/>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47" w:type="pct"/>
            <w:gridSpan w:val="6"/>
            <w:tcBorders>
              <w:bottom w:val="single" w:sz="4" w:space="0" w:color="auto"/>
            </w:tcBorders>
          </w:tcPr>
          <w:p w:rsidR="00B5713B" w:rsidRPr="0039782C" w:rsidRDefault="00B5713B" w:rsidP="002372E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5713B" w:rsidRPr="00260CE3" w:rsidTr="00351AF9">
        <w:trPr>
          <w:cantSplit/>
          <w:trHeight w:val="567"/>
        </w:trPr>
        <w:tc>
          <w:tcPr>
            <w:tcW w:w="1795" w:type="pct"/>
            <w:gridSpan w:val="4"/>
          </w:tcPr>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95"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28</w:t>
            </w:r>
          </w:p>
        </w:tc>
        <w:tc>
          <w:tcPr>
            <w:tcW w:w="479" w:type="pct"/>
            <w:gridSpan w:val="3"/>
          </w:tcPr>
          <w:p w:rsidR="00B5713B" w:rsidRPr="00260CE3"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3</w:t>
            </w:r>
          </w:p>
        </w:tc>
        <w:tc>
          <w:tcPr>
            <w:tcW w:w="883" w:type="pct"/>
          </w:tcPr>
          <w:p w:rsidR="00B5713B" w:rsidRPr="00260CE3" w:rsidRDefault="00B5713B" w:rsidP="002372E0">
            <w:pPr>
              <w:keepNext/>
              <w:spacing w:before="40" w:after="40"/>
              <w:jc w:val="both"/>
              <w:rPr>
                <w:rFonts w:ascii="Arial Narrow" w:hAnsi="Arial Narrow" w:cs="Arial"/>
                <w:sz w:val="20"/>
                <w:szCs w:val="20"/>
              </w:rPr>
            </w:pPr>
          </w:p>
          <w:p w:rsidR="00B5713B" w:rsidRDefault="00B5713B" w:rsidP="002372E0">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21,149.52</w:t>
            </w: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39" w:type="pct"/>
            <w:gridSpan w:val="3"/>
          </w:tcPr>
          <w:p w:rsidR="00B5713B" w:rsidRDefault="00B5713B" w:rsidP="002372E0">
            <w:pPr>
              <w:keepNext/>
              <w:spacing w:before="40" w:after="40"/>
              <w:jc w:val="both"/>
              <w:rPr>
                <w:rFonts w:ascii="Arial Narrow" w:hAnsi="Arial Narrow" w:cs="Arial"/>
                <w:sz w:val="20"/>
                <w:szCs w:val="20"/>
              </w:rPr>
            </w:pPr>
          </w:p>
          <w:p w:rsidR="00B5713B" w:rsidRPr="00260CE3" w:rsidRDefault="00B5713B" w:rsidP="002372E0">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4C6C07" w:rsidRDefault="00B5713B" w:rsidP="002372E0">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B5713B" w:rsidRPr="00260CE3" w:rsidRDefault="00B5713B" w:rsidP="002372E0">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5713B" w:rsidRPr="00260CE3" w:rsidRDefault="00B5713B"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9" w:type="pct"/>
            <w:gridSpan w:val="14"/>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5713B" w:rsidRPr="00260CE3" w:rsidRDefault="00B5713B" w:rsidP="002372E0">
            <w:pPr>
              <w:spacing w:before="40" w:after="40"/>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B5713B" w:rsidRPr="00106BCF" w:rsidRDefault="00B5713B"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B5713B" w:rsidRPr="002372E0" w:rsidRDefault="00B5713B" w:rsidP="002372E0">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B5713B" w:rsidRPr="00260CE3"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B5713B" w:rsidRPr="00260CE3" w:rsidRDefault="00B5713B" w:rsidP="002372E0">
            <w:pPr>
              <w:spacing w:before="40" w:after="40"/>
              <w:jc w:val="both"/>
              <w:rPr>
                <w:rFonts w:ascii="Arial Narrow" w:hAnsi="Arial Narrow" w:cs="Arial"/>
                <w:i/>
                <w:sz w:val="20"/>
                <w:szCs w:val="20"/>
              </w:rPr>
            </w:pP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 xml:space="preserve">for Genotype </w:t>
            </w:r>
            <w:r>
              <w:rPr>
                <w:rFonts w:ascii="Arial Narrow" w:hAnsi="Arial Narrow"/>
                <w:i/>
                <w:iCs/>
                <w:sz w:val="20"/>
                <w:szCs w:val="20"/>
              </w:rPr>
              <w:t>4</w:t>
            </w:r>
            <w:r w:rsidRPr="0038265D">
              <w:rPr>
                <w:rFonts w:ascii="Arial Narrow" w:hAnsi="Arial Narrow"/>
                <w:sz w:val="20"/>
                <w:szCs w:val="20"/>
              </w:rPr>
              <w:t xml:space="preserve">, </w:t>
            </w:r>
          </w:p>
          <w:p w:rsidR="00B5713B" w:rsidRPr="0038265D" w:rsidRDefault="00B5713B" w:rsidP="002372E0">
            <w:pPr>
              <w:spacing w:before="40" w:after="40"/>
              <w:rPr>
                <w:rFonts w:ascii="Arial Narrow" w:hAnsi="Arial Narrow" w:cs="Arial"/>
                <w:sz w:val="20"/>
                <w:szCs w:val="20"/>
              </w:rPr>
            </w:pPr>
            <w:r w:rsidRPr="0038265D">
              <w:rPr>
                <w:rFonts w:ascii="Arial Narrow" w:hAnsi="Arial Narrow" w:cs="Arial"/>
                <w:sz w:val="20"/>
                <w:szCs w:val="20"/>
              </w:rPr>
              <w:t>AND</w:t>
            </w:r>
          </w:p>
          <w:p w:rsidR="00B5713B" w:rsidRPr="0038265D"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Pr>
                <w:rFonts w:ascii="Arial Narrow" w:hAnsi="Arial Narrow"/>
                <w:i/>
                <w:iCs/>
                <w:sz w:val="20"/>
                <w:szCs w:val="20"/>
              </w:rPr>
              <w:t>genotype 4</w:t>
            </w:r>
            <w:r w:rsidRPr="0038265D">
              <w:rPr>
                <w:rFonts w:ascii="Arial Narrow" w:hAnsi="Arial Narrow"/>
                <w:i/>
                <w:iCs/>
                <w:sz w:val="20"/>
                <w:szCs w:val="20"/>
              </w:rPr>
              <w:t>)</w:t>
            </w:r>
            <w:r w:rsidRPr="0038265D">
              <w:rPr>
                <w:rFonts w:ascii="Arial Narrow" w:hAnsi="Arial Narrow"/>
                <w:sz w:val="20"/>
                <w:szCs w:val="20"/>
              </w:rPr>
              <w:t xml:space="preserve">, patient history and cirrhotic status, </w:t>
            </w:r>
          </w:p>
          <w:p w:rsidR="00B5713B" w:rsidRPr="0038265D" w:rsidRDefault="00B5713B" w:rsidP="002372E0">
            <w:pPr>
              <w:spacing w:before="40" w:after="40"/>
              <w:rPr>
                <w:rFonts w:ascii="Arial Narrow" w:hAnsi="Arial Narrow"/>
                <w:sz w:val="20"/>
                <w:szCs w:val="20"/>
              </w:rPr>
            </w:pPr>
            <w:r w:rsidRPr="0038265D">
              <w:rPr>
                <w:rFonts w:ascii="Arial Narrow" w:hAnsi="Arial Narrow"/>
                <w:sz w:val="20"/>
                <w:szCs w:val="20"/>
              </w:rPr>
              <w:t>AND</w:t>
            </w:r>
          </w:p>
          <w:p w:rsidR="00B5713B" w:rsidRPr="00260CE3" w:rsidRDefault="00B5713B" w:rsidP="00351AF9">
            <w:pPr>
              <w:spacing w:before="40" w:after="40"/>
              <w:rPr>
                <w:rFonts w:ascii="Arial Narrow" w:hAnsi="Arial Narrow" w:cs="Arial"/>
                <w:sz w:val="20"/>
                <w:szCs w:val="20"/>
              </w:rPr>
            </w:pPr>
            <w:r w:rsidRPr="0038265D">
              <w:rPr>
                <w:rFonts w:ascii="Arial Narrow" w:hAnsi="Arial Narrow"/>
                <w:sz w:val="20"/>
                <w:szCs w:val="20"/>
              </w:rPr>
              <w:t>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B5713B" w:rsidRPr="0038265D" w:rsidTr="00351AF9">
        <w:trPr>
          <w:gridAfter w:val="1"/>
          <w:wAfter w:w="4" w:type="pct"/>
          <w:cantSplit/>
          <w:trHeight w:val="360"/>
        </w:trPr>
        <w:tc>
          <w:tcPr>
            <w:tcW w:w="1057" w:type="pct"/>
            <w:gridSpan w:val="2"/>
            <w:tcBorders>
              <w:top w:val="single" w:sz="4" w:space="0" w:color="auto"/>
              <w:left w:val="single" w:sz="4" w:space="0" w:color="auto"/>
              <w:bottom w:val="single" w:sz="4" w:space="0" w:color="auto"/>
              <w:right w:val="single" w:sz="4" w:space="0" w:color="auto"/>
            </w:tcBorders>
          </w:tcPr>
          <w:p w:rsidR="00B5713B" w:rsidRPr="00260CE3" w:rsidRDefault="00B5713B"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B5713B" w:rsidRPr="00260CE3" w:rsidRDefault="00B5713B" w:rsidP="002372E0">
            <w:pPr>
              <w:spacing w:before="40" w:after="40"/>
              <w:jc w:val="both"/>
              <w:rPr>
                <w:rFonts w:ascii="Arial Narrow" w:hAnsi="Arial Narrow" w:cs="Arial"/>
                <w:sz w:val="20"/>
                <w:szCs w:val="20"/>
              </w:rPr>
            </w:pPr>
          </w:p>
        </w:tc>
        <w:tc>
          <w:tcPr>
            <w:tcW w:w="3939" w:type="pct"/>
            <w:gridSpan w:val="14"/>
            <w:tcBorders>
              <w:top w:val="single" w:sz="4" w:space="0" w:color="auto"/>
              <w:left w:val="single" w:sz="4" w:space="0" w:color="auto"/>
              <w:bottom w:val="single" w:sz="4" w:space="0" w:color="auto"/>
              <w:right w:val="single" w:sz="4" w:space="0" w:color="auto"/>
            </w:tcBorders>
          </w:tcPr>
          <w:p w:rsidR="00B5713B" w:rsidRDefault="00B5713B" w:rsidP="002372E0">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B5713B" w:rsidRDefault="00B5713B" w:rsidP="002372E0">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B5713B" w:rsidRPr="0038265D" w:rsidRDefault="00B5713B" w:rsidP="002372E0">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te: 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351AF9" w:rsidRPr="0039782C" w:rsidTr="00351AF9">
        <w:trPr>
          <w:cantSplit/>
          <w:trHeight w:val="465"/>
        </w:trPr>
        <w:tc>
          <w:tcPr>
            <w:tcW w:w="1774"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378" w:type="pct"/>
            <w:gridSpan w:val="2"/>
          </w:tcPr>
          <w:p w:rsidR="00351AF9" w:rsidRPr="0039782C" w:rsidRDefault="00351AF9" w:rsidP="002372E0">
            <w:pPr>
              <w:keepNext/>
              <w:spacing w:before="40" w:after="40"/>
              <w:jc w:val="both"/>
              <w:rPr>
                <w:rFonts w:ascii="Arial Narrow" w:hAnsi="Arial Narrow" w:cs="Arial"/>
                <w:b/>
                <w:sz w:val="20"/>
                <w:szCs w:val="20"/>
              </w:rPr>
            </w:pPr>
          </w:p>
        </w:tc>
        <w:tc>
          <w:tcPr>
            <w:tcW w:w="468" w:type="pct"/>
            <w:gridSpan w:val="3"/>
          </w:tcPr>
          <w:p w:rsidR="00351AF9" w:rsidRPr="0039782C" w:rsidRDefault="00351AF9" w:rsidP="002372E0">
            <w:pPr>
              <w:keepNext/>
              <w:spacing w:before="40" w:after="40"/>
              <w:jc w:val="both"/>
              <w:rPr>
                <w:rFonts w:ascii="Arial Narrow" w:hAnsi="Arial Narrow" w:cs="Arial"/>
                <w:b/>
                <w:sz w:val="20"/>
                <w:szCs w:val="20"/>
              </w:rPr>
            </w:pPr>
          </w:p>
        </w:tc>
        <w:tc>
          <w:tcPr>
            <w:tcW w:w="960" w:type="pct"/>
            <w:gridSpan w:val="4"/>
          </w:tcPr>
          <w:p w:rsidR="00351AF9" w:rsidRPr="0039782C" w:rsidRDefault="00351AF9" w:rsidP="002372E0">
            <w:pPr>
              <w:keepNext/>
              <w:spacing w:before="40" w:after="40"/>
              <w:jc w:val="both"/>
              <w:rPr>
                <w:rFonts w:ascii="Arial Narrow" w:hAnsi="Arial Narrow" w:cs="Arial"/>
                <w:b/>
                <w:sz w:val="20"/>
                <w:szCs w:val="20"/>
              </w:rPr>
            </w:pPr>
          </w:p>
        </w:tc>
        <w:tc>
          <w:tcPr>
            <w:tcW w:w="1420" w:type="pct"/>
            <w:gridSpan w:val="5"/>
          </w:tcPr>
          <w:p w:rsidR="00351AF9" w:rsidRPr="0039782C" w:rsidRDefault="00351AF9" w:rsidP="002372E0">
            <w:pPr>
              <w:keepNext/>
              <w:spacing w:before="40" w:after="40"/>
              <w:jc w:val="both"/>
              <w:rPr>
                <w:rFonts w:ascii="Arial Narrow" w:hAnsi="Arial Narrow" w:cs="Arial"/>
                <w:b/>
                <w:sz w:val="20"/>
                <w:szCs w:val="20"/>
              </w:rPr>
            </w:pPr>
          </w:p>
        </w:tc>
      </w:tr>
      <w:tr w:rsidR="002372E0" w:rsidRPr="0039782C" w:rsidTr="00351AF9">
        <w:trPr>
          <w:cantSplit/>
          <w:trHeight w:val="465"/>
        </w:trPr>
        <w:tc>
          <w:tcPr>
            <w:tcW w:w="1774" w:type="pct"/>
            <w:gridSpan w:val="3"/>
            <w:tcBorders>
              <w:bottom w:val="single" w:sz="4" w:space="0" w:color="auto"/>
            </w:tcBorders>
          </w:tcPr>
          <w:p w:rsidR="002372E0" w:rsidRPr="0039782C" w:rsidRDefault="002372E0"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2372E0" w:rsidRPr="0039782C" w:rsidRDefault="002372E0"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8" w:type="pct"/>
            <w:gridSpan w:val="2"/>
            <w:tcBorders>
              <w:bottom w:val="single" w:sz="4" w:space="0" w:color="auto"/>
            </w:tcBorders>
          </w:tcPr>
          <w:p w:rsidR="002372E0" w:rsidRPr="0039782C" w:rsidRDefault="002372E0"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2372E0" w:rsidRPr="0039782C" w:rsidRDefault="002372E0"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68" w:type="pct"/>
            <w:gridSpan w:val="3"/>
            <w:tcBorders>
              <w:bottom w:val="single" w:sz="4" w:space="0" w:color="auto"/>
            </w:tcBorders>
          </w:tcPr>
          <w:p w:rsidR="002372E0" w:rsidRPr="0039782C" w:rsidRDefault="002372E0"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2372E0" w:rsidRPr="0039782C" w:rsidRDefault="002372E0" w:rsidP="002372E0">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60" w:type="pct"/>
            <w:gridSpan w:val="4"/>
            <w:tcBorders>
              <w:bottom w:val="single" w:sz="4" w:space="0" w:color="auto"/>
            </w:tcBorders>
          </w:tcPr>
          <w:p w:rsidR="002372E0" w:rsidRPr="0039782C" w:rsidRDefault="002372E0" w:rsidP="002372E0">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20" w:type="pct"/>
            <w:gridSpan w:val="5"/>
            <w:tcBorders>
              <w:bottom w:val="single" w:sz="4" w:space="0" w:color="auto"/>
            </w:tcBorders>
          </w:tcPr>
          <w:p w:rsidR="002372E0" w:rsidRPr="0039782C" w:rsidRDefault="002372E0" w:rsidP="002372E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372E0" w:rsidRPr="00260CE3" w:rsidTr="00351AF9">
        <w:trPr>
          <w:cantSplit/>
          <w:trHeight w:val="567"/>
        </w:trPr>
        <w:tc>
          <w:tcPr>
            <w:tcW w:w="1774" w:type="pct"/>
            <w:gridSpan w:val="3"/>
          </w:tcPr>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78" w:type="pct"/>
            <w:gridSpan w:val="2"/>
          </w:tcPr>
          <w:p w:rsidR="002372E0" w:rsidRPr="00260CE3" w:rsidRDefault="002372E0" w:rsidP="002372E0">
            <w:pPr>
              <w:keepNext/>
              <w:spacing w:before="40" w:after="40"/>
              <w:jc w:val="both"/>
              <w:rPr>
                <w:rFonts w:ascii="Arial Narrow" w:hAnsi="Arial Narrow" w:cs="Arial"/>
                <w:sz w:val="20"/>
                <w:szCs w:val="20"/>
              </w:rPr>
            </w:pPr>
          </w:p>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28</w:t>
            </w:r>
          </w:p>
        </w:tc>
        <w:tc>
          <w:tcPr>
            <w:tcW w:w="468" w:type="pct"/>
            <w:gridSpan w:val="3"/>
          </w:tcPr>
          <w:p w:rsidR="002372E0" w:rsidRPr="00260CE3" w:rsidRDefault="002372E0" w:rsidP="002372E0">
            <w:pPr>
              <w:keepNext/>
              <w:spacing w:before="40" w:after="40"/>
              <w:jc w:val="both"/>
              <w:rPr>
                <w:rFonts w:ascii="Arial Narrow" w:hAnsi="Arial Narrow" w:cs="Arial"/>
                <w:sz w:val="20"/>
                <w:szCs w:val="20"/>
              </w:rPr>
            </w:pPr>
          </w:p>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3</w:t>
            </w:r>
          </w:p>
        </w:tc>
        <w:tc>
          <w:tcPr>
            <w:tcW w:w="960" w:type="pct"/>
            <w:gridSpan w:val="4"/>
          </w:tcPr>
          <w:p w:rsidR="002372E0" w:rsidRPr="00260CE3" w:rsidRDefault="002372E0" w:rsidP="002372E0">
            <w:pPr>
              <w:keepNext/>
              <w:spacing w:before="40" w:after="40"/>
              <w:jc w:val="both"/>
              <w:rPr>
                <w:rFonts w:ascii="Arial Narrow" w:hAnsi="Arial Narrow" w:cs="Arial"/>
                <w:sz w:val="20"/>
                <w:szCs w:val="20"/>
              </w:rPr>
            </w:pPr>
          </w:p>
          <w:p w:rsidR="002372E0" w:rsidRDefault="002372E0" w:rsidP="002372E0">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21,000 (public)</w:t>
            </w:r>
          </w:p>
          <w:p w:rsidR="002372E0"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(published)</w:t>
            </w:r>
          </w:p>
          <w:p w:rsidR="002372E0"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$21,047.15 (private)</w:t>
            </w:r>
          </w:p>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2372E0" w:rsidRDefault="002372E0" w:rsidP="002372E0">
            <w:pPr>
              <w:keepNext/>
              <w:spacing w:before="40" w:after="40"/>
              <w:jc w:val="both"/>
              <w:rPr>
                <w:rFonts w:ascii="Arial Narrow" w:hAnsi="Arial Narrow" w:cs="Arial"/>
                <w:sz w:val="20"/>
                <w:szCs w:val="20"/>
              </w:rPr>
            </w:pPr>
          </w:p>
          <w:p w:rsidR="002372E0" w:rsidRPr="00260CE3" w:rsidRDefault="002372E0" w:rsidP="002372E0">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12" w:type="pct"/>
            <w:gridSpan w:val="2"/>
          </w:tcPr>
          <w:p w:rsidR="002372E0" w:rsidRDefault="002372E0" w:rsidP="002372E0">
            <w:pPr>
              <w:keepNext/>
              <w:spacing w:before="40" w:after="40"/>
              <w:jc w:val="both"/>
              <w:rPr>
                <w:rFonts w:ascii="Arial Narrow" w:hAnsi="Arial Narrow" w:cs="Arial"/>
                <w:sz w:val="20"/>
                <w:szCs w:val="20"/>
              </w:rPr>
            </w:pPr>
          </w:p>
          <w:p w:rsidR="002372E0" w:rsidRPr="00260CE3" w:rsidRDefault="002372E0" w:rsidP="002372E0">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4C6C07" w:rsidRDefault="002372E0" w:rsidP="002372E0">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2372E0" w:rsidRPr="00260CE3" w:rsidRDefault="002372E0" w:rsidP="002372E0">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47" w:type="pct"/>
            <w:gridSpan w:val="15"/>
            <w:tcBorders>
              <w:top w:val="single" w:sz="4" w:space="0" w:color="auto"/>
              <w:left w:val="single" w:sz="4" w:space="0" w:color="auto"/>
              <w:bottom w:val="single" w:sz="4" w:space="0" w:color="auto"/>
              <w:right w:val="single" w:sz="4" w:space="0" w:color="auto"/>
            </w:tcBorders>
          </w:tcPr>
          <w:p w:rsidR="002372E0" w:rsidRPr="003C188B" w:rsidRDefault="002372E0" w:rsidP="002372E0">
            <w:pPr>
              <w:rPr>
                <w:rFonts w:ascii="Arial Narrow" w:hAnsi="Arial Narrow" w:cs="Arial"/>
                <w:sz w:val="20"/>
                <w:szCs w:val="20"/>
              </w:rPr>
            </w:pPr>
            <w:r w:rsidRPr="003C188B">
              <w:rPr>
                <w:rFonts w:ascii="Arial Narrow" w:hAnsi="Arial Narrow" w:cs="Arial"/>
                <w:sz w:val="20"/>
                <w:szCs w:val="20"/>
              </w:rPr>
              <w:t>Section 100 – Highly Specialised Drugs Program</w:t>
            </w:r>
          </w:p>
          <w:p w:rsidR="002372E0" w:rsidRPr="00260CE3" w:rsidRDefault="002372E0" w:rsidP="002372E0">
            <w:pPr>
              <w:spacing w:before="40" w:after="40"/>
              <w:rPr>
                <w:rFonts w:ascii="Arial Narrow" w:hAnsi="Arial Narrow" w:cs="Arial"/>
                <w:sz w:val="20"/>
                <w:szCs w:val="20"/>
              </w:rPr>
            </w:pP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47" w:type="pct"/>
            <w:gridSpan w:val="15"/>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372E0" w:rsidRPr="00260CE3" w:rsidRDefault="002372E0" w:rsidP="002372E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47" w:type="pct"/>
            <w:gridSpan w:val="15"/>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1</w:t>
            </w: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47" w:type="pct"/>
            <w:gridSpan w:val="15"/>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1</w:t>
            </w: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372E0" w:rsidRPr="00260CE3" w:rsidRDefault="002372E0" w:rsidP="002372E0">
            <w:pPr>
              <w:spacing w:before="40" w:after="40"/>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2372E0" w:rsidRPr="00106BCF" w:rsidRDefault="002372E0"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2372E0" w:rsidRPr="00106BCF" w:rsidRDefault="002372E0" w:rsidP="002372E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2372E0" w:rsidRPr="002372E0" w:rsidRDefault="002372E0" w:rsidP="002372E0">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2372E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2372E0" w:rsidRPr="00260CE3" w:rsidRDefault="002372E0" w:rsidP="002372E0">
            <w:pPr>
              <w:spacing w:before="40" w:after="40"/>
              <w:jc w:val="both"/>
              <w:rPr>
                <w:rFonts w:ascii="Arial Narrow" w:hAnsi="Arial Narrow" w:cs="Arial"/>
                <w:i/>
                <w:sz w:val="20"/>
                <w:szCs w:val="20"/>
              </w:rPr>
            </w:pPr>
          </w:p>
          <w:p w:rsidR="002372E0" w:rsidRPr="00260CE3" w:rsidRDefault="002372E0" w:rsidP="002372E0">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2372E0" w:rsidRPr="0038265D" w:rsidRDefault="002372E0" w:rsidP="002372E0">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 xml:space="preserve">for Genotype </w:t>
            </w:r>
            <w:r w:rsidR="008823F0">
              <w:rPr>
                <w:rFonts w:ascii="Arial Narrow" w:hAnsi="Arial Narrow"/>
                <w:i/>
                <w:iCs/>
                <w:sz w:val="20"/>
                <w:szCs w:val="20"/>
              </w:rPr>
              <w:t>1</w:t>
            </w:r>
            <w:r w:rsidRPr="0038265D">
              <w:rPr>
                <w:rFonts w:ascii="Arial Narrow" w:hAnsi="Arial Narrow"/>
                <w:sz w:val="20"/>
                <w:szCs w:val="20"/>
              </w:rPr>
              <w:t xml:space="preserve">, </w:t>
            </w:r>
          </w:p>
          <w:p w:rsidR="002372E0" w:rsidRPr="0038265D" w:rsidRDefault="002372E0" w:rsidP="002372E0">
            <w:pPr>
              <w:spacing w:before="40" w:after="40"/>
              <w:rPr>
                <w:rFonts w:ascii="Arial Narrow" w:hAnsi="Arial Narrow" w:cs="Arial"/>
                <w:sz w:val="20"/>
                <w:szCs w:val="20"/>
              </w:rPr>
            </w:pPr>
            <w:r w:rsidRPr="0038265D">
              <w:rPr>
                <w:rFonts w:ascii="Arial Narrow" w:hAnsi="Arial Narrow" w:cs="Arial"/>
                <w:sz w:val="20"/>
                <w:szCs w:val="20"/>
              </w:rPr>
              <w:t>AND</w:t>
            </w:r>
          </w:p>
          <w:p w:rsidR="002372E0" w:rsidRPr="0038265D" w:rsidRDefault="002372E0" w:rsidP="002372E0">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sidR="008823F0">
              <w:rPr>
                <w:rFonts w:ascii="Arial Narrow" w:hAnsi="Arial Narrow"/>
                <w:i/>
                <w:iCs/>
                <w:sz w:val="20"/>
                <w:szCs w:val="20"/>
              </w:rPr>
              <w:t>genotype 1</w:t>
            </w:r>
            <w:r w:rsidRPr="0038265D">
              <w:rPr>
                <w:rFonts w:ascii="Arial Narrow" w:hAnsi="Arial Narrow"/>
                <w:i/>
                <w:iCs/>
                <w:sz w:val="20"/>
                <w:szCs w:val="20"/>
              </w:rPr>
              <w:t>)</w:t>
            </w:r>
            <w:r w:rsidRPr="0038265D">
              <w:rPr>
                <w:rFonts w:ascii="Arial Narrow" w:hAnsi="Arial Narrow"/>
                <w:sz w:val="20"/>
                <w:szCs w:val="20"/>
              </w:rPr>
              <w:t xml:space="preserve">, patient history and cirrhotic status, </w:t>
            </w:r>
          </w:p>
          <w:p w:rsidR="002372E0" w:rsidRPr="0038265D" w:rsidRDefault="002372E0" w:rsidP="002372E0">
            <w:pPr>
              <w:spacing w:before="40" w:after="40"/>
              <w:rPr>
                <w:rFonts w:ascii="Arial Narrow" w:hAnsi="Arial Narrow"/>
                <w:sz w:val="20"/>
                <w:szCs w:val="20"/>
              </w:rPr>
            </w:pPr>
            <w:r w:rsidRPr="0038265D">
              <w:rPr>
                <w:rFonts w:ascii="Arial Narrow" w:hAnsi="Arial Narrow"/>
                <w:sz w:val="20"/>
                <w:szCs w:val="20"/>
              </w:rPr>
              <w:t>AND</w:t>
            </w:r>
          </w:p>
          <w:p w:rsidR="002372E0" w:rsidRPr="00260CE3" w:rsidRDefault="002372E0" w:rsidP="00351AF9">
            <w:pPr>
              <w:spacing w:before="40" w:after="40"/>
              <w:rPr>
                <w:rFonts w:ascii="Arial Narrow" w:hAnsi="Arial Narrow" w:cs="Arial"/>
                <w:sz w:val="20"/>
                <w:szCs w:val="20"/>
              </w:rPr>
            </w:pPr>
            <w:r w:rsidRPr="0038265D">
              <w:rPr>
                <w:rFonts w:ascii="Arial Narrow" w:hAnsi="Arial Narrow"/>
                <w:sz w:val="20"/>
                <w:szCs w:val="20"/>
              </w:rPr>
              <w:t>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2372E0" w:rsidRPr="0038265D"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2372E0" w:rsidRPr="00260CE3" w:rsidRDefault="002372E0" w:rsidP="002372E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2372E0" w:rsidRPr="00260CE3" w:rsidRDefault="002372E0" w:rsidP="002372E0">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2372E0" w:rsidRDefault="002372E0" w:rsidP="002372E0">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2372E0" w:rsidRDefault="002372E0" w:rsidP="002372E0">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2372E0" w:rsidRPr="0038265D" w:rsidRDefault="002372E0" w:rsidP="002372E0">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te: The treatment must be lim</w:t>
            </w:r>
            <w:r w:rsidR="008823F0">
              <w:rPr>
                <w:rFonts w:ascii="Arial Narrow" w:hAnsi="Arial Narrow"/>
                <w:sz w:val="20"/>
                <w:szCs w:val="20"/>
              </w:rPr>
              <w:t>ited to a maximum duration of 16</w:t>
            </w:r>
            <w:r w:rsidRPr="0038265D">
              <w:rPr>
                <w:rFonts w:ascii="Arial Narrow" w:hAnsi="Arial Narrow"/>
                <w:sz w:val="20"/>
                <w:szCs w:val="20"/>
              </w:rPr>
              <w:t xml:space="preserve"> weeks. </w:t>
            </w:r>
          </w:p>
        </w:tc>
      </w:tr>
      <w:tr w:rsidR="00351AF9" w:rsidRPr="0039782C" w:rsidTr="00351AF9">
        <w:trPr>
          <w:cantSplit/>
          <w:trHeight w:val="465"/>
        </w:trPr>
        <w:tc>
          <w:tcPr>
            <w:tcW w:w="1774" w:type="pct"/>
            <w:gridSpan w:val="3"/>
          </w:tcPr>
          <w:p w:rsidR="00351AF9" w:rsidRPr="0039782C" w:rsidRDefault="00351AF9" w:rsidP="0086492F">
            <w:pPr>
              <w:keepNext/>
              <w:spacing w:before="40" w:after="40"/>
              <w:jc w:val="both"/>
              <w:rPr>
                <w:rFonts w:ascii="Arial Narrow" w:hAnsi="Arial Narrow" w:cs="Arial"/>
                <w:b/>
                <w:sz w:val="20"/>
                <w:szCs w:val="20"/>
              </w:rPr>
            </w:pPr>
          </w:p>
        </w:tc>
        <w:tc>
          <w:tcPr>
            <w:tcW w:w="378" w:type="pct"/>
            <w:gridSpan w:val="2"/>
          </w:tcPr>
          <w:p w:rsidR="00351AF9" w:rsidRPr="0039782C" w:rsidRDefault="00351AF9" w:rsidP="0086492F">
            <w:pPr>
              <w:keepNext/>
              <w:spacing w:before="40" w:after="40"/>
              <w:jc w:val="both"/>
              <w:rPr>
                <w:rFonts w:ascii="Arial Narrow" w:hAnsi="Arial Narrow" w:cs="Arial"/>
                <w:b/>
                <w:sz w:val="20"/>
                <w:szCs w:val="20"/>
              </w:rPr>
            </w:pPr>
          </w:p>
        </w:tc>
        <w:tc>
          <w:tcPr>
            <w:tcW w:w="468" w:type="pct"/>
            <w:gridSpan w:val="3"/>
          </w:tcPr>
          <w:p w:rsidR="00351AF9" w:rsidRPr="0039782C" w:rsidRDefault="00351AF9" w:rsidP="0086492F">
            <w:pPr>
              <w:keepNext/>
              <w:spacing w:before="40" w:after="40"/>
              <w:jc w:val="both"/>
              <w:rPr>
                <w:rFonts w:ascii="Arial Narrow" w:hAnsi="Arial Narrow" w:cs="Arial"/>
                <w:b/>
                <w:sz w:val="20"/>
                <w:szCs w:val="20"/>
              </w:rPr>
            </w:pPr>
          </w:p>
        </w:tc>
        <w:tc>
          <w:tcPr>
            <w:tcW w:w="960" w:type="pct"/>
            <w:gridSpan w:val="4"/>
          </w:tcPr>
          <w:p w:rsidR="00351AF9" w:rsidRPr="0039782C" w:rsidRDefault="00351AF9" w:rsidP="0086492F">
            <w:pPr>
              <w:keepNext/>
              <w:spacing w:before="40" w:after="40"/>
              <w:jc w:val="both"/>
              <w:rPr>
                <w:rFonts w:ascii="Arial Narrow" w:hAnsi="Arial Narrow" w:cs="Arial"/>
                <w:b/>
                <w:sz w:val="20"/>
                <w:szCs w:val="20"/>
              </w:rPr>
            </w:pPr>
          </w:p>
        </w:tc>
        <w:tc>
          <w:tcPr>
            <w:tcW w:w="1420" w:type="pct"/>
            <w:gridSpan w:val="5"/>
          </w:tcPr>
          <w:p w:rsidR="00351AF9" w:rsidRPr="0039782C" w:rsidRDefault="00351AF9" w:rsidP="0086492F">
            <w:pPr>
              <w:keepNext/>
              <w:spacing w:before="40" w:after="40"/>
              <w:jc w:val="both"/>
              <w:rPr>
                <w:rFonts w:ascii="Arial Narrow" w:hAnsi="Arial Narrow" w:cs="Arial"/>
                <w:b/>
                <w:sz w:val="20"/>
                <w:szCs w:val="20"/>
              </w:rPr>
            </w:pPr>
          </w:p>
        </w:tc>
      </w:tr>
      <w:tr w:rsidR="008823F0" w:rsidRPr="0039782C" w:rsidTr="00351AF9">
        <w:trPr>
          <w:cantSplit/>
          <w:trHeight w:val="465"/>
        </w:trPr>
        <w:tc>
          <w:tcPr>
            <w:tcW w:w="1774" w:type="pct"/>
            <w:gridSpan w:val="3"/>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8" w:type="pct"/>
            <w:gridSpan w:val="2"/>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823F0" w:rsidRPr="0039782C" w:rsidRDefault="008823F0" w:rsidP="0086492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68" w:type="pct"/>
            <w:gridSpan w:val="3"/>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823F0" w:rsidRPr="0039782C" w:rsidRDefault="008823F0" w:rsidP="0086492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60" w:type="pct"/>
            <w:gridSpan w:val="4"/>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20" w:type="pct"/>
            <w:gridSpan w:val="5"/>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823F0" w:rsidRPr="00260CE3" w:rsidTr="00351AF9">
        <w:trPr>
          <w:cantSplit/>
          <w:trHeight w:val="567"/>
        </w:trPr>
        <w:tc>
          <w:tcPr>
            <w:tcW w:w="1774" w:type="pct"/>
            <w:gridSpan w:val="3"/>
          </w:tcPr>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78" w:type="pct"/>
            <w:gridSpan w:val="2"/>
          </w:tcPr>
          <w:p w:rsidR="008823F0" w:rsidRPr="00260CE3"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28</w:t>
            </w:r>
          </w:p>
        </w:tc>
        <w:tc>
          <w:tcPr>
            <w:tcW w:w="468" w:type="pct"/>
            <w:gridSpan w:val="3"/>
          </w:tcPr>
          <w:p w:rsidR="008823F0" w:rsidRPr="00260CE3"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2</w:t>
            </w:r>
          </w:p>
        </w:tc>
        <w:tc>
          <w:tcPr>
            <w:tcW w:w="960" w:type="pct"/>
            <w:gridSpan w:val="4"/>
          </w:tcPr>
          <w:p w:rsidR="008823F0" w:rsidRPr="00260CE3" w:rsidRDefault="008823F0" w:rsidP="0086492F">
            <w:pPr>
              <w:keepNext/>
              <w:spacing w:before="40" w:after="40"/>
              <w:jc w:val="both"/>
              <w:rPr>
                <w:rFonts w:ascii="Arial Narrow" w:hAnsi="Arial Narrow" w:cs="Arial"/>
                <w:sz w:val="20"/>
                <w:szCs w:val="20"/>
              </w:rPr>
            </w:pPr>
          </w:p>
          <w:p w:rsidR="008823F0" w:rsidRDefault="008823F0" w:rsidP="0086492F">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21,000 (public)</w:t>
            </w:r>
          </w:p>
          <w:p w:rsidR="008823F0"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(published)</w:t>
            </w:r>
          </w:p>
          <w:p w:rsidR="008823F0"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$21,047.15 (private)</w:t>
            </w: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8" w:type="pct"/>
            <w:gridSpan w:val="3"/>
          </w:tcPr>
          <w:p w:rsidR="008823F0"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12" w:type="pct"/>
            <w:gridSpan w:val="2"/>
          </w:tcPr>
          <w:p w:rsidR="008823F0"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4C6C07" w:rsidRDefault="008823F0" w:rsidP="0086492F">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823F0" w:rsidRPr="00260CE3" w:rsidRDefault="008823F0" w:rsidP="0086492F">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3C188B" w:rsidRDefault="008823F0" w:rsidP="0086492F">
            <w:pPr>
              <w:rPr>
                <w:rFonts w:ascii="Arial Narrow" w:hAnsi="Arial Narrow" w:cs="Arial"/>
                <w:sz w:val="20"/>
                <w:szCs w:val="20"/>
              </w:rPr>
            </w:pPr>
            <w:r w:rsidRPr="003C188B">
              <w:rPr>
                <w:rFonts w:ascii="Arial Narrow" w:hAnsi="Arial Narrow" w:cs="Arial"/>
                <w:sz w:val="20"/>
                <w:szCs w:val="20"/>
              </w:rPr>
              <w:t>Section 100 – Highly Specialised Drugs Program</w:t>
            </w:r>
          </w:p>
          <w:p w:rsidR="008823F0" w:rsidRPr="00260CE3" w:rsidRDefault="008823F0" w:rsidP="0086492F">
            <w:pPr>
              <w:spacing w:before="40" w:after="40"/>
              <w:rPr>
                <w:rFonts w:ascii="Arial Narrow" w:hAnsi="Arial Narrow" w:cs="Arial"/>
                <w:sz w:val="20"/>
                <w:szCs w:val="20"/>
              </w:rPr>
            </w:pP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823F0" w:rsidRPr="00260CE3" w:rsidRDefault="008823F0" w:rsidP="0086492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8823F0" w:rsidRPr="002372E0"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823F0" w:rsidRPr="00260CE3" w:rsidRDefault="008823F0" w:rsidP="0086492F">
            <w:pPr>
              <w:spacing w:before="40" w:after="40"/>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Pr="00106BCF" w:rsidRDefault="008823F0" w:rsidP="0086492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8823F0" w:rsidRPr="00106BCF" w:rsidRDefault="008823F0" w:rsidP="0086492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8823F0" w:rsidRPr="002372E0" w:rsidRDefault="008823F0" w:rsidP="0086492F">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823F0" w:rsidRPr="00260CE3" w:rsidRDefault="008823F0" w:rsidP="0086492F">
            <w:pPr>
              <w:spacing w:before="40" w:after="40"/>
              <w:jc w:val="both"/>
              <w:rPr>
                <w:rFonts w:ascii="Arial Narrow" w:hAnsi="Arial Narrow" w:cs="Arial"/>
                <w:i/>
                <w:sz w:val="20"/>
                <w:szCs w:val="20"/>
              </w:rPr>
            </w:pPr>
          </w:p>
          <w:p w:rsidR="008823F0" w:rsidRPr="00260CE3" w:rsidRDefault="008823F0" w:rsidP="0086492F">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Pr="0038265D" w:rsidRDefault="008823F0" w:rsidP="0086492F">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 xml:space="preserve">for Genotype </w:t>
            </w:r>
            <w:r>
              <w:rPr>
                <w:rFonts w:ascii="Arial Narrow" w:hAnsi="Arial Narrow"/>
                <w:i/>
                <w:iCs/>
                <w:sz w:val="20"/>
                <w:szCs w:val="20"/>
              </w:rPr>
              <w:t>4</w:t>
            </w:r>
            <w:r w:rsidRPr="0038265D">
              <w:rPr>
                <w:rFonts w:ascii="Arial Narrow" w:hAnsi="Arial Narrow"/>
                <w:sz w:val="20"/>
                <w:szCs w:val="20"/>
              </w:rPr>
              <w:t xml:space="preserve">, </w:t>
            </w:r>
          </w:p>
          <w:p w:rsidR="008823F0" w:rsidRPr="0038265D" w:rsidRDefault="008823F0" w:rsidP="0086492F">
            <w:pPr>
              <w:spacing w:before="40" w:after="40"/>
              <w:rPr>
                <w:rFonts w:ascii="Arial Narrow" w:hAnsi="Arial Narrow" w:cs="Arial"/>
                <w:sz w:val="20"/>
                <w:szCs w:val="20"/>
              </w:rPr>
            </w:pPr>
            <w:r w:rsidRPr="0038265D">
              <w:rPr>
                <w:rFonts w:ascii="Arial Narrow" w:hAnsi="Arial Narrow" w:cs="Arial"/>
                <w:sz w:val="20"/>
                <w:szCs w:val="20"/>
              </w:rPr>
              <w:t>AND</w:t>
            </w:r>
          </w:p>
          <w:p w:rsidR="008823F0" w:rsidRPr="0038265D" w:rsidRDefault="008823F0" w:rsidP="0086492F">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Pr>
                <w:rFonts w:ascii="Arial Narrow" w:hAnsi="Arial Narrow"/>
                <w:i/>
                <w:iCs/>
                <w:sz w:val="20"/>
                <w:szCs w:val="20"/>
              </w:rPr>
              <w:t>genotype 4</w:t>
            </w:r>
            <w:r w:rsidRPr="0038265D">
              <w:rPr>
                <w:rFonts w:ascii="Arial Narrow" w:hAnsi="Arial Narrow"/>
                <w:i/>
                <w:iCs/>
                <w:sz w:val="20"/>
                <w:szCs w:val="20"/>
              </w:rPr>
              <w:t>)</w:t>
            </w:r>
            <w:r w:rsidRPr="0038265D">
              <w:rPr>
                <w:rFonts w:ascii="Arial Narrow" w:hAnsi="Arial Narrow"/>
                <w:sz w:val="20"/>
                <w:szCs w:val="20"/>
              </w:rPr>
              <w:t xml:space="preserve">, patient history and cirrhotic status, </w:t>
            </w:r>
          </w:p>
          <w:p w:rsidR="008823F0" w:rsidRPr="0038265D" w:rsidRDefault="008823F0" w:rsidP="0086492F">
            <w:pPr>
              <w:spacing w:before="40" w:after="40"/>
              <w:rPr>
                <w:rFonts w:ascii="Arial Narrow" w:hAnsi="Arial Narrow"/>
                <w:sz w:val="20"/>
                <w:szCs w:val="20"/>
              </w:rPr>
            </w:pPr>
            <w:r w:rsidRPr="0038265D">
              <w:rPr>
                <w:rFonts w:ascii="Arial Narrow" w:hAnsi="Arial Narrow"/>
                <w:sz w:val="20"/>
                <w:szCs w:val="20"/>
              </w:rPr>
              <w:t>AND</w:t>
            </w:r>
          </w:p>
          <w:p w:rsidR="008823F0" w:rsidRPr="00260CE3" w:rsidRDefault="008823F0" w:rsidP="00351AF9">
            <w:pPr>
              <w:spacing w:before="40" w:after="40"/>
              <w:rPr>
                <w:rFonts w:ascii="Arial Narrow" w:hAnsi="Arial Narrow" w:cs="Arial"/>
                <w:sz w:val="20"/>
                <w:szCs w:val="20"/>
              </w:rPr>
            </w:pPr>
            <w:r w:rsidRPr="0038265D">
              <w:rPr>
                <w:rFonts w:ascii="Arial Narrow" w:hAnsi="Arial Narrow"/>
                <w:sz w:val="20"/>
                <w:szCs w:val="20"/>
              </w:rPr>
              <w:t>The treatment must be lim</w:t>
            </w:r>
            <w:r>
              <w:rPr>
                <w:rFonts w:ascii="Arial Narrow" w:hAnsi="Arial Narrow"/>
                <w:sz w:val="20"/>
                <w:szCs w:val="20"/>
              </w:rPr>
              <w:t>ited to a maximum duration of 12</w:t>
            </w:r>
            <w:r w:rsidRPr="0038265D">
              <w:rPr>
                <w:rFonts w:ascii="Arial Narrow" w:hAnsi="Arial Narrow"/>
                <w:sz w:val="20"/>
                <w:szCs w:val="20"/>
              </w:rPr>
              <w:t xml:space="preserve"> weeks.  </w:t>
            </w:r>
          </w:p>
        </w:tc>
      </w:tr>
      <w:tr w:rsidR="008823F0" w:rsidRPr="0038265D"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8823F0" w:rsidRPr="00260CE3" w:rsidRDefault="008823F0" w:rsidP="0086492F">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Default="008823F0" w:rsidP="0086492F">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8823F0" w:rsidRDefault="008823F0" w:rsidP="0086492F">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8823F0" w:rsidRPr="0038265D" w:rsidRDefault="008823F0" w:rsidP="0086492F">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te: The treatment must be lim</w:t>
            </w:r>
            <w:r>
              <w:rPr>
                <w:rFonts w:ascii="Arial Narrow" w:hAnsi="Arial Narrow"/>
                <w:sz w:val="20"/>
                <w:szCs w:val="20"/>
              </w:rPr>
              <w:t>ited to a maximum duration of 12</w:t>
            </w:r>
            <w:r w:rsidRPr="0038265D">
              <w:rPr>
                <w:rFonts w:ascii="Arial Narrow" w:hAnsi="Arial Narrow"/>
                <w:sz w:val="20"/>
                <w:szCs w:val="20"/>
              </w:rPr>
              <w:t xml:space="preserve"> weeks. </w:t>
            </w:r>
          </w:p>
        </w:tc>
      </w:tr>
      <w:tr w:rsidR="00351AF9" w:rsidRPr="0039782C" w:rsidTr="00351AF9">
        <w:trPr>
          <w:cantSplit/>
          <w:trHeight w:val="465"/>
        </w:trPr>
        <w:tc>
          <w:tcPr>
            <w:tcW w:w="1774" w:type="pct"/>
            <w:gridSpan w:val="3"/>
          </w:tcPr>
          <w:p w:rsidR="00351AF9" w:rsidRPr="0039782C" w:rsidRDefault="00351AF9" w:rsidP="0086492F">
            <w:pPr>
              <w:keepNext/>
              <w:spacing w:before="40" w:after="40"/>
              <w:jc w:val="both"/>
              <w:rPr>
                <w:rFonts w:ascii="Arial Narrow" w:hAnsi="Arial Narrow" w:cs="Arial"/>
                <w:b/>
                <w:sz w:val="20"/>
                <w:szCs w:val="20"/>
              </w:rPr>
            </w:pPr>
          </w:p>
        </w:tc>
        <w:tc>
          <w:tcPr>
            <w:tcW w:w="381" w:type="pct"/>
            <w:gridSpan w:val="3"/>
          </w:tcPr>
          <w:p w:rsidR="00351AF9" w:rsidRPr="0039782C" w:rsidRDefault="00351AF9" w:rsidP="0086492F">
            <w:pPr>
              <w:keepNext/>
              <w:spacing w:before="40" w:after="40"/>
              <w:jc w:val="both"/>
              <w:rPr>
                <w:rFonts w:ascii="Arial Narrow" w:hAnsi="Arial Narrow" w:cs="Arial"/>
                <w:b/>
                <w:sz w:val="20"/>
                <w:szCs w:val="20"/>
              </w:rPr>
            </w:pPr>
          </w:p>
        </w:tc>
        <w:tc>
          <w:tcPr>
            <w:tcW w:w="467" w:type="pct"/>
            <w:gridSpan w:val="3"/>
          </w:tcPr>
          <w:p w:rsidR="00351AF9" w:rsidRPr="0039782C" w:rsidRDefault="00351AF9" w:rsidP="0086492F">
            <w:pPr>
              <w:keepNext/>
              <w:spacing w:before="40" w:after="40"/>
              <w:jc w:val="both"/>
              <w:rPr>
                <w:rFonts w:ascii="Arial Narrow" w:hAnsi="Arial Narrow" w:cs="Arial"/>
                <w:b/>
                <w:sz w:val="20"/>
                <w:szCs w:val="20"/>
              </w:rPr>
            </w:pPr>
          </w:p>
        </w:tc>
        <w:tc>
          <w:tcPr>
            <w:tcW w:w="961" w:type="pct"/>
            <w:gridSpan w:val="4"/>
          </w:tcPr>
          <w:p w:rsidR="00351AF9" w:rsidRPr="0039782C" w:rsidRDefault="00351AF9" w:rsidP="0086492F">
            <w:pPr>
              <w:keepNext/>
              <w:spacing w:before="40" w:after="40"/>
              <w:jc w:val="both"/>
              <w:rPr>
                <w:rFonts w:ascii="Arial Narrow" w:hAnsi="Arial Narrow" w:cs="Arial"/>
                <w:b/>
                <w:sz w:val="20"/>
                <w:szCs w:val="20"/>
              </w:rPr>
            </w:pPr>
          </w:p>
        </w:tc>
        <w:tc>
          <w:tcPr>
            <w:tcW w:w="1416" w:type="pct"/>
            <w:gridSpan w:val="4"/>
          </w:tcPr>
          <w:p w:rsidR="00351AF9" w:rsidRPr="0039782C" w:rsidRDefault="00351AF9" w:rsidP="0086492F">
            <w:pPr>
              <w:keepNext/>
              <w:spacing w:before="40" w:after="40"/>
              <w:jc w:val="both"/>
              <w:rPr>
                <w:rFonts w:ascii="Arial Narrow" w:hAnsi="Arial Narrow" w:cs="Arial"/>
                <w:b/>
                <w:sz w:val="20"/>
                <w:szCs w:val="20"/>
              </w:rPr>
            </w:pPr>
          </w:p>
        </w:tc>
      </w:tr>
      <w:tr w:rsidR="008823F0" w:rsidRPr="0039782C" w:rsidTr="00351AF9">
        <w:trPr>
          <w:cantSplit/>
          <w:trHeight w:val="465"/>
        </w:trPr>
        <w:tc>
          <w:tcPr>
            <w:tcW w:w="1774" w:type="pct"/>
            <w:gridSpan w:val="3"/>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1" w:type="pct"/>
            <w:gridSpan w:val="3"/>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823F0" w:rsidRPr="0039782C" w:rsidRDefault="008823F0" w:rsidP="0086492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67" w:type="pct"/>
            <w:gridSpan w:val="3"/>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823F0" w:rsidRPr="0039782C" w:rsidRDefault="008823F0" w:rsidP="0086492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961" w:type="pct"/>
            <w:gridSpan w:val="4"/>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416" w:type="pct"/>
            <w:gridSpan w:val="4"/>
            <w:tcBorders>
              <w:bottom w:val="single" w:sz="4" w:space="0" w:color="auto"/>
            </w:tcBorders>
          </w:tcPr>
          <w:p w:rsidR="008823F0" w:rsidRPr="0039782C" w:rsidRDefault="008823F0" w:rsidP="0086492F">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823F0" w:rsidRPr="00260CE3" w:rsidTr="00351AF9">
        <w:trPr>
          <w:cantSplit/>
          <w:trHeight w:val="567"/>
        </w:trPr>
        <w:tc>
          <w:tcPr>
            <w:tcW w:w="1774" w:type="pct"/>
            <w:gridSpan w:val="3"/>
          </w:tcPr>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mallCaps/>
                <w:sz w:val="20"/>
                <w:szCs w:val="20"/>
              </w:rPr>
              <w:t>GRAZOPREVIR/ELBASVIR</w:t>
            </w: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Tablet 100 mg/50mg</w:t>
            </w:r>
          </w:p>
        </w:tc>
        <w:tc>
          <w:tcPr>
            <w:tcW w:w="381" w:type="pct"/>
            <w:gridSpan w:val="3"/>
          </w:tcPr>
          <w:p w:rsidR="008823F0" w:rsidRPr="00260CE3"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28</w:t>
            </w:r>
          </w:p>
        </w:tc>
        <w:tc>
          <w:tcPr>
            <w:tcW w:w="467" w:type="pct"/>
            <w:gridSpan w:val="3"/>
          </w:tcPr>
          <w:p w:rsidR="008823F0" w:rsidRPr="00260CE3"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3</w:t>
            </w:r>
          </w:p>
        </w:tc>
        <w:tc>
          <w:tcPr>
            <w:tcW w:w="961" w:type="pct"/>
            <w:gridSpan w:val="4"/>
          </w:tcPr>
          <w:p w:rsidR="008823F0" w:rsidRPr="00260CE3" w:rsidRDefault="008823F0" w:rsidP="0086492F">
            <w:pPr>
              <w:keepNext/>
              <w:spacing w:before="40" w:after="40"/>
              <w:jc w:val="both"/>
              <w:rPr>
                <w:rFonts w:ascii="Arial Narrow" w:hAnsi="Arial Narrow" w:cs="Arial"/>
                <w:sz w:val="20"/>
                <w:szCs w:val="20"/>
              </w:rPr>
            </w:pPr>
          </w:p>
          <w:p w:rsidR="008823F0" w:rsidRDefault="008823F0" w:rsidP="0086492F">
            <w:pPr>
              <w:keepNext/>
              <w:spacing w:before="40" w:after="40"/>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21,000 (public)</w:t>
            </w:r>
          </w:p>
          <w:p w:rsidR="008823F0"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(published)</w:t>
            </w:r>
          </w:p>
          <w:p w:rsidR="008823F0"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$21,047.15 (private)</w:t>
            </w: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(published)</w:t>
            </w:r>
          </w:p>
        </w:tc>
        <w:tc>
          <w:tcPr>
            <w:tcW w:w="604" w:type="pct"/>
            <w:gridSpan w:val="2"/>
          </w:tcPr>
          <w:p w:rsidR="008823F0"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jc w:val="both"/>
              <w:rPr>
                <w:rFonts w:ascii="Arial Narrow" w:hAnsi="Arial Narrow" w:cs="Arial"/>
                <w:sz w:val="20"/>
                <w:szCs w:val="20"/>
              </w:rPr>
            </w:pPr>
            <w:r>
              <w:rPr>
                <w:rFonts w:ascii="Arial Narrow" w:hAnsi="Arial Narrow" w:cs="Arial"/>
                <w:sz w:val="20"/>
                <w:szCs w:val="20"/>
              </w:rPr>
              <w:t>ZEPATIER</w:t>
            </w:r>
            <w:r w:rsidRPr="00204D1F">
              <w:rPr>
                <w:rFonts w:ascii="Arial Narrow" w:hAnsi="Arial Narrow"/>
                <w:sz w:val="20"/>
                <w:szCs w:val="20"/>
                <w:vertAlign w:val="superscript"/>
              </w:rPr>
              <w:t>®</w:t>
            </w:r>
          </w:p>
        </w:tc>
        <w:tc>
          <w:tcPr>
            <w:tcW w:w="812" w:type="pct"/>
            <w:gridSpan w:val="2"/>
          </w:tcPr>
          <w:p w:rsidR="008823F0" w:rsidRDefault="008823F0" w:rsidP="0086492F">
            <w:pPr>
              <w:keepNext/>
              <w:spacing w:before="40" w:after="40"/>
              <w:jc w:val="both"/>
              <w:rPr>
                <w:rFonts w:ascii="Arial Narrow" w:hAnsi="Arial Narrow" w:cs="Arial"/>
                <w:sz w:val="20"/>
                <w:szCs w:val="20"/>
              </w:rPr>
            </w:pPr>
          </w:p>
          <w:p w:rsidR="008823F0" w:rsidRPr="00260CE3" w:rsidRDefault="008823F0" w:rsidP="0086492F">
            <w:pPr>
              <w:keepNext/>
              <w:spacing w:before="40" w:after="40"/>
              <w:rPr>
                <w:rFonts w:ascii="Arial Narrow" w:hAnsi="Arial Narrow" w:cs="Arial"/>
                <w:sz w:val="20"/>
                <w:szCs w:val="20"/>
              </w:rPr>
            </w:pPr>
            <w:r>
              <w:rPr>
                <w:rFonts w:ascii="Arial Narrow" w:hAnsi="Arial Narrow" w:cs="Arial"/>
                <w:sz w:val="20"/>
                <w:szCs w:val="20"/>
              </w:rPr>
              <w:t>MSD (Australia) Pty Ltd</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4C6C07" w:rsidRDefault="008823F0" w:rsidP="0086492F">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823F0" w:rsidRPr="00260CE3" w:rsidRDefault="008823F0" w:rsidP="0086492F">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3C188B" w:rsidRDefault="008823F0" w:rsidP="0086492F">
            <w:pPr>
              <w:rPr>
                <w:rFonts w:ascii="Arial Narrow" w:hAnsi="Arial Narrow" w:cs="Arial"/>
                <w:sz w:val="20"/>
                <w:szCs w:val="20"/>
              </w:rPr>
            </w:pPr>
            <w:r w:rsidRPr="003C188B">
              <w:rPr>
                <w:rFonts w:ascii="Arial Narrow" w:hAnsi="Arial Narrow" w:cs="Arial"/>
                <w:sz w:val="20"/>
                <w:szCs w:val="20"/>
              </w:rPr>
              <w:t>Section 100 – Highly Specialised Drugs Program</w:t>
            </w:r>
          </w:p>
          <w:p w:rsidR="008823F0" w:rsidRPr="00260CE3" w:rsidRDefault="008823F0" w:rsidP="0086492F">
            <w:pPr>
              <w:spacing w:before="40" w:after="40"/>
              <w:rPr>
                <w:rFonts w:ascii="Arial Narrow" w:hAnsi="Arial Narrow" w:cs="Arial"/>
                <w:sz w:val="20"/>
                <w:szCs w:val="20"/>
              </w:rPr>
            </w:pP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823F0" w:rsidRPr="00260CE3" w:rsidRDefault="008823F0" w:rsidP="0086492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47" w:type="pct"/>
            <w:gridSpan w:val="15"/>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rPr>
                <w:rFonts w:ascii="Arial Narrow" w:hAnsi="Arial Narrow" w:cs="Arial"/>
                <w:sz w:val="20"/>
                <w:szCs w:val="20"/>
              </w:rPr>
            </w:pPr>
            <w:r>
              <w:rPr>
                <w:rFonts w:ascii="Arial Narrow" w:hAnsi="Arial Narrow" w:cs="Arial"/>
                <w:sz w:val="20"/>
                <w:szCs w:val="20"/>
              </w:rPr>
              <w:t xml:space="preserve">Chronic Hepatitis C Virus infection – </w:t>
            </w:r>
            <w:r w:rsidRPr="00204D1F">
              <w:rPr>
                <w:rFonts w:ascii="Arial Narrow" w:hAnsi="Arial Narrow" w:cs="Arial"/>
                <w:i/>
                <w:sz w:val="20"/>
                <w:szCs w:val="20"/>
              </w:rPr>
              <w:t xml:space="preserve">Genotype </w:t>
            </w:r>
            <w:r>
              <w:rPr>
                <w:rFonts w:ascii="Arial Narrow" w:hAnsi="Arial Narrow" w:cs="Arial"/>
                <w:i/>
                <w:sz w:val="20"/>
                <w:szCs w:val="20"/>
              </w:rPr>
              <w:t>4</w:t>
            </w:r>
          </w:p>
        </w:tc>
      </w:tr>
      <w:tr w:rsidR="008823F0" w:rsidRPr="002372E0"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823F0" w:rsidRPr="00260CE3" w:rsidRDefault="008823F0" w:rsidP="0086492F">
            <w:pPr>
              <w:spacing w:before="40" w:after="40"/>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Pr="00106BCF" w:rsidRDefault="008823F0" w:rsidP="0086492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In Writing</w:t>
            </w:r>
          </w:p>
          <w:p w:rsidR="008823F0" w:rsidRPr="00106BCF" w:rsidRDefault="008823F0" w:rsidP="0086492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55782">
              <w:rPr>
                <w:rFonts w:ascii="Arial Narrow" w:hAnsi="Arial Narrow" w:cs="Arial"/>
                <w:sz w:val="20"/>
                <w:szCs w:val="20"/>
              </w:rPr>
            </w:r>
            <w:r w:rsidR="00655782">
              <w:rPr>
                <w:rFonts w:ascii="Arial Narrow" w:hAnsi="Arial Narrow" w:cs="Arial"/>
                <w:sz w:val="20"/>
                <w:szCs w:val="20"/>
              </w:rPr>
              <w:fldChar w:fldCharType="separate"/>
            </w:r>
            <w:r w:rsidRPr="00106BCF">
              <w:rPr>
                <w:rFonts w:ascii="Arial Narrow" w:hAnsi="Arial Narrow" w:cs="Arial"/>
                <w:sz w:val="20"/>
                <w:szCs w:val="20"/>
              </w:rPr>
              <w:fldChar w:fldCharType="end"/>
            </w:r>
            <w:r w:rsidRPr="0038265D">
              <w:rPr>
                <w:rFonts w:ascii="Arial Narrow" w:hAnsi="Arial Narrow" w:cs="Arial"/>
                <w:strike/>
                <w:sz w:val="20"/>
                <w:szCs w:val="20"/>
              </w:rPr>
              <w:t>Authority Required - Telephone</w:t>
            </w:r>
          </w:p>
          <w:p w:rsidR="008823F0" w:rsidRPr="002372E0" w:rsidRDefault="008823F0" w:rsidP="0086492F">
            <w:pPr>
              <w:spacing w:before="40" w:after="40"/>
              <w:rPr>
                <w:rFonts w:ascii="Arial Narrow" w:hAnsi="Arial Narrow" w:cs="Arial"/>
                <w:i/>
                <w:sz w:val="20"/>
                <w:szCs w:val="20"/>
              </w:rPr>
            </w:pPr>
            <w:r w:rsidRPr="002372E0">
              <w:rPr>
                <w:rFonts w:ascii="Arial Narrow" w:hAnsi="Arial Narrow" w:cs="Arial"/>
                <w:i/>
                <w:sz w:val="20"/>
                <w:szCs w:val="20"/>
              </w:rPr>
              <w:fldChar w:fldCharType="begin">
                <w:ffData>
                  <w:name w:val="Check5"/>
                  <w:enabled/>
                  <w:calcOnExit w:val="0"/>
                  <w:checkBox>
                    <w:sizeAuto/>
                    <w:default w:val="1"/>
                  </w:checkBox>
                </w:ffData>
              </w:fldChar>
            </w:r>
            <w:r w:rsidRPr="002372E0">
              <w:rPr>
                <w:rFonts w:ascii="Arial Narrow" w:hAnsi="Arial Narrow" w:cs="Arial"/>
                <w:i/>
                <w:sz w:val="20"/>
                <w:szCs w:val="20"/>
              </w:rPr>
              <w:instrText xml:space="preserve"> FORMCHECKBOX </w:instrText>
            </w:r>
            <w:r w:rsidR="00655782">
              <w:rPr>
                <w:rFonts w:ascii="Arial Narrow" w:hAnsi="Arial Narrow" w:cs="Arial"/>
                <w:i/>
                <w:sz w:val="20"/>
                <w:szCs w:val="20"/>
              </w:rPr>
            </w:r>
            <w:r w:rsidR="00655782">
              <w:rPr>
                <w:rFonts w:ascii="Arial Narrow" w:hAnsi="Arial Narrow" w:cs="Arial"/>
                <w:i/>
                <w:sz w:val="20"/>
                <w:szCs w:val="20"/>
              </w:rPr>
              <w:fldChar w:fldCharType="separate"/>
            </w:r>
            <w:r w:rsidRPr="002372E0">
              <w:rPr>
                <w:rFonts w:ascii="Arial Narrow" w:hAnsi="Arial Narrow" w:cs="Arial"/>
                <w:i/>
                <w:sz w:val="20"/>
                <w:szCs w:val="20"/>
              </w:rPr>
              <w:fldChar w:fldCharType="end"/>
            </w:r>
            <w:r w:rsidRPr="002372E0">
              <w:rPr>
                <w:rFonts w:ascii="Arial Narrow" w:hAnsi="Arial Narrow" w:cs="Arial"/>
                <w:i/>
                <w:sz w:val="20"/>
                <w:szCs w:val="20"/>
              </w:rPr>
              <w:t>Streamlined</w:t>
            </w:r>
          </w:p>
        </w:tc>
      </w:tr>
      <w:tr w:rsidR="008823F0" w:rsidRPr="00260CE3"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823F0" w:rsidRPr="00260CE3" w:rsidRDefault="008823F0" w:rsidP="0086492F">
            <w:pPr>
              <w:spacing w:before="40" w:after="40"/>
              <w:jc w:val="both"/>
              <w:rPr>
                <w:rFonts w:ascii="Arial Narrow" w:hAnsi="Arial Narrow" w:cs="Arial"/>
                <w:i/>
                <w:sz w:val="20"/>
                <w:szCs w:val="20"/>
              </w:rPr>
            </w:pPr>
          </w:p>
          <w:p w:rsidR="008823F0" w:rsidRPr="00260CE3" w:rsidRDefault="008823F0" w:rsidP="0086492F">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Pr="0038265D" w:rsidRDefault="008823F0" w:rsidP="0086492F">
            <w:pPr>
              <w:spacing w:before="40" w:after="40"/>
              <w:rPr>
                <w:rFonts w:ascii="Arial Narrow" w:hAnsi="Arial Narrow" w:cs="Arial"/>
                <w:sz w:val="20"/>
                <w:szCs w:val="20"/>
              </w:rPr>
            </w:pPr>
            <w:r w:rsidRPr="0038265D">
              <w:rPr>
                <w:rFonts w:ascii="Arial Narrow" w:hAnsi="Arial Narrow" w:cs="Arial"/>
                <w:sz w:val="20"/>
                <w:szCs w:val="20"/>
              </w:rPr>
              <w:t xml:space="preserve">Patient </w:t>
            </w:r>
            <w:r w:rsidRPr="0038265D">
              <w:rPr>
                <w:rFonts w:ascii="Arial Narrow" w:hAnsi="Arial Narrow"/>
                <w:sz w:val="20"/>
                <w:szCs w:val="20"/>
              </w:rPr>
              <w:t xml:space="preserve">must meet the criteria set out in the General Statement for Drugs for the Treatment of Hepatitis C </w:t>
            </w:r>
            <w:r w:rsidRPr="0038265D">
              <w:rPr>
                <w:rFonts w:ascii="Arial Narrow" w:hAnsi="Arial Narrow"/>
                <w:i/>
                <w:iCs/>
                <w:sz w:val="20"/>
                <w:szCs w:val="20"/>
              </w:rPr>
              <w:t xml:space="preserve">for Genotype </w:t>
            </w:r>
            <w:r>
              <w:rPr>
                <w:rFonts w:ascii="Arial Narrow" w:hAnsi="Arial Narrow"/>
                <w:i/>
                <w:iCs/>
                <w:sz w:val="20"/>
                <w:szCs w:val="20"/>
              </w:rPr>
              <w:t>4</w:t>
            </w:r>
            <w:r w:rsidRPr="0038265D">
              <w:rPr>
                <w:rFonts w:ascii="Arial Narrow" w:hAnsi="Arial Narrow"/>
                <w:sz w:val="20"/>
                <w:szCs w:val="20"/>
              </w:rPr>
              <w:t xml:space="preserve">, </w:t>
            </w:r>
          </w:p>
          <w:p w:rsidR="008823F0" w:rsidRPr="0038265D" w:rsidRDefault="008823F0" w:rsidP="0086492F">
            <w:pPr>
              <w:spacing w:before="40" w:after="40"/>
              <w:rPr>
                <w:rFonts w:ascii="Arial Narrow" w:hAnsi="Arial Narrow" w:cs="Arial"/>
                <w:sz w:val="20"/>
                <w:szCs w:val="20"/>
              </w:rPr>
            </w:pPr>
            <w:r w:rsidRPr="0038265D">
              <w:rPr>
                <w:rFonts w:ascii="Arial Narrow" w:hAnsi="Arial Narrow" w:cs="Arial"/>
                <w:sz w:val="20"/>
                <w:szCs w:val="20"/>
              </w:rPr>
              <w:t>AND</w:t>
            </w:r>
          </w:p>
          <w:p w:rsidR="008823F0" w:rsidRPr="0038265D" w:rsidRDefault="008823F0" w:rsidP="0086492F">
            <w:pPr>
              <w:spacing w:before="40" w:after="40"/>
              <w:rPr>
                <w:rFonts w:ascii="Arial Narrow" w:hAnsi="Arial Narrow"/>
                <w:sz w:val="20"/>
                <w:szCs w:val="20"/>
              </w:rPr>
            </w:pPr>
            <w:r w:rsidRPr="0038265D">
              <w:rPr>
                <w:rFonts w:ascii="Arial Narrow" w:hAnsi="Arial Narrow" w:cs="Arial"/>
                <w:sz w:val="20"/>
                <w:szCs w:val="20"/>
              </w:rPr>
              <w:t xml:space="preserve">Patient </w:t>
            </w:r>
            <w:r w:rsidRPr="0038265D">
              <w:rPr>
                <w:rFonts w:ascii="Arial Narrow" w:hAnsi="Arial Narrow"/>
                <w:sz w:val="20"/>
                <w:szCs w:val="20"/>
              </w:rPr>
              <w:t>must be taking this drug as part of a regimen set out in the matrix in the General Statement for Drugs for the Treatment of Hepatitis C, based on the hepatitis C virus genotype (</w:t>
            </w:r>
            <w:r>
              <w:rPr>
                <w:rFonts w:ascii="Arial Narrow" w:hAnsi="Arial Narrow"/>
                <w:i/>
                <w:iCs/>
                <w:sz w:val="20"/>
                <w:szCs w:val="20"/>
              </w:rPr>
              <w:t>genotype 4</w:t>
            </w:r>
            <w:r w:rsidRPr="0038265D">
              <w:rPr>
                <w:rFonts w:ascii="Arial Narrow" w:hAnsi="Arial Narrow"/>
                <w:i/>
                <w:iCs/>
                <w:sz w:val="20"/>
                <w:szCs w:val="20"/>
              </w:rPr>
              <w:t>)</w:t>
            </w:r>
            <w:r w:rsidRPr="0038265D">
              <w:rPr>
                <w:rFonts w:ascii="Arial Narrow" w:hAnsi="Arial Narrow"/>
                <w:sz w:val="20"/>
                <w:szCs w:val="20"/>
              </w:rPr>
              <w:t xml:space="preserve">, patient history and cirrhotic status, </w:t>
            </w:r>
          </w:p>
          <w:p w:rsidR="008823F0" w:rsidRPr="0038265D" w:rsidRDefault="008823F0" w:rsidP="0086492F">
            <w:pPr>
              <w:spacing w:before="40" w:after="40"/>
              <w:rPr>
                <w:rFonts w:ascii="Arial Narrow" w:hAnsi="Arial Narrow"/>
                <w:sz w:val="20"/>
                <w:szCs w:val="20"/>
              </w:rPr>
            </w:pPr>
            <w:r w:rsidRPr="0038265D">
              <w:rPr>
                <w:rFonts w:ascii="Arial Narrow" w:hAnsi="Arial Narrow"/>
                <w:sz w:val="20"/>
                <w:szCs w:val="20"/>
              </w:rPr>
              <w:t>AND</w:t>
            </w:r>
          </w:p>
          <w:p w:rsidR="008823F0" w:rsidRPr="00260CE3" w:rsidRDefault="008823F0" w:rsidP="00351AF9">
            <w:pPr>
              <w:spacing w:before="40" w:after="40"/>
              <w:rPr>
                <w:rFonts w:ascii="Arial Narrow" w:hAnsi="Arial Narrow" w:cs="Arial"/>
                <w:sz w:val="20"/>
                <w:szCs w:val="20"/>
              </w:rPr>
            </w:pPr>
            <w:r w:rsidRPr="0038265D">
              <w:rPr>
                <w:rFonts w:ascii="Arial Narrow" w:hAnsi="Arial Narrow"/>
                <w:sz w:val="20"/>
                <w:szCs w:val="20"/>
              </w:rPr>
              <w:t>The treatment must be lim</w:t>
            </w:r>
            <w:r>
              <w:rPr>
                <w:rFonts w:ascii="Arial Narrow" w:hAnsi="Arial Narrow"/>
                <w:sz w:val="20"/>
                <w:szCs w:val="20"/>
              </w:rPr>
              <w:t>ited to a maximum duration of 16</w:t>
            </w:r>
            <w:r w:rsidRPr="0038265D">
              <w:rPr>
                <w:rFonts w:ascii="Arial Narrow" w:hAnsi="Arial Narrow"/>
                <w:sz w:val="20"/>
                <w:szCs w:val="20"/>
              </w:rPr>
              <w:t xml:space="preserve"> weeks.  </w:t>
            </w:r>
          </w:p>
        </w:tc>
      </w:tr>
      <w:tr w:rsidR="008823F0" w:rsidRPr="0038265D" w:rsidTr="00351AF9">
        <w:trPr>
          <w:gridAfter w:val="1"/>
          <w:wAfter w:w="4" w:type="pct"/>
          <w:cantSplit/>
          <w:trHeight w:val="360"/>
        </w:trPr>
        <w:tc>
          <w:tcPr>
            <w:tcW w:w="1049" w:type="pct"/>
            <w:tcBorders>
              <w:top w:val="single" w:sz="4" w:space="0" w:color="auto"/>
              <w:left w:val="single" w:sz="4" w:space="0" w:color="auto"/>
              <w:bottom w:val="single" w:sz="4" w:space="0" w:color="auto"/>
              <w:right w:val="single" w:sz="4" w:space="0" w:color="auto"/>
            </w:tcBorders>
          </w:tcPr>
          <w:p w:rsidR="008823F0" w:rsidRPr="00260CE3" w:rsidRDefault="008823F0" w:rsidP="0086492F">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8823F0" w:rsidRPr="00260CE3" w:rsidRDefault="008823F0" w:rsidP="0086492F">
            <w:pPr>
              <w:spacing w:before="40" w:after="40"/>
              <w:jc w:val="both"/>
              <w:rPr>
                <w:rFonts w:ascii="Arial Narrow" w:hAnsi="Arial Narrow" w:cs="Arial"/>
                <w:sz w:val="20"/>
                <w:szCs w:val="20"/>
              </w:rPr>
            </w:pPr>
          </w:p>
        </w:tc>
        <w:tc>
          <w:tcPr>
            <w:tcW w:w="3947" w:type="pct"/>
            <w:gridSpan w:val="15"/>
            <w:tcBorders>
              <w:top w:val="single" w:sz="4" w:space="0" w:color="auto"/>
              <w:left w:val="single" w:sz="4" w:space="0" w:color="auto"/>
              <w:bottom w:val="single" w:sz="4" w:space="0" w:color="auto"/>
              <w:right w:val="single" w:sz="4" w:space="0" w:color="auto"/>
            </w:tcBorders>
          </w:tcPr>
          <w:p w:rsidR="008823F0" w:rsidRDefault="008823F0" w:rsidP="0086492F">
            <w:pPr>
              <w:spacing w:before="40" w:after="40"/>
              <w:rPr>
                <w:rFonts w:ascii="Arial Narrow" w:hAnsi="Arial Narrow"/>
                <w:sz w:val="20"/>
                <w:szCs w:val="20"/>
              </w:rPr>
            </w:pPr>
            <w:r w:rsidRPr="0038265D">
              <w:rPr>
                <w:rFonts w:ascii="Arial Narrow" w:hAnsi="Arial Narrow" w:cs="Arial"/>
                <w:sz w:val="20"/>
                <w:szCs w:val="20"/>
              </w:rPr>
              <w:t xml:space="preserve">No increase </w:t>
            </w:r>
            <w:r w:rsidRPr="0038265D">
              <w:rPr>
                <w:rFonts w:ascii="Arial Narrow" w:hAnsi="Arial Narrow"/>
                <w:sz w:val="20"/>
                <w:szCs w:val="20"/>
              </w:rPr>
              <w:t xml:space="preserve">in the maximum quantity or number of units may be authorised. </w:t>
            </w:r>
          </w:p>
          <w:p w:rsidR="008823F0" w:rsidRDefault="008823F0" w:rsidP="0086492F">
            <w:pPr>
              <w:spacing w:before="40" w:after="40"/>
              <w:rPr>
                <w:sz w:val="18"/>
                <w:szCs w:val="18"/>
              </w:rPr>
            </w:pPr>
            <w:r>
              <w:rPr>
                <w:rFonts w:ascii="Arial Narrow" w:hAnsi="Arial Narrow"/>
                <w:sz w:val="20"/>
                <w:szCs w:val="20"/>
              </w:rPr>
              <w:t xml:space="preserve">Note: </w:t>
            </w:r>
            <w:r w:rsidRPr="0038265D">
              <w:rPr>
                <w:rFonts w:ascii="Arial Narrow" w:hAnsi="Arial Narrow"/>
                <w:sz w:val="20"/>
                <w:szCs w:val="20"/>
              </w:rPr>
              <w:t>No increase in the maximum number of repeats may be authorised.</w:t>
            </w:r>
            <w:r>
              <w:rPr>
                <w:sz w:val="18"/>
                <w:szCs w:val="18"/>
              </w:rPr>
              <w:t xml:space="preserve"> </w:t>
            </w:r>
          </w:p>
          <w:p w:rsidR="008823F0" w:rsidRPr="0038265D" w:rsidRDefault="008823F0" w:rsidP="0086492F">
            <w:pPr>
              <w:spacing w:before="40" w:after="40"/>
              <w:rPr>
                <w:rFonts w:ascii="Arial Narrow" w:hAnsi="Arial Narrow" w:cs="Arial"/>
                <w:sz w:val="20"/>
                <w:szCs w:val="20"/>
              </w:rPr>
            </w:pPr>
            <w:r>
              <w:rPr>
                <w:rFonts w:ascii="Arial Narrow" w:hAnsi="Arial Narrow"/>
                <w:sz w:val="20"/>
                <w:szCs w:val="20"/>
              </w:rPr>
              <w:t>No</w:t>
            </w:r>
            <w:r w:rsidRPr="0038265D">
              <w:rPr>
                <w:rFonts w:ascii="Arial Narrow" w:hAnsi="Arial Narrow"/>
                <w:sz w:val="20"/>
                <w:szCs w:val="20"/>
              </w:rPr>
              <w:t>te: The treatment must be lim</w:t>
            </w:r>
            <w:r>
              <w:rPr>
                <w:rFonts w:ascii="Arial Narrow" w:hAnsi="Arial Narrow"/>
                <w:sz w:val="20"/>
                <w:szCs w:val="20"/>
              </w:rPr>
              <w:t>ited to a maximum duration of 16</w:t>
            </w:r>
            <w:r w:rsidRPr="0038265D">
              <w:rPr>
                <w:rFonts w:ascii="Arial Narrow" w:hAnsi="Arial Narrow"/>
                <w:sz w:val="20"/>
                <w:szCs w:val="20"/>
              </w:rPr>
              <w:t xml:space="preserve"> weeks. </w:t>
            </w:r>
          </w:p>
        </w:tc>
      </w:tr>
    </w:tbl>
    <w:p w:rsidR="00801AEF" w:rsidRPr="00801AEF" w:rsidRDefault="00801AEF" w:rsidP="00801AE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In addition, the submission requested the following changes to the treatment criteria in the</w:t>
      </w:r>
      <w:r w:rsidRPr="00801AEF">
        <w:rPr>
          <w:rFonts w:asciiTheme="minorHAnsi" w:eastAsiaTheme="minorHAnsi" w:hAnsiTheme="minorHAnsi" w:cstheme="minorBidi"/>
          <w:snapToGrid/>
          <w:sz w:val="24"/>
          <w:szCs w:val="24"/>
        </w:rPr>
        <w:t xml:space="preserve"> </w:t>
      </w:r>
      <w:r w:rsidRPr="00801AEF">
        <w:rPr>
          <w:rFonts w:asciiTheme="minorHAnsi" w:hAnsiTheme="minorHAnsi"/>
          <w:sz w:val="24"/>
          <w:szCs w:val="24"/>
        </w:rPr>
        <w:t>General Statemen</w:t>
      </w:r>
      <w:r w:rsidRPr="00D67ACD">
        <w:rPr>
          <w:rFonts w:asciiTheme="minorHAnsi" w:hAnsiTheme="minorHAnsi"/>
          <w:sz w:val="24"/>
          <w:szCs w:val="24"/>
        </w:rPr>
        <w:t>t for Drugs for the Treatment of Hepatitis C</w:t>
      </w:r>
      <w:r w:rsidR="0023425A" w:rsidRPr="00D67ACD">
        <w:rPr>
          <w:rFonts w:asciiTheme="minorHAnsi" w:hAnsiTheme="minorHAnsi"/>
          <w:sz w:val="24"/>
          <w:szCs w:val="24"/>
        </w:rPr>
        <w:t xml:space="preserve"> (the General Statement)</w:t>
      </w:r>
      <w:r w:rsidRPr="00D67ACD">
        <w:rPr>
          <w:rFonts w:asciiTheme="minorHAnsi" w:hAnsiTheme="minorHAnsi"/>
          <w:sz w:val="24"/>
          <w:szCs w:val="24"/>
        </w:rPr>
        <w:t>.</w:t>
      </w:r>
      <w:r>
        <w:rPr>
          <w:rFonts w:asciiTheme="minorHAnsi" w:hAnsiTheme="minorHAnsi"/>
          <w:sz w:val="24"/>
          <w:szCs w:val="24"/>
        </w:rPr>
        <w:t xml:space="preserve"> </w:t>
      </w:r>
    </w:p>
    <w:tbl>
      <w:tblPr>
        <w:tblW w:w="4907"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05"/>
      </w:tblGrid>
      <w:tr w:rsidR="00801AEF" w:rsidTr="00801AEF">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01AEF" w:rsidRPr="00801AEF" w:rsidRDefault="00801AEF">
            <w:pPr>
              <w:pStyle w:val="NormalWeb"/>
              <w:spacing w:before="240" w:beforeAutospacing="0" w:after="240" w:afterAutospacing="0" w:line="300" w:lineRule="atLeast"/>
              <w:rPr>
                <w:rFonts w:ascii="Arial Narrow" w:hAnsi="Arial Narrow" w:cs="Arial"/>
                <w:color w:val="222222"/>
                <w:sz w:val="20"/>
                <w:szCs w:val="20"/>
              </w:rPr>
            </w:pPr>
            <w:r w:rsidRPr="00801AEF">
              <w:rPr>
                <w:rFonts w:ascii="Arial Narrow" w:hAnsi="Arial Narrow" w:cs="Arial"/>
                <w:b/>
                <w:bCs/>
                <w:color w:val="222222"/>
                <w:sz w:val="20"/>
                <w:szCs w:val="20"/>
                <w:bdr w:val="none" w:sz="0" w:space="0" w:color="auto" w:frame="1"/>
              </w:rPr>
              <w:t>Treatment criteria:</w:t>
            </w:r>
          </w:p>
          <w:p w:rsidR="00801AEF" w:rsidRPr="00801AEF" w:rsidRDefault="00801AEF">
            <w:pPr>
              <w:pStyle w:val="NormalWeb"/>
              <w:spacing w:before="0" w:beforeAutospacing="0" w:after="240" w:afterAutospacing="0" w:line="300" w:lineRule="atLeast"/>
              <w:rPr>
                <w:rFonts w:ascii="Arial Narrow" w:hAnsi="Arial Narrow" w:cs="Arial"/>
                <w:color w:val="222222"/>
                <w:sz w:val="20"/>
                <w:szCs w:val="20"/>
              </w:rPr>
            </w:pPr>
            <w:r w:rsidRPr="00801AEF">
              <w:rPr>
                <w:rFonts w:ascii="Arial Narrow" w:hAnsi="Arial Narrow" w:cs="Arial"/>
                <w:color w:val="222222"/>
                <w:sz w:val="20"/>
                <w:szCs w:val="20"/>
              </w:rPr>
              <w:t>Must be treated by a medical practitioner or an authorised nurse practitioner</w:t>
            </w:r>
            <w:r>
              <w:rPr>
                <w:rFonts w:ascii="Arial Narrow" w:hAnsi="Arial Narrow" w:cs="Arial"/>
                <w:color w:val="222222"/>
                <w:sz w:val="20"/>
                <w:szCs w:val="20"/>
              </w:rPr>
              <w:t xml:space="preserve"> </w:t>
            </w:r>
            <w:r>
              <w:rPr>
                <w:rFonts w:ascii="Arial Narrow" w:hAnsi="Arial Narrow" w:cs="Arial"/>
                <w:color w:val="222222"/>
                <w:sz w:val="20"/>
                <w:szCs w:val="20"/>
                <w:bdr w:val="none" w:sz="0" w:space="0" w:color="auto" w:frame="1"/>
              </w:rPr>
              <w:t xml:space="preserve"> </w:t>
            </w:r>
            <w:r w:rsidRPr="00801AEF">
              <w:rPr>
                <w:rFonts w:ascii="Arial Narrow" w:hAnsi="Arial Narrow" w:cs="Arial"/>
                <w:color w:val="222222"/>
                <w:sz w:val="20"/>
                <w:szCs w:val="20"/>
              </w:rPr>
              <w:t xml:space="preserve">experienced in the treatment of chronic hepatitis C infection; or in consultation with a gastroenterologist, </w:t>
            </w:r>
            <w:proofErr w:type="spellStart"/>
            <w:r w:rsidRPr="00801AEF">
              <w:rPr>
                <w:rFonts w:ascii="Arial Narrow" w:hAnsi="Arial Narrow" w:cs="Arial"/>
                <w:color w:val="222222"/>
                <w:sz w:val="20"/>
                <w:szCs w:val="20"/>
              </w:rPr>
              <w:t>hepatologist</w:t>
            </w:r>
            <w:proofErr w:type="spellEnd"/>
            <w:r w:rsidRPr="00801AEF">
              <w:rPr>
                <w:rFonts w:ascii="Arial Narrow" w:hAnsi="Arial Narrow" w:cs="Arial"/>
                <w:color w:val="222222"/>
                <w:sz w:val="20"/>
                <w:szCs w:val="20"/>
              </w:rPr>
              <w:t xml:space="preserve"> or infectious diseases physician experienced in the treatment of chronic hepatitis C infection.</w:t>
            </w:r>
          </w:p>
        </w:tc>
      </w:tr>
      <w:tr w:rsidR="00801AEF" w:rsidTr="00801AEF">
        <w:tc>
          <w:tcPr>
            <w:tcW w:w="50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01AEF" w:rsidRPr="00801AEF" w:rsidRDefault="00801AEF">
            <w:pPr>
              <w:pStyle w:val="NormalWeb"/>
              <w:spacing w:before="240" w:beforeAutospacing="0" w:after="240" w:afterAutospacing="0" w:line="300" w:lineRule="atLeast"/>
              <w:rPr>
                <w:rFonts w:ascii="Arial Narrow" w:hAnsi="Arial Narrow" w:cs="Arial"/>
                <w:color w:val="222222"/>
                <w:sz w:val="20"/>
                <w:szCs w:val="20"/>
              </w:rPr>
            </w:pPr>
            <w:r w:rsidRPr="00801AEF">
              <w:rPr>
                <w:rFonts w:ascii="Arial Narrow" w:hAnsi="Arial Narrow" w:cs="Arial"/>
                <w:color w:val="222222"/>
                <w:sz w:val="20"/>
                <w:szCs w:val="20"/>
              </w:rPr>
              <w:t>The following information must be provided at the time of application:</w:t>
            </w:r>
            <w:r w:rsidRPr="00801AEF">
              <w:rPr>
                <w:rFonts w:ascii="Arial Narrow" w:hAnsi="Arial Narrow" w:cs="Arial"/>
                <w:color w:val="222222"/>
                <w:sz w:val="20"/>
                <w:szCs w:val="20"/>
              </w:rPr>
              <w:br/>
            </w:r>
            <w:r w:rsidRPr="00801AEF">
              <w:rPr>
                <w:rFonts w:ascii="Arial Narrow" w:hAnsi="Arial Narrow" w:cs="Arial"/>
                <w:strike/>
                <w:color w:val="222222"/>
                <w:sz w:val="20"/>
                <w:szCs w:val="20"/>
              </w:rPr>
              <w:t>a) the hepatitis C virus genotype; and</w:t>
            </w:r>
            <w:r w:rsidRPr="00801AEF">
              <w:rPr>
                <w:rFonts w:ascii="Arial Narrow" w:hAnsi="Arial Narrow" w:cs="Arial"/>
                <w:color w:val="222222"/>
                <w:sz w:val="20"/>
                <w:szCs w:val="20"/>
              </w:rPr>
              <w:br/>
            </w:r>
            <w:r w:rsidRPr="00801AEF">
              <w:rPr>
                <w:rFonts w:ascii="Arial Narrow" w:hAnsi="Arial Narrow" w:cs="Arial"/>
                <w:strike/>
                <w:color w:val="222222"/>
                <w:sz w:val="20"/>
                <w:szCs w:val="20"/>
              </w:rPr>
              <w:t>b) the patient’s cirrhotic status (non-cirrhotic or cirrhotic)</w:t>
            </w:r>
          </w:p>
          <w:p w:rsidR="00801AEF" w:rsidRPr="00801AEF" w:rsidRDefault="00801AEF">
            <w:pPr>
              <w:pStyle w:val="NormalWeb"/>
              <w:spacing w:before="0" w:beforeAutospacing="0" w:after="240" w:afterAutospacing="0" w:line="300" w:lineRule="atLeast"/>
              <w:rPr>
                <w:rFonts w:ascii="Arial Narrow" w:hAnsi="Arial Narrow" w:cs="Arial"/>
                <w:color w:val="222222"/>
                <w:sz w:val="20"/>
                <w:szCs w:val="20"/>
              </w:rPr>
            </w:pPr>
            <w:r w:rsidRPr="00801AEF">
              <w:rPr>
                <w:rFonts w:ascii="Arial Narrow" w:hAnsi="Arial Narrow" w:cs="Arial"/>
                <w:color w:val="222222"/>
                <w:sz w:val="20"/>
                <w:szCs w:val="20"/>
              </w:rPr>
              <w:t>The following information must be documented in the patient’s medical records:</w:t>
            </w:r>
            <w:r w:rsidRPr="00801AEF">
              <w:rPr>
                <w:rFonts w:ascii="Arial Narrow" w:hAnsi="Arial Narrow" w:cs="Arial"/>
                <w:color w:val="222222"/>
                <w:sz w:val="20"/>
                <w:szCs w:val="20"/>
              </w:rPr>
              <w:br/>
              <w:t>a) evidence of chronic hepatitis C infection (repeatedly antibody to hepatitis C virus (anti-HCV) positive and hepatitis C virus ribonucleic acid (HCV RNA) positive); and</w:t>
            </w:r>
            <w:r w:rsidRPr="00801AEF">
              <w:rPr>
                <w:rFonts w:ascii="Arial Narrow" w:hAnsi="Arial Narrow" w:cs="Arial"/>
                <w:color w:val="222222"/>
                <w:sz w:val="20"/>
                <w:szCs w:val="20"/>
              </w:rPr>
              <w:br/>
              <w:t>b) evidence of the hepatitis C virus genotype</w:t>
            </w:r>
          </w:p>
        </w:tc>
      </w:tr>
    </w:tbl>
    <w:p w:rsidR="00801AEF" w:rsidRDefault="00317617" w:rsidP="00351AF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request to m</w:t>
      </w:r>
      <w:r w:rsidR="00E40E39">
        <w:rPr>
          <w:rFonts w:asciiTheme="minorHAnsi" w:eastAsiaTheme="minorHAnsi" w:hAnsiTheme="minorHAnsi" w:cstheme="minorBidi"/>
          <w:snapToGrid/>
          <w:sz w:val="24"/>
          <w:szCs w:val="22"/>
        </w:rPr>
        <w:t>ove to a streamlined authority wa</w:t>
      </w:r>
      <w:r>
        <w:rPr>
          <w:rFonts w:asciiTheme="minorHAnsi" w:eastAsiaTheme="minorHAnsi" w:hAnsiTheme="minorHAnsi" w:cstheme="minorBidi"/>
          <w:snapToGrid/>
          <w:sz w:val="24"/>
          <w:szCs w:val="22"/>
        </w:rPr>
        <w:t xml:space="preserve">s based on the assumption of increased prescriber experience with Direct Acting Antivirals (DAA) and assisting with the goals of increasing access to treatment, treatment rates and improving patient outcomes. The submission </w:t>
      </w:r>
      <w:r w:rsidR="00EF5CEE">
        <w:rPr>
          <w:rFonts w:asciiTheme="minorHAnsi" w:eastAsiaTheme="minorHAnsi" w:hAnsiTheme="minorHAnsi" w:cstheme="minorBidi"/>
          <w:snapToGrid/>
          <w:sz w:val="24"/>
          <w:szCs w:val="22"/>
        </w:rPr>
        <w:t>and pre-PBAC response</w:t>
      </w:r>
      <w:r w:rsidR="00DB0200">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also highlight</w:t>
      </w:r>
      <w:r w:rsidR="00DB0200">
        <w:rPr>
          <w:rFonts w:asciiTheme="minorHAnsi" w:eastAsiaTheme="minorHAnsi" w:hAnsiTheme="minorHAnsi" w:cstheme="minorBidi"/>
          <w:snapToGrid/>
          <w:sz w:val="24"/>
          <w:szCs w:val="22"/>
        </w:rPr>
        <w:t>ed</w:t>
      </w:r>
      <w:r>
        <w:rPr>
          <w:rFonts w:asciiTheme="minorHAnsi" w:eastAsiaTheme="minorHAnsi" w:hAnsiTheme="minorHAnsi" w:cstheme="minorBidi"/>
          <w:snapToGrid/>
          <w:sz w:val="24"/>
          <w:szCs w:val="22"/>
        </w:rPr>
        <w:t xml:space="preserve"> the continuing importance of genotyping in individualising patient treatment with the introduct</w:t>
      </w:r>
      <w:r w:rsidR="00D76E05">
        <w:rPr>
          <w:rFonts w:asciiTheme="minorHAnsi" w:eastAsiaTheme="minorHAnsi" w:hAnsiTheme="minorHAnsi" w:cstheme="minorBidi"/>
          <w:snapToGrid/>
          <w:sz w:val="24"/>
          <w:szCs w:val="22"/>
        </w:rPr>
        <w:t>ion of pan-genotypic therapies</w:t>
      </w:r>
      <w:r w:rsidR="00DB0200">
        <w:rPr>
          <w:rFonts w:asciiTheme="minorHAnsi" w:eastAsiaTheme="minorHAnsi" w:hAnsiTheme="minorHAnsi" w:cstheme="minorBidi"/>
          <w:snapToGrid/>
          <w:sz w:val="24"/>
          <w:szCs w:val="22"/>
        </w:rPr>
        <w:t>. The Pre-PBAC response further stated that</w:t>
      </w:r>
      <w:r w:rsidR="001B7236">
        <w:rPr>
          <w:rFonts w:asciiTheme="minorHAnsi" w:eastAsiaTheme="minorHAnsi" w:hAnsiTheme="minorHAnsi" w:cstheme="minorBidi"/>
          <w:snapToGrid/>
          <w:sz w:val="24"/>
          <w:szCs w:val="22"/>
        </w:rPr>
        <w:t xml:space="preserve"> parity between the DAAs should be</w:t>
      </w:r>
      <w:r w:rsidR="00EF5CEE">
        <w:rPr>
          <w:rFonts w:asciiTheme="minorHAnsi" w:eastAsiaTheme="minorHAnsi" w:hAnsiTheme="minorHAnsi" w:cstheme="minorBidi"/>
          <w:snapToGrid/>
          <w:sz w:val="24"/>
          <w:szCs w:val="22"/>
        </w:rPr>
        <w:t xml:space="preserve"> maintained to ensure treatment options remain available for all patients.</w:t>
      </w:r>
    </w:p>
    <w:p w:rsidR="00261DDE" w:rsidRDefault="0023425A" w:rsidP="00261DD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proposed that separate streamlined authority codes be used for each genotype.</w:t>
      </w:r>
    </w:p>
    <w:p w:rsidR="00D67ACD" w:rsidRPr="00743FDE" w:rsidRDefault="00573A43" w:rsidP="00743FD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61DDE">
        <w:rPr>
          <w:rFonts w:asciiTheme="minorHAnsi" w:hAnsiTheme="minorHAnsi"/>
          <w:iCs/>
          <w:sz w:val="24"/>
          <w:szCs w:val="24"/>
        </w:rPr>
        <w:t xml:space="preserve">The July 2017 submission to the PBAC for </w:t>
      </w:r>
      <w:proofErr w:type="spellStart"/>
      <w:r w:rsidRPr="00261DDE">
        <w:rPr>
          <w:rFonts w:asciiTheme="minorHAnsi" w:hAnsiTheme="minorHAnsi"/>
          <w:sz w:val="24"/>
          <w:szCs w:val="24"/>
        </w:rPr>
        <w:t>glecaprevir</w:t>
      </w:r>
      <w:proofErr w:type="spellEnd"/>
      <w:r w:rsidRPr="00261DDE">
        <w:rPr>
          <w:rFonts w:asciiTheme="minorHAnsi" w:hAnsiTheme="minorHAnsi"/>
          <w:sz w:val="24"/>
          <w:szCs w:val="24"/>
        </w:rPr>
        <w:t xml:space="preserve"> with </w:t>
      </w:r>
      <w:proofErr w:type="spellStart"/>
      <w:r w:rsidRPr="00261DDE">
        <w:rPr>
          <w:rFonts w:asciiTheme="minorHAnsi" w:hAnsiTheme="minorHAnsi"/>
          <w:sz w:val="24"/>
          <w:szCs w:val="24"/>
        </w:rPr>
        <w:t>pibrentasvir</w:t>
      </w:r>
      <w:proofErr w:type="spellEnd"/>
      <w:r w:rsidRPr="00261DDE">
        <w:rPr>
          <w:rFonts w:asciiTheme="minorHAnsi" w:hAnsiTheme="minorHAnsi"/>
          <w:sz w:val="24"/>
          <w:szCs w:val="24"/>
        </w:rPr>
        <w:t xml:space="preserve"> also requested a streamlined authority listing. </w:t>
      </w:r>
      <w:r w:rsidRPr="00261DDE">
        <w:rPr>
          <w:rFonts w:asciiTheme="minorHAnsi" w:hAnsiTheme="minorHAnsi"/>
          <w:iCs/>
          <w:sz w:val="24"/>
          <w:szCs w:val="24"/>
        </w:rPr>
        <w:t xml:space="preserve">In its consideration of </w:t>
      </w:r>
      <w:proofErr w:type="spellStart"/>
      <w:r w:rsidRPr="00261DDE">
        <w:rPr>
          <w:rFonts w:asciiTheme="minorHAnsi" w:hAnsiTheme="minorHAnsi"/>
          <w:sz w:val="24"/>
          <w:szCs w:val="24"/>
        </w:rPr>
        <w:t>glecaprevir</w:t>
      </w:r>
      <w:proofErr w:type="spellEnd"/>
      <w:r w:rsidRPr="00261DDE">
        <w:rPr>
          <w:rFonts w:asciiTheme="minorHAnsi" w:hAnsiTheme="minorHAnsi"/>
          <w:sz w:val="24"/>
          <w:szCs w:val="24"/>
        </w:rPr>
        <w:t xml:space="preserve"> with </w:t>
      </w:r>
      <w:proofErr w:type="spellStart"/>
      <w:r w:rsidRPr="00261DDE">
        <w:rPr>
          <w:rFonts w:asciiTheme="minorHAnsi" w:hAnsiTheme="minorHAnsi"/>
          <w:sz w:val="24"/>
          <w:szCs w:val="24"/>
        </w:rPr>
        <w:t>pibrentasvir</w:t>
      </w:r>
      <w:proofErr w:type="spellEnd"/>
      <w:r w:rsidRPr="00261DDE">
        <w:rPr>
          <w:rFonts w:asciiTheme="minorHAnsi" w:hAnsiTheme="minorHAnsi"/>
          <w:sz w:val="24"/>
          <w:szCs w:val="24"/>
        </w:rPr>
        <w:t xml:space="preserve">, the PBAC noted the sponsor’s request for a streamlined authority listing; however, it did not agree that </w:t>
      </w:r>
      <w:r w:rsidR="005E6726">
        <w:rPr>
          <w:rFonts w:asciiTheme="minorHAnsi" w:hAnsiTheme="minorHAnsi"/>
          <w:sz w:val="24"/>
          <w:szCs w:val="24"/>
        </w:rPr>
        <w:t>it</w:t>
      </w:r>
      <w:r w:rsidRPr="00261DDE">
        <w:rPr>
          <w:rFonts w:asciiTheme="minorHAnsi" w:hAnsiTheme="minorHAnsi"/>
          <w:sz w:val="24"/>
          <w:szCs w:val="24"/>
        </w:rPr>
        <w:t xml:space="preserve"> was appropriate at that time.</w:t>
      </w:r>
      <w:r>
        <w:rPr>
          <w:rFonts w:asciiTheme="minorHAnsi" w:hAnsiTheme="minorHAnsi"/>
          <w:sz w:val="24"/>
          <w:szCs w:val="24"/>
        </w:rPr>
        <w:t xml:space="preserve"> </w:t>
      </w:r>
      <w:r w:rsidR="00160017">
        <w:rPr>
          <w:rFonts w:asciiTheme="minorHAnsi" w:hAnsiTheme="minorHAnsi"/>
          <w:sz w:val="24"/>
          <w:szCs w:val="24"/>
        </w:rPr>
        <w:t>The PBAC preferred an A</w:t>
      </w:r>
      <w:r w:rsidRPr="00261DDE">
        <w:rPr>
          <w:rFonts w:asciiTheme="minorHAnsi" w:hAnsiTheme="minorHAnsi"/>
          <w:sz w:val="24"/>
          <w:szCs w:val="24"/>
        </w:rPr>
        <w:t xml:space="preserve">uthority </w:t>
      </w:r>
      <w:r w:rsidR="00160017">
        <w:rPr>
          <w:rFonts w:asciiTheme="minorHAnsi" w:hAnsiTheme="minorHAnsi"/>
          <w:sz w:val="24"/>
          <w:szCs w:val="24"/>
        </w:rPr>
        <w:t>R</w:t>
      </w:r>
      <w:r w:rsidRPr="00261DDE">
        <w:rPr>
          <w:rFonts w:asciiTheme="minorHAnsi" w:hAnsiTheme="minorHAnsi"/>
          <w:sz w:val="24"/>
          <w:szCs w:val="24"/>
        </w:rPr>
        <w:t>equired (</w:t>
      </w:r>
      <w:r w:rsidR="00160017">
        <w:rPr>
          <w:rFonts w:asciiTheme="minorHAnsi" w:hAnsiTheme="minorHAnsi"/>
          <w:sz w:val="24"/>
          <w:szCs w:val="24"/>
        </w:rPr>
        <w:t>T</w:t>
      </w:r>
      <w:r w:rsidRPr="00261DDE">
        <w:rPr>
          <w:rFonts w:asciiTheme="minorHAnsi" w:hAnsiTheme="minorHAnsi"/>
          <w:sz w:val="24"/>
          <w:szCs w:val="24"/>
        </w:rPr>
        <w:t xml:space="preserve">elephone) listing on the basis of consistency with existing DAA PBS listings. Further, the PBAC considered that a telephone authority would ensure GP prescribing consistency across the different treatment durations of </w:t>
      </w:r>
      <w:proofErr w:type="spellStart"/>
      <w:r w:rsidRPr="00261DDE">
        <w:rPr>
          <w:rFonts w:asciiTheme="minorHAnsi" w:hAnsiTheme="minorHAnsi"/>
          <w:sz w:val="24"/>
          <w:szCs w:val="24"/>
        </w:rPr>
        <w:t>glecaprevir</w:t>
      </w:r>
      <w:proofErr w:type="spellEnd"/>
      <w:r w:rsidRPr="00261DDE">
        <w:rPr>
          <w:rFonts w:asciiTheme="minorHAnsi" w:hAnsiTheme="minorHAnsi"/>
          <w:sz w:val="24"/>
          <w:szCs w:val="24"/>
        </w:rPr>
        <w:t xml:space="preserve"> with </w:t>
      </w:r>
      <w:proofErr w:type="spellStart"/>
      <w:r w:rsidRPr="00261DDE">
        <w:rPr>
          <w:rFonts w:asciiTheme="minorHAnsi" w:hAnsiTheme="minorHAnsi"/>
          <w:sz w:val="24"/>
          <w:szCs w:val="24"/>
        </w:rPr>
        <w:t>pibrentasvir</w:t>
      </w:r>
      <w:proofErr w:type="spellEnd"/>
      <w:r w:rsidRPr="00261DDE">
        <w:rPr>
          <w:rFonts w:asciiTheme="minorHAnsi" w:hAnsiTheme="minorHAnsi"/>
          <w:sz w:val="24"/>
          <w:szCs w:val="24"/>
        </w:rPr>
        <w:t xml:space="preserve">. </w:t>
      </w:r>
      <w:proofErr w:type="spellStart"/>
      <w:r w:rsidRPr="00261DDE">
        <w:rPr>
          <w:rFonts w:asciiTheme="minorHAnsi" w:hAnsiTheme="minorHAnsi"/>
          <w:iCs/>
          <w:sz w:val="24"/>
          <w:szCs w:val="24"/>
        </w:rPr>
        <w:t>Grazoprevir</w:t>
      </w:r>
      <w:proofErr w:type="spellEnd"/>
      <w:r w:rsidRPr="00261DDE">
        <w:rPr>
          <w:rFonts w:asciiTheme="minorHAnsi" w:hAnsiTheme="minorHAnsi"/>
          <w:iCs/>
          <w:sz w:val="24"/>
          <w:szCs w:val="24"/>
        </w:rPr>
        <w:t xml:space="preserve"> with </w:t>
      </w:r>
      <w:proofErr w:type="spellStart"/>
      <w:r w:rsidRPr="00261DDE">
        <w:rPr>
          <w:rFonts w:asciiTheme="minorHAnsi" w:hAnsiTheme="minorHAnsi"/>
          <w:iCs/>
          <w:sz w:val="24"/>
          <w:szCs w:val="24"/>
        </w:rPr>
        <w:t>elbasvir</w:t>
      </w:r>
      <w:proofErr w:type="spellEnd"/>
      <w:r w:rsidRPr="00261DDE">
        <w:rPr>
          <w:rFonts w:asciiTheme="minorHAnsi" w:hAnsiTheme="minorHAnsi"/>
          <w:iCs/>
          <w:sz w:val="24"/>
          <w:szCs w:val="24"/>
        </w:rPr>
        <w:t xml:space="preserve"> also has different treatment durations of 12 and 16 weeks.</w:t>
      </w:r>
      <w:r>
        <w:rPr>
          <w:rFonts w:asciiTheme="minorHAnsi" w:hAnsiTheme="minorHAnsi"/>
          <w:iCs/>
          <w:sz w:val="24"/>
          <w:szCs w:val="24"/>
        </w:rPr>
        <w:t xml:space="preserve"> </w:t>
      </w:r>
      <w:r>
        <w:rPr>
          <w:rFonts w:asciiTheme="minorHAnsi" w:hAnsiTheme="minorHAnsi"/>
          <w:sz w:val="24"/>
          <w:szCs w:val="24"/>
        </w:rPr>
        <w:t xml:space="preserve">The pre-PBAC response acknowledged the approach taken by the PBAC when recommending </w:t>
      </w:r>
      <w:proofErr w:type="spellStart"/>
      <w:r w:rsidRPr="00261DDE">
        <w:rPr>
          <w:rFonts w:asciiTheme="minorHAnsi" w:hAnsiTheme="minorHAnsi"/>
          <w:sz w:val="24"/>
          <w:szCs w:val="24"/>
        </w:rPr>
        <w:t>glecaprevir</w:t>
      </w:r>
      <w:proofErr w:type="spellEnd"/>
      <w:r w:rsidRPr="00261DDE">
        <w:rPr>
          <w:rFonts w:asciiTheme="minorHAnsi" w:hAnsiTheme="minorHAnsi"/>
          <w:sz w:val="24"/>
          <w:szCs w:val="24"/>
        </w:rPr>
        <w:t xml:space="preserve"> with </w:t>
      </w:r>
      <w:proofErr w:type="spellStart"/>
      <w:r w:rsidRPr="00261DDE">
        <w:rPr>
          <w:rFonts w:asciiTheme="minorHAnsi" w:hAnsiTheme="minorHAnsi"/>
          <w:sz w:val="24"/>
          <w:szCs w:val="24"/>
        </w:rPr>
        <w:t>pibrentasvir</w:t>
      </w:r>
      <w:proofErr w:type="spellEnd"/>
      <w:r>
        <w:rPr>
          <w:rFonts w:asciiTheme="minorHAnsi" w:hAnsiTheme="minorHAnsi"/>
          <w:sz w:val="24"/>
          <w:szCs w:val="24"/>
        </w:rPr>
        <w:t xml:space="preserve">, and noted that if a streamlined authority listing is implemented in the future, genotype-specific </w:t>
      </w:r>
      <w:r>
        <w:rPr>
          <w:rFonts w:asciiTheme="minorHAnsi" w:hAnsiTheme="minorHAnsi"/>
          <w:sz w:val="24"/>
          <w:szCs w:val="24"/>
        </w:rPr>
        <w:lastRenderedPageBreak/>
        <w:t>streamlined authority codes for all DAAs currently listed for HCV should be considered.</w:t>
      </w:r>
    </w:p>
    <w:p w:rsidR="00C603D4" w:rsidRPr="00351AF9" w:rsidRDefault="00CE10C4" w:rsidP="00351AF9">
      <w:pPr>
        <w:pStyle w:val="PBACHeading1"/>
      </w:pPr>
      <w:r w:rsidRPr="00351AF9">
        <w:t>Background</w:t>
      </w:r>
    </w:p>
    <w:p w:rsidR="00476533" w:rsidRPr="00476533" w:rsidRDefault="00880423"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proofErr w:type="spellStart"/>
      <w:r w:rsidRPr="00476533">
        <w:rPr>
          <w:rFonts w:asciiTheme="minorHAnsi" w:eastAsiaTheme="minorHAnsi" w:hAnsiTheme="minorHAnsi" w:cstheme="minorBidi"/>
          <w:snapToGrid/>
          <w:sz w:val="24"/>
          <w:szCs w:val="24"/>
        </w:rPr>
        <w:t>Grazoprevir</w:t>
      </w:r>
      <w:proofErr w:type="spellEnd"/>
      <w:r w:rsidRPr="00476533">
        <w:rPr>
          <w:rFonts w:asciiTheme="minorHAnsi" w:eastAsiaTheme="minorHAnsi" w:hAnsiTheme="minorHAnsi" w:cstheme="minorBidi"/>
          <w:snapToGrid/>
          <w:sz w:val="24"/>
          <w:szCs w:val="24"/>
        </w:rPr>
        <w:t xml:space="preserve"> with </w:t>
      </w:r>
      <w:proofErr w:type="spellStart"/>
      <w:r w:rsidRPr="00476533">
        <w:rPr>
          <w:rFonts w:asciiTheme="minorHAnsi" w:eastAsiaTheme="minorHAnsi" w:hAnsiTheme="minorHAnsi" w:cstheme="minorBidi"/>
          <w:snapToGrid/>
          <w:sz w:val="24"/>
          <w:szCs w:val="24"/>
        </w:rPr>
        <w:t>elbasvir</w:t>
      </w:r>
      <w:proofErr w:type="spellEnd"/>
      <w:r w:rsidR="00476245" w:rsidRPr="00476533">
        <w:rPr>
          <w:rFonts w:asciiTheme="minorHAnsi" w:eastAsiaTheme="minorHAnsi" w:hAnsiTheme="minorHAnsi" w:cstheme="minorBidi"/>
          <w:snapToGrid/>
          <w:sz w:val="24"/>
          <w:szCs w:val="24"/>
        </w:rPr>
        <w:t xml:space="preserve"> is TGA registered for</w:t>
      </w:r>
      <w:r w:rsidRPr="00476533">
        <w:rPr>
          <w:rFonts w:asciiTheme="minorHAnsi" w:eastAsiaTheme="minorHAnsi" w:hAnsiTheme="minorHAnsi" w:cstheme="minorBidi"/>
          <w:snapToGrid/>
          <w:sz w:val="24"/>
          <w:szCs w:val="24"/>
        </w:rPr>
        <w:t xml:space="preserve"> </w:t>
      </w:r>
      <w:r w:rsidR="00476533" w:rsidRPr="00476533">
        <w:rPr>
          <w:rFonts w:asciiTheme="minorHAnsi" w:hAnsiTheme="minorHAnsi"/>
          <w:sz w:val="24"/>
          <w:szCs w:val="24"/>
        </w:rPr>
        <w:t xml:space="preserve">the treatment of Chronic Hepatitis C </w:t>
      </w:r>
      <w:r w:rsidR="00476533">
        <w:rPr>
          <w:rFonts w:asciiTheme="minorHAnsi" w:hAnsiTheme="minorHAnsi"/>
          <w:sz w:val="24"/>
          <w:szCs w:val="24"/>
        </w:rPr>
        <w:t xml:space="preserve">(CHC) </w:t>
      </w:r>
      <w:r w:rsidR="00476533" w:rsidRPr="00476533">
        <w:rPr>
          <w:rFonts w:asciiTheme="minorHAnsi" w:hAnsiTheme="minorHAnsi"/>
          <w:sz w:val="24"/>
          <w:szCs w:val="24"/>
        </w:rPr>
        <w:t xml:space="preserve">genotype 1 or 4 </w:t>
      </w:r>
      <w:proofErr w:type="gramStart"/>
      <w:r w:rsidR="00476533" w:rsidRPr="00476533">
        <w:rPr>
          <w:rFonts w:asciiTheme="minorHAnsi" w:hAnsiTheme="minorHAnsi"/>
          <w:sz w:val="24"/>
          <w:szCs w:val="24"/>
        </w:rPr>
        <w:t>infection</w:t>
      </w:r>
      <w:proofErr w:type="gramEnd"/>
      <w:r w:rsidR="00476533" w:rsidRPr="00476533">
        <w:rPr>
          <w:rFonts w:asciiTheme="minorHAnsi" w:hAnsiTheme="minorHAnsi"/>
          <w:sz w:val="24"/>
          <w:szCs w:val="24"/>
        </w:rPr>
        <w:t xml:space="preserve"> in adults</w:t>
      </w:r>
      <w:r w:rsidR="00476533">
        <w:rPr>
          <w:rFonts w:asciiTheme="minorHAnsi" w:hAnsiTheme="minorHAnsi"/>
          <w:sz w:val="24"/>
          <w:szCs w:val="24"/>
        </w:rPr>
        <w:t xml:space="preserve">. </w:t>
      </w:r>
    </w:p>
    <w:p w:rsidR="006B0D94" w:rsidRPr="00476533" w:rsidRDefault="00476533"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476533">
        <w:rPr>
          <w:rFonts w:asciiTheme="minorHAnsi" w:hAnsiTheme="minorHAnsi"/>
          <w:sz w:val="24"/>
          <w:szCs w:val="24"/>
        </w:rPr>
        <w:t xml:space="preserve">At its July 2016 meeting, the PBAC recommended the listing of </w:t>
      </w:r>
      <w:proofErr w:type="spellStart"/>
      <w:r w:rsidRPr="00476533">
        <w:rPr>
          <w:rFonts w:asciiTheme="minorHAnsi" w:eastAsiaTheme="minorHAnsi" w:hAnsiTheme="minorHAnsi" w:cstheme="minorBidi"/>
          <w:snapToGrid/>
          <w:sz w:val="24"/>
          <w:szCs w:val="24"/>
        </w:rPr>
        <w:t>Grazoprevir</w:t>
      </w:r>
      <w:proofErr w:type="spellEnd"/>
      <w:r w:rsidRPr="00476533">
        <w:rPr>
          <w:rFonts w:asciiTheme="minorHAnsi" w:eastAsiaTheme="minorHAnsi" w:hAnsiTheme="minorHAnsi" w:cstheme="minorBidi"/>
          <w:snapToGrid/>
          <w:sz w:val="24"/>
          <w:szCs w:val="24"/>
        </w:rPr>
        <w:t xml:space="preserve"> with </w:t>
      </w:r>
      <w:proofErr w:type="spellStart"/>
      <w:r w:rsidRPr="00476533">
        <w:rPr>
          <w:rFonts w:asciiTheme="minorHAnsi" w:eastAsiaTheme="minorHAnsi" w:hAnsiTheme="minorHAnsi" w:cstheme="minorBidi"/>
          <w:snapToGrid/>
          <w:sz w:val="24"/>
          <w:szCs w:val="24"/>
        </w:rPr>
        <w:t>elbasvir</w:t>
      </w:r>
      <w:proofErr w:type="spellEnd"/>
      <w:r w:rsidRPr="00476533">
        <w:rPr>
          <w:rFonts w:asciiTheme="minorHAnsi" w:eastAsiaTheme="minorHAnsi" w:hAnsiTheme="minorHAnsi" w:cstheme="minorBidi"/>
          <w:snapToGrid/>
          <w:sz w:val="24"/>
          <w:szCs w:val="24"/>
        </w:rPr>
        <w:t xml:space="preserve"> </w:t>
      </w:r>
      <w:r w:rsidRPr="00476533">
        <w:rPr>
          <w:rFonts w:asciiTheme="minorHAnsi" w:hAnsiTheme="minorHAnsi"/>
          <w:bCs/>
          <w:sz w:val="24"/>
          <w:szCs w:val="24"/>
        </w:rPr>
        <w:t>+/- ribavirin</w:t>
      </w:r>
      <w:r w:rsidR="00B65446">
        <w:rPr>
          <w:rFonts w:asciiTheme="minorHAnsi" w:hAnsiTheme="minorHAnsi"/>
          <w:bCs/>
          <w:sz w:val="24"/>
          <w:szCs w:val="24"/>
        </w:rPr>
        <w:t xml:space="preserve"> for the treatment of treatment </w:t>
      </w:r>
      <w:r w:rsidRPr="00476533">
        <w:rPr>
          <w:rFonts w:asciiTheme="minorHAnsi" w:hAnsiTheme="minorHAnsi"/>
          <w:bCs/>
          <w:sz w:val="24"/>
          <w:szCs w:val="24"/>
        </w:rPr>
        <w:t xml:space="preserve">naïve and treatment experienced genotypes 1, 4 and 6 CHC on a cost minimisation basis with </w:t>
      </w:r>
      <w:proofErr w:type="spellStart"/>
      <w:r w:rsidRPr="00476533">
        <w:rPr>
          <w:rFonts w:asciiTheme="minorHAnsi" w:hAnsiTheme="minorHAnsi"/>
          <w:sz w:val="24"/>
          <w:szCs w:val="24"/>
        </w:rPr>
        <w:t>ledipasvir</w:t>
      </w:r>
      <w:proofErr w:type="spellEnd"/>
      <w:r w:rsidRPr="00476533">
        <w:rPr>
          <w:rFonts w:asciiTheme="minorHAnsi" w:hAnsiTheme="minorHAnsi"/>
          <w:sz w:val="24"/>
          <w:szCs w:val="24"/>
        </w:rPr>
        <w:t>/</w:t>
      </w:r>
      <w:proofErr w:type="spellStart"/>
      <w:r w:rsidRPr="00476533">
        <w:rPr>
          <w:rFonts w:asciiTheme="minorHAnsi" w:hAnsiTheme="minorHAnsi"/>
          <w:sz w:val="24"/>
          <w:szCs w:val="24"/>
        </w:rPr>
        <w:t>sofosbuvir</w:t>
      </w:r>
      <w:proofErr w:type="spellEnd"/>
      <w:r w:rsidRPr="00476533">
        <w:rPr>
          <w:rFonts w:asciiTheme="minorHAnsi" w:hAnsiTheme="minorHAnsi"/>
          <w:bCs/>
          <w:sz w:val="24"/>
          <w:szCs w:val="24"/>
        </w:rPr>
        <w:t xml:space="preserve"> for g</w:t>
      </w:r>
      <w:r w:rsidR="00B65446">
        <w:rPr>
          <w:rFonts w:asciiTheme="minorHAnsi" w:hAnsiTheme="minorHAnsi"/>
          <w:bCs/>
          <w:sz w:val="24"/>
          <w:szCs w:val="24"/>
        </w:rPr>
        <w:t xml:space="preserve">enotype 1 disease and on a cost </w:t>
      </w:r>
      <w:r w:rsidRPr="00476533">
        <w:rPr>
          <w:rFonts w:asciiTheme="minorHAnsi" w:hAnsiTheme="minorHAnsi"/>
          <w:bCs/>
          <w:sz w:val="24"/>
          <w:szCs w:val="24"/>
        </w:rPr>
        <w:t xml:space="preserve">minimisation basis with </w:t>
      </w:r>
      <w:proofErr w:type="spellStart"/>
      <w:r w:rsidRPr="00476533">
        <w:rPr>
          <w:rFonts w:asciiTheme="minorHAnsi" w:hAnsiTheme="minorHAnsi"/>
          <w:sz w:val="24"/>
          <w:szCs w:val="24"/>
        </w:rPr>
        <w:t>sofosbuvir</w:t>
      </w:r>
      <w:proofErr w:type="spellEnd"/>
      <w:r w:rsidRPr="00476533">
        <w:rPr>
          <w:rFonts w:asciiTheme="minorHAnsi" w:hAnsiTheme="minorHAnsi"/>
          <w:sz w:val="24"/>
          <w:szCs w:val="24"/>
        </w:rPr>
        <w:t xml:space="preserve"> and peg-</w:t>
      </w:r>
      <w:proofErr w:type="spellStart"/>
      <w:r w:rsidRPr="00476533">
        <w:rPr>
          <w:rFonts w:asciiTheme="minorHAnsi" w:hAnsiTheme="minorHAnsi"/>
          <w:sz w:val="24"/>
          <w:szCs w:val="24"/>
        </w:rPr>
        <w:t>ifn</w:t>
      </w:r>
      <w:proofErr w:type="spellEnd"/>
      <w:r w:rsidRPr="00476533">
        <w:rPr>
          <w:rFonts w:asciiTheme="minorHAnsi" w:hAnsiTheme="minorHAnsi"/>
          <w:sz w:val="24"/>
          <w:szCs w:val="24"/>
        </w:rPr>
        <w:t>/</w:t>
      </w:r>
      <w:proofErr w:type="spellStart"/>
      <w:r w:rsidRPr="00476533">
        <w:rPr>
          <w:rFonts w:asciiTheme="minorHAnsi" w:hAnsiTheme="minorHAnsi"/>
          <w:sz w:val="24"/>
          <w:szCs w:val="24"/>
        </w:rPr>
        <w:t>rbv</w:t>
      </w:r>
      <w:proofErr w:type="spellEnd"/>
      <w:r w:rsidRPr="00476533">
        <w:rPr>
          <w:rFonts w:asciiTheme="minorHAnsi" w:hAnsiTheme="minorHAnsi"/>
          <w:bCs/>
          <w:sz w:val="24"/>
          <w:szCs w:val="24"/>
        </w:rPr>
        <w:t xml:space="preserve"> for GT 4 and 6 disease</w:t>
      </w:r>
      <w:r w:rsidR="007A3BF0">
        <w:rPr>
          <w:rFonts w:asciiTheme="minorHAnsi" w:hAnsiTheme="minorHAnsi"/>
          <w:bCs/>
          <w:sz w:val="24"/>
          <w:szCs w:val="24"/>
        </w:rPr>
        <w:t xml:space="preserve"> (paragraph 7.1, </w:t>
      </w:r>
      <w:proofErr w:type="spellStart"/>
      <w:r w:rsidR="007A3BF0">
        <w:rPr>
          <w:rFonts w:asciiTheme="minorHAnsi" w:hAnsiTheme="minorHAnsi"/>
          <w:bCs/>
          <w:sz w:val="24"/>
          <w:szCs w:val="24"/>
        </w:rPr>
        <w:t>grazoprevir</w:t>
      </w:r>
      <w:proofErr w:type="spellEnd"/>
      <w:r w:rsidR="007A3BF0">
        <w:rPr>
          <w:rFonts w:asciiTheme="minorHAnsi" w:hAnsiTheme="minorHAnsi"/>
          <w:bCs/>
          <w:sz w:val="24"/>
          <w:szCs w:val="24"/>
        </w:rPr>
        <w:t xml:space="preserve"> with </w:t>
      </w:r>
      <w:proofErr w:type="spellStart"/>
      <w:r w:rsidR="007A3BF0">
        <w:rPr>
          <w:rFonts w:asciiTheme="minorHAnsi" w:hAnsiTheme="minorHAnsi"/>
          <w:bCs/>
          <w:sz w:val="24"/>
          <w:szCs w:val="24"/>
        </w:rPr>
        <w:t>elbasvir</w:t>
      </w:r>
      <w:proofErr w:type="spellEnd"/>
      <w:r w:rsidR="007A3BF0">
        <w:rPr>
          <w:rFonts w:asciiTheme="minorHAnsi" w:hAnsiTheme="minorHAnsi"/>
          <w:bCs/>
          <w:sz w:val="24"/>
          <w:szCs w:val="24"/>
        </w:rPr>
        <w:t xml:space="preserve"> Public Summary Document (PSD), July 2016)</w:t>
      </w:r>
      <w:r>
        <w:rPr>
          <w:rFonts w:asciiTheme="minorHAnsi" w:hAnsiTheme="minorHAnsi"/>
          <w:bCs/>
          <w:sz w:val="24"/>
          <w:szCs w:val="24"/>
        </w:rPr>
        <w:t xml:space="preserve">. </w:t>
      </w:r>
    </w:p>
    <w:p w:rsidR="00D67ACD" w:rsidRPr="00690D2A" w:rsidRDefault="006A23EF" w:rsidP="00D67AC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July 2016 submission requested an Authority Required (STREAMLINED) listing; however, the PBAC recommended that the restriction be aligned with the existing </w:t>
      </w:r>
      <w:r w:rsidR="00317617">
        <w:rPr>
          <w:rFonts w:asciiTheme="minorHAnsi" w:eastAsiaTheme="minorHAnsi" w:hAnsiTheme="minorHAnsi" w:cstheme="minorBidi"/>
          <w:snapToGrid/>
          <w:sz w:val="24"/>
          <w:szCs w:val="22"/>
        </w:rPr>
        <w:t xml:space="preserve">DAA </w:t>
      </w:r>
      <w:r w:rsidR="007A3BF0">
        <w:rPr>
          <w:rFonts w:asciiTheme="minorHAnsi" w:eastAsiaTheme="minorHAnsi" w:hAnsiTheme="minorHAnsi" w:cstheme="minorBidi"/>
          <w:snapToGrid/>
          <w:sz w:val="24"/>
          <w:szCs w:val="22"/>
        </w:rPr>
        <w:t xml:space="preserve">listings for CHC </w:t>
      </w:r>
      <w:r w:rsidR="007A3BF0">
        <w:rPr>
          <w:rFonts w:asciiTheme="minorHAnsi" w:hAnsiTheme="minorHAnsi"/>
          <w:bCs/>
          <w:sz w:val="24"/>
          <w:szCs w:val="24"/>
        </w:rPr>
        <w:t xml:space="preserve">(paragraph 7.3, </w:t>
      </w:r>
      <w:proofErr w:type="spellStart"/>
      <w:r w:rsidR="007A3BF0">
        <w:rPr>
          <w:rFonts w:asciiTheme="minorHAnsi" w:hAnsiTheme="minorHAnsi"/>
          <w:bCs/>
          <w:sz w:val="24"/>
          <w:szCs w:val="24"/>
        </w:rPr>
        <w:t>grazoprevir</w:t>
      </w:r>
      <w:proofErr w:type="spellEnd"/>
      <w:r w:rsidR="007A3BF0">
        <w:rPr>
          <w:rFonts w:asciiTheme="minorHAnsi" w:hAnsiTheme="minorHAnsi"/>
          <w:bCs/>
          <w:sz w:val="24"/>
          <w:szCs w:val="24"/>
        </w:rPr>
        <w:t xml:space="preserve"> with </w:t>
      </w:r>
      <w:proofErr w:type="spellStart"/>
      <w:r w:rsidR="007A3BF0">
        <w:rPr>
          <w:rFonts w:asciiTheme="minorHAnsi" w:hAnsiTheme="minorHAnsi"/>
          <w:bCs/>
          <w:sz w:val="24"/>
          <w:szCs w:val="24"/>
        </w:rPr>
        <w:t>elbasvir</w:t>
      </w:r>
      <w:proofErr w:type="spellEnd"/>
      <w:r w:rsidR="007A3BF0">
        <w:rPr>
          <w:rFonts w:asciiTheme="minorHAnsi" w:hAnsiTheme="minorHAnsi"/>
          <w:bCs/>
          <w:sz w:val="24"/>
          <w:szCs w:val="24"/>
        </w:rPr>
        <w:t xml:space="preserve"> PSD, July 2016).</w:t>
      </w:r>
    </w:p>
    <w:p w:rsidR="000B558D" w:rsidRPr="0099183F" w:rsidRDefault="008D7A41" w:rsidP="00351AF9">
      <w:pPr>
        <w:pStyle w:val="PBACHeading1"/>
      </w:pPr>
      <w:r w:rsidRPr="0099183F">
        <w:t>C</w:t>
      </w:r>
      <w:r w:rsidR="00D84934" w:rsidRPr="0099183F">
        <w:t>onsideration of the evidence</w:t>
      </w:r>
    </w:p>
    <w:p w:rsidR="00F50B87" w:rsidRPr="00351AF9" w:rsidRDefault="00F50B87" w:rsidP="00351AF9">
      <w:pPr>
        <w:pStyle w:val="Heading2"/>
      </w:pPr>
      <w:r w:rsidRPr="00351AF9">
        <w:t>Sponsor hearing</w:t>
      </w:r>
    </w:p>
    <w:p w:rsidR="00F50B87" w:rsidRPr="002930DB" w:rsidRDefault="00F50B87" w:rsidP="00F50B87">
      <w:pPr>
        <w:widowControl w:val="0"/>
        <w:numPr>
          <w:ilvl w:val="1"/>
          <w:numId w:val="5"/>
        </w:numPr>
        <w:spacing w:after="120"/>
        <w:jc w:val="both"/>
        <w:rPr>
          <w:rFonts w:asciiTheme="minorHAnsi" w:hAnsiTheme="minorHAnsi" w:cs="Arial"/>
          <w:bCs/>
          <w:snapToGrid w:val="0"/>
        </w:rPr>
      </w:pPr>
      <w:r w:rsidRPr="002930DB">
        <w:rPr>
          <w:rFonts w:asciiTheme="minorHAnsi" w:hAnsiTheme="minorHAnsi" w:cs="Arial"/>
          <w:bCs/>
          <w:snapToGrid w:val="0"/>
        </w:rPr>
        <w:t xml:space="preserve">There was no hearing for this item as it was a minor </w:t>
      </w:r>
      <w:r w:rsidR="002930DB" w:rsidRPr="002930DB">
        <w:rPr>
          <w:rFonts w:asciiTheme="minorHAnsi" w:hAnsiTheme="minorHAnsi" w:cs="Arial"/>
          <w:bCs/>
          <w:snapToGrid w:val="0"/>
        </w:rPr>
        <w:t>submission</w:t>
      </w:r>
      <w:r w:rsidR="000D2EF5">
        <w:rPr>
          <w:rFonts w:asciiTheme="minorHAnsi" w:hAnsiTheme="minorHAnsi" w:cs="Arial"/>
          <w:bCs/>
          <w:snapToGrid w:val="0"/>
        </w:rPr>
        <w:t>.</w:t>
      </w:r>
    </w:p>
    <w:p w:rsidR="00F50B87" w:rsidRPr="002930DB" w:rsidRDefault="00F50B87" w:rsidP="00351AF9">
      <w:pPr>
        <w:pStyle w:val="Heading2"/>
        <w:rPr>
          <w:snapToGrid w:val="0"/>
        </w:rPr>
      </w:pPr>
      <w:r w:rsidRPr="002930DB">
        <w:rPr>
          <w:snapToGrid w:val="0"/>
        </w:rPr>
        <w:t>Consumer comments</w:t>
      </w:r>
    </w:p>
    <w:p w:rsidR="00BC71E2" w:rsidRPr="002930DB" w:rsidRDefault="00BC71E2" w:rsidP="00644924">
      <w:pPr>
        <w:widowControl w:val="0"/>
        <w:numPr>
          <w:ilvl w:val="1"/>
          <w:numId w:val="5"/>
        </w:numPr>
        <w:spacing w:after="120"/>
        <w:jc w:val="both"/>
        <w:rPr>
          <w:lang w:eastAsia="en-US"/>
        </w:rPr>
      </w:pPr>
      <w:r>
        <w:rPr>
          <w:rFonts w:asciiTheme="minorHAnsi" w:hAnsiTheme="minorHAnsi"/>
          <w:lang w:eastAsia="en-US"/>
        </w:rPr>
        <w:t xml:space="preserve">The PBAC noted and welcomed the input from organisations (1) via the Consumer Comments facility on the PBS website. The </w:t>
      </w:r>
      <w:r w:rsidR="00573A43">
        <w:rPr>
          <w:rFonts w:asciiTheme="minorHAnsi" w:hAnsiTheme="minorHAnsi"/>
          <w:lang w:eastAsia="en-US"/>
        </w:rPr>
        <w:t>submission from Hepatitis Australia</w:t>
      </w:r>
      <w:r>
        <w:rPr>
          <w:rFonts w:asciiTheme="minorHAnsi" w:hAnsiTheme="minorHAnsi"/>
          <w:lang w:eastAsia="en-US"/>
        </w:rPr>
        <w:t xml:space="preserve"> described a </w:t>
      </w:r>
      <w:r w:rsidR="00762D62">
        <w:rPr>
          <w:rFonts w:asciiTheme="minorHAnsi" w:hAnsiTheme="minorHAnsi"/>
          <w:lang w:eastAsia="en-US"/>
        </w:rPr>
        <w:t xml:space="preserve">range of benefits of having an Authority Required (STREAMLINED) listing, including </w:t>
      </w:r>
      <w:r w:rsidR="00573A43">
        <w:rPr>
          <w:rFonts w:asciiTheme="minorHAnsi" w:hAnsiTheme="minorHAnsi"/>
          <w:lang w:eastAsia="en-US"/>
        </w:rPr>
        <w:t xml:space="preserve">enhancing the roll-out of DAAs; </w:t>
      </w:r>
      <w:r w:rsidR="00513293">
        <w:rPr>
          <w:rFonts w:asciiTheme="minorHAnsi" w:hAnsiTheme="minorHAnsi"/>
          <w:lang w:eastAsia="en-US"/>
        </w:rPr>
        <w:t>maintaining</w:t>
      </w:r>
      <w:r w:rsidR="00762D62">
        <w:rPr>
          <w:rFonts w:asciiTheme="minorHAnsi" w:hAnsiTheme="minorHAnsi"/>
          <w:lang w:eastAsia="en-US"/>
        </w:rPr>
        <w:t xml:space="preserve"> support for the role of primary care and </w:t>
      </w:r>
      <w:r w:rsidR="00513293">
        <w:rPr>
          <w:rFonts w:asciiTheme="minorHAnsi" w:hAnsiTheme="minorHAnsi"/>
          <w:lang w:eastAsia="en-US"/>
        </w:rPr>
        <w:t>consistency in</w:t>
      </w:r>
      <w:r w:rsidR="00762D62">
        <w:rPr>
          <w:rFonts w:asciiTheme="minorHAnsi" w:hAnsiTheme="minorHAnsi"/>
          <w:lang w:eastAsia="en-US"/>
        </w:rPr>
        <w:t xml:space="preserve"> prescribing processes to ensure treatment options are available for all patients with CHC.  </w:t>
      </w:r>
    </w:p>
    <w:p w:rsidR="00F50B87" w:rsidRPr="00351AF9" w:rsidRDefault="00F50B87" w:rsidP="00351AF9">
      <w:pPr>
        <w:pStyle w:val="Heading2"/>
      </w:pPr>
      <w:r w:rsidRPr="00351AF9">
        <w:t>Clinical trials</w:t>
      </w:r>
    </w:p>
    <w:p w:rsidR="00F50B87" w:rsidRPr="002930DB" w:rsidRDefault="00F50B87" w:rsidP="00F50B87">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2930DB">
        <w:rPr>
          <w:rFonts w:asciiTheme="minorHAnsi" w:eastAsiaTheme="minorHAnsi" w:hAnsiTheme="minorHAnsi" w:cstheme="minorBidi"/>
          <w:snapToGrid/>
          <w:sz w:val="24"/>
          <w:szCs w:val="22"/>
        </w:rPr>
        <w:t>As a minor submission, no clinical trials were presented in the submission.</w:t>
      </w:r>
    </w:p>
    <w:p w:rsidR="008430AA" w:rsidRPr="000D2EF5" w:rsidRDefault="005A3173" w:rsidP="00351AF9">
      <w:pPr>
        <w:pStyle w:val="Heading2"/>
      </w:pPr>
      <w:r w:rsidRPr="000D2EF5">
        <w:t>Estimated PBS usage &amp; financial implications</w:t>
      </w:r>
    </w:p>
    <w:p w:rsidR="00F50B87" w:rsidRPr="00216B4A" w:rsidRDefault="00FF2801" w:rsidP="0073120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8430AA">
        <w:rPr>
          <w:rFonts w:asciiTheme="minorHAnsi" w:hAnsiTheme="minorHAnsi"/>
          <w:sz w:val="24"/>
          <w:szCs w:val="24"/>
        </w:rPr>
        <w:t>The minor submission estimated</w:t>
      </w:r>
      <w:r w:rsidR="00C00DA7" w:rsidRPr="008430AA">
        <w:rPr>
          <w:rFonts w:asciiTheme="minorHAnsi" w:hAnsiTheme="minorHAnsi"/>
          <w:sz w:val="24"/>
          <w:szCs w:val="24"/>
        </w:rPr>
        <w:t xml:space="preserve"> there to be no financial implications to the PBS</w:t>
      </w:r>
      <w:r w:rsidR="008F0839">
        <w:rPr>
          <w:rFonts w:asciiTheme="minorHAnsi" w:hAnsiTheme="minorHAnsi"/>
          <w:sz w:val="24"/>
          <w:szCs w:val="24"/>
        </w:rPr>
        <w:t>, claiming that</w:t>
      </w:r>
      <w:r w:rsidR="008430AA">
        <w:rPr>
          <w:rFonts w:asciiTheme="minorHAnsi" w:hAnsiTheme="minorHAnsi"/>
          <w:sz w:val="24"/>
          <w:szCs w:val="24"/>
        </w:rPr>
        <w:t xml:space="preserve"> the proposed change to a streamlined authority is not expected to </w:t>
      </w:r>
      <w:r w:rsidR="008430AA" w:rsidRPr="00216B4A">
        <w:rPr>
          <w:rFonts w:asciiTheme="minorHAnsi" w:hAnsiTheme="minorHAnsi"/>
          <w:sz w:val="24"/>
          <w:szCs w:val="24"/>
        </w:rPr>
        <w:t>result in an increase in the treatment uptake rate of</w:t>
      </w:r>
      <w:r w:rsidR="008430AA" w:rsidRPr="00216B4A">
        <w:rPr>
          <w:rFonts w:asciiTheme="minorHAnsi" w:eastAsiaTheme="minorHAnsi" w:hAnsiTheme="minorHAnsi" w:cstheme="minorBidi"/>
          <w:snapToGrid/>
          <w:sz w:val="24"/>
          <w:szCs w:val="24"/>
        </w:rPr>
        <w:t xml:space="preserve"> </w:t>
      </w:r>
      <w:proofErr w:type="spellStart"/>
      <w:r w:rsidR="008430AA" w:rsidRPr="00216B4A">
        <w:rPr>
          <w:rFonts w:asciiTheme="minorHAnsi" w:eastAsiaTheme="minorHAnsi" w:hAnsiTheme="minorHAnsi" w:cstheme="minorBidi"/>
          <w:snapToGrid/>
          <w:sz w:val="24"/>
          <w:szCs w:val="24"/>
        </w:rPr>
        <w:t>grazoprevir</w:t>
      </w:r>
      <w:proofErr w:type="spellEnd"/>
      <w:r w:rsidR="008430AA" w:rsidRPr="00216B4A">
        <w:rPr>
          <w:rFonts w:asciiTheme="minorHAnsi" w:eastAsiaTheme="minorHAnsi" w:hAnsiTheme="minorHAnsi" w:cstheme="minorBidi"/>
          <w:snapToGrid/>
          <w:sz w:val="24"/>
          <w:szCs w:val="24"/>
        </w:rPr>
        <w:t xml:space="preserve"> with </w:t>
      </w:r>
      <w:proofErr w:type="spellStart"/>
      <w:r w:rsidR="008430AA" w:rsidRPr="00216B4A">
        <w:rPr>
          <w:rFonts w:asciiTheme="minorHAnsi" w:eastAsiaTheme="minorHAnsi" w:hAnsiTheme="minorHAnsi" w:cstheme="minorBidi"/>
          <w:snapToGrid/>
          <w:sz w:val="24"/>
          <w:szCs w:val="24"/>
        </w:rPr>
        <w:t>elbasvir</w:t>
      </w:r>
      <w:proofErr w:type="spellEnd"/>
      <w:r w:rsidR="008430AA" w:rsidRPr="00216B4A">
        <w:rPr>
          <w:rFonts w:asciiTheme="minorHAnsi" w:eastAsiaTheme="minorHAnsi" w:hAnsiTheme="minorHAnsi" w:cstheme="minorBidi"/>
          <w:snapToGrid/>
          <w:sz w:val="24"/>
          <w:szCs w:val="24"/>
        </w:rPr>
        <w:t xml:space="preserve">, nor change the usage of other DAAs listed on the PBS.  </w:t>
      </w:r>
    </w:p>
    <w:p w:rsidR="00F50B87" w:rsidRPr="00216B4A" w:rsidRDefault="00F50B87" w:rsidP="00351AF9">
      <w:pPr>
        <w:pStyle w:val="PBACHeading1"/>
      </w:pPr>
      <w:r w:rsidRPr="00216B4A">
        <w:t>PBAC Outcome</w:t>
      </w:r>
    </w:p>
    <w:p w:rsidR="00690D2A" w:rsidRPr="00690D2A" w:rsidRDefault="00513293" w:rsidP="00690D2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deferred making a</w:t>
      </w:r>
      <w:r w:rsidR="00690D2A">
        <w:rPr>
          <w:rFonts w:asciiTheme="minorHAnsi" w:hAnsiTheme="minorHAnsi" w:cs="Arial"/>
          <w:bCs/>
          <w:snapToGrid w:val="0"/>
          <w:lang w:val="en-GB"/>
        </w:rPr>
        <w:t xml:space="preserve"> recommendation on amending the listing of </w:t>
      </w:r>
      <w:proofErr w:type="spellStart"/>
      <w:r w:rsidR="00690D2A">
        <w:rPr>
          <w:rFonts w:asciiTheme="minorHAnsi" w:hAnsiTheme="minorHAnsi" w:cs="Arial"/>
          <w:bCs/>
          <w:snapToGrid w:val="0"/>
          <w:lang w:val="en-GB"/>
        </w:rPr>
        <w:t>grazoprevir</w:t>
      </w:r>
      <w:proofErr w:type="spellEnd"/>
      <w:r w:rsidR="00690D2A">
        <w:rPr>
          <w:rFonts w:asciiTheme="minorHAnsi" w:hAnsiTheme="minorHAnsi" w:cs="Arial"/>
          <w:bCs/>
          <w:snapToGrid w:val="0"/>
          <w:lang w:val="en-GB"/>
        </w:rPr>
        <w:t xml:space="preserve"> with </w:t>
      </w:r>
      <w:proofErr w:type="spellStart"/>
      <w:r w:rsidR="00690D2A">
        <w:rPr>
          <w:rFonts w:asciiTheme="minorHAnsi" w:hAnsiTheme="minorHAnsi" w:cs="Arial"/>
          <w:bCs/>
          <w:snapToGrid w:val="0"/>
          <w:lang w:val="en-GB"/>
        </w:rPr>
        <w:t>elbasvir</w:t>
      </w:r>
      <w:proofErr w:type="spellEnd"/>
      <w:r w:rsidR="00690D2A">
        <w:rPr>
          <w:rFonts w:asciiTheme="minorHAnsi" w:hAnsiTheme="minorHAnsi" w:cs="Arial"/>
          <w:bCs/>
          <w:snapToGrid w:val="0"/>
          <w:lang w:val="en-GB"/>
        </w:rPr>
        <w:t xml:space="preserve"> from Authority Required (</w:t>
      </w:r>
      <w:r w:rsidR="00160017">
        <w:rPr>
          <w:rFonts w:asciiTheme="minorHAnsi" w:hAnsiTheme="minorHAnsi" w:cs="Arial"/>
          <w:bCs/>
          <w:snapToGrid w:val="0"/>
          <w:lang w:val="en-GB"/>
        </w:rPr>
        <w:t>In W</w:t>
      </w:r>
      <w:r w:rsidR="00690D2A">
        <w:rPr>
          <w:rFonts w:asciiTheme="minorHAnsi" w:hAnsiTheme="minorHAnsi" w:cs="Arial"/>
          <w:bCs/>
          <w:snapToGrid w:val="0"/>
          <w:lang w:val="en-GB"/>
        </w:rPr>
        <w:t>rit</w:t>
      </w:r>
      <w:r w:rsidR="00160017">
        <w:rPr>
          <w:rFonts w:asciiTheme="minorHAnsi" w:hAnsiTheme="minorHAnsi" w:cs="Arial"/>
          <w:bCs/>
          <w:snapToGrid w:val="0"/>
          <w:lang w:val="en-GB"/>
        </w:rPr>
        <w:t>i</w:t>
      </w:r>
      <w:r w:rsidR="00690D2A">
        <w:rPr>
          <w:rFonts w:asciiTheme="minorHAnsi" w:hAnsiTheme="minorHAnsi" w:cs="Arial"/>
          <w:bCs/>
          <w:snapToGrid w:val="0"/>
          <w:lang w:val="en-GB"/>
        </w:rPr>
        <w:t>n</w:t>
      </w:r>
      <w:r w:rsidR="00160017">
        <w:rPr>
          <w:rFonts w:asciiTheme="minorHAnsi" w:hAnsiTheme="minorHAnsi" w:cs="Arial"/>
          <w:bCs/>
          <w:snapToGrid w:val="0"/>
          <w:lang w:val="en-GB"/>
        </w:rPr>
        <w:t>g or T</w:t>
      </w:r>
      <w:r w:rsidR="00690D2A">
        <w:rPr>
          <w:rFonts w:asciiTheme="minorHAnsi" w:hAnsiTheme="minorHAnsi" w:cs="Arial"/>
          <w:bCs/>
          <w:snapToGrid w:val="0"/>
          <w:lang w:val="en-GB"/>
        </w:rPr>
        <w:t xml:space="preserve">elephone) to Authority </w:t>
      </w:r>
      <w:r w:rsidR="00690D2A">
        <w:rPr>
          <w:rFonts w:asciiTheme="minorHAnsi" w:hAnsiTheme="minorHAnsi" w:cs="Arial"/>
          <w:bCs/>
          <w:snapToGrid w:val="0"/>
          <w:lang w:val="en-GB"/>
        </w:rPr>
        <w:lastRenderedPageBreak/>
        <w:t>Required (STREAMLINED)</w:t>
      </w:r>
      <w:r>
        <w:rPr>
          <w:rFonts w:asciiTheme="minorHAnsi" w:hAnsiTheme="minorHAnsi" w:cs="Arial"/>
          <w:bCs/>
          <w:snapToGrid w:val="0"/>
          <w:lang w:val="en-GB"/>
        </w:rPr>
        <w:t>, without discussion.</w:t>
      </w:r>
      <w:r w:rsidR="00690D2A">
        <w:rPr>
          <w:rFonts w:asciiTheme="minorHAnsi" w:hAnsiTheme="minorHAnsi" w:cs="Arial"/>
          <w:bCs/>
          <w:snapToGrid w:val="0"/>
          <w:lang w:val="en-GB"/>
        </w:rPr>
        <w:t xml:space="preserve"> </w:t>
      </w:r>
      <w:r>
        <w:rPr>
          <w:rFonts w:asciiTheme="minorHAnsi" w:hAnsiTheme="minorHAnsi" w:cs="Arial"/>
          <w:bCs/>
          <w:snapToGrid w:val="0"/>
          <w:lang w:val="en-GB"/>
        </w:rPr>
        <w:t>The PBAC considered that further consultation was required on the proposed changes to the HCV treatment matrix</w:t>
      </w:r>
      <w:r w:rsidR="00690D2A">
        <w:rPr>
          <w:rFonts w:asciiTheme="minorHAnsi" w:hAnsiTheme="minorHAnsi" w:cs="Arial"/>
          <w:bCs/>
          <w:snapToGrid w:val="0"/>
          <w:lang w:val="en-GB"/>
        </w:rPr>
        <w:t xml:space="preserve"> given the introduction </w:t>
      </w:r>
      <w:r w:rsidR="00483F31">
        <w:rPr>
          <w:rFonts w:asciiTheme="minorHAnsi" w:hAnsiTheme="minorHAnsi" w:cs="Arial"/>
          <w:bCs/>
          <w:snapToGrid w:val="0"/>
          <w:lang w:val="en-GB"/>
        </w:rPr>
        <w:t xml:space="preserve">of </w:t>
      </w:r>
      <w:r w:rsidR="00690D2A">
        <w:rPr>
          <w:rFonts w:asciiTheme="minorHAnsi" w:hAnsiTheme="minorHAnsi" w:cs="Arial"/>
          <w:bCs/>
          <w:snapToGrid w:val="0"/>
          <w:lang w:val="en-GB"/>
        </w:rPr>
        <w:t>new</w:t>
      </w:r>
      <w:r>
        <w:rPr>
          <w:rFonts w:asciiTheme="minorHAnsi" w:hAnsiTheme="minorHAnsi" w:cs="Arial"/>
          <w:bCs/>
          <w:snapToGrid w:val="0"/>
          <w:lang w:val="en-GB"/>
        </w:rPr>
        <w:t xml:space="preserve"> </w:t>
      </w:r>
      <w:r w:rsidR="00690D2A">
        <w:rPr>
          <w:rFonts w:asciiTheme="minorHAnsi" w:hAnsiTheme="minorHAnsi" w:cs="Arial"/>
          <w:bCs/>
          <w:snapToGrid w:val="0"/>
          <w:lang w:val="en-GB"/>
        </w:rPr>
        <w:t>DAA treatments</w:t>
      </w:r>
      <w:r>
        <w:rPr>
          <w:rFonts w:asciiTheme="minorHAnsi" w:hAnsiTheme="minorHAnsi" w:cs="Arial"/>
          <w:bCs/>
          <w:snapToGrid w:val="0"/>
          <w:lang w:val="en-GB"/>
        </w:rPr>
        <w:t xml:space="preserve"> since the general statement was developed</w:t>
      </w:r>
      <w:r w:rsidR="00690D2A">
        <w:rPr>
          <w:rFonts w:asciiTheme="minorHAnsi" w:hAnsiTheme="minorHAnsi" w:cs="Arial"/>
          <w:bCs/>
          <w:snapToGrid w:val="0"/>
          <w:lang w:val="en-GB"/>
        </w:rPr>
        <w:t xml:space="preserve">. </w:t>
      </w:r>
    </w:p>
    <w:p w:rsidR="00F45DA2" w:rsidRPr="00F45DA2" w:rsidRDefault="00F45DA2" w:rsidP="00F45DA2">
      <w:pPr>
        <w:widowControl w:val="0"/>
        <w:numPr>
          <w:ilvl w:val="1"/>
          <w:numId w:val="5"/>
        </w:numPr>
        <w:spacing w:after="120"/>
        <w:ind w:left="709"/>
        <w:jc w:val="both"/>
        <w:rPr>
          <w:rFonts w:asciiTheme="minorHAnsi" w:hAnsiTheme="minorHAnsi" w:cs="Arial"/>
          <w:bCs/>
          <w:snapToGrid w:val="0"/>
          <w:lang w:val="en-GB"/>
        </w:rPr>
      </w:pPr>
      <w:r w:rsidRPr="00F45DA2">
        <w:rPr>
          <w:rFonts w:asciiTheme="minorHAnsi" w:hAnsiTheme="minorHAnsi" w:cs="Arial"/>
          <w:bCs/>
          <w:snapToGrid w:val="0"/>
          <w:lang w:val="en-GB"/>
        </w:rPr>
        <w:t>The PBAC noted that this submission is not eligible for an Independent Review as it was deferred</w:t>
      </w:r>
      <w:r>
        <w:rPr>
          <w:rFonts w:asciiTheme="minorHAnsi" w:hAnsiTheme="minorHAnsi" w:cs="Arial"/>
          <w:bCs/>
          <w:snapToGrid w:val="0"/>
          <w:lang w:val="en-GB"/>
        </w:rPr>
        <w:t xml:space="preserve">. </w:t>
      </w:r>
    </w:p>
    <w:p w:rsidR="00F50B87" w:rsidRPr="0054721B" w:rsidRDefault="00F50B87" w:rsidP="00F50B87">
      <w:pPr>
        <w:spacing w:before="240"/>
        <w:jc w:val="both"/>
        <w:rPr>
          <w:rFonts w:asciiTheme="minorHAnsi" w:hAnsiTheme="minorHAnsi" w:cs="Arial"/>
          <w:b/>
          <w:bCs/>
          <w:snapToGrid w:val="0"/>
          <w:lang w:val="en-GB"/>
        </w:rPr>
      </w:pPr>
      <w:r w:rsidRPr="0054721B">
        <w:rPr>
          <w:rFonts w:asciiTheme="minorHAnsi" w:hAnsiTheme="minorHAnsi" w:cs="Arial"/>
          <w:b/>
          <w:bCs/>
          <w:snapToGrid w:val="0"/>
          <w:lang w:val="en-GB"/>
        </w:rPr>
        <w:t>Outcome:</w:t>
      </w:r>
    </w:p>
    <w:p w:rsidR="00F50B87" w:rsidRPr="0054721B" w:rsidRDefault="0054721B" w:rsidP="00F50B87">
      <w:pPr>
        <w:jc w:val="both"/>
        <w:rPr>
          <w:rFonts w:asciiTheme="minorHAnsi" w:hAnsiTheme="minorHAnsi" w:cs="Arial"/>
          <w:bCs/>
          <w:snapToGrid w:val="0"/>
          <w:lang w:val="en-GB"/>
        </w:rPr>
      </w:pPr>
      <w:r w:rsidRPr="0054721B">
        <w:rPr>
          <w:rFonts w:asciiTheme="minorHAnsi" w:hAnsiTheme="minorHAnsi" w:cs="Arial"/>
          <w:bCs/>
          <w:snapToGrid w:val="0"/>
          <w:lang w:val="en-GB"/>
        </w:rPr>
        <w:t>Deferred</w:t>
      </w:r>
    </w:p>
    <w:p w:rsidR="00EA45B3" w:rsidRPr="00EA45B3" w:rsidRDefault="00EA45B3" w:rsidP="00351AF9">
      <w:pPr>
        <w:pStyle w:val="PBACHeading1"/>
        <w:rPr>
          <w:rFonts w:eastAsiaTheme="minorHAnsi"/>
          <w:snapToGrid/>
        </w:rPr>
      </w:pPr>
      <w:r w:rsidRPr="00EA45B3">
        <w:t>Context</w:t>
      </w:r>
      <w:r w:rsidRPr="00EA45B3">
        <w:rPr>
          <w:rFonts w:eastAsiaTheme="minorHAnsi"/>
          <w:snapToGrid/>
        </w:rPr>
        <w:t xml:space="preserve"> for Decision</w:t>
      </w:r>
    </w:p>
    <w:p w:rsidR="00EA45B3" w:rsidRPr="00351AF9" w:rsidRDefault="00EA45B3" w:rsidP="00351AF9">
      <w:pPr>
        <w:jc w:val="both"/>
        <w:rPr>
          <w:rFonts w:asciiTheme="minorHAnsi" w:eastAsiaTheme="minorHAnsi" w:hAnsiTheme="minorHAnsi"/>
        </w:rPr>
      </w:pPr>
      <w:r w:rsidRPr="00351AF9">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A45B3" w:rsidRPr="00351AF9" w:rsidRDefault="00EA45B3" w:rsidP="00351AF9">
      <w:pPr>
        <w:pStyle w:val="PBACHeading1"/>
        <w:rPr>
          <w:rFonts w:eastAsiaTheme="minorHAnsi"/>
        </w:rPr>
      </w:pPr>
      <w:r w:rsidRPr="00351AF9">
        <w:rPr>
          <w:rFonts w:eastAsiaTheme="minorHAnsi"/>
        </w:rPr>
        <w:t>Sponsor’s Comment</w:t>
      </w:r>
    </w:p>
    <w:p w:rsidR="00105083" w:rsidRPr="00351AF9" w:rsidRDefault="00105083" w:rsidP="00351AF9">
      <w:pPr>
        <w:jc w:val="both"/>
        <w:rPr>
          <w:rFonts w:asciiTheme="minorHAnsi" w:eastAsiaTheme="minorHAnsi" w:hAnsiTheme="minorHAnsi" w:cstheme="minorBidi"/>
          <w:sz w:val="32"/>
          <w:szCs w:val="32"/>
        </w:rPr>
      </w:pPr>
      <w:r w:rsidRPr="00351AF9">
        <w:rPr>
          <w:rFonts w:asciiTheme="minorHAnsi" w:eastAsiaTheme="minorHAnsi" w:hAnsiTheme="minorHAnsi"/>
          <w:lang w:val="en-GB"/>
        </w:rPr>
        <w:t>MSD is committed to the pursuit of Hepatitis C elimination. We welcome further consultation on potential changes to the HCV treatment matrix to improve access for patients and retain the importance of genotyping to enable necessary individualised patient care.</w:t>
      </w:r>
    </w:p>
    <w:sectPr w:rsidR="00105083" w:rsidRPr="00351AF9"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A3" w:rsidRDefault="00B724A3">
      <w:r>
        <w:separator/>
      </w:r>
    </w:p>
    <w:p w:rsidR="00B724A3" w:rsidRDefault="00B724A3"/>
  </w:endnote>
  <w:endnote w:type="continuationSeparator" w:id="0">
    <w:p w:rsidR="00B724A3" w:rsidRDefault="00B724A3">
      <w:r>
        <w:continuationSeparator/>
      </w:r>
    </w:p>
    <w:p w:rsidR="00B724A3" w:rsidRDefault="00B7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A45B3" w:rsidTr="005A3173">
      <w:trPr>
        <w:trHeight w:val="151"/>
      </w:trPr>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45B3" w:rsidRPr="005A3173" w:rsidRDefault="00EA45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r>
    <w:tr w:rsidR="00EA45B3" w:rsidTr="005A3173">
      <w:trPr>
        <w:trHeight w:val="150"/>
      </w:trPr>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0" w:type="auto"/>
          <w:vMerge/>
          <w:vAlign w:val="center"/>
          <w:hideMark/>
        </w:tcPr>
        <w:p w:rsidR="00EA45B3" w:rsidRPr="005A3173" w:rsidRDefault="00EA45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r>
  </w:tbl>
  <w:p w:rsidR="00EA45B3" w:rsidRDefault="00EA45B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5B3" w:rsidRDefault="00EA45B3">
    <w:pPr>
      <w:pStyle w:val="Footer"/>
    </w:pPr>
  </w:p>
  <w:p w:rsidR="00EA45B3" w:rsidRDefault="00EA45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24434569"/>
      <w:docPartObj>
        <w:docPartGallery w:val="Page Numbers (Bottom of Page)"/>
        <w:docPartUnique/>
      </w:docPartObj>
    </w:sdtPr>
    <w:sdtEndPr>
      <w:rPr>
        <w:rFonts w:asciiTheme="minorHAnsi" w:hAnsiTheme="minorHAnsi"/>
        <w:noProof/>
      </w:rPr>
    </w:sdtEndPr>
    <w:sdtContent>
      <w:p w:rsidR="00EA45B3" w:rsidRPr="00655782" w:rsidRDefault="00EA45B3">
        <w:pPr>
          <w:pStyle w:val="Footer"/>
          <w:jc w:val="center"/>
          <w:rPr>
            <w:rFonts w:asciiTheme="minorHAnsi" w:hAnsiTheme="minorHAnsi"/>
            <w:b/>
          </w:rPr>
        </w:pPr>
        <w:r w:rsidRPr="00655782">
          <w:rPr>
            <w:rFonts w:asciiTheme="minorHAnsi" w:hAnsiTheme="minorHAnsi"/>
            <w:b/>
          </w:rPr>
          <w:fldChar w:fldCharType="begin"/>
        </w:r>
        <w:r w:rsidRPr="00655782">
          <w:rPr>
            <w:rFonts w:asciiTheme="minorHAnsi" w:hAnsiTheme="minorHAnsi"/>
            <w:b/>
          </w:rPr>
          <w:instrText xml:space="preserve"> PAGE   \* MERGEFORMAT </w:instrText>
        </w:r>
        <w:r w:rsidRPr="00655782">
          <w:rPr>
            <w:rFonts w:asciiTheme="minorHAnsi" w:hAnsiTheme="minorHAnsi"/>
            <w:b/>
          </w:rPr>
          <w:fldChar w:fldCharType="separate"/>
        </w:r>
        <w:r w:rsidR="00655782">
          <w:rPr>
            <w:rFonts w:asciiTheme="minorHAnsi" w:hAnsiTheme="minorHAnsi"/>
            <w:b/>
            <w:noProof/>
          </w:rPr>
          <w:t>4</w:t>
        </w:r>
        <w:r w:rsidRPr="00655782">
          <w:rPr>
            <w:rFonts w:asciiTheme="minorHAnsi" w:hAnsiTheme="minorHAnsi"/>
            <w:b/>
            <w:noProof/>
          </w:rPr>
          <w:fldChar w:fldCharType="end"/>
        </w:r>
      </w:p>
    </w:sdtContent>
  </w:sdt>
  <w:p w:rsidR="00EA45B3" w:rsidRPr="005E1333" w:rsidRDefault="00EA45B3"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A45B3" w:rsidTr="005A3173">
      <w:trPr>
        <w:trHeight w:val="151"/>
      </w:trPr>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45B3" w:rsidRPr="005A3173" w:rsidRDefault="00EA45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r>
    <w:tr w:rsidR="00EA45B3" w:rsidTr="005A3173">
      <w:trPr>
        <w:trHeight w:val="150"/>
      </w:trPr>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0" w:type="auto"/>
          <w:vMerge/>
          <w:vAlign w:val="center"/>
          <w:hideMark/>
        </w:tcPr>
        <w:p w:rsidR="00EA45B3" w:rsidRPr="005A3173" w:rsidRDefault="00EA45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A45B3" w:rsidTr="005A3173">
      <w:trPr>
        <w:trHeight w:val="151"/>
      </w:trPr>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A45B3" w:rsidRPr="005A3173" w:rsidRDefault="00EA45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A45B3" w:rsidRPr="005A3173" w:rsidRDefault="00EA45B3" w:rsidP="005A3173">
          <w:pPr>
            <w:pStyle w:val="Header"/>
            <w:spacing w:line="276" w:lineRule="auto"/>
            <w:rPr>
              <w:rFonts w:ascii="Calibri" w:eastAsia="MS Gothic" w:hAnsi="Calibri"/>
              <w:b/>
              <w:bCs/>
              <w:color w:val="4F81BD"/>
            </w:rPr>
          </w:pPr>
        </w:p>
      </w:tc>
    </w:tr>
    <w:tr w:rsidR="00EA45B3" w:rsidTr="005A3173">
      <w:trPr>
        <w:trHeight w:val="150"/>
      </w:trPr>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c>
        <w:tcPr>
          <w:tcW w:w="0" w:type="auto"/>
          <w:vMerge/>
          <w:vAlign w:val="center"/>
          <w:hideMark/>
        </w:tcPr>
        <w:p w:rsidR="00EA45B3" w:rsidRPr="005A3173" w:rsidRDefault="00EA45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A45B3" w:rsidRPr="005A3173" w:rsidRDefault="00EA45B3" w:rsidP="005A3173">
          <w:pPr>
            <w:pStyle w:val="Header"/>
            <w:spacing w:line="276" w:lineRule="auto"/>
            <w:rPr>
              <w:rFonts w:ascii="Calibri" w:eastAsia="MS Gothic" w:hAnsi="Calibri"/>
              <w:b/>
              <w:bCs/>
              <w:color w:val="4F81BD"/>
            </w:rPr>
          </w:pPr>
        </w:p>
      </w:tc>
    </w:tr>
  </w:tbl>
  <w:p w:rsidR="00EA45B3" w:rsidRPr="007C0F57" w:rsidRDefault="00EA45B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A45B3" w:rsidRPr="007C0F57" w:rsidRDefault="00EA45B3" w:rsidP="007C0F57">
    <w:pPr>
      <w:pStyle w:val="Footer"/>
      <w:jc w:val="center"/>
      <w:rPr>
        <w:b/>
        <w:i/>
        <w:sz w:val="20"/>
        <w:szCs w:val="20"/>
      </w:rPr>
    </w:pPr>
    <w:r w:rsidRPr="007C0F57">
      <w:rPr>
        <w:b/>
        <w:i/>
        <w:sz w:val="20"/>
        <w:szCs w:val="20"/>
      </w:rPr>
      <w:t>Commercial-in-Confidence</w:t>
    </w:r>
  </w:p>
  <w:p w:rsidR="00EA45B3" w:rsidRDefault="00EA4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A3" w:rsidRDefault="00B724A3">
      <w:r>
        <w:separator/>
      </w:r>
    </w:p>
    <w:p w:rsidR="00B724A3" w:rsidRDefault="00B724A3"/>
  </w:footnote>
  <w:footnote w:type="continuationSeparator" w:id="0">
    <w:p w:rsidR="00B724A3" w:rsidRDefault="00B724A3">
      <w:r>
        <w:continuationSeparator/>
      </w:r>
    </w:p>
    <w:p w:rsidR="00B724A3" w:rsidRDefault="00B724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A45B3" w:rsidRPr="008E0D90" w:rsidTr="00A06225">
      <w:trPr>
        <w:trHeight w:val="151"/>
      </w:trPr>
      <w:tc>
        <w:tcPr>
          <w:tcW w:w="2389" w:type="pct"/>
          <w:tcBorders>
            <w:top w:val="nil"/>
            <w:left w:val="nil"/>
            <w:bottom w:val="single" w:sz="4" w:space="0" w:color="4F81BD"/>
            <w:right w:val="nil"/>
          </w:tcBorders>
        </w:tcPr>
        <w:p w:rsidR="00EA45B3" w:rsidRPr="00A06225" w:rsidRDefault="00EA45B3">
          <w:pPr>
            <w:pStyle w:val="Header"/>
            <w:spacing w:line="276" w:lineRule="auto"/>
            <w:rPr>
              <w:rFonts w:ascii="Cambria" w:eastAsia="MS Gothic" w:hAnsi="Cambria"/>
              <w:b/>
              <w:bCs/>
              <w:color w:val="4F81BD"/>
            </w:rPr>
          </w:pPr>
        </w:p>
      </w:tc>
      <w:tc>
        <w:tcPr>
          <w:tcW w:w="333" w:type="pct"/>
          <w:vMerge w:val="restart"/>
          <w:noWrap/>
          <w:vAlign w:val="center"/>
          <w:hideMark/>
        </w:tcPr>
        <w:p w:rsidR="00EA45B3" w:rsidRPr="00A06225" w:rsidRDefault="00EA45B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A45B3" w:rsidRPr="00A06225" w:rsidRDefault="00EA45B3">
          <w:pPr>
            <w:pStyle w:val="Header"/>
            <w:spacing w:line="276" w:lineRule="auto"/>
            <w:rPr>
              <w:rFonts w:ascii="Cambria" w:eastAsia="MS Gothic" w:hAnsi="Cambria"/>
              <w:b/>
              <w:bCs/>
              <w:color w:val="4F81BD"/>
            </w:rPr>
          </w:pPr>
        </w:p>
      </w:tc>
    </w:tr>
    <w:tr w:rsidR="00EA45B3" w:rsidRPr="008E0D90" w:rsidTr="00A06225">
      <w:trPr>
        <w:trHeight w:val="150"/>
      </w:trPr>
      <w:tc>
        <w:tcPr>
          <w:tcW w:w="2389" w:type="pct"/>
          <w:tcBorders>
            <w:top w:val="single" w:sz="4" w:space="0" w:color="4F81BD"/>
            <w:left w:val="nil"/>
            <w:bottom w:val="nil"/>
            <w:right w:val="nil"/>
          </w:tcBorders>
        </w:tcPr>
        <w:p w:rsidR="00EA45B3" w:rsidRPr="00A06225" w:rsidRDefault="00EA45B3">
          <w:pPr>
            <w:pStyle w:val="Header"/>
            <w:spacing w:line="276" w:lineRule="auto"/>
            <w:rPr>
              <w:rFonts w:ascii="Cambria" w:eastAsia="MS Gothic" w:hAnsi="Cambria"/>
              <w:b/>
              <w:bCs/>
              <w:color w:val="4F81BD"/>
            </w:rPr>
          </w:pPr>
        </w:p>
      </w:tc>
      <w:tc>
        <w:tcPr>
          <w:tcW w:w="0" w:type="auto"/>
          <w:vMerge/>
          <w:vAlign w:val="center"/>
          <w:hideMark/>
        </w:tcPr>
        <w:p w:rsidR="00EA45B3" w:rsidRPr="00A06225" w:rsidRDefault="00EA45B3">
          <w:pPr>
            <w:rPr>
              <w:rFonts w:ascii="Cambria" w:hAnsi="Cambria"/>
              <w:color w:val="4F81BD"/>
              <w:sz w:val="22"/>
              <w:szCs w:val="22"/>
            </w:rPr>
          </w:pPr>
        </w:p>
      </w:tc>
      <w:tc>
        <w:tcPr>
          <w:tcW w:w="2278" w:type="pct"/>
          <w:tcBorders>
            <w:top w:val="single" w:sz="4" w:space="0" w:color="4F81BD"/>
            <w:left w:val="nil"/>
            <w:bottom w:val="nil"/>
            <w:right w:val="nil"/>
          </w:tcBorders>
        </w:tcPr>
        <w:p w:rsidR="00EA45B3" w:rsidRPr="00A06225" w:rsidRDefault="00EA45B3">
          <w:pPr>
            <w:pStyle w:val="Header"/>
            <w:spacing w:line="276" w:lineRule="auto"/>
            <w:rPr>
              <w:rFonts w:ascii="Cambria" w:eastAsia="MS Gothic" w:hAnsi="Cambria"/>
              <w:b/>
              <w:bCs/>
              <w:color w:val="4F81BD"/>
            </w:rPr>
          </w:pPr>
        </w:p>
      </w:tc>
    </w:tr>
  </w:tbl>
  <w:p w:rsidR="00EA45B3" w:rsidRDefault="00EA45B3">
    <w:pPr>
      <w:pStyle w:val="Header"/>
    </w:pPr>
  </w:p>
  <w:p w:rsidR="00EA45B3" w:rsidRDefault="00EA45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B3" w:rsidRPr="00F90A91" w:rsidRDefault="00EA45B3" w:rsidP="00D67ACD">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 – March 2018</w:t>
    </w:r>
    <w:r w:rsidRPr="00F90A91">
      <w:rPr>
        <w:rFonts w:asciiTheme="minorHAnsi" w:hAnsiTheme="minorHAnsi" w:cs="Arial"/>
        <w:i/>
        <w:color w:val="808080"/>
        <w:sz w:val="22"/>
      </w:rPr>
      <w:t xml:space="preserve"> PBAC Meeting</w:t>
    </w:r>
  </w:p>
  <w:p w:rsidR="00EA45B3" w:rsidRPr="00D67ACD" w:rsidRDefault="00EA45B3" w:rsidP="00D67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DF6896"/>
    <w:multiLevelType w:val="hybridMultilevel"/>
    <w:tmpl w:val="21EA6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360"/>
        </w:tabs>
        <w:ind w:left="360" w:hanging="360"/>
      </w:pPr>
      <w:rPr>
        <w:rFonts w:ascii="Symbol" w:hAnsi="Symbol" w:hint="default"/>
      </w:rPr>
    </w:lvl>
    <w:lvl w:ilvl="1" w:tplc="3BB87880" w:tentative="1">
      <w:start w:val="1"/>
      <w:numFmt w:val="bullet"/>
      <w:lvlText w:val="o"/>
      <w:lvlJc w:val="left"/>
      <w:pPr>
        <w:tabs>
          <w:tab w:val="num" w:pos="1080"/>
        </w:tabs>
        <w:ind w:left="1080" w:hanging="360"/>
      </w:pPr>
      <w:rPr>
        <w:rFonts w:ascii="Courier New" w:hAnsi="Courier New" w:cs="Courier New" w:hint="default"/>
      </w:rPr>
    </w:lvl>
    <w:lvl w:ilvl="2" w:tplc="32008766" w:tentative="1">
      <w:start w:val="1"/>
      <w:numFmt w:val="bullet"/>
      <w:lvlText w:val=""/>
      <w:lvlJc w:val="left"/>
      <w:pPr>
        <w:tabs>
          <w:tab w:val="num" w:pos="1800"/>
        </w:tabs>
        <w:ind w:left="1800" w:hanging="360"/>
      </w:pPr>
      <w:rPr>
        <w:rFonts w:ascii="Wingdings" w:hAnsi="Wingdings" w:hint="default"/>
      </w:rPr>
    </w:lvl>
    <w:lvl w:ilvl="3" w:tplc="E45AFFCC" w:tentative="1">
      <w:start w:val="1"/>
      <w:numFmt w:val="bullet"/>
      <w:lvlText w:val=""/>
      <w:lvlJc w:val="left"/>
      <w:pPr>
        <w:tabs>
          <w:tab w:val="num" w:pos="2520"/>
        </w:tabs>
        <w:ind w:left="2520" w:hanging="360"/>
      </w:pPr>
      <w:rPr>
        <w:rFonts w:ascii="Symbol" w:hAnsi="Symbol" w:hint="default"/>
      </w:rPr>
    </w:lvl>
    <w:lvl w:ilvl="4" w:tplc="E9C82456" w:tentative="1">
      <w:start w:val="1"/>
      <w:numFmt w:val="bullet"/>
      <w:lvlText w:val="o"/>
      <w:lvlJc w:val="left"/>
      <w:pPr>
        <w:tabs>
          <w:tab w:val="num" w:pos="3240"/>
        </w:tabs>
        <w:ind w:left="3240" w:hanging="360"/>
      </w:pPr>
      <w:rPr>
        <w:rFonts w:ascii="Courier New" w:hAnsi="Courier New" w:cs="Courier New" w:hint="default"/>
      </w:rPr>
    </w:lvl>
    <w:lvl w:ilvl="5" w:tplc="7640D61A" w:tentative="1">
      <w:start w:val="1"/>
      <w:numFmt w:val="bullet"/>
      <w:lvlText w:val=""/>
      <w:lvlJc w:val="left"/>
      <w:pPr>
        <w:tabs>
          <w:tab w:val="num" w:pos="3960"/>
        </w:tabs>
        <w:ind w:left="3960" w:hanging="360"/>
      </w:pPr>
      <w:rPr>
        <w:rFonts w:ascii="Wingdings" w:hAnsi="Wingdings" w:hint="default"/>
      </w:rPr>
    </w:lvl>
    <w:lvl w:ilvl="6" w:tplc="591CF4A6" w:tentative="1">
      <w:start w:val="1"/>
      <w:numFmt w:val="bullet"/>
      <w:lvlText w:val=""/>
      <w:lvlJc w:val="left"/>
      <w:pPr>
        <w:tabs>
          <w:tab w:val="num" w:pos="4680"/>
        </w:tabs>
        <w:ind w:left="4680" w:hanging="360"/>
      </w:pPr>
      <w:rPr>
        <w:rFonts w:ascii="Symbol" w:hAnsi="Symbol" w:hint="default"/>
      </w:rPr>
    </w:lvl>
    <w:lvl w:ilvl="7" w:tplc="0C2E83BC" w:tentative="1">
      <w:start w:val="1"/>
      <w:numFmt w:val="bullet"/>
      <w:lvlText w:val="o"/>
      <w:lvlJc w:val="left"/>
      <w:pPr>
        <w:tabs>
          <w:tab w:val="num" w:pos="5400"/>
        </w:tabs>
        <w:ind w:left="5400" w:hanging="360"/>
      </w:pPr>
      <w:rPr>
        <w:rFonts w:ascii="Courier New" w:hAnsi="Courier New" w:cs="Courier New" w:hint="default"/>
      </w:rPr>
    </w:lvl>
    <w:lvl w:ilvl="8" w:tplc="55C6FBAE" w:tentative="1">
      <w:start w:val="1"/>
      <w:numFmt w:val="bullet"/>
      <w:lvlText w:val=""/>
      <w:lvlJc w:val="left"/>
      <w:pPr>
        <w:tabs>
          <w:tab w:val="num" w:pos="6120"/>
        </w:tabs>
        <w:ind w:left="612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9B9C304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5"/>
  </w:num>
  <w:num w:numId="5">
    <w:abstractNumId w:val="17"/>
  </w:num>
  <w:num w:numId="6">
    <w:abstractNumId w:val="8"/>
  </w:num>
  <w:num w:numId="7">
    <w:abstractNumId w:val="14"/>
  </w:num>
  <w:num w:numId="8">
    <w:abstractNumId w:val="5"/>
  </w:num>
  <w:num w:numId="9">
    <w:abstractNumId w:val="13"/>
  </w:num>
  <w:num w:numId="10">
    <w:abstractNumId w:val="12"/>
  </w:num>
  <w:num w:numId="11">
    <w:abstractNumId w:val="11"/>
  </w:num>
  <w:num w:numId="12">
    <w:abstractNumId w:val="1"/>
  </w:num>
  <w:num w:numId="13">
    <w:abstractNumId w:val="0"/>
  </w:num>
  <w:num w:numId="14">
    <w:abstractNumId w:val="17"/>
  </w:num>
  <w:num w:numId="15">
    <w:abstractNumId w:val="4"/>
  </w:num>
  <w:num w:numId="16">
    <w:abstractNumId w:val="16"/>
  </w:num>
  <w:num w:numId="17">
    <w:abstractNumId w:val="6"/>
  </w:num>
  <w:num w:numId="18">
    <w:abstractNumId w:val="2"/>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0EE7"/>
    <w:rsid w:val="00066755"/>
    <w:rsid w:val="00077143"/>
    <w:rsid w:val="00082169"/>
    <w:rsid w:val="000969AD"/>
    <w:rsid w:val="000A5A0A"/>
    <w:rsid w:val="000B558D"/>
    <w:rsid w:val="000C6996"/>
    <w:rsid w:val="000D23BA"/>
    <w:rsid w:val="000D2EF5"/>
    <w:rsid w:val="000E14A7"/>
    <w:rsid w:val="000E681E"/>
    <w:rsid w:val="000F0003"/>
    <w:rsid w:val="000F4E6A"/>
    <w:rsid w:val="00104227"/>
    <w:rsid w:val="00105083"/>
    <w:rsid w:val="001107BF"/>
    <w:rsid w:val="0012417C"/>
    <w:rsid w:val="00142395"/>
    <w:rsid w:val="00142714"/>
    <w:rsid w:val="001452ED"/>
    <w:rsid w:val="001471FE"/>
    <w:rsid w:val="00160017"/>
    <w:rsid w:val="00163329"/>
    <w:rsid w:val="00164623"/>
    <w:rsid w:val="00165B64"/>
    <w:rsid w:val="001830CE"/>
    <w:rsid w:val="00184863"/>
    <w:rsid w:val="0018643B"/>
    <w:rsid w:val="00196307"/>
    <w:rsid w:val="001A33EA"/>
    <w:rsid w:val="001B017F"/>
    <w:rsid w:val="001B2BBC"/>
    <w:rsid w:val="001B5129"/>
    <w:rsid w:val="001B7236"/>
    <w:rsid w:val="001C1195"/>
    <w:rsid w:val="001D519A"/>
    <w:rsid w:val="001F0A02"/>
    <w:rsid w:val="001F1850"/>
    <w:rsid w:val="00203FAC"/>
    <w:rsid w:val="00204D1F"/>
    <w:rsid w:val="002055F1"/>
    <w:rsid w:val="0020596A"/>
    <w:rsid w:val="00213CFB"/>
    <w:rsid w:val="00216B4A"/>
    <w:rsid w:val="00217BE1"/>
    <w:rsid w:val="0023425A"/>
    <w:rsid w:val="002372E0"/>
    <w:rsid w:val="00261DDE"/>
    <w:rsid w:val="0026256B"/>
    <w:rsid w:val="00271BA1"/>
    <w:rsid w:val="002762FA"/>
    <w:rsid w:val="00277505"/>
    <w:rsid w:val="002930DB"/>
    <w:rsid w:val="0029458F"/>
    <w:rsid w:val="002A104C"/>
    <w:rsid w:val="002A4960"/>
    <w:rsid w:val="002B1AE6"/>
    <w:rsid w:val="002B2DE8"/>
    <w:rsid w:val="002B30F8"/>
    <w:rsid w:val="002B5596"/>
    <w:rsid w:val="002C212F"/>
    <w:rsid w:val="002D4543"/>
    <w:rsid w:val="002D7454"/>
    <w:rsid w:val="002E3153"/>
    <w:rsid w:val="002E72CA"/>
    <w:rsid w:val="00300AD6"/>
    <w:rsid w:val="00317617"/>
    <w:rsid w:val="00317C6C"/>
    <w:rsid w:val="00326E79"/>
    <w:rsid w:val="0033518A"/>
    <w:rsid w:val="003367EF"/>
    <w:rsid w:val="00341AE4"/>
    <w:rsid w:val="00351AF9"/>
    <w:rsid w:val="0038265D"/>
    <w:rsid w:val="003872CF"/>
    <w:rsid w:val="0039782C"/>
    <w:rsid w:val="003A5B4A"/>
    <w:rsid w:val="003B23C5"/>
    <w:rsid w:val="003B2A75"/>
    <w:rsid w:val="003B6124"/>
    <w:rsid w:val="003B6714"/>
    <w:rsid w:val="003C2FB5"/>
    <w:rsid w:val="003D4AC4"/>
    <w:rsid w:val="003D63B7"/>
    <w:rsid w:val="003E468B"/>
    <w:rsid w:val="003F3228"/>
    <w:rsid w:val="003F5C8C"/>
    <w:rsid w:val="00424A13"/>
    <w:rsid w:val="004252EC"/>
    <w:rsid w:val="00425EC2"/>
    <w:rsid w:val="004465BD"/>
    <w:rsid w:val="00466ADA"/>
    <w:rsid w:val="00476245"/>
    <w:rsid w:val="00476533"/>
    <w:rsid w:val="00483035"/>
    <w:rsid w:val="00483F31"/>
    <w:rsid w:val="00485940"/>
    <w:rsid w:val="004A2484"/>
    <w:rsid w:val="004A5A85"/>
    <w:rsid w:val="004A71D1"/>
    <w:rsid w:val="004B5640"/>
    <w:rsid w:val="004C1BD7"/>
    <w:rsid w:val="004C31FE"/>
    <w:rsid w:val="004C691D"/>
    <w:rsid w:val="004C6C07"/>
    <w:rsid w:val="004D07E7"/>
    <w:rsid w:val="004D4CB3"/>
    <w:rsid w:val="004E692D"/>
    <w:rsid w:val="00501554"/>
    <w:rsid w:val="0050544F"/>
    <w:rsid w:val="00513293"/>
    <w:rsid w:val="00514CD7"/>
    <w:rsid w:val="005319B2"/>
    <w:rsid w:val="00532402"/>
    <w:rsid w:val="00532C74"/>
    <w:rsid w:val="00534E2E"/>
    <w:rsid w:val="00536491"/>
    <w:rsid w:val="00544552"/>
    <w:rsid w:val="0054721B"/>
    <w:rsid w:val="00560AA4"/>
    <w:rsid w:val="00566F6E"/>
    <w:rsid w:val="00571A0C"/>
    <w:rsid w:val="00573A43"/>
    <w:rsid w:val="00577C4D"/>
    <w:rsid w:val="00581932"/>
    <w:rsid w:val="00586263"/>
    <w:rsid w:val="005921BA"/>
    <w:rsid w:val="005963BB"/>
    <w:rsid w:val="005A3173"/>
    <w:rsid w:val="005A3223"/>
    <w:rsid w:val="005A3DA3"/>
    <w:rsid w:val="005A52C4"/>
    <w:rsid w:val="005D03AB"/>
    <w:rsid w:val="005D5017"/>
    <w:rsid w:val="005E1333"/>
    <w:rsid w:val="005E6726"/>
    <w:rsid w:val="00601A91"/>
    <w:rsid w:val="00602BA3"/>
    <w:rsid w:val="006065E4"/>
    <w:rsid w:val="00612E34"/>
    <w:rsid w:val="00614159"/>
    <w:rsid w:val="00617C00"/>
    <w:rsid w:val="006263BF"/>
    <w:rsid w:val="0062748A"/>
    <w:rsid w:val="00630A2C"/>
    <w:rsid w:val="006364B0"/>
    <w:rsid w:val="0063682E"/>
    <w:rsid w:val="006436CD"/>
    <w:rsid w:val="00644924"/>
    <w:rsid w:val="00651169"/>
    <w:rsid w:val="00653D69"/>
    <w:rsid w:val="00655782"/>
    <w:rsid w:val="006670BE"/>
    <w:rsid w:val="00670A76"/>
    <w:rsid w:val="006711AA"/>
    <w:rsid w:val="00672B57"/>
    <w:rsid w:val="00675622"/>
    <w:rsid w:val="0067747D"/>
    <w:rsid w:val="006906DB"/>
    <w:rsid w:val="00690D2A"/>
    <w:rsid w:val="00691E6C"/>
    <w:rsid w:val="00696129"/>
    <w:rsid w:val="00697CF2"/>
    <w:rsid w:val="006A12A5"/>
    <w:rsid w:val="006A23EF"/>
    <w:rsid w:val="006B0D94"/>
    <w:rsid w:val="006B485D"/>
    <w:rsid w:val="006C708E"/>
    <w:rsid w:val="006D6493"/>
    <w:rsid w:val="006D6EC7"/>
    <w:rsid w:val="006F5125"/>
    <w:rsid w:val="00702B6F"/>
    <w:rsid w:val="0071340B"/>
    <w:rsid w:val="007174BB"/>
    <w:rsid w:val="0072025D"/>
    <w:rsid w:val="0073120A"/>
    <w:rsid w:val="007353D3"/>
    <w:rsid w:val="00743FDE"/>
    <w:rsid w:val="00762D62"/>
    <w:rsid w:val="0076420C"/>
    <w:rsid w:val="007753C2"/>
    <w:rsid w:val="007838B8"/>
    <w:rsid w:val="00786321"/>
    <w:rsid w:val="007913AF"/>
    <w:rsid w:val="007965D5"/>
    <w:rsid w:val="00796D08"/>
    <w:rsid w:val="007A3BF0"/>
    <w:rsid w:val="007A5D9F"/>
    <w:rsid w:val="007C0F57"/>
    <w:rsid w:val="007C40B6"/>
    <w:rsid w:val="007C729F"/>
    <w:rsid w:val="007D1ECE"/>
    <w:rsid w:val="007E1D28"/>
    <w:rsid w:val="007F2641"/>
    <w:rsid w:val="007F7C36"/>
    <w:rsid w:val="00801AEF"/>
    <w:rsid w:val="00806796"/>
    <w:rsid w:val="008151D6"/>
    <w:rsid w:val="008158E1"/>
    <w:rsid w:val="00826F6D"/>
    <w:rsid w:val="008306F3"/>
    <w:rsid w:val="00840B49"/>
    <w:rsid w:val="008430AA"/>
    <w:rsid w:val="00856DDD"/>
    <w:rsid w:val="00863E68"/>
    <w:rsid w:val="0086492F"/>
    <w:rsid w:val="00870BFF"/>
    <w:rsid w:val="00880423"/>
    <w:rsid w:val="00882085"/>
    <w:rsid w:val="008823F0"/>
    <w:rsid w:val="00883188"/>
    <w:rsid w:val="008919E9"/>
    <w:rsid w:val="00897D58"/>
    <w:rsid w:val="00897F22"/>
    <w:rsid w:val="008A1956"/>
    <w:rsid w:val="008A4937"/>
    <w:rsid w:val="008A50F1"/>
    <w:rsid w:val="008D1B5C"/>
    <w:rsid w:val="008D3C82"/>
    <w:rsid w:val="008D447E"/>
    <w:rsid w:val="008D7A41"/>
    <w:rsid w:val="008E3680"/>
    <w:rsid w:val="008E5870"/>
    <w:rsid w:val="008F0839"/>
    <w:rsid w:val="008F1434"/>
    <w:rsid w:val="008F7355"/>
    <w:rsid w:val="009067B7"/>
    <w:rsid w:val="00930937"/>
    <w:rsid w:val="00933E6C"/>
    <w:rsid w:val="00937958"/>
    <w:rsid w:val="00942160"/>
    <w:rsid w:val="0095146F"/>
    <w:rsid w:val="009602C5"/>
    <w:rsid w:val="00962223"/>
    <w:rsid w:val="00966D0D"/>
    <w:rsid w:val="00974C21"/>
    <w:rsid w:val="00981A37"/>
    <w:rsid w:val="0099183F"/>
    <w:rsid w:val="009B0F67"/>
    <w:rsid w:val="009C703C"/>
    <w:rsid w:val="009D3CAA"/>
    <w:rsid w:val="009F4E46"/>
    <w:rsid w:val="009F5B65"/>
    <w:rsid w:val="009F5F2E"/>
    <w:rsid w:val="00A06225"/>
    <w:rsid w:val="00A128E6"/>
    <w:rsid w:val="00A34E6C"/>
    <w:rsid w:val="00A37C8D"/>
    <w:rsid w:val="00A5273B"/>
    <w:rsid w:val="00A53A9D"/>
    <w:rsid w:val="00A543D9"/>
    <w:rsid w:val="00A55FEE"/>
    <w:rsid w:val="00A62C1A"/>
    <w:rsid w:val="00A6426D"/>
    <w:rsid w:val="00A665C1"/>
    <w:rsid w:val="00A70622"/>
    <w:rsid w:val="00A70977"/>
    <w:rsid w:val="00A77613"/>
    <w:rsid w:val="00A8390C"/>
    <w:rsid w:val="00A928BD"/>
    <w:rsid w:val="00AA4D1C"/>
    <w:rsid w:val="00AC0B25"/>
    <w:rsid w:val="00AC193C"/>
    <w:rsid w:val="00AC5206"/>
    <w:rsid w:val="00AD2F5A"/>
    <w:rsid w:val="00AD420D"/>
    <w:rsid w:val="00AD4611"/>
    <w:rsid w:val="00AD5585"/>
    <w:rsid w:val="00AE11A5"/>
    <w:rsid w:val="00AE13E2"/>
    <w:rsid w:val="00AE22D3"/>
    <w:rsid w:val="00AE3002"/>
    <w:rsid w:val="00AF62DF"/>
    <w:rsid w:val="00AF68CC"/>
    <w:rsid w:val="00B1059E"/>
    <w:rsid w:val="00B176C8"/>
    <w:rsid w:val="00B205AA"/>
    <w:rsid w:val="00B22E84"/>
    <w:rsid w:val="00B25616"/>
    <w:rsid w:val="00B25F75"/>
    <w:rsid w:val="00B26B3F"/>
    <w:rsid w:val="00B43E90"/>
    <w:rsid w:val="00B467DC"/>
    <w:rsid w:val="00B56118"/>
    <w:rsid w:val="00B5713B"/>
    <w:rsid w:val="00B65446"/>
    <w:rsid w:val="00B6773F"/>
    <w:rsid w:val="00B724A3"/>
    <w:rsid w:val="00B73B67"/>
    <w:rsid w:val="00B801BA"/>
    <w:rsid w:val="00B84D5C"/>
    <w:rsid w:val="00B90809"/>
    <w:rsid w:val="00BB00A8"/>
    <w:rsid w:val="00BB69F5"/>
    <w:rsid w:val="00BB7EC3"/>
    <w:rsid w:val="00BC4B9A"/>
    <w:rsid w:val="00BC71E2"/>
    <w:rsid w:val="00BD66CB"/>
    <w:rsid w:val="00BD784C"/>
    <w:rsid w:val="00BF4CB6"/>
    <w:rsid w:val="00C00DA7"/>
    <w:rsid w:val="00C12768"/>
    <w:rsid w:val="00C17DF0"/>
    <w:rsid w:val="00C27B58"/>
    <w:rsid w:val="00C35996"/>
    <w:rsid w:val="00C4747E"/>
    <w:rsid w:val="00C5342C"/>
    <w:rsid w:val="00C56D97"/>
    <w:rsid w:val="00C603D4"/>
    <w:rsid w:val="00C6256A"/>
    <w:rsid w:val="00C77891"/>
    <w:rsid w:val="00C91449"/>
    <w:rsid w:val="00C92D10"/>
    <w:rsid w:val="00CC0573"/>
    <w:rsid w:val="00CC64D0"/>
    <w:rsid w:val="00CE10C4"/>
    <w:rsid w:val="00CE27B5"/>
    <w:rsid w:val="00D0321E"/>
    <w:rsid w:val="00D1455A"/>
    <w:rsid w:val="00D31150"/>
    <w:rsid w:val="00D3138B"/>
    <w:rsid w:val="00D3280C"/>
    <w:rsid w:val="00D32CCE"/>
    <w:rsid w:val="00D3406A"/>
    <w:rsid w:val="00D43B97"/>
    <w:rsid w:val="00D4572C"/>
    <w:rsid w:val="00D469B2"/>
    <w:rsid w:val="00D51EA8"/>
    <w:rsid w:val="00D67ACD"/>
    <w:rsid w:val="00D741EB"/>
    <w:rsid w:val="00D76E05"/>
    <w:rsid w:val="00D83605"/>
    <w:rsid w:val="00D84934"/>
    <w:rsid w:val="00D91271"/>
    <w:rsid w:val="00DA22B6"/>
    <w:rsid w:val="00DA2CB5"/>
    <w:rsid w:val="00DA4BAC"/>
    <w:rsid w:val="00DB0200"/>
    <w:rsid w:val="00DE3E45"/>
    <w:rsid w:val="00DE6D27"/>
    <w:rsid w:val="00DF217D"/>
    <w:rsid w:val="00DF26A7"/>
    <w:rsid w:val="00E15627"/>
    <w:rsid w:val="00E164B3"/>
    <w:rsid w:val="00E16910"/>
    <w:rsid w:val="00E40E39"/>
    <w:rsid w:val="00E42BDB"/>
    <w:rsid w:val="00E51AD6"/>
    <w:rsid w:val="00E57EEB"/>
    <w:rsid w:val="00E62D94"/>
    <w:rsid w:val="00E65E54"/>
    <w:rsid w:val="00E80155"/>
    <w:rsid w:val="00E81F28"/>
    <w:rsid w:val="00E848C0"/>
    <w:rsid w:val="00E90485"/>
    <w:rsid w:val="00E91B96"/>
    <w:rsid w:val="00E941A1"/>
    <w:rsid w:val="00E95CE3"/>
    <w:rsid w:val="00EA2825"/>
    <w:rsid w:val="00EA45B3"/>
    <w:rsid w:val="00EB0B63"/>
    <w:rsid w:val="00EB1936"/>
    <w:rsid w:val="00EB5088"/>
    <w:rsid w:val="00ED1644"/>
    <w:rsid w:val="00ED2593"/>
    <w:rsid w:val="00ED7D9C"/>
    <w:rsid w:val="00EE7724"/>
    <w:rsid w:val="00EF44A0"/>
    <w:rsid w:val="00EF4FED"/>
    <w:rsid w:val="00EF5CEE"/>
    <w:rsid w:val="00F050BD"/>
    <w:rsid w:val="00F05657"/>
    <w:rsid w:val="00F206C7"/>
    <w:rsid w:val="00F25578"/>
    <w:rsid w:val="00F258E5"/>
    <w:rsid w:val="00F300BC"/>
    <w:rsid w:val="00F3334E"/>
    <w:rsid w:val="00F36CCB"/>
    <w:rsid w:val="00F374E5"/>
    <w:rsid w:val="00F43AF2"/>
    <w:rsid w:val="00F45DA2"/>
    <w:rsid w:val="00F50B87"/>
    <w:rsid w:val="00F50EC4"/>
    <w:rsid w:val="00F550CF"/>
    <w:rsid w:val="00F57A6D"/>
    <w:rsid w:val="00F638CC"/>
    <w:rsid w:val="00F64CC1"/>
    <w:rsid w:val="00F67780"/>
    <w:rsid w:val="00F72317"/>
    <w:rsid w:val="00F80475"/>
    <w:rsid w:val="00F8247A"/>
    <w:rsid w:val="00F9629A"/>
    <w:rsid w:val="00F96843"/>
    <w:rsid w:val="00F97EFC"/>
    <w:rsid w:val="00FA5883"/>
    <w:rsid w:val="00FA6055"/>
    <w:rsid w:val="00FB322F"/>
    <w:rsid w:val="00FB442F"/>
    <w:rsid w:val="00FC1929"/>
    <w:rsid w:val="00FC5B46"/>
    <w:rsid w:val="00FD6D8E"/>
    <w:rsid w:val="00FE0E94"/>
    <w:rsid w:val="00FE5948"/>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351AF9"/>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351AF9"/>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51AF9"/>
    <w:rPr>
      <w:rFonts w:asciiTheme="minorHAnsi" w:eastAsiaTheme="majorEastAsia" w:hAnsiTheme="minorHAnsi" w:cstheme="majorBidi"/>
      <w:b/>
      <w:i/>
      <w:sz w:val="28"/>
      <w:szCs w:val="28"/>
      <w:lang w:eastAsia="en-US"/>
    </w:rPr>
  </w:style>
  <w:style w:type="paragraph" w:customStyle="1" w:styleId="Default">
    <w:name w:val="Default"/>
    <w:rsid w:val="0038265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01AEF"/>
    <w:pPr>
      <w:spacing w:before="100" w:beforeAutospacing="1" w:after="100" w:afterAutospacing="1"/>
    </w:pPr>
  </w:style>
  <w:style w:type="paragraph" w:styleId="PlainText">
    <w:name w:val="Plain Text"/>
    <w:basedOn w:val="Normal"/>
    <w:link w:val="PlainTextChar"/>
    <w:uiPriority w:val="99"/>
    <w:unhideWhenUsed/>
    <w:rsid w:val="00F206C7"/>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F206C7"/>
    <w:rPr>
      <w:rFonts w:ascii="Arial" w:eastAsiaTheme="minorHAnsi" w:hAnsi="Arial" w:cstheme="minorBidi"/>
      <w:szCs w:val="21"/>
      <w:lang w:eastAsia="en-US"/>
    </w:rPr>
  </w:style>
  <w:style w:type="character" w:styleId="FollowedHyperlink">
    <w:name w:val="FollowedHyperlink"/>
    <w:basedOn w:val="DefaultParagraphFont"/>
    <w:rsid w:val="004D07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351AF9"/>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351AF9"/>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51AF9"/>
    <w:rPr>
      <w:rFonts w:asciiTheme="minorHAnsi" w:eastAsiaTheme="majorEastAsia" w:hAnsiTheme="minorHAnsi" w:cstheme="majorBidi"/>
      <w:b/>
      <w:i/>
      <w:sz w:val="28"/>
      <w:szCs w:val="28"/>
      <w:lang w:eastAsia="en-US"/>
    </w:rPr>
  </w:style>
  <w:style w:type="paragraph" w:customStyle="1" w:styleId="Default">
    <w:name w:val="Default"/>
    <w:rsid w:val="0038265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01AEF"/>
    <w:pPr>
      <w:spacing w:before="100" w:beforeAutospacing="1" w:after="100" w:afterAutospacing="1"/>
    </w:pPr>
  </w:style>
  <w:style w:type="paragraph" w:styleId="PlainText">
    <w:name w:val="Plain Text"/>
    <w:basedOn w:val="Normal"/>
    <w:link w:val="PlainTextChar"/>
    <w:uiPriority w:val="99"/>
    <w:unhideWhenUsed/>
    <w:rsid w:val="00F206C7"/>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F206C7"/>
    <w:rPr>
      <w:rFonts w:ascii="Arial" w:eastAsiaTheme="minorHAnsi" w:hAnsi="Arial" w:cstheme="minorBidi"/>
      <w:szCs w:val="21"/>
      <w:lang w:eastAsia="en-US"/>
    </w:rPr>
  </w:style>
  <w:style w:type="character" w:styleId="FollowedHyperlink">
    <w:name w:val="FollowedHyperlink"/>
    <w:basedOn w:val="DefaultParagraphFont"/>
    <w:rsid w:val="004D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150812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066701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A7E7-5088-49A5-8086-23158D92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2018-06-19T08:12:00Z</dcterms:created>
  <dcterms:modified xsi:type="dcterms:W3CDTF">2018-06-22T00:28:00Z</dcterms:modified>
</cp:coreProperties>
</file>