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BC" w:rsidRPr="00813DD7" w:rsidRDefault="00896CBC" w:rsidP="00D91A73">
      <w:pPr>
        <w:pStyle w:val="Heading1"/>
        <w:rPr>
          <w:color w:val="FF0000"/>
        </w:rPr>
      </w:pPr>
      <w:bookmarkStart w:id="0" w:name="_Toc453145777"/>
      <w:r>
        <w:t>Pharmacy Remuneration</w:t>
      </w:r>
      <w:bookmarkEnd w:id="0"/>
    </w:p>
    <w:p w:rsidR="00896CBC" w:rsidRDefault="00896CBC" w:rsidP="00896CBC">
      <w:pPr>
        <w:tabs>
          <w:tab w:val="left" w:pos="4678"/>
        </w:tabs>
        <w:spacing w:after="120" w:line="240" w:lineRule="atLeast"/>
        <w:rPr>
          <w:b/>
        </w:rPr>
      </w:pPr>
    </w:p>
    <w:p w:rsidR="00896CBC" w:rsidRPr="002E72C1" w:rsidRDefault="00896CBC" w:rsidP="00896CBC">
      <w:pPr>
        <w:tabs>
          <w:tab w:val="left" w:pos="4678"/>
        </w:tabs>
        <w:spacing w:after="120" w:line="240" w:lineRule="atLeast"/>
        <w:rPr>
          <w:b/>
        </w:rPr>
      </w:pPr>
      <w:r w:rsidRPr="002E72C1">
        <w:rPr>
          <w:b/>
        </w:rPr>
        <w:t>What will the measure do?</w:t>
      </w:r>
    </w:p>
    <w:p w:rsidR="00896CBC" w:rsidRDefault="00896CBC" w:rsidP="00896CBC">
      <w:pPr>
        <w:tabs>
          <w:tab w:val="left" w:pos="4678"/>
        </w:tabs>
        <w:spacing w:after="120" w:line="240" w:lineRule="atLeast"/>
      </w:pPr>
      <w:r>
        <w:t xml:space="preserve">The measure changes how pharmacies are remunerated through the Sixth Community Pharmacy Agreement (6CPA), to support access to, and quality use of, Pharmaceutical Benefit Scheme (PBS) medicines in Australia. </w:t>
      </w:r>
    </w:p>
    <w:p w:rsidR="00896CBC" w:rsidRDefault="00896CBC" w:rsidP="00896CBC">
      <w:pPr>
        <w:tabs>
          <w:tab w:val="left" w:pos="4678"/>
        </w:tabs>
        <w:spacing w:after="120" w:line="240" w:lineRule="atLeast"/>
      </w:pPr>
      <w:r>
        <w:t>The changes, which follow comprehensive consultation and discussion with a range of pharmacy stakeholders, as well as industry and consumers, will</w:t>
      </w:r>
      <w:r w:rsidRPr="0099373E">
        <w:t>:</w:t>
      </w:r>
    </w:p>
    <w:p w:rsidR="00896CBC" w:rsidRDefault="00896CBC" w:rsidP="00EA6FF0">
      <w:pPr>
        <w:numPr>
          <w:ilvl w:val="0"/>
          <w:numId w:val="2"/>
        </w:numPr>
        <w:tabs>
          <w:tab w:val="left" w:pos="426"/>
        </w:tabs>
        <w:spacing w:after="120" w:line="240" w:lineRule="atLeast"/>
        <w:ind w:left="426" w:hanging="426"/>
      </w:pPr>
      <w:r>
        <w:t>continue to provide pharmacy dispensing fees and dangerous drug fees.  Other existing fees (eg, container fees) will also continue;</w:t>
      </w:r>
    </w:p>
    <w:p w:rsidR="00896CBC" w:rsidRDefault="00896CBC" w:rsidP="00EA6FF0">
      <w:pPr>
        <w:numPr>
          <w:ilvl w:val="0"/>
          <w:numId w:val="2"/>
        </w:numPr>
        <w:tabs>
          <w:tab w:val="left" w:pos="426"/>
        </w:tabs>
        <w:spacing w:after="120" w:line="240" w:lineRule="atLeast"/>
        <w:ind w:left="426" w:hanging="426"/>
      </w:pPr>
      <w:r>
        <w:t>delink pharmacy remuneration from the price of PBS subsidised medicines through the introduction of a predominantly fixed, Administration, Handling and Infrastructure (AHI) fee, to replace the current six tier retail mark-up.  This recognises that the impact of PBS pricing policy, such as price disclosure, had previously impacted the remuneration provided to pharmacy for handling and dispensing PBS medicine.  While for some medicines the AHI fee paid by the Commonwealth will be higher than the previous pharmacy mark-up, for other medicines it will be lower.  The new three tier AHI does not replace the four tier mark-up applied to certain s100 medicine dispensing situations (eg, s100 Highly Specialised Drugs Private Hospital and Community Pharmacy);</w:t>
      </w:r>
    </w:p>
    <w:p w:rsidR="00896CBC" w:rsidRDefault="00896CBC" w:rsidP="00EA6FF0">
      <w:pPr>
        <w:numPr>
          <w:ilvl w:val="0"/>
          <w:numId w:val="2"/>
        </w:numPr>
        <w:tabs>
          <w:tab w:val="left" w:pos="426"/>
        </w:tabs>
        <w:spacing w:after="120" w:line="240" w:lineRule="atLeast"/>
        <w:ind w:left="426" w:hanging="426"/>
      </w:pPr>
      <w:r>
        <w:t>continue, but better target, the Premium Free Dispensing Incentive (PFDI) to further support uptake of generic medicines and drive value for the consumer.  For more information about the PFDI, please see the PFDI Fact Sheet; and</w:t>
      </w:r>
    </w:p>
    <w:p w:rsidR="00896CBC" w:rsidRPr="0099373E" w:rsidRDefault="00896CBC" w:rsidP="00EA6FF0">
      <w:pPr>
        <w:numPr>
          <w:ilvl w:val="0"/>
          <w:numId w:val="2"/>
        </w:numPr>
        <w:tabs>
          <w:tab w:val="left" w:pos="426"/>
        </w:tabs>
        <w:spacing w:after="120" w:line="240" w:lineRule="atLeast"/>
        <w:ind w:left="426" w:hanging="426"/>
      </w:pPr>
      <w:r>
        <w:t>apply the Consumer Price Index rather than the Wage Cost Index 9 (WCI9) for annual indexation of specified fees, namely PFDI fee, dangerous drug fee, dispensing fee and AHI fee.  All other indexation will use WCI9.</w:t>
      </w:r>
    </w:p>
    <w:p w:rsidR="00AD02C8" w:rsidRDefault="00AD02C8" w:rsidP="00AD02C8">
      <w:pPr>
        <w:tabs>
          <w:tab w:val="left" w:pos="4678"/>
        </w:tabs>
        <w:spacing w:line="240" w:lineRule="atLeast"/>
        <w:rPr>
          <w:b/>
        </w:rPr>
      </w:pPr>
    </w:p>
    <w:p w:rsidR="00896CBC" w:rsidRPr="00CD2F79" w:rsidRDefault="00896CBC" w:rsidP="00AD02C8">
      <w:pPr>
        <w:tabs>
          <w:tab w:val="left" w:pos="4678"/>
        </w:tabs>
        <w:spacing w:line="240" w:lineRule="atLeast"/>
        <w:rPr>
          <w:b/>
        </w:rPr>
      </w:pPr>
      <w:r>
        <w:rPr>
          <w:b/>
        </w:rPr>
        <w:t>W</w:t>
      </w:r>
      <w:r w:rsidRPr="00CD2F79">
        <w:rPr>
          <w:b/>
        </w:rPr>
        <w:t>hat is the impact?</w:t>
      </w:r>
    </w:p>
    <w:p w:rsidR="00896CBC" w:rsidRDefault="00896CBC" w:rsidP="00896CBC">
      <w:pPr>
        <w:tabs>
          <w:tab w:val="left" w:pos="4678"/>
        </w:tabs>
        <w:spacing w:after="120" w:line="240" w:lineRule="atLeast"/>
      </w:pPr>
      <w:r w:rsidRPr="0099373E">
        <w:t>This measure will ensure th</w:t>
      </w:r>
      <w:r>
        <w:t xml:space="preserve">at consumers can continue to access their medicines through over 5,400 pharmacies across Australia.  It ensures pharmacies are remunerated fairly for providing medicines to consumers, and delivers surety while a </w:t>
      </w:r>
      <w:r w:rsidRPr="0099373E">
        <w:t>full review of pharma</w:t>
      </w:r>
      <w:r>
        <w:t>cy remuneration and regulation is undertaken in the first two years of the 6CPA.</w:t>
      </w:r>
    </w:p>
    <w:p w:rsidR="00896CBC" w:rsidRDefault="00896CBC" w:rsidP="00896CBC">
      <w:pPr>
        <w:tabs>
          <w:tab w:val="left" w:pos="4678"/>
        </w:tabs>
        <w:spacing w:after="120" w:line="240" w:lineRule="atLeast"/>
      </w:pPr>
      <w:r>
        <w:t>The delinking of remuneration from the price of a medicine will allow changes to pricing policy, while not having significant impact on pharmacy remuneration.</w:t>
      </w:r>
      <w:r w:rsidRPr="0099373E">
        <w:t xml:space="preserve"> </w:t>
      </w:r>
    </w:p>
    <w:p w:rsidR="00896CBC" w:rsidRDefault="00896CBC">
      <w:pPr>
        <w:rPr>
          <w:rFonts w:ascii="Arial" w:hAnsi="Arial" w:cs="Arial"/>
          <w:b/>
          <w:bCs/>
          <w:i/>
          <w:iCs/>
          <w:szCs w:val="28"/>
        </w:rPr>
      </w:pPr>
    </w:p>
    <w:sectPr w:rsidR="00896CBC" w:rsidSect="006C5D9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C8" w:rsidRDefault="00AD02C8" w:rsidP="00906C4D">
      <w:r>
        <w:separator/>
      </w:r>
    </w:p>
  </w:endnote>
  <w:endnote w:type="continuationSeparator" w:id="0">
    <w:p w:rsidR="00AD02C8" w:rsidRDefault="00AD02C8" w:rsidP="0090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19" w:rsidRDefault="00AC6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11867"/>
      <w:docPartObj>
        <w:docPartGallery w:val="Page Numbers (Bottom of Page)"/>
        <w:docPartUnique/>
      </w:docPartObj>
    </w:sdtPr>
    <w:sdtEndPr>
      <w:rPr>
        <w:noProof/>
      </w:rPr>
    </w:sdtEndPr>
    <w:sdtContent>
      <w:p w:rsidR="00AD02C8" w:rsidRDefault="00AD02C8">
        <w:pPr>
          <w:pStyle w:val="Footer"/>
          <w:jc w:val="right"/>
        </w:pPr>
        <w:r>
          <w:fldChar w:fldCharType="begin"/>
        </w:r>
        <w:r>
          <w:instrText xml:space="preserve"> PAGE   \* MERGEFORMAT </w:instrText>
        </w:r>
        <w:r>
          <w:fldChar w:fldCharType="separate"/>
        </w:r>
        <w:r w:rsidR="006E7CFE">
          <w:rPr>
            <w:noProof/>
          </w:rPr>
          <w:t>2</w:t>
        </w:r>
        <w:r>
          <w:rPr>
            <w:noProof/>
          </w:rPr>
          <w:fldChar w:fldCharType="end"/>
        </w:r>
      </w:p>
    </w:sdtContent>
  </w:sdt>
  <w:p w:rsidR="00AD02C8" w:rsidRDefault="00AD02C8" w:rsidP="00906C4D">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C8" w:rsidRDefault="00AD02C8" w:rsidP="00401CBF">
    <w:pPr>
      <w:pStyle w:val="Footer"/>
      <w:jc w:val="right"/>
    </w:pPr>
    <w:r>
      <w:rPr>
        <w:rStyle w:val="IntenseReference"/>
        <w:b w:val="0"/>
        <w:bCs w:val="0"/>
        <w:i w:val="0"/>
        <w:smallCaps w:val="0"/>
        <w:color w:val="auto"/>
        <w:spacing w:val="0"/>
      </w:rPr>
      <w:t>L</w:t>
    </w:r>
    <w:r w:rsidR="004C6E0C">
      <w:rPr>
        <w:rStyle w:val="IntenseReference"/>
        <w:b w:val="0"/>
        <w:bCs w:val="0"/>
        <w:i w:val="0"/>
        <w:smallCaps w:val="0"/>
        <w:color w:val="auto"/>
        <w:spacing w:val="0"/>
      </w:rPr>
      <w:t xml:space="preserve">ast Updated </w:t>
    </w:r>
    <w:r w:rsidR="00AC6219" w:rsidRPr="00AC6219">
      <w:rPr>
        <w:rStyle w:val="IntenseReference"/>
        <w:b w:val="0"/>
        <w:bCs w:val="0"/>
        <w:i w:val="0"/>
        <w:smallCaps w:val="0"/>
        <w:color w:val="auto"/>
        <w:spacing w:val="0"/>
      </w:rPr>
      <w:t xml:space="preserve">25 June </w:t>
    </w:r>
    <w:r w:rsidR="00AC6219" w:rsidRPr="00AC6219">
      <w:rPr>
        <w:rStyle w:val="IntenseReference"/>
        <w:b w:val="0"/>
        <w:bCs w:val="0"/>
        <w:i w:val="0"/>
        <w:smallCaps w:val="0"/>
        <w:color w:val="auto"/>
        <w:spacing w:val="0"/>
      </w:rPr>
      <w:t>2015</w:t>
    </w: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C8" w:rsidRDefault="00AD02C8" w:rsidP="00906C4D">
      <w:r>
        <w:separator/>
      </w:r>
    </w:p>
  </w:footnote>
  <w:footnote w:type="continuationSeparator" w:id="0">
    <w:p w:rsidR="00AD02C8" w:rsidRDefault="00AD02C8" w:rsidP="0090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19" w:rsidRDefault="00AC6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AD02C8" w:rsidTr="00AD02C8">
      <w:trPr>
        <w:trHeight w:val="1353"/>
      </w:trPr>
      <w:tc>
        <w:tcPr>
          <w:tcW w:w="1951" w:type="dxa"/>
        </w:tcPr>
        <w:p w:rsidR="00AD02C8" w:rsidRDefault="00AD02C8" w:rsidP="00AD02C8">
          <w:pPr>
            <w:rPr>
              <w:rStyle w:val="IntenseReference"/>
              <w:b w:val="0"/>
              <w:bCs w:val="0"/>
              <w:i w:val="0"/>
              <w:smallCaps w:val="0"/>
              <w:color w:val="auto"/>
              <w:spacing w:val="0"/>
            </w:rPr>
          </w:pPr>
          <w:r>
            <w:rPr>
              <w:noProof/>
              <w:lang w:eastAsia="en-AU"/>
            </w:rPr>
            <w:drawing>
              <wp:anchor distT="0" distB="0" distL="114300" distR="114300" simplePos="0" relativeHeight="251663360" behindDoc="0" locked="0" layoutInCell="1" allowOverlap="1" wp14:anchorId="1F9D29DE" wp14:editId="6B5BEB49">
                <wp:simplePos x="0" y="0"/>
                <wp:positionH relativeFrom="column">
                  <wp:posOffset>-50800</wp:posOffset>
                </wp:positionH>
                <wp:positionV relativeFrom="paragraph">
                  <wp:posOffset>127000</wp:posOffset>
                </wp:positionV>
                <wp:extent cx="880745" cy="582930"/>
                <wp:effectExtent l="0" t="0" r="0" b="7620"/>
                <wp:wrapTopAndBottom/>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tc>
    </w:tr>
  </w:tbl>
  <w:p w:rsidR="00AD02C8" w:rsidRDefault="00AD02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B6156F" w:rsidTr="001F2F3C">
      <w:trPr>
        <w:trHeight w:val="1353"/>
      </w:trPr>
      <w:tc>
        <w:tcPr>
          <w:tcW w:w="1951" w:type="dxa"/>
        </w:tcPr>
        <w:p w:rsidR="00B6156F" w:rsidRDefault="00B6156F" w:rsidP="001F2F3C">
          <w:pPr>
            <w:rPr>
              <w:rStyle w:val="IntenseReference"/>
              <w:b w:val="0"/>
              <w:bCs w:val="0"/>
              <w:i w:val="0"/>
              <w:smallCaps w:val="0"/>
              <w:color w:val="auto"/>
              <w:spacing w:val="0"/>
            </w:rPr>
          </w:pPr>
          <w:r>
            <w:rPr>
              <w:noProof/>
              <w:lang w:eastAsia="en-AU"/>
            </w:rPr>
            <w:drawing>
              <wp:anchor distT="0" distB="0" distL="114300" distR="114300" simplePos="0" relativeHeight="251665408" behindDoc="0" locked="0" layoutInCell="1" allowOverlap="1" wp14:anchorId="31BB6BCA" wp14:editId="7E230436">
                <wp:simplePos x="0" y="0"/>
                <wp:positionH relativeFrom="column">
                  <wp:posOffset>-50800</wp:posOffset>
                </wp:positionH>
                <wp:positionV relativeFrom="paragraph">
                  <wp:posOffset>127000</wp:posOffset>
                </wp:positionV>
                <wp:extent cx="880745" cy="582930"/>
                <wp:effectExtent l="0" t="0" r="0" b="7620"/>
                <wp:wrapTopAndBottom/>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p>
      </w:tc>
    </w:tr>
  </w:tbl>
  <w:p w:rsidR="00AD02C8" w:rsidRDefault="00AD0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ED4"/>
    <w:multiLevelType w:val="hybridMultilevel"/>
    <w:tmpl w:val="170A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F6079E"/>
    <w:multiLevelType w:val="hybridMultilevel"/>
    <w:tmpl w:val="C1AA283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nsid w:val="0F073ED0"/>
    <w:multiLevelType w:val="hybridMultilevel"/>
    <w:tmpl w:val="8884C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6F64E0"/>
    <w:multiLevelType w:val="hybridMultilevel"/>
    <w:tmpl w:val="C168257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70E1825"/>
    <w:multiLevelType w:val="hybridMultilevel"/>
    <w:tmpl w:val="E6C6C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2891662"/>
    <w:multiLevelType w:val="hybridMultilevel"/>
    <w:tmpl w:val="BCCC5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BD7BC7"/>
    <w:multiLevelType w:val="hybridMultilevel"/>
    <w:tmpl w:val="B36A9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465EE1"/>
    <w:multiLevelType w:val="hybridMultilevel"/>
    <w:tmpl w:val="3268507E"/>
    <w:lvl w:ilvl="0" w:tplc="0C090001">
      <w:start w:val="1"/>
      <w:numFmt w:val="bullet"/>
      <w:lvlText w:val=""/>
      <w:lvlJc w:val="left"/>
      <w:pPr>
        <w:ind w:left="150" w:hanging="360"/>
      </w:pPr>
      <w:rPr>
        <w:rFonts w:ascii="Symbol" w:hAnsi="Symbol" w:hint="default"/>
      </w:rPr>
    </w:lvl>
    <w:lvl w:ilvl="1" w:tplc="0C090003" w:tentative="1">
      <w:start w:val="1"/>
      <w:numFmt w:val="bullet"/>
      <w:lvlText w:val="o"/>
      <w:lvlJc w:val="left"/>
      <w:pPr>
        <w:ind w:left="870" w:hanging="360"/>
      </w:pPr>
      <w:rPr>
        <w:rFonts w:ascii="Courier New" w:hAnsi="Courier New" w:cs="Courier New" w:hint="default"/>
      </w:rPr>
    </w:lvl>
    <w:lvl w:ilvl="2" w:tplc="0C090005" w:tentative="1">
      <w:start w:val="1"/>
      <w:numFmt w:val="bullet"/>
      <w:lvlText w:val=""/>
      <w:lvlJc w:val="left"/>
      <w:pPr>
        <w:ind w:left="1590" w:hanging="360"/>
      </w:pPr>
      <w:rPr>
        <w:rFonts w:ascii="Wingdings" w:hAnsi="Wingdings" w:hint="default"/>
      </w:rPr>
    </w:lvl>
    <w:lvl w:ilvl="3" w:tplc="0C090001" w:tentative="1">
      <w:start w:val="1"/>
      <w:numFmt w:val="bullet"/>
      <w:lvlText w:val=""/>
      <w:lvlJc w:val="left"/>
      <w:pPr>
        <w:ind w:left="2310" w:hanging="360"/>
      </w:pPr>
      <w:rPr>
        <w:rFonts w:ascii="Symbol" w:hAnsi="Symbol" w:hint="default"/>
      </w:rPr>
    </w:lvl>
    <w:lvl w:ilvl="4" w:tplc="0C090003" w:tentative="1">
      <w:start w:val="1"/>
      <w:numFmt w:val="bullet"/>
      <w:lvlText w:val="o"/>
      <w:lvlJc w:val="left"/>
      <w:pPr>
        <w:ind w:left="3030" w:hanging="360"/>
      </w:pPr>
      <w:rPr>
        <w:rFonts w:ascii="Courier New" w:hAnsi="Courier New" w:cs="Courier New" w:hint="default"/>
      </w:rPr>
    </w:lvl>
    <w:lvl w:ilvl="5" w:tplc="0C090005" w:tentative="1">
      <w:start w:val="1"/>
      <w:numFmt w:val="bullet"/>
      <w:lvlText w:val=""/>
      <w:lvlJc w:val="left"/>
      <w:pPr>
        <w:ind w:left="3750" w:hanging="360"/>
      </w:pPr>
      <w:rPr>
        <w:rFonts w:ascii="Wingdings" w:hAnsi="Wingdings" w:hint="default"/>
      </w:rPr>
    </w:lvl>
    <w:lvl w:ilvl="6" w:tplc="0C090001" w:tentative="1">
      <w:start w:val="1"/>
      <w:numFmt w:val="bullet"/>
      <w:lvlText w:val=""/>
      <w:lvlJc w:val="left"/>
      <w:pPr>
        <w:ind w:left="4470" w:hanging="360"/>
      </w:pPr>
      <w:rPr>
        <w:rFonts w:ascii="Symbol" w:hAnsi="Symbol" w:hint="default"/>
      </w:rPr>
    </w:lvl>
    <w:lvl w:ilvl="7" w:tplc="0C090003" w:tentative="1">
      <w:start w:val="1"/>
      <w:numFmt w:val="bullet"/>
      <w:lvlText w:val="o"/>
      <w:lvlJc w:val="left"/>
      <w:pPr>
        <w:ind w:left="5190" w:hanging="360"/>
      </w:pPr>
      <w:rPr>
        <w:rFonts w:ascii="Courier New" w:hAnsi="Courier New" w:cs="Courier New" w:hint="default"/>
      </w:rPr>
    </w:lvl>
    <w:lvl w:ilvl="8" w:tplc="0C090005" w:tentative="1">
      <w:start w:val="1"/>
      <w:numFmt w:val="bullet"/>
      <w:lvlText w:val=""/>
      <w:lvlJc w:val="left"/>
      <w:pPr>
        <w:ind w:left="5910" w:hanging="360"/>
      </w:pPr>
      <w:rPr>
        <w:rFonts w:ascii="Wingdings" w:hAnsi="Wingdings" w:hint="default"/>
      </w:rPr>
    </w:lvl>
  </w:abstractNum>
  <w:abstractNum w:abstractNumId="8">
    <w:nsid w:val="432F11FC"/>
    <w:multiLevelType w:val="hybridMultilevel"/>
    <w:tmpl w:val="5E765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4B468CC"/>
    <w:multiLevelType w:val="hybridMultilevel"/>
    <w:tmpl w:val="71241468"/>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0">
    <w:nsid w:val="45353A56"/>
    <w:multiLevelType w:val="hybridMultilevel"/>
    <w:tmpl w:val="69568B5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657937"/>
    <w:multiLevelType w:val="hybridMultilevel"/>
    <w:tmpl w:val="03B20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B890884"/>
    <w:multiLevelType w:val="hybridMultilevel"/>
    <w:tmpl w:val="EF4CE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F313FE7"/>
    <w:multiLevelType w:val="hybridMultilevel"/>
    <w:tmpl w:val="27FA20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58575865"/>
    <w:multiLevelType w:val="hybridMultilevel"/>
    <w:tmpl w:val="A3BE424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B44136D"/>
    <w:multiLevelType w:val="hybridMultilevel"/>
    <w:tmpl w:val="D30E6E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5BB0352B"/>
    <w:multiLevelType w:val="hybridMultilevel"/>
    <w:tmpl w:val="F748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C40580"/>
    <w:multiLevelType w:val="hybridMultilevel"/>
    <w:tmpl w:val="6F3E2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05740B3"/>
    <w:multiLevelType w:val="hybridMultilevel"/>
    <w:tmpl w:val="C62C13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52F0E19"/>
    <w:multiLevelType w:val="hybridMultilevel"/>
    <w:tmpl w:val="0FCE9A1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nsid w:val="67296CA5"/>
    <w:multiLevelType w:val="hybridMultilevel"/>
    <w:tmpl w:val="E284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D4C4724"/>
    <w:multiLevelType w:val="hybridMultilevel"/>
    <w:tmpl w:val="C3D8D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5133E2"/>
    <w:multiLevelType w:val="hybridMultilevel"/>
    <w:tmpl w:val="2CECBFBA"/>
    <w:lvl w:ilvl="0" w:tplc="7E22700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FFEF494">
      <w:start w:val="15"/>
      <w:numFmt w:val="bullet"/>
      <w:lvlText w:val="-"/>
      <w:lvlJc w:val="left"/>
      <w:pPr>
        <w:tabs>
          <w:tab w:val="num" w:pos="1800"/>
        </w:tabs>
        <w:ind w:left="1800" w:hanging="360"/>
      </w:pPr>
      <w:rPr>
        <w:rFonts w:ascii="Times New Roman" w:eastAsia="Times New Roman" w:hAnsi="Times New Roman" w:cs="Times New Roman"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22"/>
  </w:num>
  <w:num w:numId="4">
    <w:abstractNumId w:val="5"/>
  </w:num>
  <w:num w:numId="5">
    <w:abstractNumId w:val="2"/>
  </w:num>
  <w:num w:numId="6">
    <w:abstractNumId w:val="20"/>
  </w:num>
  <w:num w:numId="7">
    <w:abstractNumId w:val="3"/>
  </w:num>
  <w:num w:numId="8">
    <w:abstractNumId w:val="1"/>
  </w:num>
  <w:num w:numId="9">
    <w:abstractNumId w:val="7"/>
  </w:num>
  <w:num w:numId="10">
    <w:abstractNumId w:val="19"/>
  </w:num>
  <w:num w:numId="11">
    <w:abstractNumId w:val="21"/>
  </w:num>
  <w:num w:numId="12">
    <w:abstractNumId w:val="4"/>
  </w:num>
  <w:num w:numId="13">
    <w:abstractNumId w:val="15"/>
  </w:num>
  <w:num w:numId="14">
    <w:abstractNumId w:val="10"/>
  </w:num>
  <w:num w:numId="15">
    <w:abstractNumId w:val="18"/>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8"/>
  </w:num>
  <w:num w:numId="21">
    <w:abstractNumId w:val="6"/>
  </w:num>
  <w:num w:numId="22">
    <w:abstractNumId w:val="16"/>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61"/>
    <w:rsid w:val="00003743"/>
    <w:rsid w:val="00006284"/>
    <w:rsid w:val="000229EA"/>
    <w:rsid w:val="00040744"/>
    <w:rsid w:val="00067456"/>
    <w:rsid w:val="000729DA"/>
    <w:rsid w:val="00082E60"/>
    <w:rsid w:val="000D3CD7"/>
    <w:rsid w:val="000E1D55"/>
    <w:rsid w:val="000E7858"/>
    <w:rsid w:val="00105BEA"/>
    <w:rsid w:val="0011154C"/>
    <w:rsid w:val="0011569B"/>
    <w:rsid w:val="0012041A"/>
    <w:rsid w:val="001402C3"/>
    <w:rsid w:val="00141B25"/>
    <w:rsid w:val="001877E3"/>
    <w:rsid w:val="001B3443"/>
    <w:rsid w:val="001C585A"/>
    <w:rsid w:val="001C6122"/>
    <w:rsid w:val="001D7084"/>
    <w:rsid w:val="001E0BEE"/>
    <w:rsid w:val="001E2F60"/>
    <w:rsid w:val="001F5F8E"/>
    <w:rsid w:val="00204E61"/>
    <w:rsid w:val="00230827"/>
    <w:rsid w:val="00230B2B"/>
    <w:rsid w:val="00233927"/>
    <w:rsid w:val="00237512"/>
    <w:rsid w:val="00254DCD"/>
    <w:rsid w:val="002634C3"/>
    <w:rsid w:val="00270C88"/>
    <w:rsid w:val="00273578"/>
    <w:rsid w:val="002909CA"/>
    <w:rsid w:val="00294781"/>
    <w:rsid w:val="0029481B"/>
    <w:rsid w:val="002A0ED7"/>
    <w:rsid w:val="002A4044"/>
    <w:rsid w:val="002B4D11"/>
    <w:rsid w:val="002D70A2"/>
    <w:rsid w:val="0030288B"/>
    <w:rsid w:val="0030786C"/>
    <w:rsid w:val="00336247"/>
    <w:rsid w:val="0035550A"/>
    <w:rsid w:val="0039598E"/>
    <w:rsid w:val="003C1348"/>
    <w:rsid w:val="003D17F9"/>
    <w:rsid w:val="003D526F"/>
    <w:rsid w:val="00401CBF"/>
    <w:rsid w:val="00411C1F"/>
    <w:rsid w:val="0041681F"/>
    <w:rsid w:val="00426511"/>
    <w:rsid w:val="004433F6"/>
    <w:rsid w:val="00460FC4"/>
    <w:rsid w:val="004736C2"/>
    <w:rsid w:val="004867E2"/>
    <w:rsid w:val="004C0212"/>
    <w:rsid w:val="004C366A"/>
    <w:rsid w:val="004C6E0C"/>
    <w:rsid w:val="004E7204"/>
    <w:rsid w:val="004F05CF"/>
    <w:rsid w:val="004F2CB4"/>
    <w:rsid w:val="004F5492"/>
    <w:rsid w:val="00517AED"/>
    <w:rsid w:val="005239F1"/>
    <w:rsid w:val="005304D2"/>
    <w:rsid w:val="00555501"/>
    <w:rsid w:val="005645C2"/>
    <w:rsid w:val="00571365"/>
    <w:rsid w:val="00572F07"/>
    <w:rsid w:val="0057537F"/>
    <w:rsid w:val="00576AD8"/>
    <w:rsid w:val="0059583D"/>
    <w:rsid w:val="00606B11"/>
    <w:rsid w:val="006361D7"/>
    <w:rsid w:val="0066313B"/>
    <w:rsid w:val="00663A52"/>
    <w:rsid w:val="0067057C"/>
    <w:rsid w:val="00687DA7"/>
    <w:rsid w:val="00691E48"/>
    <w:rsid w:val="006B172E"/>
    <w:rsid w:val="006B763E"/>
    <w:rsid w:val="006C5D96"/>
    <w:rsid w:val="006D0540"/>
    <w:rsid w:val="006E7CFE"/>
    <w:rsid w:val="00704E6B"/>
    <w:rsid w:val="007653C6"/>
    <w:rsid w:val="00787479"/>
    <w:rsid w:val="007B21BE"/>
    <w:rsid w:val="007E0316"/>
    <w:rsid w:val="007E2CDD"/>
    <w:rsid w:val="007F4DC0"/>
    <w:rsid w:val="007F6205"/>
    <w:rsid w:val="008264EB"/>
    <w:rsid w:val="00833E1A"/>
    <w:rsid w:val="00834A3B"/>
    <w:rsid w:val="008350ED"/>
    <w:rsid w:val="00846AD5"/>
    <w:rsid w:val="00860855"/>
    <w:rsid w:val="00864CF2"/>
    <w:rsid w:val="00870D64"/>
    <w:rsid w:val="0087327D"/>
    <w:rsid w:val="00883718"/>
    <w:rsid w:val="00896CBC"/>
    <w:rsid w:val="008B687A"/>
    <w:rsid w:val="008D3E26"/>
    <w:rsid w:val="008D71B5"/>
    <w:rsid w:val="008F7085"/>
    <w:rsid w:val="0090411D"/>
    <w:rsid w:val="009062AE"/>
    <w:rsid w:val="00906C4D"/>
    <w:rsid w:val="00931C36"/>
    <w:rsid w:val="00936E83"/>
    <w:rsid w:val="0098539B"/>
    <w:rsid w:val="009F4DAC"/>
    <w:rsid w:val="00A236D2"/>
    <w:rsid w:val="00A377A2"/>
    <w:rsid w:val="00A43929"/>
    <w:rsid w:val="00A4512D"/>
    <w:rsid w:val="00A705AF"/>
    <w:rsid w:val="00A8199B"/>
    <w:rsid w:val="00A83784"/>
    <w:rsid w:val="00AA26ED"/>
    <w:rsid w:val="00AC506B"/>
    <w:rsid w:val="00AC6219"/>
    <w:rsid w:val="00AC627D"/>
    <w:rsid w:val="00AC6A1A"/>
    <w:rsid w:val="00AD02C8"/>
    <w:rsid w:val="00AD30CE"/>
    <w:rsid w:val="00AE00E4"/>
    <w:rsid w:val="00AE13CA"/>
    <w:rsid w:val="00AE4E1D"/>
    <w:rsid w:val="00AE53E1"/>
    <w:rsid w:val="00AE612B"/>
    <w:rsid w:val="00AE6ECB"/>
    <w:rsid w:val="00AF7A19"/>
    <w:rsid w:val="00B201C3"/>
    <w:rsid w:val="00B3747E"/>
    <w:rsid w:val="00B4112F"/>
    <w:rsid w:val="00B42851"/>
    <w:rsid w:val="00B53CAC"/>
    <w:rsid w:val="00B57A5C"/>
    <w:rsid w:val="00B6156F"/>
    <w:rsid w:val="00B9342D"/>
    <w:rsid w:val="00B9669A"/>
    <w:rsid w:val="00BA5C93"/>
    <w:rsid w:val="00BE6BAC"/>
    <w:rsid w:val="00C439A9"/>
    <w:rsid w:val="00C5701E"/>
    <w:rsid w:val="00C573B1"/>
    <w:rsid w:val="00C87D66"/>
    <w:rsid w:val="00C91B12"/>
    <w:rsid w:val="00CB5B1A"/>
    <w:rsid w:val="00CC212C"/>
    <w:rsid w:val="00D00CEE"/>
    <w:rsid w:val="00D25919"/>
    <w:rsid w:val="00D43FE7"/>
    <w:rsid w:val="00D63DD7"/>
    <w:rsid w:val="00D91A73"/>
    <w:rsid w:val="00E129E5"/>
    <w:rsid w:val="00E271D3"/>
    <w:rsid w:val="00E664BA"/>
    <w:rsid w:val="00EA6FF0"/>
    <w:rsid w:val="00F00C7B"/>
    <w:rsid w:val="00F01336"/>
    <w:rsid w:val="00F305E8"/>
    <w:rsid w:val="00F641B7"/>
    <w:rsid w:val="00F70EBD"/>
    <w:rsid w:val="00F77C4D"/>
    <w:rsid w:val="00FB07AF"/>
    <w:rsid w:val="00FB1011"/>
    <w:rsid w:val="00FB1F10"/>
    <w:rsid w:val="00FC1E52"/>
    <w:rsid w:val="00FC6ECD"/>
    <w:rsid w:val="00FE770E"/>
    <w:rsid w:val="00FF4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1828">
      <w:bodyDiv w:val="1"/>
      <w:marLeft w:val="0"/>
      <w:marRight w:val="0"/>
      <w:marTop w:val="0"/>
      <w:marBottom w:val="0"/>
      <w:divBdr>
        <w:top w:val="none" w:sz="0" w:space="0" w:color="auto"/>
        <w:left w:val="none" w:sz="0" w:space="0" w:color="auto"/>
        <w:bottom w:val="none" w:sz="0" w:space="0" w:color="auto"/>
        <w:right w:val="none" w:sz="0" w:space="0" w:color="auto"/>
      </w:divBdr>
    </w:div>
    <w:div w:id="476730024">
      <w:bodyDiv w:val="1"/>
      <w:marLeft w:val="0"/>
      <w:marRight w:val="0"/>
      <w:marTop w:val="0"/>
      <w:marBottom w:val="0"/>
      <w:divBdr>
        <w:top w:val="none" w:sz="0" w:space="0" w:color="auto"/>
        <w:left w:val="none" w:sz="0" w:space="0" w:color="auto"/>
        <w:bottom w:val="none" w:sz="0" w:space="0" w:color="auto"/>
        <w:right w:val="none" w:sz="0" w:space="0" w:color="auto"/>
      </w:divBdr>
    </w:div>
    <w:div w:id="9524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C1DB8-EA23-4279-9728-8969A695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2016-06-08T00:41:00Z</dcterms:created>
  <dcterms:modified xsi:type="dcterms:W3CDTF">2016-06-08T01:53:00Z</dcterms:modified>
</cp:coreProperties>
</file>