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247" w:rsidRPr="00813DD7" w:rsidRDefault="00336247" w:rsidP="00D91A73">
      <w:pPr>
        <w:pStyle w:val="Heading1"/>
        <w:rPr>
          <w:color w:val="FF0000"/>
        </w:rPr>
      </w:pPr>
      <w:bookmarkStart w:id="0" w:name="_Toc423526962"/>
      <w:r>
        <w:t>Removal of PBS Subsidy for certain Low-Cost, Over-The-Counter Medicines</w:t>
      </w:r>
      <w:bookmarkEnd w:id="0"/>
    </w:p>
    <w:p w:rsidR="001C6122" w:rsidRPr="002E72C1" w:rsidRDefault="001C6122" w:rsidP="001C6122">
      <w:pPr>
        <w:tabs>
          <w:tab w:val="left" w:pos="4678"/>
        </w:tabs>
        <w:rPr>
          <w:b/>
        </w:rPr>
      </w:pPr>
    </w:p>
    <w:p w:rsidR="001C6122" w:rsidRPr="005239F1" w:rsidRDefault="001C6122" w:rsidP="001C6122">
      <w:r>
        <w:t xml:space="preserve">From 1 January 2016, some </w:t>
      </w:r>
      <w:r w:rsidRPr="005239F1">
        <w:t xml:space="preserve">medicines that are also available over-the-counter will be delisted from the </w:t>
      </w:r>
      <w:r>
        <w:t>Pharmaceutical Benefits Scheme (</w:t>
      </w:r>
      <w:r w:rsidRPr="005239F1">
        <w:t>PBS</w:t>
      </w:r>
      <w:r>
        <w:t xml:space="preserve">). </w:t>
      </w:r>
      <w:r w:rsidRPr="005239F1">
        <w:t>O</w:t>
      </w:r>
      <w:r>
        <w:t>ver-the-counter</w:t>
      </w:r>
      <w:r w:rsidRPr="005239F1">
        <w:t xml:space="preserve"> </w:t>
      </w:r>
      <w:hyperlink r:id="rId9" w:tooltip="Medication" w:history="1">
        <w:r w:rsidRPr="005239F1">
          <w:t>medicines</w:t>
        </w:r>
      </w:hyperlink>
      <w:r w:rsidRPr="005239F1">
        <w:t xml:space="preserve"> can be sold directly to a consumer without a </w:t>
      </w:r>
      <w:hyperlink r:id="rId10" w:tooltip="Medical prescription" w:history="1">
        <w:r w:rsidRPr="005239F1">
          <w:t>prescription</w:t>
        </w:r>
      </w:hyperlink>
      <w:r w:rsidRPr="005239F1">
        <w:t xml:space="preserve"> from a healthcare professional. Some relieve aches, pains and itches. Others treat conditions such as athlete’s foot. </w:t>
      </w:r>
    </w:p>
    <w:p w:rsidR="001C6122" w:rsidRPr="005239F1" w:rsidRDefault="001C6122" w:rsidP="001C6122"/>
    <w:p w:rsidR="001C6122" w:rsidRPr="005239F1" w:rsidRDefault="001C6122" w:rsidP="001C6122">
      <w:r w:rsidRPr="005239F1">
        <w:t xml:space="preserve">In general, </w:t>
      </w:r>
      <w:r>
        <w:t>over-the-counter</w:t>
      </w:r>
      <w:r w:rsidRPr="005239F1">
        <w:t xml:space="preserve"> medicines are inexpensive but after applying the pharmacy remuneration charges for dispensing, the cost of these products to the Government when accessed via the PBS is disproportionally inflated. For example:</w:t>
      </w:r>
    </w:p>
    <w:p w:rsidR="001C6122" w:rsidRDefault="001C6122" w:rsidP="001C6122">
      <w:pPr>
        <w:numPr>
          <w:ilvl w:val="0"/>
          <w:numId w:val="12"/>
        </w:numPr>
        <w:spacing w:before="120"/>
        <w:ind w:left="357" w:hanging="357"/>
      </w:pPr>
      <w:r w:rsidRPr="005239F1">
        <w:t xml:space="preserve">Paracetamol 500mg tablets can be purchased </w:t>
      </w:r>
      <w:r>
        <w:t>over-the-counter</w:t>
      </w:r>
      <w:r w:rsidRPr="005239F1">
        <w:t xml:space="preserve"> for less than two dollars ($2) for a pack of 100 tablets. However, the price to the PBS is </w:t>
      </w:r>
      <w:r w:rsidRPr="00B15DE1">
        <w:t>$5.97</w:t>
      </w:r>
      <w:r>
        <w:t>.</w:t>
      </w:r>
    </w:p>
    <w:p w:rsidR="001C6122" w:rsidRPr="005239F1" w:rsidRDefault="001C6122" w:rsidP="001C6122"/>
    <w:p w:rsidR="001C6122" w:rsidRDefault="001C6122" w:rsidP="001C6122">
      <w:r w:rsidRPr="005239F1">
        <w:t xml:space="preserve">This measure is based on the April 2015 recommendations of the Pharmaceutical Benefits Advisory Committee (PBAC), which </w:t>
      </w:r>
      <w:r>
        <w:t>considered</w:t>
      </w:r>
      <w:r w:rsidRPr="005239F1">
        <w:t xml:space="preserve"> the effect of removing </w:t>
      </w:r>
      <w:r>
        <w:t>a</w:t>
      </w:r>
      <w:r w:rsidRPr="005239F1">
        <w:t xml:space="preserve"> PBS subsidy for certain medicines cost</w:t>
      </w:r>
      <w:r>
        <w:t>ing</w:t>
      </w:r>
      <w:r w:rsidRPr="005239F1">
        <w:t xml:space="preserve"> less than $6.10.</w:t>
      </w:r>
    </w:p>
    <w:p w:rsidR="001C6122" w:rsidRPr="005239F1" w:rsidRDefault="001C6122" w:rsidP="001C6122"/>
    <w:p w:rsidR="001C6122" w:rsidRDefault="001C6122" w:rsidP="001C6122">
      <w:r w:rsidRPr="005239F1">
        <w:t xml:space="preserve">PBS subsidies will continue for: emergency drugs; nicotine replacement therapy; palliative care listings; nutritional products; intravenous drugs; listings relevant for Aboriginal and </w:t>
      </w:r>
      <w:r w:rsidRPr="00B15DE1">
        <w:t xml:space="preserve">Torres Strait Islander peoples and </w:t>
      </w:r>
      <w:proofErr w:type="spellStart"/>
      <w:r>
        <w:t>P</w:t>
      </w:r>
      <w:r w:rsidRPr="00B15DE1">
        <w:t>araquad</w:t>
      </w:r>
      <w:proofErr w:type="spellEnd"/>
      <w:r w:rsidRPr="00B15DE1">
        <w:t xml:space="preserve"> programme; enzyme replacements; and vitamin supplements. </w:t>
      </w:r>
    </w:p>
    <w:p w:rsidR="001C6122" w:rsidRDefault="001C6122" w:rsidP="001C6122"/>
    <w:p w:rsidR="001C6122" w:rsidRDefault="001C6122" w:rsidP="001C6122">
      <w:pPr>
        <w:tabs>
          <w:tab w:val="left" w:pos="4678"/>
        </w:tabs>
      </w:pPr>
      <w:r w:rsidRPr="00E62547">
        <w:t xml:space="preserve">The availability of </w:t>
      </w:r>
      <w:r>
        <w:t>over-the-counter</w:t>
      </w:r>
      <w:r w:rsidRPr="00E62547">
        <w:t xml:space="preserve"> medicines will not change, </w:t>
      </w:r>
      <w:r>
        <w:t>and c</w:t>
      </w:r>
      <w:r w:rsidRPr="00794263">
        <w:t xml:space="preserve">onsumers can continue to buy </w:t>
      </w:r>
      <w:r>
        <w:t>them</w:t>
      </w:r>
      <w:r w:rsidRPr="00794263">
        <w:t xml:space="preserve"> from pharmacies </w:t>
      </w:r>
      <w:r>
        <w:t>or other retailers.</w:t>
      </w:r>
    </w:p>
    <w:p w:rsidR="001C6122" w:rsidRDefault="001C6122" w:rsidP="001C6122">
      <w:pPr>
        <w:tabs>
          <w:tab w:val="left" w:pos="4678"/>
        </w:tabs>
      </w:pPr>
    </w:p>
    <w:p w:rsidR="001C6122" w:rsidRDefault="001C6122" w:rsidP="001C6122">
      <w:pPr>
        <w:tabs>
          <w:tab w:val="left" w:pos="4678"/>
        </w:tabs>
      </w:pPr>
      <w:r>
        <w:t>While it is recognised some consumers will not be able to access some of these over-the-counter medicines for free, once they reach their safety net, there are a range of other measures that will make medicines more affordable. These include the discounting of the PBS co-payment and price changes that encourage greater access to lower cost generics.</w:t>
      </w:r>
    </w:p>
    <w:p w:rsidR="001C6122" w:rsidRDefault="001C6122" w:rsidP="001C6122"/>
    <w:p w:rsidR="001C6122" w:rsidRDefault="001C6122" w:rsidP="001C6122">
      <w:r>
        <w:t xml:space="preserve">This is one part of a balanced package of measures and will help to ensure medicines, which carry a high cost to consumers and would otherwise be unaffordable, can continue to be listed on the PBS as quickly as possible.  For example, savings on subsidised paracetamol alone would fund the drug </w:t>
      </w:r>
      <w:proofErr w:type="spellStart"/>
      <w:r>
        <w:t>ipilimumab</w:t>
      </w:r>
      <w:proofErr w:type="spellEnd"/>
      <w:r>
        <w:t xml:space="preserve"> for late stage melanoma.</w:t>
      </w:r>
    </w:p>
    <w:p w:rsidR="001C6122" w:rsidRDefault="001C6122" w:rsidP="001C6122"/>
    <w:p w:rsidR="00336247" w:rsidRDefault="001C6122" w:rsidP="001C6122">
      <w:r w:rsidRPr="00B15DE1">
        <w:t>The proposed final list was considered by the PBAC in July</w:t>
      </w:r>
      <w:r>
        <w:t xml:space="preserve"> </w:t>
      </w:r>
      <w:r w:rsidRPr="00B15DE1">
        <w:t>2015</w:t>
      </w:r>
      <w:r>
        <w:t xml:space="preserve"> and the</w:t>
      </w:r>
      <w:r w:rsidRPr="00B15DE1">
        <w:t xml:space="preserve"> final list of products to be delisted was published in November 2015.</w:t>
      </w:r>
    </w:p>
    <w:p w:rsidR="00336247" w:rsidRDefault="00336247" w:rsidP="00336247">
      <w:pPr>
        <w:rPr>
          <w:b/>
          <w:color w:val="000000"/>
          <w:lang w:eastAsia="en-AU"/>
        </w:rPr>
      </w:pPr>
    </w:p>
    <w:sectPr w:rsidR="00336247" w:rsidSect="006C5D96">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2C8" w:rsidRDefault="00AD02C8" w:rsidP="00906C4D">
      <w:r>
        <w:separator/>
      </w:r>
    </w:p>
  </w:endnote>
  <w:endnote w:type="continuationSeparator" w:id="0">
    <w:p w:rsidR="00AD02C8" w:rsidRDefault="00AD02C8" w:rsidP="0090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29C" w:rsidRDefault="001502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11867"/>
      <w:docPartObj>
        <w:docPartGallery w:val="Page Numbers (Bottom of Page)"/>
        <w:docPartUnique/>
      </w:docPartObj>
    </w:sdtPr>
    <w:sdtEndPr>
      <w:rPr>
        <w:noProof/>
      </w:rPr>
    </w:sdtEndPr>
    <w:sdtContent>
      <w:p w:rsidR="00AD02C8" w:rsidRDefault="00AD02C8">
        <w:pPr>
          <w:pStyle w:val="Footer"/>
          <w:jc w:val="right"/>
        </w:pPr>
        <w:r>
          <w:fldChar w:fldCharType="begin"/>
        </w:r>
        <w:r>
          <w:instrText xml:space="preserve"> PAGE   \* MERGEFORMAT </w:instrText>
        </w:r>
        <w:r>
          <w:fldChar w:fldCharType="separate"/>
        </w:r>
        <w:r w:rsidR="00C91B12">
          <w:rPr>
            <w:noProof/>
          </w:rPr>
          <w:t>2</w:t>
        </w:r>
        <w:r>
          <w:rPr>
            <w:noProof/>
          </w:rPr>
          <w:fldChar w:fldCharType="end"/>
        </w:r>
      </w:p>
    </w:sdtContent>
  </w:sdt>
  <w:p w:rsidR="00AD02C8" w:rsidRDefault="00AD02C8" w:rsidP="00906C4D">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2C8" w:rsidRDefault="00AD02C8" w:rsidP="00401CBF">
    <w:pPr>
      <w:pStyle w:val="Footer"/>
      <w:jc w:val="right"/>
    </w:pPr>
    <w:r>
      <w:rPr>
        <w:rStyle w:val="IntenseReference"/>
        <w:b w:val="0"/>
        <w:bCs w:val="0"/>
        <w:i w:val="0"/>
        <w:smallCaps w:val="0"/>
        <w:color w:val="auto"/>
        <w:spacing w:val="0"/>
      </w:rPr>
      <w:t>L</w:t>
    </w:r>
    <w:r w:rsidR="004C6E0C">
      <w:rPr>
        <w:rStyle w:val="IntenseReference"/>
        <w:b w:val="0"/>
        <w:bCs w:val="0"/>
        <w:i w:val="0"/>
        <w:smallCaps w:val="0"/>
        <w:color w:val="auto"/>
        <w:spacing w:val="0"/>
      </w:rPr>
      <w:t xml:space="preserve">ast Updated </w:t>
    </w:r>
    <w:r w:rsidR="004F2CB4">
      <w:rPr>
        <w:rStyle w:val="IntenseReference"/>
        <w:b w:val="0"/>
        <w:bCs w:val="0"/>
        <w:i w:val="0"/>
        <w:smallCaps w:val="0"/>
        <w:color w:val="auto"/>
        <w:spacing w:val="0"/>
      </w:rPr>
      <w:t>4</w:t>
    </w:r>
    <w:r w:rsidR="004C6E0C">
      <w:rPr>
        <w:rStyle w:val="IntenseReference"/>
        <w:b w:val="0"/>
        <w:bCs w:val="0"/>
        <w:i w:val="0"/>
        <w:smallCaps w:val="0"/>
        <w:color w:val="auto"/>
        <w:spacing w:val="0"/>
      </w:rPr>
      <w:t xml:space="preserve"> </w:t>
    </w:r>
    <w:r w:rsidR="004F2CB4">
      <w:rPr>
        <w:rStyle w:val="IntenseReference"/>
        <w:b w:val="0"/>
        <w:bCs w:val="0"/>
        <w:i w:val="0"/>
        <w:smallCaps w:val="0"/>
        <w:color w:val="auto"/>
        <w:spacing w:val="0"/>
      </w:rPr>
      <w:t>November</w:t>
    </w:r>
    <w:r w:rsidRPr="0057537F">
      <w:rPr>
        <w:rStyle w:val="IntenseReference"/>
        <w:b w:val="0"/>
        <w:bCs w:val="0"/>
        <w:i w:val="0"/>
        <w:smallCaps w:val="0"/>
        <w:color w:val="auto"/>
        <w:spacing w:val="0"/>
      </w:rPr>
      <w:t xml:space="preserv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2C8" w:rsidRDefault="00AD02C8" w:rsidP="00906C4D">
      <w:r>
        <w:separator/>
      </w:r>
    </w:p>
  </w:footnote>
  <w:footnote w:type="continuationSeparator" w:id="0">
    <w:p w:rsidR="00AD02C8" w:rsidRDefault="00AD02C8" w:rsidP="00906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29C" w:rsidRDefault="001502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611" w:type="dxa"/>
      <w:tblBorders>
        <w:insideH w:val="none" w:sz="0" w:space="0" w:color="auto"/>
        <w:insideV w:val="none" w:sz="0" w:space="0" w:color="auto"/>
      </w:tblBorders>
      <w:tblLook w:val="04A0" w:firstRow="1" w:lastRow="0" w:firstColumn="1" w:lastColumn="0" w:noHBand="0" w:noVBand="1"/>
      <w:tblDescription w:val="&quot;&quot;"/>
    </w:tblPr>
    <w:tblGrid>
      <w:gridCol w:w="1951"/>
      <w:gridCol w:w="6660"/>
    </w:tblGrid>
    <w:tr w:rsidR="00AD02C8" w:rsidTr="00AD02C8">
      <w:trPr>
        <w:trHeight w:val="1353"/>
      </w:trPr>
      <w:tc>
        <w:tcPr>
          <w:tcW w:w="1951" w:type="dxa"/>
        </w:tcPr>
        <w:p w:rsidR="00AD02C8" w:rsidRDefault="00AD02C8" w:rsidP="00AD02C8">
          <w:pPr>
            <w:rPr>
              <w:rStyle w:val="IntenseReference"/>
              <w:b w:val="0"/>
              <w:bCs w:val="0"/>
              <w:i w:val="0"/>
              <w:smallCaps w:val="0"/>
              <w:color w:val="auto"/>
              <w:spacing w:val="0"/>
            </w:rPr>
          </w:pPr>
          <w:r>
            <w:rPr>
              <w:noProof/>
              <w:lang w:eastAsia="en-AU"/>
            </w:rPr>
            <w:drawing>
              <wp:anchor distT="0" distB="0" distL="114300" distR="114300" simplePos="0" relativeHeight="251663360" behindDoc="0" locked="0" layoutInCell="1" allowOverlap="1" wp14:anchorId="1F9D29DE" wp14:editId="6B5BEB49">
                <wp:simplePos x="0" y="0"/>
                <wp:positionH relativeFrom="column">
                  <wp:posOffset>-50800</wp:posOffset>
                </wp:positionH>
                <wp:positionV relativeFrom="paragraph">
                  <wp:posOffset>127000</wp:posOffset>
                </wp:positionV>
                <wp:extent cx="880745" cy="582930"/>
                <wp:effectExtent l="0" t="0" r="0" b="7620"/>
                <wp:wrapTopAndBottom/>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_stacked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745" cy="582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0" w:type="dxa"/>
        </w:tcPr>
        <w:p w:rsidR="00AD02C8" w:rsidRDefault="00AD02C8" w:rsidP="00AD02C8">
          <w:pPr>
            <w:rPr>
              <w:rStyle w:val="IntenseReference"/>
              <w:b w:val="0"/>
              <w:bCs w:val="0"/>
              <w:i w:val="0"/>
              <w:smallCaps w:val="0"/>
              <w:color w:val="auto"/>
              <w:spacing w:val="0"/>
            </w:rPr>
          </w:pPr>
        </w:p>
        <w:p w:rsidR="00AD02C8" w:rsidRDefault="00AD02C8" w:rsidP="00AD02C8">
          <w:pPr>
            <w:rPr>
              <w:rStyle w:val="IntenseReference"/>
              <w:b w:val="0"/>
              <w:bCs w:val="0"/>
              <w:i w:val="0"/>
              <w:smallCaps w:val="0"/>
              <w:color w:val="auto"/>
              <w:spacing w:val="0"/>
            </w:rPr>
          </w:pPr>
        </w:p>
        <w:p w:rsidR="00AD02C8" w:rsidRDefault="00AD02C8" w:rsidP="00AD02C8">
          <w:pPr>
            <w:rPr>
              <w:rStyle w:val="IntenseReference"/>
              <w:b w:val="0"/>
              <w:bCs w:val="0"/>
              <w:i w:val="0"/>
              <w:smallCaps w:val="0"/>
              <w:color w:val="auto"/>
              <w:spacing w:val="0"/>
            </w:rPr>
          </w:pPr>
          <w:r>
            <w:rPr>
              <w:rStyle w:val="IntenseReference"/>
              <w:b w:val="0"/>
              <w:bCs w:val="0"/>
              <w:i w:val="0"/>
              <w:smallCaps w:val="0"/>
              <w:color w:val="auto"/>
              <w:spacing w:val="0"/>
            </w:rPr>
            <w:t>FACT SHEETS – PBS Access &amp; Sustainability Measures</w:t>
          </w:r>
        </w:p>
        <w:p w:rsidR="00AD02C8" w:rsidRDefault="00AD02C8" w:rsidP="00AD02C8">
          <w:pPr>
            <w:rPr>
              <w:rStyle w:val="IntenseReference"/>
              <w:b w:val="0"/>
              <w:bCs w:val="0"/>
              <w:i w:val="0"/>
              <w:smallCaps w:val="0"/>
              <w:color w:val="auto"/>
              <w:spacing w:val="0"/>
            </w:rPr>
          </w:pPr>
        </w:p>
        <w:p w:rsidR="00AD02C8" w:rsidRDefault="00AD02C8" w:rsidP="00AD02C8">
          <w:pPr>
            <w:rPr>
              <w:rStyle w:val="IntenseReference"/>
              <w:b w:val="0"/>
              <w:bCs w:val="0"/>
              <w:i w:val="0"/>
              <w:smallCaps w:val="0"/>
              <w:color w:val="auto"/>
              <w:spacing w:val="0"/>
            </w:rPr>
          </w:pPr>
        </w:p>
      </w:tc>
    </w:tr>
  </w:tbl>
  <w:p w:rsidR="00AD02C8" w:rsidRDefault="00AD02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611" w:type="dxa"/>
      <w:tblBorders>
        <w:insideH w:val="none" w:sz="0" w:space="0" w:color="auto"/>
        <w:insideV w:val="none" w:sz="0" w:space="0" w:color="auto"/>
      </w:tblBorders>
      <w:tblLook w:val="04A0" w:firstRow="1" w:lastRow="0" w:firstColumn="1" w:lastColumn="0" w:noHBand="0" w:noVBand="1"/>
      <w:tblDescription w:val="&quot;&quot;"/>
    </w:tblPr>
    <w:tblGrid>
      <w:gridCol w:w="1951"/>
      <w:gridCol w:w="6660"/>
    </w:tblGrid>
    <w:tr w:rsidR="0015029C" w:rsidTr="001F2F3C">
      <w:trPr>
        <w:trHeight w:val="1353"/>
      </w:trPr>
      <w:tc>
        <w:tcPr>
          <w:tcW w:w="1951" w:type="dxa"/>
        </w:tcPr>
        <w:p w:rsidR="0015029C" w:rsidRDefault="0015029C" w:rsidP="001F2F3C">
          <w:pPr>
            <w:rPr>
              <w:rStyle w:val="IntenseReference"/>
              <w:b w:val="0"/>
              <w:bCs w:val="0"/>
              <w:i w:val="0"/>
              <w:smallCaps w:val="0"/>
              <w:color w:val="auto"/>
              <w:spacing w:val="0"/>
            </w:rPr>
          </w:pPr>
          <w:r>
            <w:rPr>
              <w:noProof/>
              <w:lang w:eastAsia="en-AU"/>
            </w:rPr>
            <w:drawing>
              <wp:anchor distT="0" distB="0" distL="114300" distR="114300" simplePos="0" relativeHeight="251665408" behindDoc="0" locked="0" layoutInCell="1" allowOverlap="1" wp14:anchorId="75DAA3AF" wp14:editId="5FC66443">
                <wp:simplePos x="0" y="0"/>
                <wp:positionH relativeFrom="column">
                  <wp:posOffset>-50800</wp:posOffset>
                </wp:positionH>
                <wp:positionV relativeFrom="paragraph">
                  <wp:posOffset>127000</wp:posOffset>
                </wp:positionV>
                <wp:extent cx="880745" cy="582930"/>
                <wp:effectExtent l="0" t="0" r="0" b="7620"/>
                <wp:wrapTopAndBottom/>
                <wp:docPr id="1"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_stacked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745" cy="582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0" w:type="dxa"/>
        </w:tcPr>
        <w:p w:rsidR="0015029C" w:rsidRDefault="0015029C" w:rsidP="001F2F3C">
          <w:pPr>
            <w:rPr>
              <w:rStyle w:val="IntenseReference"/>
              <w:b w:val="0"/>
              <w:bCs w:val="0"/>
              <w:i w:val="0"/>
              <w:smallCaps w:val="0"/>
              <w:color w:val="auto"/>
              <w:spacing w:val="0"/>
            </w:rPr>
          </w:pPr>
        </w:p>
        <w:p w:rsidR="0015029C" w:rsidRDefault="0015029C" w:rsidP="001F2F3C">
          <w:pPr>
            <w:rPr>
              <w:rStyle w:val="IntenseReference"/>
              <w:b w:val="0"/>
              <w:bCs w:val="0"/>
              <w:i w:val="0"/>
              <w:smallCaps w:val="0"/>
              <w:color w:val="auto"/>
              <w:spacing w:val="0"/>
            </w:rPr>
          </w:pPr>
        </w:p>
        <w:p w:rsidR="0015029C" w:rsidRDefault="0015029C" w:rsidP="001F2F3C">
          <w:pPr>
            <w:rPr>
              <w:rStyle w:val="IntenseReference"/>
              <w:b w:val="0"/>
              <w:bCs w:val="0"/>
              <w:i w:val="0"/>
              <w:smallCaps w:val="0"/>
              <w:color w:val="auto"/>
              <w:spacing w:val="0"/>
            </w:rPr>
          </w:pPr>
          <w:r>
            <w:rPr>
              <w:rStyle w:val="IntenseReference"/>
              <w:b w:val="0"/>
              <w:bCs w:val="0"/>
              <w:i w:val="0"/>
              <w:smallCaps w:val="0"/>
              <w:color w:val="auto"/>
              <w:spacing w:val="0"/>
            </w:rPr>
            <w:t>FACT SHEETS – PBS Access &amp; Sustainability Measures</w:t>
          </w:r>
        </w:p>
        <w:p w:rsidR="0015029C" w:rsidRDefault="0015029C" w:rsidP="001F2F3C">
          <w:pPr>
            <w:rPr>
              <w:rStyle w:val="IntenseReference"/>
              <w:b w:val="0"/>
              <w:bCs w:val="0"/>
              <w:i w:val="0"/>
              <w:smallCaps w:val="0"/>
              <w:color w:val="auto"/>
              <w:spacing w:val="0"/>
            </w:rPr>
          </w:pPr>
        </w:p>
        <w:p w:rsidR="0015029C" w:rsidRDefault="0015029C" w:rsidP="001F2F3C">
          <w:pPr>
            <w:rPr>
              <w:rStyle w:val="IntenseReference"/>
              <w:b w:val="0"/>
              <w:bCs w:val="0"/>
              <w:i w:val="0"/>
              <w:smallCaps w:val="0"/>
              <w:color w:val="auto"/>
              <w:spacing w:val="0"/>
            </w:rPr>
          </w:pPr>
        </w:p>
      </w:tc>
    </w:tr>
  </w:tbl>
  <w:p w:rsidR="00AD02C8" w:rsidRDefault="00AD02C8">
    <w:pPr>
      <w:pStyle w:val="Header"/>
    </w:pPr>
    <w:bookmarkStart w:id="1" w:name="_GoBack"/>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6ED4"/>
    <w:multiLevelType w:val="hybridMultilevel"/>
    <w:tmpl w:val="170A3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F6079E"/>
    <w:multiLevelType w:val="hybridMultilevel"/>
    <w:tmpl w:val="C1AA283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
    <w:nsid w:val="0F073ED0"/>
    <w:multiLevelType w:val="hybridMultilevel"/>
    <w:tmpl w:val="8884C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6F64E0"/>
    <w:multiLevelType w:val="hybridMultilevel"/>
    <w:tmpl w:val="C168257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170E1825"/>
    <w:multiLevelType w:val="hybridMultilevel"/>
    <w:tmpl w:val="E6C6C8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22891662"/>
    <w:multiLevelType w:val="hybridMultilevel"/>
    <w:tmpl w:val="BCCC5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BD7BC7"/>
    <w:multiLevelType w:val="hybridMultilevel"/>
    <w:tmpl w:val="B36A9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1465EE1"/>
    <w:multiLevelType w:val="hybridMultilevel"/>
    <w:tmpl w:val="3268507E"/>
    <w:lvl w:ilvl="0" w:tplc="0C090001">
      <w:start w:val="1"/>
      <w:numFmt w:val="bullet"/>
      <w:lvlText w:val=""/>
      <w:lvlJc w:val="left"/>
      <w:pPr>
        <w:ind w:left="150" w:hanging="360"/>
      </w:pPr>
      <w:rPr>
        <w:rFonts w:ascii="Symbol" w:hAnsi="Symbol" w:hint="default"/>
      </w:rPr>
    </w:lvl>
    <w:lvl w:ilvl="1" w:tplc="0C090003" w:tentative="1">
      <w:start w:val="1"/>
      <w:numFmt w:val="bullet"/>
      <w:lvlText w:val="o"/>
      <w:lvlJc w:val="left"/>
      <w:pPr>
        <w:ind w:left="870" w:hanging="360"/>
      </w:pPr>
      <w:rPr>
        <w:rFonts w:ascii="Courier New" w:hAnsi="Courier New" w:cs="Courier New" w:hint="default"/>
      </w:rPr>
    </w:lvl>
    <w:lvl w:ilvl="2" w:tplc="0C090005" w:tentative="1">
      <w:start w:val="1"/>
      <w:numFmt w:val="bullet"/>
      <w:lvlText w:val=""/>
      <w:lvlJc w:val="left"/>
      <w:pPr>
        <w:ind w:left="1590" w:hanging="360"/>
      </w:pPr>
      <w:rPr>
        <w:rFonts w:ascii="Wingdings" w:hAnsi="Wingdings" w:hint="default"/>
      </w:rPr>
    </w:lvl>
    <w:lvl w:ilvl="3" w:tplc="0C090001" w:tentative="1">
      <w:start w:val="1"/>
      <w:numFmt w:val="bullet"/>
      <w:lvlText w:val=""/>
      <w:lvlJc w:val="left"/>
      <w:pPr>
        <w:ind w:left="2310" w:hanging="360"/>
      </w:pPr>
      <w:rPr>
        <w:rFonts w:ascii="Symbol" w:hAnsi="Symbol" w:hint="default"/>
      </w:rPr>
    </w:lvl>
    <w:lvl w:ilvl="4" w:tplc="0C090003" w:tentative="1">
      <w:start w:val="1"/>
      <w:numFmt w:val="bullet"/>
      <w:lvlText w:val="o"/>
      <w:lvlJc w:val="left"/>
      <w:pPr>
        <w:ind w:left="3030" w:hanging="360"/>
      </w:pPr>
      <w:rPr>
        <w:rFonts w:ascii="Courier New" w:hAnsi="Courier New" w:cs="Courier New" w:hint="default"/>
      </w:rPr>
    </w:lvl>
    <w:lvl w:ilvl="5" w:tplc="0C090005" w:tentative="1">
      <w:start w:val="1"/>
      <w:numFmt w:val="bullet"/>
      <w:lvlText w:val=""/>
      <w:lvlJc w:val="left"/>
      <w:pPr>
        <w:ind w:left="3750" w:hanging="360"/>
      </w:pPr>
      <w:rPr>
        <w:rFonts w:ascii="Wingdings" w:hAnsi="Wingdings" w:hint="default"/>
      </w:rPr>
    </w:lvl>
    <w:lvl w:ilvl="6" w:tplc="0C090001" w:tentative="1">
      <w:start w:val="1"/>
      <w:numFmt w:val="bullet"/>
      <w:lvlText w:val=""/>
      <w:lvlJc w:val="left"/>
      <w:pPr>
        <w:ind w:left="4470" w:hanging="360"/>
      </w:pPr>
      <w:rPr>
        <w:rFonts w:ascii="Symbol" w:hAnsi="Symbol" w:hint="default"/>
      </w:rPr>
    </w:lvl>
    <w:lvl w:ilvl="7" w:tplc="0C090003" w:tentative="1">
      <w:start w:val="1"/>
      <w:numFmt w:val="bullet"/>
      <w:lvlText w:val="o"/>
      <w:lvlJc w:val="left"/>
      <w:pPr>
        <w:ind w:left="5190" w:hanging="360"/>
      </w:pPr>
      <w:rPr>
        <w:rFonts w:ascii="Courier New" w:hAnsi="Courier New" w:cs="Courier New" w:hint="default"/>
      </w:rPr>
    </w:lvl>
    <w:lvl w:ilvl="8" w:tplc="0C090005" w:tentative="1">
      <w:start w:val="1"/>
      <w:numFmt w:val="bullet"/>
      <w:lvlText w:val=""/>
      <w:lvlJc w:val="left"/>
      <w:pPr>
        <w:ind w:left="5910" w:hanging="360"/>
      </w:pPr>
      <w:rPr>
        <w:rFonts w:ascii="Wingdings" w:hAnsi="Wingdings" w:hint="default"/>
      </w:rPr>
    </w:lvl>
  </w:abstractNum>
  <w:abstractNum w:abstractNumId="8">
    <w:nsid w:val="432F11FC"/>
    <w:multiLevelType w:val="hybridMultilevel"/>
    <w:tmpl w:val="5E765D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4B468CC"/>
    <w:multiLevelType w:val="hybridMultilevel"/>
    <w:tmpl w:val="71241468"/>
    <w:lvl w:ilvl="0" w:tplc="0C090001">
      <w:start w:val="1"/>
      <w:numFmt w:val="bullet"/>
      <w:lvlText w:val=""/>
      <w:lvlJc w:val="left"/>
      <w:pPr>
        <w:ind w:left="-207" w:hanging="360"/>
      </w:pPr>
      <w:rPr>
        <w:rFonts w:ascii="Symbol" w:hAnsi="Symbol"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10">
    <w:nsid w:val="45353A56"/>
    <w:multiLevelType w:val="hybridMultilevel"/>
    <w:tmpl w:val="69568B5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9657937"/>
    <w:multiLevelType w:val="hybridMultilevel"/>
    <w:tmpl w:val="03B20F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B890884"/>
    <w:multiLevelType w:val="hybridMultilevel"/>
    <w:tmpl w:val="EF4CE7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F313FE7"/>
    <w:multiLevelType w:val="hybridMultilevel"/>
    <w:tmpl w:val="27FA20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58575865"/>
    <w:multiLevelType w:val="hybridMultilevel"/>
    <w:tmpl w:val="A3BE424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B44136D"/>
    <w:multiLevelType w:val="hybridMultilevel"/>
    <w:tmpl w:val="D30E6E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nsid w:val="5BB0352B"/>
    <w:multiLevelType w:val="hybridMultilevel"/>
    <w:tmpl w:val="F7482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DC40580"/>
    <w:multiLevelType w:val="hybridMultilevel"/>
    <w:tmpl w:val="6F3E2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605740B3"/>
    <w:multiLevelType w:val="hybridMultilevel"/>
    <w:tmpl w:val="C62C13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52F0E19"/>
    <w:multiLevelType w:val="hybridMultilevel"/>
    <w:tmpl w:val="0FCE9A10"/>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0">
    <w:nsid w:val="67296CA5"/>
    <w:multiLevelType w:val="hybridMultilevel"/>
    <w:tmpl w:val="E284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D4C4724"/>
    <w:multiLevelType w:val="hybridMultilevel"/>
    <w:tmpl w:val="C3D8D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F5133E2"/>
    <w:multiLevelType w:val="hybridMultilevel"/>
    <w:tmpl w:val="2CECBFBA"/>
    <w:lvl w:ilvl="0" w:tplc="7E22700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FFEF494">
      <w:start w:val="15"/>
      <w:numFmt w:val="bullet"/>
      <w:lvlText w:val="-"/>
      <w:lvlJc w:val="left"/>
      <w:pPr>
        <w:tabs>
          <w:tab w:val="num" w:pos="1800"/>
        </w:tabs>
        <w:ind w:left="1800" w:hanging="360"/>
      </w:pPr>
      <w:rPr>
        <w:rFonts w:ascii="Times New Roman" w:eastAsia="Times New Roman" w:hAnsi="Times New Roman" w:cs="Times New Roman"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9"/>
  </w:num>
  <w:num w:numId="3">
    <w:abstractNumId w:val="22"/>
  </w:num>
  <w:num w:numId="4">
    <w:abstractNumId w:val="5"/>
  </w:num>
  <w:num w:numId="5">
    <w:abstractNumId w:val="2"/>
  </w:num>
  <w:num w:numId="6">
    <w:abstractNumId w:val="20"/>
  </w:num>
  <w:num w:numId="7">
    <w:abstractNumId w:val="3"/>
  </w:num>
  <w:num w:numId="8">
    <w:abstractNumId w:val="1"/>
  </w:num>
  <w:num w:numId="9">
    <w:abstractNumId w:val="7"/>
  </w:num>
  <w:num w:numId="10">
    <w:abstractNumId w:val="19"/>
  </w:num>
  <w:num w:numId="11">
    <w:abstractNumId w:val="21"/>
  </w:num>
  <w:num w:numId="12">
    <w:abstractNumId w:val="4"/>
  </w:num>
  <w:num w:numId="13">
    <w:abstractNumId w:val="15"/>
  </w:num>
  <w:num w:numId="14">
    <w:abstractNumId w:val="10"/>
  </w:num>
  <w:num w:numId="15">
    <w:abstractNumId w:val="18"/>
  </w:num>
  <w:num w:numId="16">
    <w:abstractNumId w:val="1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3"/>
  </w:num>
  <w:num w:numId="20">
    <w:abstractNumId w:val="8"/>
  </w:num>
  <w:num w:numId="21">
    <w:abstractNumId w:val="6"/>
  </w:num>
  <w:num w:numId="22">
    <w:abstractNumId w:val="16"/>
  </w:num>
  <w:num w:numId="23">
    <w:abstractNumId w:val="1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61"/>
    <w:rsid w:val="00003743"/>
    <w:rsid w:val="00006284"/>
    <w:rsid w:val="000229EA"/>
    <w:rsid w:val="00040744"/>
    <w:rsid w:val="00067456"/>
    <w:rsid w:val="000729DA"/>
    <w:rsid w:val="00082E60"/>
    <w:rsid w:val="000D3CD7"/>
    <w:rsid w:val="000E1D55"/>
    <w:rsid w:val="000E7858"/>
    <w:rsid w:val="00105BEA"/>
    <w:rsid w:val="0011154C"/>
    <w:rsid w:val="0011569B"/>
    <w:rsid w:val="0012041A"/>
    <w:rsid w:val="001402C3"/>
    <w:rsid w:val="00141B25"/>
    <w:rsid w:val="0015029C"/>
    <w:rsid w:val="001877E3"/>
    <w:rsid w:val="001B3443"/>
    <w:rsid w:val="001C585A"/>
    <w:rsid w:val="001C6122"/>
    <w:rsid w:val="001D7084"/>
    <w:rsid w:val="001E0BEE"/>
    <w:rsid w:val="001E2F60"/>
    <w:rsid w:val="001F5F8E"/>
    <w:rsid w:val="00204E61"/>
    <w:rsid w:val="00230827"/>
    <w:rsid w:val="00230B2B"/>
    <w:rsid w:val="00233927"/>
    <w:rsid w:val="00237512"/>
    <w:rsid w:val="00254DCD"/>
    <w:rsid w:val="00270C88"/>
    <w:rsid w:val="00273578"/>
    <w:rsid w:val="002909CA"/>
    <w:rsid w:val="00294781"/>
    <w:rsid w:val="0029481B"/>
    <w:rsid w:val="002A0ED7"/>
    <w:rsid w:val="002A4044"/>
    <w:rsid w:val="002B4D11"/>
    <w:rsid w:val="002D70A2"/>
    <w:rsid w:val="0030288B"/>
    <w:rsid w:val="0030786C"/>
    <w:rsid w:val="00336247"/>
    <w:rsid w:val="0035550A"/>
    <w:rsid w:val="0039598E"/>
    <w:rsid w:val="003C1348"/>
    <w:rsid w:val="003D17F9"/>
    <w:rsid w:val="003D526F"/>
    <w:rsid w:val="00401CBF"/>
    <w:rsid w:val="00411C1F"/>
    <w:rsid w:val="0041681F"/>
    <w:rsid w:val="00426511"/>
    <w:rsid w:val="004433F6"/>
    <w:rsid w:val="00460FC4"/>
    <w:rsid w:val="004736C2"/>
    <w:rsid w:val="004867E2"/>
    <w:rsid w:val="004C0212"/>
    <w:rsid w:val="004C366A"/>
    <w:rsid w:val="004C6E0C"/>
    <w:rsid w:val="004E7204"/>
    <w:rsid w:val="004F05CF"/>
    <w:rsid w:val="004F2CB4"/>
    <w:rsid w:val="004F5492"/>
    <w:rsid w:val="00517AED"/>
    <w:rsid w:val="005239F1"/>
    <w:rsid w:val="005304D2"/>
    <w:rsid w:val="00555501"/>
    <w:rsid w:val="005645C2"/>
    <w:rsid w:val="00571365"/>
    <w:rsid w:val="00572F07"/>
    <w:rsid w:val="0057537F"/>
    <w:rsid w:val="00576AD8"/>
    <w:rsid w:val="0059583D"/>
    <w:rsid w:val="00606B11"/>
    <w:rsid w:val="006361D7"/>
    <w:rsid w:val="0066313B"/>
    <w:rsid w:val="00663A52"/>
    <w:rsid w:val="0067057C"/>
    <w:rsid w:val="00687DA7"/>
    <w:rsid w:val="00691E48"/>
    <w:rsid w:val="006B172E"/>
    <w:rsid w:val="006B763E"/>
    <w:rsid w:val="006C5D96"/>
    <w:rsid w:val="006D0540"/>
    <w:rsid w:val="00704E6B"/>
    <w:rsid w:val="007653C6"/>
    <w:rsid w:val="00787479"/>
    <w:rsid w:val="007B21BE"/>
    <w:rsid w:val="007E0316"/>
    <w:rsid w:val="007E2CDD"/>
    <w:rsid w:val="007F4DC0"/>
    <w:rsid w:val="007F6205"/>
    <w:rsid w:val="008264EB"/>
    <w:rsid w:val="00833E1A"/>
    <w:rsid w:val="00834A3B"/>
    <w:rsid w:val="008350ED"/>
    <w:rsid w:val="00846AD5"/>
    <w:rsid w:val="00860855"/>
    <w:rsid w:val="00864CF2"/>
    <w:rsid w:val="00870D64"/>
    <w:rsid w:val="0087327D"/>
    <w:rsid w:val="00883718"/>
    <w:rsid w:val="00896CBC"/>
    <w:rsid w:val="008B687A"/>
    <w:rsid w:val="008D3E26"/>
    <w:rsid w:val="008D71B5"/>
    <w:rsid w:val="008F7085"/>
    <w:rsid w:val="0090411D"/>
    <w:rsid w:val="009062AE"/>
    <w:rsid w:val="00906C4D"/>
    <w:rsid w:val="00931C36"/>
    <w:rsid w:val="00936E83"/>
    <w:rsid w:val="0098539B"/>
    <w:rsid w:val="009F4DAC"/>
    <w:rsid w:val="00A236D2"/>
    <w:rsid w:val="00A377A2"/>
    <w:rsid w:val="00A43929"/>
    <w:rsid w:val="00A4512D"/>
    <w:rsid w:val="00A705AF"/>
    <w:rsid w:val="00A8199B"/>
    <w:rsid w:val="00A83784"/>
    <w:rsid w:val="00AA26ED"/>
    <w:rsid w:val="00AC506B"/>
    <w:rsid w:val="00AC627D"/>
    <w:rsid w:val="00AC6A1A"/>
    <w:rsid w:val="00AD02C8"/>
    <w:rsid w:val="00AD30CE"/>
    <w:rsid w:val="00AE00E4"/>
    <w:rsid w:val="00AE13CA"/>
    <w:rsid w:val="00AE4E1D"/>
    <w:rsid w:val="00AE53E1"/>
    <w:rsid w:val="00AE612B"/>
    <w:rsid w:val="00AE6ECB"/>
    <w:rsid w:val="00AF7A19"/>
    <w:rsid w:val="00B201C3"/>
    <w:rsid w:val="00B3747E"/>
    <w:rsid w:val="00B4112F"/>
    <w:rsid w:val="00B42851"/>
    <w:rsid w:val="00B53CAC"/>
    <w:rsid w:val="00B57A5C"/>
    <w:rsid w:val="00B9342D"/>
    <w:rsid w:val="00B9669A"/>
    <w:rsid w:val="00BA5C93"/>
    <w:rsid w:val="00BE6BAC"/>
    <w:rsid w:val="00C439A9"/>
    <w:rsid w:val="00C5701E"/>
    <w:rsid w:val="00C573B1"/>
    <w:rsid w:val="00C91B12"/>
    <w:rsid w:val="00CB5B1A"/>
    <w:rsid w:val="00CC212C"/>
    <w:rsid w:val="00D00CEE"/>
    <w:rsid w:val="00D25919"/>
    <w:rsid w:val="00D43FE7"/>
    <w:rsid w:val="00D63DD7"/>
    <w:rsid w:val="00D91A73"/>
    <w:rsid w:val="00E129E5"/>
    <w:rsid w:val="00E271D3"/>
    <w:rsid w:val="00E664BA"/>
    <w:rsid w:val="00EA6FF0"/>
    <w:rsid w:val="00F00C7B"/>
    <w:rsid w:val="00F01336"/>
    <w:rsid w:val="00F305E8"/>
    <w:rsid w:val="00F641B7"/>
    <w:rsid w:val="00F70EBD"/>
    <w:rsid w:val="00F77C4D"/>
    <w:rsid w:val="00FB07AF"/>
    <w:rsid w:val="00FB1011"/>
    <w:rsid w:val="00FB1F10"/>
    <w:rsid w:val="00FC1E52"/>
    <w:rsid w:val="00FC6ECD"/>
    <w:rsid w:val="00FE770E"/>
    <w:rsid w:val="00FF4D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4E61"/>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
    <w:basedOn w:val="Normal"/>
    <w:link w:val="ListParagraphChar"/>
    <w:uiPriority w:val="34"/>
    <w:qFormat/>
    <w:rsid w:val="00A4512D"/>
    <w:pPr>
      <w:ind w:left="720"/>
      <w:contextualSpacing/>
    </w:pPr>
  </w:style>
  <w:style w:type="paragraph" w:customStyle="1" w:styleId="CharCharChar">
    <w:name w:val="Char Char Char"/>
    <w:basedOn w:val="Normal"/>
    <w:rsid w:val="00204E61"/>
    <w:rPr>
      <w:rFonts w:ascii="Arial" w:hAnsi="Arial" w:cs="Arial"/>
      <w:sz w:val="22"/>
      <w:szCs w:val="22"/>
    </w:rPr>
  </w:style>
  <w:style w:type="paragraph" w:customStyle="1" w:styleId="TOClevel2KFF">
    <w:name w:val="TOC level 2 KFF"/>
    <w:basedOn w:val="Normal"/>
    <w:next w:val="TOC2"/>
    <w:rsid w:val="00204E61"/>
    <w:pPr>
      <w:tabs>
        <w:tab w:val="left" w:pos="2268"/>
      </w:tabs>
      <w:jc w:val="center"/>
    </w:pPr>
    <w:rPr>
      <w:b/>
      <w:lang w:eastAsia="en-AU"/>
    </w:rPr>
  </w:style>
  <w:style w:type="paragraph" w:styleId="TOC2">
    <w:name w:val="toc 2"/>
    <w:basedOn w:val="Normal"/>
    <w:next w:val="Normal"/>
    <w:autoRedefine/>
    <w:uiPriority w:val="39"/>
    <w:rsid w:val="00204E61"/>
    <w:pPr>
      <w:spacing w:after="100"/>
      <w:ind w:left="240"/>
    </w:pPr>
  </w:style>
  <w:style w:type="paragraph" w:styleId="Header">
    <w:name w:val="header"/>
    <w:basedOn w:val="Normal"/>
    <w:link w:val="HeaderChar"/>
    <w:rsid w:val="00906C4D"/>
    <w:pPr>
      <w:tabs>
        <w:tab w:val="center" w:pos="4513"/>
        <w:tab w:val="right" w:pos="9026"/>
      </w:tabs>
    </w:pPr>
  </w:style>
  <w:style w:type="character" w:customStyle="1" w:styleId="HeaderChar">
    <w:name w:val="Header Char"/>
    <w:basedOn w:val="DefaultParagraphFont"/>
    <w:link w:val="Header"/>
    <w:rsid w:val="00906C4D"/>
    <w:rPr>
      <w:sz w:val="24"/>
      <w:szCs w:val="24"/>
      <w:lang w:eastAsia="en-US"/>
    </w:rPr>
  </w:style>
  <w:style w:type="paragraph" w:styleId="Footer">
    <w:name w:val="footer"/>
    <w:basedOn w:val="Normal"/>
    <w:link w:val="FooterChar"/>
    <w:uiPriority w:val="99"/>
    <w:rsid w:val="00906C4D"/>
    <w:pPr>
      <w:tabs>
        <w:tab w:val="center" w:pos="4513"/>
        <w:tab w:val="right" w:pos="9026"/>
      </w:tabs>
    </w:pPr>
  </w:style>
  <w:style w:type="character" w:customStyle="1" w:styleId="FooterChar">
    <w:name w:val="Footer Char"/>
    <w:basedOn w:val="DefaultParagraphFont"/>
    <w:link w:val="Footer"/>
    <w:uiPriority w:val="99"/>
    <w:rsid w:val="00906C4D"/>
    <w:rPr>
      <w:sz w:val="24"/>
      <w:szCs w:val="24"/>
      <w:lang w:eastAsia="en-US"/>
    </w:rPr>
  </w:style>
  <w:style w:type="paragraph" w:customStyle="1" w:styleId="CABNETParagraphAtt">
    <w:name w:val="CABNET Paragraph Att"/>
    <w:basedOn w:val="Normal"/>
    <w:link w:val="CABNETParagraphAttChar"/>
    <w:qFormat/>
    <w:rsid w:val="006D0540"/>
    <w:pPr>
      <w:spacing w:before="120" w:after="120"/>
    </w:pPr>
    <w:rPr>
      <w:rFonts w:ascii="Verdana" w:hAnsi="Verdana"/>
      <w:sz w:val="22"/>
      <w:lang w:eastAsia="en-AU"/>
    </w:rPr>
  </w:style>
  <w:style w:type="character" w:customStyle="1" w:styleId="CABNETParagraphAttChar">
    <w:name w:val="CABNET Paragraph Att Char"/>
    <w:link w:val="CABNETParagraphAtt"/>
    <w:rsid w:val="006D0540"/>
    <w:rPr>
      <w:rFonts w:ascii="Verdana" w:hAnsi="Verdana"/>
      <w:sz w:val="22"/>
      <w:szCs w:val="24"/>
    </w:rPr>
  </w:style>
  <w:style w:type="character" w:styleId="CommentReference">
    <w:name w:val="annotation reference"/>
    <w:basedOn w:val="DefaultParagraphFont"/>
    <w:rsid w:val="005645C2"/>
    <w:rPr>
      <w:sz w:val="16"/>
      <w:szCs w:val="16"/>
    </w:rPr>
  </w:style>
  <w:style w:type="paragraph" w:styleId="CommentText">
    <w:name w:val="annotation text"/>
    <w:basedOn w:val="Normal"/>
    <w:link w:val="CommentTextChar"/>
    <w:rsid w:val="005645C2"/>
    <w:rPr>
      <w:sz w:val="20"/>
      <w:szCs w:val="20"/>
    </w:rPr>
  </w:style>
  <w:style w:type="character" w:customStyle="1" w:styleId="CommentTextChar">
    <w:name w:val="Comment Text Char"/>
    <w:basedOn w:val="DefaultParagraphFont"/>
    <w:link w:val="CommentText"/>
    <w:rsid w:val="005645C2"/>
    <w:rPr>
      <w:lang w:eastAsia="en-US"/>
    </w:rPr>
  </w:style>
  <w:style w:type="paragraph" w:styleId="CommentSubject">
    <w:name w:val="annotation subject"/>
    <w:basedOn w:val="CommentText"/>
    <w:next w:val="CommentText"/>
    <w:link w:val="CommentSubjectChar"/>
    <w:rsid w:val="005645C2"/>
    <w:rPr>
      <w:b/>
      <w:bCs/>
    </w:rPr>
  </w:style>
  <w:style w:type="character" w:customStyle="1" w:styleId="CommentSubjectChar">
    <w:name w:val="Comment Subject Char"/>
    <w:basedOn w:val="CommentTextChar"/>
    <w:link w:val="CommentSubject"/>
    <w:rsid w:val="005645C2"/>
    <w:rPr>
      <w:b/>
      <w:bCs/>
      <w:lang w:eastAsia="en-US"/>
    </w:rPr>
  </w:style>
  <w:style w:type="paragraph" w:styleId="BalloonText">
    <w:name w:val="Balloon Text"/>
    <w:basedOn w:val="Normal"/>
    <w:link w:val="BalloonTextChar"/>
    <w:rsid w:val="005645C2"/>
    <w:rPr>
      <w:rFonts w:ascii="Tahoma" w:hAnsi="Tahoma" w:cs="Tahoma"/>
      <w:sz w:val="16"/>
      <w:szCs w:val="16"/>
    </w:rPr>
  </w:style>
  <w:style w:type="character" w:customStyle="1" w:styleId="BalloonTextChar">
    <w:name w:val="Balloon Text Char"/>
    <w:basedOn w:val="DefaultParagraphFont"/>
    <w:link w:val="BalloonText"/>
    <w:rsid w:val="005645C2"/>
    <w:rPr>
      <w:rFonts w:ascii="Tahoma" w:hAnsi="Tahoma" w:cs="Tahoma"/>
      <w:sz w:val="16"/>
      <w:szCs w:val="16"/>
      <w:lang w:eastAsia="en-US"/>
    </w:rPr>
  </w:style>
  <w:style w:type="character" w:styleId="Hyperlink">
    <w:name w:val="Hyperlink"/>
    <w:basedOn w:val="DefaultParagraphFont"/>
    <w:uiPriority w:val="99"/>
    <w:unhideWhenUsed/>
    <w:rsid w:val="005239F1"/>
    <w:rPr>
      <w:color w:val="0000FF"/>
      <w:u w:val="single"/>
    </w:rPr>
  </w:style>
  <w:style w:type="character" w:customStyle="1" w:styleId="ListParagraphChar">
    <w:name w:val="List Paragraph Char"/>
    <w:aliases w:val="List Paragraph1 Char,Recommendation Char"/>
    <w:basedOn w:val="DefaultParagraphFont"/>
    <w:link w:val="ListParagraph"/>
    <w:uiPriority w:val="34"/>
    <w:locked/>
    <w:rsid w:val="007E0316"/>
    <w:rPr>
      <w:sz w:val="24"/>
      <w:szCs w:val="24"/>
      <w:lang w:eastAsia="en-US"/>
    </w:rPr>
  </w:style>
  <w:style w:type="paragraph" w:styleId="TOC1">
    <w:name w:val="toc 1"/>
    <w:basedOn w:val="Normal"/>
    <w:next w:val="Normal"/>
    <w:autoRedefine/>
    <w:uiPriority w:val="39"/>
    <w:rsid w:val="008B687A"/>
    <w:pPr>
      <w:spacing w:after="100"/>
    </w:pPr>
  </w:style>
  <w:style w:type="table" w:styleId="TableGrid">
    <w:name w:val="Table Grid"/>
    <w:basedOn w:val="TableNormal"/>
    <w:uiPriority w:val="59"/>
    <w:rsid w:val="006C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1CBF"/>
    <w:pPr>
      <w:autoSpaceDE w:val="0"/>
      <w:autoSpaceDN w:val="0"/>
      <w:adjustRightInd w:val="0"/>
    </w:pPr>
    <w:rPr>
      <w:color w:val="000000"/>
      <w:sz w:val="24"/>
      <w:szCs w:val="24"/>
    </w:rPr>
  </w:style>
  <w:style w:type="paragraph" w:styleId="BodyText2">
    <w:name w:val="Body Text 2"/>
    <w:basedOn w:val="Normal"/>
    <w:link w:val="BodyText2Char"/>
    <w:rsid w:val="00401CBF"/>
    <w:pPr>
      <w:spacing w:after="120"/>
      <w:ind w:left="1134"/>
    </w:pPr>
    <w:rPr>
      <w:szCs w:val="20"/>
      <w:lang w:eastAsia="en-AU"/>
    </w:rPr>
  </w:style>
  <w:style w:type="character" w:customStyle="1" w:styleId="BodyText2Char">
    <w:name w:val="Body Text 2 Char"/>
    <w:basedOn w:val="DefaultParagraphFont"/>
    <w:link w:val="BodyText2"/>
    <w:rsid w:val="00401CBF"/>
    <w:rPr>
      <w:sz w:val="24"/>
    </w:rPr>
  </w:style>
  <w:style w:type="paragraph" w:styleId="Index2">
    <w:name w:val="index 2"/>
    <w:basedOn w:val="Normal"/>
    <w:next w:val="Normal"/>
    <w:autoRedefine/>
    <w:rsid w:val="001F5F8E"/>
    <w:pPr>
      <w:ind w:left="480" w:hanging="240"/>
    </w:pPr>
  </w:style>
  <w:style w:type="paragraph" w:styleId="Index1">
    <w:name w:val="index 1"/>
    <w:basedOn w:val="Normal"/>
    <w:next w:val="Normal"/>
    <w:autoRedefine/>
    <w:rsid w:val="001F5F8E"/>
    <w:pPr>
      <w:ind w:left="240" w:hanging="24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4E61"/>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
    <w:basedOn w:val="Normal"/>
    <w:link w:val="ListParagraphChar"/>
    <w:uiPriority w:val="34"/>
    <w:qFormat/>
    <w:rsid w:val="00A4512D"/>
    <w:pPr>
      <w:ind w:left="720"/>
      <w:contextualSpacing/>
    </w:pPr>
  </w:style>
  <w:style w:type="paragraph" w:customStyle="1" w:styleId="CharCharChar">
    <w:name w:val="Char Char Char"/>
    <w:basedOn w:val="Normal"/>
    <w:rsid w:val="00204E61"/>
    <w:rPr>
      <w:rFonts w:ascii="Arial" w:hAnsi="Arial" w:cs="Arial"/>
      <w:sz w:val="22"/>
      <w:szCs w:val="22"/>
    </w:rPr>
  </w:style>
  <w:style w:type="paragraph" w:customStyle="1" w:styleId="TOClevel2KFF">
    <w:name w:val="TOC level 2 KFF"/>
    <w:basedOn w:val="Normal"/>
    <w:next w:val="TOC2"/>
    <w:rsid w:val="00204E61"/>
    <w:pPr>
      <w:tabs>
        <w:tab w:val="left" w:pos="2268"/>
      </w:tabs>
      <w:jc w:val="center"/>
    </w:pPr>
    <w:rPr>
      <w:b/>
      <w:lang w:eastAsia="en-AU"/>
    </w:rPr>
  </w:style>
  <w:style w:type="paragraph" w:styleId="TOC2">
    <w:name w:val="toc 2"/>
    <w:basedOn w:val="Normal"/>
    <w:next w:val="Normal"/>
    <w:autoRedefine/>
    <w:uiPriority w:val="39"/>
    <w:rsid w:val="00204E61"/>
    <w:pPr>
      <w:spacing w:after="100"/>
      <w:ind w:left="240"/>
    </w:pPr>
  </w:style>
  <w:style w:type="paragraph" w:styleId="Header">
    <w:name w:val="header"/>
    <w:basedOn w:val="Normal"/>
    <w:link w:val="HeaderChar"/>
    <w:rsid w:val="00906C4D"/>
    <w:pPr>
      <w:tabs>
        <w:tab w:val="center" w:pos="4513"/>
        <w:tab w:val="right" w:pos="9026"/>
      </w:tabs>
    </w:pPr>
  </w:style>
  <w:style w:type="character" w:customStyle="1" w:styleId="HeaderChar">
    <w:name w:val="Header Char"/>
    <w:basedOn w:val="DefaultParagraphFont"/>
    <w:link w:val="Header"/>
    <w:rsid w:val="00906C4D"/>
    <w:rPr>
      <w:sz w:val="24"/>
      <w:szCs w:val="24"/>
      <w:lang w:eastAsia="en-US"/>
    </w:rPr>
  </w:style>
  <w:style w:type="paragraph" w:styleId="Footer">
    <w:name w:val="footer"/>
    <w:basedOn w:val="Normal"/>
    <w:link w:val="FooterChar"/>
    <w:uiPriority w:val="99"/>
    <w:rsid w:val="00906C4D"/>
    <w:pPr>
      <w:tabs>
        <w:tab w:val="center" w:pos="4513"/>
        <w:tab w:val="right" w:pos="9026"/>
      </w:tabs>
    </w:pPr>
  </w:style>
  <w:style w:type="character" w:customStyle="1" w:styleId="FooterChar">
    <w:name w:val="Footer Char"/>
    <w:basedOn w:val="DefaultParagraphFont"/>
    <w:link w:val="Footer"/>
    <w:uiPriority w:val="99"/>
    <w:rsid w:val="00906C4D"/>
    <w:rPr>
      <w:sz w:val="24"/>
      <w:szCs w:val="24"/>
      <w:lang w:eastAsia="en-US"/>
    </w:rPr>
  </w:style>
  <w:style w:type="paragraph" w:customStyle="1" w:styleId="CABNETParagraphAtt">
    <w:name w:val="CABNET Paragraph Att"/>
    <w:basedOn w:val="Normal"/>
    <w:link w:val="CABNETParagraphAttChar"/>
    <w:qFormat/>
    <w:rsid w:val="006D0540"/>
    <w:pPr>
      <w:spacing w:before="120" w:after="120"/>
    </w:pPr>
    <w:rPr>
      <w:rFonts w:ascii="Verdana" w:hAnsi="Verdana"/>
      <w:sz w:val="22"/>
      <w:lang w:eastAsia="en-AU"/>
    </w:rPr>
  </w:style>
  <w:style w:type="character" w:customStyle="1" w:styleId="CABNETParagraphAttChar">
    <w:name w:val="CABNET Paragraph Att Char"/>
    <w:link w:val="CABNETParagraphAtt"/>
    <w:rsid w:val="006D0540"/>
    <w:rPr>
      <w:rFonts w:ascii="Verdana" w:hAnsi="Verdana"/>
      <w:sz w:val="22"/>
      <w:szCs w:val="24"/>
    </w:rPr>
  </w:style>
  <w:style w:type="character" w:styleId="CommentReference">
    <w:name w:val="annotation reference"/>
    <w:basedOn w:val="DefaultParagraphFont"/>
    <w:rsid w:val="005645C2"/>
    <w:rPr>
      <w:sz w:val="16"/>
      <w:szCs w:val="16"/>
    </w:rPr>
  </w:style>
  <w:style w:type="paragraph" w:styleId="CommentText">
    <w:name w:val="annotation text"/>
    <w:basedOn w:val="Normal"/>
    <w:link w:val="CommentTextChar"/>
    <w:rsid w:val="005645C2"/>
    <w:rPr>
      <w:sz w:val="20"/>
      <w:szCs w:val="20"/>
    </w:rPr>
  </w:style>
  <w:style w:type="character" w:customStyle="1" w:styleId="CommentTextChar">
    <w:name w:val="Comment Text Char"/>
    <w:basedOn w:val="DefaultParagraphFont"/>
    <w:link w:val="CommentText"/>
    <w:rsid w:val="005645C2"/>
    <w:rPr>
      <w:lang w:eastAsia="en-US"/>
    </w:rPr>
  </w:style>
  <w:style w:type="paragraph" w:styleId="CommentSubject">
    <w:name w:val="annotation subject"/>
    <w:basedOn w:val="CommentText"/>
    <w:next w:val="CommentText"/>
    <w:link w:val="CommentSubjectChar"/>
    <w:rsid w:val="005645C2"/>
    <w:rPr>
      <w:b/>
      <w:bCs/>
    </w:rPr>
  </w:style>
  <w:style w:type="character" w:customStyle="1" w:styleId="CommentSubjectChar">
    <w:name w:val="Comment Subject Char"/>
    <w:basedOn w:val="CommentTextChar"/>
    <w:link w:val="CommentSubject"/>
    <w:rsid w:val="005645C2"/>
    <w:rPr>
      <w:b/>
      <w:bCs/>
      <w:lang w:eastAsia="en-US"/>
    </w:rPr>
  </w:style>
  <w:style w:type="paragraph" w:styleId="BalloonText">
    <w:name w:val="Balloon Text"/>
    <w:basedOn w:val="Normal"/>
    <w:link w:val="BalloonTextChar"/>
    <w:rsid w:val="005645C2"/>
    <w:rPr>
      <w:rFonts w:ascii="Tahoma" w:hAnsi="Tahoma" w:cs="Tahoma"/>
      <w:sz w:val="16"/>
      <w:szCs w:val="16"/>
    </w:rPr>
  </w:style>
  <w:style w:type="character" w:customStyle="1" w:styleId="BalloonTextChar">
    <w:name w:val="Balloon Text Char"/>
    <w:basedOn w:val="DefaultParagraphFont"/>
    <w:link w:val="BalloonText"/>
    <w:rsid w:val="005645C2"/>
    <w:rPr>
      <w:rFonts w:ascii="Tahoma" w:hAnsi="Tahoma" w:cs="Tahoma"/>
      <w:sz w:val="16"/>
      <w:szCs w:val="16"/>
      <w:lang w:eastAsia="en-US"/>
    </w:rPr>
  </w:style>
  <w:style w:type="character" w:styleId="Hyperlink">
    <w:name w:val="Hyperlink"/>
    <w:basedOn w:val="DefaultParagraphFont"/>
    <w:uiPriority w:val="99"/>
    <w:unhideWhenUsed/>
    <w:rsid w:val="005239F1"/>
    <w:rPr>
      <w:color w:val="0000FF"/>
      <w:u w:val="single"/>
    </w:rPr>
  </w:style>
  <w:style w:type="character" w:customStyle="1" w:styleId="ListParagraphChar">
    <w:name w:val="List Paragraph Char"/>
    <w:aliases w:val="List Paragraph1 Char,Recommendation Char"/>
    <w:basedOn w:val="DefaultParagraphFont"/>
    <w:link w:val="ListParagraph"/>
    <w:uiPriority w:val="34"/>
    <w:locked/>
    <w:rsid w:val="007E0316"/>
    <w:rPr>
      <w:sz w:val="24"/>
      <w:szCs w:val="24"/>
      <w:lang w:eastAsia="en-US"/>
    </w:rPr>
  </w:style>
  <w:style w:type="paragraph" w:styleId="TOC1">
    <w:name w:val="toc 1"/>
    <w:basedOn w:val="Normal"/>
    <w:next w:val="Normal"/>
    <w:autoRedefine/>
    <w:uiPriority w:val="39"/>
    <w:rsid w:val="008B687A"/>
    <w:pPr>
      <w:spacing w:after="100"/>
    </w:pPr>
  </w:style>
  <w:style w:type="table" w:styleId="TableGrid">
    <w:name w:val="Table Grid"/>
    <w:basedOn w:val="TableNormal"/>
    <w:uiPriority w:val="59"/>
    <w:rsid w:val="006C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1CBF"/>
    <w:pPr>
      <w:autoSpaceDE w:val="0"/>
      <w:autoSpaceDN w:val="0"/>
      <w:adjustRightInd w:val="0"/>
    </w:pPr>
    <w:rPr>
      <w:color w:val="000000"/>
      <w:sz w:val="24"/>
      <w:szCs w:val="24"/>
    </w:rPr>
  </w:style>
  <w:style w:type="paragraph" w:styleId="BodyText2">
    <w:name w:val="Body Text 2"/>
    <w:basedOn w:val="Normal"/>
    <w:link w:val="BodyText2Char"/>
    <w:rsid w:val="00401CBF"/>
    <w:pPr>
      <w:spacing w:after="120"/>
      <w:ind w:left="1134"/>
    </w:pPr>
    <w:rPr>
      <w:szCs w:val="20"/>
      <w:lang w:eastAsia="en-AU"/>
    </w:rPr>
  </w:style>
  <w:style w:type="character" w:customStyle="1" w:styleId="BodyText2Char">
    <w:name w:val="Body Text 2 Char"/>
    <w:basedOn w:val="DefaultParagraphFont"/>
    <w:link w:val="BodyText2"/>
    <w:rsid w:val="00401CBF"/>
    <w:rPr>
      <w:sz w:val="24"/>
    </w:rPr>
  </w:style>
  <w:style w:type="paragraph" w:styleId="Index2">
    <w:name w:val="index 2"/>
    <w:basedOn w:val="Normal"/>
    <w:next w:val="Normal"/>
    <w:autoRedefine/>
    <w:rsid w:val="001F5F8E"/>
    <w:pPr>
      <w:ind w:left="480" w:hanging="240"/>
    </w:pPr>
  </w:style>
  <w:style w:type="paragraph" w:styleId="Index1">
    <w:name w:val="index 1"/>
    <w:basedOn w:val="Normal"/>
    <w:next w:val="Normal"/>
    <w:autoRedefine/>
    <w:rsid w:val="001F5F8E"/>
    <w:pPr>
      <w:ind w:left="240" w:hanging="24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61828">
      <w:bodyDiv w:val="1"/>
      <w:marLeft w:val="0"/>
      <w:marRight w:val="0"/>
      <w:marTop w:val="0"/>
      <w:marBottom w:val="0"/>
      <w:divBdr>
        <w:top w:val="none" w:sz="0" w:space="0" w:color="auto"/>
        <w:left w:val="none" w:sz="0" w:space="0" w:color="auto"/>
        <w:bottom w:val="none" w:sz="0" w:space="0" w:color="auto"/>
        <w:right w:val="none" w:sz="0" w:space="0" w:color="auto"/>
      </w:divBdr>
    </w:div>
    <w:div w:id="476730024">
      <w:bodyDiv w:val="1"/>
      <w:marLeft w:val="0"/>
      <w:marRight w:val="0"/>
      <w:marTop w:val="0"/>
      <w:marBottom w:val="0"/>
      <w:divBdr>
        <w:top w:val="none" w:sz="0" w:space="0" w:color="auto"/>
        <w:left w:val="none" w:sz="0" w:space="0" w:color="auto"/>
        <w:bottom w:val="none" w:sz="0" w:space="0" w:color="auto"/>
        <w:right w:val="none" w:sz="0" w:space="0" w:color="auto"/>
      </w:divBdr>
    </w:div>
    <w:div w:id="95244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en.wikipedia.org/wiki/Medical_prescription" TargetMode="External"/><Relationship Id="rId4" Type="http://schemas.microsoft.com/office/2007/relationships/stylesWithEffects" Target="stylesWithEffects.xml"/><Relationship Id="rId9" Type="http://schemas.openxmlformats.org/officeDocument/2006/relationships/hyperlink" Target="http://en.wikipedia.org/wiki/Medication"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D640F-645A-4AE7-A3DE-2C6702976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2016-06-08T00:37:00Z</dcterms:created>
  <dcterms:modified xsi:type="dcterms:W3CDTF">2016-06-08T00:51:00Z</dcterms:modified>
</cp:coreProperties>
</file>