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F4" w:rsidRPr="00A12A62" w:rsidRDefault="006B461E" w:rsidP="00A12A62">
      <w:pPr>
        <w:pStyle w:val="Heading1"/>
        <w:rPr>
          <w:rFonts w:eastAsia="Arial" w:cs="Arial"/>
          <w:b/>
          <w:szCs w:val="56"/>
        </w:rPr>
      </w:pPr>
      <w:r w:rsidRPr="00A12A62">
        <w:rPr>
          <w:rFonts w:eastAsia="Arial" w:cs="Arial"/>
          <w:b/>
          <w:szCs w:val="56"/>
        </w:rPr>
        <w:t>Backgrou</w:t>
      </w:r>
      <w:r w:rsidRPr="00A12A62">
        <w:rPr>
          <w:rFonts w:eastAsia="Arial" w:cs="Arial"/>
          <w:b/>
          <w:spacing w:val="-19"/>
          <w:szCs w:val="56"/>
        </w:rPr>
        <w:t>n</w:t>
      </w:r>
      <w:r w:rsidRPr="00A12A62">
        <w:rPr>
          <w:rFonts w:eastAsia="Arial" w:cs="Arial"/>
          <w:b/>
          <w:szCs w:val="56"/>
        </w:rPr>
        <w:t>d</w:t>
      </w:r>
    </w:p>
    <w:p w:rsidR="000311F4" w:rsidRDefault="000311F4">
      <w:pPr>
        <w:spacing w:after="106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50" w:lineRule="auto"/>
        <w:ind w:right="219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b/>
          <w:bCs/>
          <w:color w:val="02070E"/>
          <w:sz w:val="32"/>
          <w:szCs w:val="32"/>
        </w:rPr>
        <w:t>November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32"/>
          <w:szCs w:val="32"/>
        </w:rPr>
        <w:t>2016: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HealthConsult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completed the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evidence review on the clinical and cost effectiveness of three Pharmacy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Practice Incentives (PPI)</w:t>
      </w:r>
      <w:r>
        <w:rPr>
          <w:rFonts w:ascii="Arial" w:eastAsia="Arial" w:hAnsi="Arial" w:cs="Arial"/>
          <w:color w:val="02070E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 Adherence Program Initiatives:</w:t>
      </w:r>
    </w:p>
    <w:p w:rsidR="000311F4" w:rsidRDefault="006B461E">
      <w:pPr>
        <w:tabs>
          <w:tab w:val="left" w:pos="651"/>
        </w:tabs>
        <w:spacing w:before="110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z w:val="33"/>
          <w:szCs w:val="33"/>
        </w:rPr>
        <w:tab/>
      </w:r>
      <w:r>
        <w:rPr>
          <w:rFonts w:ascii="Arial" w:eastAsia="Arial" w:hAnsi="Arial" w:cs="Arial"/>
          <w:color w:val="02070E"/>
          <w:sz w:val="32"/>
          <w:szCs w:val="32"/>
        </w:rPr>
        <w:t>Dose Administration Aids (DAA)</w:t>
      </w:r>
    </w:p>
    <w:p w:rsidR="000311F4" w:rsidRDefault="006B461E">
      <w:pPr>
        <w:tabs>
          <w:tab w:val="left" w:pos="651"/>
        </w:tabs>
        <w:spacing w:before="4" w:after="0" w:line="242" w:lineRule="auto"/>
        <w:ind w:right="6309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z w:val="33"/>
          <w:szCs w:val="33"/>
        </w:rPr>
        <w:tab/>
      </w:r>
      <w:r>
        <w:rPr>
          <w:rFonts w:ascii="Arial" w:eastAsia="Arial" w:hAnsi="Arial" w:cs="Arial"/>
          <w:color w:val="02070E"/>
          <w:sz w:val="32"/>
          <w:szCs w:val="32"/>
        </w:rPr>
        <w:t xml:space="preserve">Staged Supply (SS) support allowances </w:t>
      </w: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z w:val="33"/>
          <w:szCs w:val="33"/>
        </w:rPr>
        <w:tab/>
      </w:r>
      <w:r>
        <w:rPr>
          <w:rFonts w:ascii="Arial" w:eastAsia="Arial" w:hAnsi="Arial" w:cs="Arial"/>
          <w:color w:val="02070E"/>
          <w:sz w:val="32"/>
          <w:szCs w:val="32"/>
        </w:rPr>
        <w:t>Clinical Interventions (CI).</w:t>
      </w:r>
    </w:p>
    <w:p w:rsidR="000311F4" w:rsidRDefault="000311F4">
      <w:pPr>
        <w:spacing w:after="57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50" w:lineRule="auto"/>
        <w:ind w:right="1072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b/>
          <w:bCs/>
          <w:color w:val="02070E"/>
          <w:sz w:val="32"/>
          <w:szCs w:val="32"/>
        </w:rPr>
        <w:t>April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2070E"/>
          <w:sz w:val="32"/>
          <w:szCs w:val="32"/>
        </w:rPr>
        <w:t>201</w:t>
      </w:r>
      <w:r>
        <w:rPr>
          <w:rFonts w:ascii="Arial" w:eastAsia="Arial" w:hAnsi="Arial" w:cs="Arial"/>
          <w:b/>
          <w:bCs/>
          <w:color w:val="02070E"/>
          <w:spacing w:val="1"/>
          <w:sz w:val="32"/>
          <w:szCs w:val="32"/>
        </w:rPr>
        <w:t>7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: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HealthConsult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completed the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evidence review on the clinical and cost effectiveness of four Medication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Management Programs (MMPs):</w:t>
      </w:r>
    </w:p>
    <w:p w:rsidR="000311F4" w:rsidRDefault="006B461E">
      <w:pPr>
        <w:tabs>
          <w:tab w:val="left" w:pos="651"/>
        </w:tabs>
        <w:spacing w:before="110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z w:val="33"/>
          <w:szCs w:val="33"/>
        </w:rPr>
        <w:tab/>
      </w:r>
      <w:r>
        <w:rPr>
          <w:rFonts w:ascii="Arial" w:eastAsia="Arial" w:hAnsi="Arial" w:cs="Arial"/>
          <w:color w:val="02070E"/>
          <w:sz w:val="32"/>
          <w:szCs w:val="32"/>
        </w:rPr>
        <w:t>Home Medicines Review (HMR)</w:t>
      </w:r>
    </w:p>
    <w:p w:rsidR="000311F4" w:rsidRDefault="006B461E">
      <w:pPr>
        <w:tabs>
          <w:tab w:val="left" w:pos="651"/>
        </w:tabs>
        <w:spacing w:before="4" w:after="0" w:line="242" w:lineRule="auto"/>
        <w:ind w:right="4336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z w:val="33"/>
          <w:szCs w:val="33"/>
        </w:rPr>
        <w:tab/>
      </w:r>
      <w:r>
        <w:rPr>
          <w:rFonts w:ascii="Arial" w:eastAsia="Arial" w:hAnsi="Arial" w:cs="Arial"/>
          <w:color w:val="02070E"/>
          <w:sz w:val="32"/>
          <w:szCs w:val="32"/>
        </w:rPr>
        <w:t>Residential Medication Management Review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(RMMR) </w:t>
      </w: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z w:val="33"/>
          <w:szCs w:val="33"/>
        </w:rPr>
        <w:tab/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</w:p>
    <w:p w:rsidR="000311F4" w:rsidRDefault="006B461E">
      <w:pPr>
        <w:tabs>
          <w:tab w:val="left" w:pos="651"/>
        </w:tabs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z w:val="33"/>
          <w:szCs w:val="33"/>
        </w:rPr>
        <w:tab/>
      </w:r>
      <w:r>
        <w:rPr>
          <w:rFonts w:ascii="Arial" w:eastAsia="Arial" w:hAnsi="Arial" w:cs="Arial"/>
          <w:color w:val="02070E"/>
          <w:sz w:val="32"/>
          <w:szCs w:val="32"/>
        </w:rPr>
        <w:t xml:space="preserve">Diabetes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>.</w:t>
      </w:r>
    </w:p>
    <w:p w:rsidR="004158E1" w:rsidRDefault="004158E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0311F4" w:rsidRPr="00A12A62" w:rsidRDefault="006B461E" w:rsidP="00A12A62">
      <w:pPr>
        <w:pStyle w:val="Heading1"/>
        <w:rPr>
          <w:rFonts w:eastAsia="Arial" w:cs="Arial"/>
          <w:szCs w:val="56"/>
        </w:rPr>
      </w:pPr>
      <w:r w:rsidRPr="00A12A62">
        <w:rPr>
          <w:rFonts w:eastAsia="Arial" w:cs="Arial"/>
          <w:szCs w:val="56"/>
        </w:rPr>
        <w:lastRenderedPageBreak/>
        <w:t>DAA</w:t>
      </w:r>
      <w:r w:rsidRPr="00A12A62">
        <w:rPr>
          <w:rFonts w:eastAsia="Arial" w:cs="Arial"/>
          <w:spacing w:val="-40"/>
          <w:szCs w:val="56"/>
        </w:rPr>
        <w:t xml:space="preserve"> </w:t>
      </w:r>
      <w:r w:rsidRPr="00A12A62">
        <w:rPr>
          <w:rFonts w:eastAsia="Arial" w:cs="Arial"/>
          <w:szCs w:val="56"/>
        </w:rPr>
        <w:t>-</w:t>
      </w:r>
      <w:r w:rsidRPr="00A12A62">
        <w:rPr>
          <w:rFonts w:eastAsia="Arial" w:cs="Arial"/>
          <w:spacing w:val="-40"/>
          <w:szCs w:val="56"/>
        </w:rPr>
        <w:t xml:space="preserve"> </w:t>
      </w:r>
      <w:r w:rsidRPr="00A12A62">
        <w:rPr>
          <w:rFonts w:eastAsia="Arial" w:cs="Arial"/>
          <w:szCs w:val="56"/>
        </w:rPr>
        <w:t>Evidence</w:t>
      </w:r>
    </w:p>
    <w:p w:rsidR="000311F4" w:rsidRDefault="000311F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Based on nine primary studies that examined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use of a</w:t>
      </w:r>
      <w:r>
        <w:rPr>
          <w:rFonts w:ascii="Arial" w:eastAsia="Arial" w:hAnsi="Arial" w:cs="Arial"/>
          <w:color w:val="02070E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DAA:</w:t>
      </w:r>
    </w:p>
    <w:p w:rsidR="000311F4" w:rsidRDefault="000311F4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Seven RCTs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prospective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retrospective matched cohort study</w:t>
      </w:r>
    </w:p>
    <w:p w:rsidR="000311F4" w:rsidRDefault="006B461E">
      <w:pPr>
        <w:spacing w:before="64" w:after="0" w:line="256" w:lineRule="auto"/>
        <w:ind w:left="450" w:right="1054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Australian studies (one in New Zealand, one in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Canada and seven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 North America).</w:t>
      </w:r>
    </w:p>
    <w:p w:rsidR="000311F4" w:rsidRDefault="000311F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0311F4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Search also identified:</w:t>
      </w:r>
    </w:p>
    <w:p w:rsidR="000311F4" w:rsidRDefault="000311F4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2070E"/>
          <w:sz w:val="32"/>
          <w:szCs w:val="32"/>
        </w:rPr>
        <w:t>wo publications: of the Australian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DAA project funded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under 3CPA.</w:t>
      </w:r>
    </w:p>
    <w:p w:rsidR="000311F4" w:rsidRDefault="006B461E">
      <w:pPr>
        <w:spacing w:before="64" w:after="0" w:line="264" w:lineRule="auto"/>
        <w:ind w:right="496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previous evaluations: of the DAA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initiative funded under the 4CPA and</w:t>
      </w:r>
      <w:r>
        <w:rPr>
          <w:rFonts w:ascii="Arial" w:eastAsia="Arial" w:hAnsi="Arial" w:cs="Arial"/>
          <w:color w:val="02070E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5CPA. </w:t>
      </w: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systematic reviews: that evaluated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 combination of adherence-aimed</w:t>
      </w:r>
    </w:p>
    <w:p w:rsidR="000311F4" w:rsidRDefault="006B461E">
      <w:pPr>
        <w:spacing w:after="0" w:line="240" w:lineRule="auto"/>
        <w:ind w:left="450" w:right="-20"/>
        <w:rPr>
          <w:rFonts w:ascii="Arial" w:eastAsia="Arial" w:hAnsi="Arial" w:cs="Arial"/>
          <w:color w:val="02070E"/>
          <w:sz w:val="32"/>
          <w:szCs w:val="32"/>
        </w:rPr>
      </w:pP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interventions</w:t>
      </w:r>
      <w:proofErr w:type="gramEnd"/>
      <w:r>
        <w:rPr>
          <w:rFonts w:ascii="Arial" w:eastAsia="Arial" w:hAnsi="Arial" w:cs="Arial"/>
          <w:color w:val="02070E"/>
          <w:sz w:val="32"/>
          <w:szCs w:val="32"/>
        </w:rPr>
        <w:t xml:space="preserve"> – not included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to avoid confounding findings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for DAAs.</w:t>
      </w:r>
    </w:p>
    <w:p w:rsidR="004158E1" w:rsidRDefault="004158E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0311F4" w:rsidRDefault="006B461E" w:rsidP="009921C5">
      <w:pPr>
        <w:pStyle w:val="Heading1"/>
        <w:rPr>
          <w:rFonts w:eastAsia="Arial"/>
        </w:rPr>
      </w:pPr>
      <w:r>
        <w:rPr>
          <w:rFonts w:eastAsia="Arial"/>
        </w:rPr>
        <w:lastRenderedPageBreak/>
        <w:t>DAA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Findings</w:t>
      </w:r>
    </w:p>
    <w:p w:rsidR="000311F4" w:rsidRPr="00A12A62" w:rsidRDefault="006B461E" w:rsidP="009921C5">
      <w:pPr>
        <w:pStyle w:val="Heading2"/>
        <w:rPr>
          <w:rFonts w:eastAsia="Arial"/>
        </w:rPr>
      </w:pPr>
      <w:r w:rsidRPr="00A12A62">
        <w:rPr>
          <w:rFonts w:eastAsia="Arial"/>
        </w:rPr>
        <w:t>Adherence findings:</w:t>
      </w:r>
    </w:p>
    <w:p w:rsidR="000311F4" w:rsidRDefault="006B461E" w:rsidP="009921C5">
      <w:pPr>
        <w:spacing w:after="0" w:line="247" w:lineRule="auto"/>
        <w:ind w:left="450" w:right="406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 RCTs and one retrospective study showed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DAAs (or similar) significantly improved adherence to medication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for diabetes and hypertension,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measured by the medication possession ratio (MPR).</w:t>
      </w:r>
    </w:p>
    <w:p w:rsidR="000311F4" w:rsidRDefault="006B461E" w:rsidP="009921C5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of three studies showed no effect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when measured by pill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count.</w:t>
      </w:r>
    </w:p>
    <w:p w:rsidR="000311F4" w:rsidRDefault="006B461E" w:rsidP="009921C5">
      <w:pPr>
        <w:spacing w:before="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 more pronounced when use combined with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other interventions (refill reminder).</w:t>
      </w:r>
    </w:p>
    <w:p w:rsidR="000311F4" w:rsidRDefault="006B461E" w:rsidP="009921C5">
      <w:pPr>
        <w:pStyle w:val="Heading2"/>
        <w:rPr>
          <w:rFonts w:eastAsia="Arial"/>
        </w:rPr>
      </w:pPr>
      <w:r>
        <w:rPr>
          <w:rFonts w:eastAsia="Arial"/>
        </w:rPr>
        <w:t>Clinical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outcomes finding</w:t>
      </w:r>
      <w:r>
        <w:rPr>
          <w:rFonts w:eastAsia="Arial"/>
          <w:spacing w:val="3"/>
        </w:rPr>
        <w:t>s</w:t>
      </w:r>
      <w:r>
        <w:rPr>
          <w:rFonts w:eastAsia="Arial"/>
        </w:rPr>
        <w:t>:</w:t>
      </w:r>
    </w:p>
    <w:p w:rsidR="000311F4" w:rsidRDefault="006B461E">
      <w:pPr>
        <w:spacing w:after="0" w:line="246" w:lineRule="auto"/>
        <w:ind w:left="450" w:right="99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Single prospective cohort study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(poor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quality)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found that pillbox was not associated with time in therapeutic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range (TTR) &lt;60% or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international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normalised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ratio instability.</w:t>
      </w:r>
    </w:p>
    <w:p w:rsidR="000311F4" w:rsidRDefault="006B461E">
      <w:pPr>
        <w:spacing w:after="0" w:line="247" w:lineRule="auto"/>
        <w:ind w:left="450" w:right="425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RCTs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(one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fair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and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one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good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quality)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showed use of reminder packaging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 patients taking antihypertensive medication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significantly decreased diastolic but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not systolic blood pressure.</w:t>
      </w:r>
    </w:p>
    <w:p w:rsidR="000311F4" w:rsidRDefault="006B461E">
      <w:pPr>
        <w:spacing w:after="0" w:line="246" w:lineRule="auto"/>
        <w:ind w:left="450" w:right="408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study (poor quality) did not demonstrate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 of reminder packaging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 blood pressure control (or 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adherence).</w:t>
      </w:r>
    </w:p>
    <w:p w:rsidR="004158E1" w:rsidRDefault="006B461E">
      <w:pPr>
        <w:spacing w:after="0" w:line="248" w:lineRule="auto"/>
        <w:ind w:left="450" w:right="317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RCT (good quality, small size) showed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that in patients with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poorly controlled diabetes, reminder packaging significantly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decreased glycated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haemoglobin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at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eight months of follow up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compared with original packaging.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921C5">
      <w:pPr>
        <w:pStyle w:val="Heading1"/>
        <w:rPr>
          <w:rFonts w:eastAsia="Arial"/>
        </w:rPr>
      </w:pPr>
      <w:r>
        <w:rPr>
          <w:rFonts w:eastAsia="Arial"/>
        </w:rPr>
        <w:lastRenderedPageBreak/>
        <w:t>DAA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Findings</w:t>
      </w:r>
    </w:p>
    <w:p w:rsidR="000311F4" w:rsidRDefault="006B461E" w:rsidP="009921C5">
      <w:pPr>
        <w:pStyle w:val="Heading2"/>
        <w:rPr>
          <w:rFonts w:eastAsia="Arial"/>
        </w:rPr>
      </w:pPr>
      <w:r>
        <w:rPr>
          <w:rFonts w:eastAsia="Arial"/>
        </w:rPr>
        <w:t>Patient satisfaction findings</w:t>
      </w:r>
    </w:p>
    <w:p w:rsidR="000311F4" w:rsidRDefault="006B461E" w:rsidP="009921C5">
      <w:pPr>
        <w:spacing w:after="0" w:line="266" w:lineRule="auto"/>
        <w:ind w:left="450" w:right="557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Insufficient evidence to assess patient acceptance or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satisfaction with pharmacist-prepared DAAs (or similar).</w:t>
      </w:r>
    </w:p>
    <w:p w:rsidR="000311F4" w:rsidRDefault="006B461E" w:rsidP="009921C5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Patient satisfaction was reported by only three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the included studies.</w:t>
      </w:r>
    </w:p>
    <w:p w:rsidR="000311F4" w:rsidRDefault="006B461E" w:rsidP="009921C5">
      <w:pPr>
        <w:pStyle w:val="Heading2"/>
        <w:rPr>
          <w:rFonts w:eastAsia="Arial"/>
        </w:rPr>
      </w:pPr>
      <w:r>
        <w:rPr>
          <w:rFonts w:eastAsia="Arial"/>
        </w:rPr>
        <w:t>Other outcomes:</w:t>
      </w:r>
    </w:p>
    <w:p w:rsidR="000311F4" w:rsidRDefault="006B461E" w:rsidP="009921C5">
      <w:pPr>
        <w:spacing w:after="0" w:line="266" w:lineRule="auto"/>
        <w:ind w:left="450" w:right="36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included studies reported outcomes relating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adverse drug events, mortality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or health related quality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life.</w:t>
      </w:r>
    </w:p>
    <w:p w:rsidR="000311F4" w:rsidRDefault="006B461E" w:rsidP="009921C5">
      <w:pPr>
        <w:spacing w:after="0" w:line="266" w:lineRule="auto"/>
        <w:ind w:left="450" w:right="397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included studies provided information on safety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or harms associated with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use of DAA (dispensing/packaging errors).</w:t>
      </w:r>
    </w:p>
    <w:p w:rsidR="004158E1" w:rsidRDefault="006B461E" w:rsidP="009921C5">
      <w:pPr>
        <w:spacing w:after="0" w:line="257" w:lineRule="auto"/>
        <w:ind w:left="450" w:right="254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three phase 3CPA project undertaken by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University of Queensland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included two cost-effective </w:t>
      </w: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analysis</w:t>
      </w:r>
      <w:proofErr w:type="gramEnd"/>
      <w:r>
        <w:rPr>
          <w:rFonts w:ascii="Arial" w:eastAsia="Arial" w:hAnsi="Arial" w:cs="Arial"/>
          <w:color w:val="02070E"/>
          <w:sz w:val="32"/>
          <w:szCs w:val="32"/>
        </w:rPr>
        <w:t xml:space="preserve"> –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but relevance to current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DAA is problematic.</w:t>
      </w:r>
    </w:p>
    <w:p w:rsidR="004158E1" w:rsidRDefault="004158E1" w:rsidP="009921C5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921C5">
      <w:pPr>
        <w:pStyle w:val="Heading1"/>
        <w:rPr>
          <w:rFonts w:eastAsia="Arial"/>
        </w:rPr>
      </w:pPr>
      <w:r>
        <w:rPr>
          <w:rFonts w:eastAsia="Arial"/>
        </w:rPr>
        <w:lastRenderedPageBreak/>
        <w:t>DAA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Conclusion</w:t>
      </w:r>
    </w:p>
    <w:p w:rsidR="000311F4" w:rsidRDefault="006B461E">
      <w:pPr>
        <w:spacing w:after="0" w:line="248" w:lineRule="auto"/>
        <w:ind w:left="493" w:right="1473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Identified overseas evidence is generally poor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fair quality and has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limited applicability to the Australian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DAA initiative.</w:t>
      </w:r>
    </w:p>
    <w:p w:rsidR="000311F4" w:rsidRDefault="000311F4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48" w:lineRule="auto"/>
        <w:ind w:left="493" w:right="4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Available information is inconclusive as to whether</w:t>
      </w:r>
      <w:r>
        <w:rPr>
          <w:rFonts w:ascii="Arial" w:eastAsia="Arial" w:hAnsi="Arial" w:cs="Arial"/>
          <w:color w:val="02070E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DAAs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are effective in improving medication adherence, clinical outcomes,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patient</w:t>
      </w:r>
      <w:proofErr w:type="gramEnd"/>
      <w:r>
        <w:rPr>
          <w:rFonts w:ascii="Arial" w:eastAsia="Arial" w:hAnsi="Arial" w:cs="Arial"/>
          <w:color w:val="02070E"/>
          <w:sz w:val="32"/>
          <w:szCs w:val="32"/>
        </w:rPr>
        <w:t xml:space="preserve"> satisfaction or</w:t>
      </w:r>
      <w:r>
        <w:rPr>
          <w:rFonts w:ascii="Arial" w:eastAsia="Arial" w:hAnsi="Arial" w:cs="Arial"/>
          <w:color w:val="02070E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are cost effective.</w:t>
      </w:r>
    </w:p>
    <w:p w:rsidR="000311F4" w:rsidRDefault="000311F4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40" w:lineRule="auto"/>
        <w:ind w:left="43"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studies assessed the impact of an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incentive payment to</w:t>
      </w:r>
      <w:r>
        <w:rPr>
          <w:rFonts w:ascii="Arial" w:eastAsia="Arial" w:hAnsi="Arial" w:cs="Arial"/>
          <w:color w:val="02070E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pharmacists.</w:t>
      </w:r>
    </w:p>
    <w:p w:rsidR="000311F4" w:rsidRDefault="000311F4">
      <w:pPr>
        <w:spacing w:after="8" w:line="140" w:lineRule="exact"/>
        <w:rPr>
          <w:rFonts w:ascii="Arial" w:eastAsia="Arial" w:hAnsi="Arial" w:cs="Arial"/>
          <w:sz w:val="14"/>
          <w:szCs w:val="14"/>
        </w:rPr>
      </w:pPr>
    </w:p>
    <w:p w:rsidR="000311F4" w:rsidRDefault="006B461E">
      <w:pPr>
        <w:spacing w:after="0" w:line="248" w:lineRule="auto"/>
        <w:ind w:left="493" w:right="51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Further research is required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to make a more robust assessment of the clinical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cost effectiveness of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DAAs:</w:t>
      </w:r>
    </w:p>
    <w:p w:rsidR="000311F4" w:rsidRDefault="006B461E">
      <w:pPr>
        <w:spacing w:before="115" w:after="0" w:line="263" w:lineRule="auto"/>
        <w:ind w:left="944" w:right="145" w:hanging="447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a high-quality study of adequate size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duration that</w:t>
      </w:r>
      <w:r>
        <w:rPr>
          <w:rFonts w:ascii="Arial" w:eastAsia="Arial" w:hAnsi="Arial" w:cs="Arial"/>
          <w:color w:val="02070E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assesses the use of DAAs delivered through community pharmacies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on medication adherence, clinical outcomes, health care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utilisation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>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patient satisfaction</w:t>
      </w:r>
    </w:p>
    <w:p w:rsidR="000311F4" w:rsidRDefault="006B461E">
      <w:pPr>
        <w:spacing w:after="0" w:line="270" w:lineRule="auto"/>
        <w:ind w:left="944" w:right="896" w:hanging="447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a robust costing study that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measures the unit cost of the delivering of a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DAA service in a variety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settings across the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community pharmacy</w:t>
      </w:r>
      <w:r>
        <w:rPr>
          <w:rFonts w:ascii="Arial" w:eastAsia="Arial" w:hAnsi="Arial" w:cs="Arial"/>
          <w:color w:val="02070E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sector</w:t>
      </w:r>
    </w:p>
    <w:p w:rsidR="004158E1" w:rsidRDefault="006B461E">
      <w:pPr>
        <w:spacing w:after="0" w:line="261" w:lineRule="auto"/>
        <w:ind w:left="944" w:right="1663" w:hanging="447"/>
        <w:rPr>
          <w:rFonts w:ascii="Arial" w:eastAsia="Arial" w:hAnsi="Arial" w:cs="Arial"/>
          <w:color w:val="02070E"/>
          <w:sz w:val="32"/>
          <w:szCs w:val="32"/>
        </w:rPr>
      </w:pPr>
      <w:proofErr w:type="gramStart"/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a translational study that takes the results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the unit cost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outcome measurement work and calculates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cost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effectiveness.</w:t>
      </w:r>
      <w:proofErr w:type="gramEnd"/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921C5">
      <w:pPr>
        <w:pStyle w:val="Heading1"/>
        <w:rPr>
          <w:rFonts w:eastAsia="Arial"/>
        </w:rPr>
      </w:pPr>
      <w:r>
        <w:rPr>
          <w:rFonts w:eastAsia="Arial"/>
        </w:rPr>
        <w:lastRenderedPageBreak/>
        <w:t>SS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Summary</w:t>
      </w:r>
    </w:p>
    <w:p w:rsidR="000311F4" w:rsidRPr="009921C5" w:rsidRDefault="006B461E" w:rsidP="009921C5">
      <w:pPr>
        <w:pStyle w:val="Heading2"/>
        <w:rPr>
          <w:rFonts w:eastAsia="Arial"/>
          <w:szCs w:val="32"/>
        </w:rPr>
      </w:pPr>
      <w:r w:rsidRPr="009921C5">
        <w:rPr>
          <w:rFonts w:eastAsia="Arial"/>
          <w:szCs w:val="32"/>
        </w:rPr>
        <w:t>EVIDENCE: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studies fulfilled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evidence selection criteria.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previous evaluations of SS service commissioned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under 4CPA</w:t>
      </w:r>
      <w:r>
        <w:rPr>
          <w:rFonts w:ascii="Arial" w:eastAsia="Arial" w:hAnsi="Arial" w:cs="Arial"/>
          <w:color w:val="02070E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5CPA.</w:t>
      </w:r>
    </w:p>
    <w:p w:rsidR="000311F4" w:rsidRPr="009921C5" w:rsidRDefault="006B461E" w:rsidP="009921C5">
      <w:pPr>
        <w:pStyle w:val="Heading2"/>
        <w:rPr>
          <w:rFonts w:eastAsia="Arial"/>
          <w:szCs w:val="32"/>
        </w:rPr>
      </w:pPr>
      <w:r w:rsidRPr="009921C5">
        <w:rPr>
          <w:rFonts w:eastAsia="Arial"/>
          <w:szCs w:val="32"/>
        </w:rPr>
        <w:t>FINDINGS:</w:t>
      </w:r>
    </w:p>
    <w:p w:rsidR="009921C5" w:rsidRDefault="006B461E" w:rsidP="009921C5">
      <w:pPr>
        <w:spacing w:after="0" w:line="280" w:lineRule="auto"/>
        <w:ind w:right="79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 w:rsidR="009921C5">
        <w:rPr>
          <w:rFonts w:ascii="Arial" w:eastAsia="Arial" w:hAnsi="Arial" w:cs="Arial"/>
          <w:color w:val="02070E"/>
          <w:sz w:val="32"/>
          <w:szCs w:val="32"/>
        </w:rPr>
        <w:t xml:space="preserve">Benefits findings: No evidence </w:t>
      </w:r>
      <w:r>
        <w:rPr>
          <w:rFonts w:ascii="Arial" w:eastAsia="Arial" w:hAnsi="Arial" w:cs="Arial"/>
          <w:color w:val="02070E"/>
          <w:sz w:val="32"/>
          <w:szCs w:val="32"/>
        </w:rPr>
        <w:t>found.</w:t>
      </w:r>
    </w:p>
    <w:p w:rsidR="000311F4" w:rsidRDefault="006B461E" w:rsidP="009921C5">
      <w:pPr>
        <w:spacing w:after="0" w:line="280" w:lineRule="auto"/>
        <w:ind w:right="79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Costs findings: No evidence found.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Cost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effectiveness findings: No evidence found.</w:t>
      </w:r>
    </w:p>
    <w:p w:rsidR="000311F4" w:rsidRPr="009921C5" w:rsidRDefault="006B461E" w:rsidP="009921C5">
      <w:pPr>
        <w:pStyle w:val="Heading2"/>
        <w:rPr>
          <w:rFonts w:eastAsia="Arial"/>
          <w:szCs w:val="32"/>
        </w:rPr>
      </w:pPr>
      <w:r w:rsidRPr="009921C5">
        <w:rPr>
          <w:rFonts w:eastAsia="Arial"/>
          <w:szCs w:val="32"/>
        </w:rPr>
        <w:t>CONCLUSION:</w:t>
      </w:r>
    </w:p>
    <w:p w:rsidR="000311F4" w:rsidRDefault="006B461E">
      <w:pPr>
        <w:spacing w:after="0" w:line="266" w:lineRule="auto"/>
        <w:ind w:left="450" w:right="1126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studies were identified that assessed the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impact of SS improving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 adherence or any other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health related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outcomes</w:t>
      </w:r>
    </w:p>
    <w:p w:rsidR="009921C5" w:rsidRDefault="006B461E" w:rsidP="009921C5">
      <w:pPr>
        <w:spacing w:after="0" w:line="273" w:lineRule="auto"/>
        <w:ind w:left="426" w:right="-20" w:hanging="426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conclusion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could be made regarding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SS services effectiveness or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cost-effectiveness. </w:t>
      </w:r>
    </w:p>
    <w:p w:rsidR="004158E1" w:rsidRDefault="006B461E">
      <w:pPr>
        <w:spacing w:after="0" w:line="273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Further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research is required.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921C5">
      <w:pPr>
        <w:pStyle w:val="Heading1"/>
        <w:rPr>
          <w:rFonts w:eastAsia="Arial"/>
        </w:rPr>
      </w:pPr>
      <w:r>
        <w:rPr>
          <w:rFonts w:eastAsia="Arial"/>
        </w:rPr>
        <w:lastRenderedPageBreak/>
        <w:t>CI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Evidence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Four Australian studies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CIs funded by the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Commonwealth were identified:</w:t>
      </w:r>
    </w:p>
    <w:p w:rsidR="000311F4" w:rsidRDefault="006B461E">
      <w:pPr>
        <w:spacing w:after="0" w:line="266" w:lineRule="auto"/>
        <w:ind w:left="450" w:right="190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RCT: compared CI rates after providing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pharmacist education and/or remuneration (or neither)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 CPA-funded CI projects: related to the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DOCUMENT classification system.</w:t>
      </w:r>
    </w:p>
    <w:p w:rsidR="000311F4" w:rsidRDefault="000311F4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Literature search also identified:</w:t>
      </w:r>
    </w:p>
    <w:p w:rsidR="000311F4" w:rsidRDefault="000311F4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>O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ne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GuildCare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report on CI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initiative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previous evaluation of the CI initiative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funded under the 5CPA.</w:t>
      </w:r>
    </w:p>
    <w:p w:rsidR="009921C5" w:rsidRDefault="009921C5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</w:p>
    <w:p w:rsidR="000311F4" w:rsidRDefault="006B461E">
      <w:pPr>
        <w:spacing w:after="0" w:line="250" w:lineRule="auto"/>
        <w:ind w:right="482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Only one study (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Benrimoj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et al (200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>3</w:t>
      </w:r>
      <w:r>
        <w:rPr>
          <w:rFonts w:ascii="Arial" w:eastAsia="Arial" w:hAnsi="Arial" w:cs="Arial"/>
          <w:color w:val="02070E"/>
          <w:sz w:val="32"/>
          <w:szCs w:val="32"/>
        </w:rPr>
        <w:t>)) met the agreed inclusion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criteria (that study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was also a key input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into the initial CI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program design).</w:t>
      </w:r>
    </w:p>
    <w:p w:rsidR="009921C5" w:rsidRDefault="009921C5">
      <w:pPr>
        <w:spacing w:after="0" w:line="250" w:lineRule="auto"/>
        <w:ind w:right="482"/>
        <w:rPr>
          <w:rFonts w:ascii="Arial" w:eastAsia="Arial" w:hAnsi="Arial" w:cs="Arial"/>
          <w:color w:val="02070E"/>
          <w:sz w:val="32"/>
          <w:szCs w:val="32"/>
        </w:rPr>
      </w:pPr>
    </w:p>
    <w:p w:rsidR="004158E1" w:rsidRDefault="006B461E" w:rsidP="004158E1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The lack of a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widely accepted definition for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CIs was a challenge.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literature search excluded most studies due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to the CI in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question being more similar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 w:rsidR="004158E1">
        <w:rPr>
          <w:rFonts w:ascii="Arial" w:eastAsia="Arial" w:hAnsi="Arial" w:cs="Arial"/>
          <w:color w:val="02070E"/>
          <w:sz w:val="32"/>
          <w:szCs w:val="32"/>
        </w:rPr>
        <w:t xml:space="preserve">to other professional </w:t>
      </w:r>
      <w:r w:rsidR="004158E1">
        <w:rPr>
          <w:rFonts w:ascii="Arial" w:eastAsia="Arial" w:hAnsi="Arial" w:cs="Arial"/>
          <w:color w:val="02070E"/>
          <w:sz w:val="32"/>
          <w:szCs w:val="32"/>
        </w:rPr>
        <w:t xml:space="preserve">pharmacy services (e.g. asthma medication </w:t>
      </w:r>
      <w:proofErr w:type="spellStart"/>
      <w:r w:rsidR="004158E1">
        <w:rPr>
          <w:rFonts w:ascii="Arial" w:eastAsia="Arial" w:hAnsi="Arial" w:cs="Arial"/>
          <w:color w:val="02070E"/>
          <w:sz w:val="32"/>
          <w:szCs w:val="32"/>
        </w:rPr>
        <w:t>optimisation</w:t>
      </w:r>
      <w:proofErr w:type="spellEnd"/>
      <w:r w:rsidR="004158E1"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 w:rsidR="004158E1">
        <w:rPr>
          <w:rFonts w:ascii="Arial" w:eastAsia="Arial" w:hAnsi="Arial" w:cs="Arial"/>
          <w:color w:val="02070E"/>
          <w:sz w:val="32"/>
          <w:szCs w:val="32"/>
        </w:rPr>
        <w:t>and adherence programs).</w:t>
      </w:r>
    </w:p>
    <w:p w:rsidR="000311F4" w:rsidRPr="004158E1" w:rsidRDefault="000311F4" w:rsidP="004158E1">
      <w:pPr>
        <w:spacing w:after="0" w:line="250" w:lineRule="auto"/>
        <w:ind w:right="342"/>
        <w:rPr>
          <w:rFonts w:ascii="Arial" w:eastAsia="Arial" w:hAnsi="Arial" w:cs="Arial"/>
          <w:color w:val="02070E"/>
          <w:sz w:val="32"/>
          <w:szCs w:val="32"/>
        </w:rPr>
        <w:sectPr w:rsidR="000311F4" w:rsidRPr="004158E1" w:rsidSect="004158E1">
          <w:headerReference w:type="default" r:id="rId7"/>
          <w:type w:val="continuous"/>
          <w:pgSz w:w="14400" w:h="10800" w:orient="landscape"/>
          <w:pgMar w:top="1134" w:right="850" w:bottom="114" w:left="711" w:header="720" w:footer="720" w:gutter="0"/>
          <w:cols w:space="708"/>
        </w:sectPr>
      </w:pPr>
    </w:p>
    <w:p w:rsidR="000311F4" w:rsidRDefault="006B461E" w:rsidP="009921C5">
      <w:pPr>
        <w:pStyle w:val="Heading1"/>
        <w:rPr>
          <w:rFonts w:eastAsia="Arial"/>
        </w:rPr>
      </w:pPr>
      <w:r>
        <w:rPr>
          <w:rFonts w:eastAsia="Arial"/>
        </w:rPr>
        <w:lastRenderedPageBreak/>
        <w:t>CI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Findings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&amp;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Conclusions</w:t>
      </w:r>
    </w:p>
    <w:p w:rsidR="000311F4" w:rsidRDefault="000311F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50" w:lineRule="auto"/>
        <w:ind w:right="12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Other than work funded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under CPAs, no studies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were identified that assessed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clinical and cost effectiveness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providing incentives to community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pharmacists to deliver CIs.</w:t>
      </w:r>
    </w:p>
    <w:p w:rsidR="000311F4" w:rsidRDefault="006B461E">
      <w:pPr>
        <w:spacing w:before="110" w:after="0" w:line="266" w:lineRule="auto"/>
        <w:ind w:left="450" w:right="372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The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Benrimoj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work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was not considered independent evidence and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does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not directly address the question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clinical and cost effectivenes</w:t>
      </w:r>
      <w:r>
        <w:rPr>
          <w:rFonts w:ascii="Arial" w:eastAsia="Arial" w:hAnsi="Arial" w:cs="Arial"/>
          <w:color w:val="02070E"/>
          <w:spacing w:val="4"/>
          <w:sz w:val="32"/>
          <w:szCs w:val="32"/>
        </w:rPr>
        <w:t>s</w:t>
      </w:r>
      <w:r>
        <w:rPr>
          <w:rFonts w:ascii="Arial" w:eastAsia="Arial" w:hAnsi="Arial" w:cs="Arial"/>
          <w:color w:val="02070E"/>
          <w:sz w:val="32"/>
          <w:szCs w:val="32"/>
        </w:rPr>
        <w:t>.</w:t>
      </w:r>
    </w:p>
    <w:p w:rsidR="000311F4" w:rsidRDefault="006B461E">
      <w:pPr>
        <w:spacing w:after="0" w:line="257" w:lineRule="auto"/>
        <w:ind w:left="-20" w:right="106"/>
        <w:jc w:val="right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PROMISe</w:t>
      </w:r>
      <w:proofErr w:type="spellEnd"/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I, II, and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III studies (Peterson et al) are</w:t>
      </w:r>
      <w:r>
        <w:rPr>
          <w:rFonts w:ascii="Arial" w:eastAsia="Arial" w:hAnsi="Arial" w:cs="Arial"/>
          <w:color w:val="02070E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relevant, but provided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relatively low level evidence for cost-effectiveness and no corroborating studies could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be</w:t>
      </w:r>
      <w:r>
        <w:rPr>
          <w:rFonts w:ascii="Arial" w:eastAsia="Arial" w:hAnsi="Arial" w:cs="Arial"/>
          <w:color w:val="02070E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found.</w:t>
      </w:r>
    </w:p>
    <w:p w:rsidR="000311F4" w:rsidRDefault="000311F4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Complexities:</w:t>
      </w:r>
    </w:p>
    <w:p w:rsidR="000311F4" w:rsidRDefault="000311F4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66" w:lineRule="auto"/>
        <w:ind w:left="450" w:right="6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CIs are routinely undertaken by community pharmacists,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making it difficult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estimate the clinical and economic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outcomes of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CIs.</w:t>
      </w:r>
    </w:p>
    <w:p w:rsidR="000311F4" w:rsidRDefault="006B461E">
      <w:pPr>
        <w:spacing w:after="0" w:line="255" w:lineRule="auto"/>
        <w:ind w:left="450" w:right="-1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broad definition of each consequence resulting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from a CI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assumption that a given consequence will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result in the same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level of disability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health resource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utilisation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in every patient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(regardless of age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co-morbidities).</w:t>
      </w:r>
    </w:p>
    <w:p w:rsidR="000311F4" w:rsidRDefault="000311F4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:rsidR="004158E1" w:rsidRDefault="006B461E">
      <w:pPr>
        <w:spacing w:after="0" w:line="25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Further research is required – focus on gathering data about discrete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well defined CIs not part of standard practice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provided by pharmacists.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921C5">
      <w:pPr>
        <w:pStyle w:val="Heading1"/>
        <w:rPr>
          <w:rFonts w:eastAsia="Arial"/>
        </w:rPr>
      </w:pPr>
      <w:r>
        <w:rPr>
          <w:rFonts w:eastAsia="Arial"/>
        </w:rPr>
        <w:lastRenderedPageBreak/>
        <w:t>HMR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Evidence</w:t>
      </w:r>
    </w:p>
    <w:p w:rsidR="000311F4" w:rsidRDefault="000311F4">
      <w:pPr>
        <w:spacing w:after="59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Evidence based on 12 primary studies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pharmacist-led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HMR impact on patient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outcomes:</w:t>
      </w:r>
    </w:p>
    <w:p w:rsidR="000311F4" w:rsidRDefault="000311F4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02070E"/>
          <w:sz w:val="32"/>
          <w:szCs w:val="32"/>
        </w:rPr>
        <w:t>even RCTs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2070E"/>
          <w:sz w:val="32"/>
          <w:szCs w:val="32"/>
        </w:rPr>
        <w:t>hree retrospective cohort studies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retrospective pre-post-design studies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Eight Australian studies and one</w:t>
      </w:r>
      <w:r>
        <w:rPr>
          <w:rFonts w:ascii="Arial" w:eastAsia="Arial" w:hAnsi="Arial" w:cs="Arial"/>
          <w:color w:val="02070E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from the UK.</w:t>
      </w:r>
    </w:p>
    <w:p w:rsidR="000311F4" w:rsidRDefault="000311F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The search also identified:</w:t>
      </w:r>
    </w:p>
    <w:p w:rsidR="000311F4" w:rsidRDefault="000311F4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66" w:lineRule="auto"/>
        <w:ind w:left="450" w:right="375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 number of systematic reviews that focused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on medication </w:t>
      </w: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reviews</w:t>
      </w:r>
      <w:proofErr w:type="gramEnd"/>
      <w:r>
        <w:rPr>
          <w:rFonts w:ascii="Arial" w:eastAsia="Arial" w:hAnsi="Arial" w:cs="Arial"/>
          <w:color w:val="02070E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but not specific to HMR conducted by pharmacist in a patient’s home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(could not be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extrapolated).</w:t>
      </w:r>
    </w:p>
    <w:p w:rsidR="004158E1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Five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previous evaluations of the HMR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initiative funded under the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3CPA, 4CPA and</w:t>
      </w:r>
      <w:r>
        <w:rPr>
          <w:rFonts w:ascii="Arial" w:eastAsia="Arial" w:hAnsi="Arial" w:cs="Arial"/>
          <w:color w:val="02070E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5CPA.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921C5">
      <w:pPr>
        <w:pStyle w:val="Heading1"/>
        <w:rPr>
          <w:rFonts w:eastAsia="Arial"/>
        </w:rPr>
      </w:pPr>
      <w:r>
        <w:rPr>
          <w:rFonts w:eastAsia="Arial"/>
        </w:rPr>
        <w:lastRenderedPageBreak/>
        <w:t>HMR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Findings</w:t>
      </w:r>
    </w:p>
    <w:p w:rsidR="000311F4" w:rsidRDefault="006B461E" w:rsidP="00AA0F88">
      <w:pPr>
        <w:pStyle w:val="Heading2"/>
        <w:rPr>
          <w:rFonts w:eastAsia="Arial"/>
        </w:rPr>
      </w:pPr>
      <w:r>
        <w:rPr>
          <w:rFonts w:eastAsia="Arial"/>
        </w:rPr>
        <w:t>Hospital Admissions findings</w:t>
      </w:r>
    </w:p>
    <w:p w:rsidR="000311F4" w:rsidRDefault="006B461E">
      <w:pPr>
        <w:spacing w:after="0" w:line="260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RCT reported significant benefit in regards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to a composite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hospitalisation</w:t>
      </w:r>
      <w:proofErr w:type="spellEnd"/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plus out-of-hospital deaths outcome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fewer unplanned readmission in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high risk patients. This</w:t>
      </w:r>
      <w:r>
        <w:rPr>
          <w:rFonts w:ascii="Arial" w:eastAsia="Arial" w:hAnsi="Arial" w:cs="Arial"/>
          <w:color w:val="02070E"/>
          <w:spacing w:val="110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RCT suggested similar benefits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for the congestive heart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failure subpopulation.</w:t>
      </w:r>
    </w:p>
    <w:p w:rsidR="000311F4" w:rsidRDefault="006B461E">
      <w:pPr>
        <w:spacing w:after="0" w:line="266" w:lineRule="auto"/>
        <w:ind w:left="450" w:right="1706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2070E"/>
          <w:sz w:val="32"/>
          <w:szCs w:val="32"/>
        </w:rPr>
        <w:t>hree other RCTs showed no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 of pharmacist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directed HMR on reducing readmissions for patients with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heart failure.</w:t>
      </w:r>
    </w:p>
    <w:p w:rsidR="000311F4" w:rsidRDefault="006B461E">
      <w:pPr>
        <w:spacing w:after="0" w:line="260" w:lineRule="auto"/>
        <w:ind w:left="450" w:right="30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>O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ne </w:t>
      </w: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RCT, that</w:t>
      </w:r>
      <w:proofErr w:type="gramEnd"/>
      <w:r>
        <w:rPr>
          <w:rFonts w:ascii="Arial" w:eastAsia="Arial" w:hAnsi="Arial" w:cs="Arial"/>
          <w:color w:val="02070E"/>
          <w:sz w:val="32"/>
          <w:szCs w:val="32"/>
        </w:rPr>
        <w:t xml:space="preserve"> evaluated the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impact of HMRs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 reducing hospital admission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 elderly patients (prescribed four or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more oral daily medicines),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showed HMR did not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lead to reduction in hospital admissions.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There is lack of clear evidence demonstrating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effect of HMR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</w:t>
      </w:r>
      <w:r>
        <w:rPr>
          <w:rFonts w:ascii="Arial" w:eastAsia="Arial" w:hAnsi="Arial" w:cs="Arial"/>
          <w:color w:val="02070E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hospital admissions.</w:t>
      </w:r>
    </w:p>
    <w:p w:rsidR="000311F4" w:rsidRDefault="006B461E" w:rsidP="00AA0F88">
      <w:pPr>
        <w:pStyle w:val="Heading2"/>
        <w:rPr>
          <w:rFonts w:eastAsia="Arial"/>
        </w:rPr>
      </w:pPr>
      <w:r>
        <w:rPr>
          <w:rFonts w:eastAsia="Arial"/>
        </w:rPr>
        <w:t>Time to next</w:t>
      </w:r>
      <w:r>
        <w:rPr>
          <w:rFonts w:eastAsia="Arial"/>
          <w:spacing w:val="1"/>
        </w:rPr>
        <w:t xml:space="preserve"> </w:t>
      </w:r>
      <w:proofErr w:type="spellStart"/>
      <w:r>
        <w:rPr>
          <w:rFonts w:eastAsia="Arial"/>
        </w:rPr>
        <w:t>hospitalisation</w:t>
      </w:r>
      <w:proofErr w:type="spellEnd"/>
      <w:r>
        <w:rPr>
          <w:rFonts w:eastAsia="Arial"/>
        </w:rPr>
        <w:t xml:space="preserve"> findings</w:t>
      </w:r>
    </w:p>
    <w:p w:rsidR="000311F4" w:rsidRDefault="006B461E">
      <w:pPr>
        <w:spacing w:after="0" w:line="260" w:lineRule="auto"/>
        <w:ind w:left="450" w:right="338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Australian retrospective (low quality) studies using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DVA data suggested that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HMR can temporarily reduce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hospitalisation</w:t>
      </w:r>
      <w:proofErr w:type="spellEnd"/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rates for older people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living in the community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at high risk of medication-related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hospital admissions (heart failure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warfarin).</w:t>
      </w:r>
    </w:p>
    <w:p w:rsidR="004158E1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 of HMR appears to be transitory,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benefits lost after 12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month period.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AA0F88">
      <w:pPr>
        <w:pStyle w:val="Heading1"/>
        <w:rPr>
          <w:rFonts w:eastAsia="Arial"/>
        </w:rPr>
      </w:pPr>
      <w:r>
        <w:rPr>
          <w:rFonts w:eastAsia="Arial"/>
        </w:rPr>
        <w:lastRenderedPageBreak/>
        <w:t>HMR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Findings</w:t>
      </w:r>
    </w:p>
    <w:p w:rsidR="000311F4" w:rsidRDefault="006B461E" w:rsidP="00AA0F88">
      <w:pPr>
        <w:pStyle w:val="Heading2"/>
        <w:rPr>
          <w:rFonts w:eastAsia="Arial"/>
        </w:rPr>
      </w:pPr>
      <w:r>
        <w:rPr>
          <w:rFonts w:eastAsia="Arial"/>
        </w:rPr>
        <w:t>Care home admissions findings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RCT reported no difference in care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home admissions at six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month follow-up.</w:t>
      </w:r>
    </w:p>
    <w:p w:rsidR="000311F4" w:rsidRDefault="006B461E" w:rsidP="00AA0F88">
      <w:pPr>
        <w:pStyle w:val="Heading2"/>
        <w:rPr>
          <w:rFonts w:eastAsia="Arial"/>
        </w:rPr>
      </w:pPr>
      <w:r>
        <w:rPr>
          <w:rFonts w:eastAsia="Arial"/>
        </w:rPr>
        <w:t>Health care resources findings</w:t>
      </w:r>
    </w:p>
    <w:p w:rsidR="000311F4" w:rsidRDefault="006B461E">
      <w:pPr>
        <w:spacing w:after="0" w:line="248" w:lineRule="auto"/>
        <w:ind w:left="450" w:right="94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Conflicting evidence – only one RCT showed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significant reduction in prescribed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items following the provision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 HMR</w:t>
      </w:r>
    </w:p>
    <w:p w:rsidR="000311F4" w:rsidRDefault="006B461E" w:rsidP="00AA0F88">
      <w:pPr>
        <w:pStyle w:val="Heading2"/>
        <w:rPr>
          <w:rFonts w:eastAsia="Arial"/>
        </w:rPr>
      </w:pPr>
      <w:r>
        <w:rPr>
          <w:rFonts w:eastAsia="Arial"/>
        </w:rPr>
        <w:t>Mortality findings</w:t>
      </w:r>
    </w:p>
    <w:p w:rsidR="000311F4" w:rsidRDefault="006B461E">
      <w:pPr>
        <w:spacing w:after="0" w:line="260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single RCT reported significantly fewer out-of-hospital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deaths and fewer total deaths in high-risk patients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receiving HMR post-discharge from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 acute care hospital. Analysis of congestive heart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failure patient subpopulation did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not show similar effect.</w:t>
      </w:r>
    </w:p>
    <w:p w:rsidR="000311F4" w:rsidRDefault="006B461E">
      <w:pPr>
        <w:spacing w:after="0" w:line="257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 studies suggested that pharmacist directed HMR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for people recently discharged from hospital with heart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failure had no significant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 on reducing deaths.</w:t>
      </w:r>
    </w:p>
    <w:p w:rsidR="000311F4" w:rsidRDefault="006B461E" w:rsidP="00AA0F88">
      <w:pPr>
        <w:pStyle w:val="Heading2"/>
        <w:rPr>
          <w:rFonts w:eastAsia="Arial"/>
        </w:rPr>
      </w:pPr>
      <w:r>
        <w:rPr>
          <w:rFonts w:eastAsia="Arial"/>
        </w:rPr>
        <w:t>Quality of life findings</w:t>
      </w:r>
    </w:p>
    <w:p w:rsidR="004158E1" w:rsidRDefault="006B461E">
      <w:pPr>
        <w:spacing w:after="0" w:line="248" w:lineRule="auto"/>
        <w:ind w:left="450" w:right="6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Five RCTs indicate HMR does not appear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to improve quality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life (although trials not of sufficient size).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A01F57">
      <w:pPr>
        <w:pStyle w:val="Heading1"/>
        <w:rPr>
          <w:rFonts w:eastAsia="Arial"/>
        </w:rPr>
      </w:pPr>
      <w:r>
        <w:rPr>
          <w:rFonts w:eastAsia="Arial"/>
        </w:rPr>
        <w:lastRenderedPageBreak/>
        <w:t>HMR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Conclusion</w:t>
      </w:r>
    </w:p>
    <w:p w:rsidR="000311F4" w:rsidRDefault="000311F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48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available systematic reviews and lower level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evidence did not allow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 determination to be made 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clinical and cost-effectiveness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HMRs performed by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pharmacists.</w:t>
      </w:r>
    </w:p>
    <w:p w:rsidR="000311F4" w:rsidRDefault="006B461E">
      <w:pPr>
        <w:spacing w:after="0" w:line="249" w:lineRule="auto"/>
        <w:ind w:left="450" w:right="7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There is a larger body of evidence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for more comprehensive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multidisciplinary medication reviews interventions focused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 improving clinical outcomes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– but findings cannot be extrapolated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HMR program.</w:t>
      </w:r>
    </w:p>
    <w:p w:rsidR="000311F4" w:rsidRDefault="006B461E">
      <w:pPr>
        <w:spacing w:after="0" w:line="248" w:lineRule="auto"/>
        <w:ind w:left="450" w:right="356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Further research is required – difficult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specify as HMRs have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become an accepted part of pharmacy practice.</w:t>
      </w:r>
      <w:r>
        <w:rPr>
          <w:rFonts w:ascii="Arial" w:eastAsia="Arial" w:hAnsi="Arial" w:cs="Arial"/>
          <w:color w:val="02070E"/>
          <w:spacing w:val="87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options:</w:t>
      </w:r>
    </w:p>
    <w:p w:rsidR="000311F4" w:rsidRDefault="006B461E">
      <w:pPr>
        <w:spacing w:before="55" w:after="0" w:line="263" w:lineRule="auto"/>
        <w:ind w:left="901" w:right="366" w:hanging="447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Identify characteristics of patients that experience adverse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 events and target research towards determining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whether HMRs by a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pharmacist can prevent those problems occurring</w:t>
      </w:r>
    </w:p>
    <w:p w:rsidR="004158E1" w:rsidRDefault="006B461E">
      <w:pPr>
        <w:spacing w:after="0" w:line="261" w:lineRule="auto"/>
        <w:ind w:left="901" w:right="491" w:hanging="447"/>
        <w:rPr>
          <w:rFonts w:ascii="Arial" w:eastAsia="Arial" w:hAnsi="Arial" w:cs="Arial"/>
          <w:color w:val="02070E"/>
          <w:sz w:val="32"/>
          <w:szCs w:val="32"/>
        </w:rPr>
      </w:pPr>
      <w:proofErr w:type="gramStart"/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Direct research towards developing a multidisciplinary (at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point of care)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HMR delivery model.</w:t>
      </w:r>
      <w:proofErr w:type="gramEnd"/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A01F57">
      <w:pPr>
        <w:pStyle w:val="Heading1"/>
        <w:rPr>
          <w:rFonts w:eastAsia="Arial"/>
        </w:rPr>
      </w:pPr>
      <w:r>
        <w:rPr>
          <w:rFonts w:eastAsia="Arial"/>
        </w:rPr>
        <w:lastRenderedPageBreak/>
        <w:t>RMMR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Evidence</w:t>
      </w:r>
    </w:p>
    <w:p w:rsidR="000311F4" w:rsidRDefault="006B461E">
      <w:pPr>
        <w:spacing w:after="0" w:line="250" w:lineRule="auto"/>
        <w:ind w:right="606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Evidence based on six primary studies that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examined pharmacy led RMMR impact on patient outcomes:</w:t>
      </w:r>
    </w:p>
    <w:p w:rsidR="000311F4" w:rsidRDefault="006B461E">
      <w:pPr>
        <w:spacing w:before="110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 RCTs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>T</w:t>
      </w:r>
      <w:r>
        <w:rPr>
          <w:rFonts w:ascii="Arial" w:eastAsia="Arial" w:hAnsi="Arial" w:cs="Arial"/>
          <w:color w:val="02070E"/>
          <w:sz w:val="32"/>
          <w:szCs w:val="32"/>
        </w:rPr>
        <w:t>hree observational studies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Australian, two from the UK, one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from the Netherland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from Israel.</w:t>
      </w:r>
    </w:p>
    <w:p w:rsidR="000311F4" w:rsidRDefault="000311F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The search also identified:</w:t>
      </w:r>
    </w:p>
    <w:p w:rsidR="000311F4" w:rsidRDefault="006B461E">
      <w:pPr>
        <w:spacing w:after="0" w:line="266" w:lineRule="auto"/>
        <w:ind w:left="450" w:right="11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 number of systematic reviews that focused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on medication </w:t>
      </w: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reviews</w:t>
      </w:r>
      <w:proofErr w:type="gramEnd"/>
      <w:r>
        <w:rPr>
          <w:rFonts w:ascii="Arial" w:eastAsia="Arial" w:hAnsi="Arial" w:cs="Arial"/>
          <w:color w:val="02070E"/>
          <w:sz w:val="32"/>
          <w:szCs w:val="32"/>
        </w:rPr>
        <w:t xml:space="preserve"> but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not specific to RMMR conducted by pharmacist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(could not be extrapolated).</w:t>
      </w:r>
    </w:p>
    <w:p w:rsidR="004158E1" w:rsidRDefault="006B461E">
      <w:pPr>
        <w:spacing w:after="0" w:line="257" w:lineRule="auto"/>
        <w:ind w:left="450" w:right="244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previous evaluations of the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RMMR initiative funded under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4CPA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5CPA – did not satisfy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inclusion criteria for evidence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base (non-comparative).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A01F57">
      <w:pPr>
        <w:pStyle w:val="Heading1"/>
        <w:rPr>
          <w:rFonts w:eastAsia="Arial"/>
        </w:rPr>
      </w:pPr>
      <w:r>
        <w:rPr>
          <w:rFonts w:eastAsia="Arial"/>
        </w:rPr>
        <w:lastRenderedPageBreak/>
        <w:t>RMMR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Findings</w:t>
      </w:r>
    </w:p>
    <w:p w:rsidR="000311F4" w:rsidRDefault="006B461E" w:rsidP="00A01F57">
      <w:pPr>
        <w:pStyle w:val="Heading2"/>
        <w:rPr>
          <w:rFonts w:eastAsia="Arial"/>
        </w:rPr>
      </w:pPr>
      <w:proofErr w:type="spellStart"/>
      <w:r>
        <w:rPr>
          <w:rFonts w:eastAsia="Arial"/>
        </w:rPr>
        <w:t>Hospitalisation</w:t>
      </w:r>
      <w:proofErr w:type="spellEnd"/>
      <w:r>
        <w:rPr>
          <w:rFonts w:eastAsia="Arial"/>
        </w:rPr>
        <w:t xml:space="preserve"> findings</w:t>
      </w:r>
    </w:p>
    <w:p w:rsidR="000311F4" w:rsidRDefault="006B461E">
      <w:pPr>
        <w:spacing w:after="0" w:line="280" w:lineRule="auto"/>
        <w:ind w:right="788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 RCTs suggested that the RMMR does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not lead to fewer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days in hospitals.</w:t>
      </w:r>
      <w:r>
        <w:rPr>
          <w:rFonts w:ascii="Arial" w:eastAsia="Arial" w:hAnsi="Arial" w:cs="Arial"/>
          <w:color w:val="02070E"/>
          <w:spacing w:val="10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Little evidence evaluating RMMR impact on other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health care resource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utilisation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>.</w:t>
      </w:r>
    </w:p>
    <w:p w:rsidR="000311F4" w:rsidRDefault="006B461E" w:rsidP="00A01F57">
      <w:pPr>
        <w:pStyle w:val="Heading2"/>
        <w:rPr>
          <w:rFonts w:eastAsia="Arial"/>
        </w:rPr>
      </w:pPr>
      <w:r>
        <w:rPr>
          <w:rFonts w:eastAsia="Arial"/>
        </w:rPr>
        <w:t>Medication appropriateness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findings</w:t>
      </w:r>
    </w:p>
    <w:p w:rsidR="000311F4" w:rsidRDefault="006B461E">
      <w:pPr>
        <w:spacing w:after="0" w:line="266" w:lineRule="auto"/>
        <w:ind w:left="450" w:right="167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RCT and one small observational study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showed that RMMR was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associated with an improvement in appropriateness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prescribing, using validated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instruments.</w:t>
      </w:r>
    </w:p>
    <w:p w:rsidR="000311F4" w:rsidRDefault="006B461E">
      <w:pPr>
        <w:spacing w:after="0" w:line="257" w:lineRule="auto"/>
        <w:ind w:left="450" w:right="75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Link between improved medication appropriateness and patient-related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outcomes was not clear.</w:t>
      </w:r>
    </w:p>
    <w:p w:rsidR="000311F4" w:rsidRDefault="006B461E" w:rsidP="00A01F57">
      <w:pPr>
        <w:pStyle w:val="Heading2"/>
        <w:rPr>
          <w:rFonts w:eastAsia="Arial"/>
        </w:rPr>
      </w:pPr>
      <w:r>
        <w:rPr>
          <w:rFonts w:eastAsia="Arial"/>
        </w:rPr>
        <w:t>Medication-related problems findings</w:t>
      </w:r>
    </w:p>
    <w:p w:rsidR="000311F4" w:rsidRDefault="006B461E">
      <w:pPr>
        <w:spacing w:after="0" w:line="260" w:lineRule="auto"/>
        <w:ind w:left="450" w:right="29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 RCTs and two observational studies found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evidence that RMMR performed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by pharmacists led to identification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medication-related problems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GP acceptance rate for medicines interventions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suggested by pharmacists was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generally high.</w:t>
      </w:r>
    </w:p>
    <w:p w:rsidR="004158E1" w:rsidRDefault="006B461E">
      <w:pPr>
        <w:spacing w:after="0" w:line="257" w:lineRule="auto"/>
        <w:ind w:left="450" w:right="4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study determined whether the identification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medication-related problems through the RMMR led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actual improvements in health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outcomes.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A01F57">
      <w:pPr>
        <w:pStyle w:val="Heading1"/>
        <w:rPr>
          <w:rFonts w:eastAsia="Arial"/>
        </w:rPr>
      </w:pPr>
      <w:r>
        <w:rPr>
          <w:rFonts w:eastAsia="Arial"/>
        </w:rPr>
        <w:lastRenderedPageBreak/>
        <w:t>RMMR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Findings</w:t>
      </w:r>
    </w:p>
    <w:p w:rsidR="000311F4" w:rsidRDefault="006B461E" w:rsidP="00A01F57">
      <w:pPr>
        <w:pStyle w:val="Heading2"/>
        <w:rPr>
          <w:rFonts w:eastAsia="Arial"/>
        </w:rPr>
      </w:pPr>
      <w:r>
        <w:rPr>
          <w:rFonts w:eastAsia="Arial"/>
        </w:rPr>
        <w:t>Falls findings</w:t>
      </w:r>
    </w:p>
    <w:p w:rsidR="000311F4" w:rsidRDefault="006B461E">
      <w:pPr>
        <w:spacing w:after="0" w:line="248" w:lineRule="auto"/>
        <w:ind w:left="450" w:right="128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RCT demonstrated that a single clinical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RMMR resulted in significant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reduction in falls and one RCT showed no difference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 risk of falling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following RMMR.</w:t>
      </w:r>
    </w:p>
    <w:p w:rsidR="000311F4" w:rsidRDefault="006B461E" w:rsidP="00A01F57">
      <w:pPr>
        <w:pStyle w:val="Heading2"/>
        <w:rPr>
          <w:rFonts w:eastAsia="Arial"/>
        </w:rPr>
      </w:pPr>
      <w:r>
        <w:rPr>
          <w:rFonts w:eastAsia="Arial"/>
        </w:rPr>
        <w:t>Drug Burden findings</w:t>
      </w:r>
    </w:p>
    <w:p w:rsidR="000311F4" w:rsidRDefault="006B461E">
      <w:pPr>
        <w:spacing w:after="0" w:line="260" w:lineRule="auto"/>
        <w:ind w:left="450" w:right="127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RCT and two observational studies showed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significant reduction in the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number of prescribed drugs following pharmacists’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RMMR recommendations and GP</w:t>
      </w:r>
      <w:r>
        <w:rPr>
          <w:rFonts w:ascii="Arial" w:eastAsia="Arial" w:hAnsi="Arial" w:cs="Arial"/>
          <w:color w:val="02070E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uptake of those recommendations.</w:t>
      </w:r>
    </w:p>
    <w:p w:rsidR="000311F4" w:rsidRDefault="006B461E">
      <w:pPr>
        <w:spacing w:after="0" w:line="266" w:lineRule="auto"/>
        <w:ind w:left="450" w:right="38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Another RCT demonstrated reduction in mean number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drugs in both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RMMR and control group (no in-between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group difference).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study investigated link between reduced drug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burden and patient-related</w:t>
      </w:r>
      <w:r>
        <w:rPr>
          <w:rFonts w:ascii="Arial" w:eastAsia="Arial" w:hAnsi="Arial" w:cs="Arial"/>
          <w:color w:val="02070E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outcomes.</w:t>
      </w:r>
    </w:p>
    <w:p w:rsidR="000311F4" w:rsidRDefault="006B461E" w:rsidP="00A01F57">
      <w:pPr>
        <w:pStyle w:val="Heading2"/>
        <w:rPr>
          <w:rFonts w:eastAsia="Arial"/>
        </w:rPr>
      </w:pPr>
      <w:r>
        <w:rPr>
          <w:rFonts w:eastAsia="Arial"/>
        </w:rPr>
        <w:t>Mortality findings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 RCTs suggested RMMR has no effect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 reducing deaths.</w:t>
      </w:r>
    </w:p>
    <w:p w:rsidR="000311F4" w:rsidRDefault="006B461E" w:rsidP="00A01F57">
      <w:pPr>
        <w:pStyle w:val="Heading2"/>
        <w:rPr>
          <w:rFonts w:eastAsia="Arial"/>
        </w:rPr>
      </w:pPr>
      <w:r>
        <w:rPr>
          <w:rFonts w:eastAsia="Arial"/>
        </w:rPr>
        <w:t>Medication costs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findings</w:t>
      </w:r>
    </w:p>
    <w:p w:rsidR="004158E1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RCTs found a reduction in costs,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found no difference.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F3B0D">
      <w:pPr>
        <w:pStyle w:val="Heading1"/>
        <w:rPr>
          <w:rFonts w:eastAsia="Arial"/>
        </w:rPr>
      </w:pPr>
      <w:r>
        <w:rPr>
          <w:rFonts w:eastAsia="Arial"/>
        </w:rPr>
        <w:lastRenderedPageBreak/>
        <w:t>RMMR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Findings</w:t>
      </w:r>
    </w:p>
    <w:p w:rsidR="000311F4" w:rsidRDefault="006B461E" w:rsidP="009F3B0D">
      <w:pPr>
        <w:pStyle w:val="Heading2"/>
        <w:rPr>
          <w:rFonts w:eastAsia="Arial"/>
        </w:rPr>
      </w:pPr>
      <w:r>
        <w:rPr>
          <w:rFonts w:eastAsia="Arial"/>
        </w:rPr>
        <w:t>Clinical outcomes findings</w:t>
      </w:r>
    </w:p>
    <w:p w:rsidR="000311F4" w:rsidRDefault="006B461E">
      <w:pPr>
        <w:spacing w:after="0" w:line="248" w:lineRule="auto"/>
        <w:ind w:left="450" w:right="1145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RCTs indicated that RMMR performed by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pharmacist does not result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in a significant improvements</w:t>
      </w:r>
      <w:proofErr w:type="gramEnd"/>
      <w:r>
        <w:rPr>
          <w:rFonts w:ascii="Arial" w:eastAsia="Arial" w:hAnsi="Arial" w:cs="Arial"/>
          <w:color w:val="02070E"/>
          <w:sz w:val="32"/>
          <w:szCs w:val="32"/>
        </w:rPr>
        <w:t xml:space="preserve"> in cognitive,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physical or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behavioural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functioning.</w:t>
      </w:r>
    </w:p>
    <w:p w:rsidR="009F3B0D" w:rsidRDefault="009F3B0D">
      <w:pPr>
        <w:spacing w:after="0" w:line="248" w:lineRule="auto"/>
        <w:ind w:left="450" w:right="1145" w:hanging="450"/>
        <w:rPr>
          <w:rFonts w:ascii="Arial" w:eastAsia="Arial" w:hAnsi="Arial" w:cs="Arial"/>
          <w:color w:val="02070E"/>
          <w:sz w:val="32"/>
          <w:szCs w:val="32"/>
        </w:rPr>
      </w:pPr>
    </w:p>
    <w:p w:rsidR="004158E1" w:rsidRDefault="006B461E">
      <w:pPr>
        <w:spacing w:after="0" w:line="240" w:lineRule="auto"/>
        <w:ind w:right="-20"/>
        <w:rPr>
          <w:rFonts w:ascii="Arial" w:eastAsia="Arial" w:hAnsi="Arial" w:cs="Arial"/>
          <w:i/>
          <w:iCs/>
          <w:color w:val="02070E"/>
          <w:sz w:val="32"/>
          <w:szCs w:val="32"/>
        </w:rPr>
      </w:pPr>
      <w:proofErr w:type="gramStart"/>
      <w:r w:rsidRPr="009F3B0D">
        <w:rPr>
          <w:rStyle w:val="Heading2Char"/>
        </w:rPr>
        <w:t>Quality of life findings</w:t>
      </w:r>
      <w:r>
        <w:rPr>
          <w:rFonts w:ascii="Arial" w:eastAsia="Arial" w:hAnsi="Arial" w:cs="Arial"/>
          <w:color w:val="02070E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(insufficient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iCs/>
          <w:color w:val="02070E"/>
          <w:sz w:val="32"/>
          <w:szCs w:val="32"/>
        </w:rPr>
        <w:t>evidence).</w:t>
      </w:r>
      <w:proofErr w:type="gramEnd"/>
    </w:p>
    <w:p w:rsidR="004158E1" w:rsidRDefault="004158E1">
      <w:pPr>
        <w:rPr>
          <w:rFonts w:ascii="Arial" w:eastAsia="Arial" w:hAnsi="Arial" w:cs="Arial"/>
          <w:i/>
          <w:iCs/>
          <w:color w:val="02070E"/>
          <w:sz w:val="32"/>
          <w:szCs w:val="32"/>
        </w:rPr>
      </w:pPr>
      <w:r>
        <w:rPr>
          <w:rFonts w:ascii="Arial" w:eastAsia="Arial" w:hAnsi="Arial" w:cs="Arial"/>
          <w:i/>
          <w:iCs/>
          <w:color w:val="02070E"/>
          <w:sz w:val="32"/>
          <w:szCs w:val="32"/>
        </w:rPr>
        <w:br w:type="page"/>
      </w:r>
    </w:p>
    <w:p w:rsidR="000311F4" w:rsidRDefault="006B461E" w:rsidP="009F3B0D">
      <w:pPr>
        <w:pStyle w:val="Heading1"/>
        <w:rPr>
          <w:rFonts w:eastAsia="Arial"/>
        </w:rPr>
      </w:pPr>
      <w:r>
        <w:rPr>
          <w:rFonts w:eastAsia="Arial"/>
        </w:rPr>
        <w:lastRenderedPageBreak/>
        <w:t>RMMR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Conclusion</w:t>
      </w:r>
    </w:p>
    <w:p w:rsidR="000311F4" w:rsidRDefault="006B461E">
      <w:pPr>
        <w:spacing w:after="0" w:line="249" w:lineRule="auto"/>
        <w:ind w:left="450" w:right="8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Systematic reviews and lower level evidence do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not allow a conclusive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determination on the clinical and cost-effectiveness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RMMRs performed by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pharmacists on residents in aged care facilities.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Available studies suggest:</w:t>
      </w:r>
    </w:p>
    <w:p w:rsidR="000311F4" w:rsidRDefault="006B461E">
      <w:pPr>
        <w:spacing w:before="66" w:after="0" w:line="270" w:lineRule="auto"/>
        <w:ind w:left="901" w:right="944" w:hanging="447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RMMRs have an impact in terms of pharmacists identifying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medication-related problems and making recommendations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that GPs are likely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to implement.</w:t>
      </w:r>
    </w:p>
    <w:p w:rsidR="000311F4" w:rsidRDefault="006B461E">
      <w:pPr>
        <w:spacing w:after="0" w:line="263" w:lineRule="auto"/>
        <w:ind w:left="901" w:right="-20" w:hanging="447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RMMRs have an impact in improving the appropriateness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prescribing and reducing the drug burden 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residents of aged care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facilities.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studies link these interim outcomes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improvements in end-point health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outcomes.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Further research is required:</w:t>
      </w:r>
    </w:p>
    <w:p w:rsidR="000311F4" w:rsidRDefault="006B461E">
      <w:pPr>
        <w:spacing w:before="66" w:after="0" w:line="270" w:lineRule="auto"/>
        <w:ind w:left="901" w:right="160" w:hanging="447"/>
        <w:rPr>
          <w:rFonts w:ascii="Arial" w:eastAsia="Arial" w:hAnsi="Arial" w:cs="Arial"/>
          <w:color w:val="02070E"/>
          <w:sz w:val="32"/>
          <w:szCs w:val="32"/>
        </w:rPr>
      </w:pPr>
      <w:proofErr w:type="gramStart"/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Cost measurement study and a study collecting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data on clinical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perhaps patient reported outcomes measures.</w:t>
      </w:r>
      <w:proofErr w:type="gramEnd"/>
    </w:p>
    <w:p w:rsidR="004158E1" w:rsidRDefault="006B461E">
      <w:pPr>
        <w:spacing w:after="0" w:line="263" w:lineRule="auto"/>
        <w:ind w:left="901" w:right="873" w:hanging="447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As RCT not </w:t>
      </w: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possible,</w:t>
      </w:r>
      <w:proofErr w:type="gramEnd"/>
      <w:r>
        <w:rPr>
          <w:rFonts w:ascii="Arial" w:eastAsia="Arial" w:hAnsi="Arial" w:cs="Arial"/>
          <w:color w:val="02070E"/>
          <w:sz w:val="32"/>
          <w:szCs w:val="32"/>
        </w:rPr>
        <w:t xml:space="preserve"> result of cost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outcome measurement studies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provide valuable evidence to further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inform the refinement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RMMR program.</w:t>
      </w:r>
    </w:p>
    <w:p w:rsidR="004158E1" w:rsidRDefault="004158E1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F3B0D">
      <w:pPr>
        <w:pStyle w:val="Heading1"/>
        <w:rPr>
          <w:rFonts w:eastAsia="Arial"/>
        </w:rPr>
      </w:pPr>
      <w:proofErr w:type="spellStart"/>
      <w:r>
        <w:rPr>
          <w:rFonts w:eastAsia="Arial"/>
        </w:rPr>
        <w:lastRenderedPageBreak/>
        <w:t>MedsCh</w:t>
      </w:r>
      <w:r>
        <w:rPr>
          <w:rFonts w:eastAsia="Arial"/>
          <w:spacing w:val="-19"/>
        </w:rPr>
        <w:t>e</w:t>
      </w:r>
      <w:r>
        <w:rPr>
          <w:rFonts w:eastAsia="Arial"/>
        </w:rPr>
        <w:t>ck</w:t>
      </w:r>
      <w:proofErr w:type="spellEnd"/>
      <w:r>
        <w:rPr>
          <w:rFonts w:eastAsia="Arial"/>
        </w:rPr>
        <w:t>/Diabe</w:t>
      </w:r>
      <w:r>
        <w:rPr>
          <w:rFonts w:eastAsia="Arial"/>
          <w:spacing w:val="-21"/>
        </w:rPr>
        <w:t>t</w:t>
      </w:r>
      <w:r>
        <w:rPr>
          <w:rFonts w:eastAsia="Arial"/>
        </w:rPr>
        <w:t>es</w:t>
      </w:r>
      <w:r>
        <w:rPr>
          <w:rFonts w:eastAsia="Arial"/>
          <w:spacing w:val="-40"/>
        </w:rPr>
        <w:t xml:space="preserve"> </w:t>
      </w:r>
      <w:proofErr w:type="spellStart"/>
      <w:r>
        <w:rPr>
          <w:rFonts w:eastAsia="Arial"/>
        </w:rPr>
        <w:t>MedsCheck</w:t>
      </w:r>
      <w:proofErr w:type="spellEnd"/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Evidence</w:t>
      </w:r>
    </w:p>
    <w:p w:rsidR="000311F4" w:rsidRDefault="006B461E">
      <w:pPr>
        <w:spacing w:after="0" w:line="250" w:lineRule="auto"/>
        <w:ind w:right="984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Evidence based on 13 primary studies that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examined community pharmacy based medication review similar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the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>:</w:t>
      </w:r>
    </w:p>
    <w:p w:rsidR="000311F4" w:rsidRDefault="006B461E">
      <w:pPr>
        <w:spacing w:before="110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10 RCTs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observational study with pre-post-design</w:t>
      </w:r>
    </w:p>
    <w:p w:rsidR="000311F4" w:rsidRDefault="006B461E">
      <w:pPr>
        <w:spacing w:before="6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retrospective sub-analysis of a cluster RCT</w:t>
      </w:r>
    </w:p>
    <w:p w:rsidR="000311F4" w:rsidRDefault="006B461E">
      <w:pPr>
        <w:spacing w:before="64" w:after="0" w:line="266" w:lineRule="auto"/>
        <w:ind w:left="450" w:right="132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study evaluated the cost-effectiveness of a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community pharmacy based medication review (cost-utility analysis)</w:t>
      </w:r>
    </w:p>
    <w:p w:rsidR="000311F4" w:rsidRDefault="006B461E">
      <w:pPr>
        <w:spacing w:after="0" w:line="273" w:lineRule="auto"/>
        <w:ind w:right="93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study focused on medication review targeting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patients with type 2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diabetes </w:t>
      </w: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 Australian studies (mostly USA and Europe).</w:t>
      </w:r>
    </w:p>
    <w:p w:rsidR="000311F4" w:rsidRDefault="000311F4">
      <w:pPr>
        <w:spacing w:after="116" w:line="240" w:lineRule="exact"/>
        <w:rPr>
          <w:rFonts w:ascii="Arial" w:eastAsia="Arial" w:hAnsi="Arial" w:cs="Arial"/>
          <w:sz w:val="24"/>
          <w:szCs w:val="24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t>The search also identified:</w:t>
      </w:r>
    </w:p>
    <w:p w:rsidR="000311F4" w:rsidRDefault="000311F4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66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 number of systematic reviews that focused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on medication </w:t>
      </w:r>
      <w:proofErr w:type="gramStart"/>
      <w:r>
        <w:rPr>
          <w:rFonts w:ascii="Arial" w:eastAsia="Arial" w:hAnsi="Arial" w:cs="Arial"/>
          <w:color w:val="02070E"/>
          <w:sz w:val="32"/>
          <w:szCs w:val="32"/>
        </w:rPr>
        <w:t>reviews</w:t>
      </w:r>
      <w:proofErr w:type="gramEnd"/>
      <w:r>
        <w:rPr>
          <w:rFonts w:ascii="Arial" w:eastAsia="Arial" w:hAnsi="Arial" w:cs="Arial"/>
          <w:color w:val="02070E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but not specific to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or Diabetes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(could not be extrapolated).</w:t>
      </w:r>
    </w:p>
    <w:p w:rsidR="00EF1244" w:rsidRDefault="006B461E">
      <w:pPr>
        <w:spacing w:after="0" w:line="257" w:lineRule="auto"/>
        <w:ind w:left="450" w:right="89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evaluations funded under the 3CPA and</w:t>
      </w:r>
      <w:r>
        <w:rPr>
          <w:rFonts w:ascii="Arial" w:eastAsia="Arial" w:hAnsi="Arial" w:cs="Arial"/>
          <w:color w:val="02070E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5CPA - did not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meet inclusion criteria as they were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non-comparative and took a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program evaluation approach.</w:t>
      </w:r>
    </w:p>
    <w:p w:rsidR="00EF1244" w:rsidRDefault="00EF1244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F3B0D">
      <w:pPr>
        <w:pStyle w:val="Heading1"/>
        <w:rPr>
          <w:rFonts w:eastAsia="Arial"/>
        </w:rPr>
      </w:pPr>
      <w:proofErr w:type="spellStart"/>
      <w:r>
        <w:rPr>
          <w:rFonts w:eastAsia="Arial"/>
        </w:rPr>
        <w:lastRenderedPageBreak/>
        <w:t>MedsCh</w:t>
      </w:r>
      <w:r>
        <w:rPr>
          <w:rFonts w:eastAsia="Arial"/>
          <w:spacing w:val="-19"/>
        </w:rPr>
        <w:t>e</w:t>
      </w:r>
      <w:r>
        <w:rPr>
          <w:rFonts w:eastAsia="Arial"/>
        </w:rPr>
        <w:t>ck</w:t>
      </w:r>
      <w:proofErr w:type="spellEnd"/>
      <w:r>
        <w:rPr>
          <w:rFonts w:eastAsia="Arial"/>
        </w:rPr>
        <w:t>/Diabe</w:t>
      </w:r>
      <w:r>
        <w:rPr>
          <w:rFonts w:eastAsia="Arial"/>
          <w:spacing w:val="-21"/>
        </w:rPr>
        <w:t>t</w:t>
      </w:r>
      <w:r>
        <w:rPr>
          <w:rFonts w:eastAsia="Arial"/>
        </w:rPr>
        <w:t>es</w:t>
      </w:r>
      <w:r>
        <w:rPr>
          <w:rFonts w:eastAsia="Arial"/>
          <w:spacing w:val="-40"/>
        </w:rPr>
        <w:t xml:space="preserve"> </w:t>
      </w:r>
      <w:proofErr w:type="spellStart"/>
      <w:r>
        <w:rPr>
          <w:rFonts w:eastAsia="Arial"/>
        </w:rPr>
        <w:t>MedsCheck</w:t>
      </w:r>
      <w:proofErr w:type="spellEnd"/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Findings</w:t>
      </w:r>
    </w:p>
    <w:p w:rsidR="000311F4" w:rsidRDefault="006B461E" w:rsidP="009F3B0D">
      <w:pPr>
        <w:pStyle w:val="Heading2"/>
        <w:rPr>
          <w:rFonts w:eastAsia="Arial"/>
        </w:rPr>
      </w:pPr>
      <w:r>
        <w:rPr>
          <w:rFonts w:eastAsia="Arial"/>
        </w:rPr>
        <w:t>Clinical outcomes findings</w:t>
      </w:r>
    </w:p>
    <w:p w:rsidR="000311F4" w:rsidRDefault="006B461E">
      <w:pPr>
        <w:spacing w:after="0" w:line="249" w:lineRule="auto"/>
        <w:ind w:left="450" w:right="318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RCT showed that a community pharmacy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based medication review can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lead to significant improvements in clinical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outcomes, including blood pressure,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glucose levels and triglyceride levels (however, RCT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conducted in Jordan).</w:t>
      </w:r>
    </w:p>
    <w:p w:rsidR="000311F4" w:rsidRDefault="006B461E" w:rsidP="009F3B0D">
      <w:pPr>
        <w:pStyle w:val="Heading2"/>
        <w:rPr>
          <w:rFonts w:eastAsia="Arial"/>
        </w:rPr>
      </w:pPr>
      <w:r>
        <w:rPr>
          <w:rFonts w:eastAsia="Arial"/>
        </w:rPr>
        <w:t>Hospital admission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findings</w:t>
      </w:r>
    </w:p>
    <w:p w:rsidR="000311F4" w:rsidRDefault="006B461E">
      <w:pPr>
        <w:spacing w:after="0" w:line="266" w:lineRule="auto"/>
        <w:ind w:left="450" w:right="409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 RCTs found no effect on number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hospital admissions (one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RCT also reporting no significant effect on reducing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ED visits).</w:t>
      </w:r>
    </w:p>
    <w:p w:rsidR="000311F4" w:rsidRDefault="006B461E">
      <w:pPr>
        <w:spacing w:after="0" w:line="260" w:lineRule="auto"/>
        <w:ind w:left="450" w:right="121" w:hanging="450"/>
        <w:jc w:val="both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Evidence from a sub-analysis of a cluster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RCT and another pre-post-design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study suggested that community based pharmacy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 review results in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significant reduction in hospital admissions.</w:t>
      </w:r>
    </w:p>
    <w:p w:rsidR="000311F4" w:rsidRDefault="006B461E">
      <w:pPr>
        <w:spacing w:after="0" w:line="257" w:lineRule="auto"/>
        <w:ind w:left="450" w:right="372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studies on pharmacist led interventions have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limitations (small samples, no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cause and effect analysis and short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follow-up duration) – evidence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remains uncertain.</w:t>
      </w:r>
    </w:p>
    <w:p w:rsidR="000311F4" w:rsidRDefault="006B461E" w:rsidP="009F3B0D">
      <w:pPr>
        <w:pStyle w:val="Heading2"/>
        <w:rPr>
          <w:rFonts w:eastAsia="Arial"/>
        </w:rPr>
      </w:pPr>
      <w:r>
        <w:rPr>
          <w:rFonts w:eastAsia="Arial"/>
        </w:rPr>
        <w:t>Health Care resource use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findings</w:t>
      </w:r>
    </w:p>
    <w:p w:rsidR="00EF1244" w:rsidRDefault="006B461E" w:rsidP="009F3B0D">
      <w:pPr>
        <w:spacing w:after="0" w:line="248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(poor quality) retrospective sub-analysis of one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RCT shows medication-related hospital costs were significantly lower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for patients receiving a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community pharmacy based medication.</w:t>
      </w:r>
      <w:r w:rsidR="00EF1244"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9F3B0D">
      <w:pPr>
        <w:pStyle w:val="Heading1"/>
        <w:rPr>
          <w:rFonts w:eastAsia="Arial"/>
        </w:rPr>
      </w:pPr>
      <w:proofErr w:type="spellStart"/>
      <w:r>
        <w:rPr>
          <w:rFonts w:eastAsia="Arial"/>
        </w:rPr>
        <w:lastRenderedPageBreak/>
        <w:t>MedsCh</w:t>
      </w:r>
      <w:r>
        <w:rPr>
          <w:rFonts w:eastAsia="Arial"/>
          <w:spacing w:val="-19"/>
        </w:rPr>
        <w:t>e</w:t>
      </w:r>
      <w:r>
        <w:rPr>
          <w:rFonts w:eastAsia="Arial"/>
        </w:rPr>
        <w:t>ck</w:t>
      </w:r>
      <w:proofErr w:type="spellEnd"/>
      <w:r>
        <w:rPr>
          <w:rFonts w:eastAsia="Arial"/>
        </w:rPr>
        <w:t>/Diabe</w:t>
      </w:r>
      <w:r>
        <w:rPr>
          <w:rFonts w:eastAsia="Arial"/>
          <w:spacing w:val="-21"/>
        </w:rPr>
        <w:t>t</w:t>
      </w:r>
      <w:r>
        <w:rPr>
          <w:rFonts w:eastAsia="Arial"/>
        </w:rPr>
        <w:t>es</w:t>
      </w:r>
      <w:r>
        <w:rPr>
          <w:rFonts w:eastAsia="Arial"/>
          <w:spacing w:val="-40"/>
        </w:rPr>
        <w:t xml:space="preserve"> </w:t>
      </w:r>
      <w:proofErr w:type="spellStart"/>
      <w:r>
        <w:rPr>
          <w:rFonts w:eastAsia="Arial"/>
        </w:rPr>
        <w:t>MedsCheck</w:t>
      </w:r>
      <w:proofErr w:type="spellEnd"/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Findings</w:t>
      </w:r>
    </w:p>
    <w:p w:rsidR="000311F4" w:rsidRDefault="006B461E" w:rsidP="009F3B0D">
      <w:pPr>
        <w:pStyle w:val="Heading2"/>
        <w:rPr>
          <w:rFonts w:eastAsia="Arial"/>
        </w:rPr>
      </w:pPr>
      <w:r>
        <w:rPr>
          <w:rFonts w:eastAsia="Arial"/>
        </w:rPr>
        <w:t>Drug burden findings</w:t>
      </w:r>
    </w:p>
    <w:p w:rsidR="000311F4" w:rsidRDefault="006B461E">
      <w:pPr>
        <w:spacing w:after="0" w:line="266" w:lineRule="auto"/>
        <w:ind w:left="450" w:right="748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RCTs that evaluated effect of community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pharmacy based medication reviews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 reducing number of medications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associated with falling were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contradictory.</w:t>
      </w:r>
    </w:p>
    <w:p w:rsidR="000311F4" w:rsidRDefault="006B461E">
      <w:pPr>
        <w:spacing w:after="0" w:line="257" w:lineRule="auto"/>
        <w:ind w:left="450" w:right="295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observational study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showed community pharmacy based medication review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reduced the number of medicines,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leading to a decrease in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% of polypharmacy patients.</w:t>
      </w:r>
    </w:p>
    <w:p w:rsidR="000311F4" w:rsidRDefault="006B461E" w:rsidP="009F3B0D">
      <w:pPr>
        <w:pStyle w:val="Heading2"/>
        <w:rPr>
          <w:rFonts w:eastAsia="Arial"/>
        </w:rPr>
      </w:pPr>
      <w:r>
        <w:rPr>
          <w:rFonts w:eastAsia="Arial"/>
        </w:rPr>
        <w:t>Falls findings</w:t>
      </w:r>
    </w:p>
    <w:p w:rsidR="000311F4" w:rsidRDefault="006B461E">
      <w:pPr>
        <w:spacing w:after="0" w:line="248" w:lineRule="auto"/>
        <w:ind w:left="450" w:right="41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RCTs showed that a community based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 review has no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 on reducing falls in high-risk older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adults (both on small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sample size).</w:t>
      </w:r>
    </w:p>
    <w:p w:rsidR="000311F4" w:rsidRDefault="006B461E" w:rsidP="009F3B0D">
      <w:pPr>
        <w:pStyle w:val="Heading2"/>
        <w:rPr>
          <w:rFonts w:eastAsia="Arial"/>
        </w:rPr>
      </w:pPr>
      <w:r>
        <w:rPr>
          <w:rFonts w:eastAsia="Arial"/>
        </w:rPr>
        <w:t>Mortality findings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RCTs did not demonstrate significant effect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 mortality in patients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with heart disease.</w:t>
      </w:r>
    </w:p>
    <w:p w:rsidR="000311F4" w:rsidRDefault="006B461E" w:rsidP="009F3B0D">
      <w:pPr>
        <w:pStyle w:val="Heading2"/>
        <w:rPr>
          <w:rFonts w:eastAsia="Arial"/>
        </w:rPr>
      </w:pPr>
      <w:r>
        <w:rPr>
          <w:rFonts w:eastAsia="Arial"/>
        </w:rPr>
        <w:t>Prescribing appropriateness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findings</w:t>
      </w:r>
    </w:p>
    <w:p w:rsidR="00EF1244" w:rsidRDefault="006B461E">
      <w:pPr>
        <w:spacing w:after="0" w:line="248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large RCT suggested community pharmacy based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 reviews have no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positive effect on improving appropriateness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of medication prescribing.</w:t>
      </w:r>
    </w:p>
    <w:p w:rsidR="00EF1244" w:rsidRDefault="00EF1244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824239">
      <w:pPr>
        <w:pStyle w:val="Heading1"/>
        <w:rPr>
          <w:rFonts w:eastAsia="Arial"/>
        </w:rPr>
      </w:pPr>
      <w:proofErr w:type="spellStart"/>
      <w:r>
        <w:rPr>
          <w:rFonts w:eastAsia="Arial"/>
        </w:rPr>
        <w:t>MedsCh</w:t>
      </w:r>
      <w:r>
        <w:rPr>
          <w:rFonts w:eastAsia="Arial"/>
          <w:spacing w:val="-19"/>
        </w:rPr>
        <w:t>e</w:t>
      </w:r>
      <w:r>
        <w:rPr>
          <w:rFonts w:eastAsia="Arial"/>
        </w:rPr>
        <w:t>ck</w:t>
      </w:r>
      <w:proofErr w:type="spellEnd"/>
      <w:r>
        <w:rPr>
          <w:rFonts w:eastAsia="Arial"/>
        </w:rPr>
        <w:t>/Diabe</w:t>
      </w:r>
      <w:r>
        <w:rPr>
          <w:rFonts w:eastAsia="Arial"/>
          <w:spacing w:val="-21"/>
        </w:rPr>
        <w:t>t</w:t>
      </w:r>
      <w:r>
        <w:rPr>
          <w:rFonts w:eastAsia="Arial"/>
        </w:rPr>
        <w:t>es</w:t>
      </w:r>
      <w:r>
        <w:rPr>
          <w:rFonts w:eastAsia="Arial"/>
          <w:spacing w:val="-40"/>
        </w:rPr>
        <w:t xml:space="preserve"> </w:t>
      </w:r>
      <w:proofErr w:type="spellStart"/>
      <w:r>
        <w:rPr>
          <w:rFonts w:eastAsia="Arial"/>
        </w:rPr>
        <w:t>MedsCheck</w:t>
      </w:r>
      <w:proofErr w:type="spellEnd"/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Findings</w:t>
      </w:r>
    </w:p>
    <w:p w:rsidR="000311F4" w:rsidRDefault="006B461E" w:rsidP="00824239">
      <w:pPr>
        <w:pStyle w:val="Heading2"/>
        <w:rPr>
          <w:rFonts w:eastAsia="Arial"/>
        </w:rPr>
      </w:pPr>
      <w:r>
        <w:rPr>
          <w:rFonts w:eastAsia="Arial"/>
        </w:rPr>
        <w:t>Adherence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findings</w:t>
      </w:r>
    </w:p>
    <w:p w:rsidR="000311F4" w:rsidRDefault="006B461E">
      <w:pPr>
        <w:spacing w:after="0" w:line="248" w:lineRule="auto"/>
        <w:ind w:left="450" w:right="88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Three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RCTs (out of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four) showed that a community pharmacy based medication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review did not have a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positive effect on improving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patients’ adherence to</w:t>
      </w:r>
      <w:r>
        <w:rPr>
          <w:rFonts w:ascii="Arial" w:eastAsia="Arial" w:hAnsi="Arial" w:cs="Arial"/>
          <w:color w:val="02070E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medication.</w:t>
      </w:r>
    </w:p>
    <w:p w:rsidR="000311F4" w:rsidRDefault="006B461E" w:rsidP="00824239">
      <w:pPr>
        <w:pStyle w:val="Heading2"/>
        <w:rPr>
          <w:rFonts w:eastAsia="Arial"/>
        </w:rPr>
      </w:pPr>
      <w:r>
        <w:rPr>
          <w:rFonts w:eastAsia="Arial"/>
        </w:rPr>
        <w:t>Health related quality of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life findings</w:t>
      </w:r>
    </w:p>
    <w:p w:rsidR="000311F4" w:rsidRDefault="006B461E">
      <w:pPr>
        <w:spacing w:after="0" w:line="280" w:lineRule="auto"/>
        <w:ind w:right="4605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One observational study reported improvement in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QoL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. </w:t>
      </w: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Four RCTs showed no significant effect.</w:t>
      </w:r>
    </w:p>
    <w:p w:rsidR="000311F4" w:rsidRDefault="006B461E" w:rsidP="00824239">
      <w:pPr>
        <w:pStyle w:val="Heading2"/>
        <w:rPr>
          <w:rFonts w:eastAsia="Arial"/>
        </w:rPr>
      </w:pPr>
      <w:r>
        <w:rPr>
          <w:rFonts w:eastAsia="Arial"/>
        </w:rPr>
        <w:t>Patient acceptance/satisfaction findings</w:t>
      </w:r>
    </w:p>
    <w:p w:rsidR="000311F4" w:rsidRDefault="006B461E">
      <w:pPr>
        <w:spacing w:after="0" w:line="248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Two RCTs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suggested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that community pharmacy based medication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review has a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positive effect on patient satisfaction,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especially in relation to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treatment and symptom</w:t>
      </w:r>
      <w:r>
        <w:rPr>
          <w:rFonts w:ascii="Arial" w:eastAsia="Arial" w:hAnsi="Arial" w:cs="Arial"/>
          <w:color w:val="02070E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control.</w:t>
      </w:r>
    </w:p>
    <w:p w:rsidR="000311F4" w:rsidRDefault="006B461E" w:rsidP="00824239">
      <w:pPr>
        <w:pStyle w:val="Heading2"/>
        <w:rPr>
          <w:rFonts w:eastAsia="Arial"/>
        </w:rPr>
      </w:pPr>
      <w:r>
        <w:rPr>
          <w:rFonts w:eastAsia="Arial"/>
        </w:rPr>
        <w:t xml:space="preserve">Diabetes </w:t>
      </w:r>
      <w:proofErr w:type="spellStart"/>
      <w:r>
        <w:rPr>
          <w:rFonts w:eastAsia="Arial"/>
        </w:rPr>
        <w:t>MedsCheck</w:t>
      </w:r>
      <w:proofErr w:type="spellEnd"/>
      <w:r>
        <w:rPr>
          <w:rFonts w:eastAsia="Arial"/>
        </w:rPr>
        <w:t xml:space="preserve"> finding</w:t>
      </w:r>
    </w:p>
    <w:p w:rsidR="00EF1244" w:rsidRDefault="006B461E">
      <w:pPr>
        <w:spacing w:after="0" w:line="249" w:lineRule="auto"/>
        <w:ind w:left="450" w:right="251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One single small RCT found no significant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effect on blood glucose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levels, hospitals admissions, GP visits, drug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burden or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QoL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>. Significant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improvement in blood pressure was demonstrated.</w:t>
      </w:r>
    </w:p>
    <w:p w:rsidR="00EF1244" w:rsidRDefault="00EF1244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824239">
      <w:pPr>
        <w:pStyle w:val="Heading1"/>
        <w:rPr>
          <w:rFonts w:eastAsia="Arial"/>
        </w:rPr>
      </w:pPr>
      <w:proofErr w:type="spellStart"/>
      <w:r>
        <w:rPr>
          <w:rFonts w:eastAsia="Arial"/>
        </w:rPr>
        <w:lastRenderedPageBreak/>
        <w:t>MedsCh</w:t>
      </w:r>
      <w:r>
        <w:rPr>
          <w:rFonts w:eastAsia="Arial"/>
          <w:spacing w:val="-19"/>
        </w:rPr>
        <w:t>e</w:t>
      </w:r>
      <w:r>
        <w:rPr>
          <w:rFonts w:eastAsia="Arial"/>
        </w:rPr>
        <w:t>ck</w:t>
      </w:r>
      <w:proofErr w:type="spellEnd"/>
      <w:r>
        <w:rPr>
          <w:rFonts w:eastAsia="Arial"/>
        </w:rPr>
        <w:t>/Diabe</w:t>
      </w:r>
      <w:r>
        <w:rPr>
          <w:rFonts w:eastAsia="Arial"/>
          <w:spacing w:val="-21"/>
        </w:rPr>
        <w:t>t</w:t>
      </w:r>
      <w:r>
        <w:rPr>
          <w:rFonts w:eastAsia="Arial"/>
        </w:rPr>
        <w:t>es</w:t>
      </w:r>
      <w:r>
        <w:rPr>
          <w:rFonts w:eastAsia="Arial"/>
          <w:spacing w:val="-40"/>
        </w:rPr>
        <w:t xml:space="preserve"> </w:t>
      </w:r>
      <w:proofErr w:type="spellStart"/>
      <w:r>
        <w:rPr>
          <w:rFonts w:eastAsia="Arial"/>
        </w:rPr>
        <w:t>MedsCheck</w:t>
      </w:r>
      <w:proofErr w:type="spellEnd"/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Conclusion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Available studies suggest:</w:t>
      </w:r>
    </w:p>
    <w:p w:rsidR="000311F4" w:rsidRPr="00824239" w:rsidRDefault="006B461E">
      <w:pPr>
        <w:spacing w:before="66" w:after="0" w:line="270" w:lineRule="auto"/>
        <w:ind w:left="901" w:right="750" w:hanging="447"/>
        <w:rPr>
          <w:rFonts w:ascii="Arial" w:eastAsia="Arial" w:hAnsi="Arial" w:cs="Arial"/>
          <w:color w:val="02070E"/>
          <w:sz w:val="28"/>
          <w:szCs w:val="28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 xml:space="preserve">Effect of </w:t>
      </w:r>
      <w:proofErr w:type="spellStart"/>
      <w:r w:rsidRPr="00824239">
        <w:rPr>
          <w:rFonts w:ascii="Arial" w:eastAsia="Arial" w:hAnsi="Arial" w:cs="Arial"/>
          <w:color w:val="02070E"/>
          <w:sz w:val="28"/>
          <w:szCs w:val="28"/>
        </w:rPr>
        <w:t>MedsCheck</w:t>
      </w:r>
      <w:proofErr w:type="spellEnd"/>
      <w:r w:rsidRPr="00824239">
        <w:rPr>
          <w:rFonts w:ascii="Arial" w:eastAsia="Arial" w:hAnsi="Arial" w:cs="Arial"/>
          <w:color w:val="02070E"/>
          <w:sz w:val="28"/>
          <w:szCs w:val="28"/>
        </w:rPr>
        <w:t xml:space="preserve"> on patients outcomes was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mixed – some studies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showing benefit in certain populations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whilst others showing no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positive effect.</w:t>
      </w:r>
    </w:p>
    <w:p w:rsidR="000311F4" w:rsidRPr="00824239" w:rsidRDefault="006B461E">
      <w:pPr>
        <w:spacing w:after="0" w:line="263" w:lineRule="auto"/>
        <w:ind w:left="901" w:right="554" w:hanging="447"/>
        <w:rPr>
          <w:rFonts w:ascii="Arial" w:eastAsia="Arial" w:hAnsi="Arial" w:cs="Arial"/>
          <w:color w:val="02070E"/>
          <w:sz w:val="28"/>
          <w:szCs w:val="28"/>
        </w:rPr>
      </w:pPr>
      <w:r w:rsidRPr="00824239">
        <w:rPr>
          <w:rFonts w:ascii="Wingdings" w:eastAsia="Wingdings" w:hAnsi="Wingdings" w:cs="Wingdings"/>
          <w:color w:val="02070E"/>
          <w:spacing w:val="185"/>
          <w:sz w:val="28"/>
          <w:szCs w:val="28"/>
        </w:rPr>
        <w:t>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Several studies addressed the effects of a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proofErr w:type="spellStart"/>
      <w:r w:rsidRPr="00824239">
        <w:rPr>
          <w:rFonts w:ascii="Arial" w:eastAsia="Arial" w:hAnsi="Arial" w:cs="Arial"/>
          <w:color w:val="02070E"/>
          <w:sz w:val="28"/>
          <w:szCs w:val="28"/>
        </w:rPr>
        <w:t>MedsCheck</w:t>
      </w:r>
      <w:proofErr w:type="spellEnd"/>
      <w:r w:rsidRPr="00824239">
        <w:rPr>
          <w:rFonts w:ascii="Arial" w:eastAsia="Arial" w:hAnsi="Arial" w:cs="Arial"/>
          <w:color w:val="02070E"/>
          <w:sz w:val="28"/>
          <w:szCs w:val="28"/>
        </w:rPr>
        <w:t xml:space="preserve"> interview on intermediate outcomes (reduction in DRPs)</w:t>
      </w:r>
      <w:r w:rsidRPr="00824239">
        <w:rPr>
          <w:rFonts w:ascii="Arial" w:eastAsia="Arial" w:hAnsi="Arial" w:cs="Arial"/>
          <w:color w:val="02070E"/>
          <w:spacing w:val="87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– however improvements in this outcome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did not translate to meaningful reduction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in ADEs or patient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health outcomes.</w:t>
      </w:r>
    </w:p>
    <w:p w:rsidR="000311F4" w:rsidRPr="00824239" w:rsidRDefault="006B461E">
      <w:pPr>
        <w:spacing w:after="0" w:line="258" w:lineRule="auto"/>
        <w:ind w:left="901" w:right="376" w:hanging="447"/>
        <w:rPr>
          <w:rFonts w:ascii="Arial" w:eastAsia="Arial" w:hAnsi="Arial" w:cs="Arial"/>
          <w:color w:val="02070E"/>
          <w:sz w:val="28"/>
          <w:szCs w:val="28"/>
        </w:rPr>
      </w:pPr>
      <w:r w:rsidRPr="00824239">
        <w:rPr>
          <w:rFonts w:ascii="Wingdings" w:eastAsia="Wingdings" w:hAnsi="Wingdings" w:cs="Wingdings"/>
          <w:color w:val="02070E"/>
          <w:spacing w:val="185"/>
          <w:sz w:val="28"/>
          <w:szCs w:val="28"/>
        </w:rPr>
        <w:t>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One</w:t>
      </w:r>
      <w:r w:rsidRPr="00824239">
        <w:rPr>
          <w:rFonts w:ascii="Arial" w:eastAsia="Arial" w:hAnsi="Arial" w:cs="Arial"/>
          <w:color w:val="02070E"/>
          <w:spacing w:val="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study with a cost-utility analysis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concluded that medication review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was cost-effective.</w:t>
      </w:r>
      <w:r w:rsidRPr="00824239">
        <w:rPr>
          <w:rFonts w:ascii="Arial" w:eastAsia="Arial" w:hAnsi="Arial" w:cs="Arial"/>
          <w:color w:val="02070E"/>
          <w:spacing w:val="89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Another study comparing input costs using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a cost-minimization analysis found the medication review</w:t>
      </w:r>
      <w:r w:rsidRPr="00824239">
        <w:rPr>
          <w:rFonts w:ascii="Arial" w:eastAsia="Arial" w:hAnsi="Arial" w:cs="Arial"/>
          <w:color w:val="02070E"/>
          <w:spacing w:val="-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service</w:t>
      </w:r>
      <w:r w:rsidRPr="00824239">
        <w:rPr>
          <w:rFonts w:ascii="Arial" w:eastAsia="Arial" w:hAnsi="Arial" w:cs="Arial"/>
          <w:color w:val="02070E"/>
          <w:spacing w:val="2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was more</w:t>
      </w:r>
      <w:r w:rsidRPr="00824239">
        <w:rPr>
          <w:rFonts w:ascii="Arial" w:eastAsia="Arial" w:hAnsi="Arial" w:cs="Arial"/>
          <w:color w:val="02070E"/>
          <w:spacing w:val="1"/>
          <w:sz w:val="28"/>
          <w:szCs w:val="28"/>
        </w:rPr>
        <w:t xml:space="preserve"> </w:t>
      </w:r>
      <w:r w:rsidRPr="00824239">
        <w:rPr>
          <w:rFonts w:ascii="Arial" w:eastAsia="Arial" w:hAnsi="Arial" w:cs="Arial"/>
          <w:color w:val="02070E"/>
          <w:sz w:val="28"/>
          <w:szCs w:val="28"/>
        </w:rPr>
        <w:t>expensive than standard care.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No studies addressed clinical outcomes of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>/Diabetes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services.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Further research is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required. Two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options:</w:t>
      </w:r>
    </w:p>
    <w:p w:rsidR="000311F4" w:rsidRDefault="006B461E">
      <w:pPr>
        <w:spacing w:before="66" w:after="0" w:line="263" w:lineRule="auto"/>
        <w:ind w:left="901" w:right="52" w:hanging="447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Identify characteristics of patients that experience adverse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medication events and target research towards determining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whether</w:t>
      </w:r>
      <w:r>
        <w:rPr>
          <w:rFonts w:ascii="Arial" w:eastAsia="Arial" w:hAnsi="Arial" w:cs="Arial"/>
          <w:color w:val="02070E"/>
          <w:spacing w:val="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or Diabetes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by a pharmacist can prevent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those problems occurring</w:t>
      </w:r>
    </w:p>
    <w:p w:rsidR="00EF1244" w:rsidRDefault="006B461E">
      <w:pPr>
        <w:spacing w:after="0" w:line="261" w:lineRule="auto"/>
        <w:ind w:left="901" w:right="196" w:hanging="447"/>
        <w:rPr>
          <w:rFonts w:ascii="Arial" w:eastAsia="Arial" w:hAnsi="Arial" w:cs="Arial"/>
          <w:color w:val="02070E"/>
          <w:sz w:val="32"/>
          <w:szCs w:val="32"/>
        </w:rPr>
      </w:pPr>
      <w:proofErr w:type="gramStart"/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lastRenderedPageBreak/>
        <w:t></w:t>
      </w:r>
      <w:r>
        <w:rPr>
          <w:rFonts w:ascii="Arial" w:eastAsia="Arial" w:hAnsi="Arial" w:cs="Arial"/>
          <w:color w:val="02070E"/>
          <w:sz w:val="32"/>
          <w:szCs w:val="32"/>
        </w:rPr>
        <w:t>Direct research towards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 approach where patients using medicines with high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risk of adverse events are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target population for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>.</w:t>
      </w:r>
      <w:proofErr w:type="gramEnd"/>
    </w:p>
    <w:p w:rsidR="00EF1244" w:rsidRDefault="00EF1244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Default="006B461E" w:rsidP="00824239">
      <w:pPr>
        <w:pStyle w:val="Heading1"/>
        <w:rPr>
          <w:rFonts w:eastAsia="Arial"/>
        </w:rPr>
      </w:pPr>
      <w:r>
        <w:rPr>
          <w:rFonts w:eastAsia="Arial"/>
        </w:rPr>
        <w:lastRenderedPageBreak/>
        <w:t>MSAC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decision</w:t>
      </w:r>
    </w:p>
    <w:p w:rsidR="000311F4" w:rsidRDefault="006B461E">
      <w:pPr>
        <w:spacing w:after="0" w:line="249" w:lineRule="auto"/>
        <w:ind w:left="450" w:right="-20" w:hanging="45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MSAC considered the evaluation of literature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and the available data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for all these programs in November 2016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and April 2017,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and concluded that there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was insufficient</w:t>
      </w:r>
      <w:r>
        <w:rPr>
          <w:rFonts w:ascii="Arial" w:eastAsia="Arial" w:hAnsi="Arial" w:cs="Arial"/>
          <w:color w:val="02070E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evidence and a lack of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empirical research to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determine the clinical and cost effectiveness of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the reviewed programs</w:t>
      </w:r>
    </w:p>
    <w:p w:rsidR="000311F4" w:rsidRDefault="006B461E">
      <w:pPr>
        <w:spacing w:after="0" w:line="248" w:lineRule="auto"/>
        <w:ind w:left="450" w:right="-20" w:hanging="45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MSAC noted that it was difficult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to conduct a comparative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assessment of the programs as they were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now primarily standard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of care expected of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a pharmacist.</w:t>
      </w:r>
    </w:p>
    <w:p w:rsidR="000311F4" w:rsidRDefault="006B461E">
      <w:pPr>
        <w:spacing w:after="0" w:line="249" w:lineRule="auto"/>
        <w:ind w:left="450" w:right="-20" w:hanging="45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7"/>
          <w:szCs w:val="37"/>
        </w:rPr>
        <w:t>•</w:t>
      </w:r>
      <w:r>
        <w:rPr>
          <w:rFonts w:ascii="Arial" w:eastAsia="Arial" w:hAnsi="Arial" w:cs="Arial"/>
          <w:color w:val="02070E"/>
          <w:spacing w:val="217"/>
          <w:sz w:val="37"/>
          <w:szCs w:val="37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MSAC suggested that there was 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need for comparative data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to determine whether enhancements to the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programs provide effective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care relative to current practice.</w:t>
      </w:r>
    </w:p>
    <w:p w:rsidR="00EF1244" w:rsidRDefault="00EF1244">
      <w:r>
        <w:br w:type="page"/>
      </w:r>
    </w:p>
    <w:p w:rsidR="000311F4" w:rsidRDefault="006B461E" w:rsidP="00824239">
      <w:pPr>
        <w:pStyle w:val="Heading1"/>
        <w:rPr>
          <w:rFonts w:eastAsia="Arial"/>
        </w:rPr>
      </w:pPr>
      <w:r>
        <w:rPr>
          <w:rFonts w:eastAsia="Arial"/>
        </w:rPr>
        <w:lastRenderedPageBreak/>
        <w:t>6CPA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40"/>
        </w:rPr>
        <w:t xml:space="preserve"> </w:t>
      </w:r>
      <w:r>
        <w:rPr>
          <w:rFonts w:eastAsia="Arial"/>
        </w:rPr>
        <w:t>Stage</w:t>
      </w:r>
      <w:r>
        <w:rPr>
          <w:rFonts w:eastAsia="Arial"/>
          <w:spacing w:val="-41"/>
        </w:rPr>
        <w:t xml:space="preserve"> </w:t>
      </w:r>
      <w:r>
        <w:rPr>
          <w:rFonts w:eastAsia="Arial"/>
        </w:rPr>
        <w:t>2</w:t>
      </w:r>
    </w:p>
    <w:p w:rsidR="000311F4" w:rsidRDefault="006B461E">
      <w:pPr>
        <w:spacing w:after="0" w:line="248" w:lineRule="auto"/>
        <w:ind w:left="450" w:right="236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 result of Budget Measure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announced in 2017/18 Budget,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following new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expanded programs have been rolled out:</w:t>
      </w:r>
    </w:p>
    <w:p w:rsidR="000311F4" w:rsidRDefault="006B461E">
      <w:pPr>
        <w:spacing w:before="55" w:after="0" w:line="290" w:lineRule="auto"/>
        <w:ind w:left="453" w:right="6222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Dose Administration Aids (DAA) – new </w:t>
      </w: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Staged Supply (SS) – new </w:t>
      </w: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– expanded</w:t>
      </w:r>
    </w:p>
    <w:p w:rsidR="000311F4" w:rsidRDefault="006B461E">
      <w:pPr>
        <w:spacing w:after="0" w:line="240" w:lineRule="auto"/>
        <w:ind w:left="453"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Diabetes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MedsCheck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– expanded</w:t>
      </w:r>
    </w:p>
    <w:p w:rsidR="000311F4" w:rsidRDefault="006B461E">
      <w:pPr>
        <w:spacing w:before="77" w:after="0" w:line="240" w:lineRule="auto"/>
        <w:ind w:left="453"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Home Medicines Reviews (HMR) – expande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>d</w:t>
      </w:r>
      <w:r>
        <w:rPr>
          <w:rFonts w:ascii="Arial" w:eastAsia="Arial" w:hAnsi="Arial" w:cs="Arial"/>
          <w:color w:val="02070E"/>
          <w:sz w:val="32"/>
          <w:szCs w:val="32"/>
        </w:rPr>
        <w:t>.</w:t>
      </w:r>
    </w:p>
    <w:p w:rsidR="00EF1244" w:rsidRDefault="006B461E">
      <w:pPr>
        <w:spacing w:after="0" w:line="249" w:lineRule="auto"/>
        <w:ind w:left="450" w:right="-2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As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part of implementing the Budget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Measures, the Department sought assistance with the design, implementation,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and monitoring and reporting of the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new and expanded community pharmacy programs, which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includes the conduct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an activity based costing exercise for the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five in-scope programs.</w:t>
      </w:r>
    </w:p>
    <w:p w:rsidR="00EF1244" w:rsidRDefault="00EF1244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0311F4" w:rsidRPr="00DF2E65" w:rsidRDefault="006B461E" w:rsidP="00DF2E65">
      <w:pPr>
        <w:pStyle w:val="Heading2"/>
        <w:rPr>
          <w:rFonts w:eastAsia="Arial"/>
          <w:sz w:val="48"/>
          <w:szCs w:val="48"/>
        </w:rPr>
      </w:pPr>
      <w:r w:rsidRPr="00DF2E65">
        <w:rPr>
          <w:rFonts w:eastAsia="Arial"/>
          <w:sz w:val="48"/>
          <w:szCs w:val="48"/>
        </w:rPr>
        <w:t>Stage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2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–</w:t>
      </w:r>
      <w:r w:rsidRPr="00DF2E65">
        <w:rPr>
          <w:rFonts w:eastAsia="Arial"/>
          <w:spacing w:val="-41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Revised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Monitoring</w:t>
      </w:r>
      <w:r w:rsidRPr="00DF2E65">
        <w:rPr>
          <w:rFonts w:eastAsia="Arial"/>
          <w:spacing w:val="-41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and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Reporting</w:t>
      </w:r>
      <w:r w:rsidRPr="00DF2E65">
        <w:rPr>
          <w:rFonts w:eastAsia="Arial"/>
          <w:spacing w:val="-41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Dataset</w:t>
      </w:r>
    </w:p>
    <w:p w:rsidR="000311F4" w:rsidRDefault="006B461E">
      <w:pPr>
        <w:spacing w:after="0" w:line="250" w:lineRule="auto"/>
        <w:ind w:right="437"/>
        <w:rPr>
          <w:rFonts w:ascii="Arial" w:eastAsia="Arial" w:hAnsi="Arial" w:cs="Arial"/>
          <w:color w:val="02070E"/>
          <w:sz w:val="32"/>
          <w:szCs w:val="32"/>
        </w:rPr>
      </w:pP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HealthConsult</w:t>
      </w:r>
      <w:proofErr w:type="spellEnd"/>
      <w:r>
        <w:rPr>
          <w:rFonts w:ascii="Arial" w:eastAsia="Arial" w:hAnsi="Arial" w:cs="Arial"/>
          <w:color w:val="02070E"/>
          <w:sz w:val="32"/>
          <w:szCs w:val="32"/>
        </w:rPr>
        <w:t xml:space="preserve"> has assisted with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the development of an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expanded dataset for program monitoring and reporting purposes: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Claims Dataset – to be collected by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all participating pharmacies for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all patients</w:t>
      </w:r>
    </w:p>
    <w:p w:rsidR="000311F4" w:rsidRDefault="006B461E">
      <w:pPr>
        <w:spacing w:after="0" w:line="248" w:lineRule="auto"/>
        <w:ind w:left="450" w:right="540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Pharmacy-Provided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Minimum Dataset (MDS) – to be collected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for a sample of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five DAA patients in each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participating pharmacy (about 27,500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patients).</w:t>
      </w:r>
    </w:p>
    <w:p w:rsidR="00EF1244" w:rsidRDefault="006B461E">
      <w:pPr>
        <w:spacing w:after="0" w:line="248" w:lineRule="auto"/>
        <w:ind w:left="450" w:right="537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Unit Cost Data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– to be measured by </w:t>
      </w:r>
      <w:proofErr w:type="spellStart"/>
      <w:r>
        <w:rPr>
          <w:rFonts w:ascii="Arial" w:eastAsia="Arial" w:hAnsi="Arial" w:cs="Arial"/>
          <w:color w:val="02070E"/>
          <w:sz w:val="32"/>
          <w:szCs w:val="32"/>
        </w:rPr>
        <w:t>HealthConsult</w:t>
      </w:r>
      <w:proofErr w:type="spellEnd"/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using an activity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based costing approach for all five new and enhanced program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components.</w:t>
      </w:r>
    </w:p>
    <w:p w:rsidR="00EF1244" w:rsidRDefault="00EF1244">
      <w:pPr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2"/>
          <w:szCs w:val="32"/>
        </w:rPr>
        <w:br w:type="page"/>
      </w:r>
    </w:p>
    <w:p w:rsidR="00EF1244" w:rsidRPr="00DF2E65" w:rsidRDefault="006B461E" w:rsidP="00DF2E65">
      <w:pPr>
        <w:pStyle w:val="Heading2"/>
        <w:rPr>
          <w:rFonts w:eastAsia="Arial"/>
          <w:sz w:val="48"/>
          <w:szCs w:val="48"/>
        </w:rPr>
      </w:pPr>
      <w:r w:rsidRPr="00DF2E65">
        <w:rPr>
          <w:rFonts w:eastAsia="Arial"/>
          <w:sz w:val="48"/>
          <w:szCs w:val="48"/>
        </w:rPr>
        <w:lastRenderedPageBreak/>
        <w:t>Stage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2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–</w:t>
      </w:r>
      <w:r w:rsidRPr="00DF2E65">
        <w:rPr>
          <w:rFonts w:eastAsia="Arial"/>
          <w:spacing w:val="-41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Key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activities</w:t>
      </w:r>
    </w:p>
    <w:p w:rsidR="00EF1244" w:rsidRDefault="00EF1244" w:rsidP="00EF1244">
      <w:pPr>
        <w:jc w:val="center"/>
        <w:rPr>
          <w:rFonts w:ascii="Arial" w:eastAsia="Arial" w:hAnsi="Arial" w:cs="Arial"/>
          <w:color w:val="000000"/>
          <w:sz w:val="56"/>
          <w:szCs w:val="56"/>
        </w:rPr>
      </w:pPr>
      <w:bookmarkStart w:id="0" w:name="_GoBack"/>
      <w:r>
        <w:rPr>
          <w:noProof/>
          <w:lang w:val="en-AU" w:eastAsia="en-AU"/>
        </w:rPr>
        <w:drawing>
          <wp:inline distT="0" distB="0" distL="0" distR="0" wp14:anchorId="3B9B0DAC" wp14:editId="2CF54E4A">
            <wp:extent cx="7505700" cy="4307759"/>
            <wp:effectExtent l="0" t="0" r="0" b="0"/>
            <wp:docPr id="1" name="Picture 1" descr="Flow chart illustrating the four tasks which will be completed in stage 2." title="Stage 2 - Key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8495" cy="430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Arial" w:hAnsi="Arial" w:cs="Arial"/>
          <w:color w:val="000000"/>
          <w:sz w:val="56"/>
          <w:szCs w:val="56"/>
        </w:rPr>
        <w:br w:type="page"/>
      </w:r>
    </w:p>
    <w:p w:rsidR="000311F4" w:rsidRPr="00DF2E65" w:rsidRDefault="006B461E" w:rsidP="00DF2E65">
      <w:pPr>
        <w:pStyle w:val="Heading2"/>
        <w:rPr>
          <w:rFonts w:eastAsia="Arial"/>
          <w:sz w:val="48"/>
          <w:szCs w:val="48"/>
        </w:rPr>
      </w:pPr>
      <w:r w:rsidRPr="00DF2E65">
        <w:rPr>
          <w:rFonts w:eastAsia="Arial"/>
          <w:sz w:val="48"/>
          <w:szCs w:val="48"/>
        </w:rPr>
        <w:lastRenderedPageBreak/>
        <w:t>Stage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2</w:t>
      </w:r>
      <w:r w:rsidRPr="00DF2E65">
        <w:rPr>
          <w:rFonts w:eastAsia="Arial"/>
          <w:spacing w:val="-40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–</w:t>
      </w:r>
      <w:r w:rsidRPr="00DF2E65">
        <w:rPr>
          <w:rFonts w:eastAsia="Arial"/>
          <w:spacing w:val="-41"/>
          <w:sz w:val="48"/>
          <w:szCs w:val="48"/>
        </w:rPr>
        <w:t xml:space="preserve"> </w:t>
      </w:r>
      <w:r w:rsidRPr="00DF2E65">
        <w:rPr>
          <w:rFonts w:eastAsia="Arial"/>
          <w:sz w:val="48"/>
          <w:szCs w:val="48"/>
        </w:rPr>
        <w:t>Deliverables</w:t>
      </w:r>
    </w:p>
    <w:p w:rsidR="000311F4" w:rsidRDefault="006B461E" w:rsidP="00DF2E65">
      <w:pPr>
        <w:pStyle w:val="Heading3"/>
        <w:rPr>
          <w:rFonts w:eastAsia="Arial"/>
        </w:rPr>
      </w:pPr>
      <w:r>
        <w:rPr>
          <w:rFonts w:eastAsia="Arial"/>
        </w:rPr>
        <w:t>Monitoring and Reporting:</w:t>
      </w:r>
    </w:p>
    <w:p w:rsidR="000311F4" w:rsidRDefault="000311F4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Monitoring and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reporting frameworks.</w:t>
      </w:r>
    </w:p>
    <w:p w:rsidR="000311F4" w:rsidRDefault="006B461E">
      <w:pPr>
        <w:spacing w:before="4"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Bi-annually reporting according to the monitoring and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reporting frameworks:</w:t>
      </w:r>
    </w:p>
    <w:p w:rsidR="000311F4" w:rsidRDefault="006B461E">
      <w:pPr>
        <w:spacing w:before="66" w:after="0" w:line="270" w:lineRule="auto"/>
        <w:ind w:left="901" w:right="541" w:hanging="447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Reporting Period 1: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1</w:t>
      </w:r>
      <w:proofErr w:type="spellStart"/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s</w:t>
      </w:r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02070E"/>
          <w:spacing w:val="29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July to 31</w:t>
      </w:r>
      <w:proofErr w:type="spellStart"/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s</w:t>
      </w:r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02070E"/>
          <w:spacing w:val="29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December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2017 (simplified version based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on available data)</w:t>
      </w:r>
    </w:p>
    <w:p w:rsidR="000311F4" w:rsidRDefault="006B461E">
      <w:pPr>
        <w:spacing w:after="0" w:line="286" w:lineRule="auto"/>
        <w:ind w:left="453" w:right="4505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Reporting Period 2: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1</w:t>
      </w:r>
      <w:proofErr w:type="spellStart"/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s</w:t>
      </w:r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02070E"/>
          <w:spacing w:val="29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January to 30</w:t>
      </w:r>
      <w:proofErr w:type="spellStart"/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h</w:t>
      </w:r>
      <w:proofErr w:type="spellEnd"/>
      <w:r>
        <w:rPr>
          <w:rFonts w:ascii="Arial" w:eastAsia="Arial" w:hAnsi="Arial" w:cs="Arial"/>
          <w:color w:val="02070E"/>
          <w:spacing w:val="30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June 2018 </w:t>
      </w: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Reporting Period 3: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1</w:t>
      </w:r>
      <w:proofErr w:type="spellStart"/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s</w:t>
      </w:r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02070E"/>
          <w:spacing w:val="29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July to 31</w:t>
      </w:r>
      <w:proofErr w:type="spellStart"/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s</w:t>
      </w:r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02070E"/>
          <w:spacing w:val="29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December 2018 </w:t>
      </w: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Reporting Period 4: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1</w:t>
      </w:r>
      <w:proofErr w:type="spellStart"/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s</w:t>
      </w:r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02070E"/>
          <w:spacing w:val="29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January to 30</w:t>
      </w:r>
      <w:proofErr w:type="spellStart"/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h</w:t>
      </w:r>
      <w:proofErr w:type="spellEnd"/>
      <w:r>
        <w:rPr>
          <w:rFonts w:ascii="Arial" w:eastAsia="Arial" w:hAnsi="Arial" w:cs="Arial"/>
          <w:color w:val="02070E"/>
          <w:spacing w:val="30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June 2019 </w:t>
      </w:r>
      <w:r>
        <w:rPr>
          <w:rFonts w:ascii="Wingdings" w:eastAsia="Wingdings" w:hAnsi="Wingdings" w:cs="Wingdings"/>
          <w:color w:val="02070E"/>
          <w:spacing w:val="185"/>
          <w:sz w:val="33"/>
          <w:szCs w:val="33"/>
        </w:rPr>
        <w:t></w:t>
      </w:r>
      <w:r>
        <w:rPr>
          <w:rFonts w:ascii="Arial" w:eastAsia="Arial" w:hAnsi="Arial" w:cs="Arial"/>
          <w:color w:val="02070E"/>
          <w:sz w:val="32"/>
          <w:szCs w:val="32"/>
        </w:rPr>
        <w:t>Reporting Period 5:</w:t>
      </w:r>
      <w:r>
        <w:rPr>
          <w:rFonts w:ascii="Arial" w:eastAsia="Arial" w:hAnsi="Arial" w:cs="Arial"/>
          <w:color w:val="02070E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1</w:t>
      </w:r>
      <w:proofErr w:type="spellStart"/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s</w:t>
      </w:r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02070E"/>
          <w:spacing w:val="29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July to 31</w:t>
      </w:r>
      <w:proofErr w:type="spellStart"/>
      <w:r>
        <w:rPr>
          <w:rFonts w:ascii="Arial" w:eastAsia="Arial" w:hAnsi="Arial" w:cs="Arial"/>
          <w:color w:val="02070E"/>
          <w:w w:val="101"/>
          <w:position w:val="9"/>
          <w:sz w:val="21"/>
          <w:szCs w:val="21"/>
        </w:rPr>
        <w:t>s</w:t>
      </w:r>
      <w:r>
        <w:rPr>
          <w:rFonts w:ascii="Arial" w:eastAsia="Arial" w:hAnsi="Arial" w:cs="Arial"/>
          <w:color w:val="02070E"/>
          <w:position w:val="9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02070E"/>
          <w:spacing w:val="29"/>
          <w:position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December</w:t>
      </w:r>
      <w:r>
        <w:rPr>
          <w:rFonts w:ascii="Arial" w:eastAsia="Arial" w:hAnsi="Arial" w:cs="Arial"/>
          <w:color w:val="02070E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2019.</w:t>
      </w:r>
    </w:p>
    <w:p w:rsidR="000311F4" w:rsidRDefault="006B461E" w:rsidP="00DF2E65">
      <w:pPr>
        <w:pStyle w:val="Heading3"/>
        <w:rPr>
          <w:rFonts w:eastAsia="Arial"/>
        </w:rPr>
      </w:pPr>
      <w:r>
        <w:rPr>
          <w:rFonts w:eastAsia="Arial"/>
        </w:rPr>
        <w:t>Activity based costing:</w:t>
      </w:r>
    </w:p>
    <w:p w:rsidR="000311F4" w:rsidRDefault="006B461E">
      <w:pPr>
        <w:spacing w:before="66" w:after="0" w:line="266" w:lineRule="auto"/>
        <w:ind w:left="450" w:right="256" w:hanging="45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Estimates of a representative unit cost pharmacies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to deliver a service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under each of the in-scope programs.</w:t>
      </w:r>
    </w:p>
    <w:p w:rsidR="000311F4" w:rsidRDefault="006B461E">
      <w:pPr>
        <w:spacing w:after="0" w:line="280" w:lineRule="auto"/>
        <w:ind w:right="5235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Estimates of the cost to consumers (direct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 xml:space="preserve">costs). </w:t>
      </w: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Estimates of the cost to government.</w:t>
      </w:r>
    </w:p>
    <w:p w:rsidR="000311F4" w:rsidRDefault="006B461E">
      <w:pPr>
        <w:spacing w:after="0" w:line="240" w:lineRule="auto"/>
        <w:ind w:right="-20"/>
        <w:rPr>
          <w:rFonts w:ascii="Arial" w:eastAsia="Arial" w:hAnsi="Arial" w:cs="Arial"/>
          <w:color w:val="02070E"/>
          <w:sz w:val="32"/>
          <w:szCs w:val="32"/>
        </w:rPr>
      </w:pPr>
      <w:r>
        <w:rPr>
          <w:rFonts w:ascii="Arial" w:eastAsia="Arial" w:hAnsi="Arial" w:cs="Arial"/>
          <w:color w:val="02070E"/>
          <w:sz w:val="33"/>
          <w:szCs w:val="33"/>
        </w:rPr>
        <w:t>•</w:t>
      </w:r>
      <w:r>
        <w:rPr>
          <w:rFonts w:ascii="Arial" w:eastAsia="Arial" w:hAnsi="Arial" w:cs="Arial"/>
          <w:color w:val="02070E"/>
          <w:spacing w:val="242"/>
          <w:sz w:val="33"/>
          <w:szCs w:val="33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All five unit cost estimates will be</w:t>
      </w:r>
      <w:r>
        <w:rPr>
          <w:rFonts w:ascii="Arial" w:eastAsia="Arial" w:hAnsi="Arial" w:cs="Arial"/>
          <w:color w:val="02070E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2070E"/>
          <w:sz w:val="32"/>
          <w:szCs w:val="32"/>
        </w:rPr>
        <w:t>available by early 2019.</w:t>
      </w:r>
    </w:p>
    <w:p w:rsidR="000311F4" w:rsidRDefault="000311F4">
      <w:pPr>
        <w:tabs>
          <w:tab w:val="left" w:pos="5626"/>
          <w:tab w:val="left" w:pos="12523"/>
        </w:tabs>
        <w:spacing w:after="0" w:line="240" w:lineRule="auto"/>
        <w:ind w:left="71" w:right="-20"/>
        <w:rPr>
          <w:rFonts w:ascii="Arial" w:eastAsia="Arial" w:hAnsi="Arial" w:cs="Arial"/>
          <w:b/>
          <w:bCs/>
          <w:color w:val="FFFFFF"/>
          <w:sz w:val="20"/>
          <w:szCs w:val="20"/>
        </w:rPr>
      </w:pPr>
    </w:p>
    <w:sectPr w:rsidR="000311F4">
      <w:pgSz w:w="14400" w:h="10800" w:orient="landscape"/>
      <w:pgMar w:top="1134" w:right="850" w:bottom="108" w:left="79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E1" w:rsidRDefault="004158E1" w:rsidP="004158E1">
      <w:pPr>
        <w:spacing w:after="0" w:line="240" w:lineRule="auto"/>
      </w:pPr>
      <w:r>
        <w:separator/>
      </w:r>
    </w:p>
  </w:endnote>
  <w:endnote w:type="continuationSeparator" w:id="0">
    <w:p w:rsidR="004158E1" w:rsidRDefault="004158E1" w:rsidP="0041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E1" w:rsidRDefault="004158E1" w:rsidP="004158E1">
      <w:pPr>
        <w:spacing w:after="0" w:line="240" w:lineRule="auto"/>
      </w:pPr>
      <w:r>
        <w:separator/>
      </w:r>
    </w:p>
  </w:footnote>
  <w:footnote w:type="continuationSeparator" w:id="0">
    <w:p w:rsidR="004158E1" w:rsidRDefault="004158E1" w:rsidP="0041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E1" w:rsidRDefault="004158E1">
    <w:pPr>
      <w:pStyle w:val="Header"/>
    </w:pPr>
    <w:r>
      <w:rPr>
        <w:noProof/>
      </w:rPr>
      <w:drawing>
        <wp:inline distT="0" distB="0" distL="0" distR="0" wp14:anchorId="6DAFE0BE" wp14:editId="0F4DBF74">
          <wp:extent cx="8056245" cy="1200981"/>
          <wp:effectExtent l="0" t="0" r="1905" b="0"/>
          <wp:docPr id="260" name="Picture 260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245" cy="1200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F4"/>
    <w:rsid w:val="000311F4"/>
    <w:rsid w:val="004158E1"/>
    <w:rsid w:val="006B461E"/>
    <w:rsid w:val="00824239"/>
    <w:rsid w:val="009921C5"/>
    <w:rsid w:val="009F3B0D"/>
    <w:rsid w:val="00A01F57"/>
    <w:rsid w:val="00A037CD"/>
    <w:rsid w:val="00A12A62"/>
    <w:rsid w:val="00AA0F88"/>
    <w:rsid w:val="00B6359B"/>
    <w:rsid w:val="00CF04C9"/>
    <w:rsid w:val="00DF2E65"/>
    <w:rsid w:val="00EF1244"/>
    <w:rsid w:val="00FA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A62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1C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62"/>
    <w:pPr>
      <w:keepNext/>
      <w:keepLines/>
      <w:spacing w:before="80" w:after="0" w:line="240" w:lineRule="auto"/>
      <w:outlineLvl w:val="2"/>
    </w:pPr>
    <w:rPr>
      <w:rFonts w:ascii="Arial" w:eastAsiaTheme="majorEastAsia" w:hAnsi="Arial" w:cstheme="majorBidi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1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E1"/>
  </w:style>
  <w:style w:type="paragraph" w:styleId="Footer">
    <w:name w:val="footer"/>
    <w:basedOn w:val="Normal"/>
    <w:link w:val="FooterChar"/>
    <w:uiPriority w:val="99"/>
    <w:unhideWhenUsed/>
    <w:rsid w:val="0041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E1"/>
  </w:style>
  <w:style w:type="paragraph" w:styleId="BalloonText">
    <w:name w:val="Balloon Text"/>
    <w:basedOn w:val="Normal"/>
    <w:link w:val="BalloonTextChar"/>
    <w:uiPriority w:val="99"/>
    <w:semiHidden/>
    <w:unhideWhenUsed/>
    <w:rsid w:val="0041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2A62"/>
    <w:rPr>
      <w:rFonts w:ascii="Arial" w:eastAsiaTheme="majorEastAsia" w:hAnsi="Arial" w:cstheme="majorBidi"/>
      <w:bCs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21C5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2A62"/>
    <w:rPr>
      <w:rFonts w:ascii="Arial" w:eastAsiaTheme="majorEastAsia" w:hAnsi="Arial" w:cstheme="majorBidi"/>
      <w:b/>
      <w:bCs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92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A62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1C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62"/>
    <w:pPr>
      <w:keepNext/>
      <w:keepLines/>
      <w:spacing w:before="80" w:after="0" w:line="240" w:lineRule="auto"/>
      <w:outlineLvl w:val="2"/>
    </w:pPr>
    <w:rPr>
      <w:rFonts w:ascii="Arial" w:eastAsiaTheme="majorEastAsia" w:hAnsi="Arial" w:cstheme="majorBidi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1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E1"/>
  </w:style>
  <w:style w:type="paragraph" w:styleId="Footer">
    <w:name w:val="footer"/>
    <w:basedOn w:val="Normal"/>
    <w:link w:val="FooterChar"/>
    <w:uiPriority w:val="99"/>
    <w:unhideWhenUsed/>
    <w:rsid w:val="0041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E1"/>
  </w:style>
  <w:style w:type="paragraph" w:styleId="BalloonText">
    <w:name w:val="Balloon Text"/>
    <w:basedOn w:val="Normal"/>
    <w:link w:val="BalloonTextChar"/>
    <w:uiPriority w:val="99"/>
    <w:semiHidden/>
    <w:unhideWhenUsed/>
    <w:rsid w:val="0041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2A62"/>
    <w:rPr>
      <w:rFonts w:ascii="Arial" w:eastAsiaTheme="majorEastAsia" w:hAnsi="Arial" w:cstheme="majorBidi"/>
      <w:bCs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21C5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2A62"/>
    <w:rPr>
      <w:rFonts w:ascii="Arial" w:eastAsiaTheme="majorEastAsia" w:hAnsi="Arial" w:cstheme="majorBidi"/>
      <w:b/>
      <w:bCs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92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32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2017-12-05T04:19:00Z</dcterms:created>
  <dcterms:modified xsi:type="dcterms:W3CDTF">2017-12-05T04:59:00Z</dcterms:modified>
</cp:coreProperties>
</file>