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4C" w:rsidRPr="009C323B" w:rsidRDefault="008E404C" w:rsidP="009C323B">
      <w:pPr>
        <w:pStyle w:val="Heading1"/>
        <w:jc w:val="center"/>
        <w:rPr>
          <w:b/>
          <w:color w:val="auto"/>
        </w:rPr>
      </w:pPr>
      <w:r w:rsidRPr="009C323B">
        <w:rPr>
          <w:b/>
          <w:color w:val="auto"/>
        </w:rPr>
        <w:t xml:space="preserve">PBS </w:t>
      </w:r>
      <w:r w:rsidR="001C68BD" w:rsidRPr="009C323B">
        <w:rPr>
          <w:b/>
          <w:color w:val="auto"/>
        </w:rPr>
        <w:t>Transparency and Efficiencies</w:t>
      </w:r>
      <w:r w:rsidRPr="009C323B">
        <w:rPr>
          <w:b/>
          <w:color w:val="auto"/>
        </w:rPr>
        <w:t xml:space="preserve"> Subgroup</w:t>
      </w:r>
    </w:p>
    <w:p w:rsidR="008E404C" w:rsidRPr="009C323B" w:rsidRDefault="008E404C" w:rsidP="009C323B">
      <w:pPr>
        <w:pStyle w:val="Heading2"/>
        <w:jc w:val="center"/>
        <w:rPr>
          <w:b/>
          <w:color w:val="auto"/>
        </w:rPr>
      </w:pPr>
      <w:r w:rsidRPr="009C323B">
        <w:rPr>
          <w:b/>
          <w:color w:val="auto"/>
        </w:rPr>
        <w:t>25 March 2019</w:t>
      </w:r>
    </w:p>
    <w:p w:rsidR="001C68BD" w:rsidRDefault="001C68BD" w:rsidP="009C323B">
      <w:pPr>
        <w:pStyle w:val="Heading3"/>
        <w:jc w:val="center"/>
        <w:rPr>
          <w:b/>
          <w:color w:val="auto"/>
        </w:rPr>
      </w:pPr>
      <w:r w:rsidRPr="009C323B">
        <w:rPr>
          <w:b/>
          <w:color w:val="auto"/>
        </w:rPr>
        <w:t>Communique</w:t>
      </w:r>
    </w:p>
    <w:p w:rsidR="009C323B" w:rsidRPr="009C323B" w:rsidRDefault="009C323B" w:rsidP="009C323B"/>
    <w:p w:rsidR="001C68BD" w:rsidRDefault="001C68BD" w:rsidP="001C68BD">
      <w:pPr>
        <w:rPr>
          <w:rFonts w:asciiTheme="minorHAnsi" w:hAnsiTheme="minorHAnsi" w:cstheme="minorHAnsi"/>
          <w:sz w:val="22"/>
          <w:szCs w:val="22"/>
        </w:rPr>
      </w:pPr>
      <w:r w:rsidRPr="00550BC0">
        <w:rPr>
          <w:rFonts w:asciiTheme="minorHAnsi" w:hAnsiTheme="minorHAnsi" w:cstheme="minorHAnsi"/>
          <w:sz w:val="22"/>
          <w:szCs w:val="22"/>
        </w:rPr>
        <w:t xml:space="preserve">The jointly represented </w:t>
      </w:r>
      <w:r>
        <w:rPr>
          <w:rFonts w:asciiTheme="minorHAnsi" w:hAnsiTheme="minorHAnsi" w:cstheme="minorHAnsi"/>
          <w:sz w:val="22"/>
          <w:szCs w:val="22"/>
        </w:rPr>
        <w:t>Transparency and Efficiencies</w:t>
      </w:r>
      <w:r w:rsidRPr="00550BC0">
        <w:rPr>
          <w:rFonts w:asciiTheme="minorHAnsi" w:hAnsiTheme="minorHAnsi" w:cstheme="minorHAnsi"/>
          <w:sz w:val="22"/>
          <w:szCs w:val="22"/>
        </w:rPr>
        <w:t xml:space="preserve"> Subgroup of the Generic Medicines Working Group and the Access to Medicines Working Group met on </w:t>
      </w:r>
      <w:r>
        <w:rPr>
          <w:rFonts w:asciiTheme="minorHAnsi" w:hAnsiTheme="minorHAnsi" w:cstheme="minorHAnsi"/>
          <w:sz w:val="22"/>
          <w:szCs w:val="22"/>
        </w:rPr>
        <w:t>25 March</w:t>
      </w:r>
      <w:r w:rsidRPr="00550BC0">
        <w:rPr>
          <w:rFonts w:asciiTheme="minorHAnsi" w:hAnsiTheme="minorHAnsi" w:cstheme="minorHAnsi"/>
          <w:sz w:val="22"/>
          <w:szCs w:val="22"/>
        </w:rPr>
        <w:t xml:space="preserve"> 2019. Attendees included representatives from the Generic and Biosimilar Medicines Association (GBMA), Medicines Australia</w:t>
      </w:r>
      <w:r>
        <w:rPr>
          <w:rFonts w:asciiTheme="minorHAnsi" w:hAnsiTheme="minorHAnsi" w:cstheme="minorHAnsi"/>
          <w:sz w:val="22"/>
          <w:szCs w:val="22"/>
        </w:rPr>
        <w:t xml:space="preserve"> (MA)</w:t>
      </w:r>
      <w:r w:rsidRPr="00550BC0">
        <w:rPr>
          <w:rFonts w:asciiTheme="minorHAnsi" w:hAnsiTheme="minorHAnsi" w:cstheme="minorHAnsi"/>
          <w:sz w:val="22"/>
          <w:szCs w:val="22"/>
        </w:rPr>
        <w:t>, industry and the Department of Health (the department).</w:t>
      </w:r>
    </w:p>
    <w:p w:rsidR="001C68BD" w:rsidRDefault="001C68BD" w:rsidP="001C68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discussed the scope and membership of the subgroup, the medicine status website – consumer view, the standardised redaction of public summary documents and received an update on cost recovery and the health products portal.  </w:t>
      </w:r>
    </w:p>
    <w:p w:rsidR="00BF3AA0" w:rsidRPr="009C323B" w:rsidRDefault="001C68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next meeting of the Transparency and Effic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iencies subgroup will be held in September 2019. </w:t>
      </w:r>
    </w:p>
    <w:sectPr w:rsidR="00BF3AA0" w:rsidRPr="009C3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30" w:rsidRDefault="00D60630" w:rsidP="00D60630">
      <w:pPr>
        <w:spacing w:after="0" w:line="240" w:lineRule="auto"/>
      </w:pPr>
      <w:r>
        <w:separator/>
      </w:r>
    </w:p>
  </w:endnote>
  <w:endnote w:type="continuationSeparator" w:id="0">
    <w:p w:rsidR="00D60630" w:rsidRDefault="00D60630" w:rsidP="00D6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30" w:rsidRDefault="00D60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30" w:rsidRDefault="00D60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30" w:rsidRDefault="00D60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30" w:rsidRDefault="00D60630" w:rsidP="00D60630">
      <w:pPr>
        <w:spacing w:after="0" w:line="240" w:lineRule="auto"/>
      </w:pPr>
      <w:r>
        <w:separator/>
      </w:r>
    </w:p>
  </w:footnote>
  <w:footnote w:type="continuationSeparator" w:id="0">
    <w:p w:rsidR="00D60630" w:rsidRDefault="00D60630" w:rsidP="00D6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30" w:rsidRDefault="00D60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30" w:rsidRDefault="00D60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30" w:rsidRDefault="00D60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A0"/>
    <w:rsid w:val="00017825"/>
    <w:rsid w:val="00052F97"/>
    <w:rsid w:val="001C68BD"/>
    <w:rsid w:val="00232F84"/>
    <w:rsid w:val="00280050"/>
    <w:rsid w:val="003B3ECF"/>
    <w:rsid w:val="004526E7"/>
    <w:rsid w:val="0060755F"/>
    <w:rsid w:val="00675D99"/>
    <w:rsid w:val="008E404C"/>
    <w:rsid w:val="009C323B"/>
    <w:rsid w:val="00A85E30"/>
    <w:rsid w:val="00BF3AA0"/>
    <w:rsid w:val="00C3378A"/>
    <w:rsid w:val="00D60630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EB6650"/>
  <w15:chartTrackingRefBased/>
  <w15:docId w15:val="{1E012058-C47D-42C0-A5ED-0B4FA67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6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8BD"/>
    <w:pPr>
      <w:spacing w:after="0" w:line="240" w:lineRule="auto"/>
    </w:pPr>
    <w:rPr>
      <w:rFonts w:eastAsia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8BD"/>
    <w:rPr>
      <w:rFonts w:eastAsia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630"/>
  </w:style>
  <w:style w:type="paragraph" w:styleId="Footer">
    <w:name w:val="footer"/>
    <w:basedOn w:val="Normal"/>
    <w:link w:val="FooterChar"/>
    <w:uiPriority w:val="99"/>
    <w:unhideWhenUsed/>
    <w:rsid w:val="00D60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630"/>
  </w:style>
  <w:style w:type="character" w:customStyle="1" w:styleId="Heading1Char">
    <w:name w:val="Heading 1 Char"/>
    <w:basedOn w:val="DefaultParagraphFont"/>
    <w:link w:val="Heading1"/>
    <w:uiPriority w:val="9"/>
    <w:rsid w:val="009C3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32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323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628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FARLIE, Althea</dc:creator>
  <cp:keywords/>
  <dc:description/>
  <cp:lastModifiedBy>Bell, Clarissa</cp:lastModifiedBy>
  <cp:revision>9</cp:revision>
  <dcterms:created xsi:type="dcterms:W3CDTF">2019-08-01T01:12:00Z</dcterms:created>
  <dcterms:modified xsi:type="dcterms:W3CDTF">2019-10-24T20:51:00Z</dcterms:modified>
</cp:coreProperties>
</file>