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Pr="00554921" w:rsidRDefault="00BF3AA0" w:rsidP="00554921">
      <w:pPr>
        <w:pStyle w:val="Heading1"/>
        <w:jc w:val="center"/>
        <w:rPr>
          <w:b/>
        </w:rPr>
      </w:pPr>
      <w:r w:rsidRPr="00554921">
        <w:rPr>
          <w:b/>
        </w:rPr>
        <w:t>PBS Transparency and Efficiencies Subgroup</w:t>
      </w:r>
    </w:p>
    <w:p w:rsidR="00BF3AA0" w:rsidRPr="00554921" w:rsidRDefault="00BF3AA0" w:rsidP="00554921">
      <w:pPr>
        <w:pStyle w:val="Heading2"/>
        <w:jc w:val="center"/>
        <w:rPr>
          <w:b/>
        </w:rPr>
      </w:pPr>
      <w:bookmarkStart w:id="0" w:name="_GoBack"/>
      <w:r w:rsidRPr="00554921">
        <w:rPr>
          <w:b/>
        </w:rPr>
        <w:t>18 September 2018</w:t>
      </w:r>
    </w:p>
    <w:bookmarkEnd w:id="0"/>
    <w:p w:rsidR="00554921" w:rsidRDefault="00554921" w:rsidP="00554921">
      <w:pPr>
        <w:pStyle w:val="Heading3"/>
        <w:jc w:val="center"/>
        <w:rPr>
          <w:b/>
        </w:rPr>
      </w:pPr>
      <w:r w:rsidRPr="00554921">
        <w:rPr>
          <w:b/>
        </w:rPr>
        <w:t>Communique</w:t>
      </w:r>
    </w:p>
    <w:p w:rsidR="00554921" w:rsidRPr="00554921" w:rsidRDefault="00554921" w:rsidP="00554921"/>
    <w:p w:rsidR="00BF3AA0" w:rsidRDefault="00BF3AA0">
      <w:r>
        <w:t xml:space="preserve">Members of the PBS Transparency and Efficiencies subgroup met in Canberra on 18 September 2018. Attendees included representatives from the Department of Health, Medicines Australia, the Generic and Biosimilar Medicines Association and industry. </w:t>
      </w:r>
    </w:p>
    <w:p w:rsidR="00BF3AA0" w:rsidRDefault="00BF3AA0">
      <w:r>
        <w:t xml:space="preserve">Members discussed </w:t>
      </w:r>
      <w:r w:rsidR="00554921">
        <w:t>proposed</w:t>
      </w:r>
      <w:r>
        <w:t xml:space="preserve"> cost recovery arr</w:t>
      </w:r>
      <w:r w:rsidR="00C3378A">
        <w:t xml:space="preserve">angements and the implications the streamlining PBS </w:t>
      </w:r>
      <w:r w:rsidR="00AF1FC1">
        <w:t>process improvements</w:t>
      </w:r>
      <w:r w:rsidR="00554921">
        <w:t xml:space="preserve"> </w:t>
      </w:r>
      <w:r w:rsidR="00C3378A">
        <w:t>would have on cost recovery</w:t>
      </w:r>
      <w:r w:rsidR="00554921">
        <w:t>.</w:t>
      </w:r>
      <w:r w:rsidR="00C3378A">
        <w:t xml:space="preserve"> </w:t>
      </w:r>
    </w:p>
    <w:p w:rsidR="00BF3AA0" w:rsidRDefault="00BF3AA0">
      <w:r>
        <w:t xml:space="preserve">Members were advised the Department </w:t>
      </w:r>
      <w:r w:rsidR="00C3378A">
        <w:t>w</w:t>
      </w:r>
      <w:r w:rsidR="00554921">
        <w:t>as</w:t>
      </w:r>
      <w:r w:rsidR="00C3378A">
        <w:t xml:space="preserve"> to</w:t>
      </w:r>
      <w:r>
        <w:t xml:space="preserve"> commence consultation on the </w:t>
      </w:r>
      <w:r w:rsidR="00554921">
        <w:t>s</w:t>
      </w:r>
      <w:r>
        <w:t xml:space="preserve">treamlining </w:t>
      </w:r>
      <w:r w:rsidR="00554921">
        <w:t>P</w:t>
      </w:r>
      <w:r>
        <w:t xml:space="preserve">BS </w:t>
      </w:r>
      <w:r w:rsidR="00554921">
        <w:t xml:space="preserve">process improvements </w:t>
      </w:r>
      <w:r>
        <w:t>within t</w:t>
      </w:r>
      <w:r w:rsidR="00554921">
        <w:t>he coming weeks. A</w:t>
      </w:r>
      <w:r>
        <w:t xml:space="preserve">n invitation would be published on the PBS website.  </w:t>
      </w:r>
    </w:p>
    <w:sectPr w:rsidR="00BF3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A0"/>
    <w:rsid w:val="00180AFD"/>
    <w:rsid w:val="00280050"/>
    <w:rsid w:val="00554921"/>
    <w:rsid w:val="00AF1FC1"/>
    <w:rsid w:val="00BF3AA0"/>
    <w:rsid w:val="00C3378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12058-C47D-42C0-A5ED-0B4FA675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49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49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492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49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4921"/>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554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FARLIE, Althea</dc:creator>
  <cp:keywords/>
  <dc:description/>
  <cp:lastModifiedBy>COBB, Jessica</cp:lastModifiedBy>
  <cp:revision>2</cp:revision>
  <cp:lastPrinted>2019-04-09T01:11:00Z</cp:lastPrinted>
  <dcterms:created xsi:type="dcterms:W3CDTF">2019-04-12T04:38:00Z</dcterms:created>
  <dcterms:modified xsi:type="dcterms:W3CDTF">2019-04-12T04:38:00Z</dcterms:modified>
</cp:coreProperties>
</file>