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D5439" w14:textId="77777777" w:rsidR="00297D45" w:rsidRPr="005C0FBF" w:rsidRDefault="00297D45" w:rsidP="00297D45">
      <w:pPr>
        <w:keepNext/>
        <w:keepLines/>
        <w:spacing w:before="240"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</w:rPr>
      </w:pPr>
      <w:r w:rsidRPr="005C0FBF">
        <w:rPr>
          <w:rFonts w:asciiTheme="minorHAnsi" w:eastAsiaTheme="majorEastAsia" w:hAnsiTheme="minorHAnsi" w:cstheme="minorHAnsi"/>
          <w:b/>
        </w:rPr>
        <w:t>PBS Transparency and Efficiencies Subgroup</w:t>
      </w:r>
    </w:p>
    <w:p w14:paraId="6BF4F25C" w14:textId="77777777" w:rsidR="00297D45" w:rsidRPr="005C0FBF" w:rsidRDefault="00297D45" w:rsidP="00297D45">
      <w:pPr>
        <w:keepNext/>
        <w:keepLines/>
        <w:spacing w:before="40" w:after="0" w:line="240" w:lineRule="auto"/>
        <w:jc w:val="center"/>
        <w:outlineLvl w:val="2"/>
        <w:rPr>
          <w:rFonts w:asciiTheme="minorHAnsi" w:eastAsiaTheme="majorEastAsia" w:hAnsiTheme="minorHAnsi" w:cstheme="minorHAnsi"/>
          <w:b/>
        </w:rPr>
      </w:pPr>
      <w:r w:rsidRPr="005C0FBF">
        <w:rPr>
          <w:rFonts w:asciiTheme="minorHAnsi" w:eastAsiaTheme="majorEastAsia" w:hAnsiTheme="minorHAnsi" w:cstheme="minorHAnsi"/>
          <w:b/>
        </w:rPr>
        <w:t>Communique</w:t>
      </w:r>
    </w:p>
    <w:p w14:paraId="2F02A397" w14:textId="77777777" w:rsidR="003C633B" w:rsidRPr="005C0FBF" w:rsidRDefault="008C05D8" w:rsidP="003C633B">
      <w:pPr>
        <w:keepNext/>
        <w:keepLines/>
        <w:spacing w:before="40" w:after="0" w:line="240" w:lineRule="auto"/>
        <w:jc w:val="center"/>
        <w:outlineLvl w:val="1"/>
        <w:rPr>
          <w:rFonts w:asciiTheme="minorHAnsi" w:eastAsiaTheme="majorEastAsia" w:hAnsiTheme="minorHAnsi" w:cstheme="minorHAnsi"/>
          <w:b/>
        </w:rPr>
      </w:pPr>
      <w:r>
        <w:rPr>
          <w:rFonts w:asciiTheme="minorHAnsi" w:eastAsiaTheme="majorEastAsia" w:hAnsiTheme="minorHAnsi" w:cstheme="minorHAnsi"/>
          <w:b/>
        </w:rPr>
        <w:t>July</w:t>
      </w:r>
      <w:r w:rsidR="003C633B" w:rsidRPr="005C0FBF">
        <w:rPr>
          <w:rFonts w:asciiTheme="minorHAnsi" w:eastAsiaTheme="majorEastAsia" w:hAnsiTheme="minorHAnsi" w:cstheme="minorHAnsi"/>
          <w:b/>
        </w:rPr>
        <w:t xml:space="preserve"> – </w:t>
      </w:r>
      <w:r>
        <w:rPr>
          <w:rFonts w:asciiTheme="minorHAnsi" w:eastAsiaTheme="majorEastAsia" w:hAnsiTheme="minorHAnsi" w:cstheme="minorHAnsi"/>
          <w:b/>
        </w:rPr>
        <w:t>December</w:t>
      </w:r>
      <w:r w:rsidR="003C633B" w:rsidRPr="005C0FBF">
        <w:rPr>
          <w:rFonts w:asciiTheme="minorHAnsi" w:eastAsiaTheme="majorEastAsia" w:hAnsiTheme="minorHAnsi" w:cstheme="minorHAnsi"/>
          <w:b/>
        </w:rPr>
        <w:t xml:space="preserve"> 2020</w:t>
      </w:r>
    </w:p>
    <w:p w14:paraId="134AAE8D" w14:textId="77777777" w:rsidR="00297D45" w:rsidRPr="005C0FBF" w:rsidRDefault="00297D45" w:rsidP="00297D45">
      <w:pPr>
        <w:spacing w:line="240" w:lineRule="auto"/>
        <w:rPr>
          <w:rFonts w:asciiTheme="minorHAnsi" w:hAnsiTheme="minorHAnsi" w:cstheme="minorHAnsi"/>
        </w:rPr>
      </w:pPr>
    </w:p>
    <w:p w14:paraId="331710C5" w14:textId="77777777" w:rsidR="008C05D8" w:rsidRDefault="008C05D8" w:rsidP="00297D45">
      <w:pPr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PBS Transparency and Efficiencies Subgroup met </w:t>
      </w:r>
      <w:r w:rsidR="001E5871">
        <w:rPr>
          <w:rFonts w:asciiTheme="minorHAnsi" w:hAnsiTheme="minorHAnsi" w:cstheme="minorHAnsi"/>
          <w:sz w:val="22"/>
          <w:szCs w:val="22"/>
        </w:rPr>
        <w:t xml:space="preserve">once </w:t>
      </w:r>
      <w:r w:rsidR="0009232C">
        <w:rPr>
          <w:rFonts w:asciiTheme="minorHAnsi" w:hAnsiTheme="minorHAnsi" w:cstheme="minorHAnsi"/>
          <w:sz w:val="22"/>
          <w:szCs w:val="22"/>
        </w:rPr>
        <w:t>during the second half of 2020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550BC0">
        <w:rPr>
          <w:rFonts w:asciiTheme="minorHAnsi" w:hAnsiTheme="minorHAnsi" w:cstheme="minorHAnsi"/>
          <w:sz w:val="22"/>
          <w:szCs w:val="22"/>
        </w:rPr>
        <w:t>Attendees included representatives from the Generic and Biosimilar Medicines Association (GBMA), Medicines Australia</w:t>
      </w:r>
      <w:r>
        <w:rPr>
          <w:rFonts w:asciiTheme="minorHAnsi" w:hAnsiTheme="minorHAnsi" w:cstheme="minorHAnsi"/>
          <w:sz w:val="22"/>
          <w:szCs w:val="22"/>
        </w:rPr>
        <w:t xml:space="preserve"> (MA)</w:t>
      </w:r>
      <w:r w:rsidRPr="00550BC0">
        <w:rPr>
          <w:rFonts w:asciiTheme="minorHAnsi" w:hAnsiTheme="minorHAnsi" w:cstheme="minorHAnsi"/>
          <w:sz w:val="22"/>
          <w:szCs w:val="22"/>
        </w:rPr>
        <w:t>, industry and the Department of Health (the department).</w:t>
      </w:r>
    </w:p>
    <w:p w14:paraId="2D5DBDCA" w14:textId="76D48E57" w:rsidR="005E5775" w:rsidRPr="001E5871" w:rsidRDefault="005E5775" w:rsidP="005E5775">
      <w:pPr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the August 2020 meeting, members focused their discussion on the proposed fees and activities associated with deed management, understanding the rationale for the fee increases and clarification that </w:t>
      </w:r>
      <w:r w:rsidRPr="002E4FBB">
        <w:rPr>
          <w:rFonts w:asciiTheme="minorHAnsi" w:hAnsiTheme="minorHAnsi" w:cstheme="minorHAnsi"/>
          <w:sz w:val="22"/>
          <w:szCs w:val="22"/>
        </w:rPr>
        <w:t xml:space="preserve">a separate fee applies to each list management application, including in instances where multiple applications are made in a single request relating to the same drug and for the same therapy (e.g.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Pr="002E4FBB">
        <w:rPr>
          <w:rFonts w:asciiTheme="minorHAnsi" w:hAnsiTheme="minorHAnsi" w:cstheme="minorHAnsi"/>
          <w:sz w:val="22"/>
          <w:szCs w:val="22"/>
        </w:rPr>
        <w:t xml:space="preserve">two different strengths). </w:t>
      </w:r>
      <w:r>
        <w:rPr>
          <w:rFonts w:asciiTheme="minorHAnsi" w:hAnsiTheme="minorHAnsi" w:cstheme="minorHAnsi"/>
          <w:sz w:val="22"/>
          <w:szCs w:val="22"/>
        </w:rPr>
        <w:t xml:space="preserve">Members noted that the revised 2020-21 Cost Recovery Implementation Statement (CRIS) would be circulated </w:t>
      </w:r>
      <w:r w:rsidRPr="001E5871">
        <w:rPr>
          <w:rFonts w:asciiTheme="minorHAnsi" w:hAnsiTheme="minorHAnsi" w:cstheme="minorHAnsi"/>
          <w:sz w:val="22"/>
          <w:szCs w:val="22"/>
        </w:rPr>
        <w:t xml:space="preserve">to members prior to public consultation in September 2020. The CRIS </w:t>
      </w:r>
      <w:r>
        <w:rPr>
          <w:rFonts w:asciiTheme="minorHAnsi" w:hAnsiTheme="minorHAnsi" w:cstheme="minorHAnsi"/>
          <w:sz w:val="22"/>
          <w:szCs w:val="22"/>
        </w:rPr>
        <w:t>was</w:t>
      </w:r>
      <w:r w:rsidRPr="001E5871">
        <w:rPr>
          <w:rFonts w:asciiTheme="minorHAnsi" w:hAnsiTheme="minorHAnsi" w:cstheme="minorHAnsi"/>
          <w:sz w:val="22"/>
          <w:szCs w:val="22"/>
        </w:rPr>
        <w:t xml:space="preserve"> reviewed for 1 July 2021, with public consultation </w:t>
      </w:r>
      <w:r>
        <w:rPr>
          <w:rFonts w:asciiTheme="minorHAnsi" w:hAnsiTheme="minorHAnsi" w:cstheme="minorHAnsi"/>
          <w:sz w:val="22"/>
          <w:szCs w:val="22"/>
        </w:rPr>
        <w:t>undertaken</w:t>
      </w:r>
      <w:r w:rsidRPr="001E5871">
        <w:rPr>
          <w:rFonts w:asciiTheme="minorHAnsi" w:hAnsiTheme="minorHAnsi" w:cstheme="minorHAnsi"/>
          <w:sz w:val="22"/>
          <w:szCs w:val="22"/>
        </w:rPr>
        <w:t xml:space="preserve"> prior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1E5871">
        <w:rPr>
          <w:rFonts w:asciiTheme="minorHAnsi" w:hAnsiTheme="minorHAnsi" w:cstheme="minorHAnsi"/>
          <w:sz w:val="22"/>
          <w:szCs w:val="22"/>
        </w:rPr>
        <w:t xml:space="preserve">publication. </w:t>
      </w:r>
    </w:p>
    <w:p w14:paraId="54A69B8F" w14:textId="66E4D044" w:rsidR="008249AA" w:rsidRDefault="0009232C" w:rsidP="00297D45">
      <w:pPr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noted that</w:t>
      </w:r>
      <w:r w:rsidR="001E5871">
        <w:rPr>
          <w:rFonts w:asciiTheme="minorHAnsi" w:hAnsiTheme="minorHAnsi" w:cstheme="minorHAnsi"/>
          <w:sz w:val="22"/>
          <w:szCs w:val="22"/>
        </w:rPr>
        <w:t xml:space="preserve"> pending Government approval,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5871">
        <w:rPr>
          <w:rFonts w:asciiTheme="minorHAnsi" w:hAnsiTheme="minorHAnsi" w:cstheme="minorHAnsi"/>
          <w:sz w:val="22"/>
          <w:szCs w:val="22"/>
        </w:rPr>
        <w:t xml:space="preserve">Department </w:t>
      </w:r>
      <w:r w:rsidR="004427D9">
        <w:rPr>
          <w:rFonts w:asciiTheme="minorHAnsi" w:hAnsiTheme="minorHAnsi" w:cstheme="minorHAnsi"/>
          <w:sz w:val="22"/>
          <w:szCs w:val="22"/>
        </w:rPr>
        <w:t xml:space="preserve">was </w:t>
      </w:r>
      <w:r w:rsidR="001E5871">
        <w:rPr>
          <w:rFonts w:asciiTheme="minorHAnsi" w:hAnsiTheme="minorHAnsi" w:cstheme="minorHAnsi"/>
          <w:sz w:val="22"/>
          <w:szCs w:val="22"/>
        </w:rPr>
        <w:t xml:space="preserve">working towards a </w:t>
      </w:r>
      <w:r w:rsidR="001E5871">
        <w:rPr>
          <w:rFonts w:asciiTheme="minorHAnsi" w:hAnsiTheme="minorHAnsi" w:cstheme="minorHAnsi"/>
          <w:sz w:val="22"/>
          <w:szCs w:val="22"/>
        </w:rPr>
        <w:br/>
        <w:t xml:space="preserve">1 January 2021 implementation date for Stage 2 PBS process improvements. </w:t>
      </w:r>
      <w:r w:rsidR="001A5FD8">
        <w:rPr>
          <w:rFonts w:asciiTheme="minorHAnsi" w:hAnsiTheme="minorHAnsi" w:cstheme="minorHAnsi"/>
          <w:sz w:val="22"/>
          <w:szCs w:val="22"/>
        </w:rPr>
        <w:t xml:space="preserve">The next </w:t>
      </w:r>
      <w:bookmarkStart w:id="0" w:name="_GoBack"/>
      <w:bookmarkEnd w:id="0"/>
      <w:r w:rsidR="001A5FD8">
        <w:rPr>
          <w:rFonts w:asciiTheme="minorHAnsi" w:hAnsiTheme="minorHAnsi" w:cstheme="minorHAnsi"/>
          <w:sz w:val="22"/>
          <w:szCs w:val="22"/>
        </w:rPr>
        <w:t>review</w:t>
      </w:r>
      <w:r w:rsidR="008249AA">
        <w:rPr>
          <w:rFonts w:asciiTheme="minorHAnsi" w:hAnsiTheme="minorHAnsi" w:cstheme="minorHAnsi"/>
          <w:sz w:val="22"/>
          <w:szCs w:val="22"/>
        </w:rPr>
        <w:t xml:space="preserve"> of </w:t>
      </w:r>
      <w:r w:rsidR="007A75B8">
        <w:rPr>
          <w:rFonts w:asciiTheme="minorHAnsi" w:hAnsiTheme="minorHAnsi" w:cstheme="minorHAnsi"/>
          <w:sz w:val="22"/>
          <w:szCs w:val="22"/>
        </w:rPr>
        <w:t>the activity based cost model</w:t>
      </w:r>
      <w:r w:rsidR="005E5775">
        <w:rPr>
          <w:rFonts w:asciiTheme="minorHAnsi" w:hAnsiTheme="minorHAnsi" w:cstheme="minorHAnsi"/>
          <w:sz w:val="22"/>
          <w:szCs w:val="22"/>
        </w:rPr>
        <w:t xml:space="preserve"> </w:t>
      </w:r>
      <w:r w:rsidR="008249AA">
        <w:rPr>
          <w:rFonts w:asciiTheme="minorHAnsi" w:hAnsiTheme="minorHAnsi" w:cstheme="minorHAnsi"/>
          <w:sz w:val="22"/>
          <w:szCs w:val="22"/>
        </w:rPr>
        <w:t>will be undertaken</w:t>
      </w:r>
      <w:r w:rsidR="007A75B8">
        <w:rPr>
          <w:rFonts w:asciiTheme="minorHAnsi" w:hAnsiTheme="minorHAnsi" w:cstheme="minorHAnsi"/>
          <w:sz w:val="22"/>
          <w:szCs w:val="22"/>
        </w:rPr>
        <w:t xml:space="preserve"> in 2022,</w:t>
      </w:r>
      <w:r w:rsidR="008249AA">
        <w:rPr>
          <w:rFonts w:asciiTheme="minorHAnsi" w:hAnsiTheme="minorHAnsi" w:cstheme="minorHAnsi"/>
          <w:sz w:val="22"/>
          <w:szCs w:val="22"/>
        </w:rPr>
        <w:t xml:space="preserve"> twelve month</w:t>
      </w:r>
      <w:r w:rsidR="001E5871">
        <w:rPr>
          <w:rFonts w:asciiTheme="minorHAnsi" w:hAnsiTheme="minorHAnsi" w:cstheme="minorHAnsi"/>
          <w:sz w:val="22"/>
          <w:szCs w:val="22"/>
        </w:rPr>
        <w:t xml:space="preserve">s post </w:t>
      </w:r>
      <w:r w:rsidR="008249AA">
        <w:rPr>
          <w:rFonts w:asciiTheme="minorHAnsi" w:hAnsiTheme="minorHAnsi" w:cstheme="minorHAnsi"/>
          <w:sz w:val="22"/>
          <w:szCs w:val="22"/>
        </w:rPr>
        <w:t xml:space="preserve">implementation of </w:t>
      </w:r>
      <w:r w:rsidR="001E5871">
        <w:rPr>
          <w:rFonts w:asciiTheme="minorHAnsi" w:hAnsiTheme="minorHAnsi" w:cstheme="minorHAnsi"/>
          <w:sz w:val="22"/>
          <w:szCs w:val="22"/>
        </w:rPr>
        <w:t>Stage 2 changes.</w:t>
      </w:r>
      <w:r w:rsidR="007A0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3634BA" w14:textId="0729E307" w:rsidR="000F02F1" w:rsidRPr="00297D45" w:rsidRDefault="0009232C" w:rsidP="004A4FA8">
      <w:pPr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PBS Transparency and Efficiencies Subgroup will continue to meet in 2021 as needed.</w:t>
      </w:r>
    </w:p>
    <w:sectPr w:rsidR="000F02F1" w:rsidRPr="00297D45" w:rsidSect="000A2BD4">
      <w:pgSz w:w="11906" w:h="16838"/>
      <w:pgMar w:top="567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0EAA2" w14:textId="77777777" w:rsidR="000726FB" w:rsidRDefault="000726FB" w:rsidP="000A2BD4">
      <w:pPr>
        <w:spacing w:after="0" w:line="240" w:lineRule="auto"/>
      </w:pPr>
      <w:r>
        <w:separator/>
      </w:r>
    </w:p>
  </w:endnote>
  <w:endnote w:type="continuationSeparator" w:id="0">
    <w:p w14:paraId="20CF4211" w14:textId="77777777" w:rsidR="000726FB" w:rsidRDefault="000726FB" w:rsidP="000A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97697" w14:textId="77777777" w:rsidR="000726FB" w:rsidRDefault="000726FB" w:rsidP="000A2BD4">
      <w:pPr>
        <w:spacing w:after="0" w:line="240" w:lineRule="auto"/>
      </w:pPr>
      <w:r>
        <w:separator/>
      </w:r>
    </w:p>
  </w:footnote>
  <w:footnote w:type="continuationSeparator" w:id="0">
    <w:p w14:paraId="61C6C717" w14:textId="77777777" w:rsidR="000726FB" w:rsidRDefault="000726FB" w:rsidP="000A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F4192"/>
    <w:multiLevelType w:val="hybridMultilevel"/>
    <w:tmpl w:val="829AB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BF"/>
    <w:rsid w:val="000264C2"/>
    <w:rsid w:val="000726FB"/>
    <w:rsid w:val="0009232C"/>
    <w:rsid w:val="000976C1"/>
    <w:rsid w:val="000A2BD4"/>
    <w:rsid w:val="000D47A4"/>
    <w:rsid w:val="000F02F1"/>
    <w:rsid w:val="00197BB0"/>
    <w:rsid w:val="001A358E"/>
    <w:rsid w:val="001A5FD8"/>
    <w:rsid w:val="001C7F18"/>
    <w:rsid w:val="001D1076"/>
    <w:rsid w:val="001E5871"/>
    <w:rsid w:val="00220DFA"/>
    <w:rsid w:val="00280050"/>
    <w:rsid w:val="00297D45"/>
    <w:rsid w:val="00301908"/>
    <w:rsid w:val="003244DA"/>
    <w:rsid w:val="003C633B"/>
    <w:rsid w:val="003D5D19"/>
    <w:rsid w:val="004427D9"/>
    <w:rsid w:val="004907E1"/>
    <w:rsid w:val="004A4FA8"/>
    <w:rsid w:val="004C0EEF"/>
    <w:rsid w:val="004D5F96"/>
    <w:rsid w:val="005C0FBF"/>
    <w:rsid w:val="005E5775"/>
    <w:rsid w:val="005F1754"/>
    <w:rsid w:val="00612BB3"/>
    <w:rsid w:val="00734EB0"/>
    <w:rsid w:val="007476AB"/>
    <w:rsid w:val="007A0582"/>
    <w:rsid w:val="007A75B8"/>
    <w:rsid w:val="007C3BBA"/>
    <w:rsid w:val="008249AA"/>
    <w:rsid w:val="00850B51"/>
    <w:rsid w:val="00853254"/>
    <w:rsid w:val="008814B1"/>
    <w:rsid w:val="008C05D8"/>
    <w:rsid w:val="008C2713"/>
    <w:rsid w:val="00953D21"/>
    <w:rsid w:val="00956CA8"/>
    <w:rsid w:val="009D7429"/>
    <w:rsid w:val="00A01343"/>
    <w:rsid w:val="00C4791E"/>
    <w:rsid w:val="00C55AA1"/>
    <w:rsid w:val="00DB379F"/>
    <w:rsid w:val="00DE4E9A"/>
    <w:rsid w:val="00E76A54"/>
    <w:rsid w:val="00EE5DFB"/>
    <w:rsid w:val="00F14D6C"/>
    <w:rsid w:val="00FB0DBB"/>
    <w:rsid w:val="00FC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633DCC"/>
  <w15:chartTrackingRefBased/>
  <w15:docId w15:val="{166E7EFA-4C73-4182-AD14-2E7D37D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D4"/>
  </w:style>
  <w:style w:type="paragraph" w:styleId="Footer">
    <w:name w:val="footer"/>
    <w:basedOn w:val="Normal"/>
    <w:link w:val="FooterChar"/>
    <w:uiPriority w:val="99"/>
    <w:unhideWhenUsed/>
    <w:rsid w:val="000A2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D4"/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List Paragraph Char Char,Number_1,SGLText List Paragraph,new,Colorful List - Accent 11"/>
    <w:basedOn w:val="Normal"/>
    <w:link w:val="ListParagraphChar"/>
    <w:uiPriority w:val="34"/>
    <w:qFormat/>
    <w:rsid w:val="00850B51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basedOn w:val="DefaultParagraphFont"/>
    <w:link w:val="ListParagraph"/>
    <w:uiPriority w:val="34"/>
    <w:qFormat/>
    <w:locked/>
    <w:rsid w:val="00850B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0C9B-55BF-40C2-A5A0-2D009FBF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Sloper, Shakira</dc:creator>
  <cp:keywords/>
  <dc:description/>
  <cp:lastModifiedBy>BELL, Clarissa</cp:lastModifiedBy>
  <cp:revision>3</cp:revision>
  <dcterms:created xsi:type="dcterms:W3CDTF">2021-03-30T01:47:00Z</dcterms:created>
  <dcterms:modified xsi:type="dcterms:W3CDTF">2021-03-30T01:58:00Z</dcterms:modified>
</cp:coreProperties>
</file>