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24615" w14:textId="621B05FB" w:rsidR="00DB42A5" w:rsidRPr="002664A7" w:rsidRDefault="00DB42A5">
      <w:pPr>
        <w:rPr>
          <w:rFonts w:cstheme="minorHAnsi"/>
        </w:rPr>
      </w:pPr>
      <w:r w:rsidRPr="002664A7">
        <w:rPr>
          <w:rFonts w:cstheme="minorHAnsi"/>
          <w:b/>
          <w:bCs/>
          <w:noProof/>
          <w:sz w:val="32"/>
          <w:szCs w:val="32"/>
          <w:lang w:eastAsia="en-AU"/>
        </w:rPr>
        <mc:AlternateContent>
          <mc:Choice Requires="wpg">
            <w:drawing>
              <wp:anchor distT="0" distB="0" distL="114300" distR="114300" simplePos="0" relativeHeight="251658240" behindDoc="0" locked="0" layoutInCell="1" allowOverlap="1" wp14:anchorId="19199A3F" wp14:editId="7A75A8BE">
                <wp:simplePos x="0" y="0"/>
                <wp:positionH relativeFrom="margin">
                  <wp:align>left</wp:align>
                </wp:positionH>
                <wp:positionV relativeFrom="paragraph">
                  <wp:posOffset>0</wp:posOffset>
                </wp:positionV>
                <wp:extent cx="4377055" cy="933450"/>
                <wp:effectExtent l="0" t="0" r="4445" b="0"/>
                <wp:wrapNone/>
                <wp:docPr id="11" name="Group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77055" cy="933450"/>
                          <a:chOff x="441" y="544"/>
                          <a:chExt cx="5553" cy="1048"/>
                        </a:xfrm>
                      </wpg:grpSpPr>
                      <pic:pic xmlns:pic="http://schemas.openxmlformats.org/drawingml/2006/picture">
                        <pic:nvPicPr>
                          <pic:cNvPr id="12"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41" y="544"/>
                            <a:ext cx="1227" cy="898"/>
                          </a:xfrm>
                          <a:prstGeom prst="rect">
                            <a:avLst/>
                          </a:prstGeom>
                          <a:noFill/>
                          <a:extLst>
                            <a:ext uri="{909E8E84-426E-40DD-AFC4-6F175D3DCCD1}">
                              <a14:hiddenFill xmlns:a14="http://schemas.microsoft.com/office/drawing/2010/main">
                                <a:solidFill>
                                  <a:srgbClr val="FFFFFF"/>
                                </a:solidFill>
                              </a14:hiddenFill>
                            </a:ext>
                          </a:extLst>
                        </pic:spPr>
                      </pic:pic>
                      <wps:wsp>
                        <wps:cNvPr id="13" name="Text Box 14"/>
                        <wps:cNvSpPr txBox="1">
                          <a:spLocks noChangeArrowheads="1"/>
                        </wps:cNvSpPr>
                        <wps:spPr bwMode="auto">
                          <a:xfrm>
                            <a:off x="1749" y="692"/>
                            <a:ext cx="4245" cy="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Light"/>
                                <w:tblW w:w="5098" w:type="dxa"/>
                                <w:tblLayout w:type="fixed"/>
                                <w:tblLook w:val="0020" w:firstRow="1" w:lastRow="0" w:firstColumn="0" w:lastColumn="0" w:noHBand="0" w:noVBand="0"/>
                              </w:tblPr>
                              <w:tblGrid>
                                <w:gridCol w:w="5098"/>
                              </w:tblGrid>
                              <w:tr w:rsidR="003460DF" w:rsidRPr="00EE55FD" w14:paraId="118B0ED2" w14:textId="77777777" w:rsidTr="00607BDE">
                                <w:trPr>
                                  <w:trHeight w:hRule="exact" w:val="340"/>
                                </w:trPr>
                                <w:tc>
                                  <w:tcPr>
                                    <w:tcW w:w="5098" w:type="dxa"/>
                                  </w:tcPr>
                                  <w:p w14:paraId="159F0B8E" w14:textId="6CBDCD72" w:rsidR="003460DF" w:rsidRPr="00EE55FD" w:rsidRDefault="003460DF" w:rsidP="00016586">
                                    <w:pPr>
                                      <w:rPr>
                                        <w:rFonts w:cstheme="minorHAnsi"/>
                                        <w:bCs/>
                                        <w:i/>
                                        <w:sz w:val="24"/>
                                        <w:szCs w:val="24"/>
                                      </w:rPr>
                                    </w:pPr>
                                    <w:r w:rsidRPr="00EE55FD">
                                      <w:rPr>
                                        <w:rFonts w:cstheme="minorHAnsi"/>
                                        <w:sz w:val="24"/>
                                        <w:szCs w:val="24"/>
                                      </w:rPr>
                                      <w:t xml:space="preserve">Australian </w:t>
                                    </w:r>
                                    <w:r w:rsidR="00EA3B7D">
                                      <w:rPr>
                                        <w:rFonts w:cstheme="minorHAnsi"/>
                                        <w:sz w:val="24"/>
                                        <w:szCs w:val="24"/>
                                      </w:rPr>
                                      <w:t>Government</w:t>
                                    </w:r>
                                  </w:p>
                                </w:tc>
                              </w:tr>
                              <w:tr w:rsidR="003460DF" w:rsidRPr="00EE55FD" w14:paraId="6AB14726" w14:textId="77777777" w:rsidTr="00607BDE">
                                <w:trPr>
                                  <w:trHeight w:hRule="exact" w:val="376"/>
                                </w:trPr>
                                <w:tc>
                                  <w:tcPr>
                                    <w:tcW w:w="5098" w:type="dxa"/>
                                  </w:tcPr>
                                  <w:p w14:paraId="1EC445AA" w14:textId="1A1CF644" w:rsidR="003460DF" w:rsidRPr="00EE55FD" w:rsidRDefault="00EA3B7D" w:rsidP="00016586">
                                    <w:pPr>
                                      <w:rPr>
                                        <w:rFonts w:cstheme="minorHAnsi"/>
                                        <w:bCs/>
                                        <w:i/>
                                        <w:sz w:val="24"/>
                                        <w:szCs w:val="24"/>
                                      </w:rPr>
                                    </w:pPr>
                                    <w:r>
                                      <w:rPr>
                                        <w:rFonts w:cstheme="minorHAnsi"/>
                                        <w:sz w:val="24"/>
                                        <w:szCs w:val="24"/>
                                      </w:rPr>
                                      <w:t>Department</w:t>
                                    </w:r>
                                    <w:r w:rsidR="00607BDE" w:rsidRPr="00EE55FD">
                                      <w:rPr>
                                        <w:rFonts w:cstheme="minorHAnsi"/>
                                        <w:sz w:val="24"/>
                                        <w:szCs w:val="24"/>
                                      </w:rPr>
                                      <w:t xml:space="preserve"> of Health and Aged Care</w:t>
                                    </w:r>
                                    <w:r w:rsidR="003460DF" w:rsidRPr="00EE55FD">
                                      <w:rPr>
                                        <w:rFonts w:cstheme="minorHAnsi"/>
                                        <w:sz w:val="24"/>
                                        <w:szCs w:val="24"/>
                                      </w:rPr>
                                      <w:t xml:space="preserve"> </w:t>
                                    </w:r>
                                  </w:p>
                                </w:tc>
                              </w:tr>
                              <w:tr w:rsidR="003460DF" w:rsidRPr="00EE55FD" w14:paraId="48A82D8F" w14:textId="77777777" w:rsidTr="00607BDE">
                                <w:trPr>
                                  <w:trHeight w:hRule="exact" w:val="376"/>
                                </w:trPr>
                                <w:tc>
                                  <w:tcPr>
                                    <w:tcW w:w="5098" w:type="dxa"/>
                                  </w:tcPr>
                                  <w:p w14:paraId="2097BB9B" w14:textId="1FC62D92" w:rsidR="003460DF" w:rsidRPr="00EE55FD" w:rsidRDefault="00607BDE" w:rsidP="00016586">
                                    <w:pPr>
                                      <w:rPr>
                                        <w:rFonts w:cstheme="minorHAnsi"/>
                                        <w:bCs/>
                                        <w:iCs/>
                                        <w:sz w:val="24"/>
                                        <w:szCs w:val="24"/>
                                      </w:rPr>
                                    </w:pPr>
                                    <w:r w:rsidRPr="00EE55FD">
                                      <w:rPr>
                                        <w:rFonts w:cstheme="minorHAnsi"/>
                                        <w:bCs/>
                                        <w:iCs/>
                                        <w:sz w:val="24"/>
                                        <w:szCs w:val="24"/>
                                      </w:rPr>
                                      <w:t>HTA Improvement and Cost Recovery Section</w:t>
                                    </w:r>
                                  </w:p>
                                  <w:p w14:paraId="6F847C79" w14:textId="77777777" w:rsidR="003460DF" w:rsidRPr="00EE55FD" w:rsidRDefault="003460DF" w:rsidP="00016586">
                                    <w:pPr>
                                      <w:rPr>
                                        <w:rFonts w:cstheme="minorHAnsi"/>
                                        <w:sz w:val="24"/>
                                        <w:szCs w:val="24"/>
                                      </w:rPr>
                                    </w:pPr>
                                  </w:p>
                                </w:tc>
                              </w:tr>
                            </w:tbl>
                            <w:p w14:paraId="536FEEF9" w14:textId="77777777" w:rsidR="003460DF" w:rsidRPr="00EE55FD" w:rsidRDefault="003460DF" w:rsidP="00DB42A5">
                              <w:pPr>
                                <w:rPr>
                                  <w:rFonts w:cstheme="minorHAnsi"/>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199A3F" id="Group 12" o:spid="_x0000_s1026" alt="&quot;&quot;" style="position:absolute;margin-left:0;margin-top:0;width:344.65pt;height:73.5pt;z-index:251658240;mso-position-horizontal:left;mso-position-horizontal-relative:margin" coordorigin="441,544" coordsize="5553,1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441;top:544;width:1227;height: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">
                  <v:imagedata r:id="rId14" o:title=""/>
                </v:shape>
                <v:shapetype id="_x0000_t202" coordsize="21600,21600" o:spt="202" path="m,l,21600r21600,l21600,xe">
                  <v:stroke joinstyle="miter"/>
                  <v:path gradientshapeok="t" o:connecttype="rect"/>
                </v:shapetype>
                <v:shape id="Text Box 14" o:spid="_x0000_s1028" type="#_x0000_t202" style="position:absolute;left:1749;top:692;width:4245;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tbl>
                        <w:tblPr>
                          <w:tblStyle w:val="TableGridLight"/>
                          <w:tblW w:w="5098" w:type="dxa"/>
                          <w:tblLayout w:type="fixed"/>
                          <w:tblLook w:val="0020" w:firstRow="1" w:lastRow="0" w:firstColumn="0" w:lastColumn="0" w:noHBand="0" w:noVBand="0"/>
                        </w:tblPr>
                        <w:tblGrid>
                          <w:gridCol w:w="5098"/>
                        </w:tblGrid>
                        <w:tr w:rsidR="003460DF" w:rsidRPr="00EE55FD" w14:paraId="118B0ED2" w14:textId="77777777" w:rsidTr="00607BDE">
                          <w:trPr>
                            <w:trHeight w:hRule="exact" w:val="340"/>
                          </w:trPr>
                          <w:tc>
                            <w:tcPr>
                              <w:tcW w:w="5098" w:type="dxa"/>
                            </w:tcPr>
                            <w:p w14:paraId="159F0B8E" w14:textId="6CBDCD72" w:rsidR="003460DF" w:rsidRPr="00EE55FD" w:rsidRDefault="003460DF" w:rsidP="00016586">
                              <w:pPr>
                                <w:rPr>
                                  <w:rFonts w:cstheme="minorHAnsi"/>
                                  <w:bCs/>
                                  <w:i/>
                                  <w:sz w:val="24"/>
                                  <w:szCs w:val="24"/>
                                </w:rPr>
                              </w:pPr>
                              <w:r w:rsidRPr="00EE55FD">
                                <w:rPr>
                                  <w:rFonts w:cstheme="minorHAnsi"/>
                                  <w:sz w:val="24"/>
                                  <w:szCs w:val="24"/>
                                </w:rPr>
                                <w:t xml:space="preserve">Australian </w:t>
                              </w:r>
                              <w:r w:rsidR="00EA3B7D">
                                <w:rPr>
                                  <w:rFonts w:cstheme="minorHAnsi"/>
                                  <w:sz w:val="24"/>
                                  <w:szCs w:val="24"/>
                                </w:rPr>
                                <w:t>Government</w:t>
                              </w:r>
                            </w:p>
                          </w:tc>
                        </w:tr>
                        <w:tr w:rsidR="003460DF" w:rsidRPr="00EE55FD" w14:paraId="6AB14726" w14:textId="77777777" w:rsidTr="00607BDE">
                          <w:trPr>
                            <w:trHeight w:hRule="exact" w:val="376"/>
                          </w:trPr>
                          <w:tc>
                            <w:tcPr>
                              <w:tcW w:w="5098" w:type="dxa"/>
                            </w:tcPr>
                            <w:p w14:paraId="1EC445AA" w14:textId="1A1CF644" w:rsidR="003460DF" w:rsidRPr="00EE55FD" w:rsidRDefault="00EA3B7D" w:rsidP="00016586">
                              <w:pPr>
                                <w:rPr>
                                  <w:rFonts w:cstheme="minorHAnsi"/>
                                  <w:bCs/>
                                  <w:i/>
                                  <w:sz w:val="24"/>
                                  <w:szCs w:val="24"/>
                                </w:rPr>
                              </w:pPr>
                              <w:r>
                                <w:rPr>
                                  <w:rFonts w:cstheme="minorHAnsi"/>
                                  <w:sz w:val="24"/>
                                  <w:szCs w:val="24"/>
                                </w:rPr>
                                <w:t>Department</w:t>
                              </w:r>
                              <w:r w:rsidR="00607BDE" w:rsidRPr="00EE55FD">
                                <w:rPr>
                                  <w:rFonts w:cstheme="minorHAnsi"/>
                                  <w:sz w:val="24"/>
                                  <w:szCs w:val="24"/>
                                </w:rPr>
                                <w:t xml:space="preserve"> of Health and Aged Care</w:t>
                              </w:r>
                              <w:r w:rsidR="003460DF" w:rsidRPr="00EE55FD">
                                <w:rPr>
                                  <w:rFonts w:cstheme="minorHAnsi"/>
                                  <w:sz w:val="24"/>
                                  <w:szCs w:val="24"/>
                                </w:rPr>
                                <w:t xml:space="preserve"> </w:t>
                              </w:r>
                            </w:p>
                          </w:tc>
                        </w:tr>
                        <w:tr w:rsidR="003460DF" w:rsidRPr="00EE55FD" w14:paraId="48A82D8F" w14:textId="77777777" w:rsidTr="00607BDE">
                          <w:trPr>
                            <w:trHeight w:hRule="exact" w:val="376"/>
                          </w:trPr>
                          <w:tc>
                            <w:tcPr>
                              <w:tcW w:w="5098" w:type="dxa"/>
                            </w:tcPr>
                            <w:p w14:paraId="2097BB9B" w14:textId="1FC62D92" w:rsidR="003460DF" w:rsidRPr="00EE55FD" w:rsidRDefault="00607BDE" w:rsidP="00016586">
                              <w:pPr>
                                <w:rPr>
                                  <w:rFonts w:cstheme="minorHAnsi"/>
                                  <w:bCs/>
                                  <w:iCs/>
                                  <w:sz w:val="24"/>
                                  <w:szCs w:val="24"/>
                                </w:rPr>
                              </w:pPr>
                              <w:r w:rsidRPr="00EE55FD">
                                <w:rPr>
                                  <w:rFonts w:cstheme="minorHAnsi"/>
                                  <w:bCs/>
                                  <w:iCs/>
                                  <w:sz w:val="24"/>
                                  <w:szCs w:val="24"/>
                                </w:rPr>
                                <w:t>HTA Improvement and Cost Recovery Section</w:t>
                              </w:r>
                            </w:p>
                            <w:p w14:paraId="6F847C79" w14:textId="77777777" w:rsidR="003460DF" w:rsidRPr="00EE55FD" w:rsidRDefault="003460DF" w:rsidP="00016586">
                              <w:pPr>
                                <w:rPr>
                                  <w:rFonts w:cstheme="minorHAnsi"/>
                                  <w:sz w:val="24"/>
                                  <w:szCs w:val="24"/>
                                </w:rPr>
                              </w:pPr>
                            </w:p>
                          </w:tc>
                        </w:tr>
                      </w:tbl>
                      <w:p w14:paraId="536FEEF9" w14:textId="77777777" w:rsidR="003460DF" w:rsidRPr="00EE55FD" w:rsidRDefault="003460DF" w:rsidP="00DB42A5">
                        <w:pPr>
                          <w:rPr>
                            <w:rFonts w:cstheme="minorHAnsi"/>
                          </w:rPr>
                        </w:pPr>
                      </w:p>
                    </w:txbxContent>
                  </v:textbox>
                </v:shape>
                <w10:wrap anchorx="margin"/>
              </v:group>
            </w:pict>
          </mc:Fallback>
        </mc:AlternateContent>
      </w:r>
      <w:r w:rsidR="0082234A" w:rsidRPr="002664A7">
        <w:rPr>
          <w:rFonts w:cstheme="minorHAnsi"/>
        </w:rPr>
        <w:t>7</w:t>
      </w:r>
    </w:p>
    <w:p w14:paraId="52C76886" w14:textId="77777777" w:rsidR="00DB42A5" w:rsidRPr="002664A7" w:rsidRDefault="00DB42A5" w:rsidP="00DB42A5">
      <w:pPr>
        <w:rPr>
          <w:rFonts w:cstheme="minorHAnsi"/>
        </w:rPr>
      </w:pPr>
    </w:p>
    <w:p w14:paraId="4701AECD" w14:textId="77777777" w:rsidR="00DB42A5" w:rsidRPr="002664A7" w:rsidRDefault="00DB42A5" w:rsidP="00DB42A5">
      <w:pPr>
        <w:rPr>
          <w:rFonts w:cstheme="minorHAnsi"/>
        </w:rPr>
      </w:pPr>
    </w:p>
    <w:p w14:paraId="269BCB50" w14:textId="77777777" w:rsidR="00DB42A5" w:rsidRPr="002664A7" w:rsidRDefault="00DB42A5" w:rsidP="00DB42A5">
      <w:pPr>
        <w:rPr>
          <w:rFonts w:cstheme="minorHAnsi"/>
        </w:rPr>
      </w:pPr>
    </w:p>
    <w:p w14:paraId="41D37190" w14:textId="77777777" w:rsidR="00DB42A5" w:rsidRPr="002664A7" w:rsidRDefault="00DB42A5" w:rsidP="00DB42A5">
      <w:pPr>
        <w:rPr>
          <w:rFonts w:cstheme="minorHAnsi"/>
        </w:rPr>
      </w:pPr>
    </w:p>
    <w:p w14:paraId="67B86F50" w14:textId="77777777" w:rsidR="00DB42A5" w:rsidRPr="002664A7" w:rsidRDefault="00DB42A5" w:rsidP="00DB42A5">
      <w:pPr>
        <w:rPr>
          <w:rFonts w:cstheme="minorHAnsi"/>
        </w:rPr>
      </w:pPr>
    </w:p>
    <w:p w14:paraId="29932D46" w14:textId="77777777" w:rsidR="00DB42A5" w:rsidRPr="002664A7" w:rsidRDefault="00DB42A5" w:rsidP="00DB42A5">
      <w:pPr>
        <w:rPr>
          <w:rFonts w:cstheme="minorHAnsi"/>
        </w:rPr>
      </w:pPr>
    </w:p>
    <w:p w14:paraId="0E3CAEC6" w14:textId="77777777" w:rsidR="00DB42A5" w:rsidRPr="002664A7" w:rsidRDefault="00DB42A5" w:rsidP="00DB42A5">
      <w:pPr>
        <w:rPr>
          <w:rFonts w:cstheme="minorHAnsi"/>
        </w:rPr>
      </w:pPr>
    </w:p>
    <w:p w14:paraId="49099B53" w14:textId="77777777" w:rsidR="00DB42A5" w:rsidRPr="002664A7" w:rsidRDefault="00DB42A5" w:rsidP="00DB42A5">
      <w:pPr>
        <w:rPr>
          <w:rFonts w:cstheme="minorHAnsi"/>
        </w:rPr>
      </w:pPr>
    </w:p>
    <w:p w14:paraId="10989E3D" w14:textId="77777777" w:rsidR="00DB42A5" w:rsidRPr="002664A7" w:rsidRDefault="00DB42A5" w:rsidP="001F3F05">
      <w:pPr>
        <w:pStyle w:val="Title"/>
        <w:jc w:val="center"/>
        <w:rPr>
          <w:rFonts w:asciiTheme="minorHAnsi" w:hAnsiTheme="minorHAnsi" w:cstheme="minorHAnsi"/>
          <w:color w:val="auto"/>
        </w:rPr>
      </w:pPr>
      <w:bookmarkStart w:id="0" w:name="OLE_LINK4"/>
      <w:bookmarkStart w:id="1" w:name="OLE_LINK5"/>
      <w:r w:rsidRPr="002664A7">
        <w:rPr>
          <w:rFonts w:asciiTheme="minorHAnsi" w:hAnsiTheme="minorHAnsi" w:cstheme="minorHAnsi"/>
          <w:color w:val="auto"/>
        </w:rPr>
        <w:t>COST RECOVERY IMPLEMENTATION STATEMENT</w:t>
      </w:r>
    </w:p>
    <w:p w14:paraId="7A5FF444" w14:textId="77777777" w:rsidR="00445403" w:rsidRPr="002664A7" w:rsidRDefault="00445403" w:rsidP="00445403">
      <w:pPr>
        <w:rPr>
          <w:rFonts w:cstheme="minorHAnsi"/>
        </w:rPr>
      </w:pPr>
    </w:p>
    <w:bookmarkEnd w:id="0"/>
    <w:bookmarkEnd w:id="1"/>
    <w:p w14:paraId="49FB50E4" w14:textId="5625687F" w:rsidR="00DB42A5" w:rsidRPr="002664A7" w:rsidRDefault="00607BDE" w:rsidP="00DB42A5">
      <w:pPr>
        <w:pStyle w:val="Pa12"/>
        <w:jc w:val="center"/>
        <w:rPr>
          <w:rFonts w:asciiTheme="minorHAnsi" w:hAnsiTheme="minorHAnsi" w:cstheme="minorHAnsi"/>
          <w:b/>
          <w:sz w:val="32"/>
          <w:szCs w:val="32"/>
          <w:lang w:val="en-AU"/>
        </w:rPr>
      </w:pPr>
      <w:r w:rsidRPr="002664A7">
        <w:rPr>
          <w:rFonts w:asciiTheme="minorHAnsi" w:hAnsiTheme="minorHAnsi" w:cstheme="minorHAnsi"/>
          <w:b/>
          <w:sz w:val="32"/>
          <w:szCs w:val="32"/>
          <w:lang w:val="en-AU"/>
        </w:rPr>
        <w:t>Listing of medicines on the Pharmaceutical Benefits Scheme and designated vaccines on the National Immunisation Program</w:t>
      </w:r>
    </w:p>
    <w:p w14:paraId="2E36C896" w14:textId="4E0FE925" w:rsidR="00887B8D" w:rsidRPr="002664A7" w:rsidRDefault="00DB42A5" w:rsidP="001F3F05">
      <w:pPr>
        <w:pStyle w:val="Pa4"/>
        <w:widowControl/>
        <w:autoSpaceDE/>
        <w:autoSpaceDN/>
        <w:adjustRightInd/>
        <w:spacing w:after="480" w:line="240" w:lineRule="auto"/>
        <w:jc w:val="center"/>
        <w:rPr>
          <w:rFonts w:asciiTheme="minorHAnsi" w:hAnsiTheme="minorHAnsi" w:cstheme="minorHAnsi"/>
          <w:b/>
          <w:sz w:val="32"/>
          <w:szCs w:val="32"/>
          <w:lang w:val="en-AU"/>
        </w:rPr>
      </w:pPr>
      <w:r w:rsidRPr="002664A7">
        <w:rPr>
          <w:rFonts w:asciiTheme="minorHAnsi" w:hAnsiTheme="minorHAnsi" w:cstheme="minorHAnsi"/>
          <w:b/>
          <w:sz w:val="32"/>
          <w:szCs w:val="32"/>
          <w:lang w:val="en-AU"/>
        </w:rPr>
        <w:t xml:space="preserve"> </w:t>
      </w:r>
      <w:r w:rsidR="00607BDE" w:rsidRPr="002664A7">
        <w:rPr>
          <w:rFonts w:asciiTheme="minorHAnsi" w:hAnsiTheme="minorHAnsi" w:cstheme="minorHAnsi"/>
          <w:b/>
          <w:sz w:val="32"/>
          <w:szCs w:val="32"/>
          <w:lang w:val="en-AU"/>
        </w:rPr>
        <w:t>1 July 202</w:t>
      </w:r>
      <w:r w:rsidR="00897908" w:rsidRPr="002664A7">
        <w:rPr>
          <w:rFonts w:asciiTheme="minorHAnsi" w:hAnsiTheme="minorHAnsi" w:cstheme="minorHAnsi"/>
          <w:b/>
          <w:sz w:val="32"/>
          <w:szCs w:val="32"/>
          <w:lang w:val="en-AU"/>
        </w:rPr>
        <w:t>5</w:t>
      </w:r>
      <w:r w:rsidR="00607BDE" w:rsidRPr="002664A7">
        <w:rPr>
          <w:rFonts w:asciiTheme="minorHAnsi" w:hAnsiTheme="minorHAnsi" w:cstheme="minorHAnsi"/>
          <w:b/>
          <w:sz w:val="32"/>
          <w:szCs w:val="32"/>
          <w:lang w:val="en-AU"/>
        </w:rPr>
        <w:t xml:space="preserve"> to 30 June 202</w:t>
      </w:r>
      <w:r w:rsidR="00897908" w:rsidRPr="002664A7">
        <w:rPr>
          <w:rFonts w:asciiTheme="minorHAnsi" w:hAnsiTheme="minorHAnsi" w:cstheme="minorHAnsi"/>
          <w:b/>
          <w:sz w:val="32"/>
          <w:szCs w:val="32"/>
          <w:lang w:val="en-AU"/>
        </w:rPr>
        <w:t>6</w:t>
      </w:r>
      <w:r w:rsidR="00887B8D" w:rsidRPr="002664A7">
        <w:rPr>
          <w:rFonts w:asciiTheme="minorHAnsi" w:hAnsiTheme="minorHAnsi" w:cstheme="minorHAnsi"/>
          <w:b/>
          <w:sz w:val="32"/>
          <w:szCs w:val="32"/>
          <w:lang w:val="en-AU"/>
        </w:rPr>
        <w:t xml:space="preserve"> </w:t>
      </w:r>
    </w:p>
    <w:p w14:paraId="51324BE5" w14:textId="5485549F" w:rsidR="001F3F05" w:rsidRPr="002664A7" w:rsidRDefault="00887B8D" w:rsidP="001F3F05">
      <w:pPr>
        <w:pStyle w:val="Pa4"/>
        <w:widowControl/>
        <w:autoSpaceDE/>
        <w:autoSpaceDN/>
        <w:adjustRightInd/>
        <w:spacing w:after="480" w:line="240" w:lineRule="auto"/>
        <w:jc w:val="center"/>
        <w:rPr>
          <w:rFonts w:asciiTheme="minorHAnsi" w:hAnsiTheme="minorHAnsi" w:cstheme="minorHAnsi"/>
          <w:b/>
          <w:sz w:val="24"/>
          <w:szCs w:val="24"/>
          <w:lang w:val="en-AU"/>
        </w:rPr>
      </w:pPr>
      <w:r w:rsidRPr="002664A7">
        <w:rPr>
          <w:rFonts w:asciiTheme="minorHAnsi" w:hAnsiTheme="minorHAnsi" w:cstheme="minorHAnsi"/>
          <w:b/>
          <w:sz w:val="24"/>
          <w:szCs w:val="24"/>
          <w:lang w:val="en-AU"/>
        </w:rPr>
        <w:t>Version 1.</w:t>
      </w:r>
      <w:r w:rsidR="00897908" w:rsidRPr="002664A7">
        <w:rPr>
          <w:rFonts w:asciiTheme="minorHAnsi" w:hAnsiTheme="minorHAnsi" w:cstheme="minorHAnsi"/>
          <w:b/>
          <w:sz w:val="24"/>
          <w:szCs w:val="24"/>
          <w:lang w:val="en-AU"/>
        </w:rPr>
        <w:t>0</w:t>
      </w:r>
    </w:p>
    <w:p w14:paraId="3228A3D3" w14:textId="6A6EC598" w:rsidR="00DB42A5" w:rsidRPr="002664A7" w:rsidRDefault="00DB42A5" w:rsidP="00DB42A5">
      <w:pPr>
        <w:rPr>
          <w:rFonts w:cstheme="minorHAnsi"/>
        </w:rPr>
      </w:pPr>
    </w:p>
    <w:p w14:paraId="3E69D434" w14:textId="110022C5" w:rsidR="00F82787" w:rsidRPr="002664A7" w:rsidRDefault="00F82787" w:rsidP="00F82787">
      <w:pPr>
        <w:rPr>
          <w:rFonts w:eastAsia="SimSun" w:cstheme="minorHAnsi"/>
        </w:rPr>
      </w:pPr>
      <w:r w:rsidRPr="002664A7">
        <w:rPr>
          <w:rFonts w:eastAsia="SimSun" w:cstheme="minorHAnsi"/>
        </w:rPr>
        <w:t xml:space="preserve">Charging for regulatory activity involves </w:t>
      </w:r>
      <w:r w:rsidR="00EA3B7D" w:rsidRPr="002664A7">
        <w:rPr>
          <w:rFonts w:eastAsia="SimSun" w:cstheme="minorHAnsi"/>
        </w:rPr>
        <w:t>Government</w:t>
      </w:r>
      <w:r w:rsidRPr="002664A7">
        <w:rPr>
          <w:rFonts w:eastAsia="SimSun" w:cstheme="minorHAnsi"/>
        </w:rPr>
        <w:t xml:space="preserve"> entities charging individuals or organisations in the non</w:t>
      </w:r>
      <w:r w:rsidR="00840718" w:rsidRPr="002664A7">
        <w:rPr>
          <w:rFonts w:eastAsia="SimSun" w:cstheme="minorHAnsi"/>
        </w:rPr>
        <w:t>-g</w:t>
      </w:r>
      <w:r w:rsidR="00EA3B7D" w:rsidRPr="002664A7">
        <w:rPr>
          <w:rFonts w:eastAsia="SimSun" w:cstheme="minorHAnsi"/>
        </w:rPr>
        <w:t>overnment</w:t>
      </w:r>
      <w:r w:rsidRPr="002664A7">
        <w:rPr>
          <w:rFonts w:eastAsia="SimSun" w:cstheme="minorHAnsi"/>
        </w:rPr>
        <w:t xml:space="preserve"> sector some or all of the minimum efficient costs of a specific </w:t>
      </w:r>
      <w:r w:rsidR="00EA3B7D" w:rsidRPr="002664A7">
        <w:rPr>
          <w:rFonts w:eastAsia="SimSun" w:cstheme="minorHAnsi"/>
        </w:rPr>
        <w:t>Government</w:t>
      </w:r>
      <w:r w:rsidRPr="002664A7">
        <w:rPr>
          <w:rFonts w:eastAsia="SimSun" w:cstheme="minorHAnsi"/>
        </w:rPr>
        <w:t xml:space="preserve"> activity. The </w:t>
      </w:r>
      <w:r w:rsidR="00AE5E7B" w:rsidRPr="002664A7">
        <w:rPr>
          <w:rFonts w:eastAsia="SimSun" w:cstheme="minorHAnsi"/>
        </w:rPr>
        <w:t xml:space="preserve">Cost Recovery Policy along with the </w:t>
      </w:r>
      <w:r w:rsidRPr="002664A7">
        <w:rPr>
          <w:rFonts w:eastAsia="SimSun" w:cstheme="minorHAnsi"/>
        </w:rPr>
        <w:t xml:space="preserve">Australian </w:t>
      </w:r>
      <w:r w:rsidR="00EA3B7D" w:rsidRPr="002664A7">
        <w:rPr>
          <w:rFonts w:eastAsia="SimSun" w:cstheme="minorHAnsi"/>
        </w:rPr>
        <w:t>Government</w:t>
      </w:r>
      <w:r w:rsidRPr="002664A7">
        <w:rPr>
          <w:rFonts w:eastAsia="SimSun" w:cstheme="minorHAnsi"/>
        </w:rPr>
        <w:t xml:space="preserve"> Charging Framework (the </w:t>
      </w:r>
      <w:r w:rsidR="00467B14" w:rsidRPr="002664A7">
        <w:rPr>
          <w:rFonts w:eastAsia="SimSun" w:cstheme="minorHAnsi"/>
        </w:rPr>
        <w:t>Charging Framework</w:t>
      </w:r>
      <w:r w:rsidRPr="002664A7">
        <w:rPr>
          <w:rFonts w:eastAsia="SimSun" w:cstheme="minorHAnsi"/>
        </w:rPr>
        <w:t xml:space="preserve">) sets out the </w:t>
      </w:r>
      <w:r w:rsidR="00D03D35" w:rsidRPr="002664A7">
        <w:rPr>
          <w:rFonts w:eastAsia="SimSun" w:cstheme="minorHAnsi"/>
        </w:rPr>
        <w:t>policy</w:t>
      </w:r>
      <w:r w:rsidRPr="002664A7">
        <w:rPr>
          <w:rFonts w:eastAsia="SimSun" w:cstheme="minorHAnsi"/>
        </w:rPr>
        <w:t xml:space="preserve"> under which </w:t>
      </w:r>
      <w:r w:rsidR="00EA3B7D" w:rsidRPr="002664A7">
        <w:rPr>
          <w:rFonts w:eastAsia="SimSun" w:cstheme="minorHAnsi"/>
        </w:rPr>
        <w:t>Government</w:t>
      </w:r>
      <w:r w:rsidRPr="002664A7">
        <w:rPr>
          <w:rFonts w:eastAsia="SimSun" w:cstheme="minorHAnsi"/>
        </w:rPr>
        <w:t xml:space="preserve"> entities design, implement and review charging for regulatory activities. The CRIS is the public document to ensure the transparency and accountability for the level of the charging and to demonstrate that the purpose for charg</w:t>
      </w:r>
      <w:r w:rsidR="005C7F49" w:rsidRPr="002664A7">
        <w:rPr>
          <w:rFonts w:eastAsia="SimSun" w:cstheme="minorHAnsi"/>
        </w:rPr>
        <w:t>ing</w:t>
      </w:r>
      <w:r w:rsidRPr="002664A7">
        <w:rPr>
          <w:rFonts w:eastAsia="SimSun" w:cstheme="minorHAnsi"/>
        </w:rPr>
        <w:t xml:space="preserve">, as decided by </w:t>
      </w:r>
      <w:r w:rsidR="00EA3B7D" w:rsidRPr="002664A7">
        <w:rPr>
          <w:rFonts w:eastAsia="SimSun" w:cstheme="minorHAnsi"/>
        </w:rPr>
        <w:t>Government</w:t>
      </w:r>
      <w:r w:rsidRPr="002664A7">
        <w:rPr>
          <w:rFonts w:eastAsia="SimSun" w:cstheme="minorHAnsi"/>
        </w:rPr>
        <w:t>, is being achieved.</w:t>
      </w:r>
    </w:p>
    <w:p w14:paraId="7427C50A" w14:textId="7EEA4AE1" w:rsidR="00F03C83" w:rsidRPr="002664A7" w:rsidRDefault="00F03C83" w:rsidP="00DB42A5">
      <w:pPr>
        <w:rPr>
          <w:rFonts w:cstheme="minorHAnsi"/>
        </w:rPr>
      </w:pPr>
    </w:p>
    <w:p w14:paraId="1E2C521B" w14:textId="77777777" w:rsidR="006B567F" w:rsidRPr="002664A7" w:rsidRDefault="006B567F">
      <w:pPr>
        <w:rPr>
          <w:rFonts w:cstheme="minorHAnsi"/>
        </w:rPr>
      </w:pPr>
    </w:p>
    <w:p w14:paraId="7D47A0D5" w14:textId="0A09D1A8" w:rsidR="00F03C83" w:rsidRPr="002664A7" w:rsidRDefault="00F03C83">
      <w:pPr>
        <w:rPr>
          <w:rFonts w:cstheme="minorHAnsi"/>
        </w:rPr>
      </w:pPr>
      <w:r w:rsidRPr="002664A7">
        <w:rPr>
          <w:rFonts w:cstheme="minorHAnsi"/>
        </w:rPr>
        <w:br w:type="page"/>
      </w:r>
    </w:p>
    <w:p w14:paraId="7EC8F84B" w14:textId="77777777" w:rsidR="001F3F05" w:rsidRPr="002664A7" w:rsidRDefault="001F3F05" w:rsidP="00DB42A5">
      <w:pPr>
        <w:rPr>
          <w:rFonts w:cstheme="minorHAnsi"/>
        </w:rPr>
      </w:pPr>
    </w:p>
    <w:sdt>
      <w:sdtPr>
        <w:rPr>
          <w:rFonts w:asciiTheme="minorHAnsi" w:eastAsiaTheme="minorEastAsia" w:hAnsiTheme="minorHAnsi" w:cstheme="minorHAnsi"/>
          <w:color w:val="auto"/>
          <w:sz w:val="20"/>
          <w:szCs w:val="20"/>
        </w:rPr>
        <w:id w:val="-189685622"/>
        <w:docPartObj>
          <w:docPartGallery w:val="Table of Contents"/>
          <w:docPartUnique/>
        </w:docPartObj>
      </w:sdtPr>
      <w:sdtEndPr>
        <w:rPr>
          <w:b/>
          <w:bCs/>
          <w:noProof/>
        </w:rPr>
      </w:sdtEndPr>
      <w:sdtContent>
        <w:p w14:paraId="4E184B96" w14:textId="3E1B13C5" w:rsidR="00016586" w:rsidRPr="002664A7" w:rsidRDefault="00445403">
          <w:pPr>
            <w:pStyle w:val="TOCHeading"/>
            <w:rPr>
              <w:rFonts w:asciiTheme="minorHAnsi" w:hAnsiTheme="minorHAnsi" w:cstheme="minorHAnsi"/>
              <w:color w:val="auto"/>
            </w:rPr>
          </w:pPr>
          <w:r w:rsidRPr="002664A7">
            <w:rPr>
              <w:rFonts w:asciiTheme="minorHAnsi" w:hAnsiTheme="minorHAnsi" w:cstheme="minorHAnsi"/>
              <w:color w:val="auto"/>
            </w:rPr>
            <w:t>CONTENTS</w:t>
          </w:r>
        </w:p>
        <w:p w14:paraId="74E0294D" w14:textId="3C837B58" w:rsidR="00501C46" w:rsidRPr="002664A7" w:rsidRDefault="00436291">
          <w:pPr>
            <w:pStyle w:val="TOC1"/>
            <w:tabs>
              <w:tab w:val="left" w:pos="600"/>
              <w:tab w:val="right" w:leader="dot" w:pos="9402"/>
            </w:tabs>
            <w:rPr>
              <w:rFonts w:cstheme="minorHAnsi"/>
              <w:noProof/>
              <w:kern w:val="2"/>
              <w:sz w:val="24"/>
              <w:szCs w:val="24"/>
              <w:lang w:eastAsia="en-AU"/>
              <w14:ligatures w14:val="standardContextual"/>
            </w:rPr>
          </w:pPr>
          <w:r w:rsidRPr="002664A7">
            <w:rPr>
              <w:rFonts w:cstheme="minorHAnsi"/>
            </w:rPr>
            <w:fldChar w:fldCharType="begin"/>
          </w:r>
          <w:r w:rsidRPr="002664A7">
            <w:rPr>
              <w:rFonts w:cstheme="minorHAnsi"/>
            </w:rPr>
            <w:instrText xml:space="preserve"> TOC \o "1-4" \h \z \u </w:instrText>
          </w:r>
          <w:r w:rsidRPr="002664A7">
            <w:rPr>
              <w:rFonts w:cstheme="minorHAnsi"/>
            </w:rPr>
            <w:fldChar w:fldCharType="separate"/>
          </w:r>
          <w:hyperlink w:anchor="_Toc183178256" w:history="1">
            <w:r w:rsidR="00501C46" w:rsidRPr="002664A7">
              <w:rPr>
                <w:rStyle w:val="Hyperlink"/>
                <w:rFonts w:cstheme="minorHAnsi"/>
                <w:b/>
                <w:bCs/>
                <w:noProof/>
              </w:rPr>
              <w:t>1.</w:t>
            </w:r>
            <w:r w:rsidR="00501C46" w:rsidRPr="002664A7">
              <w:rPr>
                <w:rFonts w:cstheme="minorHAnsi"/>
                <w:noProof/>
                <w:kern w:val="2"/>
                <w:sz w:val="24"/>
                <w:szCs w:val="24"/>
                <w:lang w:eastAsia="en-AU"/>
                <w14:ligatures w14:val="standardContextual"/>
              </w:rPr>
              <w:tab/>
            </w:r>
            <w:r w:rsidR="00501C46" w:rsidRPr="002664A7">
              <w:rPr>
                <w:rStyle w:val="Hyperlink"/>
                <w:rFonts w:cstheme="minorHAnsi"/>
                <w:b/>
                <w:bCs/>
                <w:noProof/>
              </w:rPr>
              <w:t>INTRODUCTION</w:t>
            </w:r>
            <w:r w:rsidR="00501C46" w:rsidRPr="002664A7">
              <w:rPr>
                <w:rFonts w:cstheme="minorHAnsi"/>
                <w:noProof/>
                <w:webHidden/>
              </w:rPr>
              <w:tab/>
            </w:r>
            <w:r w:rsidR="00501C46" w:rsidRPr="002664A7">
              <w:rPr>
                <w:rFonts w:cstheme="minorHAnsi"/>
                <w:noProof/>
                <w:webHidden/>
              </w:rPr>
              <w:fldChar w:fldCharType="begin"/>
            </w:r>
            <w:r w:rsidR="00501C46" w:rsidRPr="002664A7">
              <w:rPr>
                <w:rFonts w:cstheme="minorHAnsi"/>
                <w:noProof/>
                <w:webHidden/>
              </w:rPr>
              <w:instrText xml:space="preserve"> PAGEREF _Toc183178256 \h </w:instrText>
            </w:r>
            <w:r w:rsidR="00501C46" w:rsidRPr="002664A7">
              <w:rPr>
                <w:rFonts w:cstheme="minorHAnsi"/>
                <w:noProof/>
                <w:webHidden/>
              </w:rPr>
            </w:r>
            <w:r w:rsidR="00501C46" w:rsidRPr="002664A7">
              <w:rPr>
                <w:rFonts w:cstheme="minorHAnsi"/>
                <w:noProof/>
                <w:webHidden/>
              </w:rPr>
              <w:fldChar w:fldCharType="separate"/>
            </w:r>
            <w:r w:rsidR="00FF1143">
              <w:rPr>
                <w:rFonts w:cstheme="minorHAnsi"/>
                <w:noProof/>
                <w:webHidden/>
              </w:rPr>
              <w:t>4</w:t>
            </w:r>
            <w:r w:rsidR="00501C46" w:rsidRPr="002664A7">
              <w:rPr>
                <w:rFonts w:cstheme="minorHAnsi"/>
                <w:noProof/>
                <w:webHidden/>
              </w:rPr>
              <w:fldChar w:fldCharType="end"/>
            </w:r>
          </w:hyperlink>
        </w:p>
        <w:p w14:paraId="569D613D" w14:textId="615163C3" w:rsidR="00501C46" w:rsidRPr="002664A7" w:rsidRDefault="00501C46">
          <w:pPr>
            <w:pStyle w:val="TOC2"/>
            <w:tabs>
              <w:tab w:val="left" w:pos="960"/>
              <w:tab w:val="right" w:leader="dot" w:pos="9402"/>
            </w:tabs>
            <w:rPr>
              <w:rFonts w:cstheme="minorHAnsi"/>
              <w:noProof/>
              <w:kern w:val="2"/>
              <w:sz w:val="24"/>
              <w:szCs w:val="24"/>
              <w:lang w:eastAsia="en-AU"/>
              <w14:ligatures w14:val="standardContextual"/>
            </w:rPr>
          </w:pPr>
          <w:hyperlink w:anchor="_Toc183178257" w:history="1">
            <w:r w:rsidRPr="002664A7">
              <w:rPr>
                <w:rStyle w:val="Hyperlink"/>
                <w:rFonts w:cstheme="minorHAnsi"/>
                <w:noProof/>
              </w:rPr>
              <w:t>1.1.</w:t>
            </w:r>
            <w:r w:rsidRPr="002664A7">
              <w:rPr>
                <w:rFonts w:cstheme="minorHAnsi"/>
                <w:noProof/>
                <w:kern w:val="2"/>
                <w:sz w:val="24"/>
                <w:szCs w:val="24"/>
                <w:lang w:eastAsia="en-AU"/>
                <w14:ligatures w14:val="standardContextual"/>
              </w:rPr>
              <w:tab/>
            </w:r>
            <w:r w:rsidRPr="002664A7">
              <w:rPr>
                <w:rStyle w:val="Hyperlink"/>
                <w:rFonts w:cstheme="minorHAnsi"/>
                <w:noProof/>
              </w:rPr>
              <w:t>Purpose</w:t>
            </w:r>
            <w:r w:rsidRPr="002664A7">
              <w:rPr>
                <w:rFonts w:cstheme="minorHAnsi"/>
                <w:noProof/>
                <w:webHidden/>
              </w:rPr>
              <w:tab/>
            </w:r>
            <w:r w:rsidRPr="002664A7">
              <w:rPr>
                <w:rFonts w:cstheme="minorHAnsi"/>
                <w:noProof/>
                <w:webHidden/>
              </w:rPr>
              <w:fldChar w:fldCharType="begin"/>
            </w:r>
            <w:r w:rsidRPr="002664A7">
              <w:rPr>
                <w:rFonts w:cstheme="minorHAnsi"/>
                <w:noProof/>
                <w:webHidden/>
              </w:rPr>
              <w:instrText xml:space="preserve"> PAGEREF _Toc183178257 \h </w:instrText>
            </w:r>
            <w:r w:rsidRPr="002664A7">
              <w:rPr>
                <w:rFonts w:cstheme="minorHAnsi"/>
                <w:noProof/>
                <w:webHidden/>
              </w:rPr>
            </w:r>
            <w:r w:rsidRPr="002664A7">
              <w:rPr>
                <w:rFonts w:cstheme="minorHAnsi"/>
                <w:noProof/>
                <w:webHidden/>
              </w:rPr>
              <w:fldChar w:fldCharType="separate"/>
            </w:r>
            <w:r w:rsidR="00FF1143">
              <w:rPr>
                <w:rFonts w:cstheme="minorHAnsi"/>
                <w:noProof/>
                <w:webHidden/>
              </w:rPr>
              <w:t>4</w:t>
            </w:r>
            <w:r w:rsidRPr="002664A7">
              <w:rPr>
                <w:rFonts w:cstheme="minorHAnsi"/>
                <w:noProof/>
                <w:webHidden/>
              </w:rPr>
              <w:fldChar w:fldCharType="end"/>
            </w:r>
          </w:hyperlink>
        </w:p>
        <w:p w14:paraId="6EA83B26" w14:textId="13E56C37" w:rsidR="00501C46" w:rsidRPr="002664A7" w:rsidRDefault="00501C46">
          <w:pPr>
            <w:pStyle w:val="TOC2"/>
            <w:tabs>
              <w:tab w:val="left" w:pos="960"/>
              <w:tab w:val="right" w:leader="dot" w:pos="9402"/>
            </w:tabs>
            <w:rPr>
              <w:rFonts w:cstheme="minorHAnsi"/>
              <w:noProof/>
              <w:kern w:val="2"/>
              <w:sz w:val="24"/>
              <w:szCs w:val="24"/>
              <w:lang w:eastAsia="en-AU"/>
              <w14:ligatures w14:val="standardContextual"/>
            </w:rPr>
          </w:pPr>
          <w:hyperlink w:anchor="_Toc183178258" w:history="1">
            <w:r w:rsidRPr="002664A7">
              <w:rPr>
                <w:rStyle w:val="Hyperlink"/>
                <w:rFonts w:cstheme="minorHAnsi"/>
                <w:noProof/>
              </w:rPr>
              <w:t>1.2.</w:t>
            </w:r>
            <w:r w:rsidRPr="002664A7">
              <w:rPr>
                <w:rFonts w:cstheme="minorHAnsi"/>
                <w:noProof/>
                <w:kern w:val="2"/>
                <w:sz w:val="24"/>
                <w:szCs w:val="24"/>
                <w:lang w:eastAsia="en-AU"/>
                <w14:ligatures w14:val="standardContextual"/>
              </w:rPr>
              <w:tab/>
            </w:r>
            <w:r w:rsidRPr="002664A7">
              <w:rPr>
                <w:rStyle w:val="Hyperlink"/>
                <w:rFonts w:cstheme="minorHAnsi"/>
                <w:noProof/>
              </w:rPr>
              <w:t>Description of the regulatory charging activity</w:t>
            </w:r>
            <w:r w:rsidRPr="002664A7">
              <w:rPr>
                <w:rFonts w:cstheme="minorHAnsi"/>
                <w:noProof/>
                <w:webHidden/>
              </w:rPr>
              <w:tab/>
            </w:r>
            <w:r w:rsidRPr="002664A7">
              <w:rPr>
                <w:rFonts w:cstheme="minorHAnsi"/>
                <w:noProof/>
                <w:webHidden/>
              </w:rPr>
              <w:fldChar w:fldCharType="begin"/>
            </w:r>
            <w:r w:rsidRPr="002664A7">
              <w:rPr>
                <w:rFonts w:cstheme="minorHAnsi"/>
                <w:noProof/>
                <w:webHidden/>
              </w:rPr>
              <w:instrText xml:space="preserve"> PAGEREF _Toc183178258 \h </w:instrText>
            </w:r>
            <w:r w:rsidRPr="002664A7">
              <w:rPr>
                <w:rFonts w:cstheme="minorHAnsi"/>
                <w:noProof/>
                <w:webHidden/>
              </w:rPr>
            </w:r>
            <w:r w:rsidRPr="002664A7">
              <w:rPr>
                <w:rFonts w:cstheme="minorHAnsi"/>
                <w:noProof/>
                <w:webHidden/>
              </w:rPr>
              <w:fldChar w:fldCharType="separate"/>
            </w:r>
            <w:r w:rsidR="00FF1143">
              <w:rPr>
                <w:rFonts w:cstheme="minorHAnsi"/>
                <w:noProof/>
                <w:webHidden/>
              </w:rPr>
              <w:t>4</w:t>
            </w:r>
            <w:r w:rsidRPr="002664A7">
              <w:rPr>
                <w:rFonts w:cstheme="minorHAnsi"/>
                <w:noProof/>
                <w:webHidden/>
              </w:rPr>
              <w:fldChar w:fldCharType="end"/>
            </w:r>
          </w:hyperlink>
        </w:p>
        <w:p w14:paraId="46F2006A" w14:textId="20EAB85A" w:rsidR="00501C46" w:rsidRPr="002664A7" w:rsidRDefault="00501C46">
          <w:pPr>
            <w:pStyle w:val="TOC3"/>
            <w:tabs>
              <w:tab w:val="left" w:pos="1200"/>
              <w:tab w:val="right" w:leader="dot" w:pos="9402"/>
            </w:tabs>
            <w:rPr>
              <w:rFonts w:cstheme="minorHAnsi"/>
              <w:noProof/>
              <w:kern w:val="2"/>
              <w:sz w:val="24"/>
              <w:szCs w:val="24"/>
              <w:lang w:eastAsia="en-AU"/>
              <w14:ligatures w14:val="standardContextual"/>
            </w:rPr>
          </w:pPr>
          <w:hyperlink w:anchor="_Toc183178259" w:history="1">
            <w:r w:rsidRPr="002664A7">
              <w:rPr>
                <w:rStyle w:val="Hyperlink"/>
                <w:rFonts w:cstheme="minorHAnsi"/>
                <w:b/>
                <w:bCs/>
                <w:noProof/>
              </w:rPr>
              <w:t>1.2.1.</w:t>
            </w:r>
            <w:r w:rsidRPr="002664A7">
              <w:rPr>
                <w:rFonts w:cstheme="minorHAnsi"/>
                <w:noProof/>
                <w:kern w:val="2"/>
                <w:sz w:val="24"/>
                <w:szCs w:val="24"/>
                <w:lang w:eastAsia="en-AU"/>
                <w14:ligatures w14:val="standardContextual"/>
              </w:rPr>
              <w:tab/>
            </w:r>
            <w:r w:rsidRPr="002664A7">
              <w:rPr>
                <w:rStyle w:val="Hyperlink"/>
                <w:rFonts w:cstheme="minorHAnsi"/>
                <w:b/>
                <w:bCs/>
                <w:noProof/>
              </w:rPr>
              <w:t>What is the regulatory activity being cost recovered?</w:t>
            </w:r>
            <w:r w:rsidRPr="002664A7">
              <w:rPr>
                <w:rFonts w:cstheme="minorHAnsi"/>
                <w:noProof/>
                <w:webHidden/>
              </w:rPr>
              <w:tab/>
            </w:r>
            <w:r w:rsidRPr="002664A7">
              <w:rPr>
                <w:rFonts w:cstheme="minorHAnsi"/>
                <w:noProof/>
                <w:webHidden/>
              </w:rPr>
              <w:fldChar w:fldCharType="begin"/>
            </w:r>
            <w:r w:rsidRPr="002664A7">
              <w:rPr>
                <w:rFonts w:cstheme="minorHAnsi"/>
                <w:noProof/>
                <w:webHidden/>
              </w:rPr>
              <w:instrText xml:space="preserve"> PAGEREF _Toc183178259 \h </w:instrText>
            </w:r>
            <w:r w:rsidRPr="002664A7">
              <w:rPr>
                <w:rFonts w:cstheme="minorHAnsi"/>
                <w:noProof/>
                <w:webHidden/>
              </w:rPr>
            </w:r>
            <w:r w:rsidRPr="002664A7">
              <w:rPr>
                <w:rFonts w:cstheme="minorHAnsi"/>
                <w:noProof/>
                <w:webHidden/>
              </w:rPr>
              <w:fldChar w:fldCharType="separate"/>
            </w:r>
            <w:r w:rsidR="00FF1143">
              <w:rPr>
                <w:rFonts w:cstheme="minorHAnsi"/>
                <w:noProof/>
                <w:webHidden/>
              </w:rPr>
              <w:t>4</w:t>
            </w:r>
            <w:r w:rsidRPr="002664A7">
              <w:rPr>
                <w:rFonts w:cstheme="minorHAnsi"/>
                <w:noProof/>
                <w:webHidden/>
              </w:rPr>
              <w:fldChar w:fldCharType="end"/>
            </w:r>
          </w:hyperlink>
        </w:p>
        <w:p w14:paraId="4D06B3A8" w14:textId="427CFEC6" w:rsidR="00501C46" w:rsidRPr="002664A7" w:rsidRDefault="00501C46">
          <w:pPr>
            <w:pStyle w:val="TOC4"/>
            <w:rPr>
              <w:rFonts w:cstheme="minorHAnsi"/>
              <w:noProof/>
              <w:kern w:val="2"/>
              <w:sz w:val="24"/>
              <w:szCs w:val="24"/>
              <w:lang w:eastAsia="en-AU"/>
              <w14:ligatures w14:val="standardContextual"/>
            </w:rPr>
          </w:pPr>
          <w:hyperlink w:anchor="_Toc183178260" w:history="1">
            <w:r w:rsidRPr="002664A7">
              <w:rPr>
                <w:rStyle w:val="Hyperlink"/>
                <w:rFonts w:cstheme="minorHAnsi"/>
                <w:b/>
                <w:bCs/>
                <w:noProof/>
              </w:rPr>
              <w:t>ATAGI pre-submission advice</w:t>
            </w:r>
            <w:r w:rsidRPr="002664A7">
              <w:rPr>
                <w:rFonts w:cstheme="minorHAnsi"/>
                <w:noProof/>
                <w:webHidden/>
              </w:rPr>
              <w:tab/>
            </w:r>
            <w:r w:rsidRPr="002664A7">
              <w:rPr>
                <w:rFonts w:cstheme="minorHAnsi"/>
                <w:noProof/>
                <w:webHidden/>
              </w:rPr>
              <w:fldChar w:fldCharType="begin"/>
            </w:r>
            <w:r w:rsidRPr="002664A7">
              <w:rPr>
                <w:rFonts w:cstheme="minorHAnsi"/>
                <w:noProof/>
                <w:webHidden/>
              </w:rPr>
              <w:instrText xml:space="preserve"> PAGEREF _Toc183178260 \h </w:instrText>
            </w:r>
            <w:r w:rsidRPr="002664A7">
              <w:rPr>
                <w:rFonts w:cstheme="minorHAnsi"/>
                <w:noProof/>
                <w:webHidden/>
              </w:rPr>
            </w:r>
            <w:r w:rsidRPr="002664A7">
              <w:rPr>
                <w:rFonts w:cstheme="minorHAnsi"/>
                <w:noProof/>
                <w:webHidden/>
              </w:rPr>
              <w:fldChar w:fldCharType="separate"/>
            </w:r>
            <w:r w:rsidR="00FF1143">
              <w:rPr>
                <w:rFonts w:cstheme="minorHAnsi"/>
                <w:noProof/>
                <w:webHidden/>
              </w:rPr>
              <w:t>4</w:t>
            </w:r>
            <w:r w:rsidRPr="002664A7">
              <w:rPr>
                <w:rFonts w:cstheme="minorHAnsi"/>
                <w:noProof/>
                <w:webHidden/>
              </w:rPr>
              <w:fldChar w:fldCharType="end"/>
            </w:r>
          </w:hyperlink>
        </w:p>
        <w:p w14:paraId="15270302" w14:textId="48C48210" w:rsidR="00501C46" w:rsidRPr="002664A7" w:rsidRDefault="00501C46">
          <w:pPr>
            <w:pStyle w:val="TOC4"/>
            <w:rPr>
              <w:rFonts w:cstheme="minorHAnsi"/>
              <w:noProof/>
              <w:kern w:val="2"/>
              <w:sz w:val="24"/>
              <w:szCs w:val="24"/>
              <w:lang w:eastAsia="en-AU"/>
              <w14:ligatures w14:val="standardContextual"/>
            </w:rPr>
          </w:pPr>
          <w:hyperlink w:anchor="_Toc183178261" w:history="1">
            <w:r w:rsidRPr="002664A7">
              <w:rPr>
                <w:rStyle w:val="Hyperlink"/>
                <w:rFonts w:cstheme="minorHAnsi"/>
                <w:b/>
                <w:bCs/>
                <w:noProof/>
              </w:rPr>
              <w:t>PBAC pre-submission meetings and Submission Services</w:t>
            </w:r>
            <w:r w:rsidRPr="002664A7">
              <w:rPr>
                <w:rFonts w:cstheme="minorHAnsi"/>
                <w:noProof/>
                <w:webHidden/>
              </w:rPr>
              <w:tab/>
            </w:r>
            <w:r w:rsidRPr="002664A7">
              <w:rPr>
                <w:rFonts w:cstheme="minorHAnsi"/>
                <w:noProof/>
                <w:webHidden/>
              </w:rPr>
              <w:fldChar w:fldCharType="begin"/>
            </w:r>
            <w:r w:rsidRPr="002664A7">
              <w:rPr>
                <w:rFonts w:cstheme="minorHAnsi"/>
                <w:noProof/>
                <w:webHidden/>
              </w:rPr>
              <w:instrText xml:space="preserve"> PAGEREF _Toc183178261 \h </w:instrText>
            </w:r>
            <w:r w:rsidRPr="002664A7">
              <w:rPr>
                <w:rFonts w:cstheme="minorHAnsi"/>
                <w:noProof/>
                <w:webHidden/>
              </w:rPr>
            </w:r>
            <w:r w:rsidRPr="002664A7">
              <w:rPr>
                <w:rFonts w:cstheme="minorHAnsi"/>
                <w:noProof/>
                <w:webHidden/>
              </w:rPr>
              <w:fldChar w:fldCharType="separate"/>
            </w:r>
            <w:r w:rsidR="00FF1143">
              <w:rPr>
                <w:rFonts w:cstheme="minorHAnsi"/>
                <w:noProof/>
                <w:webHidden/>
              </w:rPr>
              <w:t>5</w:t>
            </w:r>
            <w:r w:rsidRPr="002664A7">
              <w:rPr>
                <w:rFonts w:cstheme="minorHAnsi"/>
                <w:noProof/>
                <w:webHidden/>
              </w:rPr>
              <w:fldChar w:fldCharType="end"/>
            </w:r>
          </w:hyperlink>
        </w:p>
        <w:p w14:paraId="14AB2870" w14:textId="68A0FE14" w:rsidR="00501C46" w:rsidRPr="002664A7" w:rsidRDefault="00501C46">
          <w:pPr>
            <w:pStyle w:val="TOC4"/>
            <w:rPr>
              <w:rFonts w:cstheme="minorHAnsi"/>
              <w:noProof/>
              <w:kern w:val="2"/>
              <w:sz w:val="24"/>
              <w:szCs w:val="24"/>
              <w:lang w:eastAsia="en-AU"/>
              <w14:ligatures w14:val="standardContextual"/>
            </w:rPr>
          </w:pPr>
          <w:hyperlink w:anchor="_Toc183178262" w:history="1">
            <w:r w:rsidRPr="002664A7">
              <w:rPr>
                <w:rStyle w:val="Hyperlink"/>
                <w:rFonts w:cstheme="minorHAnsi"/>
                <w:b/>
                <w:bCs/>
                <w:noProof/>
              </w:rPr>
              <w:t>PBS Pricing Services (Pricing Pathways)</w:t>
            </w:r>
            <w:r w:rsidRPr="002664A7">
              <w:rPr>
                <w:rFonts w:cstheme="minorHAnsi"/>
                <w:noProof/>
                <w:webHidden/>
              </w:rPr>
              <w:tab/>
            </w:r>
            <w:r w:rsidRPr="002664A7">
              <w:rPr>
                <w:rFonts w:cstheme="minorHAnsi"/>
                <w:noProof/>
                <w:webHidden/>
              </w:rPr>
              <w:fldChar w:fldCharType="begin"/>
            </w:r>
            <w:r w:rsidRPr="002664A7">
              <w:rPr>
                <w:rFonts w:cstheme="minorHAnsi"/>
                <w:noProof/>
                <w:webHidden/>
              </w:rPr>
              <w:instrText xml:space="preserve"> PAGEREF _Toc183178262 \h </w:instrText>
            </w:r>
            <w:r w:rsidRPr="002664A7">
              <w:rPr>
                <w:rFonts w:cstheme="minorHAnsi"/>
                <w:noProof/>
                <w:webHidden/>
              </w:rPr>
            </w:r>
            <w:r w:rsidRPr="002664A7">
              <w:rPr>
                <w:rFonts w:cstheme="minorHAnsi"/>
                <w:noProof/>
                <w:webHidden/>
              </w:rPr>
              <w:fldChar w:fldCharType="separate"/>
            </w:r>
            <w:r w:rsidR="00FF1143">
              <w:rPr>
                <w:rFonts w:cstheme="minorHAnsi"/>
                <w:noProof/>
                <w:webHidden/>
              </w:rPr>
              <w:t>5</w:t>
            </w:r>
            <w:r w:rsidRPr="002664A7">
              <w:rPr>
                <w:rFonts w:cstheme="minorHAnsi"/>
                <w:noProof/>
                <w:webHidden/>
              </w:rPr>
              <w:fldChar w:fldCharType="end"/>
            </w:r>
          </w:hyperlink>
        </w:p>
        <w:p w14:paraId="053B19D2" w14:textId="4FC20BCA" w:rsidR="00501C46" w:rsidRPr="002664A7" w:rsidRDefault="00501C46">
          <w:pPr>
            <w:pStyle w:val="TOC4"/>
            <w:rPr>
              <w:rFonts w:cstheme="minorHAnsi"/>
              <w:noProof/>
              <w:kern w:val="2"/>
              <w:sz w:val="24"/>
              <w:szCs w:val="24"/>
              <w:lang w:eastAsia="en-AU"/>
              <w14:ligatures w14:val="standardContextual"/>
            </w:rPr>
          </w:pPr>
          <w:hyperlink w:anchor="_Toc183178263" w:history="1">
            <w:r w:rsidRPr="002664A7">
              <w:rPr>
                <w:rStyle w:val="Hyperlink"/>
                <w:rFonts w:cstheme="minorHAnsi"/>
                <w:b/>
                <w:bCs/>
                <w:noProof/>
              </w:rPr>
              <w:t>PBS List Management Services</w:t>
            </w:r>
            <w:r w:rsidRPr="002664A7">
              <w:rPr>
                <w:rFonts w:cstheme="minorHAnsi"/>
                <w:noProof/>
                <w:webHidden/>
              </w:rPr>
              <w:tab/>
            </w:r>
            <w:r w:rsidRPr="002664A7">
              <w:rPr>
                <w:rFonts w:cstheme="minorHAnsi"/>
                <w:noProof/>
                <w:webHidden/>
              </w:rPr>
              <w:fldChar w:fldCharType="begin"/>
            </w:r>
            <w:r w:rsidRPr="002664A7">
              <w:rPr>
                <w:rFonts w:cstheme="minorHAnsi"/>
                <w:noProof/>
                <w:webHidden/>
              </w:rPr>
              <w:instrText xml:space="preserve"> PAGEREF _Toc183178263 \h </w:instrText>
            </w:r>
            <w:r w:rsidRPr="002664A7">
              <w:rPr>
                <w:rFonts w:cstheme="minorHAnsi"/>
                <w:noProof/>
                <w:webHidden/>
              </w:rPr>
            </w:r>
            <w:r w:rsidRPr="002664A7">
              <w:rPr>
                <w:rFonts w:cstheme="minorHAnsi"/>
                <w:noProof/>
                <w:webHidden/>
              </w:rPr>
              <w:fldChar w:fldCharType="separate"/>
            </w:r>
            <w:r w:rsidR="00FF1143">
              <w:rPr>
                <w:rFonts w:cstheme="minorHAnsi"/>
                <w:noProof/>
                <w:webHidden/>
              </w:rPr>
              <w:t>5</w:t>
            </w:r>
            <w:r w:rsidRPr="002664A7">
              <w:rPr>
                <w:rFonts w:cstheme="minorHAnsi"/>
                <w:noProof/>
                <w:webHidden/>
              </w:rPr>
              <w:fldChar w:fldCharType="end"/>
            </w:r>
          </w:hyperlink>
        </w:p>
        <w:p w14:paraId="475A4B8E" w14:textId="75AE2692" w:rsidR="00501C46" w:rsidRPr="002664A7" w:rsidRDefault="00501C46">
          <w:pPr>
            <w:pStyle w:val="TOC3"/>
            <w:tabs>
              <w:tab w:val="left" w:pos="1200"/>
              <w:tab w:val="right" w:leader="dot" w:pos="9402"/>
            </w:tabs>
            <w:rPr>
              <w:rFonts w:cstheme="minorHAnsi"/>
              <w:noProof/>
              <w:kern w:val="2"/>
              <w:sz w:val="24"/>
              <w:szCs w:val="24"/>
              <w:lang w:eastAsia="en-AU"/>
              <w14:ligatures w14:val="standardContextual"/>
            </w:rPr>
          </w:pPr>
          <w:hyperlink w:anchor="_Toc183178264" w:history="1">
            <w:r w:rsidRPr="002664A7">
              <w:rPr>
                <w:rStyle w:val="Hyperlink"/>
                <w:rFonts w:cstheme="minorHAnsi"/>
                <w:b/>
                <w:bCs/>
                <w:noProof/>
              </w:rPr>
              <w:t>1.2.2.</w:t>
            </w:r>
            <w:r w:rsidRPr="002664A7">
              <w:rPr>
                <w:rFonts w:cstheme="minorHAnsi"/>
                <w:noProof/>
                <w:kern w:val="2"/>
                <w:sz w:val="24"/>
                <w:szCs w:val="24"/>
                <w:lang w:eastAsia="en-AU"/>
                <w14:ligatures w14:val="standardContextual"/>
              </w:rPr>
              <w:tab/>
            </w:r>
            <w:r w:rsidRPr="002664A7">
              <w:rPr>
                <w:rStyle w:val="Hyperlink"/>
                <w:rFonts w:cstheme="minorHAnsi"/>
                <w:b/>
                <w:bCs/>
                <w:noProof/>
              </w:rPr>
              <w:t>What policy outcomes will the activity achieve?</w:t>
            </w:r>
            <w:r w:rsidRPr="002664A7">
              <w:rPr>
                <w:rFonts w:cstheme="minorHAnsi"/>
                <w:noProof/>
                <w:webHidden/>
              </w:rPr>
              <w:tab/>
            </w:r>
            <w:r w:rsidRPr="002664A7">
              <w:rPr>
                <w:rFonts w:cstheme="minorHAnsi"/>
                <w:noProof/>
                <w:webHidden/>
              </w:rPr>
              <w:fldChar w:fldCharType="begin"/>
            </w:r>
            <w:r w:rsidRPr="002664A7">
              <w:rPr>
                <w:rFonts w:cstheme="minorHAnsi"/>
                <w:noProof/>
                <w:webHidden/>
              </w:rPr>
              <w:instrText xml:space="preserve"> PAGEREF _Toc183178264 \h </w:instrText>
            </w:r>
            <w:r w:rsidRPr="002664A7">
              <w:rPr>
                <w:rFonts w:cstheme="minorHAnsi"/>
                <w:noProof/>
                <w:webHidden/>
              </w:rPr>
            </w:r>
            <w:r w:rsidRPr="002664A7">
              <w:rPr>
                <w:rFonts w:cstheme="minorHAnsi"/>
                <w:noProof/>
                <w:webHidden/>
              </w:rPr>
              <w:fldChar w:fldCharType="separate"/>
            </w:r>
            <w:r w:rsidR="00FF1143">
              <w:rPr>
                <w:rFonts w:cstheme="minorHAnsi"/>
                <w:noProof/>
                <w:webHidden/>
              </w:rPr>
              <w:t>5</w:t>
            </w:r>
            <w:r w:rsidRPr="002664A7">
              <w:rPr>
                <w:rFonts w:cstheme="minorHAnsi"/>
                <w:noProof/>
                <w:webHidden/>
              </w:rPr>
              <w:fldChar w:fldCharType="end"/>
            </w:r>
          </w:hyperlink>
        </w:p>
        <w:p w14:paraId="6E115E40" w14:textId="7445629D" w:rsidR="00501C46" w:rsidRPr="002664A7" w:rsidRDefault="00501C46">
          <w:pPr>
            <w:pStyle w:val="TOC4"/>
            <w:rPr>
              <w:rFonts w:cstheme="minorHAnsi"/>
              <w:noProof/>
              <w:kern w:val="2"/>
              <w:sz w:val="24"/>
              <w:szCs w:val="24"/>
              <w:lang w:eastAsia="en-AU"/>
              <w14:ligatures w14:val="standardContextual"/>
            </w:rPr>
          </w:pPr>
          <w:hyperlink w:anchor="_Toc183178265" w:history="1">
            <w:r w:rsidRPr="002664A7">
              <w:rPr>
                <w:rStyle w:val="Hyperlink"/>
                <w:rFonts w:cstheme="minorHAnsi"/>
                <w:b/>
                <w:bCs/>
                <w:noProof/>
              </w:rPr>
              <w:t>Outcome 2: Individual Health Benefits</w:t>
            </w:r>
            <w:r w:rsidRPr="002664A7">
              <w:rPr>
                <w:rFonts w:cstheme="minorHAnsi"/>
                <w:noProof/>
                <w:webHidden/>
              </w:rPr>
              <w:tab/>
            </w:r>
            <w:r w:rsidRPr="002664A7">
              <w:rPr>
                <w:rFonts w:cstheme="minorHAnsi"/>
                <w:noProof/>
                <w:webHidden/>
              </w:rPr>
              <w:fldChar w:fldCharType="begin"/>
            </w:r>
            <w:r w:rsidRPr="002664A7">
              <w:rPr>
                <w:rFonts w:cstheme="minorHAnsi"/>
                <w:noProof/>
                <w:webHidden/>
              </w:rPr>
              <w:instrText xml:space="preserve"> PAGEREF _Toc183178265 \h </w:instrText>
            </w:r>
            <w:r w:rsidRPr="002664A7">
              <w:rPr>
                <w:rFonts w:cstheme="minorHAnsi"/>
                <w:noProof/>
                <w:webHidden/>
              </w:rPr>
            </w:r>
            <w:r w:rsidRPr="002664A7">
              <w:rPr>
                <w:rFonts w:cstheme="minorHAnsi"/>
                <w:noProof/>
                <w:webHidden/>
              </w:rPr>
              <w:fldChar w:fldCharType="separate"/>
            </w:r>
            <w:r w:rsidR="00FF1143">
              <w:rPr>
                <w:rFonts w:cstheme="minorHAnsi"/>
                <w:noProof/>
                <w:webHidden/>
              </w:rPr>
              <w:t>5</w:t>
            </w:r>
            <w:r w:rsidRPr="002664A7">
              <w:rPr>
                <w:rFonts w:cstheme="minorHAnsi"/>
                <w:noProof/>
                <w:webHidden/>
              </w:rPr>
              <w:fldChar w:fldCharType="end"/>
            </w:r>
          </w:hyperlink>
        </w:p>
        <w:p w14:paraId="2B59AB06" w14:textId="01873D89" w:rsidR="00501C46" w:rsidRPr="002664A7" w:rsidRDefault="00501C46">
          <w:pPr>
            <w:pStyle w:val="TOC4"/>
            <w:rPr>
              <w:rFonts w:cstheme="minorHAnsi"/>
              <w:noProof/>
              <w:kern w:val="2"/>
              <w:sz w:val="24"/>
              <w:szCs w:val="24"/>
              <w:lang w:eastAsia="en-AU"/>
              <w14:ligatures w14:val="standardContextual"/>
            </w:rPr>
          </w:pPr>
          <w:hyperlink w:anchor="_Toc183178266" w:history="1">
            <w:r w:rsidRPr="002664A7">
              <w:rPr>
                <w:rStyle w:val="Hyperlink"/>
                <w:rFonts w:cstheme="minorHAnsi"/>
                <w:b/>
                <w:bCs/>
                <w:noProof/>
              </w:rPr>
              <w:t>Program 2.3: Pharmaceutical Benefits</w:t>
            </w:r>
            <w:r w:rsidRPr="002664A7">
              <w:rPr>
                <w:rFonts w:cstheme="minorHAnsi"/>
                <w:noProof/>
                <w:webHidden/>
              </w:rPr>
              <w:tab/>
            </w:r>
            <w:r w:rsidRPr="002664A7">
              <w:rPr>
                <w:rFonts w:cstheme="minorHAnsi"/>
                <w:noProof/>
                <w:webHidden/>
              </w:rPr>
              <w:fldChar w:fldCharType="begin"/>
            </w:r>
            <w:r w:rsidRPr="002664A7">
              <w:rPr>
                <w:rFonts w:cstheme="minorHAnsi"/>
                <w:noProof/>
                <w:webHidden/>
              </w:rPr>
              <w:instrText xml:space="preserve"> PAGEREF _Toc183178266 \h </w:instrText>
            </w:r>
            <w:r w:rsidRPr="002664A7">
              <w:rPr>
                <w:rFonts w:cstheme="minorHAnsi"/>
                <w:noProof/>
                <w:webHidden/>
              </w:rPr>
            </w:r>
            <w:r w:rsidRPr="002664A7">
              <w:rPr>
                <w:rFonts w:cstheme="minorHAnsi"/>
                <w:noProof/>
                <w:webHidden/>
              </w:rPr>
              <w:fldChar w:fldCharType="separate"/>
            </w:r>
            <w:r w:rsidR="00FF1143">
              <w:rPr>
                <w:rFonts w:cstheme="minorHAnsi"/>
                <w:noProof/>
                <w:webHidden/>
              </w:rPr>
              <w:t>5</w:t>
            </w:r>
            <w:r w:rsidRPr="002664A7">
              <w:rPr>
                <w:rFonts w:cstheme="minorHAnsi"/>
                <w:noProof/>
                <w:webHidden/>
              </w:rPr>
              <w:fldChar w:fldCharType="end"/>
            </w:r>
          </w:hyperlink>
        </w:p>
        <w:p w14:paraId="2A02BCB4" w14:textId="715F4ADC" w:rsidR="00501C46" w:rsidRPr="002664A7" w:rsidRDefault="00501C46">
          <w:pPr>
            <w:pStyle w:val="TOC3"/>
            <w:tabs>
              <w:tab w:val="left" w:pos="1200"/>
              <w:tab w:val="right" w:leader="dot" w:pos="9402"/>
            </w:tabs>
            <w:rPr>
              <w:rFonts w:cstheme="minorHAnsi"/>
              <w:noProof/>
              <w:kern w:val="2"/>
              <w:sz w:val="24"/>
              <w:szCs w:val="24"/>
              <w:lang w:eastAsia="en-AU"/>
              <w14:ligatures w14:val="standardContextual"/>
            </w:rPr>
          </w:pPr>
          <w:hyperlink w:anchor="_Toc183178267" w:history="1">
            <w:r w:rsidRPr="002664A7">
              <w:rPr>
                <w:rStyle w:val="Hyperlink"/>
                <w:rFonts w:cstheme="minorHAnsi"/>
                <w:b/>
                <w:bCs/>
                <w:noProof/>
              </w:rPr>
              <w:t>1.2.3.</w:t>
            </w:r>
            <w:r w:rsidRPr="002664A7">
              <w:rPr>
                <w:rFonts w:cstheme="minorHAnsi"/>
                <w:noProof/>
                <w:kern w:val="2"/>
                <w:sz w:val="24"/>
                <w:szCs w:val="24"/>
                <w:lang w:eastAsia="en-AU"/>
                <w14:ligatures w14:val="standardContextual"/>
              </w:rPr>
              <w:tab/>
            </w:r>
            <w:r w:rsidRPr="002664A7">
              <w:rPr>
                <w:rStyle w:val="Hyperlink"/>
                <w:rFonts w:cstheme="minorHAnsi"/>
                <w:b/>
                <w:bCs/>
                <w:noProof/>
              </w:rPr>
              <w:t>Why is charging appropriate for the regulatory activity?</w:t>
            </w:r>
            <w:r w:rsidRPr="002664A7">
              <w:rPr>
                <w:rFonts w:cstheme="minorHAnsi"/>
                <w:noProof/>
                <w:webHidden/>
              </w:rPr>
              <w:tab/>
            </w:r>
            <w:r w:rsidRPr="002664A7">
              <w:rPr>
                <w:rFonts w:cstheme="minorHAnsi"/>
                <w:noProof/>
                <w:webHidden/>
              </w:rPr>
              <w:fldChar w:fldCharType="begin"/>
            </w:r>
            <w:r w:rsidRPr="002664A7">
              <w:rPr>
                <w:rFonts w:cstheme="minorHAnsi"/>
                <w:noProof/>
                <w:webHidden/>
              </w:rPr>
              <w:instrText xml:space="preserve"> PAGEREF _Toc183178267 \h </w:instrText>
            </w:r>
            <w:r w:rsidRPr="002664A7">
              <w:rPr>
                <w:rFonts w:cstheme="minorHAnsi"/>
                <w:noProof/>
                <w:webHidden/>
              </w:rPr>
            </w:r>
            <w:r w:rsidRPr="002664A7">
              <w:rPr>
                <w:rFonts w:cstheme="minorHAnsi"/>
                <w:noProof/>
                <w:webHidden/>
              </w:rPr>
              <w:fldChar w:fldCharType="separate"/>
            </w:r>
            <w:r w:rsidR="00FF1143">
              <w:rPr>
                <w:rFonts w:cstheme="minorHAnsi"/>
                <w:noProof/>
                <w:webHidden/>
              </w:rPr>
              <w:t>5</w:t>
            </w:r>
            <w:r w:rsidRPr="002664A7">
              <w:rPr>
                <w:rFonts w:cstheme="minorHAnsi"/>
                <w:noProof/>
                <w:webHidden/>
              </w:rPr>
              <w:fldChar w:fldCharType="end"/>
            </w:r>
          </w:hyperlink>
        </w:p>
        <w:p w14:paraId="460E0FB8" w14:textId="61E80548" w:rsidR="00501C46" w:rsidRPr="002664A7" w:rsidRDefault="00501C46">
          <w:pPr>
            <w:pStyle w:val="TOC3"/>
            <w:tabs>
              <w:tab w:val="left" w:pos="1200"/>
              <w:tab w:val="right" w:leader="dot" w:pos="9402"/>
            </w:tabs>
            <w:rPr>
              <w:rFonts w:cstheme="minorHAnsi"/>
              <w:noProof/>
              <w:kern w:val="2"/>
              <w:sz w:val="24"/>
              <w:szCs w:val="24"/>
              <w:lang w:eastAsia="en-AU"/>
              <w14:ligatures w14:val="standardContextual"/>
            </w:rPr>
          </w:pPr>
          <w:hyperlink w:anchor="_Toc183178268" w:history="1">
            <w:r w:rsidRPr="002664A7">
              <w:rPr>
                <w:rStyle w:val="Hyperlink"/>
                <w:rFonts w:cstheme="minorHAnsi"/>
                <w:b/>
                <w:bCs/>
                <w:noProof/>
              </w:rPr>
              <w:t>1.2.4.</w:t>
            </w:r>
            <w:r w:rsidRPr="002664A7">
              <w:rPr>
                <w:rFonts w:cstheme="minorHAnsi"/>
                <w:noProof/>
                <w:kern w:val="2"/>
                <w:sz w:val="24"/>
                <w:szCs w:val="24"/>
                <w:lang w:eastAsia="en-AU"/>
                <w14:ligatures w14:val="standardContextual"/>
              </w:rPr>
              <w:tab/>
            </w:r>
            <w:r w:rsidRPr="002664A7">
              <w:rPr>
                <w:rStyle w:val="Hyperlink"/>
                <w:rFonts w:cstheme="minorHAnsi"/>
                <w:b/>
                <w:bCs/>
                <w:noProof/>
              </w:rPr>
              <w:t>Who will pay the regulatory charges?</w:t>
            </w:r>
            <w:r w:rsidRPr="002664A7">
              <w:rPr>
                <w:rFonts w:cstheme="minorHAnsi"/>
                <w:noProof/>
                <w:webHidden/>
              </w:rPr>
              <w:tab/>
            </w:r>
            <w:r w:rsidRPr="002664A7">
              <w:rPr>
                <w:rFonts w:cstheme="minorHAnsi"/>
                <w:noProof/>
                <w:webHidden/>
              </w:rPr>
              <w:fldChar w:fldCharType="begin"/>
            </w:r>
            <w:r w:rsidRPr="002664A7">
              <w:rPr>
                <w:rFonts w:cstheme="minorHAnsi"/>
                <w:noProof/>
                <w:webHidden/>
              </w:rPr>
              <w:instrText xml:space="preserve"> PAGEREF _Toc183178268 \h </w:instrText>
            </w:r>
            <w:r w:rsidRPr="002664A7">
              <w:rPr>
                <w:rFonts w:cstheme="minorHAnsi"/>
                <w:noProof/>
                <w:webHidden/>
              </w:rPr>
            </w:r>
            <w:r w:rsidRPr="002664A7">
              <w:rPr>
                <w:rFonts w:cstheme="minorHAnsi"/>
                <w:noProof/>
                <w:webHidden/>
              </w:rPr>
              <w:fldChar w:fldCharType="separate"/>
            </w:r>
            <w:r w:rsidR="00FF1143">
              <w:rPr>
                <w:rFonts w:cstheme="minorHAnsi"/>
                <w:noProof/>
                <w:webHidden/>
              </w:rPr>
              <w:t>6</w:t>
            </w:r>
            <w:r w:rsidRPr="002664A7">
              <w:rPr>
                <w:rFonts w:cstheme="minorHAnsi"/>
                <w:noProof/>
                <w:webHidden/>
              </w:rPr>
              <w:fldChar w:fldCharType="end"/>
            </w:r>
          </w:hyperlink>
        </w:p>
        <w:p w14:paraId="247DE6E1" w14:textId="5F6737CD" w:rsidR="00501C46" w:rsidRPr="002664A7" w:rsidRDefault="00501C46">
          <w:pPr>
            <w:pStyle w:val="TOC1"/>
            <w:tabs>
              <w:tab w:val="left" w:pos="600"/>
              <w:tab w:val="right" w:leader="dot" w:pos="9402"/>
            </w:tabs>
            <w:rPr>
              <w:rFonts w:cstheme="minorHAnsi"/>
              <w:noProof/>
              <w:kern w:val="2"/>
              <w:sz w:val="24"/>
              <w:szCs w:val="24"/>
              <w:lang w:eastAsia="en-AU"/>
              <w14:ligatures w14:val="standardContextual"/>
            </w:rPr>
          </w:pPr>
          <w:hyperlink w:anchor="_Toc183178269" w:history="1">
            <w:r w:rsidRPr="002664A7">
              <w:rPr>
                <w:rStyle w:val="Hyperlink"/>
                <w:rFonts w:cstheme="minorHAnsi"/>
                <w:b/>
                <w:bCs/>
                <w:noProof/>
              </w:rPr>
              <w:t>2.</w:t>
            </w:r>
            <w:r w:rsidRPr="002664A7">
              <w:rPr>
                <w:rFonts w:cstheme="minorHAnsi"/>
                <w:noProof/>
                <w:kern w:val="2"/>
                <w:sz w:val="24"/>
                <w:szCs w:val="24"/>
                <w:lang w:eastAsia="en-AU"/>
                <w14:ligatures w14:val="standardContextual"/>
              </w:rPr>
              <w:tab/>
            </w:r>
            <w:r w:rsidRPr="002664A7">
              <w:rPr>
                <w:rStyle w:val="Hyperlink"/>
                <w:rFonts w:cstheme="minorHAnsi"/>
                <w:b/>
                <w:bCs/>
                <w:noProof/>
              </w:rPr>
              <w:t>POLICY AND STATUTORY AUTHORITY TO CHARGE (COST RECOVER)</w:t>
            </w:r>
            <w:r w:rsidRPr="002664A7">
              <w:rPr>
                <w:rFonts w:cstheme="minorHAnsi"/>
                <w:noProof/>
                <w:webHidden/>
              </w:rPr>
              <w:tab/>
            </w:r>
            <w:r w:rsidRPr="002664A7">
              <w:rPr>
                <w:rFonts w:cstheme="minorHAnsi"/>
                <w:noProof/>
                <w:webHidden/>
              </w:rPr>
              <w:fldChar w:fldCharType="begin"/>
            </w:r>
            <w:r w:rsidRPr="002664A7">
              <w:rPr>
                <w:rFonts w:cstheme="minorHAnsi"/>
                <w:noProof/>
                <w:webHidden/>
              </w:rPr>
              <w:instrText xml:space="preserve"> PAGEREF _Toc183178269 \h </w:instrText>
            </w:r>
            <w:r w:rsidRPr="002664A7">
              <w:rPr>
                <w:rFonts w:cstheme="minorHAnsi"/>
                <w:noProof/>
                <w:webHidden/>
              </w:rPr>
            </w:r>
            <w:r w:rsidRPr="002664A7">
              <w:rPr>
                <w:rFonts w:cstheme="minorHAnsi"/>
                <w:noProof/>
                <w:webHidden/>
              </w:rPr>
              <w:fldChar w:fldCharType="separate"/>
            </w:r>
            <w:r w:rsidR="00FF1143">
              <w:rPr>
                <w:rFonts w:cstheme="minorHAnsi"/>
                <w:noProof/>
                <w:webHidden/>
              </w:rPr>
              <w:t>6</w:t>
            </w:r>
            <w:r w:rsidRPr="002664A7">
              <w:rPr>
                <w:rFonts w:cstheme="minorHAnsi"/>
                <w:noProof/>
                <w:webHidden/>
              </w:rPr>
              <w:fldChar w:fldCharType="end"/>
            </w:r>
          </w:hyperlink>
        </w:p>
        <w:p w14:paraId="0D0F01D6" w14:textId="1865EEE8" w:rsidR="00501C46" w:rsidRPr="002664A7" w:rsidRDefault="00501C46">
          <w:pPr>
            <w:pStyle w:val="TOC2"/>
            <w:tabs>
              <w:tab w:val="left" w:pos="960"/>
              <w:tab w:val="right" w:leader="dot" w:pos="9402"/>
            </w:tabs>
            <w:rPr>
              <w:rFonts w:cstheme="minorHAnsi"/>
              <w:noProof/>
              <w:kern w:val="2"/>
              <w:sz w:val="24"/>
              <w:szCs w:val="24"/>
              <w:lang w:eastAsia="en-AU"/>
              <w14:ligatures w14:val="standardContextual"/>
            </w:rPr>
          </w:pPr>
          <w:hyperlink w:anchor="_Toc183178270" w:history="1">
            <w:r w:rsidRPr="002664A7">
              <w:rPr>
                <w:rStyle w:val="Hyperlink"/>
                <w:rFonts w:cstheme="minorHAnsi"/>
                <w:noProof/>
              </w:rPr>
              <w:t>2.1.</w:t>
            </w:r>
            <w:r w:rsidRPr="002664A7">
              <w:rPr>
                <w:rFonts w:cstheme="minorHAnsi"/>
                <w:noProof/>
                <w:kern w:val="2"/>
                <w:sz w:val="24"/>
                <w:szCs w:val="24"/>
                <w:lang w:eastAsia="en-AU"/>
                <w14:ligatures w14:val="standardContextual"/>
              </w:rPr>
              <w:tab/>
            </w:r>
            <w:r w:rsidRPr="002664A7">
              <w:rPr>
                <w:rStyle w:val="Hyperlink"/>
                <w:rFonts w:cstheme="minorHAnsi"/>
                <w:noProof/>
              </w:rPr>
              <w:t>Government policy approval to charge for this regulatory activity</w:t>
            </w:r>
            <w:r w:rsidRPr="002664A7">
              <w:rPr>
                <w:rFonts w:cstheme="minorHAnsi"/>
                <w:noProof/>
                <w:webHidden/>
              </w:rPr>
              <w:tab/>
            </w:r>
            <w:r w:rsidRPr="002664A7">
              <w:rPr>
                <w:rFonts w:cstheme="minorHAnsi"/>
                <w:noProof/>
                <w:webHidden/>
              </w:rPr>
              <w:fldChar w:fldCharType="begin"/>
            </w:r>
            <w:r w:rsidRPr="002664A7">
              <w:rPr>
                <w:rFonts w:cstheme="minorHAnsi"/>
                <w:noProof/>
                <w:webHidden/>
              </w:rPr>
              <w:instrText xml:space="preserve"> PAGEREF _Toc183178270 \h </w:instrText>
            </w:r>
            <w:r w:rsidRPr="002664A7">
              <w:rPr>
                <w:rFonts w:cstheme="minorHAnsi"/>
                <w:noProof/>
                <w:webHidden/>
              </w:rPr>
            </w:r>
            <w:r w:rsidRPr="002664A7">
              <w:rPr>
                <w:rFonts w:cstheme="minorHAnsi"/>
                <w:noProof/>
                <w:webHidden/>
              </w:rPr>
              <w:fldChar w:fldCharType="separate"/>
            </w:r>
            <w:r w:rsidR="00FF1143">
              <w:rPr>
                <w:rFonts w:cstheme="minorHAnsi"/>
                <w:noProof/>
                <w:webHidden/>
              </w:rPr>
              <w:t>6</w:t>
            </w:r>
            <w:r w:rsidRPr="002664A7">
              <w:rPr>
                <w:rFonts w:cstheme="minorHAnsi"/>
                <w:noProof/>
                <w:webHidden/>
              </w:rPr>
              <w:fldChar w:fldCharType="end"/>
            </w:r>
          </w:hyperlink>
        </w:p>
        <w:p w14:paraId="13C615C8" w14:textId="03E6A519" w:rsidR="00501C46" w:rsidRPr="002664A7" w:rsidRDefault="00501C46">
          <w:pPr>
            <w:pStyle w:val="TOC3"/>
            <w:tabs>
              <w:tab w:val="left" w:pos="1200"/>
              <w:tab w:val="right" w:leader="dot" w:pos="9402"/>
            </w:tabs>
            <w:rPr>
              <w:rFonts w:cstheme="minorHAnsi"/>
              <w:noProof/>
              <w:kern w:val="2"/>
              <w:sz w:val="24"/>
              <w:szCs w:val="24"/>
              <w:lang w:eastAsia="en-AU"/>
              <w14:ligatures w14:val="standardContextual"/>
            </w:rPr>
          </w:pPr>
          <w:hyperlink w:anchor="_Toc183178271" w:history="1">
            <w:r w:rsidRPr="002664A7">
              <w:rPr>
                <w:rStyle w:val="Hyperlink"/>
                <w:rFonts w:cstheme="minorHAnsi"/>
                <w:b/>
                <w:bCs/>
                <w:noProof/>
              </w:rPr>
              <w:t>2.1.1.</w:t>
            </w:r>
            <w:r w:rsidRPr="002664A7">
              <w:rPr>
                <w:rFonts w:cstheme="minorHAnsi"/>
                <w:noProof/>
                <w:kern w:val="2"/>
                <w:sz w:val="24"/>
                <w:szCs w:val="24"/>
                <w:lang w:eastAsia="en-AU"/>
                <w14:ligatures w14:val="standardContextual"/>
              </w:rPr>
              <w:tab/>
            </w:r>
            <w:r w:rsidRPr="002664A7">
              <w:rPr>
                <w:rStyle w:val="Hyperlink"/>
                <w:rFonts w:cstheme="minorHAnsi"/>
                <w:b/>
                <w:bCs/>
                <w:noProof/>
              </w:rPr>
              <w:t>When and what did the Government announce?</w:t>
            </w:r>
            <w:r w:rsidRPr="002664A7">
              <w:rPr>
                <w:rFonts w:cstheme="minorHAnsi"/>
                <w:noProof/>
                <w:webHidden/>
              </w:rPr>
              <w:tab/>
            </w:r>
            <w:r w:rsidRPr="002664A7">
              <w:rPr>
                <w:rFonts w:cstheme="minorHAnsi"/>
                <w:noProof/>
                <w:webHidden/>
              </w:rPr>
              <w:fldChar w:fldCharType="begin"/>
            </w:r>
            <w:r w:rsidRPr="002664A7">
              <w:rPr>
                <w:rFonts w:cstheme="minorHAnsi"/>
                <w:noProof/>
                <w:webHidden/>
              </w:rPr>
              <w:instrText xml:space="preserve"> PAGEREF _Toc183178271 \h </w:instrText>
            </w:r>
            <w:r w:rsidRPr="002664A7">
              <w:rPr>
                <w:rFonts w:cstheme="minorHAnsi"/>
                <w:noProof/>
                <w:webHidden/>
              </w:rPr>
            </w:r>
            <w:r w:rsidRPr="002664A7">
              <w:rPr>
                <w:rFonts w:cstheme="minorHAnsi"/>
                <w:noProof/>
                <w:webHidden/>
              </w:rPr>
              <w:fldChar w:fldCharType="separate"/>
            </w:r>
            <w:r w:rsidR="00FF1143">
              <w:rPr>
                <w:rFonts w:cstheme="minorHAnsi"/>
                <w:noProof/>
                <w:webHidden/>
              </w:rPr>
              <w:t>6</w:t>
            </w:r>
            <w:r w:rsidRPr="002664A7">
              <w:rPr>
                <w:rFonts w:cstheme="minorHAnsi"/>
                <w:noProof/>
                <w:webHidden/>
              </w:rPr>
              <w:fldChar w:fldCharType="end"/>
            </w:r>
          </w:hyperlink>
        </w:p>
        <w:p w14:paraId="313E657C" w14:textId="53FBB61A" w:rsidR="00501C46" w:rsidRPr="002664A7" w:rsidRDefault="00501C46">
          <w:pPr>
            <w:pStyle w:val="TOC4"/>
            <w:rPr>
              <w:rFonts w:cstheme="minorHAnsi"/>
              <w:noProof/>
              <w:kern w:val="2"/>
              <w:sz w:val="24"/>
              <w:szCs w:val="24"/>
              <w:lang w:eastAsia="en-AU"/>
              <w14:ligatures w14:val="standardContextual"/>
            </w:rPr>
          </w:pPr>
          <w:hyperlink w:anchor="_Toc183178272" w:history="1">
            <w:r w:rsidRPr="002664A7">
              <w:rPr>
                <w:rStyle w:val="Hyperlink"/>
                <w:rFonts w:cstheme="minorHAnsi"/>
                <w:b/>
                <w:bCs/>
                <w:noProof/>
              </w:rPr>
              <w:t>PBS post listing regulatory activities undertaken but not charged</w:t>
            </w:r>
            <w:r w:rsidRPr="002664A7">
              <w:rPr>
                <w:rFonts w:cstheme="minorHAnsi"/>
                <w:noProof/>
                <w:webHidden/>
              </w:rPr>
              <w:tab/>
            </w:r>
            <w:r w:rsidRPr="002664A7">
              <w:rPr>
                <w:rFonts w:cstheme="minorHAnsi"/>
                <w:noProof/>
                <w:webHidden/>
              </w:rPr>
              <w:fldChar w:fldCharType="begin"/>
            </w:r>
            <w:r w:rsidRPr="002664A7">
              <w:rPr>
                <w:rFonts w:cstheme="minorHAnsi"/>
                <w:noProof/>
                <w:webHidden/>
              </w:rPr>
              <w:instrText xml:space="preserve"> PAGEREF _Toc183178272 \h </w:instrText>
            </w:r>
            <w:r w:rsidRPr="002664A7">
              <w:rPr>
                <w:rFonts w:cstheme="minorHAnsi"/>
                <w:noProof/>
                <w:webHidden/>
              </w:rPr>
            </w:r>
            <w:r w:rsidRPr="002664A7">
              <w:rPr>
                <w:rFonts w:cstheme="minorHAnsi"/>
                <w:noProof/>
                <w:webHidden/>
              </w:rPr>
              <w:fldChar w:fldCharType="separate"/>
            </w:r>
            <w:r w:rsidR="00FF1143">
              <w:rPr>
                <w:rFonts w:cstheme="minorHAnsi"/>
                <w:noProof/>
                <w:webHidden/>
              </w:rPr>
              <w:t>7</w:t>
            </w:r>
            <w:r w:rsidRPr="002664A7">
              <w:rPr>
                <w:rFonts w:cstheme="minorHAnsi"/>
                <w:noProof/>
                <w:webHidden/>
              </w:rPr>
              <w:fldChar w:fldCharType="end"/>
            </w:r>
          </w:hyperlink>
        </w:p>
        <w:p w14:paraId="41C818FE" w14:textId="7FBD2633" w:rsidR="00501C46" w:rsidRPr="002664A7" w:rsidRDefault="00501C46">
          <w:pPr>
            <w:pStyle w:val="TOC2"/>
            <w:tabs>
              <w:tab w:val="left" w:pos="960"/>
              <w:tab w:val="right" w:leader="dot" w:pos="9402"/>
            </w:tabs>
            <w:rPr>
              <w:rFonts w:cstheme="minorHAnsi"/>
              <w:noProof/>
              <w:kern w:val="2"/>
              <w:sz w:val="24"/>
              <w:szCs w:val="24"/>
              <w:lang w:eastAsia="en-AU"/>
              <w14:ligatures w14:val="standardContextual"/>
            </w:rPr>
          </w:pPr>
          <w:hyperlink w:anchor="_Toc183178273" w:history="1">
            <w:r w:rsidRPr="002664A7">
              <w:rPr>
                <w:rStyle w:val="Hyperlink"/>
                <w:rFonts w:cstheme="minorHAnsi"/>
                <w:noProof/>
              </w:rPr>
              <w:t>2.2.</w:t>
            </w:r>
            <w:r w:rsidRPr="002664A7">
              <w:rPr>
                <w:rFonts w:cstheme="minorHAnsi"/>
                <w:noProof/>
                <w:kern w:val="2"/>
                <w:sz w:val="24"/>
                <w:szCs w:val="24"/>
                <w:lang w:eastAsia="en-AU"/>
                <w14:ligatures w14:val="standardContextual"/>
              </w:rPr>
              <w:tab/>
            </w:r>
            <w:r w:rsidRPr="002664A7">
              <w:rPr>
                <w:rStyle w:val="Hyperlink"/>
                <w:rFonts w:cstheme="minorHAnsi"/>
                <w:noProof/>
              </w:rPr>
              <w:t>Statutory Authority to Charge</w:t>
            </w:r>
            <w:r w:rsidRPr="002664A7">
              <w:rPr>
                <w:rFonts w:cstheme="minorHAnsi"/>
                <w:noProof/>
                <w:webHidden/>
              </w:rPr>
              <w:tab/>
            </w:r>
            <w:r w:rsidRPr="002664A7">
              <w:rPr>
                <w:rFonts w:cstheme="minorHAnsi"/>
                <w:noProof/>
                <w:webHidden/>
              </w:rPr>
              <w:fldChar w:fldCharType="begin"/>
            </w:r>
            <w:r w:rsidRPr="002664A7">
              <w:rPr>
                <w:rFonts w:cstheme="minorHAnsi"/>
                <w:noProof/>
                <w:webHidden/>
              </w:rPr>
              <w:instrText xml:space="preserve"> PAGEREF _Toc183178273 \h </w:instrText>
            </w:r>
            <w:r w:rsidRPr="002664A7">
              <w:rPr>
                <w:rFonts w:cstheme="minorHAnsi"/>
                <w:noProof/>
                <w:webHidden/>
              </w:rPr>
            </w:r>
            <w:r w:rsidRPr="002664A7">
              <w:rPr>
                <w:rFonts w:cstheme="minorHAnsi"/>
                <w:noProof/>
                <w:webHidden/>
              </w:rPr>
              <w:fldChar w:fldCharType="separate"/>
            </w:r>
            <w:r w:rsidR="00FF1143">
              <w:rPr>
                <w:rFonts w:cstheme="minorHAnsi"/>
                <w:noProof/>
                <w:webHidden/>
              </w:rPr>
              <w:t>7</w:t>
            </w:r>
            <w:r w:rsidRPr="002664A7">
              <w:rPr>
                <w:rFonts w:cstheme="minorHAnsi"/>
                <w:noProof/>
                <w:webHidden/>
              </w:rPr>
              <w:fldChar w:fldCharType="end"/>
            </w:r>
          </w:hyperlink>
        </w:p>
        <w:p w14:paraId="3473A509" w14:textId="4E183017" w:rsidR="00501C46" w:rsidRPr="002664A7" w:rsidRDefault="00501C46">
          <w:pPr>
            <w:pStyle w:val="TOC3"/>
            <w:tabs>
              <w:tab w:val="left" w:pos="1200"/>
              <w:tab w:val="right" w:leader="dot" w:pos="9402"/>
            </w:tabs>
            <w:rPr>
              <w:rFonts w:cstheme="minorHAnsi"/>
              <w:noProof/>
              <w:kern w:val="2"/>
              <w:sz w:val="24"/>
              <w:szCs w:val="24"/>
              <w:lang w:eastAsia="en-AU"/>
              <w14:ligatures w14:val="standardContextual"/>
            </w:rPr>
          </w:pPr>
          <w:hyperlink w:anchor="_Toc183178274" w:history="1">
            <w:r w:rsidRPr="002664A7">
              <w:rPr>
                <w:rStyle w:val="Hyperlink"/>
                <w:rFonts w:cstheme="minorHAnsi"/>
                <w:b/>
                <w:bCs/>
                <w:noProof/>
              </w:rPr>
              <w:t>2.2.1.</w:t>
            </w:r>
            <w:r w:rsidRPr="002664A7">
              <w:rPr>
                <w:rFonts w:cstheme="minorHAnsi"/>
                <w:noProof/>
                <w:kern w:val="2"/>
                <w:sz w:val="24"/>
                <w:szCs w:val="24"/>
                <w:lang w:eastAsia="en-AU"/>
                <w14:ligatures w14:val="standardContextual"/>
              </w:rPr>
              <w:tab/>
            </w:r>
            <w:r w:rsidRPr="002664A7">
              <w:rPr>
                <w:rStyle w:val="Hyperlink"/>
                <w:rFonts w:cstheme="minorHAnsi"/>
                <w:b/>
                <w:bCs/>
                <w:noProof/>
              </w:rPr>
              <w:t>Legislative amendments</w:t>
            </w:r>
            <w:r w:rsidRPr="002664A7">
              <w:rPr>
                <w:rFonts w:cstheme="minorHAnsi"/>
                <w:noProof/>
                <w:webHidden/>
              </w:rPr>
              <w:tab/>
            </w:r>
            <w:r w:rsidRPr="002664A7">
              <w:rPr>
                <w:rFonts w:cstheme="minorHAnsi"/>
                <w:noProof/>
                <w:webHidden/>
              </w:rPr>
              <w:fldChar w:fldCharType="begin"/>
            </w:r>
            <w:r w:rsidRPr="002664A7">
              <w:rPr>
                <w:rFonts w:cstheme="minorHAnsi"/>
                <w:noProof/>
                <w:webHidden/>
              </w:rPr>
              <w:instrText xml:space="preserve"> PAGEREF _Toc183178274 \h </w:instrText>
            </w:r>
            <w:r w:rsidRPr="002664A7">
              <w:rPr>
                <w:rFonts w:cstheme="minorHAnsi"/>
                <w:noProof/>
                <w:webHidden/>
              </w:rPr>
            </w:r>
            <w:r w:rsidRPr="002664A7">
              <w:rPr>
                <w:rFonts w:cstheme="minorHAnsi"/>
                <w:noProof/>
                <w:webHidden/>
              </w:rPr>
              <w:fldChar w:fldCharType="separate"/>
            </w:r>
            <w:r w:rsidR="00FF1143">
              <w:rPr>
                <w:rFonts w:cstheme="minorHAnsi"/>
                <w:noProof/>
                <w:webHidden/>
              </w:rPr>
              <w:t>7</w:t>
            </w:r>
            <w:r w:rsidRPr="002664A7">
              <w:rPr>
                <w:rFonts w:cstheme="minorHAnsi"/>
                <w:noProof/>
                <w:webHidden/>
              </w:rPr>
              <w:fldChar w:fldCharType="end"/>
            </w:r>
          </w:hyperlink>
        </w:p>
        <w:p w14:paraId="538F1F2A" w14:textId="5AEE96B8" w:rsidR="00501C46" w:rsidRPr="002664A7" w:rsidRDefault="00501C46">
          <w:pPr>
            <w:pStyle w:val="TOC4"/>
            <w:rPr>
              <w:rFonts w:cstheme="minorHAnsi"/>
              <w:noProof/>
              <w:kern w:val="2"/>
              <w:sz w:val="24"/>
              <w:szCs w:val="24"/>
              <w:lang w:eastAsia="en-AU"/>
              <w14:ligatures w14:val="standardContextual"/>
            </w:rPr>
          </w:pPr>
          <w:hyperlink w:anchor="_Toc183178275" w:history="1">
            <w:r w:rsidRPr="002664A7">
              <w:rPr>
                <w:rStyle w:val="Hyperlink"/>
                <w:rFonts w:cstheme="minorHAnsi"/>
                <w:b/>
                <w:bCs/>
                <w:noProof/>
              </w:rPr>
              <w:t>Cost recovery regulations</w:t>
            </w:r>
            <w:r w:rsidRPr="002664A7">
              <w:rPr>
                <w:rFonts w:cstheme="minorHAnsi"/>
                <w:noProof/>
                <w:webHidden/>
              </w:rPr>
              <w:tab/>
            </w:r>
            <w:r w:rsidRPr="002664A7">
              <w:rPr>
                <w:rFonts w:cstheme="minorHAnsi"/>
                <w:noProof/>
                <w:webHidden/>
              </w:rPr>
              <w:fldChar w:fldCharType="begin"/>
            </w:r>
            <w:r w:rsidRPr="002664A7">
              <w:rPr>
                <w:rFonts w:cstheme="minorHAnsi"/>
                <w:noProof/>
                <w:webHidden/>
              </w:rPr>
              <w:instrText xml:space="preserve"> PAGEREF _Toc183178275 \h </w:instrText>
            </w:r>
            <w:r w:rsidRPr="002664A7">
              <w:rPr>
                <w:rFonts w:cstheme="minorHAnsi"/>
                <w:noProof/>
                <w:webHidden/>
              </w:rPr>
            </w:r>
            <w:r w:rsidRPr="002664A7">
              <w:rPr>
                <w:rFonts w:cstheme="minorHAnsi"/>
                <w:noProof/>
                <w:webHidden/>
              </w:rPr>
              <w:fldChar w:fldCharType="separate"/>
            </w:r>
            <w:r w:rsidR="00FF1143">
              <w:rPr>
                <w:rFonts w:cstheme="minorHAnsi"/>
                <w:noProof/>
                <w:webHidden/>
              </w:rPr>
              <w:t>7</w:t>
            </w:r>
            <w:r w:rsidRPr="002664A7">
              <w:rPr>
                <w:rFonts w:cstheme="minorHAnsi"/>
                <w:noProof/>
                <w:webHidden/>
              </w:rPr>
              <w:fldChar w:fldCharType="end"/>
            </w:r>
          </w:hyperlink>
        </w:p>
        <w:p w14:paraId="34AB6061" w14:textId="6DD8E2C5" w:rsidR="00501C46" w:rsidRPr="002664A7" w:rsidRDefault="00501C46">
          <w:pPr>
            <w:pStyle w:val="TOC1"/>
            <w:tabs>
              <w:tab w:val="left" w:pos="600"/>
              <w:tab w:val="right" w:leader="dot" w:pos="9402"/>
            </w:tabs>
            <w:rPr>
              <w:rFonts w:cstheme="minorHAnsi"/>
              <w:noProof/>
              <w:kern w:val="2"/>
              <w:sz w:val="24"/>
              <w:szCs w:val="24"/>
              <w:lang w:eastAsia="en-AU"/>
              <w14:ligatures w14:val="standardContextual"/>
            </w:rPr>
          </w:pPr>
          <w:hyperlink w:anchor="_Toc183178276" w:history="1">
            <w:r w:rsidRPr="002664A7">
              <w:rPr>
                <w:rStyle w:val="Hyperlink"/>
                <w:rFonts w:cstheme="minorHAnsi"/>
                <w:b/>
                <w:bCs/>
                <w:noProof/>
              </w:rPr>
              <w:t>3.</w:t>
            </w:r>
            <w:r w:rsidRPr="002664A7">
              <w:rPr>
                <w:rFonts w:cstheme="minorHAnsi"/>
                <w:noProof/>
                <w:kern w:val="2"/>
                <w:sz w:val="24"/>
                <w:szCs w:val="24"/>
                <w:lang w:eastAsia="en-AU"/>
                <w14:ligatures w14:val="standardContextual"/>
              </w:rPr>
              <w:tab/>
            </w:r>
            <w:r w:rsidRPr="002664A7">
              <w:rPr>
                <w:rStyle w:val="Hyperlink"/>
                <w:rFonts w:cstheme="minorHAnsi"/>
                <w:b/>
                <w:bCs/>
                <w:noProof/>
              </w:rPr>
              <w:t>CHARGING (COST RECOVERY) MODEL</w:t>
            </w:r>
            <w:r w:rsidRPr="002664A7">
              <w:rPr>
                <w:rFonts w:cstheme="minorHAnsi"/>
                <w:noProof/>
                <w:webHidden/>
              </w:rPr>
              <w:tab/>
            </w:r>
            <w:r w:rsidRPr="002664A7">
              <w:rPr>
                <w:rFonts w:cstheme="minorHAnsi"/>
                <w:noProof/>
                <w:webHidden/>
              </w:rPr>
              <w:fldChar w:fldCharType="begin"/>
            </w:r>
            <w:r w:rsidRPr="002664A7">
              <w:rPr>
                <w:rFonts w:cstheme="minorHAnsi"/>
                <w:noProof/>
                <w:webHidden/>
              </w:rPr>
              <w:instrText xml:space="preserve"> PAGEREF _Toc183178276 \h </w:instrText>
            </w:r>
            <w:r w:rsidRPr="002664A7">
              <w:rPr>
                <w:rFonts w:cstheme="minorHAnsi"/>
                <w:noProof/>
                <w:webHidden/>
              </w:rPr>
            </w:r>
            <w:r w:rsidRPr="002664A7">
              <w:rPr>
                <w:rFonts w:cstheme="minorHAnsi"/>
                <w:noProof/>
                <w:webHidden/>
              </w:rPr>
              <w:fldChar w:fldCharType="separate"/>
            </w:r>
            <w:r w:rsidR="00FF1143">
              <w:rPr>
                <w:rFonts w:cstheme="minorHAnsi"/>
                <w:noProof/>
                <w:webHidden/>
              </w:rPr>
              <w:t>7</w:t>
            </w:r>
            <w:r w:rsidRPr="002664A7">
              <w:rPr>
                <w:rFonts w:cstheme="minorHAnsi"/>
                <w:noProof/>
                <w:webHidden/>
              </w:rPr>
              <w:fldChar w:fldCharType="end"/>
            </w:r>
          </w:hyperlink>
        </w:p>
        <w:p w14:paraId="2D9D4613" w14:textId="4164E998" w:rsidR="00501C46" w:rsidRPr="002664A7" w:rsidRDefault="00501C46">
          <w:pPr>
            <w:pStyle w:val="TOC2"/>
            <w:tabs>
              <w:tab w:val="left" w:pos="960"/>
              <w:tab w:val="right" w:leader="dot" w:pos="9402"/>
            </w:tabs>
            <w:rPr>
              <w:rFonts w:cstheme="minorHAnsi"/>
              <w:noProof/>
              <w:kern w:val="2"/>
              <w:sz w:val="24"/>
              <w:szCs w:val="24"/>
              <w:lang w:eastAsia="en-AU"/>
              <w14:ligatures w14:val="standardContextual"/>
            </w:rPr>
          </w:pPr>
          <w:hyperlink w:anchor="_Toc183178277" w:history="1">
            <w:r w:rsidRPr="002664A7">
              <w:rPr>
                <w:rStyle w:val="Hyperlink"/>
                <w:rFonts w:cstheme="minorHAnsi"/>
                <w:noProof/>
              </w:rPr>
              <w:t>3.1.</w:t>
            </w:r>
            <w:r w:rsidRPr="002664A7">
              <w:rPr>
                <w:rFonts w:cstheme="minorHAnsi"/>
                <w:noProof/>
                <w:kern w:val="2"/>
                <w:sz w:val="24"/>
                <w:szCs w:val="24"/>
                <w:lang w:eastAsia="en-AU"/>
                <w14:ligatures w14:val="standardContextual"/>
              </w:rPr>
              <w:tab/>
            </w:r>
            <w:r w:rsidRPr="002664A7">
              <w:rPr>
                <w:rStyle w:val="Hyperlink"/>
                <w:rFonts w:cstheme="minorHAnsi"/>
                <w:noProof/>
              </w:rPr>
              <w:t>Outputs and business processes of the activity</w:t>
            </w:r>
            <w:r w:rsidRPr="002664A7">
              <w:rPr>
                <w:rFonts w:cstheme="minorHAnsi"/>
                <w:noProof/>
                <w:webHidden/>
              </w:rPr>
              <w:tab/>
            </w:r>
            <w:r w:rsidRPr="002664A7">
              <w:rPr>
                <w:rFonts w:cstheme="minorHAnsi"/>
                <w:noProof/>
                <w:webHidden/>
              </w:rPr>
              <w:fldChar w:fldCharType="begin"/>
            </w:r>
            <w:r w:rsidRPr="002664A7">
              <w:rPr>
                <w:rFonts w:cstheme="minorHAnsi"/>
                <w:noProof/>
                <w:webHidden/>
              </w:rPr>
              <w:instrText xml:space="preserve"> PAGEREF _Toc183178277 \h </w:instrText>
            </w:r>
            <w:r w:rsidRPr="002664A7">
              <w:rPr>
                <w:rFonts w:cstheme="minorHAnsi"/>
                <w:noProof/>
                <w:webHidden/>
              </w:rPr>
            </w:r>
            <w:r w:rsidRPr="002664A7">
              <w:rPr>
                <w:rFonts w:cstheme="minorHAnsi"/>
                <w:noProof/>
                <w:webHidden/>
              </w:rPr>
              <w:fldChar w:fldCharType="separate"/>
            </w:r>
            <w:r w:rsidR="00FF1143">
              <w:rPr>
                <w:rFonts w:cstheme="minorHAnsi"/>
                <w:noProof/>
                <w:webHidden/>
              </w:rPr>
              <w:t>7</w:t>
            </w:r>
            <w:r w:rsidRPr="002664A7">
              <w:rPr>
                <w:rFonts w:cstheme="minorHAnsi"/>
                <w:noProof/>
                <w:webHidden/>
              </w:rPr>
              <w:fldChar w:fldCharType="end"/>
            </w:r>
          </w:hyperlink>
        </w:p>
        <w:p w14:paraId="059622C5" w14:textId="6D9FBC38" w:rsidR="00501C46" w:rsidRPr="002664A7" w:rsidRDefault="00501C46">
          <w:pPr>
            <w:pStyle w:val="TOC3"/>
            <w:tabs>
              <w:tab w:val="left" w:pos="1200"/>
              <w:tab w:val="right" w:leader="dot" w:pos="9402"/>
            </w:tabs>
            <w:rPr>
              <w:rFonts w:cstheme="minorHAnsi"/>
              <w:noProof/>
              <w:kern w:val="2"/>
              <w:sz w:val="24"/>
              <w:szCs w:val="24"/>
              <w:lang w:eastAsia="en-AU"/>
              <w14:ligatures w14:val="standardContextual"/>
            </w:rPr>
          </w:pPr>
          <w:hyperlink w:anchor="_Toc183178278" w:history="1">
            <w:r w:rsidRPr="002664A7">
              <w:rPr>
                <w:rStyle w:val="Hyperlink"/>
                <w:rFonts w:cstheme="minorHAnsi"/>
                <w:b/>
                <w:bCs/>
                <w:noProof/>
              </w:rPr>
              <w:t>3.1.1.</w:t>
            </w:r>
            <w:r w:rsidRPr="002664A7">
              <w:rPr>
                <w:rFonts w:cstheme="minorHAnsi"/>
                <w:noProof/>
                <w:kern w:val="2"/>
                <w:sz w:val="24"/>
                <w:szCs w:val="24"/>
                <w:lang w:eastAsia="en-AU"/>
                <w14:ligatures w14:val="standardContextual"/>
              </w:rPr>
              <w:tab/>
            </w:r>
            <w:r w:rsidRPr="002664A7">
              <w:rPr>
                <w:rStyle w:val="Hyperlink"/>
                <w:rFonts w:cstheme="minorHAnsi"/>
                <w:b/>
                <w:bCs/>
                <w:noProof/>
              </w:rPr>
              <w:t>ATAGI pre-submission advice (evaluation)</w:t>
            </w:r>
            <w:r w:rsidRPr="002664A7">
              <w:rPr>
                <w:rFonts w:cstheme="minorHAnsi"/>
                <w:noProof/>
                <w:webHidden/>
              </w:rPr>
              <w:tab/>
            </w:r>
            <w:r w:rsidRPr="002664A7">
              <w:rPr>
                <w:rFonts w:cstheme="minorHAnsi"/>
                <w:noProof/>
                <w:webHidden/>
              </w:rPr>
              <w:fldChar w:fldCharType="begin"/>
            </w:r>
            <w:r w:rsidRPr="002664A7">
              <w:rPr>
                <w:rFonts w:cstheme="minorHAnsi"/>
                <w:noProof/>
                <w:webHidden/>
              </w:rPr>
              <w:instrText xml:space="preserve"> PAGEREF _Toc183178278 \h </w:instrText>
            </w:r>
            <w:r w:rsidRPr="002664A7">
              <w:rPr>
                <w:rFonts w:cstheme="minorHAnsi"/>
                <w:noProof/>
                <w:webHidden/>
              </w:rPr>
            </w:r>
            <w:r w:rsidRPr="002664A7">
              <w:rPr>
                <w:rFonts w:cstheme="minorHAnsi"/>
                <w:noProof/>
                <w:webHidden/>
              </w:rPr>
              <w:fldChar w:fldCharType="separate"/>
            </w:r>
            <w:r w:rsidR="00FF1143">
              <w:rPr>
                <w:rFonts w:cstheme="minorHAnsi"/>
                <w:noProof/>
                <w:webHidden/>
              </w:rPr>
              <w:t>7</w:t>
            </w:r>
            <w:r w:rsidRPr="002664A7">
              <w:rPr>
                <w:rFonts w:cstheme="minorHAnsi"/>
                <w:noProof/>
                <w:webHidden/>
              </w:rPr>
              <w:fldChar w:fldCharType="end"/>
            </w:r>
          </w:hyperlink>
        </w:p>
        <w:p w14:paraId="6BC08733" w14:textId="5E1ED445" w:rsidR="00501C46" w:rsidRPr="002664A7" w:rsidRDefault="00501C46">
          <w:pPr>
            <w:pStyle w:val="TOC3"/>
            <w:tabs>
              <w:tab w:val="left" w:pos="1200"/>
              <w:tab w:val="right" w:leader="dot" w:pos="9402"/>
            </w:tabs>
            <w:rPr>
              <w:rFonts w:cstheme="minorHAnsi"/>
              <w:noProof/>
              <w:kern w:val="2"/>
              <w:sz w:val="24"/>
              <w:szCs w:val="24"/>
              <w:lang w:eastAsia="en-AU"/>
              <w14:ligatures w14:val="standardContextual"/>
            </w:rPr>
          </w:pPr>
          <w:hyperlink w:anchor="_Toc183178279" w:history="1">
            <w:r w:rsidRPr="002664A7">
              <w:rPr>
                <w:rStyle w:val="Hyperlink"/>
                <w:rFonts w:cstheme="minorHAnsi"/>
                <w:b/>
                <w:bCs/>
                <w:noProof/>
              </w:rPr>
              <w:t>3.1.2.</w:t>
            </w:r>
            <w:r w:rsidRPr="002664A7">
              <w:rPr>
                <w:rFonts w:cstheme="minorHAnsi"/>
                <w:noProof/>
                <w:kern w:val="2"/>
                <w:sz w:val="24"/>
                <w:szCs w:val="24"/>
                <w:lang w:eastAsia="en-AU"/>
                <w14:ligatures w14:val="standardContextual"/>
              </w:rPr>
              <w:tab/>
            </w:r>
            <w:r w:rsidRPr="002664A7">
              <w:rPr>
                <w:rStyle w:val="Hyperlink"/>
                <w:rFonts w:cstheme="minorHAnsi"/>
                <w:b/>
                <w:bCs/>
                <w:noProof/>
              </w:rPr>
              <w:t>PBAC Pre-submission meetings</w:t>
            </w:r>
            <w:r w:rsidRPr="002664A7">
              <w:rPr>
                <w:rFonts w:cstheme="minorHAnsi"/>
                <w:noProof/>
                <w:webHidden/>
              </w:rPr>
              <w:tab/>
            </w:r>
            <w:r w:rsidRPr="002664A7">
              <w:rPr>
                <w:rFonts w:cstheme="minorHAnsi"/>
                <w:noProof/>
                <w:webHidden/>
              </w:rPr>
              <w:fldChar w:fldCharType="begin"/>
            </w:r>
            <w:r w:rsidRPr="002664A7">
              <w:rPr>
                <w:rFonts w:cstheme="minorHAnsi"/>
                <w:noProof/>
                <w:webHidden/>
              </w:rPr>
              <w:instrText xml:space="preserve"> PAGEREF _Toc183178279 \h </w:instrText>
            </w:r>
            <w:r w:rsidRPr="002664A7">
              <w:rPr>
                <w:rFonts w:cstheme="minorHAnsi"/>
                <w:noProof/>
                <w:webHidden/>
              </w:rPr>
            </w:r>
            <w:r w:rsidRPr="002664A7">
              <w:rPr>
                <w:rFonts w:cstheme="minorHAnsi"/>
                <w:noProof/>
                <w:webHidden/>
              </w:rPr>
              <w:fldChar w:fldCharType="separate"/>
            </w:r>
            <w:r w:rsidR="00FF1143">
              <w:rPr>
                <w:rFonts w:cstheme="minorHAnsi"/>
                <w:noProof/>
                <w:webHidden/>
              </w:rPr>
              <w:t>8</w:t>
            </w:r>
            <w:r w:rsidRPr="002664A7">
              <w:rPr>
                <w:rFonts w:cstheme="minorHAnsi"/>
                <w:noProof/>
                <w:webHidden/>
              </w:rPr>
              <w:fldChar w:fldCharType="end"/>
            </w:r>
          </w:hyperlink>
        </w:p>
        <w:p w14:paraId="540FB31A" w14:textId="3A1B06F1" w:rsidR="00501C46" w:rsidRPr="002664A7" w:rsidRDefault="00501C46">
          <w:pPr>
            <w:pStyle w:val="TOC3"/>
            <w:tabs>
              <w:tab w:val="left" w:pos="1200"/>
              <w:tab w:val="right" w:leader="dot" w:pos="9402"/>
            </w:tabs>
            <w:rPr>
              <w:rFonts w:cstheme="minorHAnsi"/>
              <w:noProof/>
              <w:kern w:val="2"/>
              <w:sz w:val="24"/>
              <w:szCs w:val="24"/>
              <w:lang w:eastAsia="en-AU"/>
              <w14:ligatures w14:val="standardContextual"/>
            </w:rPr>
          </w:pPr>
          <w:hyperlink w:anchor="_Toc183178280" w:history="1">
            <w:r w:rsidRPr="002664A7">
              <w:rPr>
                <w:rStyle w:val="Hyperlink"/>
                <w:rFonts w:cstheme="minorHAnsi"/>
                <w:b/>
                <w:bCs/>
                <w:noProof/>
              </w:rPr>
              <w:t>3.1.3.</w:t>
            </w:r>
            <w:r w:rsidRPr="002664A7">
              <w:rPr>
                <w:rFonts w:cstheme="minorHAnsi"/>
                <w:noProof/>
                <w:kern w:val="2"/>
                <w:sz w:val="24"/>
                <w:szCs w:val="24"/>
                <w:lang w:eastAsia="en-AU"/>
                <w14:ligatures w14:val="standardContextual"/>
              </w:rPr>
              <w:tab/>
            </w:r>
            <w:r w:rsidRPr="002664A7">
              <w:rPr>
                <w:rStyle w:val="Hyperlink"/>
                <w:rFonts w:cstheme="minorHAnsi"/>
                <w:b/>
                <w:bCs/>
                <w:noProof/>
              </w:rPr>
              <w:t>Submission Services including Notice of Intent</w:t>
            </w:r>
            <w:r w:rsidRPr="002664A7">
              <w:rPr>
                <w:rFonts w:cstheme="minorHAnsi"/>
                <w:noProof/>
                <w:webHidden/>
              </w:rPr>
              <w:tab/>
            </w:r>
            <w:r w:rsidRPr="002664A7">
              <w:rPr>
                <w:rFonts w:cstheme="minorHAnsi"/>
                <w:noProof/>
                <w:webHidden/>
              </w:rPr>
              <w:fldChar w:fldCharType="begin"/>
            </w:r>
            <w:r w:rsidRPr="002664A7">
              <w:rPr>
                <w:rFonts w:cstheme="minorHAnsi"/>
                <w:noProof/>
                <w:webHidden/>
              </w:rPr>
              <w:instrText xml:space="preserve"> PAGEREF _Toc183178280 \h </w:instrText>
            </w:r>
            <w:r w:rsidRPr="002664A7">
              <w:rPr>
                <w:rFonts w:cstheme="minorHAnsi"/>
                <w:noProof/>
                <w:webHidden/>
              </w:rPr>
            </w:r>
            <w:r w:rsidRPr="002664A7">
              <w:rPr>
                <w:rFonts w:cstheme="minorHAnsi"/>
                <w:noProof/>
                <w:webHidden/>
              </w:rPr>
              <w:fldChar w:fldCharType="separate"/>
            </w:r>
            <w:r w:rsidR="00FF1143">
              <w:rPr>
                <w:rFonts w:cstheme="minorHAnsi"/>
                <w:noProof/>
                <w:webHidden/>
              </w:rPr>
              <w:t>8</w:t>
            </w:r>
            <w:r w:rsidRPr="002664A7">
              <w:rPr>
                <w:rFonts w:cstheme="minorHAnsi"/>
                <w:noProof/>
                <w:webHidden/>
              </w:rPr>
              <w:fldChar w:fldCharType="end"/>
            </w:r>
          </w:hyperlink>
        </w:p>
        <w:p w14:paraId="7956C4C8" w14:textId="4E5791F0" w:rsidR="00501C46" w:rsidRPr="002664A7" w:rsidRDefault="00501C46">
          <w:pPr>
            <w:pStyle w:val="TOC3"/>
            <w:tabs>
              <w:tab w:val="left" w:pos="1200"/>
              <w:tab w:val="right" w:leader="dot" w:pos="9402"/>
            </w:tabs>
            <w:rPr>
              <w:rFonts w:cstheme="minorHAnsi"/>
              <w:noProof/>
              <w:kern w:val="2"/>
              <w:sz w:val="24"/>
              <w:szCs w:val="24"/>
              <w:lang w:eastAsia="en-AU"/>
              <w14:ligatures w14:val="standardContextual"/>
            </w:rPr>
          </w:pPr>
          <w:hyperlink w:anchor="_Toc183178281" w:history="1">
            <w:r w:rsidRPr="002664A7">
              <w:rPr>
                <w:rStyle w:val="Hyperlink"/>
                <w:rFonts w:cstheme="minorHAnsi"/>
                <w:b/>
                <w:bCs/>
                <w:noProof/>
              </w:rPr>
              <w:t>3.1.4.</w:t>
            </w:r>
            <w:r w:rsidRPr="002664A7">
              <w:rPr>
                <w:rFonts w:cstheme="minorHAnsi"/>
                <w:noProof/>
                <w:kern w:val="2"/>
                <w:sz w:val="24"/>
                <w:szCs w:val="24"/>
                <w:lang w:eastAsia="en-AU"/>
                <w14:ligatures w14:val="standardContextual"/>
              </w:rPr>
              <w:tab/>
            </w:r>
            <w:r w:rsidRPr="002664A7">
              <w:rPr>
                <w:rStyle w:val="Hyperlink"/>
                <w:rFonts w:cstheme="minorHAnsi"/>
                <w:b/>
                <w:bCs/>
                <w:noProof/>
              </w:rPr>
              <w:t>Pricing Services including Notice of Intent for Pricing</w:t>
            </w:r>
            <w:r w:rsidRPr="002664A7">
              <w:rPr>
                <w:rFonts w:cstheme="minorHAnsi"/>
                <w:noProof/>
                <w:webHidden/>
              </w:rPr>
              <w:tab/>
            </w:r>
            <w:r w:rsidRPr="002664A7">
              <w:rPr>
                <w:rFonts w:cstheme="minorHAnsi"/>
                <w:noProof/>
                <w:webHidden/>
              </w:rPr>
              <w:fldChar w:fldCharType="begin"/>
            </w:r>
            <w:r w:rsidRPr="002664A7">
              <w:rPr>
                <w:rFonts w:cstheme="minorHAnsi"/>
                <w:noProof/>
                <w:webHidden/>
              </w:rPr>
              <w:instrText xml:space="preserve"> PAGEREF _Toc183178281 \h </w:instrText>
            </w:r>
            <w:r w:rsidRPr="002664A7">
              <w:rPr>
                <w:rFonts w:cstheme="minorHAnsi"/>
                <w:noProof/>
                <w:webHidden/>
              </w:rPr>
            </w:r>
            <w:r w:rsidRPr="002664A7">
              <w:rPr>
                <w:rFonts w:cstheme="minorHAnsi"/>
                <w:noProof/>
                <w:webHidden/>
              </w:rPr>
              <w:fldChar w:fldCharType="separate"/>
            </w:r>
            <w:r w:rsidR="00FF1143">
              <w:rPr>
                <w:rFonts w:cstheme="minorHAnsi"/>
                <w:noProof/>
                <w:webHidden/>
              </w:rPr>
              <w:t>11</w:t>
            </w:r>
            <w:r w:rsidRPr="002664A7">
              <w:rPr>
                <w:rFonts w:cstheme="minorHAnsi"/>
                <w:noProof/>
                <w:webHidden/>
              </w:rPr>
              <w:fldChar w:fldCharType="end"/>
            </w:r>
          </w:hyperlink>
        </w:p>
        <w:p w14:paraId="10C832C8" w14:textId="1369BB09" w:rsidR="00501C46" w:rsidRPr="002664A7" w:rsidRDefault="00501C46">
          <w:pPr>
            <w:pStyle w:val="TOC3"/>
            <w:tabs>
              <w:tab w:val="left" w:pos="1200"/>
              <w:tab w:val="right" w:leader="dot" w:pos="9402"/>
            </w:tabs>
            <w:rPr>
              <w:rFonts w:cstheme="minorHAnsi"/>
              <w:noProof/>
              <w:kern w:val="2"/>
              <w:sz w:val="24"/>
              <w:szCs w:val="24"/>
              <w:lang w:eastAsia="en-AU"/>
              <w14:ligatures w14:val="standardContextual"/>
            </w:rPr>
          </w:pPr>
          <w:hyperlink w:anchor="_Toc183178282" w:history="1">
            <w:r w:rsidRPr="002664A7">
              <w:rPr>
                <w:rStyle w:val="Hyperlink"/>
                <w:rFonts w:cstheme="minorHAnsi"/>
                <w:b/>
                <w:bCs/>
                <w:noProof/>
              </w:rPr>
              <w:t>3.1.5.</w:t>
            </w:r>
            <w:r w:rsidRPr="002664A7">
              <w:rPr>
                <w:rFonts w:cstheme="minorHAnsi"/>
                <w:noProof/>
                <w:kern w:val="2"/>
                <w:sz w:val="24"/>
                <w:szCs w:val="24"/>
                <w:lang w:eastAsia="en-AU"/>
                <w14:ligatures w14:val="standardContextual"/>
              </w:rPr>
              <w:tab/>
            </w:r>
            <w:r w:rsidRPr="002664A7">
              <w:rPr>
                <w:rStyle w:val="Hyperlink"/>
                <w:rFonts w:cstheme="minorHAnsi"/>
                <w:b/>
                <w:bCs/>
                <w:noProof/>
              </w:rPr>
              <w:t>PBS List Management Services</w:t>
            </w:r>
            <w:r w:rsidRPr="002664A7">
              <w:rPr>
                <w:rFonts w:cstheme="minorHAnsi"/>
                <w:noProof/>
                <w:webHidden/>
              </w:rPr>
              <w:tab/>
            </w:r>
            <w:r w:rsidRPr="002664A7">
              <w:rPr>
                <w:rFonts w:cstheme="minorHAnsi"/>
                <w:noProof/>
                <w:webHidden/>
              </w:rPr>
              <w:fldChar w:fldCharType="begin"/>
            </w:r>
            <w:r w:rsidRPr="002664A7">
              <w:rPr>
                <w:rFonts w:cstheme="minorHAnsi"/>
                <w:noProof/>
                <w:webHidden/>
              </w:rPr>
              <w:instrText xml:space="preserve"> PAGEREF _Toc183178282 \h </w:instrText>
            </w:r>
            <w:r w:rsidRPr="002664A7">
              <w:rPr>
                <w:rFonts w:cstheme="minorHAnsi"/>
                <w:noProof/>
                <w:webHidden/>
              </w:rPr>
            </w:r>
            <w:r w:rsidRPr="002664A7">
              <w:rPr>
                <w:rFonts w:cstheme="minorHAnsi"/>
                <w:noProof/>
                <w:webHidden/>
              </w:rPr>
              <w:fldChar w:fldCharType="separate"/>
            </w:r>
            <w:r w:rsidR="00FF1143">
              <w:rPr>
                <w:rFonts w:cstheme="minorHAnsi"/>
                <w:noProof/>
                <w:webHidden/>
              </w:rPr>
              <w:t>12</w:t>
            </w:r>
            <w:r w:rsidRPr="002664A7">
              <w:rPr>
                <w:rFonts w:cstheme="minorHAnsi"/>
                <w:noProof/>
                <w:webHidden/>
              </w:rPr>
              <w:fldChar w:fldCharType="end"/>
            </w:r>
          </w:hyperlink>
        </w:p>
        <w:p w14:paraId="6B50DB86" w14:textId="59326822" w:rsidR="00501C46" w:rsidRPr="002664A7" w:rsidRDefault="00501C46">
          <w:pPr>
            <w:pStyle w:val="TOC2"/>
            <w:tabs>
              <w:tab w:val="left" w:pos="960"/>
              <w:tab w:val="right" w:leader="dot" w:pos="9402"/>
            </w:tabs>
            <w:rPr>
              <w:rFonts w:cstheme="minorHAnsi"/>
              <w:noProof/>
              <w:kern w:val="2"/>
              <w:sz w:val="24"/>
              <w:szCs w:val="24"/>
              <w:lang w:eastAsia="en-AU"/>
              <w14:ligatures w14:val="standardContextual"/>
            </w:rPr>
          </w:pPr>
          <w:hyperlink w:anchor="_Toc183178283" w:history="1">
            <w:r w:rsidRPr="002664A7">
              <w:rPr>
                <w:rStyle w:val="Hyperlink"/>
                <w:rFonts w:cstheme="minorHAnsi"/>
                <w:noProof/>
              </w:rPr>
              <w:t>3.2.</w:t>
            </w:r>
            <w:r w:rsidRPr="002664A7">
              <w:rPr>
                <w:rFonts w:cstheme="minorHAnsi"/>
                <w:noProof/>
                <w:kern w:val="2"/>
                <w:sz w:val="24"/>
                <w:szCs w:val="24"/>
                <w:lang w:eastAsia="en-AU"/>
                <w14:ligatures w14:val="standardContextual"/>
              </w:rPr>
              <w:tab/>
            </w:r>
            <w:r w:rsidRPr="002664A7">
              <w:rPr>
                <w:rStyle w:val="Hyperlink"/>
                <w:rFonts w:cstheme="minorHAnsi"/>
                <w:noProof/>
              </w:rPr>
              <w:t>Costs of the regulatory activity</w:t>
            </w:r>
            <w:r w:rsidRPr="002664A7">
              <w:rPr>
                <w:rFonts w:cstheme="minorHAnsi"/>
                <w:noProof/>
                <w:webHidden/>
              </w:rPr>
              <w:tab/>
            </w:r>
            <w:r w:rsidRPr="002664A7">
              <w:rPr>
                <w:rFonts w:cstheme="minorHAnsi"/>
                <w:noProof/>
                <w:webHidden/>
              </w:rPr>
              <w:fldChar w:fldCharType="begin"/>
            </w:r>
            <w:r w:rsidRPr="002664A7">
              <w:rPr>
                <w:rFonts w:cstheme="minorHAnsi"/>
                <w:noProof/>
                <w:webHidden/>
              </w:rPr>
              <w:instrText xml:space="preserve"> PAGEREF _Toc183178283 \h </w:instrText>
            </w:r>
            <w:r w:rsidRPr="002664A7">
              <w:rPr>
                <w:rFonts w:cstheme="minorHAnsi"/>
                <w:noProof/>
                <w:webHidden/>
              </w:rPr>
            </w:r>
            <w:r w:rsidRPr="002664A7">
              <w:rPr>
                <w:rFonts w:cstheme="minorHAnsi"/>
                <w:noProof/>
                <w:webHidden/>
              </w:rPr>
              <w:fldChar w:fldCharType="separate"/>
            </w:r>
            <w:r w:rsidR="00FF1143">
              <w:rPr>
                <w:rFonts w:cstheme="minorHAnsi"/>
                <w:noProof/>
                <w:webHidden/>
              </w:rPr>
              <w:t>13</w:t>
            </w:r>
            <w:r w:rsidRPr="002664A7">
              <w:rPr>
                <w:rFonts w:cstheme="minorHAnsi"/>
                <w:noProof/>
                <w:webHidden/>
              </w:rPr>
              <w:fldChar w:fldCharType="end"/>
            </w:r>
          </w:hyperlink>
        </w:p>
        <w:p w14:paraId="18029EB7" w14:textId="728A53D7" w:rsidR="00501C46" w:rsidRPr="002664A7" w:rsidRDefault="00501C46">
          <w:pPr>
            <w:pStyle w:val="TOC3"/>
            <w:tabs>
              <w:tab w:val="left" w:pos="1200"/>
              <w:tab w:val="right" w:leader="dot" w:pos="9402"/>
            </w:tabs>
            <w:rPr>
              <w:rFonts w:cstheme="minorHAnsi"/>
              <w:noProof/>
              <w:kern w:val="2"/>
              <w:sz w:val="24"/>
              <w:szCs w:val="24"/>
              <w:lang w:eastAsia="en-AU"/>
              <w14:ligatures w14:val="standardContextual"/>
            </w:rPr>
          </w:pPr>
          <w:hyperlink w:anchor="_Toc183178284" w:history="1">
            <w:r w:rsidRPr="002664A7">
              <w:rPr>
                <w:rStyle w:val="Hyperlink"/>
                <w:rFonts w:cstheme="minorHAnsi"/>
                <w:b/>
                <w:bCs/>
                <w:noProof/>
              </w:rPr>
              <w:t>3.2.1.</w:t>
            </w:r>
            <w:r w:rsidRPr="002664A7">
              <w:rPr>
                <w:rFonts w:cstheme="minorHAnsi"/>
                <w:noProof/>
                <w:kern w:val="2"/>
                <w:sz w:val="24"/>
                <w:szCs w:val="24"/>
                <w:lang w:eastAsia="en-AU"/>
                <w14:ligatures w14:val="standardContextual"/>
              </w:rPr>
              <w:tab/>
            </w:r>
            <w:r w:rsidRPr="002664A7">
              <w:rPr>
                <w:rStyle w:val="Hyperlink"/>
                <w:rFonts w:cstheme="minorHAnsi"/>
                <w:b/>
                <w:bCs/>
                <w:noProof/>
              </w:rPr>
              <w:t>Outcome of annual review of cost recovery arrangements for 1 July 202</w:t>
            </w:r>
            <w:r w:rsidR="002A51D9" w:rsidRPr="002664A7">
              <w:rPr>
                <w:rStyle w:val="Hyperlink"/>
                <w:rFonts w:cstheme="minorHAnsi"/>
                <w:b/>
                <w:bCs/>
                <w:noProof/>
              </w:rPr>
              <w:t>5</w:t>
            </w:r>
            <w:r w:rsidRPr="002664A7">
              <w:rPr>
                <w:rFonts w:cstheme="minorHAnsi"/>
                <w:noProof/>
                <w:webHidden/>
              </w:rPr>
              <w:tab/>
            </w:r>
            <w:r w:rsidRPr="002664A7">
              <w:rPr>
                <w:rFonts w:cstheme="minorHAnsi"/>
                <w:noProof/>
                <w:webHidden/>
              </w:rPr>
              <w:fldChar w:fldCharType="begin"/>
            </w:r>
            <w:r w:rsidRPr="002664A7">
              <w:rPr>
                <w:rFonts w:cstheme="minorHAnsi"/>
                <w:noProof/>
                <w:webHidden/>
              </w:rPr>
              <w:instrText xml:space="preserve"> PAGEREF _Toc183178284 \h </w:instrText>
            </w:r>
            <w:r w:rsidRPr="002664A7">
              <w:rPr>
                <w:rFonts w:cstheme="minorHAnsi"/>
                <w:noProof/>
                <w:webHidden/>
              </w:rPr>
            </w:r>
            <w:r w:rsidRPr="002664A7">
              <w:rPr>
                <w:rFonts w:cstheme="minorHAnsi"/>
                <w:noProof/>
                <w:webHidden/>
              </w:rPr>
              <w:fldChar w:fldCharType="separate"/>
            </w:r>
            <w:r w:rsidR="00FF1143">
              <w:rPr>
                <w:rFonts w:cstheme="minorHAnsi"/>
                <w:noProof/>
                <w:webHidden/>
              </w:rPr>
              <w:t>13</w:t>
            </w:r>
            <w:r w:rsidRPr="002664A7">
              <w:rPr>
                <w:rFonts w:cstheme="minorHAnsi"/>
                <w:noProof/>
                <w:webHidden/>
              </w:rPr>
              <w:fldChar w:fldCharType="end"/>
            </w:r>
          </w:hyperlink>
        </w:p>
        <w:p w14:paraId="378F8FD9" w14:textId="29B88278" w:rsidR="00501C46" w:rsidRPr="002664A7" w:rsidRDefault="00501C46">
          <w:pPr>
            <w:pStyle w:val="TOC3"/>
            <w:tabs>
              <w:tab w:val="left" w:pos="1200"/>
              <w:tab w:val="right" w:leader="dot" w:pos="9402"/>
            </w:tabs>
            <w:rPr>
              <w:rFonts w:cstheme="minorHAnsi"/>
              <w:noProof/>
              <w:kern w:val="2"/>
              <w:sz w:val="24"/>
              <w:szCs w:val="24"/>
              <w:lang w:eastAsia="en-AU"/>
              <w14:ligatures w14:val="standardContextual"/>
            </w:rPr>
          </w:pPr>
          <w:hyperlink w:anchor="_Toc183178285" w:history="1">
            <w:r w:rsidRPr="002664A7">
              <w:rPr>
                <w:rStyle w:val="Hyperlink"/>
                <w:rFonts w:cstheme="minorHAnsi"/>
                <w:b/>
                <w:bCs/>
                <w:noProof/>
              </w:rPr>
              <w:t>3.2.2.</w:t>
            </w:r>
            <w:r w:rsidRPr="002664A7">
              <w:rPr>
                <w:rFonts w:cstheme="minorHAnsi"/>
                <w:noProof/>
                <w:kern w:val="2"/>
                <w:sz w:val="24"/>
                <w:szCs w:val="24"/>
                <w:lang w:eastAsia="en-AU"/>
                <w14:ligatures w14:val="standardContextual"/>
              </w:rPr>
              <w:tab/>
            </w:r>
            <w:r w:rsidRPr="002664A7">
              <w:rPr>
                <w:rStyle w:val="Hyperlink"/>
                <w:rFonts w:cstheme="minorHAnsi"/>
                <w:b/>
                <w:bCs/>
                <w:noProof/>
              </w:rPr>
              <w:t>Fees and costs from the activity based costing model</w:t>
            </w:r>
            <w:r w:rsidRPr="002664A7">
              <w:rPr>
                <w:rFonts w:cstheme="minorHAnsi"/>
                <w:noProof/>
                <w:webHidden/>
              </w:rPr>
              <w:tab/>
            </w:r>
            <w:r w:rsidRPr="002664A7">
              <w:rPr>
                <w:rFonts w:cstheme="minorHAnsi"/>
                <w:noProof/>
                <w:webHidden/>
              </w:rPr>
              <w:fldChar w:fldCharType="begin"/>
            </w:r>
            <w:r w:rsidRPr="002664A7">
              <w:rPr>
                <w:rFonts w:cstheme="minorHAnsi"/>
                <w:noProof/>
                <w:webHidden/>
              </w:rPr>
              <w:instrText xml:space="preserve"> PAGEREF _Toc183178285 \h </w:instrText>
            </w:r>
            <w:r w:rsidRPr="002664A7">
              <w:rPr>
                <w:rFonts w:cstheme="minorHAnsi"/>
                <w:noProof/>
                <w:webHidden/>
              </w:rPr>
            </w:r>
            <w:r w:rsidRPr="002664A7">
              <w:rPr>
                <w:rFonts w:cstheme="minorHAnsi"/>
                <w:noProof/>
                <w:webHidden/>
              </w:rPr>
              <w:fldChar w:fldCharType="separate"/>
            </w:r>
            <w:r w:rsidR="00FF1143">
              <w:rPr>
                <w:rFonts w:cstheme="minorHAnsi"/>
                <w:noProof/>
                <w:webHidden/>
              </w:rPr>
              <w:t>13</w:t>
            </w:r>
            <w:r w:rsidRPr="002664A7">
              <w:rPr>
                <w:rFonts w:cstheme="minorHAnsi"/>
                <w:noProof/>
                <w:webHidden/>
              </w:rPr>
              <w:fldChar w:fldCharType="end"/>
            </w:r>
          </w:hyperlink>
        </w:p>
        <w:p w14:paraId="198E489B" w14:textId="7CB375F0" w:rsidR="00501C46" w:rsidRPr="002664A7" w:rsidRDefault="00501C46">
          <w:pPr>
            <w:pStyle w:val="TOC2"/>
            <w:tabs>
              <w:tab w:val="left" w:pos="960"/>
              <w:tab w:val="right" w:leader="dot" w:pos="9402"/>
            </w:tabs>
            <w:rPr>
              <w:rFonts w:cstheme="minorHAnsi"/>
              <w:noProof/>
              <w:kern w:val="2"/>
              <w:sz w:val="24"/>
              <w:szCs w:val="24"/>
              <w:lang w:eastAsia="en-AU"/>
              <w14:ligatures w14:val="standardContextual"/>
            </w:rPr>
          </w:pPr>
          <w:hyperlink w:anchor="_Toc183178286" w:history="1">
            <w:r w:rsidRPr="002664A7">
              <w:rPr>
                <w:rStyle w:val="Hyperlink"/>
                <w:rFonts w:cstheme="minorHAnsi"/>
                <w:noProof/>
              </w:rPr>
              <w:t>3.3.</w:t>
            </w:r>
            <w:r w:rsidRPr="002664A7">
              <w:rPr>
                <w:rFonts w:cstheme="minorHAnsi"/>
                <w:noProof/>
                <w:kern w:val="2"/>
                <w:sz w:val="24"/>
                <w:szCs w:val="24"/>
                <w:lang w:eastAsia="en-AU"/>
                <w14:ligatures w14:val="standardContextual"/>
              </w:rPr>
              <w:tab/>
            </w:r>
            <w:r w:rsidRPr="002664A7">
              <w:rPr>
                <w:rStyle w:val="Hyperlink"/>
                <w:rFonts w:cstheme="minorHAnsi"/>
                <w:noProof/>
              </w:rPr>
              <w:t>Design of the regulatory charge</w:t>
            </w:r>
            <w:r w:rsidRPr="002664A7">
              <w:rPr>
                <w:rFonts w:cstheme="minorHAnsi"/>
                <w:noProof/>
                <w:webHidden/>
              </w:rPr>
              <w:tab/>
            </w:r>
            <w:r w:rsidRPr="002664A7">
              <w:rPr>
                <w:rFonts w:cstheme="minorHAnsi"/>
                <w:noProof/>
                <w:webHidden/>
              </w:rPr>
              <w:fldChar w:fldCharType="begin"/>
            </w:r>
            <w:r w:rsidRPr="002664A7">
              <w:rPr>
                <w:rFonts w:cstheme="minorHAnsi"/>
                <w:noProof/>
                <w:webHidden/>
              </w:rPr>
              <w:instrText xml:space="preserve"> PAGEREF _Toc183178286 \h </w:instrText>
            </w:r>
            <w:r w:rsidRPr="002664A7">
              <w:rPr>
                <w:rFonts w:cstheme="minorHAnsi"/>
                <w:noProof/>
                <w:webHidden/>
              </w:rPr>
            </w:r>
            <w:r w:rsidRPr="002664A7">
              <w:rPr>
                <w:rFonts w:cstheme="minorHAnsi"/>
                <w:noProof/>
                <w:webHidden/>
              </w:rPr>
              <w:fldChar w:fldCharType="separate"/>
            </w:r>
            <w:r w:rsidR="00FF1143">
              <w:rPr>
                <w:rFonts w:cstheme="minorHAnsi"/>
                <w:noProof/>
                <w:webHidden/>
              </w:rPr>
              <w:t>14</w:t>
            </w:r>
            <w:r w:rsidRPr="002664A7">
              <w:rPr>
                <w:rFonts w:cstheme="minorHAnsi"/>
                <w:noProof/>
                <w:webHidden/>
              </w:rPr>
              <w:fldChar w:fldCharType="end"/>
            </w:r>
          </w:hyperlink>
        </w:p>
        <w:p w14:paraId="028434CF" w14:textId="71BD8750" w:rsidR="00501C46" w:rsidRPr="002664A7" w:rsidRDefault="00501C46">
          <w:pPr>
            <w:pStyle w:val="TOC1"/>
            <w:tabs>
              <w:tab w:val="left" w:pos="600"/>
              <w:tab w:val="right" w:leader="dot" w:pos="9402"/>
            </w:tabs>
            <w:rPr>
              <w:rFonts w:cstheme="minorHAnsi"/>
              <w:noProof/>
              <w:kern w:val="2"/>
              <w:sz w:val="24"/>
              <w:szCs w:val="24"/>
              <w:lang w:eastAsia="en-AU"/>
              <w14:ligatures w14:val="standardContextual"/>
            </w:rPr>
          </w:pPr>
          <w:hyperlink w:anchor="_Toc183178287" w:history="1">
            <w:r w:rsidRPr="002664A7">
              <w:rPr>
                <w:rStyle w:val="Hyperlink"/>
                <w:rFonts w:cstheme="minorHAnsi"/>
                <w:b/>
                <w:bCs/>
                <w:noProof/>
              </w:rPr>
              <w:t>4.</w:t>
            </w:r>
            <w:r w:rsidRPr="002664A7">
              <w:rPr>
                <w:rFonts w:cstheme="minorHAnsi"/>
                <w:noProof/>
                <w:kern w:val="2"/>
                <w:sz w:val="24"/>
                <w:szCs w:val="24"/>
                <w:lang w:eastAsia="en-AU"/>
                <w14:ligatures w14:val="standardContextual"/>
              </w:rPr>
              <w:tab/>
            </w:r>
            <w:r w:rsidRPr="002664A7">
              <w:rPr>
                <w:rStyle w:val="Hyperlink"/>
                <w:rFonts w:cstheme="minorHAnsi"/>
                <w:b/>
                <w:bCs/>
                <w:noProof/>
              </w:rPr>
              <w:t>RISK ASSESSMENT</w:t>
            </w:r>
            <w:r w:rsidRPr="002664A7">
              <w:rPr>
                <w:rFonts w:cstheme="minorHAnsi"/>
                <w:noProof/>
                <w:webHidden/>
              </w:rPr>
              <w:tab/>
            </w:r>
            <w:r w:rsidRPr="002664A7">
              <w:rPr>
                <w:rFonts w:cstheme="minorHAnsi"/>
                <w:noProof/>
                <w:webHidden/>
              </w:rPr>
              <w:fldChar w:fldCharType="begin"/>
            </w:r>
            <w:r w:rsidRPr="002664A7">
              <w:rPr>
                <w:rFonts w:cstheme="minorHAnsi"/>
                <w:noProof/>
                <w:webHidden/>
              </w:rPr>
              <w:instrText xml:space="preserve"> PAGEREF _Toc183178287 \h </w:instrText>
            </w:r>
            <w:r w:rsidRPr="002664A7">
              <w:rPr>
                <w:rFonts w:cstheme="minorHAnsi"/>
                <w:noProof/>
                <w:webHidden/>
              </w:rPr>
            </w:r>
            <w:r w:rsidRPr="002664A7">
              <w:rPr>
                <w:rFonts w:cstheme="minorHAnsi"/>
                <w:noProof/>
                <w:webHidden/>
              </w:rPr>
              <w:fldChar w:fldCharType="separate"/>
            </w:r>
            <w:r w:rsidR="00FF1143">
              <w:rPr>
                <w:rFonts w:cstheme="minorHAnsi"/>
                <w:noProof/>
                <w:webHidden/>
              </w:rPr>
              <w:t>18</w:t>
            </w:r>
            <w:r w:rsidRPr="002664A7">
              <w:rPr>
                <w:rFonts w:cstheme="minorHAnsi"/>
                <w:noProof/>
                <w:webHidden/>
              </w:rPr>
              <w:fldChar w:fldCharType="end"/>
            </w:r>
          </w:hyperlink>
        </w:p>
        <w:p w14:paraId="24EA9C27" w14:textId="1847B7AA" w:rsidR="00501C46" w:rsidRPr="002664A7" w:rsidRDefault="00501C46">
          <w:pPr>
            <w:pStyle w:val="TOC1"/>
            <w:tabs>
              <w:tab w:val="left" w:pos="600"/>
              <w:tab w:val="right" w:leader="dot" w:pos="9402"/>
            </w:tabs>
            <w:rPr>
              <w:rFonts w:cstheme="minorHAnsi"/>
              <w:noProof/>
              <w:kern w:val="2"/>
              <w:sz w:val="24"/>
              <w:szCs w:val="24"/>
              <w:lang w:eastAsia="en-AU"/>
              <w14:ligatures w14:val="standardContextual"/>
            </w:rPr>
          </w:pPr>
          <w:hyperlink w:anchor="_Toc183178288" w:history="1">
            <w:r w:rsidRPr="002664A7">
              <w:rPr>
                <w:rStyle w:val="Hyperlink"/>
                <w:rFonts w:cstheme="minorHAnsi"/>
                <w:b/>
                <w:bCs/>
                <w:noProof/>
              </w:rPr>
              <w:t>5.</w:t>
            </w:r>
            <w:r w:rsidRPr="002664A7">
              <w:rPr>
                <w:rFonts w:cstheme="minorHAnsi"/>
                <w:noProof/>
                <w:kern w:val="2"/>
                <w:sz w:val="24"/>
                <w:szCs w:val="24"/>
                <w:lang w:eastAsia="en-AU"/>
                <w14:ligatures w14:val="standardContextual"/>
              </w:rPr>
              <w:tab/>
            </w:r>
            <w:r w:rsidRPr="002664A7">
              <w:rPr>
                <w:rStyle w:val="Hyperlink"/>
                <w:rFonts w:cstheme="minorHAnsi"/>
                <w:b/>
                <w:bCs/>
                <w:noProof/>
              </w:rPr>
              <w:t>STAKEHOLDER ENGAGEMENT</w:t>
            </w:r>
            <w:r w:rsidRPr="002664A7">
              <w:rPr>
                <w:rFonts w:cstheme="minorHAnsi"/>
                <w:noProof/>
                <w:webHidden/>
              </w:rPr>
              <w:tab/>
            </w:r>
            <w:r w:rsidRPr="002664A7">
              <w:rPr>
                <w:rFonts w:cstheme="minorHAnsi"/>
                <w:noProof/>
                <w:webHidden/>
              </w:rPr>
              <w:fldChar w:fldCharType="begin"/>
            </w:r>
            <w:r w:rsidRPr="002664A7">
              <w:rPr>
                <w:rFonts w:cstheme="minorHAnsi"/>
                <w:noProof/>
                <w:webHidden/>
              </w:rPr>
              <w:instrText xml:space="preserve"> PAGEREF _Toc183178288 \h </w:instrText>
            </w:r>
            <w:r w:rsidRPr="002664A7">
              <w:rPr>
                <w:rFonts w:cstheme="minorHAnsi"/>
                <w:noProof/>
                <w:webHidden/>
              </w:rPr>
            </w:r>
            <w:r w:rsidRPr="002664A7">
              <w:rPr>
                <w:rFonts w:cstheme="minorHAnsi"/>
                <w:noProof/>
                <w:webHidden/>
              </w:rPr>
              <w:fldChar w:fldCharType="separate"/>
            </w:r>
            <w:r w:rsidR="00FF1143">
              <w:rPr>
                <w:rFonts w:cstheme="minorHAnsi"/>
                <w:noProof/>
                <w:webHidden/>
              </w:rPr>
              <w:t>18</w:t>
            </w:r>
            <w:r w:rsidRPr="002664A7">
              <w:rPr>
                <w:rFonts w:cstheme="minorHAnsi"/>
                <w:noProof/>
                <w:webHidden/>
              </w:rPr>
              <w:fldChar w:fldCharType="end"/>
            </w:r>
          </w:hyperlink>
        </w:p>
        <w:p w14:paraId="57754B6D" w14:textId="2D2301F2" w:rsidR="00501C46" w:rsidRPr="002664A7" w:rsidRDefault="00501C46">
          <w:pPr>
            <w:pStyle w:val="TOC1"/>
            <w:tabs>
              <w:tab w:val="left" w:pos="600"/>
              <w:tab w:val="right" w:leader="dot" w:pos="9402"/>
            </w:tabs>
            <w:rPr>
              <w:rFonts w:cstheme="minorHAnsi"/>
              <w:noProof/>
              <w:kern w:val="2"/>
              <w:sz w:val="24"/>
              <w:szCs w:val="24"/>
              <w:lang w:eastAsia="en-AU"/>
              <w14:ligatures w14:val="standardContextual"/>
            </w:rPr>
          </w:pPr>
          <w:hyperlink w:anchor="_Toc183178289" w:history="1">
            <w:r w:rsidRPr="002664A7">
              <w:rPr>
                <w:rStyle w:val="Hyperlink"/>
                <w:rFonts w:cstheme="minorHAnsi"/>
                <w:b/>
                <w:bCs/>
                <w:noProof/>
              </w:rPr>
              <w:t>6.</w:t>
            </w:r>
            <w:r w:rsidRPr="002664A7">
              <w:rPr>
                <w:rFonts w:cstheme="minorHAnsi"/>
                <w:noProof/>
                <w:kern w:val="2"/>
                <w:sz w:val="24"/>
                <w:szCs w:val="24"/>
                <w:lang w:eastAsia="en-AU"/>
                <w14:ligatures w14:val="standardContextual"/>
              </w:rPr>
              <w:tab/>
            </w:r>
            <w:r w:rsidRPr="002664A7">
              <w:rPr>
                <w:rStyle w:val="Hyperlink"/>
                <w:rFonts w:cstheme="minorHAnsi"/>
                <w:b/>
                <w:bCs/>
                <w:noProof/>
              </w:rPr>
              <w:t>FINANCIAL PERFORMANCE</w:t>
            </w:r>
            <w:r w:rsidRPr="002664A7">
              <w:rPr>
                <w:rFonts w:cstheme="minorHAnsi"/>
                <w:noProof/>
                <w:webHidden/>
              </w:rPr>
              <w:tab/>
            </w:r>
            <w:r w:rsidRPr="002664A7">
              <w:rPr>
                <w:rFonts w:cstheme="minorHAnsi"/>
                <w:noProof/>
                <w:webHidden/>
              </w:rPr>
              <w:fldChar w:fldCharType="begin"/>
            </w:r>
            <w:r w:rsidRPr="002664A7">
              <w:rPr>
                <w:rFonts w:cstheme="minorHAnsi"/>
                <w:noProof/>
                <w:webHidden/>
              </w:rPr>
              <w:instrText xml:space="preserve"> PAGEREF _Toc183178289 \h </w:instrText>
            </w:r>
            <w:r w:rsidRPr="002664A7">
              <w:rPr>
                <w:rFonts w:cstheme="minorHAnsi"/>
                <w:noProof/>
                <w:webHidden/>
              </w:rPr>
            </w:r>
            <w:r w:rsidRPr="002664A7">
              <w:rPr>
                <w:rFonts w:cstheme="minorHAnsi"/>
                <w:noProof/>
                <w:webHidden/>
              </w:rPr>
              <w:fldChar w:fldCharType="separate"/>
            </w:r>
            <w:r w:rsidR="00FF1143">
              <w:rPr>
                <w:rFonts w:cstheme="minorHAnsi"/>
                <w:noProof/>
                <w:webHidden/>
              </w:rPr>
              <w:t>18</w:t>
            </w:r>
            <w:r w:rsidRPr="002664A7">
              <w:rPr>
                <w:rFonts w:cstheme="minorHAnsi"/>
                <w:noProof/>
                <w:webHidden/>
              </w:rPr>
              <w:fldChar w:fldCharType="end"/>
            </w:r>
          </w:hyperlink>
        </w:p>
        <w:p w14:paraId="49DB7B79" w14:textId="4BBF0459" w:rsidR="00501C46" w:rsidRPr="002664A7" w:rsidRDefault="00501C46">
          <w:pPr>
            <w:pStyle w:val="TOC2"/>
            <w:tabs>
              <w:tab w:val="left" w:pos="960"/>
              <w:tab w:val="right" w:leader="dot" w:pos="9402"/>
            </w:tabs>
            <w:rPr>
              <w:rFonts w:cstheme="minorHAnsi"/>
              <w:noProof/>
              <w:kern w:val="2"/>
              <w:sz w:val="24"/>
              <w:szCs w:val="24"/>
              <w:lang w:eastAsia="en-AU"/>
              <w14:ligatures w14:val="standardContextual"/>
            </w:rPr>
          </w:pPr>
          <w:hyperlink w:anchor="_Toc183178290" w:history="1">
            <w:r w:rsidRPr="002664A7">
              <w:rPr>
                <w:rStyle w:val="Hyperlink"/>
                <w:rFonts w:cstheme="minorHAnsi"/>
                <w:noProof/>
              </w:rPr>
              <w:t>6.1.</w:t>
            </w:r>
            <w:r w:rsidRPr="002664A7">
              <w:rPr>
                <w:rFonts w:cstheme="minorHAnsi"/>
                <w:noProof/>
                <w:kern w:val="2"/>
                <w:sz w:val="24"/>
                <w:szCs w:val="24"/>
                <w:lang w:eastAsia="en-AU"/>
                <w14:ligatures w14:val="standardContextual"/>
              </w:rPr>
              <w:tab/>
            </w:r>
            <w:r w:rsidRPr="002664A7">
              <w:rPr>
                <w:rStyle w:val="Hyperlink"/>
                <w:rFonts w:cstheme="minorHAnsi"/>
                <w:noProof/>
              </w:rPr>
              <w:t>Financial Estimates</w:t>
            </w:r>
            <w:r w:rsidRPr="002664A7">
              <w:rPr>
                <w:rFonts w:cstheme="minorHAnsi"/>
                <w:noProof/>
                <w:webHidden/>
              </w:rPr>
              <w:tab/>
            </w:r>
            <w:r w:rsidRPr="002664A7">
              <w:rPr>
                <w:rFonts w:cstheme="minorHAnsi"/>
                <w:noProof/>
                <w:webHidden/>
              </w:rPr>
              <w:fldChar w:fldCharType="begin"/>
            </w:r>
            <w:r w:rsidRPr="002664A7">
              <w:rPr>
                <w:rFonts w:cstheme="minorHAnsi"/>
                <w:noProof/>
                <w:webHidden/>
              </w:rPr>
              <w:instrText xml:space="preserve"> PAGEREF _Toc183178290 \h </w:instrText>
            </w:r>
            <w:r w:rsidRPr="002664A7">
              <w:rPr>
                <w:rFonts w:cstheme="minorHAnsi"/>
                <w:noProof/>
                <w:webHidden/>
              </w:rPr>
            </w:r>
            <w:r w:rsidRPr="002664A7">
              <w:rPr>
                <w:rFonts w:cstheme="minorHAnsi"/>
                <w:noProof/>
                <w:webHidden/>
              </w:rPr>
              <w:fldChar w:fldCharType="separate"/>
            </w:r>
            <w:r w:rsidR="00FF1143">
              <w:rPr>
                <w:rFonts w:cstheme="minorHAnsi"/>
                <w:noProof/>
                <w:webHidden/>
              </w:rPr>
              <w:t>18</w:t>
            </w:r>
            <w:r w:rsidRPr="002664A7">
              <w:rPr>
                <w:rFonts w:cstheme="minorHAnsi"/>
                <w:noProof/>
                <w:webHidden/>
              </w:rPr>
              <w:fldChar w:fldCharType="end"/>
            </w:r>
          </w:hyperlink>
        </w:p>
        <w:p w14:paraId="041CB9DC" w14:textId="52099921" w:rsidR="00501C46" w:rsidRPr="002664A7" w:rsidRDefault="00501C46">
          <w:pPr>
            <w:pStyle w:val="TOC2"/>
            <w:tabs>
              <w:tab w:val="left" w:pos="960"/>
              <w:tab w:val="right" w:leader="dot" w:pos="9402"/>
            </w:tabs>
            <w:rPr>
              <w:rFonts w:cstheme="minorHAnsi"/>
              <w:noProof/>
              <w:kern w:val="2"/>
              <w:sz w:val="24"/>
              <w:szCs w:val="24"/>
              <w:lang w:eastAsia="en-AU"/>
              <w14:ligatures w14:val="standardContextual"/>
            </w:rPr>
          </w:pPr>
          <w:hyperlink w:anchor="_Toc183178291" w:history="1">
            <w:r w:rsidRPr="002664A7">
              <w:rPr>
                <w:rStyle w:val="Hyperlink"/>
                <w:rFonts w:cstheme="minorHAnsi"/>
                <w:noProof/>
              </w:rPr>
              <w:t>6.2.</w:t>
            </w:r>
            <w:r w:rsidRPr="002664A7">
              <w:rPr>
                <w:rFonts w:cstheme="minorHAnsi"/>
                <w:noProof/>
                <w:kern w:val="2"/>
                <w:sz w:val="24"/>
                <w:szCs w:val="24"/>
                <w:lang w:eastAsia="en-AU"/>
                <w14:ligatures w14:val="standardContextual"/>
              </w:rPr>
              <w:tab/>
            </w:r>
            <w:r w:rsidRPr="002664A7">
              <w:rPr>
                <w:rStyle w:val="Hyperlink"/>
                <w:rFonts w:cstheme="minorHAnsi"/>
                <w:noProof/>
              </w:rPr>
              <w:t>Financial Outcomes</w:t>
            </w:r>
            <w:r w:rsidRPr="002664A7">
              <w:rPr>
                <w:rFonts w:cstheme="minorHAnsi"/>
                <w:noProof/>
                <w:webHidden/>
              </w:rPr>
              <w:tab/>
            </w:r>
            <w:r w:rsidRPr="002664A7">
              <w:rPr>
                <w:rFonts w:cstheme="minorHAnsi"/>
                <w:noProof/>
                <w:webHidden/>
              </w:rPr>
              <w:fldChar w:fldCharType="begin"/>
            </w:r>
            <w:r w:rsidRPr="002664A7">
              <w:rPr>
                <w:rFonts w:cstheme="minorHAnsi"/>
                <w:noProof/>
                <w:webHidden/>
              </w:rPr>
              <w:instrText xml:space="preserve"> PAGEREF _Toc183178291 \h </w:instrText>
            </w:r>
            <w:r w:rsidRPr="002664A7">
              <w:rPr>
                <w:rFonts w:cstheme="minorHAnsi"/>
                <w:noProof/>
                <w:webHidden/>
              </w:rPr>
            </w:r>
            <w:r w:rsidRPr="002664A7">
              <w:rPr>
                <w:rFonts w:cstheme="minorHAnsi"/>
                <w:noProof/>
                <w:webHidden/>
              </w:rPr>
              <w:fldChar w:fldCharType="separate"/>
            </w:r>
            <w:r w:rsidR="00FF1143">
              <w:rPr>
                <w:rFonts w:cstheme="minorHAnsi"/>
                <w:noProof/>
                <w:webHidden/>
              </w:rPr>
              <w:t>19</w:t>
            </w:r>
            <w:r w:rsidRPr="002664A7">
              <w:rPr>
                <w:rFonts w:cstheme="minorHAnsi"/>
                <w:noProof/>
                <w:webHidden/>
              </w:rPr>
              <w:fldChar w:fldCharType="end"/>
            </w:r>
          </w:hyperlink>
        </w:p>
        <w:p w14:paraId="5D12EBC9" w14:textId="3C96A76D" w:rsidR="00501C46" w:rsidRPr="002664A7" w:rsidRDefault="00501C46">
          <w:pPr>
            <w:pStyle w:val="TOC1"/>
            <w:tabs>
              <w:tab w:val="left" w:pos="600"/>
              <w:tab w:val="right" w:leader="dot" w:pos="9402"/>
            </w:tabs>
            <w:rPr>
              <w:rFonts w:cstheme="minorHAnsi"/>
              <w:noProof/>
              <w:kern w:val="2"/>
              <w:sz w:val="24"/>
              <w:szCs w:val="24"/>
              <w:lang w:eastAsia="en-AU"/>
              <w14:ligatures w14:val="standardContextual"/>
            </w:rPr>
          </w:pPr>
          <w:hyperlink w:anchor="_Toc183178292" w:history="1">
            <w:r w:rsidRPr="002664A7">
              <w:rPr>
                <w:rStyle w:val="Hyperlink"/>
                <w:rFonts w:cstheme="minorHAnsi"/>
                <w:b/>
                <w:bCs/>
                <w:noProof/>
              </w:rPr>
              <w:t>7.</w:t>
            </w:r>
            <w:r w:rsidRPr="002664A7">
              <w:rPr>
                <w:rFonts w:cstheme="minorHAnsi"/>
                <w:noProof/>
                <w:kern w:val="2"/>
                <w:sz w:val="24"/>
                <w:szCs w:val="24"/>
                <w:lang w:eastAsia="en-AU"/>
                <w14:ligatures w14:val="standardContextual"/>
              </w:rPr>
              <w:tab/>
            </w:r>
            <w:r w:rsidRPr="002664A7">
              <w:rPr>
                <w:rStyle w:val="Hyperlink"/>
                <w:rFonts w:cstheme="minorHAnsi"/>
                <w:b/>
                <w:bCs/>
                <w:noProof/>
              </w:rPr>
              <w:t>NON-FINANCIAL PERFORMANCE</w:t>
            </w:r>
            <w:r w:rsidRPr="002664A7">
              <w:rPr>
                <w:rFonts w:cstheme="minorHAnsi"/>
                <w:noProof/>
                <w:webHidden/>
              </w:rPr>
              <w:tab/>
            </w:r>
            <w:r w:rsidRPr="002664A7">
              <w:rPr>
                <w:rFonts w:cstheme="minorHAnsi"/>
                <w:noProof/>
                <w:webHidden/>
              </w:rPr>
              <w:fldChar w:fldCharType="begin"/>
            </w:r>
            <w:r w:rsidRPr="002664A7">
              <w:rPr>
                <w:rFonts w:cstheme="minorHAnsi"/>
                <w:noProof/>
                <w:webHidden/>
              </w:rPr>
              <w:instrText xml:space="preserve"> PAGEREF _Toc183178292 \h </w:instrText>
            </w:r>
            <w:r w:rsidRPr="002664A7">
              <w:rPr>
                <w:rFonts w:cstheme="minorHAnsi"/>
                <w:noProof/>
                <w:webHidden/>
              </w:rPr>
            </w:r>
            <w:r w:rsidRPr="002664A7">
              <w:rPr>
                <w:rFonts w:cstheme="minorHAnsi"/>
                <w:noProof/>
                <w:webHidden/>
              </w:rPr>
              <w:fldChar w:fldCharType="separate"/>
            </w:r>
            <w:r w:rsidR="00FF1143">
              <w:rPr>
                <w:rFonts w:cstheme="minorHAnsi"/>
                <w:noProof/>
                <w:webHidden/>
              </w:rPr>
              <w:t>20</w:t>
            </w:r>
            <w:r w:rsidRPr="002664A7">
              <w:rPr>
                <w:rFonts w:cstheme="minorHAnsi"/>
                <w:noProof/>
                <w:webHidden/>
              </w:rPr>
              <w:fldChar w:fldCharType="end"/>
            </w:r>
          </w:hyperlink>
        </w:p>
        <w:p w14:paraId="39EC6712" w14:textId="3011B7AB" w:rsidR="00501C46" w:rsidRPr="002664A7" w:rsidRDefault="00501C46">
          <w:pPr>
            <w:pStyle w:val="TOC1"/>
            <w:tabs>
              <w:tab w:val="left" w:pos="600"/>
              <w:tab w:val="right" w:leader="dot" w:pos="9402"/>
            </w:tabs>
            <w:rPr>
              <w:rFonts w:cstheme="minorHAnsi"/>
              <w:noProof/>
              <w:kern w:val="2"/>
              <w:sz w:val="24"/>
              <w:szCs w:val="24"/>
              <w:lang w:eastAsia="en-AU"/>
              <w14:ligatures w14:val="standardContextual"/>
            </w:rPr>
          </w:pPr>
          <w:hyperlink w:anchor="_Toc183178293" w:history="1">
            <w:r w:rsidRPr="002664A7">
              <w:rPr>
                <w:rStyle w:val="Hyperlink"/>
                <w:rFonts w:cstheme="minorHAnsi"/>
                <w:b/>
                <w:bCs/>
                <w:noProof/>
              </w:rPr>
              <w:t>8.</w:t>
            </w:r>
            <w:r w:rsidRPr="002664A7">
              <w:rPr>
                <w:rFonts w:cstheme="minorHAnsi"/>
                <w:noProof/>
                <w:kern w:val="2"/>
                <w:sz w:val="24"/>
                <w:szCs w:val="24"/>
                <w:lang w:eastAsia="en-AU"/>
                <w14:ligatures w14:val="standardContextual"/>
              </w:rPr>
              <w:tab/>
            </w:r>
            <w:r w:rsidRPr="002664A7">
              <w:rPr>
                <w:rStyle w:val="Hyperlink"/>
                <w:rFonts w:cstheme="minorHAnsi"/>
                <w:b/>
                <w:bCs/>
                <w:noProof/>
              </w:rPr>
              <w:t>KEY FORWARD DATES AND EVENTS</w:t>
            </w:r>
            <w:r w:rsidRPr="002664A7">
              <w:rPr>
                <w:rFonts w:cstheme="minorHAnsi"/>
                <w:noProof/>
                <w:webHidden/>
              </w:rPr>
              <w:tab/>
            </w:r>
            <w:r w:rsidRPr="002664A7">
              <w:rPr>
                <w:rFonts w:cstheme="minorHAnsi"/>
                <w:noProof/>
                <w:webHidden/>
              </w:rPr>
              <w:fldChar w:fldCharType="begin"/>
            </w:r>
            <w:r w:rsidRPr="002664A7">
              <w:rPr>
                <w:rFonts w:cstheme="minorHAnsi"/>
                <w:noProof/>
                <w:webHidden/>
              </w:rPr>
              <w:instrText xml:space="preserve"> PAGEREF _Toc183178293 \h </w:instrText>
            </w:r>
            <w:r w:rsidRPr="002664A7">
              <w:rPr>
                <w:rFonts w:cstheme="minorHAnsi"/>
                <w:noProof/>
                <w:webHidden/>
              </w:rPr>
            </w:r>
            <w:r w:rsidRPr="002664A7">
              <w:rPr>
                <w:rFonts w:cstheme="minorHAnsi"/>
                <w:noProof/>
                <w:webHidden/>
              </w:rPr>
              <w:fldChar w:fldCharType="separate"/>
            </w:r>
            <w:r w:rsidR="00FF1143">
              <w:rPr>
                <w:rFonts w:cstheme="minorHAnsi"/>
                <w:noProof/>
                <w:webHidden/>
              </w:rPr>
              <w:t>21</w:t>
            </w:r>
            <w:r w:rsidRPr="002664A7">
              <w:rPr>
                <w:rFonts w:cstheme="minorHAnsi"/>
                <w:noProof/>
                <w:webHidden/>
              </w:rPr>
              <w:fldChar w:fldCharType="end"/>
            </w:r>
          </w:hyperlink>
        </w:p>
        <w:p w14:paraId="3D3AEA57" w14:textId="0805DFFA" w:rsidR="00501C46" w:rsidRPr="002664A7" w:rsidRDefault="00501C46">
          <w:pPr>
            <w:pStyle w:val="TOC1"/>
            <w:tabs>
              <w:tab w:val="left" w:pos="600"/>
              <w:tab w:val="right" w:leader="dot" w:pos="9402"/>
            </w:tabs>
            <w:rPr>
              <w:rFonts w:cstheme="minorHAnsi"/>
              <w:noProof/>
              <w:kern w:val="2"/>
              <w:sz w:val="24"/>
              <w:szCs w:val="24"/>
              <w:lang w:eastAsia="en-AU"/>
              <w14:ligatures w14:val="standardContextual"/>
            </w:rPr>
          </w:pPr>
          <w:hyperlink w:anchor="_Toc183178294" w:history="1">
            <w:r w:rsidRPr="002664A7">
              <w:rPr>
                <w:rStyle w:val="Hyperlink"/>
                <w:rFonts w:cstheme="minorHAnsi"/>
                <w:b/>
                <w:bCs/>
                <w:noProof/>
              </w:rPr>
              <w:t>9.</w:t>
            </w:r>
            <w:r w:rsidRPr="002664A7">
              <w:rPr>
                <w:rFonts w:cstheme="minorHAnsi"/>
                <w:noProof/>
                <w:kern w:val="2"/>
                <w:sz w:val="24"/>
                <w:szCs w:val="24"/>
                <w:lang w:eastAsia="en-AU"/>
                <w14:ligatures w14:val="standardContextual"/>
              </w:rPr>
              <w:tab/>
            </w:r>
            <w:r w:rsidRPr="002664A7">
              <w:rPr>
                <w:rStyle w:val="Hyperlink"/>
                <w:rFonts w:cstheme="minorHAnsi"/>
                <w:b/>
                <w:bCs/>
                <w:noProof/>
              </w:rPr>
              <w:t>CRIS APPROVAL AND CHANGE REGISTER</w:t>
            </w:r>
            <w:r w:rsidRPr="002664A7">
              <w:rPr>
                <w:rFonts w:cstheme="minorHAnsi"/>
                <w:noProof/>
                <w:webHidden/>
              </w:rPr>
              <w:tab/>
            </w:r>
            <w:r w:rsidRPr="002664A7">
              <w:rPr>
                <w:rFonts w:cstheme="minorHAnsi"/>
                <w:noProof/>
                <w:webHidden/>
              </w:rPr>
              <w:fldChar w:fldCharType="begin"/>
            </w:r>
            <w:r w:rsidRPr="002664A7">
              <w:rPr>
                <w:rFonts w:cstheme="minorHAnsi"/>
                <w:noProof/>
                <w:webHidden/>
              </w:rPr>
              <w:instrText xml:space="preserve"> PAGEREF _Toc183178294 \h </w:instrText>
            </w:r>
            <w:r w:rsidRPr="002664A7">
              <w:rPr>
                <w:rFonts w:cstheme="minorHAnsi"/>
                <w:noProof/>
                <w:webHidden/>
              </w:rPr>
            </w:r>
            <w:r w:rsidRPr="002664A7">
              <w:rPr>
                <w:rFonts w:cstheme="minorHAnsi"/>
                <w:noProof/>
                <w:webHidden/>
              </w:rPr>
              <w:fldChar w:fldCharType="separate"/>
            </w:r>
            <w:r w:rsidR="00FF1143">
              <w:rPr>
                <w:rFonts w:cstheme="minorHAnsi"/>
                <w:noProof/>
                <w:webHidden/>
              </w:rPr>
              <w:t>21</w:t>
            </w:r>
            <w:r w:rsidRPr="002664A7">
              <w:rPr>
                <w:rFonts w:cstheme="minorHAnsi"/>
                <w:noProof/>
                <w:webHidden/>
              </w:rPr>
              <w:fldChar w:fldCharType="end"/>
            </w:r>
          </w:hyperlink>
        </w:p>
        <w:p w14:paraId="183CEC6A" w14:textId="703FE020" w:rsidR="00501C46" w:rsidRPr="002664A7" w:rsidRDefault="00501C46">
          <w:pPr>
            <w:pStyle w:val="TOC1"/>
            <w:tabs>
              <w:tab w:val="right" w:leader="dot" w:pos="9402"/>
            </w:tabs>
            <w:rPr>
              <w:rFonts w:cstheme="minorHAnsi"/>
              <w:noProof/>
              <w:kern w:val="2"/>
              <w:sz w:val="24"/>
              <w:szCs w:val="24"/>
              <w:lang w:eastAsia="en-AU"/>
              <w14:ligatures w14:val="standardContextual"/>
            </w:rPr>
          </w:pPr>
          <w:hyperlink w:anchor="_Toc183178295" w:history="1">
            <w:r w:rsidRPr="002664A7">
              <w:rPr>
                <w:rStyle w:val="Hyperlink"/>
                <w:rFonts w:cstheme="minorHAnsi"/>
                <w:b/>
                <w:bCs/>
                <w:noProof/>
              </w:rPr>
              <w:t>ATTACHMENT A – SUMMARY OF STAKEHOLDER CONSULTATION FEEDBACK ON THE DRAFT 202</w:t>
            </w:r>
            <w:r w:rsidR="00222E18">
              <w:rPr>
                <w:rStyle w:val="Hyperlink"/>
                <w:rFonts w:cstheme="minorHAnsi"/>
                <w:b/>
                <w:bCs/>
                <w:noProof/>
              </w:rPr>
              <w:t>5</w:t>
            </w:r>
            <w:r w:rsidRPr="002664A7">
              <w:rPr>
                <w:rStyle w:val="Hyperlink"/>
                <w:rFonts w:cstheme="minorHAnsi"/>
                <w:b/>
                <w:bCs/>
                <w:noProof/>
              </w:rPr>
              <w:t>-2</w:t>
            </w:r>
            <w:r w:rsidR="00222E18">
              <w:rPr>
                <w:rStyle w:val="Hyperlink"/>
                <w:rFonts w:cstheme="minorHAnsi"/>
                <w:b/>
                <w:bCs/>
                <w:noProof/>
              </w:rPr>
              <w:t>6</w:t>
            </w:r>
            <w:r w:rsidRPr="002664A7">
              <w:rPr>
                <w:rStyle w:val="Hyperlink"/>
                <w:rFonts w:cstheme="minorHAnsi"/>
                <w:b/>
                <w:bCs/>
                <w:noProof/>
              </w:rPr>
              <w:t xml:space="preserve"> CRIS AND DEPARTMENT RESPONSES</w:t>
            </w:r>
            <w:r w:rsidRPr="002664A7">
              <w:rPr>
                <w:rFonts w:cstheme="minorHAnsi"/>
                <w:noProof/>
                <w:webHidden/>
              </w:rPr>
              <w:tab/>
            </w:r>
            <w:r w:rsidRPr="002664A7">
              <w:rPr>
                <w:rFonts w:cstheme="minorHAnsi"/>
                <w:noProof/>
                <w:webHidden/>
              </w:rPr>
              <w:fldChar w:fldCharType="begin"/>
            </w:r>
            <w:r w:rsidRPr="002664A7">
              <w:rPr>
                <w:rFonts w:cstheme="minorHAnsi"/>
                <w:noProof/>
                <w:webHidden/>
              </w:rPr>
              <w:instrText xml:space="preserve"> PAGEREF _Toc183178295 \h </w:instrText>
            </w:r>
            <w:r w:rsidRPr="002664A7">
              <w:rPr>
                <w:rFonts w:cstheme="minorHAnsi"/>
                <w:noProof/>
                <w:webHidden/>
              </w:rPr>
            </w:r>
            <w:r w:rsidRPr="002664A7">
              <w:rPr>
                <w:rFonts w:cstheme="minorHAnsi"/>
                <w:noProof/>
                <w:webHidden/>
              </w:rPr>
              <w:fldChar w:fldCharType="separate"/>
            </w:r>
            <w:r w:rsidR="00FF1143">
              <w:rPr>
                <w:rFonts w:cstheme="minorHAnsi"/>
                <w:noProof/>
                <w:webHidden/>
              </w:rPr>
              <w:t>23</w:t>
            </w:r>
            <w:r w:rsidRPr="002664A7">
              <w:rPr>
                <w:rFonts w:cstheme="minorHAnsi"/>
                <w:noProof/>
                <w:webHidden/>
              </w:rPr>
              <w:fldChar w:fldCharType="end"/>
            </w:r>
          </w:hyperlink>
        </w:p>
        <w:p w14:paraId="151890B6" w14:textId="74466C0E" w:rsidR="00016586" w:rsidRPr="002664A7" w:rsidRDefault="00436291">
          <w:pPr>
            <w:rPr>
              <w:rFonts w:cstheme="minorHAnsi"/>
            </w:rPr>
          </w:pPr>
          <w:r w:rsidRPr="002664A7">
            <w:rPr>
              <w:rFonts w:cstheme="minorHAnsi"/>
            </w:rPr>
            <w:fldChar w:fldCharType="end"/>
          </w:r>
        </w:p>
      </w:sdtContent>
    </w:sdt>
    <w:p w14:paraId="6D595F5F" w14:textId="7A3960E4" w:rsidR="00016586" w:rsidRPr="002664A7" w:rsidRDefault="00016586" w:rsidP="00DB42A5">
      <w:pPr>
        <w:rPr>
          <w:rFonts w:cstheme="minorHAnsi"/>
        </w:rPr>
      </w:pPr>
    </w:p>
    <w:p w14:paraId="064715AD" w14:textId="30619971" w:rsidR="006B567F" w:rsidRPr="002664A7" w:rsidRDefault="006B567F" w:rsidP="00DB42A5">
      <w:pPr>
        <w:rPr>
          <w:rFonts w:cstheme="minorHAnsi"/>
        </w:rPr>
      </w:pPr>
    </w:p>
    <w:p w14:paraId="2B484ED5" w14:textId="6E6698AB" w:rsidR="006B567F" w:rsidRPr="002664A7" w:rsidRDefault="006B567F" w:rsidP="00DB42A5">
      <w:pPr>
        <w:rPr>
          <w:rFonts w:cstheme="minorHAnsi"/>
        </w:rPr>
      </w:pPr>
    </w:p>
    <w:p w14:paraId="70FBC8E3" w14:textId="4C6D7EB0" w:rsidR="006B567F" w:rsidRPr="002664A7" w:rsidRDefault="006B567F" w:rsidP="00DB42A5">
      <w:pPr>
        <w:rPr>
          <w:rFonts w:cstheme="minorHAnsi"/>
        </w:rPr>
      </w:pPr>
    </w:p>
    <w:p w14:paraId="1FA212D0" w14:textId="77777777" w:rsidR="006B567F" w:rsidRPr="002664A7" w:rsidRDefault="006B567F" w:rsidP="00DB42A5">
      <w:pPr>
        <w:rPr>
          <w:rFonts w:cstheme="minorHAnsi"/>
        </w:rPr>
      </w:pPr>
    </w:p>
    <w:p w14:paraId="63590DAE" w14:textId="77777777" w:rsidR="001F3F05" w:rsidRPr="002664A7" w:rsidRDefault="001F3F05">
      <w:pPr>
        <w:spacing w:after="160" w:line="259" w:lineRule="auto"/>
        <w:rPr>
          <w:rFonts w:cstheme="minorHAnsi"/>
        </w:rPr>
      </w:pPr>
      <w:r w:rsidRPr="002664A7">
        <w:rPr>
          <w:rFonts w:cstheme="minorHAnsi"/>
        </w:rPr>
        <w:br w:type="page"/>
      </w:r>
    </w:p>
    <w:p w14:paraId="4FA30DC2" w14:textId="38786F42" w:rsidR="00D83F1A" w:rsidRPr="002664A7" w:rsidRDefault="00063557" w:rsidP="00D83F1A">
      <w:pPr>
        <w:pStyle w:val="Heading1"/>
        <w:numPr>
          <w:ilvl w:val="0"/>
          <w:numId w:val="2"/>
        </w:numPr>
        <w:rPr>
          <w:rFonts w:asciiTheme="minorHAnsi" w:hAnsiTheme="minorHAnsi" w:cstheme="minorHAnsi"/>
          <w:b/>
          <w:bCs/>
          <w:color w:val="auto"/>
          <w:sz w:val="28"/>
          <w:szCs w:val="28"/>
        </w:rPr>
      </w:pPr>
      <w:bookmarkStart w:id="2" w:name="_Toc183178256"/>
      <w:r w:rsidRPr="002664A7">
        <w:rPr>
          <w:rFonts w:asciiTheme="minorHAnsi" w:hAnsiTheme="minorHAnsi" w:cstheme="minorHAnsi"/>
          <w:b/>
          <w:bCs/>
          <w:color w:val="auto"/>
          <w:sz w:val="28"/>
          <w:szCs w:val="28"/>
        </w:rPr>
        <w:lastRenderedPageBreak/>
        <w:t>INTRODUCTION</w:t>
      </w:r>
      <w:bookmarkEnd w:id="2"/>
    </w:p>
    <w:p w14:paraId="3C19F25B" w14:textId="3F26AC94" w:rsidR="00165B41" w:rsidRPr="002664A7" w:rsidRDefault="001F3F05" w:rsidP="00136105">
      <w:pPr>
        <w:pStyle w:val="Heading2"/>
        <w:numPr>
          <w:ilvl w:val="1"/>
          <w:numId w:val="2"/>
        </w:numPr>
        <w:ind w:left="426"/>
        <w:rPr>
          <w:rFonts w:asciiTheme="minorHAnsi" w:hAnsiTheme="minorHAnsi" w:cstheme="minorHAnsi"/>
          <w:color w:val="auto"/>
        </w:rPr>
      </w:pPr>
      <w:bookmarkStart w:id="3" w:name="_Toc183178257"/>
      <w:r w:rsidRPr="002664A7">
        <w:rPr>
          <w:rFonts w:asciiTheme="minorHAnsi" w:hAnsiTheme="minorHAnsi" w:cstheme="minorHAnsi"/>
          <w:color w:val="auto"/>
        </w:rPr>
        <w:t>Purpose</w:t>
      </w:r>
      <w:bookmarkEnd w:id="3"/>
    </w:p>
    <w:p w14:paraId="5EF61EE8" w14:textId="78675379" w:rsidR="00607BDE" w:rsidRPr="002664A7" w:rsidRDefault="00165B41" w:rsidP="001F3F05">
      <w:pPr>
        <w:spacing w:before="120"/>
        <w:rPr>
          <w:rFonts w:eastAsia="SimSun" w:cstheme="minorHAnsi"/>
        </w:rPr>
      </w:pPr>
      <w:r w:rsidRPr="002664A7">
        <w:rPr>
          <w:rFonts w:eastAsia="SimSun" w:cstheme="minorHAnsi"/>
        </w:rPr>
        <w:t xml:space="preserve">This Cost Recovery Implementation Statement (CRIS) provides information on how </w:t>
      </w:r>
      <w:r w:rsidR="00607BDE" w:rsidRPr="002664A7">
        <w:rPr>
          <w:rFonts w:eastAsia="SimSun" w:cstheme="minorHAnsi"/>
        </w:rPr>
        <w:t xml:space="preserve">the </w:t>
      </w:r>
      <w:r w:rsidR="00EA3B7D" w:rsidRPr="002664A7">
        <w:rPr>
          <w:rFonts w:eastAsia="SimSun" w:cstheme="minorHAnsi"/>
        </w:rPr>
        <w:t>Department</w:t>
      </w:r>
      <w:r w:rsidR="00607BDE" w:rsidRPr="002664A7">
        <w:rPr>
          <w:rFonts w:eastAsia="SimSun" w:cstheme="minorHAnsi"/>
        </w:rPr>
        <w:t xml:space="preserve"> of Health and Aged Care</w:t>
      </w:r>
      <w:r w:rsidR="00323314" w:rsidRPr="002664A7">
        <w:rPr>
          <w:rFonts w:eastAsia="SimSun" w:cstheme="minorHAnsi"/>
        </w:rPr>
        <w:t xml:space="preserve"> (</w:t>
      </w:r>
      <w:r w:rsidR="009E67DA" w:rsidRPr="002664A7">
        <w:rPr>
          <w:rFonts w:eastAsia="SimSun" w:cstheme="minorHAnsi"/>
        </w:rPr>
        <w:t xml:space="preserve">the </w:t>
      </w:r>
      <w:r w:rsidR="00EA3B7D" w:rsidRPr="002664A7">
        <w:rPr>
          <w:rFonts w:eastAsia="SimSun" w:cstheme="minorHAnsi"/>
        </w:rPr>
        <w:t>Department</w:t>
      </w:r>
      <w:r w:rsidR="00323314" w:rsidRPr="002664A7">
        <w:rPr>
          <w:rFonts w:eastAsia="SimSun" w:cstheme="minorHAnsi"/>
        </w:rPr>
        <w:t>)</w:t>
      </w:r>
      <w:r w:rsidR="00607BDE" w:rsidRPr="002664A7">
        <w:rPr>
          <w:rFonts w:eastAsia="SimSun" w:cstheme="minorHAnsi"/>
        </w:rPr>
        <w:t xml:space="preserve"> </w:t>
      </w:r>
      <w:r w:rsidRPr="002664A7">
        <w:rPr>
          <w:rFonts w:eastAsia="SimSun" w:cstheme="minorHAnsi"/>
        </w:rPr>
        <w:t xml:space="preserve">implements </w:t>
      </w:r>
      <w:r w:rsidR="003F797F" w:rsidRPr="002664A7">
        <w:rPr>
          <w:rFonts w:eastAsia="SimSun" w:cstheme="minorHAnsi"/>
        </w:rPr>
        <w:t xml:space="preserve">cost recovery </w:t>
      </w:r>
      <w:r w:rsidRPr="002664A7">
        <w:rPr>
          <w:rFonts w:eastAsia="SimSun" w:cstheme="minorHAnsi"/>
        </w:rPr>
        <w:t>charging</w:t>
      </w:r>
      <w:r w:rsidR="00DB0487" w:rsidRPr="002664A7">
        <w:rPr>
          <w:rFonts w:eastAsia="SimSun" w:cstheme="minorHAnsi"/>
        </w:rPr>
        <w:t xml:space="preserve"> </w:t>
      </w:r>
      <w:r w:rsidRPr="002664A7">
        <w:rPr>
          <w:rFonts w:eastAsia="SimSun" w:cstheme="minorHAnsi"/>
        </w:rPr>
        <w:t>for</w:t>
      </w:r>
      <w:r w:rsidR="00607BDE" w:rsidRPr="002664A7">
        <w:rPr>
          <w:rFonts w:eastAsia="SimSun" w:cstheme="minorHAnsi"/>
        </w:rPr>
        <w:t>:</w:t>
      </w:r>
    </w:p>
    <w:p w14:paraId="230C9BBA" w14:textId="7F723685" w:rsidR="00607BDE" w:rsidRPr="002664A7" w:rsidRDefault="00607BDE" w:rsidP="00136105">
      <w:pPr>
        <w:pStyle w:val="Pa12"/>
        <w:numPr>
          <w:ilvl w:val="0"/>
          <w:numId w:val="6"/>
        </w:numPr>
        <w:spacing w:after="0" w:line="240" w:lineRule="auto"/>
        <w:ind w:left="714" w:hanging="357"/>
        <w:rPr>
          <w:rFonts w:asciiTheme="minorHAnsi" w:hAnsiTheme="minorHAnsi" w:cstheme="minorHAnsi"/>
          <w:lang w:val="en-AU"/>
        </w:rPr>
      </w:pPr>
      <w:r w:rsidRPr="002664A7">
        <w:rPr>
          <w:rFonts w:asciiTheme="minorHAnsi" w:hAnsiTheme="minorHAnsi" w:cstheme="minorHAnsi"/>
          <w:lang w:val="en-AU"/>
        </w:rPr>
        <w:t>Submissions to the Pharmaceutical Benefits Advisory Committee (PBAC) for medicines seeking to be listed on the Pharmaceutical Benefits Scheme (PBS); or vaccines to be listed on the National Immunisation Program (NIP).</w:t>
      </w:r>
    </w:p>
    <w:p w14:paraId="35BEE232" w14:textId="77777777" w:rsidR="00607BDE" w:rsidRPr="002664A7" w:rsidRDefault="00607BDE" w:rsidP="00136105">
      <w:pPr>
        <w:pStyle w:val="ListParagraph"/>
        <w:numPr>
          <w:ilvl w:val="0"/>
          <w:numId w:val="6"/>
        </w:numPr>
        <w:spacing w:after="0"/>
        <w:ind w:left="714" w:hanging="357"/>
        <w:contextualSpacing/>
        <w:rPr>
          <w:rFonts w:asciiTheme="minorHAnsi" w:eastAsia="SimSun" w:hAnsiTheme="minorHAnsi" w:cstheme="minorHAnsi"/>
          <w:sz w:val="20"/>
          <w:szCs w:val="20"/>
        </w:rPr>
      </w:pPr>
      <w:r w:rsidRPr="002664A7">
        <w:rPr>
          <w:rFonts w:asciiTheme="minorHAnsi" w:eastAsia="SimSun" w:hAnsiTheme="minorHAnsi" w:cstheme="minorHAnsi"/>
          <w:sz w:val="20"/>
          <w:szCs w:val="20"/>
        </w:rPr>
        <w:t>Applicant-driven PBS listing and list management activities.</w:t>
      </w:r>
    </w:p>
    <w:p w14:paraId="4AA3EC71" w14:textId="66904541" w:rsidR="00F03C83" w:rsidRPr="002664A7" w:rsidRDefault="00165B41" w:rsidP="001F3F05">
      <w:pPr>
        <w:spacing w:before="120"/>
        <w:rPr>
          <w:rFonts w:eastAsia="SimSun" w:cstheme="minorHAnsi"/>
        </w:rPr>
      </w:pPr>
      <w:r w:rsidRPr="002664A7">
        <w:rPr>
          <w:rFonts w:eastAsia="SimSun" w:cstheme="minorHAnsi"/>
        </w:rPr>
        <w:t>It reports actual financial and non-financial performance information for</w:t>
      </w:r>
      <w:r w:rsidR="009C200B" w:rsidRPr="002664A7">
        <w:rPr>
          <w:rFonts w:eastAsia="SimSun" w:cstheme="minorHAnsi"/>
        </w:rPr>
        <w:t xml:space="preserve"> cost recoverable activities </w:t>
      </w:r>
      <w:r w:rsidR="00695229" w:rsidRPr="002664A7">
        <w:rPr>
          <w:rFonts w:eastAsia="SimSun" w:cstheme="minorHAnsi"/>
        </w:rPr>
        <w:t>related to the listing</w:t>
      </w:r>
      <w:r w:rsidR="008965E0" w:rsidRPr="002664A7">
        <w:rPr>
          <w:rFonts w:eastAsia="SimSun" w:cstheme="minorHAnsi"/>
        </w:rPr>
        <w:t xml:space="preserve"> and management</w:t>
      </w:r>
      <w:r w:rsidR="00695229" w:rsidRPr="002664A7">
        <w:rPr>
          <w:rFonts w:eastAsia="SimSun" w:cstheme="minorHAnsi"/>
        </w:rPr>
        <w:t xml:space="preserve"> of </w:t>
      </w:r>
      <w:r w:rsidR="008965E0" w:rsidRPr="002664A7">
        <w:rPr>
          <w:rFonts w:eastAsia="SimSun" w:cstheme="minorHAnsi"/>
        </w:rPr>
        <w:t xml:space="preserve">products included </w:t>
      </w:r>
      <w:r w:rsidR="00695229" w:rsidRPr="002664A7">
        <w:rPr>
          <w:rFonts w:eastAsia="SimSun" w:cstheme="minorHAnsi"/>
        </w:rPr>
        <w:t>on the PBS and NIP and</w:t>
      </w:r>
      <w:r w:rsidRPr="002664A7">
        <w:rPr>
          <w:rFonts w:eastAsia="SimSun" w:cstheme="minorHAnsi"/>
        </w:rPr>
        <w:t xml:space="preserve"> contains financial and demand forecasts for </w:t>
      </w:r>
      <w:r w:rsidR="00E51BD5" w:rsidRPr="002664A7">
        <w:rPr>
          <w:rFonts w:eastAsia="SimSun" w:cstheme="minorHAnsi"/>
        </w:rPr>
        <w:t>2025-26</w:t>
      </w:r>
      <w:r w:rsidRPr="002664A7">
        <w:rPr>
          <w:rFonts w:eastAsia="SimSun" w:cstheme="minorHAnsi"/>
        </w:rPr>
        <w:t xml:space="preserve"> and three forward years. The</w:t>
      </w:r>
      <w:r w:rsidR="00116E34" w:rsidRPr="002664A7">
        <w:rPr>
          <w:rFonts w:eastAsia="SimSun" w:cstheme="minorHAnsi"/>
        </w:rPr>
        <w:t xml:space="preserve"> </w:t>
      </w:r>
      <w:r w:rsidR="00EA3B7D" w:rsidRPr="002664A7">
        <w:rPr>
          <w:rFonts w:eastAsia="SimSun" w:cstheme="minorHAnsi"/>
        </w:rPr>
        <w:t>Department</w:t>
      </w:r>
      <w:r w:rsidR="00607BDE" w:rsidRPr="002664A7">
        <w:rPr>
          <w:rFonts w:eastAsia="SimSun" w:cstheme="minorHAnsi"/>
        </w:rPr>
        <w:t xml:space="preserve"> </w:t>
      </w:r>
      <w:r w:rsidRPr="002664A7">
        <w:rPr>
          <w:rFonts w:eastAsia="SimSun" w:cstheme="minorHAnsi"/>
        </w:rPr>
        <w:t xml:space="preserve">will maintain the CRIS </w:t>
      </w:r>
      <w:r w:rsidR="00323314" w:rsidRPr="002664A7">
        <w:rPr>
          <w:rFonts w:eastAsia="SimSun" w:cstheme="minorHAnsi"/>
        </w:rPr>
        <w:t xml:space="preserve">while </w:t>
      </w:r>
      <w:r w:rsidRPr="002664A7">
        <w:rPr>
          <w:rFonts w:eastAsia="SimSun" w:cstheme="minorHAnsi"/>
        </w:rPr>
        <w:t xml:space="preserve">the </w:t>
      </w:r>
      <w:r w:rsidR="00323314" w:rsidRPr="002664A7">
        <w:rPr>
          <w:rFonts w:eastAsia="SimSun" w:cstheme="minorHAnsi"/>
        </w:rPr>
        <w:t xml:space="preserve">regulatory </w:t>
      </w:r>
      <w:r w:rsidRPr="002664A7">
        <w:rPr>
          <w:rFonts w:eastAsia="SimSun" w:cstheme="minorHAnsi"/>
        </w:rPr>
        <w:t>activity</w:t>
      </w:r>
      <w:r w:rsidR="00323314" w:rsidRPr="002664A7">
        <w:rPr>
          <w:rFonts w:eastAsia="SimSun" w:cstheme="minorHAnsi"/>
        </w:rPr>
        <w:t>,</w:t>
      </w:r>
      <w:r w:rsidRPr="002664A7">
        <w:rPr>
          <w:rFonts w:eastAsia="SimSun" w:cstheme="minorHAnsi"/>
        </w:rPr>
        <w:t xml:space="preserve"> or cost recovery for the activity</w:t>
      </w:r>
      <w:r w:rsidR="00323314" w:rsidRPr="002664A7">
        <w:rPr>
          <w:rFonts w:eastAsia="SimSun" w:cstheme="minorHAnsi"/>
        </w:rPr>
        <w:t>,</w:t>
      </w:r>
      <w:r w:rsidRPr="002664A7">
        <w:rPr>
          <w:rFonts w:eastAsia="SimSun" w:cstheme="minorHAnsi"/>
        </w:rPr>
        <w:t xml:space="preserve"> continue</w:t>
      </w:r>
      <w:r w:rsidR="00323314" w:rsidRPr="002664A7">
        <w:rPr>
          <w:rFonts w:eastAsia="SimSun" w:cstheme="minorHAnsi"/>
        </w:rPr>
        <w:t>s</w:t>
      </w:r>
      <w:r w:rsidRPr="002664A7">
        <w:rPr>
          <w:rFonts w:eastAsia="SimSun" w:cstheme="minorHAnsi"/>
        </w:rPr>
        <w:t>.</w:t>
      </w:r>
    </w:p>
    <w:p w14:paraId="1D640E17" w14:textId="77777777" w:rsidR="009F3B0B" w:rsidRPr="002664A7" w:rsidRDefault="009F3B0B" w:rsidP="00136105">
      <w:pPr>
        <w:pStyle w:val="Heading2"/>
        <w:numPr>
          <w:ilvl w:val="1"/>
          <w:numId w:val="2"/>
        </w:numPr>
        <w:ind w:left="426"/>
        <w:rPr>
          <w:rFonts w:asciiTheme="minorHAnsi" w:hAnsiTheme="minorHAnsi" w:cstheme="minorHAnsi"/>
          <w:color w:val="auto"/>
        </w:rPr>
      </w:pPr>
      <w:bookmarkStart w:id="4" w:name="_Toc183178258"/>
      <w:r w:rsidRPr="002664A7">
        <w:rPr>
          <w:rFonts w:asciiTheme="minorHAnsi" w:hAnsiTheme="minorHAnsi" w:cstheme="minorHAnsi"/>
          <w:color w:val="auto"/>
        </w:rPr>
        <w:t>Description of the regulatory charging activity</w:t>
      </w:r>
      <w:bookmarkEnd w:id="4"/>
    </w:p>
    <w:p w14:paraId="227D4486" w14:textId="77777777" w:rsidR="009F3B0B" w:rsidRPr="002664A7" w:rsidRDefault="009F3B0B" w:rsidP="00D83F1A">
      <w:pPr>
        <w:pStyle w:val="Heading3"/>
        <w:numPr>
          <w:ilvl w:val="2"/>
          <w:numId w:val="2"/>
        </w:numPr>
        <w:ind w:left="567" w:hanging="567"/>
        <w:rPr>
          <w:rFonts w:asciiTheme="minorHAnsi" w:hAnsiTheme="minorHAnsi" w:cstheme="minorHAnsi"/>
          <w:b/>
          <w:bCs/>
          <w:color w:val="auto"/>
        </w:rPr>
      </w:pPr>
      <w:bookmarkStart w:id="5" w:name="_Toc183178259"/>
      <w:r w:rsidRPr="002664A7">
        <w:rPr>
          <w:rFonts w:asciiTheme="minorHAnsi" w:hAnsiTheme="minorHAnsi" w:cstheme="minorHAnsi"/>
          <w:b/>
          <w:bCs/>
          <w:color w:val="auto"/>
        </w:rPr>
        <w:t>What is the regulatory activity being cost recovered?</w:t>
      </w:r>
      <w:bookmarkEnd w:id="5"/>
    </w:p>
    <w:p w14:paraId="3ABA9D0D" w14:textId="75C173EB" w:rsidR="009F3B0B" w:rsidRPr="002664A7" w:rsidRDefault="00323314" w:rsidP="009F3B0B">
      <w:pPr>
        <w:spacing w:before="240" w:after="240"/>
        <w:rPr>
          <w:rFonts w:eastAsia="SimSun" w:cstheme="minorHAnsi"/>
        </w:rPr>
      </w:pPr>
      <w:r w:rsidRPr="002664A7">
        <w:rPr>
          <w:rFonts w:eastAsia="SimSun" w:cstheme="minorHAnsi"/>
        </w:rPr>
        <w:t xml:space="preserve">The </w:t>
      </w:r>
      <w:r w:rsidR="00EA3B7D" w:rsidRPr="002664A7">
        <w:rPr>
          <w:rFonts w:eastAsia="SimSun" w:cstheme="minorHAnsi"/>
        </w:rPr>
        <w:t>Department</w:t>
      </w:r>
      <w:r w:rsidRPr="002664A7">
        <w:rPr>
          <w:rFonts w:eastAsia="SimSun" w:cstheme="minorHAnsi"/>
        </w:rPr>
        <w:t xml:space="preserve"> provides a range of evaluation, listing and management services for the PBS and NIP that have been cost recovered since </w:t>
      </w:r>
      <w:r w:rsidR="009F3B0B" w:rsidRPr="002664A7">
        <w:rPr>
          <w:rFonts w:eastAsia="SimSun" w:cstheme="minorHAnsi"/>
        </w:rPr>
        <w:t xml:space="preserve">January 2010. In 2015, the Australian </w:t>
      </w:r>
      <w:r w:rsidR="00EA3B7D" w:rsidRPr="002664A7">
        <w:rPr>
          <w:rFonts w:eastAsia="SimSun" w:cstheme="minorHAnsi"/>
        </w:rPr>
        <w:t>Government</w:t>
      </w:r>
      <w:r w:rsidR="009F3B0B" w:rsidRPr="002664A7">
        <w:rPr>
          <w:rFonts w:eastAsia="SimSun" w:cstheme="minorHAnsi"/>
        </w:rPr>
        <w:t xml:space="preserve"> Charging Framework and the Cost Recovery Guidelines </w:t>
      </w:r>
      <w:r w:rsidR="00BD20B5" w:rsidRPr="002664A7">
        <w:rPr>
          <w:rFonts w:eastAsia="SimSun" w:cstheme="minorHAnsi"/>
        </w:rPr>
        <w:t>(</w:t>
      </w:r>
      <w:r w:rsidR="009858DD" w:rsidRPr="002664A7">
        <w:rPr>
          <w:rFonts w:eastAsia="SimSun" w:cstheme="minorHAnsi"/>
        </w:rPr>
        <w:t>now referred to as the Cost Recovery Policy</w:t>
      </w:r>
      <w:r w:rsidR="009F3B0B" w:rsidRPr="002664A7">
        <w:rPr>
          <w:rFonts w:eastAsia="SimSun" w:cstheme="minorHAnsi"/>
        </w:rPr>
        <w:t>) were introduced.</w:t>
      </w:r>
    </w:p>
    <w:p w14:paraId="31EB3725" w14:textId="27635E5A" w:rsidR="00E03CDD" w:rsidRPr="002664A7" w:rsidRDefault="005C18CE" w:rsidP="009F3B0B">
      <w:pPr>
        <w:spacing w:before="240" w:after="240"/>
        <w:rPr>
          <w:rFonts w:eastAsia="SimSun" w:cstheme="minorHAnsi"/>
        </w:rPr>
      </w:pPr>
      <w:r w:rsidRPr="002664A7">
        <w:rPr>
          <w:rFonts w:eastAsia="SimSun" w:cstheme="minorHAnsi"/>
        </w:rPr>
        <w:t>In</w:t>
      </w:r>
      <w:r w:rsidR="009858DD" w:rsidRPr="002664A7">
        <w:rPr>
          <w:rFonts w:eastAsia="SimSun" w:cstheme="minorHAnsi"/>
        </w:rPr>
        <w:t xml:space="preserve"> July 2019 </w:t>
      </w:r>
      <w:r w:rsidR="009F3B0B" w:rsidRPr="002664A7">
        <w:rPr>
          <w:rFonts w:eastAsia="SimSun" w:cstheme="minorHAnsi"/>
        </w:rPr>
        <w:t>a revised cost model</w:t>
      </w:r>
      <w:r w:rsidR="006C6276" w:rsidRPr="002664A7">
        <w:rPr>
          <w:rFonts w:eastAsia="SimSun" w:cstheme="minorHAnsi"/>
        </w:rPr>
        <w:t>,</w:t>
      </w:r>
      <w:r w:rsidR="00BD20B5" w:rsidRPr="002664A7">
        <w:rPr>
          <w:rFonts w:eastAsia="SimSun" w:cstheme="minorHAnsi"/>
        </w:rPr>
        <w:t xml:space="preserve"> </w:t>
      </w:r>
      <w:r w:rsidR="003C022A" w:rsidRPr="002664A7">
        <w:rPr>
          <w:rFonts w:eastAsia="SimSun" w:cstheme="minorHAnsi"/>
        </w:rPr>
        <w:t xml:space="preserve">aligned with the Australian </w:t>
      </w:r>
      <w:r w:rsidR="00EA3B7D" w:rsidRPr="002664A7">
        <w:rPr>
          <w:rFonts w:eastAsia="SimSun" w:cstheme="minorHAnsi"/>
        </w:rPr>
        <w:t>Government</w:t>
      </w:r>
      <w:r w:rsidR="003C022A" w:rsidRPr="002664A7">
        <w:rPr>
          <w:rFonts w:eastAsia="SimSun" w:cstheme="minorHAnsi"/>
        </w:rPr>
        <w:t xml:space="preserve"> Charging Framework</w:t>
      </w:r>
      <w:r w:rsidR="006C6276" w:rsidRPr="002664A7">
        <w:rPr>
          <w:rFonts w:eastAsia="SimSun" w:cstheme="minorHAnsi"/>
        </w:rPr>
        <w:t>,</w:t>
      </w:r>
      <w:r w:rsidR="003C022A" w:rsidRPr="002664A7">
        <w:rPr>
          <w:rFonts w:eastAsia="SimSun" w:cstheme="minorHAnsi"/>
        </w:rPr>
        <w:t xml:space="preserve"> </w:t>
      </w:r>
      <w:r w:rsidRPr="002664A7">
        <w:rPr>
          <w:rFonts w:eastAsia="SimSun" w:cstheme="minorHAnsi"/>
        </w:rPr>
        <w:t xml:space="preserve">was introduced. </w:t>
      </w:r>
      <w:r w:rsidR="009F3B0B" w:rsidRPr="002664A7">
        <w:rPr>
          <w:rFonts w:eastAsia="SimSun" w:cstheme="minorHAnsi"/>
        </w:rPr>
        <w:t xml:space="preserve">The revised model included </w:t>
      </w:r>
      <w:r w:rsidR="00BD20B5" w:rsidRPr="002664A7">
        <w:rPr>
          <w:rFonts w:eastAsia="SimSun" w:cstheme="minorHAnsi"/>
        </w:rPr>
        <w:t xml:space="preserve">updated </w:t>
      </w:r>
      <w:r w:rsidR="009F3B0B" w:rsidRPr="002664A7">
        <w:rPr>
          <w:rFonts w:eastAsia="SimSun" w:cstheme="minorHAnsi"/>
        </w:rPr>
        <w:t xml:space="preserve">activities associated with </w:t>
      </w:r>
      <w:r w:rsidRPr="002664A7">
        <w:rPr>
          <w:rFonts w:eastAsia="SimSun" w:cstheme="minorHAnsi"/>
        </w:rPr>
        <w:t xml:space="preserve">a range of </w:t>
      </w:r>
      <w:r w:rsidR="009F3B0B" w:rsidRPr="002664A7">
        <w:rPr>
          <w:rFonts w:eastAsia="SimSun" w:cstheme="minorHAnsi"/>
        </w:rPr>
        <w:t>PBS process improvements</w:t>
      </w:r>
      <w:r w:rsidRPr="002664A7">
        <w:rPr>
          <w:rFonts w:eastAsia="SimSun" w:cstheme="minorHAnsi"/>
        </w:rPr>
        <w:t xml:space="preserve"> (Stage 1) and reflected the efficient costs of providing PBS/NIP evaluation, listing and management services to industry</w:t>
      </w:r>
      <w:r w:rsidR="009F3B0B" w:rsidRPr="002664A7">
        <w:rPr>
          <w:rFonts w:eastAsia="SimSun" w:cstheme="minorHAnsi"/>
        </w:rPr>
        <w:t>.</w:t>
      </w:r>
    </w:p>
    <w:p w14:paraId="24812648" w14:textId="716605CC" w:rsidR="009F3B0B" w:rsidRPr="002664A7" w:rsidRDefault="005C18CE" w:rsidP="00FE3C70">
      <w:pPr>
        <w:autoSpaceDE w:val="0"/>
        <w:autoSpaceDN w:val="0"/>
        <w:adjustRightInd w:val="0"/>
        <w:rPr>
          <w:rFonts w:cstheme="minorHAnsi"/>
        </w:rPr>
      </w:pPr>
      <w:r w:rsidRPr="002664A7">
        <w:rPr>
          <w:rFonts w:eastAsia="SimSun" w:cstheme="minorHAnsi"/>
        </w:rPr>
        <w:t xml:space="preserve">In July 2020, </w:t>
      </w:r>
      <w:r w:rsidR="00323314" w:rsidRPr="002664A7">
        <w:rPr>
          <w:rFonts w:eastAsia="SimSun" w:cstheme="minorHAnsi"/>
        </w:rPr>
        <w:t xml:space="preserve">an updated cost model was introduced </w:t>
      </w:r>
      <w:r w:rsidR="00FE3C70" w:rsidRPr="002664A7">
        <w:rPr>
          <w:rFonts w:cstheme="minorHAnsi"/>
        </w:rPr>
        <w:t>with</w:t>
      </w:r>
      <w:r w:rsidR="00323314" w:rsidRPr="002664A7">
        <w:rPr>
          <w:rFonts w:cstheme="minorHAnsi"/>
        </w:rPr>
        <w:t xml:space="preserve"> a</w:t>
      </w:r>
      <w:r w:rsidR="009F3B0B" w:rsidRPr="002664A7">
        <w:rPr>
          <w:rFonts w:cstheme="minorHAnsi"/>
        </w:rPr>
        <w:t xml:space="preserve">dditional activities </w:t>
      </w:r>
      <w:r w:rsidR="00323314" w:rsidRPr="002664A7">
        <w:rPr>
          <w:rFonts w:cstheme="minorHAnsi"/>
        </w:rPr>
        <w:t>for</w:t>
      </w:r>
      <w:r w:rsidR="009F3B0B" w:rsidRPr="002664A7">
        <w:rPr>
          <w:rFonts w:cstheme="minorHAnsi"/>
        </w:rPr>
        <w:t xml:space="preserve"> </w:t>
      </w:r>
      <w:r w:rsidR="00323314" w:rsidRPr="002664A7">
        <w:rPr>
          <w:rFonts w:cstheme="minorHAnsi"/>
        </w:rPr>
        <w:t xml:space="preserve">revised </w:t>
      </w:r>
      <w:r w:rsidR="009F3B0B" w:rsidRPr="002664A7">
        <w:rPr>
          <w:rFonts w:cstheme="minorHAnsi"/>
        </w:rPr>
        <w:t>submission categories and new resubmission pathways</w:t>
      </w:r>
      <w:r w:rsidR="00FE3C70" w:rsidRPr="002664A7">
        <w:rPr>
          <w:rFonts w:cstheme="minorHAnsi"/>
        </w:rPr>
        <w:t xml:space="preserve"> as part of implementing Stage 2 PBS process improvements on 1 January 2021</w:t>
      </w:r>
      <w:r w:rsidR="009F3B0B" w:rsidRPr="002664A7">
        <w:rPr>
          <w:rFonts w:cstheme="minorHAnsi"/>
        </w:rPr>
        <w:t xml:space="preserve">. </w:t>
      </w:r>
      <w:r w:rsidR="00FE3C70" w:rsidRPr="002664A7">
        <w:rPr>
          <w:rFonts w:cstheme="minorHAnsi"/>
        </w:rPr>
        <w:t>F</w:t>
      </w:r>
      <w:r w:rsidR="009F3B0B" w:rsidRPr="002664A7">
        <w:rPr>
          <w:rFonts w:cstheme="minorHAnsi"/>
        </w:rPr>
        <w:t xml:space="preserve">ees </w:t>
      </w:r>
      <w:r w:rsidR="00323314" w:rsidRPr="002664A7">
        <w:rPr>
          <w:rFonts w:cstheme="minorHAnsi"/>
        </w:rPr>
        <w:t xml:space="preserve">were also updated </w:t>
      </w:r>
      <w:r w:rsidR="009F3B0B" w:rsidRPr="002664A7">
        <w:rPr>
          <w:rFonts w:cstheme="minorHAnsi"/>
        </w:rPr>
        <w:t xml:space="preserve">to reflect contemporary IT </w:t>
      </w:r>
      <w:r w:rsidR="00323314" w:rsidRPr="002664A7">
        <w:rPr>
          <w:rFonts w:cstheme="minorHAnsi"/>
        </w:rPr>
        <w:t xml:space="preserve">depreciation </w:t>
      </w:r>
      <w:r w:rsidR="009F3B0B" w:rsidRPr="002664A7">
        <w:rPr>
          <w:rFonts w:cstheme="minorHAnsi"/>
        </w:rPr>
        <w:t xml:space="preserve">costs, </w:t>
      </w:r>
      <w:r w:rsidR="00265A1A" w:rsidRPr="002664A7">
        <w:rPr>
          <w:rFonts w:cstheme="minorHAnsi"/>
        </w:rPr>
        <w:t>salary,</w:t>
      </w:r>
      <w:r w:rsidR="009F3B0B" w:rsidRPr="002664A7">
        <w:rPr>
          <w:rFonts w:cstheme="minorHAnsi"/>
        </w:rPr>
        <w:t xml:space="preserve"> and wage costs</w:t>
      </w:r>
      <w:r w:rsidR="00FE3C70" w:rsidRPr="002664A7">
        <w:rPr>
          <w:rFonts w:cstheme="minorHAnsi"/>
        </w:rPr>
        <w:t>, consistent with</w:t>
      </w:r>
      <w:r w:rsidR="009F3B0B" w:rsidRPr="002664A7">
        <w:rPr>
          <w:rFonts w:cstheme="minorHAnsi"/>
        </w:rPr>
        <w:t xml:space="preserve"> whole-of-</w:t>
      </w:r>
      <w:r w:rsidR="00EA3B7D" w:rsidRPr="002664A7">
        <w:rPr>
          <w:rFonts w:cstheme="minorHAnsi"/>
        </w:rPr>
        <w:t>Government</w:t>
      </w:r>
      <w:r w:rsidR="009F3B0B" w:rsidRPr="002664A7">
        <w:rPr>
          <w:rFonts w:cstheme="minorHAnsi"/>
        </w:rPr>
        <w:t xml:space="preserve"> requirements.</w:t>
      </w:r>
    </w:p>
    <w:p w14:paraId="7C564487" w14:textId="7F156675" w:rsidR="00FA1B36" w:rsidRPr="002664A7" w:rsidRDefault="00FA1B36" w:rsidP="00FA1B36">
      <w:pPr>
        <w:autoSpaceDE w:val="0"/>
        <w:autoSpaceDN w:val="0"/>
        <w:adjustRightInd w:val="0"/>
        <w:rPr>
          <w:rFonts w:cstheme="minorHAnsi"/>
        </w:rPr>
      </w:pPr>
      <w:r w:rsidRPr="002664A7">
        <w:rPr>
          <w:rFonts w:cstheme="minorHAnsi"/>
        </w:rPr>
        <w:t>In July 2023, the cost model was updated with new activities for Ministerial Determination requests (Stockholding), and</w:t>
      </w:r>
      <w:r w:rsidR="00050ECF" w:rsidRPr="002664A7">
        <w:rPr>
          <w:rFonts w:cstheme="minorHAnsi"/>
        </w:rPr>
        <w:t xml:space="preserve"> changes to activities for</w:t>
      </w:r>
      <w:r w:rsidRPr="002664A7">
        <w:rPr>
          <w:rFonts w:cstheme="minorHAnsi"/>
        </w:rPr>
        <w:t xml:space="preserve"> Ministerial Discretion requests for Statutory Price Reductions (SPRs).</w:t>
      </w:r>
    </w:p>
    <w:p w14:paraId="09A67166" w14:textId="2AAA37C9" w:rsidR="009F3B0B" w:rsidRPr="002664A7" w:rsidRDefault="00F23CBB" w:rsidP="009F3B0B">
      <w:pPr>
        <w:autoSpaceDE w:val="0"/>
        <w:autoSpaceDN w:val="0"/>
        <w:adjustRightInd w:val="0"/>
        <w:rPr>
          <w:rFonts w:eastAsiaTheme="minorHAnsi" w:cstheme="minorHAnsi"/>
        </w:rPr>
      </w:pPr>
      <w:r w:rsidRPr="002664A7">
        <w:rPr>
          <w:rFonts w:eastAsiaTheme="minorHAnsi" w:cstheme="minorHAnsi"/>
        </w:rPr>
        <w:t>F</w:t>
      </w:r>
      <w:r w:rsidR="009F3B0B" w:rsidRPr="002664A7">
        <w:rPr>
          <w:rFonts w:eastAsiaTheme="minorHAnsi" w:cstheme="minorHAnsi"/>
        </w:rPr>
        <w:t>ees</w:t>
      </w:r>
      <w:r w:rsidR="00323314" w:rsidRPr="002664A7">
        <w:rPr>
          <w:rFonts w:eastAsiaTheme="minorHAnsi" w:cstheme="minorHAnsi"/>
        </w:rPr>
        <w:t xml:space="preserve"> charged</w:t>
      </w:r>
      <w:r w:rsidR="009F3B0B" w:rsidRPr="002664A7">
        <w:rPr>
          <w:rFonts w:eastAsiaTheme="minorHAnsi" w:cstheme="minorHAnsi"/>
        </w:rPr>
        <w:t xml:space="preserve"> only recover the costs of services directly requested by sponsors.</w:t>
      </w:r>
      <w:r w:rsidRPr="002664A7">
        <w:rPr>
          <w:rFonts w:eastAsiaTheme="minorHAnsi" w:cstheme="minorHAnsi"/>
        </w:rPr>
        <w:t xml:space="preserve"> Costs are not recovered for fee waivers and regulatory activities not directly attributed to an individual sponsor, such as maintaining the currency of medicine information and ensuring prices are compliant with legislation.</w:t>
      </w:r>
    </w:p>
    <w:p w14:paraId="51591658" w14:textId="57385F28" w:rsidR="009F3B0B" w:rsidRPr="002664A7" w:rsidRDefault="009F3B0B" w:rsidP="009F3B0B">
      <w:pPr>
        <w:pStyle w:val="Paragraphtext"/>
        <w:spacing w:before="240" w:after="120"/>
        <w:rPr>
          <w:rFonts w:asciiTheme="minorHAnsi" w:hAnsiTheme="minorHAnsi" w:cstheme="minorHAnsi"/>
          <w:color w:val="auto"/>
          <w:sz w:val="20"/>
          <w:szCs w:val="20"/>
        </w:rPr>
      </w:pPr>
      <w:r w:rsidRPr="002664A7">
        <w:rPr>
          <w:rFonts w:asciiTheme="minorHAnsi" w:hAnsiTheme="minorHAnsi" w:cstheme="minorHAnsi"/>
          <w:color w:val="auto"/>
          <w:sz w:val="20"/>
          <w:szCs w:val="20"/>
        </w:rPr>
        <w:t>The</w:t>
      </w:r>
      <w:r w:rsidR="001C6DE1" w:rsidRPr="002664A7">
        <w:rPr>
          <w:rFonts w:asciiTheme="minorHAnsi" w:hAnsiTheme="minorHAnsi" w:cstheme="minorHAnsi"/>
          <w:color w:val="auto"/>
          <w:sz w:val="20"/>
          <w:szCs w:val="20"/>
        </w:rPr>
        <w:t xml:space="preserve"> 202</w:t>
      </w:r>
      <w:r w:rsidR="007F6E7E" w:rsidRPr="002664A7">
        <w:rPr>
          <w:rFonts w:asciiTheme="minorHAnsi" w:hAnsiTheme="minorHAnsi" w:cstheme="minorHAnsi"/>
          <w:color w:val="auto"/>
          <w:sz w:val="20"/>
          <w:szCs w:val="20"/>
        </w:rPr>
        <w:t>5</w:t>
      </w:r>
      <w:r w:rsidR="001C6DE1" w:rsidRPr="002664A7">
        <w:rPr>
          <w:rFonts w:asciiTheme="minorHAnsi" w:hAnsiTheme="minorHAnsi" w:cstheme="minorHAnsi"/>
          <w:color w:val="auto"/>
          <w:sz w:val="20"/>
          <w:szCs w:val="20"/>
        </w:rPr>
        <w:t>-2</w:t>
      </w:r>
      <w:r w:rsidR="007F6E7E" w:rsidRPr="002664A7">
        <w:rPr>
          <w:rFonts w:asciiTheme="minorHAnsi" w:hAnsiTheme="minorHAnsi" w:cstheme="minorHAnsi"/>
          <w:color w:val="auto"/>
          <w:sz w:val="20"/>
          <w:szCs w:val="20"/>
        </w:rPr>
        <w:t>6</w:t>
      </w:r>
      <w:r w:rsidRPr="002664A7">
        <w:rPr>
          <w:rFonts w:asciiTheme="minorHAnsi" w:hAnsiTheme="minorHAnsi" w:cstheme="minorHAnsi"/>
          <w:color w:val="auto"/>
          <w:sz w:val="20"/>
          <w:szCs w:val="20"/>
        </w:rPr>
        <w:t xml:space="preserve"> cost recovered services for PBS/NIP evaluation, listing and management include:</w:t>
      </w:r>
    </w:p>
    <w:p w14:paraId="61BB01F6" w14:textId="5F2ADE6D" w:rsidR="009F3B0B" w:rsidRPr="002664A7" w:rsidRDefault="009F3B0B" w:rsidP="00136105">
      <w:pPr>
        <w:pStyle w:val="Paragraphtext"/>
        <w:numPr>
          <w:ilvl w:val="0"/>
          <w:numId w:val="7"/>
        </w:numPr>
        <w:spacing w:before="0" w:after="0"/>
        <w:rPr>
          <w:rFonts w:asciiTheme="minorHAnsi" w:hAnsiTheme="minorHAnsi" w:cstheme="minorHAnsi"/>
          <w:color w:val="auto"/>
          <w:sz w:val="20"/>
          <w:szCs w:val="20"/>
        </w:rPr>
      </w:pPr>
      <w:r w:rsidRPr="002664A7">
        <w:rPr>
          <w:rFonts w:asciiTheme="minorHAnsi" w:hAnsiTheme="minorHAnsi" w:cstheme="minorHAnsi"/>
          <w:color w:val="auto"/>
          <w:sz w:val="20"/>
          <w:szCs w:val="20"/>
        </w:rPr>
        <w:t>Australian Technical Advisory Group on Immunisation (ATAGI) pre-submission advice</w:t>
      </w:r>
    </w:p>
    <w:p w14:paraId="5E472BF5" w14:textId="0AA3F596" w:rsidR="009F3B0B" w:rsidRPr="002664A7" w:rsidRDefault="009F3B0B" w:rsidP="00136105">
      <w:pPr>
        <w:pStyle w:val="Paragraphtext"/>
        <w:numPr>
          <w:ilvl w:val="0"/>
          <w:numId w:val="7"/>
        </w:numPr>
        <w:spacing w:before="0" w:after="0"/>
        <w:rPr>
          <w:rFonts w:asciiTheme="minorHAnsi" w:hAnsiTheme="minorHAnsi" w:cstheme="minorHAnsi"/>
          <w:color w:val="auto"/>
          <w:sz w:val="20"/>
          <w:szCs w:val="20"/>
        </w:rPr>
      </w:pPr>
      <w:r w:rsidRPr="002664A7">
        <w:rPr>
          <w:rFonts w:asciiTheme="minorHAnsi" w:hAnsiTheme="minorHAnsi" w:cstheme="minorHAnsi"/>
          <w:color w:val="auto"/>
          <w:sz w:val="20"/>
          <w:szCs w:val="20"/>
        </w:rPr>
        <w:t>PBAC pre-submission meetings</w:t>
      </w:r>
    </w:p>
    <w:p w14:paraId="6B6E3DED" w14:textId="4F1123E1" w:rsidR="009F3B0B" w:rsidRPr="002664A7" w:rsidRDefault="009F3B0B" w:rsidP="00136105">
      <w:pPr>
        <w:pStyle w:val="Paragraphtext"/>
        <w:numPr>
          <w:ilvl w:val="0"/>
          <w:numId w:val="7"/>
        </w:numPr>
        <w:spacing w:before="0" w:after="0"/>
        <w:rPr>
          <w:rFonts w:asciiTheme="minorHAnsi" w:hAnsiTheme="minorHAnsi" w:cstheme="minorHAnsi"/>
          <w:color w:val="auto"/>
          <w:sz w:val="20"/>
          <w:szCs w:val="20"/>
        </w:rPr>
      </w:pPr>
      <w:r w:rsidRPr="002664A7">
        <w:rPr>
          <w:rFonts w:asciiTheme="minorHAnsi" w:hAnsiTheme="minorHAnsi" w:cstheme="minorHAnsi"/>
          <w:color w:val="auto"/>
          <w:sz w:val="20"/>
          <w:szCs w:val="20"/>
        </w:rPr>
        <w:t>Submission services (submissions and resubmission pathways) and Notice of Intent services</w:t>
      </w:r>
    </w:p>
    <w:p w14:paraId="7F4AAAD3" w14:textId="5F9A44E7" w:rsidR="009F3B0B" w:rsidRPr="002664A7" w:rsidRDefault="009F3B0B" w:rsidP="00136105">
      <w:pPr>
        <w:pStyle w:val="Paragraphtext"/>
        <w:numPr>
          <w:ilvl w:val="0"/>
          <w:numId w:val="7"/>
        </w:numPr>
        <w:spacing w:before="0" w:after="0"/>
        <w:rPr>
          <w:rFonts w:asciiTheme="minorHAnsi" w:hAnsiTheme="minorHAnsi" w:cstheme="minorHAnsi"/>
          <w:color w:val="auto"/>
          <w:sz w:val="20"/>
          <w:szCs w:val="20"/>
        </w:rPr>
      </w:pPr>
      <w:r w:rsidRPr="002664A7">
        <w:rPr>
          <w:rFonts w:asciiTheme="minorHAnsi" w:hAnsiTheme="minorHAnsi" w:cstheme="minorHAnsi"/>
          <w:color w:val="auto"/>
          <w:sz w:val="20"/>
          <w:szCs w:val="20"/>
        </w:rPr>
        <w:t>Pricing services (pricing pathways) and Notice of Intent for Pricing services</w:t>
      </w:r>
    </w:p>
    <w:p w14:paraId="6E88590F" w14:textId="3C524DC6" w:rsidR="009F3B0B" w:rsidRPr="002664A7" w:rsidRDefault="009F3B0B" w:rsidP="00136105">
      <w:pPr>
        <w:pStyle w:val="Paragraphtext"/>
        <w:numPr>
          <w:ilvl w:val="0"/>
          <w:numId w:val="7"/>
        </w:numPr>
        <w:spacing w:before="0" w:after="0"/>
        <w:rPr>
          <w:rFonts w:asciiTheme="minorHAnsi" w:hAnsiTheme="minorHAnsi" w:cstheme="minorHAnsi"/>
          <w:color w:val="auto"/>
          <w:sz w:val="20"/>
          <w:szCs w:val="20"/>
        </w:rPr>
      </w:pPr>
      <w:r w:rsidRPr="002664A7">
        <w:rPr>
          <w:rFonts w:asciiTheme="minorHAnsi" w:hAnsiTheme="minorHAnsi" w:cstheme="minorHAnsi"/>
          <w:color w:val="auto"/>
          <w:sz w:val="20"/>
          <w:szCs w:val="20"/>
        </w:rPr>
        <w:t>PBS list management services</w:t>
      </w:r>
    </w:p>
    <w:p w14:paraId="7FCD90C0" w14:textId="3C7E886F" w:rsidR="009F3B0B" w:rsidRPr="002664A7" w:rsidRDefault="009F3B0B" w:rsidP="00136105">
      <w:pPr>
        <w:pStyle w:val="Paragraphtext"/>
        <w:numPr>
          <w:ilvl w:val="0"/>
          <w:numId w:val="7"/>
        </w:numPr>
        <w:spacing w:before="0" w:after="0"/>
        <w:rPr>
          <w:rFonts w:asciiTheme="minorHAnsi" w:hAnsiTheme="minorHAnsi" w:cstheme="minorHAnsi"/>
          <w:color w:val="auto"/>
          <w:sz w:val="20"/>
          <w:szCs w:val="20"/>
        </w:rPr>
      </w:pPr>
      <w:r w:rsidRPr="002664A7">
        <w:rPr>
          <w:rFonts w:asciiTheme="minorHAnsi" w:hAnsiTheme="minorHAnsi" w:cstheme="minorHAnsi"/>
          <w:color w:val="auto"/>
          <w:sz w:val="20"/>
          <w:szCs w:val="20"/>
        </w:rPr>
        <w:t>Independent reviews</w:t>
      </w:r>
    </w:p>
    <w:p w14:paraId="07B4626B" w14:textId="77777777" w:rsidR="009F3B0B" w:rsidRPr="002664A7" w:rsidRDefault="009F3B0B" w:rsidP="009F3B0B">
      <w:pPr>
        <w:pStyle w:val="Paragraphtext"/>
        <w:spacing w:before="0"/>
        <w:rPr>
          <w:rFonts w:asciiTheme="minorHAnsi" w:hAnsiTheme="minorHAnsi" w:cstheme="minorHAnsi"/>
          <w:color w:val="auto"/>
          <w:sz w:val="20"/>
          <w:szCs w:val="20"/>
        </w:rPr>
      </w:pPr>
    </w:p>
    <w:p w14:paraId="3A4BECA0" w14:textId="77777777" w:rsidR="009F3B0B" w:rsidRPr="002664A7" w:rsidRDefault="009F3B0B" w:rsidP="002B698D">
      <w:pPr>
        <w:pStyle w:val="Heading4"/>
        <w:rPr>
          <w:rFonts w:asciiTheme="minorHAnsi" w:hAnsiTheme="minorHAnsi" w:cstheme="minorHAnsi"/>
          <w:b/>
          <w:bCs/>
          <w:u w:val="single"/>
        </w:rPr>
      </w:pPr>
      <w:bookmarkStart w:id="6" w:name="_Toc183178260"/>
      <w:r w:rsidRPr="002664A7">
        <w:rPr>
          <w:rFonts w:asciiTheme="minorHAnsi" w:hAnsiTheme="minorHAnsi" w:cstheme="minorHAnsi"/>
          <w:b/>
          <w:bCs/>
          <w:u w:val="single"/>
        </w:rPr>
        <w:t>ATAGI pre-submission advice</w:t>
      </w:r>
      <w:bookmarkEnd w:id="6"/>
    </w:p>
    <w:p w14:paraId="71CB2501" w14:textId="69E03C70" w:rsidR="00C12322" w:rsidRPr="002664A7" w:rsidRDefault="009F3B0B" w:rsidP="006564B8">
      <w:pPr>
        <w:pStyle w:val="Paragraphtext"/>
        <w:rPr>
          <w:rFonts w:asciiTheme="minorHAnsi" w:eastAsia="SimSun" w:hAnsiTheme="minorHAnsi" w:cstheme="minorHAnsi"/>
          <w:sz w:val="20"/>
          <w:szCs w:val="20"/>
        </w:rPr>
      </w:pPr>
      <w:r w:rsidRPr="002664A7" w:rsidDel="000943CB">
        <w:rPr>
          <w:rFonts w:asciiTheme="minorHAnsi" w:eastAsia="SimSun" w:hAnsiTheme="minorHAnsi" w:cstheme="minorHAnsi"/>
          <w:sz w:val="20"/>
          <w:szCs w:val="20"/>
        </w:rPr>
        <w:t xml:space="preserve">ATAGI advises the Minister for Health (the Minister) on the NIP and other immunisation issues. </w:t>
      </w:r>
      <w:r w:rsidR="001C6DE1" w:rsidRPr="002664A7">
        <w:rPr>
          <w:rFonts w:asciiTheme="minorHAnsi" w:eastAsia="SimSun" w:hAnsiTheme="minorHAnsi" w:cstheme="minorHAnsi"/>
          <w:sz w:val="20"/>
          <w:szCs w:val="20"/>
        </w:rPr>
        <w:t>T</w:t>
      </w:r>
      <w:r w:rsidRPr="002664A7">
        <w:rPr>
          <w:rFonts w:asciiTheme="minorHAnsi" w:eastAsia="SimSun" w:hAnsiTheme="minorHAnsi" w:cstheme="minorHAnsi"/>
          <w:sz w:val="20"/>
          <w:szCs w:val="20"/>
        </w:rPr>
        <w:t>he</w:t>
      </w:r>
      <w:r w:rsidR="005A33EA" w:rsidRPr="002664A7">
        <w:rPr>
          <w:rFonts w:asciiTheme="minorHAnsi" w:eastAsia="SimSun" w:hAnsiTheme="minorHAnsi" w:cstheme="minorHAnsi"/>
          <w:sz w:val="20"/>
          <w:szCs w:val="20"/>
        </w:rPr>
        <w:t> </w:t>
      </w:r>
      <w:r w:rsidRPr="002664A7">
        <w:rPr>
          <w:rFonts w:asciiTheme="minorHAnsi" w:eastAsia="SimSun" w:hAnsiTheme="minorHAnsi" w:cstheme="minorHAnsi"/>
          <w:sz w:val="20"/>
          <w:szCs w:val="20"/>
        </w:rPr>
        <w:t>National</w:t>
      </w:r>
      <w:r w:rsidR="005A33EA" w:rsidRPr="002664A7">
        <w:rPr>
          <w:rFonts w:asciiTheme="minorHAnsi" w:eastAsia="SimSun" w:hAnsiTheme="minorHAnsi" w:cstheme="minorHAnsi"/>
          <w:sz w:val="20"/>
          <w:szCs w:val="20"/>
        </w:rPr>
        <w:t> </w:t>
      </w:r>
      <w:r w:rsidRPr="002664A7">
        <w:rPr>
          <w:rFonts w:asciiTheme="minorHAnsi" w:eastAsia="SimSun" w:hAnsiTheme="minorHAnsi" w:cstheme="minorHAnsi"/>
          <w:sz w:val="20"/>
          <w:szCs w:val="20"/>
        </w:rPr>
        <w:t>Health</w:t>
      </w:r>
      <w:r w:rsidR="005A33EA" w:rsidRPr="002664A7">
        <w:rPr>
          <w:rFonts w:asciiTheme="minorHAnsi" w:eastAsia="SimSun" w:hAnsiTheme="minorHAnsi" w:cstheme="minorHAnsi"/>
          <w:sz w:val="20"/>
          <w:szCs w:val="20"/>
        </w:rPr>
        <w:t> </w:t>
      </w:r>
      <w:r w:rsidRPr="002664A7">
        <w:rPr>
          <w:rFonts w:asciiTheme="minorHAnsi" w:eastAsia="SimSun" w:hAnsiTheme="minorHAnsi" w:cstheme="minorHAnsi"/>
          <w:sz w:val="20"/>
          <w:szCs w:val="20"/>
        </w:rPr>
        <w:t xml:space="preserve">Act </w:t>
      </w:r>
      <w:r w:rsidRPr="002664A7" w:rsidDel="000943CB">
        <w:rPr>
          <w:rFonts w:asciiTheme="minorHAnsi" w:eastAsia="SimSun" w:hAnsiTheme="minorHAnsi" w:cstheme="minorHAnsi"/>
          <w:sz w:val="20"/>
          <w:szCs w:val="20"/>
        </w:rPr>
        <w:t>1953 require</w:t>
      </w:r>
      <w:r w:rsidR="001C6DE1" w:rsidRPr="002664A7">
        <w:rPr>
          <w:rFonts w:asciiTheme="minorHAnsi" w:eastAsia="SimSun" w:hAnsiTheme="minorHAnsi" w:cstheme="minorHAnsi"/>
          <w:sz w:val="20"/>
          <w:szCs w:val="20"/>
        </w:rPr>
        <w:t>s</w:t>
      </w:r>
      <w:r w:rsidRPr="002664A7" w:rsidDel="000943CB">
        <w:rPr>
          <w:rFonts w:asciiTheme="minorHAnsi" w:eastAsia="SimSun" w:hAnsiTheme="minorHAnsi" w:cstheme="minorHAnsi"/>
          <w:sz w:val="20"/>
          <w:szCs w:val="20"/>
        </w:rPr>
        <w:t xml:space="preserve"> a positive recommendation </w:t>
      </w:r>
      <w:r w:rsidRPr="002664A7">
        <w:rPr>
          <w:rFonts w:asciiTheme="minorHAnsi" w:eastAsia="SimSun" w:hAnsiTheme="minorHAnsi" w:cstheme="minorHAnsi"/>
          <w:sz w:val="20"/>
          <w:szCs w:val="20"/>
        </w:rPr>
        <w:t xml:space="preserve">from the </w:t>
      </w:r>
      <w:r w:rsidRPr="002664A7" w:rsidDel="000943CB">
        <w:rPr>
          <w:rFonts w:asciiTheme="minorHAnsi" w:eastAsia="SimSun" w:hAnsiTheme="minorHAnsi" w:cstheme="minorHAnsi"/>
          <w:sz w:val="20"/>
          <w:szCs w:val="20"/>
        </w:rPr>
        <w:t xml:space="preserve">PBAC </w:t>
      </w:r>
      <w:r w:rsidRPr="002664A7">
        <w:rPr>
          <w:rFonts w:asciiTheme="minorHAnsi" w:eastAsia="SimSun" w:hAnsiTheme="minorHAnsi" w:cstheme="minorHAnsi"/>
          <w:sz w:val="20"/>
          <w:szCs w:val="20"/>
        </w:rPr>
        <w:t xml:space="preserve">before </w:t>
      </w:r>
      <w:r w:rsidRPr="002664A7" w:rsidDel="000943CB">
        <w:rPr>
          <w:rFonts w:asciiTheme="minorHAnsi" w:eastAsia="SimSun" w:hAnsiTheme="minorHAnsi" w:cstheme="minorHAnsi"/>
          <w:sz w:val="20"/>
          <w:szCs w:val="20"/>
        </w:rPr>
        <w:t>vaccine</w:t>
      </w:r>
      <w:r w:rsidRPr="002664A7">
        <w:rPr>
          <w:rFonts w:asciiTheme="minorHAnsi" w:eastAsia="SimSun" w:hAnsiTheme="minorHAnsi" w:cstheme="minorHAnsi"/>
          <w:sz w:val="20"/>
          <w:szCs w:val="20"/>
        </w:rPr>
        <w:t>s</w:t>
      </w:r>
      <w:r w:rsidRPr="002664A7" w:rsidDel="000943CB">
        <w:rPr>
          <w:rFonts w:asciiTheme="minorHAnsi" w:eastAsia="SimSun" w:hAnsiTheme="minorHAnsi" w:cstheme="minorHAnsi"/>
          <w:sz w:val="20"/>
          <w:szCs w:val="20"/>
        </w:rPr>
        <w:t xml:space="preserve"> </w:t>
      </w:r>
      <w:r w:rsidRPr="002664A7">
        <w:rPr>
          <w:rFonts w:asciiTheme="minorHAnsi" w:eastAsia="SimSun" w:hAnsiTheme="minorHAnsi" w:cstheme="minorHAnsi"/>
          <w:sz w:val="20"/>
          <w:szCs w:val="20"/>
        </w:rPr>
        <w:t xml:space="preserve">may be listed </w:t>
      </w:r>
      <w:r w:rsidRPr="002664A7" w:rsidDel="000943CB">
        <w:rPr>
          <w:rFonts w:asciiTheme="minorHAnsi" w:eastAsia="SimSun" w:hAnsiTheme="minorHAnsi" w:cstheme="minorHAnsi"/>
          <w:sz w:val="20"/>
          <w:szCs w:val="20"/>
        </w:rPr>
        <w:t>on the NIP. ATAGI has been providing pre</w:t>
      </w:r>
      <w:r w:rsidRPr="002664A7">
        <w:rPr>
          <w:rFonts w:asciiTheme="minorHAnsi" w:eastAsia="SimSun" w:hAnsiTheme="minorHAnsi" w:cstheme="minorHAnsi"/>
          <w:sz w:val="20"/>
          <w:szCs w:val="20"/>
        </w:rPr>
        <w:noBreakHyphen/>
      </w:r>
      <w:r w:rsidRPr="002664A7" w:rsidDel="000943CB">
        <w:rPr>
          <w:rFonts w:asciiTheme="minorHAnsi" w:eastAsia="SimSun" w:hAnsiTheme="minorHAnsi" w:cstheme="minorHAnsi"/>
          <w:sz w:val="20"/>
          <w:szCs w:val="20"/>
        </w:rPr>
        <w:t xml:space="preserve">submission advice to </w:t>
      </w:r>
      <w:r w:rsidRPr="002664A7">
        <w:rPr>
          <w:rFonts w:asciiTheme="minorHAnsi" w:eastAsia="SimSun" w:hAnsiTheme="minorHAnsi" w:cstheme="minorHAnsi"/>
          <w:sz w:val="20"/>
          <w:szCs w:val="20"/>
        </w:rPr>
        <w:t>vaccine applicant</w:t>
      </w:r>
      <w:r w:rsidRPr="002664A7" w:rsidDel="000943CB">
        <w:rPr>
          <w:rFonts w:asciiTheme="minorHAnsi" w:eastAsia="SimSun" w:hAnsiTheme="minorHAnsi" w:cstheme="minorHAnsi"/>
          <w:sz w:val="20"/>
          <w:szCs w:val="20"/>
        </w:rPr>
        <w:t xml:space="preserve">s and evaluation advice to the PBAC since </w:t>
      </w:r>
      <w:r w:rsidR="001C6DE1" w:rsidRPr="002664A7">
        <w:rPr>
          <w:rFonts w:asciiTheme="minorHAnsi" w:eastAsia="SimSun" w:hAnsiTheme="minorHAnsi" w:cstheme="minorHAnsi"/>
          <w:sz w:val="20"/>
          <w:szCs w:val="20"/>
        </w:rPr>
        <w:t>2006</w:t>
      </w:r>
      <w:r w:rsidRPr="002664A7">
        <w:rPr>
          <w:rFonts w:asciiTheme="minorHAnsi" w:eastAsia="SimSun" w:hAnsiTheme="minorHAnsi" w:cstheme="minorHAnsi"/>
          <w:sz w:val="20"/>
          <w:szCs w:val="20"/>
        </w:rPr>
        <w:t>.</w:t>
      </w:r>
    </w:p>
    <w:p w14:paraId="760DF68D" w14:textId="3900E12C" w:rsidR="002B698D" w:rsidRPr="002664A7" w:rsidRDefault="001C6DE1" w:rsidP="006564B8">
      <w:pPr>
        <w:pStyle w:val="Paragraphtext"/>
        <w:rPr>
          <w:rFonts w:asciiTheme="minorHAnsi" w:eastAsia="SimSun" w:hAnsiTheme="minorHAnsi" w:cstheme="minorHAnsi"/>
          <w:sz w:val="20"/>
          <w:szCs w:val="20"/>
        </w:rPr>
      </w:pPr>
      <w:r w:rsidRPr="002664A7">
        <w:rPr>
          <w:rFonts w:asciiTheme="minorHAnsi" w:eastAsia="SimSun" w:hAnsiTheme="minorHAnsi" w:cstheme="minorHAnsi"/>
          <w:sz w:val="20"/>
          <w:szCs w:val="20"/>
        </w:rPr>
        <w:t>ATAGI c</w:t>
      </w:r>
      <w:r w:rsidR="009F3B0B" w:rsidRPr="002664A7">
        <w:rPr>
          <w:rFonts w:asciiTheme="minorHAnsi" w:eastAsia="SimSun" w:hAnsiTheme="minorHAnsi" w:cstheme="minorHAnsi"/>
          <w:sz w:val="20"/>
          <w:szCs w:val="20"/>
        </w:rPr>
        <w:t xml:space="preserve">ost </w:t>
      </w:r>
      <w:r w:rsidRPr="002664A7">
        <w:rPr>
          <w:rFonts w:asciiTheme="minorHAnsi" w:eastAsia="SimSun" w:hAnsiTheme="minorHAnsi" w:cstheme="minorHAnsi"/>
          <w:sz w:val="20"/>
          <w:szCs w:val="20"/>
        </w:rPr>
        <w:t xml:space="preserve">recovered </w:t>
      </w:r>
      <w:r w:rsidR="009F3B0B" w:rsidRPr="002664A7">
        <w:rPr>
          <w:rFonts w:asciiTheme="minorHAnsi" w:eastAsia="SimSun" w:hAnsiTheme="minorHAnsi" w:cstheme="minorHAnsi"/>
          <w:sz w:val="20"/>
          <w:szCs w:val="20"/>
        </w:rPr>
        <w:t>activities include</w:t>
      </w:r>
      <w:r w:rsidR="0023695D" w:rsidRPr="002664A7">
        <w:rPr>
          <w:rFonts w:asciiTheme="minorHAnsi" w:eastAsia="SimSun" w:hAnsiTheme="minorHAnsi" w:cstheme="minorHAnsi"/>
          <w:sz w:val="20"/>
          <w:szCs w:val="20"/>
        </w:rPr>
        <w:t xml:space="preserve"> </w:t>
      </w:r>
      <w:r w:rsidRPr="002664A7">
        <w:rPr>
          <w:rFonts w:asciiTheme="minorHAnsi" w:eastAsia="SimSun" w:hAnsiTheme="minorHAnsi" w:cstheme="minorHAnsi"/>
          <w:sz w:val="20"/>
          <w:szCs w:val="20"/>
        </w:rPr>
        <w:t>providing</w:t>
      </w:r>
      <w:r w:rsidR="0023695D" w:rsidRPr="002664A7">
        <w:rPr>
          <w:rFonts w:asciiTheme="minorHAnsi" w:eastAsia="SimSun" w:hAnsiTheme="minorHAnsi" w:cstheme="minorHAnsi"/>
          <w:sz w:val="20"/>
          <w:szCs w:val="20"/>
        </w:rPr>
        <w:t xml:space="preserve"> </w:t>
      </w:r>
      <w:r w:rsidR="009F3B0B" w:rsidRPr="002664A7">
        <w:rPr>
          <w:rFonts w:asciiTheme="minorHAnsi" w:eastAsia="SimSun" w:hAnsiTheme="minorHAnsi" w:cstheme="minorHAnsi"/>
          <w:sz w:val="20"/>
          <w:szCs w:val="20"/>
        </w:rPr>
        <w:t>advice to support PBAC evaluation</w:t>
      </w:r>
      <w:r w:rsidRPr="002664A7">
        <w:rPr>
          <w:rFonts w:asciiTheme="minorHAnsi" w:eastAsia="SimSun" w:hAnsiTheme="minorHAnsi" w:cstheme="minorHAnsi"/>
          <w:sz w:val="20"/>
          <w:szCs w:val="20"/>
        </w:rPr>
        <w:t>s</w:t>
      </w:r>
      <w:r w:rsidR="009F3B0B" w:rsidRPr="002664A7">
        <w:rPr>
          <w:rFonts w:asciiTheme="minorHAnsi" w:eastAsia="SimSun" w:hAnsiTheme="minorHAnsi" w:cstheme="minorHAnsi"/>
          <w:sz w:val="20"/>
          <w:szCs w:val="20"/>
        </w:rPr>
        <w:t xml:space="preserve"> of vaccines for the NIP, including on clinical, technical and implementation matters. Fees for this service were introduced in 2020.</w:t>
      </w:r>
    </w:p>
    <w:p w14:paraId="4D414ECC" w14:textId="1168A1A5" w:rsidR="009F3B0B" w:rsidRPr="002664A7" w:rsidRDefault="009F3B0B" w:rsidP="006564B8">
      <w:pPr>
        <w:pStyle w:val="Heading4"/>
        <w:rPr>
          <w:rFonts w:asciiTheme="minorHAnsi" w:hAnsiTheme="minorHAnsi" w:cstheme="minorHAnsi"/>
          <w:b/>
          <w:bCs/>
          <w:u w:val="single"/>
        </w:rPr>
      </w:pPr>
      <w:bookmarkStart w:id="7" w:name="_Toc183178261"/>
      <w:r w:rsidRPr="002664A7">
        <w:rPr>
          <w:rFonts w:asciiTheme="minorHAnsi" w:hAnsiTheme="minorHAnsi" w:cstheme="minorHAnsi"/>
          <w:b/>
          <w:bCs/>
          <w:u w:val="single"/>
        </w:rPr>
        <w:lastRenderedPageBreak/>
        <w:t>PBAC pre-submission meetings and Submission Services</w:t>
      </w:r>
      <w:bookmarkEnd w:id="7"/>
    </w:p>
    <w:p w14:paraId="2901857E" w14:textId="22C944A0" w:rsidR="002B698D" w:rsidRPr="002664A7" w:rsidRDefault="009F3B0B" w:rsidP="006564B8">
      <w:pPr>
        <w:pStyle w:val="Paragraphtext"/>
        <w:rPr>
          <w:rFonts w:asciiTheme="minorHAnsi" w:hAnsiTheme="minorHAnsi" w:cstheme="minorHAnsi"/>
          <w:sz w:val="20"/>
          <w:szCs w:val="20"/>
        </w:rPr>
      </w:pPr>
      <w:r w:rsidRPr="002664A7">
        <w:rPr>
          <w:rFonts w:asciiTheme="minorHAnsi" w:hAnsiTheme="minorHAnsi" w:cstheme="minorHAnsi"/>
          <w:sz w:val="20"/>
          <w:szCs w:val="20"/>
        </w:rPr>
        <w:t xml:space="preserve">PBAC is an independent expert body appointed by the Australian </w:t>
      </w:r>
      <w:r w:rsidR="00EA3B7D" w:rsidRPr="002664A7">
        <w:rPr>
          <w:rFonts w:asciiTheme="minorHAnsi" w:hAnsiTheme="minorHAnsi" w:cstheme="minorHAnsi"/>
          <w:sz w:val="20"/>
          <w:szCs w:val="20"/>
        </w:rPr>
        <w:t>Government</w:t>
      </w:r>
      <w:r w:rsidRPr="002664A7">
        <w:rPr>
          <w:rFonts w:asciiTheme="minorHAnsi" w:hAnsiTheme="minorHAnsi" w:cstheme="minorHAnsi"/>
          <w:sz w:val="20"/>
          <w:szCs w:val="20"/>
        </w:rPr>
        <w:t>. Members include doctors, health professionals, health economists and consumer representatives. Its primary role is to recommend new medicines for listing on the PBS or NIP. No medicine can be listed (or have its listing amended) unless the PBAC makes a positive recommendation. PBAC has two sub-committees: the Drug Utilisation Sub Committee (DUSC) and the Economics Sub Committee (ESC) to assist with analysis and advice.</w:t>
      </w:r>
    </w:p>
    <w:p w14:paraId="7E19C8E9" w14:textId="757FA0D9" w:rsidR="009F3B0B" w:rsidRPr="002664A7" w:rsidRDefault="009F3B0B" w:rsidP="006564B8">
      <w:pPr>
        <w:pStyle w:val="Paragraphtext"/>
        <w:rPr>
          <w:rFonts w:asciiTheme="minorHAnsi" w:hAnsiTheme="minorHAnsi" w:cstheme="minorHAnsi"/>
          <w:sz w:val="20"/>
          <w:szCs w:val="20"/>
        </w:rPr>
      </w:pPr>
      <w:r w:rsidRPr="002664A7">
        <w:rPr>
          <w:rFonts w:asciiTheme="minorHAnsi" w:hAnsiTheme="minorHAnsi" w:cstheme="minorHAnsi"/>
          <w:sz w:val="20"/>
          <w:szCs w:val="20"/>
        </w:rPr>
        <w:t xml:space="preserve">Cost </w:t>
      </w:r>
      <w:r w:rsidR="001C6DE1" w:rsidRPr="002664A7">
        <w:rPr>
          <w:rFonts w:asciiTheme="minorHAnsi" w:hAnsiTheme="minorHAnsi" w:cstheme="minorHAnsi"/>
          <w:sz w:val="20"/>
          <w:szCs w:val="20"/>
        </w:rPr>
        <w:t xml:space="preserve">recovered </w:t>
      </w:r>
      <w:r w:rsidRPr="002664A7">
        <w:rPr>
          <w:rFonts w:asciiTheme="minorHAnsi" w:hAnsiTheme="minorHAnsi" w:cstheme="minorHAnsi"/>
          <w:sz w:val="20"/>
          <w:szCs w:val="20"/>
        </w:rPr>
        <w:t xml:space="preserve">activities include pre-submission advice provided by the </w:t>
      </w:r>
      <w:r w:rsidR="00EA3B7D" w:rsidRPr="002664A7">
        <w:rPr>
          <w:rFonts w:asciiTheme="minorHAnsi" w:hAnsiTheme="minorHAnsi" w:cstheme="minorHAnsi"/>
          <w:sz w:val="20"/>
          <w:szCs w:val="20"/>
        </w:rPr>
        <w:t>Department</w:t>
      </w:r>
      <w:r w:rsidRPr="002664A7">
        <w:rPr>
          <w:rFonts w:asciiTheme="minorHAnsi" w:hAnsiTheme="minorHAnsi" w:cstheme="minorHAnsi"/>
          <w:sz w:val="20"/>
          <w:szCs w:val="20"/>
        </w:rPr>
        <w:t xml:space="preserve"> to assist </w:t>
      </w:r>
      <w:r w:rsidR="001C6DE1" w:rsidRPr="002664A7">
        <w:rPr>
          <w:rFonts w:asciiTheme="minorHAnsi" w:hAnsiTheme="minorHAnsi" w:cstheme="minorHAnsi"/>
          <w:sz w:val="20"/>
          <w:szCs w:val="20"/>
        </w:rPr>
        <w:t xml:space="preserve">sponsors </w:t>
      </w:r>
      <w:r w:rsidRPr="002664A7">
        <w:rPr>
          <w:rFonts w:asciiTheme="minorHAnsi" w:hAnsiTheme="minorHAnsi" w:cstheme="minorHAnsi"/>
          <w:sz w:val="20"/>
          <w:szCs w:val="20"/>
        </w:rPr>
        <w:t xml:space="preserve">in developing </w:t>
      </w:r>
      <w:r w:rsidR="001C6DE1" w:rsidRPr="002664A7">
        <w:rPr>
          <w:rFonts w:asciiTheme="minorHAnsi" w:hAnsiTheme="minorHAnsi" w:cstheme="minorHAnsi"/>
          <w:sz w:val="20"/>
          <w:szCs w:val="20"/>
        </w:rPr>
        <w:t xml:space="preserve">a </w:t>
      </w:r>
      <w:r w:rsidRPr="002664A7">
        <w:rPr>
          <w:rFonts w:asciiTheme="minorHAnsi" w:hAnsiTheme="minorHAnsi" w:cstheme="minorHAnsi"/>
          <w:sz w:val="20"/>
          <w:szCs w:val="20"/>
        </w:rPr>
        <w:t xml:space="preserve">PBAC submission </w:t>
      </w:r>
      <w:r w:rsidRPr="002664A7">
        <w:rPr>
          <w:rFonts w:asciiTheme="minorHAnsi" w:eastAsiaTheme="minorHAnsi" w:hAnsiTheme="minorHAnsi" w:cstheme="minorHAnsi"/>
          <w:sz w:val="20"/>
          <w:szCs w:val="20"/>
        </w:rPr>
        <w:t xml:space="preserve">and evaluation activity to support PBAC </w:t>
      </w:r>
      <w:r w:rsidR="001C6DE1" w:rsidRPr="002664A7">
        <w:rPr>
          <w:rFonts w:asciiTheme="minorHAnsi" w:eastAsiaTheme="minorHAnsi" w:hAnsiTheme="minorHAnsi" w:cstheme="minorHAnsi"/>
          <w:sz w:val="20"/>
          <w:szCs w:val="20"/>
        </w:rPr>
        <w:t xml:space="preserve">consideration </w:t>
      </w:r>
      <w:r w:rsidRPr="002664A7">
        <w:rPr>
          <w:rFonts w:asciiTheme="minorHAnsi" w:eastAsiaTheme="minorHAnsi" w:hAnsiTheme="minorHAnsi" w:cstheme="minorHAnsi"/>
          <w:sz w:val="20"/>
          <w:szCs w:val="20"/>
        </w:rPr>
        <w:t>of medicines for listing on the PBS.</w:t>
      </w:r>
      <w:r w:rsidRPr="002664A7">
        <w:rPr>
          <w:rFonts w:asciiTheme="minorHAnsi" w:hAnsiTheme="minorHAnsi" w:cstheme="minorHAnsi"/>
          <w:sz w:val="20"/>
          <w:szCs w:val="20"/>
        </w:rPr>
        <w:t xml:space="preserve"> Fees for pre-submission meetings were introduced in 2019. Fees for evaluation activity to support PBAC</w:t>
      </w:r>
      <w:r w:rsidR="001C6DE1" w:rsidRPr="002664A7">
        <w:rPr>
          <w:rFonts w:asciiTheme="minorHAnsi" w:hAnsiTheme="minorHAnsi" w:cstheme="minorHAnsi"/>
          <w:sz w:val="20"/>
          <w:szCs w:val="20"/>
        </w:rPr>
        <w:t xml:space="preserve"> consideration </w:t>
      </w:r>
      <w:r w:rsidRPr="002664A7">
        <w:rPr>
          <w:rFonts w:asciiTheme="minorHAnsi" w:hAnsiTheme="minorHAnsi" w:cstheme="minorHAnsi"/>
          <w:sz w:val="20"/>
          <w:szCs w:val="20"/>
        </w:rPr>
        <w:t xml:space="preserve">of medicines for listing on the PBS have been in place since 2010. </w:t>
      </w:r>
    </w:p>
    <w:p w14:paraId="3E3D861C" w14:textId="77777777" w:rsidR="009F3B0B" w:rsidRPr="002664A7" w:rsidRDefault="009F3B0B" w:rsidP="002B698D">
      <w:pPr>
        <w:pStyle w:val="Heading4"/>
        <w:rPr>
          <w:rFonts w:asciiTheme="minorHAnsi" w:hAnsiTheme="minorHAnsi" w:cstheme="minorHAnsi"/>
          <w:b/>
          <w:bCs/>
          <w:u w:val="single"/>
        </w:rPr>
      </w:pPr>
      <w:bookmarkStart w:id="8" w:name="_Toc183178262"/>
      <w:r w:rsidRPr="002664A7">
        <w:rPr>
          <w:rFonts w:asciiTheme="minorHAnsi" w:hAnsiTheme="minorHAnsi" w:cstheme="minorHAnsi"/>
          <w:b/>
          <w:bCs/>
          <w:u w:val="single"/>
        </w:rPr>
        <w:t>PBS Pricing Services (Pricing Pathways)</w:t>
      </w:r>
      <w:bookmarkEnd w:id="8"/>
    </w:p>
    <w:p w14:paraId="594EB690" w14:textId="44C86FF9" w:rsidR="009F3B0B" w:rsidRPr="002664A7" w:rsidRDefault="009F3B0B" w:rsidP="006564B8">
      <w:pPr>
        <w:pStyle w:val="Paragraphtext"/>
        <w:rPr>
          <w:rFonts w:asciiTheme="minorHAnsi" w:eastAsia="SimSun" w:hAnsiTheme="minorHAnsi" w:cstheme="minorHAnsi"/>
          <w:i/>
          <w:sz w:val="20"/>
          <w:szCs w:val="20"/>
        </w:rPr>
      </w:pPr>
      <w:r w:rsidRPr="002664A7">
        <w:rPr>
          <w:rFonts w:asciiTheme="minorHAnsi" w:eastAsia="SimSun" w:hAnsiTheme="minorHAnsi" w:cstheme="minorHAnsi"/>
          <w:sz w:val="20"/>
          <w:szCs w:val="20"/>
        </w:rPr>
        <w:t>Pricing services include activities directly requested by applicants seeking to list on the PBS following a ‘recommended’ PBAC outcome. Pricing fees have been in place since 2010. Revised fees to support sponsor identified, individual listing requirements were introduced in mid-2019. There are five pathways for finalising listing terms and conditions:</w:t>
      </w:r>
    </w:p>
    <w:p w14:paraId="3BBE9CB6" w14:textId="587C76A0" w:rsidR="009F3B0B" w:rsidRPr="002664A7" w:rsidRDefault="009F3B0B" w:rsidP="00136105">
      <w:pPr>
        <w:pStyle w:val="ListParagraph"/>
        <w:numPr>
          <w:ilvl w:val="0"/>
          <w:numId w:val="10"/>
        </w:numPr>
        <w:autoSpaceDE w:val="0"/>
        <w:autoSpaceDN w:val="0"/>
        <w:adjustRightInd w:val="0"/>
        <w:spacing w:after="0"/>
        <w:contextualSpacing/>
        <w:rPr>
          <w:rFonts w:asciiTheme="minorHAnsi" w:hAnsiTheme="minorHAnsi" w:cstheme="minorHAnsi"/>
          <w:sz w:val="20"/>
          <w:szCs w:val="20"/>
        </w:rPr>
      </w:pPr>
      <w:r w:rsidRPr="002664A7">
        <w:rPr>
          <w:rFonts w:asciiTheme="minorHAnsi" w:hAnsiTheme="minorHAnsi" w:cstheme="minorHAnsi"/>
          <w:sz w:val="20"/>
          <w:szCs w:val="20"/>
        </w:rPr>
        <w:t>Pricing Pathway A (only applies where nominated by the PBAC and accepted by an applicant)</w:t>
      </w:r>
    </w:p>
    <w:p w14:paraId="1A8EC943" w14:textId="39DFC9CB" w:rsidR="009F3B0B" w:rsidRPr="002664A7" w:rsidRDefault="009F3B0B" w:rsidP="00136105">
      <w:pPr>
        <w:pStyle w:val="ListParagraph"/>
        <w:numPr>
          <w:ilvl w:val="0"/>
          <w:numId w:val="10"/>
        </w:numPr>
        <w:autoSpaceDE w:val="0"/>
        <w:autoSpaceDN w:val="0"/>
        <w:adjustRightInd w:val="0"/>
        <w:spacing w:after="0"/>
        <w:contextualSpacing/>
        <w:rPr>
          <w:rFonts w:asciiTheme="minorHAnsi" w:hAnsiTheme="minorHAnsi" w:cstheme="minorHAnsi"/>
          <w:sz w:val="20"/>
          <w:szCs w:val="20"/>
        </w:rPr>
      </w:pPr>
      <w:r w:rsidRPr="002664A7">
        <w:rPr>
          <w:rFonts w:asciiTheme="minorHAnsi" w:hAnsiTheme="minorHAnsi" w:cstheme="minorHAnsi"/>
          <w:sz w:val="20"/>
          <w:szCs w:val="20"/>
        </w:rPr>
        <w:t>Pricing Pathway B (new deed)</w:t>
      </w:r>
    </w:p>
    <w:p w14:paraId="72CBCC54" w14:textId="594D3947" w:rsidR="009F3B0B" w:rsidRPr="002664A7" w:rsidRDefault="009F3B0B" w:rsidP="00136105">
      <w:pPr>
        <w:pStyle w:val="ListParagraph"/>
        <w:numPr>
          <w:ilvl w:val="0"/>
          <w:numId w:val="10"/>
        </w:numPr>
        <w:autoSpaceDE w:val="0"/>
        <w:autoSpaceDN w:val="0"/>
        <w:adjustRightInd w:val="0"/>
        <w:spacing w:after="0"/>
        <w:contextualSpacing/>
        <w:rPr>
          <w:rFonts w:asciiTheme="minorHAnsi" w:hAnsiTheme="minorHAnsi" w:cstheme="minorHAnsi"/>
          <w:sz w:val="20"/>
          <w:szCs w:val="20"/>
        </w:rPr>
      </w:pPr>
      <w:r w:rsidRPr="002664A7">
        <w:rPr>
          <w:rFonts w:asciiTheme="minorHAnsi" w:hAnsiTheme="minorHAnsi" w:cstheme="minorHAnsi"/>
          <w:sz w:val="20"/>
          <w:szCs w:val="20"/>
        </w:rPr>
        <w:t>Pricing Pathway C (existing deed)</w:t>
      </w:r>
    </w:p>
    <w:p w14:paraId="0F6AAD2D" w14:textId="029B2C0B" w:rsidR="009F3B0B" w:rsidRPr="002664A7" w:rsidRDefault="009F3B0B" w:rsidP="00136105">
      <w:pPr>
        <w:pStyle w:val="ListParagraph"/>
        <w:numPr>
          <w:ilvl w:val="0"/>
          <w:numId w:val="10"/>
        </w:numPr>
        <w:autoSpaceDE w:val="0"/>
        <w:autoSpaceDN w:val="0"/>
        <w:adjustRightInd w:val="0"/>
        <w:spacing w:after="0"/>
        <w:contextualSpacing/>
        <w:rPr>
          <w:rFonts w:asciiTheme="minorHAnsi" w:hAnsiTheme="minorHAnsi" w:cstheme="minorHAnsi"/>
          <w:sz w:val="20"/>
          <w:szCs w:val="20"/>
        </w:rPr>
      </w:pPr>
      <w:r w:rsidRPr="002664A7">
        <w:rPr>
          <w:rFonts w:asciiTheme="minorHAnsi" w:hAnsiTheme="minorHAnsi" w:cstheme="minorHAnsi"/>
          <w:sz w:val="20"/>
          <w:szCs w:val="20"/>
        </w:rPr>
        <w:t>Pricing Pathway D (no deed)</w:t>
      </w:r>
      <w:r w:rsidR="0004456A" w:rsidRPr="002664A7">
        <w:rPr>
          <w:rFonts w:asciiTheme="minorHAnsi" w:hAnsiTheme="minorHAnsi" w:cstheme="minorHAnsi"/>
          <w:sz w:val="20"/>
          <w:szCs w:val="20"/>
        </w:rPr>
        <w:t>,</w:t>
      </w:r>
      <w:r w:rsidRPr="002664A7">
        <w:rPr>
          <w:rFonts w:asciiTheme="minorHAnsi" w:hAnsiTheme="minorHAnsi" w:cstheme="minorHAnsi"/>
          <w:sz w:val="20"/>
          <w:szCs w:val="20"/>
        </w:rPr>
        <w:t xml:space="preserve"> and</w:t>
      </w:r>
    </w:p>
    <w:p w14:paraId="781F5CCB" w14:textId="0FCB2002" w:rsidR="00E03CDD" w:rsidRPr="002664A7" w:rsidRDefault="009F3B0B" w:rsidP="00436291">
      <w:pPr>
        <w:pStyle w:val="ListParagraph"/>
        <w:numPr>
          <w:ilvl w:val="0"/>
          <w:numId w:val="10"/>
        </w:numPr>
        <w:autoSpaceDE w:val="0"/>
        <w:autoSpaceDN w:val="0"/>
        <w:adjustRightInd w:val="0"/>
        <w:spacing w:after="0"/>
        <w:contextualSpacing/>
        <w:rPr>
          <w:rFonts w:asciiTheme="minorHAnsi" w:hAnsiTheme="minorHAnsi" w:cstheme="minorHAnsi"/>
          <w:sz w:val="20"/>
          <w:szCs w:val="20"/>
        </w:rPr>
      </w:pPr>
      <w:r w:rsidRPr="002664A7">
        <w:rPr>
          <w:rFonts w:asciiTheme="minorHAnsi" w:hAnsiTheme="minorHAnsi" w:cstheme="minorHAnsi"/>
          <w:sz w:val="20"/>
          <w:szCs w:val="20"/>
        </w:rPr>
        <w:t>Pricing Secretariat.</w:t>
      </w:r>
    </w:p>
    <w:p w14:paraId="1BDDE610" w14:textId="77777777" w:rsidR="00E03CDD" w:rsidRPr="002664A7" w:rsidRDefault="00E03CDD" w:rsidP="00E03CDD">
      <w:pPr>
        <w:autoSpaceDE w:val="0"/>
        <w:autoSpaceDN w:val="0"/>
        <w:adjustRightInd w:val="0"/>
        <w:spacing w:after="0"/>
        <w:ind w:left="360"/>
        <w:contextualSpacing/>
        <w:rPr>
          <w:rFonts w:cstheme="minorHAnsi"/>
        </w:rPr>
      </w:pPr>
    </w:p>
    <w:p w14:paraId="457CFB4E" w14:textId="11C2C57F" w:rsidR="009F3B0B" w:rsidRPr="002664A7" w:rsidRDefault="009F3B0B" w:rsidP="00436291">
      <w:pPr>
        <w:pStyle w:val="Heading4"/>
        <w:rPr>
          <w:rFonts w:asciiTheme="minorHAnsi" w:hAnsiTheme="minorHAnsi" w:cstheme="minorHAnsi"/>
          <w:b/>
          <w:bCs/>
          <w:i/>
          <w:u w:val="single"/>
        </w:rPr>
      </w:pPr>
      <w:bookmarkStart w:id="9" w:name="_Toc183178263"/>
      <w:r w:rsidRPr="002664A7">
        <w:rPr>
          <w:rFonts w:asciiTheme="minorHAnsi" w:hAnsiTheme="minorHAnsi" w:cstheme="minorHAnsi"/>
          <w:b/>
          <w:bCs/>
          <w:u w:val="single"/>
        </w:rPr>
        <w:t>PBS List Management Services</w:t>
      </w:r>
      <w:bookmarkEnd w:id="9"/>
    </w:p>
    <w:p w14:paraId="66C1B414" w14:textId="540E4DEC" w:rsidR="009F3B0B" w:rsidRPr="002664A7" w:rsidRDefault="009F3B0B" w:rsidP="006564B8">
      <w:pPr>
        <w:pStyle w:val="Paragraphtext"/>
        <w:rPr>
          <w:rFonts w:asciiTheme="minorHAnsi" w:eastAsia="SimSun" w:hAnsiTheme="minorHAnsi" w:cstheme="minorHAnsi"/>
          <w:i/>
          <w:sz w:val="20"/>
          <w:szCs w:val="20"/>
        </w:rPr>
      </w:pPr>
      <w:r w:rsidRPr="002664A7">
        <w:rPr>
          <w:rFonts w:asciiTheme="minorHAnsi" w:eastAsia="SimSun" w:hAnsiTheme="minorHAnsi" w:cstheme="minorHAnsi"/>
          <w:sz w:val="20"/>
          <w:szCs w:val="20"/>
        </w:rPr>
        <w:t xml:space="preserve">PBS list management includes activities that are directly requested by sponsors seeking to manage their medicine’s listing. Fees were introduced in 2019 for price change requests. Deed-related fees were introduced </w:t>
      </w:r>
      <w:r w:rsidR="0004456A" w:rsidRPr="002664A7">
        <w:rPr>
          <w:rFonts w:asciiTheme="minorHAnsi" w:eastAsia="SimSun" w:hAnsiTheme="minorHAnsi" w:cstheme="minorHAnsi"/>
          <w:sz w:val="20"/>
          <w:szCs w:val="20"/>
        </w:rPr>
        <w:t>in</w:t>
      </w:r>
      <w:r w:rsidRPr="002664A7">
        <w:rPr>
          <w:rFonts w:asciiTheme="minorHAnsi" w:eastAsia="SimSun" w:hAnsiTheme="minorHAnsi" w:cstheme="minorHAnsi"/>
          <w:sz w:val="20"/>
          <w:szCs w:val="20"/>
        </w:rPr>
        <w:t xml:space="preserve"> January 2021. List management services include:</w:t>
      </w:r>
    </w:p>
    <w:p w14:paraId="30264DD1" w14:textId="43D042DB" w:rsidR="009F3B0B" w:rsidRPr="002664A7" w:rsidRDefault="009F3B0B" w:rsidP="00136105">
      <w:pPr>
        <w:pStyle w:val="BodyText"/>
        <w:numPr>
          <w:ilvl w:val="0"/>
          <w:numId w:val="9"/>
        </w:numPr>
        <w:ind w:left="714" w:hanging="357"/>
        <w:rPr>
          <w:rFonts w:asciiTheme="minorHAnsi" w:eastAsia="SimSun" w:hAnsiTheme="minorHAnsi" w:cstheme="minorHAnsi"/>
          <w:i w:val="0"/>
          <w:color w:val="auto"/>
          <w:sz w:val="20"/>
          <w:szCs w:val="20"/>
        </w:rPr>
      </w:pPr>
      <w:r w:rsidRPr="002664A7">
        <w:rPr>
          <w:rFonts w:asciiTheme="minorHAnsi" w:eastAsia="SimSun" w:hAnsiTheme="minorHAnsi" w:cstheme="minorHAnsi"/>
          <w:i w:val="0"/>
          <w:color w:val="auto"/>
          <w:sz w:val="20"/>
          <w:szCs w:val="20"/>
        </w:rPr>
        <w:t xml:space="preserve">Price increase requests including brand premium requests </w:t>
      </w:r>
    </w:p>
    <w:p w14:paraId="488409A4" w14:textId="27A1A985" w:rsidR="009F3B0B" w:rsidRPr="002664A7" w:rsidRDefault="009F3B0B" w:rsidP="00136105">
      <w:pPr>
        <w:pStyle w:val="BodyText"/>
        <w:numPr>
          <w:ilvl w:val="0"/>
          <w:numId w:val="9"/>
        </w:numPr>
        <w:ind w:left="714" w:hanging="357"/>
        <w:rPr>
          <w:rFonts w:asciiTheme="minorHAnsi" w:eastAsia="SimSun" w:hAnsiTheme="minorHAnsi" w:cstheme="minorHAnsi"/>
          <w:i w:val="0"/>
          <w:color w:val="auto"/>
          <w:sz w:val="20"/>
          <w:szCs w:val="20"/>
        </w:rPr>
      </w:pPr>
      <w:r w:rsidRPr="002664A7">
        <w:rPr>
          <w:rFonts w:asciiTheme="minorHAnsi" w:eastAsia="SimSun" w:hAnsiTheme="minorHAnsi" w:cstheme="minorHAnsi"/>
          <w:i w:val="0"/>
          <w:color w:val="auto"/>
          <w:sz w:val="20"/>
          <w:szCs w:val="20"/>
        </w:rPr>
        <w:t xml:space="preserve">Ministerial discretion requests </w:t>
      </w:r>
    </w:p>
    <w:p w14:paraId="0C72B3B2" w14:textId="7FF1249C" w:rsidR="009F3B0B" w:rsidRPr="002664A7" w:rsidRDefault="009F3B0B" w:rsidP="00136105">
      <w:pPr>
        <w:pStyle w:val="BodyText"/>
        <w:numPr>
          <w:ilvl w:val="0"/>
          <w:numId w:val="9"/>
        </w:numPr>
        <w:ind w:left="714" w:hanging="357"/>
        <w:rPr>
          <w:rFonts w:asciiTheme="minorHAnsi" w:eastAsia="SimSun" w:hAnsiTheme="minorHAnsi" w:cstheme="minorHAnsi"/>
          <w:i w:val="0"/>
          <w:color w:val="auto"/>
          <w:sz w:val="20"/>
          <w:szCs w:val="20"/>
        </w:rPr>
      </w:pPr>
      <w:r w:rsidRPr="002664A7">
        <w:rPr>
          <w:rFonts w:asciiTheme="minorHAnsi" w:eastAsia="SimSun" w:hAnsiTheme="minorHAnsi" w:cstheme="minorHAnsi"/>
          <w:i w:val="0"/>
          <w:color w:val="auto"/>
          <w:sz w:val="20"/>
          <w:szCs w:val="20"/>
        </w:rPr>
        <w:t>Deed renewal requests</w:t>
      </w:r>
    </w:p>
    <w:p w14:paraId="49EC0AA6" w14:textId="77777777" w:rsidR="00B53BB2" w:rsidRPr="002664A7" w:rsidRDefault="009F3B0B" w:rsidP="00B53BB2">
      <w:pPr>
        <w:pStyle w:val="BodyText"/>
        <w:numPr>
          <w:ilvl w:val="0"/>
          <w:numId w:val="9"/>
        </w:numPr>
        <w:ind w:left="714" w:hanging="357"/>
        <w:rPr>
          <w:rFonts w:asciiTheme="minorHAnsi" w:eastAsia="SimSun" w:hAnsiTheme="minorHAnsi" w:cstheme="minorHAnsi"/>
          <w:i w:val="0"/>
          <w:color w:val="auto"/>
          <w:sz w:val="20"/>
          <w:szCs w:val="20"/>
        </w:rPr>
      </w:pPr>
      <w:r w:rsidRPr="002664A7">
        <w:rPr>
          <w:rFonts w:asciiTheme="minorHAnsi" w:eastAsia="SimSun" w:hAnsiTheme="minorHAnsi" w:cstheme="minorHAnsi"/>
          <w:i w:val="0"/>
          <w:color w:val="auto"/>
          <w:sz w:val="20"/>
          <w:szCs w:val="20"/>
        </w:rPr>
        <w:t>Deed variation requests</w:t>
      </w:r>
      <w:r w:rsidR="0004456A" w:rsidRPr="002664A7">
        <w:rPr>
          <w:rFonts w:asciiTheme="minorHAnsi" w:eastAsia="SimSun" w:hAnsiTheme="minorHAnsi" w:cstheme="minorHAnsi"/>
          <w:i w:val="0"/>
          <w:color w:val="auto"/>
          <w:sz w:val="20"/>
          <w:szCs w:val="20"/>
        </w:rPr>
        <w:t>,</w:t>
      </w:r>
      <w:r w:rsidRPr="002664A7">
        <w:rPr>
          <w:rFonts w:asciiTheme="minorHAnsi" w:eastAsia="SimSun" w:hAnsiTheme="minorHAnsi" w:cstheme="minorHAnsi"/>
          <w:i w:val="0"/>
          <w:color w:val="auto"/>
          <w:sz w:val="20"/>
          <w:szCs w:val="20"/>
        </w:rPr>
        <w:t xml:space="preserve"> and</w:t>
      </w:r>
    </w:p>
    <w:p w14:paraId="7883F706" w14:textId="10E8B172" w:rsidR="00507416" w:rsidRPr="002664A7" w:rsidRDefault="009F3B0B" w:rsidP="00B53BB2">
      <w:pPr>
        <w:pStyle w:val="BodyText"/>
        <w:numPr>
          <w:ilvl w:val="0"/>
          <w:numId w:val="9"/>
        </w:numPr>
        <w:ind w:left="714" w:hanging="357"/>
        <w:rPr>
          <w:rFonts w:asciiTheme="minorHAnsi" w:eastAsia="SimSun" w:hAnsiTheme="minorHAnsi" w:cstheme="minorHAnsi"/>
          <w:i w:val="0"/>
          <w:color w:val="auto"/>
          <w:sz w:val="20"/>
          <w:szCs w:val="20"/>
        </w:rPr>
      </w:pPr>
      <w:r w:rsidRPr="002664A7">
        <w:rPr>
          <w:rFonts w:asciiTheme="minorHAnsi" w:eastAsia="SimSun" w:hAnsiTheme="minorHAnsi" w:cstheme="minorHAnsi"/>
          <w:i w:val="0"/>
          <w:color w:val="auto"/>
          <w:sz w:val="20"/>
          <w:szCs w:val="20"/>
        </w:rPr>
        <w:t>Ministerial determination requests (stockholding requests).</w:t>
      </w:r>
      <w:r w:rsidRPr="002664A7">
        <w:rPr>
          <w:rFonts w:asciiTheme="minorHAnsi" w:eastAsia="SimSun" w:hAnsiTheme="minorHAnsi" w:cstheme="minorHAnsi"/>
        </w:rPr>
        <w:br/>
      </w:r>
    </w:p>
    <w:p w14:paraId="6B4F5253" w14:textId="4F305511" w:rsidR="009F3B0B" w:rsidRPr="002664A7" w:rsidRDefault="009F3B0B" w:rsidP="00D55F57">
      <w:pPr>
        <w:pStyle w:val="Heading3"/>
        <w:numPr>
          <w:ilvl w:val="2"/>
          <w:numId w:val="2"/>
        </w:numPr>
        <w:ind w:left="567" w:hanging="567"/>
        <w:rPr>
          <w:rFonts w:asciiTheme="minorHAnsi" w:hAnsiTheme="minorHAnsi" w:cstheme="minorHAnsi"/>
          <w:b/>
          <w:bCs/>
          <w:color w:val="auto"/>
        </w:rPr>
      </w:pPr>
      <w:bookmarkStart w:id="10" w:name="_Toc183178264"/>
      <w:r w:rsidRPr="002664A7">
        <w:rPr>
          <w:rFonts w:asciiTheme="minorHAnsi" w:hAnsiTheme="minorHAnsi" w:cstheme="minorHAnsi"/>
          <w:b/>
          <w:bCs/>
          <w:color w:val="auto"/>
        </w:rPr>
        <w:t>What policy outcomes will the activity achieve?</w:t>
      </w:r>
      <w:bookmarkEnd w:id="10"/>
    </w:p>
    <w:p w14:paraId="48F67A64" w14:textId="5891B0EA" w:rsidR="006564B8" w:rsidRPr="002664A7" w:rsidRDefault="009F3B0B" w:rsidP="006564B8">
      <w:pPr>
        <w:pStyle w:val="Paragraphtext"/>
        <w:rPr>
          <w:rFonts w:asciiTheme="minorHAnsi" w:hAnsiTheme="minorHAnsi" w:cstheme="minorHAnsi"/>
          <w:sz w:val="20"/>
          <w:szCs w:val="20"/>
        </w:rPr>
      </w:pPr>
      <w:r w:rsidRPr="002664A7">
        <w:rPr>
          <w:rFonts w:asciiTheme="minorHAnsi" w:hAnsiTheme="minorHAnsi" w:cstheme="minorHAnsi"/>
          <w:sz w:val="20"/>
          <w:szCs w:val="20"/>
        </w:rPr>
        <w:t>Th</w:t>
      </w:r>
      <w:r w:rsidR="003C247D" w:rsidRPr="002664A7">
        <w:rPr>
          <w:rFonts w:asciiTheme="minorHAnsi" w:hAnsiTheme="minorHAnsi" w:cstheme="minorHAnsi"/>
          <w:sz w:val="20"/>
          <w:szCs w:val="20"/>
        </w:rPr>
        <w:t xml:space="preserve">e regulatory </w:t>
      </w:r>
      <w:r w:rsidRPr="002664A7">
        <w:rPr>
          <w:rFonts w:asciiTheme="minorHAnsi" w:hAnsiTheme="minorHAnsi" w:cstheme="minorHAnsi"/>
          <w:sz w:val="20"/>
          <w:szCs w:val="20"/>
        </w:rPr>
        <w:t>activit</w:t>
      </w:r>
      <w:r w:rsidR="003C247D" w:rsidRPr="002664A7">
        <w:rPr>
          <w:rFonts w:asciiTheme="minorHAnsi" w:hAnsiTheme="minorHAnsi" w:cstheme="minorHAnsi"/>
          <w:sz w:val="20"/>
          <w:szCs w:val="20"/>
        </w:rPr>
        <w:t>y</w:t>
      </w:r>
      <w:r w:rsidRPr="002664A7">
        <w:rPr>
          <w:rFonts w:asciiTheme="minorHAnsi" w:hAnsiTheme="minorHAnsi" w:cstheme="minorHAnsi"/>
          <w:sz w:val="20"/>
          <w:szCs w:val="20"/>
        </w:rPr>
        <w:t xml:space="preserve"> contribute</w:t>
      </w:r>
      <w:r w:rsidR="003C247D" w:rsidRPr="002664A7">
        <w:rPr>
          <w:rFonts w:asciiTheme="minorHAnsi" w:hAnsiTheme="minorHAnsi" w:cstheme="minorHAnsi"/>
          <w:sz w:val="20"/>
          <w:szCs w:val="20"/>
        </w:rPr>
        <w:t>s</w:t>
      </w:r>
      <w:r w:rsidRPr="002664A7">
        <w:rPr>
          <w:rFonts w:asciiTheme="minorHAnsi" w:hAnsiTheme="minorHAnsi" w:cstheme="minorHAnsi"/>
          <w:sz w:val="20"/>
          <w:szCs w:val="20"/>
        </w:rPr>
        <w:t xml:space="preserve"> to the achiev</w:t>
      </w:r>
      <w:r w:rsidR="003C247D" w:rsidRPr="002664A7">
        <w:rPr>
          <w:rFonts w:asciiTheme="minorHAnsi" w:hAnsiTheme="minorHAnsi" w:cstheme="minorHAnsi"/>
          <w:sz w:val="20"/>
          <w:szCs w:val="20"/>
        </w:rPr>
        <w:t xml:space="preserve">ing </w:t>
      </w:r>
      <w:r w:rsidRPr="002664A7">
        <w:rPr>
          <w:rFonts w:asciiTheme="minorHAnsi" w:hAnsiTheme="minorHAnsi" w:cstheme="minorHAnsi"/>
          <w:sz w:val="20"/>
          <w:szCs w:val="20"/>
        </w:rPr>
        <w:t>Outcome 2 (Program 2.3) in the Health Portfolio Budget Statement</w:t>
      </w:r>
      <w:r w:rsidR="003C247D" w:rsidRPr="002664A7">
        <w:rPr>
          <w:rFonts w:asciiTheme="minorHAnsi" w:hAnsiTheme="minorHAnsi" w:cstheme="minorHAnsi"/>
          <w:sz w:val="20"/>
          <w:szCs w:val="20"/>
        </w:rPr>
        <w:t>s</w:t>
      </w:r>
      <w:r w:rsidRPr="002664A7">
        <w:rPr>
          <w:rFonts w:asciiTheme="minorHAnsi" w:hAnsiTheme="minorHAnsi" w:cstheme="minorHAnsi"/>
          <w:sz w:val="20"/>
          <w:szCs w:val="20"/>
        </w:rPr>
        <w:t>.</w:t>
      </w:r>
    </w:p>
    <w:p w14:paraId="0295FDA5" w14:textId="77777777" w:rsidR="00BE5A1A" w:rsidRPr="002664A7" w:rsidRDefault="00BE5A1A" w:rsidP="006564B8">
      <w:pPr>
        <w:pStyle w:val="Paragraphtext"/>
        <w:rPr>
          <w:rFonts w:asciiTheme="minorHAnsi" w:hAnsiTheme="minorHAnsi" w:cstheme="minorHAnsi"/>
          <w:sz w:val="20"/>
          <w:szCs w:val="20"/>
        </w:rPr>
      </w:pPr>
    </w:p>
    <w:p w14:paraId="47A8C71E" w14:textId="77777777" w:rsidR="009F3B0B" w:rsidRPr="002664A7" w:rsidRDefault="009F3B0B" w:rsidP="00507416">
      <w:pPr>
        <w:pStyle w:val="Heading4"/>
        <w:rPr>
          <w:rFonts w:asciiTheme="minorHAnsi" w:hAnsiTheme="minorHAnsi" w:cstheme="minorHAnsi"/>
          <w:b/>
          <w:bCs/>
          <w:u w:val="single"/>
        </w:rPr>
      </w:pPr>
      <w:bookmarkStart w:id="11" w:name="_Toc183178265"/>
      <w:r w:rsidRPr="002664A7">
        <w:rPr>
          <w:rFonts w:asciiTheme="minorHAnsi" w:hAnsiTheme="minorHAnsi" w:cstheme="minorHAnsi"/>
          <w:b/>
          <w:bCs/>
          <w:u w:val="single"/>
        </w:rPr>
        <w:t>Outcome 2: Individual Health Benefits</w:t>
      </w:r>
      <w:bookmarkEnd w:id="11"/>
    </w:p>
    <w:p w14:paraId="30EB9368" w14:textId="52DD7D31" w:rsidR="009F3B0B" w:rsidRPr="002664A7" w:rsidRDefault="009F3B0B" w:rsidP="00D83F1A">
      <w:pPr>
        <w:spacing w:after="160" w:line="259" w:lineRule="auto"/>
        <w:rPr>
          <w:rFonts w:eastAsia="SimSun" w:cstheme="minorHAnsi"/>
          <w:iCs/>
        </w:rPr>
      </w:pPr>
      <w:r w:rsidRPr="002664A7">
        <w:rPr>
          <w:rFonts w:eastAsia="SimSun" w:cstheme="minorHAnsi"/>
          <w:iCs/>
        </w:rPr>
        <w:t xml:space="preserve">Ensuring improved access for all Australians to cost-effective and affordable medicines, medical, </w:t>
      </w:r>
      <w:r w:rsidR="00265A1A" w:rsidRPr="002664A7">
        <w:rPr>
          <w:rFonts w:eastAsia="SimSun" w:cstheme="minorHAnsi"/>
          <w:iCs/>
        </w:rPr>
        <w:t>dental,</w:t>
      </w:r>
      <w:r w:rsidRPr="002664A7">
        <w:rPr>
          <w:rFonts w:eastAsia="SimSun" w:cstheme="minorHAnsi"/>
          <w:iCs/>
        </w:rPr>
        <w:t xml:space="preserve"> and hearing services; improved choice in health care services, through guaranteeing Medicare and the Pharmaceutical Benefits Scheme; supporting targeted assistance strategies and private health insurance.</w:t>
      </w:r>
    </w:p>
    <w:p w14:paraId="5882B786" w14:textId="77777777" w:rsidR="009F3B0B" w:rsidRPr="002664A7" w:rsidRDefault="009F3B0B" w:rsidP="00507416">
      <w:pPr>
        <w:pStyle w:val="Heading4"/>
        <w:rPr>
          <w:rFonts w:asciiTheme="minorHAnsi" w:hAnsiTheme="minorHAnsi" w:cstheme="minorHAnsi"/>
          <w:b/>
          <w:bCs/>
          <w:u w:val="single"/>
        </w:rPr>
      </w:pPr>
      <w:bookmarkStart w:id="12" w:name="_Toc183178266"/>
      <w:r w:rsidRPr="002664A7">
        <w:rPr>
          <w:rFonts w:asciiTheme="minorHAnsi" w:hAnsiTheme="minorHAnsi" w:cstheme="minorHAnsi"/>
          <w:b/>
          <w:bCs/>
          <w:u w:val="single"/>
        </w:rPr>
        <w:t>Program 2.3: Pharmaceutical Benefits</w:t>
      </w:r>
      <w:bookmarkEnd w:id="12"/>
    </w:p>
    <w:p w14:paraId="29C7791B" w14:textId="77777777" w:rsidR="009F3B0B" w:rsidRPr="002664A7" w:rsidRDefault="009F3B0B" w:rsidP="00D83F1A">
      <w:pPr>
        <w:spacing w:after="160" w:line="259" w:lineRule="auto"/>
        <w:rPr>
          <w:rFonts w:eastAsia="SimSun" w:cstheme="minorHAnsi"/>
          <w:iCs/>
        </w:rPr>
      </w:pPr>
      <w:r w:rsidRPr="002664A7">
        <w:rPr>
          <w:rFonts w:eastAsia="SimSun" w:cstheme="minorHAnsi"/>
          <w:iCs/>
        </w:rPr>
        <w:t>Provide all eligible Australians with reliable, timely, and affordable access to high quality, cost-effective, innovative, clinically effective medicines, and sustainable pharmaceutical services by subsidising the cost of medicines through the Pharmaceutical Benefits Scheme (PBS) and the Life Saving Drugs Program (LSDP).</w:t>
      </w:r>
    </w:p>
    <w:p w14:paraId="09346949" w14:textId="53DF2ED7" w:rsidR="000230D8" w:rsidRPr="002664A7" w:rsidRDefault="009F3B0B" w:rsidP="00D55F57">
      <w:pPr>
        <w:pStyle w:val="Heading3"/>
        <w:numPr>
          <w:ilvl w:val="2"/>
          <w:numId w:val="2"/>
        </w:numPr>
        <w:ind w:left="567" w:hanging="567"/>
        <w:rPr>
          <w:rFonts w:asciiTheme="minorHAnsi" w:hAnsiTheme="minorHAnsi" w:cstheme="minorHAnsi"/>
          <w:b/>
          <w:bCs/>
          <w:color w:val="auto"/>
        </w:rPr>
      </w:pPr>
      <w:bookmarkStart w:id="13" w:name="_Toc183178267"/>
      <w:r w:rsidRPr="002664A7">
        <w:rPr>
          <w:rFonts w:asciiTheme="minorHAnsi" w:hAnsiTheme="minorHAnsi" w:cstheme="minorHAnsi"/>
          <w:b/>
          <w:bCs/>
          <w:color w:val="auto"/>
        </w:rPr>
        <w:t>Why is charging appropriate for the regulatory activity?</w:t>
      </w:r>
      <w:bookmarkEnd w:id="13"/>
    </w:p>
    <w:p w14:paraId="688A86E9" w14:textId="28B6EC73" w:rsidR="000230D8" w:rsidRPr="002664A7" w:rsidRDefault="003C247D" w:rsidP="00D83F1A">
      <w:pPr>
        <w:spacing w:before="240"/>
        <w:rPr>
          <w:rFonts w:cstheme="minorHAnsi"/>
        </w:rPr>
      </w:pPr>
      <w:r w:rsidRPr="002664A7">
        <w:rPr>
          <w:rFonts w:cstheme="minorHAnsi"/>
        </w:rPr>
        <w:t>Charging for evaluation,</w:t>
      </w:r>
      <w:r w:rsidR="000230D8" w:rsidRPr="002664A7">
        <w:rPr>
          <w:rFonts w:cstheme="minorHAnsi"/>
        </w:rPr>
        <w:t xml:space="preserve"> listing and management</w:t>
      </w:r>
      <w:r w:rsidRPr="002664A7">
        <w:rPr>
          <w:rFonts w:cstheme="minorHAnsi"/>
        </w:rPr>
        <w:t xml:space="preserve"> services for</w:t>
      </w:r>
      <w:r w:rsidR="000230D8" w:rsidRPr="002664A7">
        <w:rPr>
          <w:rFonts w:cstheme="minorHAnsi"/>
        </w:rPr>
        <w:t xml:space="preserve"> products on the PBS and NIP </w:t>
      </w:r>
      <w:r w:rsidRPr="002664A7">
        <w:rPr>
          <w:rFonts w:cstheme="minorHAnsi"/>
        </w:rPr>
        <w:t xml:space="preserve">is </w:t>
      </w:r>
      <w:r w:rsidR="000230D8" w:rsidRPr="002664A7">
        <w:rPr>
          <w:rFonts w:cstheme="minorHAnsi"/>
        </w:rPr>
        <w:t xml:space="preserve">appropriate </w:t>
      </w:r>
      <w:r w:rsidRPr="002664A7">
        <w:rPr>
          <w:rFonts w:cstheme="minorHAnsi"/>
        </w:rPr>
        <w:t>because</w:t>
      </w:r>
      <w:r w:rsidR="000230D8" w:rsidRPr="002664A7">
        <w:rPr>
          <w:rFonts w:cstheme="minorHAnsi"/>
        </w:rPr>
        <w:t>:</w:t>
      </w:r>
    </w:p>
    <w:p w14:paraId="07B5A89D" w14:textId="73E30609" w:rsidR="00AA1546" w:rsidRPr="002664A7" w:rsidRDefault="00AA1546" w:rsidP="00136105">
      <w:pPr>
        <w:pStyle w:val="ListParagraph"/>
        <w:numPr>
          <w:ilvl w:val="0"/>
          <w:numId w:val="8"/>
        </w:numPr>
        <w:spacing w:after="0"/>
        <w:contextualSpacing/>
        <w:rPr>
          <w:rFonts w:asciiTheme="minorHAnsi" w:hAnsiTheme="minorHAnsi" w:cstheme="minorHAnsi"/>
          <w:sz w:val="20"/>
          <w:szCs w:val="20"/>
        </w:rPr>
      </w:pPr>
      <w:bookmarkStart w:id="14" w:name="_Hlk100129100"/>
      <w:r w:rsidRPr="002664A7">
        <w:rPr>
          <w:rFonts w:asciiTheme="minorHAnsi" w:hAnsiTheme="minorHAnsi" w:cstheme="minorHAnsi"/>
          <w:sz w:val="20"/>
          <w:szCs w:val="20"/>
        </w:rPr>
        <w:t xml:space="preserve">Applicants seeking public reimbursement for medicines/vaccines usually derive a direct financial benefit from the services provided by </w:t>
      </w:r>
      <w:r w:rsidR="00EA3B7D" w:rsidRPr="002664A7">
        <w:rPr>
          <w:rFonts w:asciiTheme="minorHAnsi" w:hAnsiTheme="minorHAnsi" w:cstheme="minorHAnsi"/>
          <w:sz w:val="20"/>
          <w:szCs w:val="20"/>
        </w:rPr>
        <w:t>Government</w:t>
      </w:r>
      <w:r w:rsidRPr="002664A7">
        <w:rPr>
          <w:rFonts w:asciiTheme="minorHAnsi" w:hAnsiTheme="minorHAnsi" w:cstheme="minorHAnsi"/>
          <w:sz w:val="20"/>
          <w:szCs w:val="20"/>
        </w:rPr>
        <w:t>.</w:t>
      </w:r>
    </w:p>
    <w:p w14:paraId="25668E0F" w14:textId="73B5A054" w:rsidR="000230D8" w:rsidRPr="002664A7" w:rsidRDefault="00887C63" w:rsidP="00136105">
      <w:pPr>
        <w:pStyle w:val="ListParagraph"/>
        <w:numPr>
          <w:ilvl w:val="0"/>
          <w:numId w:val="8"/>
        </w:numPr>
        <w:spacing w:after="0"/>
        <w:contextualSpacing/>
        <w:rPr>
          <w:rFonts w:asciiTheme="minorHAnsi" w:hAnsiTheme="minorHAnsi" w:cstheme="minorHAnsi"/>
          <w:sz w:val="20"/>
          <w:szCs w:val="20"/>
        </w:rPr>
      </w:pPr>
      <w:r w:rsidRPr="002664A7">
        <w:rPr>
          <w:rFonts w:asciiTheme="minorHAnsi" w:hAnsiTheme="minorHAnsi" w:cstheme="minorHAnsi"/>
          <w:sz w:val="20"/>
          <w:szCs w:val="20"/>
        </w:rPr>
        <w:lastRenderedPageBreak/>
        <w:t xml:space="preserve">It </w:t>
      </w:r>
      <w:r w:rsidR="000230D8" w:rsidRPr="002664A7">
        <w:rPr>
          <w:rFonts w:asciiTheme="minorHAnsi" w:hAnsiTheme="minorHAnsi" w:cstheme="minorHAnsi"/>
          <w:sz w:val="20"/>
          <w:szCs w:val="20"/>
        </w:rPr>
        <w:t>improv</w:t>
      </w:r>
      <w:r w:rsidR="003C247D" w:rsidRPr="002664A7">
        <w:rPr>
          <w:rFonts w:asciiTheme="minorHAnsi" w:hAnsiTheme="minorHAnsi" w:cstheme="minorHAnsi"/>
          <w:sz w:val="20"/>
          <w:szCs w:val="20"/>
        </w:rPr>
        <w:t>es</w:t>
      </w:r>
      <w:r w:rsidR="000230D8" w:rsidRPr="002664A7">
        <w:rPr>
          <w:rFonts w:asciiTheme="minorHAnsi" w:hAnsiTheme="minorHAnsi" w:cstheme="minorHAnsi"/>
          <w:sz w:val="20"/>
          <w:szCs w:val="20"/>
        </w:rPr>
        <w:t xml:space="preserve"> the efficiency and equity with which </w:t>
      </w:r>
      <w:r w:rsidR="00EA3B7D" w:rsidRPr="002664A7">
        <w:rPr>
          <w:rFonts w:asciiTheme="minorHAnsi" w:hAnsiTheme="minorHAnsi" w:cstheme="minorHAnsi"/>
          <w:sz w:val="20"/>
          <w:szCs w:val="20"/>
        </w:rPr>
        <w:t>Government</w:t>
      </w:r>
      <w:r w:rsidR="000230D8" w:rsidRPr="002664A7">
        <w:rPr>
          <w:rFonts w:asciiTheme="minorHAnsi" w:hAnsiTheme="minorHAnsi" w:cstheme="minorHAnsi"/>
          <w:sz w:val="20"/>
          <w:szCs w:val="20"/>
        </w:rPr>
        <w:t xml:space="preserve"> services are provided.</w:t>
      </w:r>
    </w:p>
    <w:p w14:paraId="6A64A120" w14:textId="0B24339B" w:rsidR="000230D8" w:rsidRPr="002664A7" w:rsidRDefault="003C247D" w:rsidP="00136105">
      <w:pPr>
        <w:pStyle w:val="ListParagraph"/>
        <w:numPr>
          <w:ilvl w:val="0"/>
          <w:numId w:val="8"/>
        </w:numPr>
        <w:spacing w:after="0"/>
        <w:contextualSpacing/>
        <w:rPr>
          <w:rFonts w:asciiTheme="minorHAnsi" w:hAnsiTheme="minorHAnsi" w:cstheme="minorHAnsi"/>
          <w:sz w:val="20"/>
          <w:szCs w:val="20"/>
        </w:rPr>
      </w:pPr>
      <w:r w:rsidRPr="002664A7">
        <w:rPr>
          <w:rFonts w:asciiTheme="minorHAnsi" w:hAnsiTheme="minorHAnsi" w:cstheme="minorHAnsi"/>
          <w:sz w:val="20"/>
          <w:szCs w:val="20"/>
        </w:rPr>
        <w:t>It</w:t>
      </w:r>
      <w:r w:rsidR="000230D8" w:rsidRPr="002664A7">
        <w:rPr>
          <w:rFonts w:asciiTheme="minorHAnsi" w:hAnsiTheme="minorHAnsi" w:cstheme="minorHAnsi"/>
          <w:sz w:val="20"/>
          <w:szCs w:val="20"/>
        </w:rPr>
        <w:t xml:space="preserve"> sends price signals to individuals or groups about the cost or value of a </w:t>
      </w:r>
      <w:r w:rsidR="00EA3B7D" w:rsidRPr="002664A7">
        <w:rPr>
          <w:rFonts w:asciiTheme="minorHAnsi" w:hAnsiTheme="minorHAnsi" w:cstheme="minorHAnsi"/>
          <w:sz w:val="20"/>
          <w:szCs w:val="20"/>
        </w:rPr>
        <w:t>Government</w:t>
      </w:r>
      <w:r w:rsidR="000230D8" w:rsidRPr="002664A7">
        <w:rPr>
          <w:rFonts w:asciiTheme="minorHAnsi" w:hAnsiTheme="minorHAnsi" w:cstheme="minorHAnsi"/>
          <w:sz w:val="20"/>
          <w:szCs w:val="20"/>
        </w:rPr>
        <w:t xml:space="preserve"> activity.</w:t>
      </w:r>
    </w:p>
    <w:p w14:paraId="31863400" w14:textId="0F0D7145" w:rsidR="000230D8" w:rsidRPr="002664A7" w:rsidRDefault="00887C63" w:rsidP="00136105">
      <w:pPr>
        <w:pStyle w:val="ListParagraph"/>
        <w:numPr>
          <w:ilvl w:val="0"/>
          <w:numId w:val="8"/>
        </w:numPr>
        <w:spacing w:after="0"/>
        <w:contextualSpacing/>
        <w:rPr>
          <w:rFonts w:asciiTheme="minorHAnsi" w:hAnsiTheme="minorHAnsi" w:cstheme="minorHAnsi"/>
          <w:sz w:val="20"/>
          <w:szCs w:val="20"/>
        </w:rPr>
      </w:pPr>
      <w:r w:rsidRPr="002664A7">
        <w:rPr>
          <w:rFonts w:asciiTheme="minorHAnsi" w:hAnsiTheme="minorHAnsi" w:cstheme="minorHAnsi"/>
          <w:sz w:val="20"/>
          <w:szCs w:val="20"/>
        </w:rPr>
        <w:t>an identifiable group of parties produce the</w:t>
      </w:r>
      <w:r w:rsidR="000230D8" w:rsidRPr="002664A7">
        <w:rPr>
          <w:rFonts w:asciiTheme="minorHAnsi" w:hAnsiTheme="minorHAnsi" w:cstheme="minorHAnsi"/>
          <w:sz w:val="20"/>
          <w:szCs w:val="20"/>
        </w:rPr>
        <w:t xml:space="preserve"> regulatory effort</w:t>
      </w:r>
      <w:r w:rsidRPr="002664A7">
        <w:rPr>
          <w:rFonts w:asciiTheme="minorHAnsi" w:hAnsiTheme="minorHAnsi" w:cstheme="minorHAnsi"/>
          <w:sz w:val="20"/>
          <w:szCs w:val="20"/>
        </w:rPr>
        <w:t xml:space="preserve"> required to</w:t>
      </w:r>
      <w:r w:rsidR="000230D8" w:rsidRPr="002664A7">
        <w:rPr>
          <w:rFonts w:asciiTheme="minorHAnsi" w:hAnsiTheme="minorHAnsi" w:cstheme="minorHAnsi"/>
          <w:sz w:val="20"/>
          <w:szCs w:val="20"/>
        </w:rPr>
        <w:t xml:space="preserve"> list their products on the PBS or NIP.</w:t>
      </w:r>
    </w:p>
    <w:p w14:paraId="0485A2A5" w14:textId="11BF1586" w:rsidR="000230D8" w:rsidRPr="002664A7" w:rsidRDefault="000230D8" w:rsidP="00136105">
      <w:pPr>
        <w:pStyle w:val="ListParagraph"/>
        <w:numPr>
          <w:ilvl w:val="0"/>
          <w:numId w:val="8"/>
        </w:numPr>
        <w:spacing w:after="0"/>
        <w:contextualSpacing/>
        <w:rPr>
          <w:rFonts w:asciiTheme="minorHAnsi" w:hAnsiTheme="minorHAnsi" w:cstheme="minorHAnsi"/>
          <w:sz w:val="20"/>
          <w:szCs w:val="20"/>
        </w:rPr>
      </w:pPr>
      <w:r w:rsidRPr="002664A7">
        <w:rPr>
          <w:rFonts w:asciiTheme="minorHAnsi" w:hAnsiTheme="minorHAnsi" w:cstheme="minorHAnsi"/>
          <w:sz w:val="20"/>
          <w:szCs w:val="20"/>
        </w:rPr>
        <w:t xml:space="preserve">It </w:t>
      </w:r>
      <w:r w:rsidR="00887C63" w:rsidRPr="002664A7">
        <w:rPr>
          <w:rFonts w:asciiTheme="minorHAnsi" w:hAnsiTheme="minorHAnsi" w:cstheme="minorHAnsi"/>
          <w:sz w:val="20"/>
          <w:szCs w:val="20"/>
        </w:rPr>
        <w:t xml:space="preserve">supports </w:t>
      </w:r>
      <w:r w:rsidRPr="002664A7">
        <w:rPr>
          <w:rFonts w:asciiTheme="minorHAnsi" w:hAnsiTheme="minorHAnsi" w:cstheme="minorHAnsi"/>
          <w:sz w:val="20"/>
          <w:szCs w:val="20"/>
        </w:rPr>
        <w:t>the quality use of PBS listed medicines and the ongoing sustainability of the PBS.</w:t>
      </w:r>
    </w:p>
    <w:bookmarkEnd w:id="14"/>
    <w:p w14:paraId="48BEA08F" w14:textId="5C9D1160" w:rsidR="009F3B0B" w:rsidRPr="002664A7" w:rsidRDefault="009F3B0B" w:rsidP="009F3B0B">
      <w:pPr>
        <w:pStyle w:val="Paragraphtext"/>
        <w:spacing w:after="240"/>
        <w:rPr>
          <w:rFonts w:asciiTheme="minorHAnsi" w:hAnsiTheme="minorHAnsi" w:cstheme="minorHAnsi"/>
          <w:color w:val="auto"/>
          <w:sz w:val="20"/>
          <w:szCs w:val="20"/>
        </w:rPr>
      </w:pPr>
      <w:r w:rsidRPr="002664A7">
        <w:rPr>
          <w:rFonts w:asciiTheme="minorHAnsi" w:hAnsiTheme="minorHAnsi" w:cstheme="minorHAnsi"/>
          <w:color w:val="auto"/>
          <w:sz w:val="20"/>
          <w:szCs w:val="20"/>
        </w:rPr>
        <w:t xml:space="preserve">Cost recovery involves </w:t>
      </w:r>
      <w:r w:rsidR="00EA3B7D" w:rsidRPr="002664A7">
        <w:rPr>
          <w:rFonts w:asciiTheme="minorHAnsi" w:hAnsiTheme="minorHAnsi" w:cstheme="minorHAnsi"/>
          <w:color w:val="auto"/>
          <w:sz w:val="20"/>
          <w:szCs w:val="20"/>
        </w:rPr>
        <w:t>Government</w:t>
      </w:r>
      <w:r w:rsidRPr="002664A7">
        <w:rPr>
          <w:rFonts w:asciiTheme="minorHAnsi" w:hAnsiTheme="minorHAnsi" w:cstheme="minorHAnsi"/>
          <w:color w:val="auto"/>
          <w:sz w:val="20"/>
          <w:szCs w:val="20"/>
        </w:rPr>
        <w:t xml:space="preserve"> entities charging individuals or non-</w:t>
      </w:r>
      <w:r w:rsidR="00EA3B7D" w:rsidRPr="002664A7">
        <w:rPr>
          <w:rFonts w:asciiTheme="minorHAnsi" w:hAnsiTheme="minorHAnsi" w:cstheme="minorHAnsi"/>
          <w:color w:val="auto"/>
          <w:sz w:val="20"/>
          <w:szCs w:val="20"/>
        </w:rPr>
        <w:t>Government</w:t>
      </w:r>
      <w:r w:rsidRPr="002664A7">
        <w:rPr>
          <w:rFonts w:asciiTheme="minorHAnsi" w:hAnsiTheme="minorHAnsi" w:cstheme="minorHAnsi"/>
          <w:color w:val="auto"/>
          <w:sz w:val="20"/>
          <w:szCs w:val="20"/>
        </w:rPr>
        <w:t xml:space="preserve"> organisations some or all of the efficient costs of a specific </w:t>
      </w:r>
      <w:r w:rsidR="00EA3B7D" w:rsidRPr="002664A7">
        <w:rPr>
          <w:rFonts w:asciiTheme="minorHAnsi" w:hAnsiTheme="minorHAnsi" w:cstheme="minorHAnsi"/>
          <w:color w:val="auto"/>
          <w:sz w:val="20"/>
          <w:szCs w:val="20"/>
        </w:rPr>
        <w:t>Government</w:t>
      </w:r>
      <w:r w:rsidRPr="002664A7">
        <w:rPr>
          <w:rFonts w:asciiTheme="minorHAnsi" w:hAnsiTheme="minorHAnsi" w:cstheme="minorHAnsi"/>
          <w:color w:val="auto"/>
          <w:sz w:val="20"/>
          <w:szCs w:val="20"/>
        </w:rPr>
        <w:t xml:space="preserve"> activity. This may include goods, services</w:t>
      </w:r>
      <w:r w:rsidR="000230D8" w:rsidRPr="002664A7">
        <w:rPr>
          <w:rFonts w:asciiTheme="minorHAnsi" w:hAnsiTheme="minorHAnsi" w:cstheme="minorHAnsi"/>
          <w:color w:val="auto"/>
          <w:sz w:val="20"/>
          <w:szCs w:val="20"/>
        </w:rPr>
        <w:t xml:space="preserve">, </w:t>
      </w:r>
      <w:r w:rsidRPr="002664A7">
        <w:rPr>
          <w:rFonts w:asciiTheme="minorHAnsi" w:hAnsiTheme="minorHAnsi" w:cstheme="minorHAnsi"/>
          <w:color w:val="auto"/>
          <w:sz w:val="20"/>
          <w:szCs w:val="20"/>
        </w:rPr>
        <w:t xml:space="preserve">regulation, or a combination of these. </w:t>
      </w:r>
      <w:r w:rsidR="002B698D" w:rsidRPr="002664A7">
        <w:rPr>
          <w:rFonts w:asciiTheme="minorHAnsi" w:hAnsiTheme="minorHAnsi" w:cstheme="minorHAnsi"/>
          <w:color w:val="auto"/>
          <w:sz w:val="20"/>
          <w:szCs w:val="20"/>
        </w:rPr>
        <w:t xml:space="preserve">The Australian </w:t>
      </w:r>
      <w:r w:rsidR="00EA3B7D" w:rsidRPr="002664A7">
        <w:rPr>
          <w:rFonts w:asciiTheme="minorHAnsi" w:hAnsiTheme="minorHAnsi" w:cstheme="minorHAnsi"/>
          <w:color w:val="auto"/>
          <w:sz w:val="20"/>
          <w:szCs w:val="20"/>
        </w:rPr>
        <w:t>Government</w:t>
      </w:r>
      <w:r w:rsidR="002B698D" w:rsidRPr="002664A7">
        <w:rPr>
          <w:rFonts w:asciiTheme="minorHAnsi" w:hAnsiTheme="minorHAnsi" w:cstheme="minorHAnsi"/>
          <w:color w:val="auto"/>
          <w:sz w:val="20"/>
          <w:szCs w:val="20"/>
        </w:rPr>
        <w:t xml:space="preserve"> Cost Recovery Policy, sets </w:t>
      </w:r>
      <w:r w:rsidRPr="002664A7">
        <w:rPr>
          <w:rFonts w:asciiTheme="minorHAnsi" w:hAnsiTheme="minorHAnsi" w:cstheme="minorHAnsi"/>
          <w:color w:val="auto"/>
          <w:sz w:val="20"/>
          <w:szCs w:val="20"/>
        </w:rPr>
        <w:t xml:space="preserve">out the framework under which </w:t>
      </w:r>
      <w:r w:rsidR="00EA3B7D" w:rsidRPr="002664A7">
        <w:rPr>
          <w:rFonts w:asciiTheme="minorHAnsi" w:hAnsiTheme="minorHAnsi" w:cstheme="minorHAnsi"/>
          <w:color w:val="auto"/>
          <w:sz w:val="20"/>
          <w:szCs w:val="20"/>
        </w:rPr>
        <w:t>Government</w:t>
      </w:r>
      <w:r w:rsidRPr="002664A7">
        <w:rPr>
          <w:rFonts w:asciiTheme="minorHAnsi" w:hAnsiTheme="minorHAnsi" w:cstheme="minorHAnsi"/>
          <w:color w:val="auto"/>
          <w:sz w:val="20"/>
          <w:szCs w:val="20"/>
        </w:rPr>
        <w:t xml:space="preserve"> entities design, implement and review cost-recovered activities.</w:t>
      </w:r>
    </w:p>
    <w:p w14:paraId="54225D5F" w14:textId="3CF8AA9C" w:rsidR="009F3B0B" w:rsidRPr="002664A7" w:rsidRDefault="009F3B0B" w:rsidP="009F3B0B">
      <w:pPr>
        <w:pStyle w:val="Paragraphtext"/>
        <w:spacing w:after="240"/>
        <w:rPr>
          <w:rFonts w:asciiTheme="minorHAnsi" w:hAnsiTheme="minorHAnsi" w:cstheme="minorHAnsi"/>
          <w:color w:val="auto"/>
          <w:sz w:val="20"/>
          <w:szCs w:val="20"/>
        </w:rPr>
      </w:pPr>
      <w:r w:rsidRPr="002664A7">
        <w:rPr>
          <w:rFonts w:asciiTheme="minorHAnsi" w:hAnsiTheme="minorHAnsi" w:cstheme="minorHAnsi"/>
          <w:color w:val="auto"/>
          <w:sz w:val="20"/>
          <w:szCs w:val="20"/>
        </w:rPr>
        <w:t xml:space="preserve">The Australian </w:t>
      </w:r>
      <w:r w:rsidR="00EA3B7D" w:rsidRPr="002664A7">
        <w:rPr>
          <w:rFonts w:asciiTheme="minorHAnsi" w:hAnsiTheme="minorHAnsi" w:cstheme="minorHAnsi"/>
          <w:color w:val="auto"/>
          <w:sz w:val="20"/>
          <w:szCs w:val="20"/>
        </w:rPr>
        <w:t>Government</w:t>
      </w:r>
      <w:r w:rsidRPr="002664A7">
        <w:rPr>
          <w:rFonts w:asciiTheme="minorHAnsi" w:hAnsiTheme="minorHAnsi" w:cstheme="minorHAnsi"/>
          <w:color w:val="auto"/>
          <w:sz w:val="20"/>
          <w:szCs w:val="20"/>
        </w:rPr>
        <w:t xml:space="preserve"> Charging Framework applies to non-corporate and corporate Commonwealth entities as defined in the </w:t>
      </w:r>
      <w:r w:rsidRPr="002664A7">
        <w:rPr>
          <w:rFonts w:asciiTheme="minorHAnsi" w:hAnsiTheme="minorHAnsi" w:cstheme="minorHAnsi"/>
          <w:i/>
          <w:color w:val="auto"/>
          <w:sz w:val="20"/>
          <w:szCs w:val="20"/>
        </w:rPr>
        <w:t xml:space="preserve">Public Governance, Performance and Accountability Act 2013 </w:t>
      </w:r>
      <w:r w:rsidRPr="002664A7">
        <w:rPr>
          <w:rFonts w:asciiTheme="minorHAnsi" w:hAnsiTheme="minorHAnsi" w:cstheme="minorHAnsi"/>
          <w:iCs/>
          <w:color w:val="auto"/>
          <w:sz w:val="20"/>
          <w:szCs w:val="20"/>
        </w:rPr>
        <w:t>(PGPA Act).</w:t>
      </w:r>
      <w:r w:rsidRPr="002664A7">
        <w:rPr>
          <w:rFonts w:asciiTheme="minorHAnsi" w:hAnsiTheme="minorHAnsi" w:cstheme="minorHAnsi"/>
          <w:color w:val="auto"/>
          <w:sz w:val="20"/>
          <w:szCs w:val="20"/>
        </w:rPr>
        <w:t xml:space="preserve"> The </w:t>
      </w:r>
      <w:r w:rsidR="00EA3B7D" w:rsidRPr="002664A7">
        <w:rPr>
          <w:rFonts w:asciiTheme="minorHAnsi" w:hAnsiTheme="minorHAnsi" w:cstheme="minorHAnsi"/>
          <w:color w:val="auto"/>
          <w:sz w:val="20"/>
          <w:szCs w:val="20"/>
        </w:rPr>
        <w:t>Department</w:t>
      </w:r>
      <w:r w:rsidRPr="002664A7">
        <w:rPr>
          <w:rFonts w:asciiTheme="minorHAnsi" w:hAnsiTheme="minorHAnsi" w:cstheme="minorHAnsi"/>
          <w:color w:val="auto"/>
          <w:sz w:val="20"/>
          <w:szCs w:val="20"/>
        </w:rPr>
        <w:t xml:space="preserve"> is a non-corporate Commonwealth entity.</w:t>
      </w:r>
    </w:p>
    <w:p w14:paraId="4564F408" w14:textId="0AE9B446" w:rsidR="009F3B0B" w:rsidRPr="002664A7" w:rsidRDefault="009F3B0B" w:rsidP="009F3B0B">
      <w:pPr>
        <w:pStyle w:val="Paragraphtext"/>
        <w:spacing w:after="240"/>
        <w:rPr>
          <w:rFonts w:asciiTheme="minorHAnsi" w:hAnsiTheme="minorHAnsi" w:cstheme="minorHAnsi"/>
          <w:color w:val="auto"/>
          <w:sz w:val="20"/>
          <w:szCs w:val="20"/>
        </w:rPr>
      </w:pPr>
      <w:r w:rsidRPr="002664A7">
        <w:rPr>
          <w:rFonts w:asciiTheme="minorHAnsi" w:hAnsiTheme="minorHAnsi" w:cstheme="minorHAnsi"/>
          <w:color w:val="auto"/>
          <w:sz w:val="20"/>
          <w:szCs w:val="20"/>
        </w:rPr>
        <w:t xml:space="preserve">The </w:t>
      </w:r>
      <w:r w:rsidR="00EA3B7D" w:rsidRPr="002664A7">
        <w:rPr>
          <w:rFonts w:asciiTheme="minorHAnsi" w:hAnsiTheme="minorHAnsi" w:cstheme="minorHAnsi"/>
          <w:color w:val="auto"/>
          <w:sz w:val="20"/>
          <w:szCs w:val="20"/>
        </w:rPr>
        <w:t>Government</w:t>
      </w:r>
      <w:r w:rsidRPr="002664A7">
        <w:rPr>
          <w:rFonts w:asciiTheme="minorHAnsi" w:hAnsiTheme="minorHAnsi" w:cstheme="minorHAnsi"/>
          <w:color w:val="auto"/>
          <w:sz w:val="20"/>
          <w:szCs w:val="20"/>
        </w:rPr>
        <w:t>’s cost recovery policy is that, where appropriate, non-</w:t>
      </w:r>
      <w:r w:rsidR="00EA3B7D" w:rsidRPr="002664A7">
        <w:rPr>
          <w:rFonts w:asciiTheme="minorHAnsi" w:hAnsiTheme="minorHAnsi" w:cstheme="minorHAnsi"/>
          <w:color w:val="auto"/>
          <w:sz w:val="20"/>
          <w:szCs w:val="20"/>
        </w:rPr>
        <w:t>Government</w:t>
      </w:r>
      <w:r w:rsidRPr="002664A7">
        <w:rPr>
          <w:rFonts w:asciiTheme="minorHAnsi" w:hAnsiTheme="minorHAnsi" w:cstheme="minorHAnsi"/>
          <w:color w:val="auto"/>
          <w:sz w:val="20"/>
          <w:szCs w:val="20"/>
        </w:rPr>
        <w:t xml:space="preserve"> recipients of specific </w:t>
      </w:r>
      <w:r w:rsidR="00EA3B7D" w:rsidRPr="002664A7">
        <w:rPr>
          <w:rFonts w:asciiTheme="minorHAnsi" w:hAnsiTheme="minorHAnsi" w:cstheme="minorHAnsi"/>
          <w:color w:val="auto"/>
          <w:sz w:val="20"/>
          <w:szCs w:val="20"/>
        </w:rPr>
        <w:t>Government</w:t>
      </w:r>
      <w:r w:rsidRPr="002664A7">
        <w:rPr>
          <w:rFonts w:asciiTheme="minorHAnsi" w:hAnsiTheme="minorHAnsi" w:cstheme="minorHAnsi"/>
          <w:color w:val="auto"/>
          <w:sz w:val="20"/>
          <w:szCs w:val="20"/>
        </w:rPr>
        <w:t xml:space="preserve"> activities should be charged some or all of the cost of those activities. </w:t>
      </w:r>
    </w:p>
    <w:p w14:paraId="4CF2ADAC" w14:textId="77777777" w:rsidR="009F3B0B" w:rsidRPr="002664A7" w:rsidRDefault="009F3B0B" w:rsidP="00D55F57">
      <w:pPr>
        <w:pStyle w:val="Heading3"/>
        <w:numPr>
          <w:ilvl w:val="2"/>
          <w:numId w:val="2"/>
        </w:numPr>
        <w:ind w:left="567" w:hanging="567"/>
        <w:rPr>
          <w:rFonts w:asciiTheme="minorHAnsi" w:hAnsiTheme="minorHAnsi" w:cstheme="minorHAnsi"/>
          <w:b/>
          <w:bCs/>
          <w:color w:val="auto"/>
        </w:rPr>
      </w:pPr>
      <w:bookmarkStart w:id="15" w:name="_Toc183178268"/>
      <w:r w:rsidRPr="002664A7">
        <w:rPr>
          <w:rFonts w:asciiTheme="minorHAnsi" w:hAnsiTheme="minorHAnsi" w:cstheme="minorHAnsi"/>
          <w:b/>
          <w:bCs/>
          <w:color w:val="auto"/>
        </w:rPr>
        <w:t>Who will pay the regulatory charges?</w:t>
      </w:r>
      <w:bookmarkEnd w:id="15"/>
    </w:p>
    <w:p w14:paraId="14FD865D" w14:textId="0BB8BD4B" w:rsidR="009F3B0B" w:rsidRPr="002664A7" w:rsidRDefault="009F3B0B" w:rsidP="000D2289">
      <w:pPr>
        <w:pStyle w:val="Paragraphtext"/>
        <w:rPr>
          <w:rFonts w:asciiTheme="minorHAnsi" w:hAnsiTheme="minorHAnsi" w:cstheme="minorHAnsi"/>
          <w:sz w:val="20"/>
          <w:szCs w:val="20"/>
        </w:rPr>
      </w:pPr>
      <w:bookmarkStart w:id="16" w:name="_Hlk169778941"/>
      <w:r w:rsidRPr="002664A7">
        <w:rPr>
          <w:rFonts w:asciiTheme="minorHAnsi" w:hAnsiTheme="minorHAnsi" w:cstheme="minorHAnsi"/>
          <w:sz w:val="20"/>
          <w:szCs w:val="20"/>
        </w:rPr>
        <w:t>The PBAC considers medicine/vaccine</w:t>
      </w:r>
      <w:r w:rsidR="00887C63" w:rsidRPr="002664A7">
        <w:rPr>
          <w:rFonts w:asciiTheme="minorHAnsi" w:hAnsiTheme="minorHAnsi" w:cstheme="minorHAnsi"/>
          <w:sz w:val="20"/>
          <w:szCs w:val="20"/>
        </w:rPr>
        <w:t xml:space="preserve"> submissions from sponsors</w:t>
      </w:r>
      <w:r w:rsidRPr="002664A7">
        <w:rPr>
          <w:rFonts w:asciiTheme="minorHAnsi" w:hAnsiTheme="minorHAnsi" w:cstheme="minorHAnsi"/>
          <w:sz w:val="20"/>
          <w:szCs w:val="20"/>
        </w:rPr>
        <w:t xml:space="preserve"> and contemplates the views of medical bodies, health professionals, individual consumers of medicines and their representatives. Applicants request the regulatory effort of having their medicine listed and maintained on the PBS/NIP as a result of these considerations.</w:t>
      </w:r>
    </w:p>
    <w:p w14:paraId="0B340F05" w14:textId="6CD80D9D" w:rsidR="009F3B0B" w:rsidRPr="002664A7" w:rsidRDefault="00AA1546" w:rsidP="000D2289">
      <w:pPr>
        <w:pStyle w:val="Paragraphtext"/>
        <w:rPr>
          <w:rFonts w:asciiTheme="minorHAnsi" w:hAnsiTheme="minorHAnsi" w:cstheme="minorHAnsi"/>
          <w:iCs/>
          <w:sz w:val="20"/>
          <w:szCs w:val="20"/>
        </w:rPr>
      </w:pPr>
      <w:r w:rsidRPr="002664A7">
        <w:rPr>
          <w:rFonts w:asciiTheme="minorHAnsi" w:hAnsiTheme="minorHAnsi" w:cstheme="minorHAnsi"/>
          <w:sz w:val="20"/>
          <w:szCs w:val="20"/>
        </w:rPr>
        <w:t>A</w:t>
      </w:r>
      <w:r w:rsidR="009F3B0B" w:rsidRPr="002664A7">
        <w:rPr>
          <w:rFonts w:asciiTheme="minorHAnsi" w:hAnsiTheme="minorHAnsi" w:cstheme="minorHAnsi"/>
          <w:sz w:val="20"/>
          <w:szCs w:val="20"/>
        </w:rPr>
        <w:t>pplicants are charged fees for services provided</w:t>
      </w:r>
      <w:r w:rsidRPr="002664A7">
        <w:rPr>
          <w:rFonts w:asciiTheme="minorHAnsi" w:hAnsiTheme="minorHAnsi" w:cstheme="minorHAnsi"/>
          <w:sz w:val="20"/>
          <w:szCs w:val="20"/>
        </w:rPr>
        <w:t>. In certain circumstances, applicants may be exempt from paying cost recovered fees, or may request that fees are waived where an application is financially unviable, and it is in the public interest. This ensures cost recovery is not a barrier to accessing medicines/vaccines in Australia.</w:t>
      </w:r>
    </w:p>
    <w:p w14:paraId="06FDB7D2" w14:textId="63A31A7B" w:rsidR="00063557" w:rsidRPr="002664A7" w:rsidRDefault="00063557" w:rsidP="00AA1546">
      <w:pPr>
        <w:pStyle w:val="Heading1"/>
        <w:numPr>
          <w:ilvl w:val="0"/>
          <w:numId w:val="2"/>
        </w:numPr>
        <w:rPr>
          <w:rFonts w:asciiTheme="minorHAnsi" w:hAnsiTheme="minorHAnsi" w:cstheme="minorHAnsi"/>
          <w:b/>
          <w:bCs/>
          <w:color w:val="auto"/>
          <w:sz w:val="28"/>
          <w:szCs w:val="28"/>
        </w:rPr>
      </w:pPr>
      <w:bookmarkStart w:id="17" w:name="_Toc183178269"/>
      <w:bookmarkEnd w:id="16"/>
      <w:r w:rsidRPr="002664A7">
        <w:rPr>
          <w:rFonts w:asciiTheme="minorHAnsi" w:hAnsiTheme="minorHAnsi" w:cstheme="minorHAnsi"/>
          <w:b/>
          <w:bCs/>
          <w:color w:val="auto"/>
          <w:sz w:val="28"/>
          <w:szCs w:val="28"/>
        </w:rPr>
        <w:t xml:space="preserve">POLICY AND STATUTORY AUTHORITY TO </w:t>
      </w:r>
      <w:r w:rsidR="003460DF" w:rsidRPr="002664A7">
        <w:rPr>
          <w:rFonts w:asciiTheme="minorHAnsi" w:hAnsiTheme="minorHAnsi" w:cstheme="minorHAnsi"/>
          <w:b/>
          <w:bCs/>
          <w:color w:val="auto"/>
          <w:sz w:val="28"/>
          <w:szCs w:val="28"/>
        </w:rPr>
        <w:t>CHARGE</w:t>
      </w:r>
      <w:r w:rsidR="00DB0487" w:rsidRPr="002664A7">
        <w:rPr>
          <w:rFonts w:asciiTheme="minorHAnsi" w:hAnsiTheme="minorHAnsi" w:cstheme="minorHAnsi"/>
          <w:b/>
          <w:bCs/>
          <w:color w:val="auto"/>
          <w:sz w:val="28"/>
          <w:szCs w:val="28"/>
        </w:rPr>
        <w:t xml:space="preserve"> (</w:t>
      </w:r>
      <w:r w:rsidRPr="002664A7">
        <w:rPr>
          <w:rFonts w:asciiTheme="minorHAnsi" w:hAnsiTheme="minorHAnsi" w:cstheme="minorHAnsi"/>
          <w:b/>
          <w:bCs/>
          <w:color w:val="auto"/>
          <w:sz w:val="28"/>
          <w:szCs w:val="28"/>
        </w:rPr>
        <w:t>COST RECOVER</w:t>
      </w:r>
      <w:r w:rsidR="00DB0487" w:rsidRPr="002664A7">
        <w:rPr>
          <w:rFonts w:asciiTheme="minorHAnsi" w:hAnsiTheme="minorHAnsi" w:cstheme="minorHAnsi"/>
          <w:b/>
          <w:bCs/>
          <w:color w:val="auto"/>
          <w:sz w:val="28"/>
          <w:szCs w:val="28"/>
        </w:rPr>
        <w:t>)</w:t>
      </w:r>
      <w:bookmarkEnd w:id="17"/>
    </w:p>
    <w:p w14:paraId="44C7A8BD" w14:textId="034E3F85" w:rsidR="00063557" w:rsidRPr="002664A7" w:rsidRDefault="00165B41" w:rsidP="00AA1546">
      <w:pPr>
        <w:pStyle w:val="Heading2"/>
        <w:numPr>
          <w:ilvl w:val="1"/>
          <w:numId w:val="2"/>
        </w:numPr>
        <w:ind w:left="426"/>
        <w:rPr>
          <w:rFonts w:asciiTheme="minorHAnsi" w:hAnsiTheme="minorHAnsi" w:cstheme="minorHAnsi"/>
          <w:color w:val="auto"/>
        </w:rPr>
      </w:pPr>
      <w:r w:rsidRPr="002664A7">
        <w:rPr>
          <w:rFonts w:asciiTheme="minorHAnsi" w:hAnsiTheme="minorHAnsi" w:cstheme="minorHAnsi"/>
          <w:color w:val="auto"/>
        </w:rPr>
        <w:t xml:space="preserve"> </w:t>
      </w:r>
      <w:bookmarkStart w:id="18" w:name="_Toc183178270"/>
      <w:r w:rsidR="00EA3B7D" w:rsidRPr="002664A7">
        <w:rPr>
          <w:rFonts w:asciiTheme="minorHAnsi" w:hAnsiTheme="minorHAnsi" w:cstheme="minorHAnsi"/>
          <w:color w:val="auto"/>
        </w:rPr>
        <w:t>Government</w:t>
      </w:r>
      <w:r w:rsidR="006036C2" w:rsidRPr="002664A7">
        <w:rPr>
          <w:rFonts w:asciiTheme="minorHAnsi" w:hAnsiTheme="minorHAnsi" w:cstheme="minorHAnsi"/>
          <w:color w:val="auto"/>
        </w:rPr>
        <w:t xml:space="preserve"> policy approval to charge for this regulatory activity</w:t>
      </w:r>
      <w:bookmarkEnd w:id="18"/>
    </w:p>
    <w:p w14:paraId="26B20FF6" w14:textId="49D6C45A" w:rsidR="004117CF" w:rsidRPr="002664A7" w:rsidRDefault="004117CF" w:rsidP="00D55F57">
      <w:pPr>
        <w:pStyle w:val="Heading3"/>
        <w:numPr>
          <w:ilvl w:val="2"/>
          <w:numId w:val="2"/>
        </w:numPr>
        <w:ind w:left="567" w:hanging="567"/>
        <w:rPr>
          <w:rFonts w:asciiTheme="minorHAnsi" w:hAnsiTheme="minorHAnsi" w:cstheme="minorHAnsi"/>
          <w:b/>
          <w:bCs/>
          <w:color w:val="auto"/>
        </w:rPr>
      </w:pPr>
      <w:bookmarkStart w:id="19" w:name="_Toc183178271"/>
      <w:r w:rsidRPr="002664A7">
        <w:rPr>
          <w:rFonts w:asciiTheme="minorHAnsi" w:hAnsiTheme="minorHAnsi" w:cstheme="minorHAnsi"/>
          <w:b/>
          <w:bCs/>
          <w:color w:val="auto"/>
        </w:rPr>
        <w:t xml:space="preserve">When and what did the </w:t>
      </w:r>
      <w:r w:rsidR="00EA3B7D" w:rsidRPr="002664A7">
        <w:rPr>
          <w:rFonts w:asciiTheme="minorHAnsi" w:hAnsiTheme="minorHAnsi" w:cstheme="minorHAnsi"/>
          <w:b/>
          <w:bCs/>
          <w:color w:val="auto"/>
        </w:rPr>
        <w:t>Government</w:t>
      </w:r>
      <w:r w:rsidRPr="002664A7">
        <w:rPr>
          <w:rFonts w:asciiTheme="minorHAnsi" w:hAnsiTheme="minorHAnsi" w:cstheme="minorHAnsi"/>
          <w:b/>
          <w:bCs/>
          <w:color w:val="auto"/>
        </w:rPr>
        <w:t xml:space="preserve"> announce?</w:t>
      </w:r>
      <w:bookmarkEnd w:id="19"/>
    </w:p>
    <w:p w14:paraId="181B2A6F" w14:textId="55A2547E" w:rsidR="004117CF" w:rsidRPr="002664A7" w:rsidRDefault="004117CF" w:rsidP="000D2289">
      <w:pPr>
        <w:pStyle w:val="Paragraphtext"/>
        <w:rPr>
          <w:rFonts w:asciiTheme="minorHAnsi" w:hAnsiTheme="minorHAnsi" w:cstheme="minorHAnsi"/>
          <w:sz w:val="20"/>
          <w:szCs w:val="20"/>
        </w:rPr>
      </w:pPr>
      <w:r w:rsidRPr="002664A7">
        <w:rPr>
          <w:rFonts w:asciiTheme="minorHAnsi" w:hAnsiTheme="minorHAnsi" w:cstheme="minorHAnsi"/>
          <w:sz w:val="20"/>
          <w:szCs w:val="20"/>
        </w:rPr>
        <w:t xml:space="preserve">In the 2008-09 Budget, the </w:t>
      </w:r>
      <w:r w:rsidR="00EA3B7D" w:rsidRPr="002664A7">
        <w:rPr>
          <w:rFonts w:asciiTheme="minorHAnsi" w:hAnsiTheme="minorHAnsi" w:cstheme="minorHAnsi"/>
          <w:sz w:val="20"/>
          <w:szCs w:val="20"/>
        </w:rPr>
        <w:t>Government</w:t>
      </w:r>
      <w:r w:rsidRPr="002664A7">
        <w:rPr>
          <w:rFonts w:asciiTheme="minorHAnsi" w:hAnsiTheme="minorHAnsi" w:cstheme="minorHAnsi"/>
          <w:sz w:val="20"/>
          <w:szCs w:val="20"/>
        </w:rPr>
        <w:t xml:space="preserve"> announced that costs associated with the listing of medicines on the PBS and designated vaccines for the NIP would be recovered from applicants. Cost recovery, via fees for services provided, commenced on 1 January </w:t>
      </w:r>
      <w:r w:rsidR="00265A1A" w:rsidRPr="002664A7">
        <w:rPr>
          <w:rFonts w:asciiTheme="minorHAnsi" w:hAnsiTheme="minorHAnsi" w:cstheme="minorHAnsi"/>
          <w:sz w:val="20"/>
          <w:szCs w:val="20"/>
        </w:rPr>
        <w:t>2010,</w:t>
      </w:r>
      <w:r w:rsidRPr="002664A7">
        <w:rPr>
          <w:rFonts w:asciiTheme="minorHAnsi" w:hAnsiTheme="minorHAnsi" w:cstheme="minorHAnsi"/>
          <w:sz w:val="20"/>
          <w:szCs w:val="20"/>
        </w:rPr>
        <w:t xml:space="preserve"> and was indexed by Consumer Price Index (CPI) up until 2019. </w:t>
      </w:r>
    </w:p>
    <w:p w14:paraId="6537A489" w14:textId="4A5351B1" w:rsidR="004117CF" w:rsidRPr="002664A7" w:rsidRDefault="004117CF" w:rsidP="000D2289">
      <w:pPr>
        <w:pStyle w:val="Paragraphtext"/>
        <w:rPr>
          <w:rFonts w:asciiTheme="minorHAnsi" w:hAnsiTheme="minorHAnsi" w:cstheme="minorHAnsi"/>
          <w:sz w:val="20"/>
          <w:szCs w:val="20"/>
        </w:rPr>
      </w:pPr>
      <w:r w:rsidRPr="002664A7">
        <w:rPr>
          <w:rFonts w:asciiTheme="minorHAnsi" w:hAnsiTheme="minorHAnsi" w:cstheme="minorHAnsi"/>
          <w:sz w:val="20"/>
          <w:szCs w:val="20"/>
        </w:rPr>
        <w:t>The 2018-19 Mid-Year Economic and Fiscal Outlook (MYEFO) measure:</w:t>
      </w:r>
      <w:r w:rsidRPr="002664A7">
        <w:rPr>
          <w:rFonts w:asciiTheme="minorHAnsi" w:hAnsiTheme="minorHAnsi" w:cstheme="minorHAnsi"/>
          <w:i/>
          <w:iCs/>
          <w:sz w:val="20"/>
          <w:szCs w:val="20"/>
        </w:rPr>
        <w:t xml:space="preserve"> Improving Access to Medicines — streamlined listings </w:t>
      </w:r>
      <w:r w:rsidRPr="002664A7">
        <w:rPr>
          <w:rFonts w:asciiTheme="minorHAnsi" w:hAnsiTheme="minorHAnsi" w:cstheme="minorHAnsi"/>
          <w:sz w:val="20"/>
          <w:szCs w:val="20"/>
        </w:rPr>
        <w:t xml:space="preserve">provided </w:t>
      </w:r>
      <w:r w:rsidR="00EA3B7D" w:rsidRPr="002664A7">
        <w:rPr>
          <w:rFonts w:asciiTheme="minorHAnsi" w:hAnsiTheme="minorHAnsi" w:cstheme="minorHAnsi"/>
          <w:sz w:val="20"/>
          <w:szCs w:val="20"/>
        </w:rPr>
        <w:t>Government</w:t>
      </w:r>
      <w:r w:rsidRPr="002664A7">
        <w:rPr>
          <w:rFonts w:asciiTheme="minorHAnsi" w:hAnsiTheme="minorHAnsi" w:cstheme="minorHAnsi"/>
          <w:sz w:val="20"/>
          <w:szCs w:val="20"/>
        </w:rPr>
        <w:t xml:space="preserve"> approval for </w:t>
      </w:r>
      <w:r w:rsidR="00050ECF" w:rsidRPr="002664A7">
        <w:rPr>
          <w:rFonts w:asciiTheme="minorHAnsi" w:hAnsiTheme="minorHAnsi" w:cstheme="minorHAnsi"/>
          <w:sz w:val="20"/>
          <w:szCs w:val="20"/>
        </w:rPr>
        <w:t>Stage 1</w:t>
      </w:r>
      <w:r w:rsidRPr="002664A7">
        <w:rPr>
          <w:rFonts w:asciiTheme="minorHAnsi" w:hAnsiTheme="minorHAnsi" w:cstheme="minorHAnsi"/>
          <w:sz w:val="20"/>
          <w:szCs w:val="20"/>
        </w:rPr>
        <w:t xml:space="preserve"> PBS process improvements and related cost recovery</w:t>
      </w:r>
      <w:r w:rsidR="00534FD7" w:rsidRPr="002664A7">
        <w:rPr>
          <w:rFonts w:asciiTheme="minorHAnsi" w:hAnsiTheme="minorHAnsi" w:cstheme="minorHAnsi"/>
          <w:sz w:val="20"/>
          <w:szCs w:val="20"/>
        </w:rPr>
        <w:t xml:space="preserve"> including annual indexation of fees in line with the Australian </w:t>
      </w:r>
      <w:r w:rsidR="00EA3B7D" w:rsidRPr="002664A7">
        <w:rPr>
          <w:rFonts w:asciiTheme="minorHAnsi" w:hAnsiTheme="minorHAnsi" w:cstheme="minorHAnsi"/>
          <w:sz w:val="20"/>
          <w:szCs w:val="20"/>
        </w:rPr>
        <w:t>Government</w:t>
      </w:r>
      <w:r w:rsidR="00534FD7" w:rsidRPr="002664A7">
        <w:rPr>
          <w:rFonts w:asciiTheme="minorHAnsi" w:hAnsiTheme="minorHAnsi" w:cstheme="minorHAnsi"/>
          <w:sz w:val="20"/>
          <w:szCs w:val="20"/>
        </w:rPr>
        <w:t xml:space="preserve"> Charging Framework</w:t>
      </w:r>
      <w:r w:rsidRPr="002664A7">
        <w:rPr>
          <w:rFonts w:asciiTheme="minorHAnsi" w:hAnsiTheme="minorHAnsi" w:cstheme="minorHAnsi"/>
          <w:sz w:val="20"/>
          <w:szCs w:val="20"/>
        </w:rPr>
        <w:t xml:space="preserve">. Existing fees were also revised to reflect the efficient costs of services provided to industry during the </w:t>
      </w:r>
      <w:r w:rsidR="00534FD7" w:rsidRPr="002664A7">
        <w:rPr>
          <w:rFonts w:asciiTheme="minorHAnsi" w:hAnsiTheme="minorHAnsi" w:cstheme="minorHAnsi"/>
          <w:sz w:val="20"/>
          <w:szCs w:val="20"/>
        </w:rPr>
        <w:t xml:space="preserve">2019 </w:t>
      </w:r>
      <w:r w:rsidRPr="002664A7">
        <w:rPr>
          <w:rFonts w:asciiTheme="minorHAnsi" w:hAnsiTheme="minorHAnsi" w:cstheme="minorHAnsi"/>
          <w:sz w:val="20"/>
          <w:szCs w:val="20"/>
        </w:rPr>
        <w:t xml:space="preserve">PBS listing process. Following stakeholder feedback and to reduce the impact on applicants, </w:t>
      </w:r>
      <w:r w:rsidR="00EA3B7D" w:rsidRPr="002664A7">
        <w:rPr>
          <w:rFonts w:asciiTheme="minorHAnsi" w:hAnsiTheme="minorHAnsi" w:cstheme="minorHAnsi"/>
          <w:sz w:val="20"/>
          <w:szCs w:val="20"/>
        </w:rPr>
        <w:t>Government</w:t>
      </w:r>
      <w:r w:rsidRPr="002664A7">
        <w:rPr>
          <w:rFonts w:asciiTheme="minorHAnsi" w:hAnsiTheme="minorHAnsi" w:cstheme="minorHAnsi"/>
          <w:sz w:val="20"/>
          <w:szCs w:val="20"/>
        </w:rPr>
        <w:t xml:space="preserve"> agreed to the </w:t>
      </w:r>
      <w:r w:rsidR="00050ECF" w:rsidRPr="002664A7">
        <w:rPr>
          <w:rFonts w:asciiTheme="minorHAnsi" w:hAnsiTheme="minorHAnsi" w:cstheme="minorHAnsi"/>
          <w:sz w:val="20"/>
          <w:szCs w:val="20"/>
        </w:rPr>
        <w:t xml:space="preserve">phased </w:t>
      </w:r>
      <w:r w:rsidRPr="002664A7">
        <w:rPr>
          <w:rFonts w:asciiTheme="minorHAnsi" w:hAnsiTheme="minorHAnsi" w:cstheme="minorHAnsi"/>
          <w:sz w:val="20"/>
          <w:szCs w:val="20"/>
        </w:rPr>
        <w:t>increase of existing fees (50 per cent in July 2019 with the remaining 50 per cent in July 2020).</w:t>
      </w:r>
    </w:p>
    <w:p w14:paraId="22B00F29" w14:textId="6FF28CAF" w:rsidR="004117CF" w:rsidRPr="002664A7" w:rsidRDefault="004117CF" w:rsidP="000D2289">
      <w:pPr>
        <w:pStyle w:val="Paragraphtext"/>
        <w:rPr>
          <w:rFonts w:asciiTheme="minorHAnsi" w:hAnsiTheme="minorHAnsi" w:cstheme="minorHAnsi"/>
          <w:sz w:val="20"/>
          <w:szCs w:val="20"/>
        </w:rPr>
      </w:pPr>
      <w:r w:rsidRPr="002664A7">
        <w:rPr>
          <w:rFonts w:asciiTheme="minorHAnsi" w:hAnsiTheme="minorHAnsi" w:cstheme="minorHAnsi"/>
          <w:sz w:val="20"/>
          <w:szCs w:val="20"/>
        </w:rPr>
        <w:t xml:space="preserve">In June 2020, </w:t>
      </w:r>
      <w:r w:rsidR="00EA3B7D" w:rsidRPr="002664A7">
        <w:rPr>
          <w:rFonts w:asciiTheme="minorHAnsi" w:hAnsiTheme="minorHAnsi" w:cstheme="minorHAnsi"/>
          <w:sz w:val="20"/>
          <w:szCs w:val="20"/>
        </w:rPr>
        <w:t>Government</w:t>
      </w:r>
      <w:r w:rsidRPr="002664A7">
        <w:rPr>
          <w:rFonts w:asciiTheme="minorHAnsi" w:hAnsiTheme="minorHAnsi" w:cstheme="minorHAnsi"/>
          <w:sz w:val="20"/>
          <w:szCs w:val="20"/>
        </w:rPr>
        <w:t xml:space="preserve"> agreed to implement ATAGI fees from 1 July 2020, and to further delay implementation of deed management fees until Stage 2</w:t>
      </w:r>
      <w:r w:rsidR="00050ECF" w:rsidRPr="002664A7">
        <w:rPr>
          <w:rFonts w:asciiTheme="minorHAnsi" w:hAnsiTheme="minorHAnsi" w:cstheme="minorHAnsi"/>
          <w:sz w:val="20"/>
          <w:szCs w:val="20"/>
        </w:rPr>
        <w:t xml:space="preserve"> PBS process improvements</w:t>
      </w:r>
      <w:r w:rsidRPr="002664A7">
        <w:rPr>
          <w:rFonts w:asciiTheme="minorHAnsi" w:hAnsiTheme="minorHAnsi" w:cstheme="minorHAnsi"/>
          <w:sz w:val="20"/>
          <w:szCs w:val="20"/>
        </w:rPr>
        <w:t xml:space="preserve"> implementation.</w:t>
      </w:r>
    </w:p>
    <w:p w14:paraId="63CA0AFD" w14:textId="55883FF6" w:rsidR="004815DC" w:rsidRPr="002664A7" w:rsidRDefault="004117CF" w:rsidP="000D2289">
      <w:pPr>
        <w:pStyle w:val="Paragraphtext"/>
        <w:rPr>
          <w:rFonts w:asciiTheme="minorHAnsi" w:hAnsiTheme="minorHAnsi" w:cstheme="minorHAnsi"/>
          <w:sz w:val="20"/>
          <w:szCs w:val="20"/>
        </w:rPr>
      </w:pPr>
      <w:r w:rsidRPr="002664A7">
        <w:rPr>
          <w:rFonts w:asciiTheme="minorHAnsi" w:hAnsiTheme="minorHAnsi" w:cstheme="minorHAnsi"/>
          <w:sz w:val="20"/>
          <w:szCs w:val="20"/>
        </w:rPr>
        <w:t xml:space="preserve">The 2020-21 Budget measure: </w:t>
      </w:r>
      <w:r w:rsidRPr="002664A7">
        <w:rPr>
          <w:rFonts w:asciiTheme="minorHAnsi" w:hAnsiTheme="minorHAnsi" w:cstheme="minorHAnsi"/>
          <w:i/>
          <w:iCs/>
          <w:sz w:val="20"/>
          <w:szCs w:val="20"/>
        </w:rPr>
        <w:t>Improving Access to Medicines — Pharmaceutical Benefits Scheme and Repatriation Pharmaceutical Benefits Scheme</w:t>
      </w:r>
      <w:r w:rsidRPr="002664A7">
        <w:rPr>
          <w:rFonts w:asciiTheme="minorHAnsi" w:hAnsiTheme="minorHAnsi" w:cstheme="minorHAnsi"/>
          <w:sz w:val="20"/>
          <w:szCs w:val="20"/>
        </w:rPr>
        <w:t xml:space="preserve"> — new and amended listings provided </w:t>
      </w:r>
      <w:r w:rsidR="00EA3B7D" w:rsidRPr="002664A7">
        <w:rPr>
          <w:rFonts w:asciiTheme="minorHAnsi" w:hAnsiTheme="minorHAnsi" w:cstheme="minorHAnsi"/>
          <w:sz w:val="20"/>
          <w:szCs w:val="20"/>
        </w:rPr>
        <w:t>Government</w:t>
      </w:r>
      <w:r w:rsidRPr="002664A7">
        <w:rPr>
          <w:rFonts w:asciiTheme="minorHAnsi" w:hAnsiTheme="minorHAnsi" w:cstheme="minorHAnsi"/>
          <w:sz w:val="20"/>
          <w:szCs w:val="20"/>
        </w:rPr>
        <w:t xml:space="preserve"> approval for the </w:t>
      </w:r>
      <w:r w:rsidR="00050ECF" w:rsidRPr="002664A7">
        <w:rPr>
          <w:rFonts w:asciiTheme="minorHAnsi" w:hAnsiTheme="minorHAnsi" w:cstheme="minorHAnsi"/>
          <w:sz w:val="20"/>
          <w:szCs w:val="20"/>
        </w:rPr>
        <w:t>S</w:t>
      </w:r>
      <w:r w:rsidRPr="002664A7">
        <w:rPr>
          <w:rFonts w:asciiTheme="minorHAnsi" w:hAnsiTheme="minorHAnsi" w:cstheme="minorHAnsi"/>
          <w:sz w:val="20"/>
          <w:szCs w:val="20"/>
        </w:rPr>
        <w:t xml:space="preserve">tage </w:t>
      </w:r>
      <w:r w:rsidR="00050ECF" w:rsidRPr="002664A7">
        <w:rPr>
          <w:rFonts w:asciiTheme="minorHAnsi" w:hAnsiTheme="minorHAnsi" w:cstheme="minorHAnsi"/>
          <w:sz w:val="20"/>
          <w:szCs w:val="20"/>
        </w:rPr>
        <w:t xml:space="preserve">2 </w:t>
      </w:r>
      <w:r w:rsidRPr="002664A7">
        <w:rPr>
          <w:rFonts w:asciiTheme="minorHAnsi" w:hAnsiTheme="minorHAnsi" w:cstheme="minorHAnsi"/>
          <w:sz w:val="20"/>
          <w:szCs w:val="20"/>
        </w:rPr>
        <w:t xml:space="preserve">PBS process improvements and consequential cost recovery arrangements including new fees for deed management activities. Stage 2 PBS process improvements and related cost recovery changes came into effect on 1 January 2021. </w:t>
      </w:r>
    </w:p>
    <w:p w14:paraId="297F9D13" w14:textId="5BAD3C70" w:rsidR="004117CF" w:rsidRPr="002664A7" w:rsidRDefault="004117CF" w:rsidP="004B24C7">
      <w:pPr>
        <w:pStyle w:val="Paragraphtext"/>
        <w:rPr>
          <w:rFonts w:asciiTheme="minorHAnsi" w:hAnsiTheme="minorHAnsi" w:cstheme="minorHAnsi"/>
          <w:sz w:val="20"/>
          <w:szCs w:val="20"/>
        </w:rPr>
      </w:pPr>
      <w:r w:rsidRPr="002664A7">
        <w:rPr>
          <w:rFonts w:asciiTheme="minorHAnsi" w:hAnsiTheme="minorHAnsi" w:cstheme="minorHAnsi"/>
          <w:sz w:val="20"/>
          <w:szCs w:val="20"/>
        </w:rPr>
        <w:t xml:space="preserve">The 2023-24 Budget measure: </w:t>
      </w:r>
      <w:r w:rsidRPr="002664A7">
        <w:rPr>
          <w:rFonts w:asciiTheme="minorHAnsi" w:hAnsiTheme="minorHAnsi" w:cstheme="minorHAnsi"/>
          <w:i/>
          <w:iCs/>
          <w:sz w:val="20"/>
          <w:szCs w:val="20"/>
        </w:rPr>
        <w:t xml:space="preserve">Portfolio Charging Review Outcomes – Cost Recovery Arrangements for Health Technology Assessment </w:t>
      </w:r>
      <w:r w:rsidRPr="002664A7">
        <w:rPr>
          <w:rFonts w:asciiTheme="minorHAnsi" w:hAnsiTheme="minorHAnsi" w:cstheme="minorHAnsi"/>
          <w:sz w:val="20"/>
          <w:szCs w:val="20"/>
        </w:rPr>
        <w:t xml:space="preserve">provided </w:t>
      </w:r>
      <w:r w:rsidR="00EA3B7D" w:rsidRPr="002664A7">
        <w:rPr>
          <w:rFonts w:asciiTheme="minorHAnsi" w:hAnsiTheme="minorHAnsi" w:cstheme="minorHAnsi"/>
          <w:sz w:val="20"/>
          <w:szCs w:val="20"/>
        </w:rPr>
        <w:t>Government</w:t>
      </w:r>
      <w:r w:rsidRPr="002664A7">
        <w:rPr>
          <w:rFonts w:asciiTheme="minorHAnsi" w:hAnsiTheme="minorHAnsi" w:cstheme="minorHAnsi"/>
          <w:sz w:val="20"/>
          <w:szCs w:val="20"/>
        </w:rPr>
        <w:t xml:space="preserve"> approval to implement cost recovery arrangements for Ministerial determination requests, also known as Stockholding requests. </w:t>
      </w:r>
    </w:p>
    <w:p w14:paraId="5E1CCDA3" w14:textId="3AE714F7" w:rsidR="0060203B" w:rsidRPr="002664A7" w:rsidRDefault="00534FD7" w:rsidP="004B24C7">
      <w:pPr>
        <w:pStyle w:val="Paragraphtext"/>
        <w:rPr>
          <w:rFonts w:asciiTheme="minorHAnsi" w:hAnsiTheme="minorHAnsi" w:cstheme="minorHAnsi"/>
          <w:sz w:val="20"/>
          <w:szCs w:val="20"/>
        </w:rPr>
      </w:pPr>
      <w:r w:rsidRPr="002664A7">
        <w:rPr>
          <w:rFonts w:asciiTheme="minorHAnsi" w:hAnsiTheme="minorHAnsi" w:cstheme="minorHAnsi"/>
          <w:sz w:val="20"/>
          <w:szCs w:val="20"/>
        </w:rPr>
        <w:t xml:space="preserve">The </w:t>
      </w:r>
      <w:r w:rsidR="00EA3B7D" w:rsidRPr="002664A7">
        <w:rPr>
          <w:rFonts w:asciiTheme="minorHAnsi" w:hAnsiTheme="minorHAnsi" w:cstheme="minorHAnsi"/>
          <w:sz w:val="20"/>
          <w:szCs w:val="20"/>
        </w:rPr>
        <w:t>Government</w:t>
      </w:r>
      <w:r w:rsidRPr="002664A7">
        <w:rPr>
          <w:rFonts w:asciiTheme="minorHAnsi" w:hAnsiTheme="minorHAnsi" w:cstheme="minorHAnsi"/>
          <w:sz w:val="20"/>
          <w:szCs w:val="20"/>
        </w:rPr>
        <w:t xml:space="preserve"> has not announced any</w:t>
      </w:r>
      <w:r w:rsidR="00EC1076" w:rsidRPr="002664A7">
        <w:rPr>
          <w:rFonts w:asciiTheme="minorHAnsi" w:hAnsiTheme="minorHAnsi" w:cstheme="minorHAnsi"/>
          <w:sz w:val="20"/>
          <w:szCs w:val="20"/>
        </w:rPr>
        <w:t xml:space="preserve"> significant</w:t>
      </w:r>
      <w:r w:rsidRPr="002664A7">
        <w:rPr>
          <w:rFonts w:asciiTheme="minorHAnsi" w:hAnsiTheme="minorHAnsi" w:cstheme="minorHAnsi"/>
          <w:sz w:val="20"/>
          <w:szCs w:val="20"/>
        </w:rPr>
        <w:t xml:space="preserve"> </w:t>
      </w:r>
      <w:r w:rsidR="0060203B" w:rsidRPr="002664A7">
        <w:rPr>
          <w:rFonts w:asciiTheme="minorHAnsi" w:hAnsiTheme="minorHAnsi" w:cstheme="minorHAnsi"/>
          <w:sz w:val="20"/>
          <w:szCs w:val="20"/>
        </w:rPr>
        <w:t>policy changes affect</w:t>
      </w:r>
      <w:r w:rsidR="00DE1D85" w:rsidRPr="002664A7">
        <w:rPr>
          <w:rFonts w:asciiTheme="minorHAnsi" w:hAnsiTheme="minorHAnsi" w:cstheme="minorHAnsi"/>
          <w:sz w:val="20"/>
          <w:szCs w:val="20"/>
        </w:rPr>
        <w:t>ing</w:t>
      </w:r>
      <w:r w:rsidR="0060203B" w:rsidRPr="002664A7">
        <w:rPr>
          <w:rFonts w:asciiTheme="minorHAnsi" w:hAnsiTheme="minorHAnsi" w:cstheme="minorHAnsi"/>
          <w:sz w:val="20"/>
          <w:szCs w:val="20"/>
        </w:rPr>
        <w:t xml:space="preserve"> PBS/NIP cost recovery</w:t>
      </w:r>
      <w:r w:rsidRPr="002664A7">
        <w:rPr>
          <w:rFonts w:asciiTheme="minorHAnsi" w:hAnsiTheme="minorHAnsi" w:cstheme="minorHAnsi"/>
          <w:sz w:val="20"/>
          <w:szCs w:val="20"/>
        </w:rPr>
        <w:t xml:space="preserve"> for</w:t>
      </w:r>
      <w:r w:rsidR="0060203B" w:rsidRPr="002664A7">
        <w:rPr>
          <w:rFonts w:asciiTheme="minorHAnsi" w:hAnsiTheme="minorHAnsi" w:cstheme="minorHAnsi"/>
          <w:sz w:val="20"/>
          <w:szCs w:val="20"/>
        </w:rPr>
        <w:t xml:space="preserve"> 202</w:t>
      </w:r>
      <w:r w:rsidR="009A1DE0" w:rsidRPr="002664A7">
        <w:rPr>
          <w:rFonts w:asciiTheme="minorHAnsi" w:hAnsiTheme="minorHAnsi" w:cstheme="minorHAnsi"/>
          <w:sz w:val="20"/>
          <w:szCs w:val="20"/>
        </w:rPr>
        <w:t>5-2</w:t>
      </w:r>
      <w:r w:rsidR="00BC3C37" w:rsidRPr="002664A7">
        <w:rPr>
          <w:rFonts w:asciiTheme="minorHAnsi" w:hAnsiTheme="minorHAnsi" w:cstheme="minorHAnsi"/>
          <w:sz w:val="20"/>
          <w:szCs w:val="20"/>
        </w:rPr>
        <w:t>6</w:t>
      </w:r>
      <w:r w:rsidR="0060203B" w:rsidRPr="002664A7">
        <w:rPr>
          <w:rFonts w:asciiTheme="minorHAnsi" w:hAnsiTheme="minorHAnsi" w:cstheme="minorHAnsi"/>
          <w:sz w:val="20"/>
          <w:szCs w:val="20"/>
        </w:rPr>
        <w:t xml:space="preserve">. </w:t>
      </w:r>
    </w:p>
    <w:p w14:paraId="1FB9BCCB" w14:textId="28F27FD4" w:rsidR="004117CF" w:rsidRPr="002664A7" w:rsidRDefault="004117CF" w:rsidP="004B24C7">
      <w:pPr>
        <w:pStyle w:val="Heading4"/>
        <w:rPr>
          <w:rFonts w:asciiTheme="minorHAnsi" w:hAnsiTheme="minorHAnsi" w:cstheme="minorHAnsi"/>
          <w:b/>
          <w:bCs/>
          <w:u w:val="single"/>
        </w:rPr>
      </w:pPr>
      <w:bookmarkStart w:id="20" w:name="_Toc183178272"/>
      <w:r w:rsidRPr="002664A7">
        <w:rPr>
          <w:rFonts w:asciiTheme="minorHAnsi" w:hAnsiTheme="minorHAnsi" w:cstheme="minorHAnsi"/>
          <w:b/>
          <w:bCs/>
          <w:u w:val="single"/>
        </w:rPr>
        <w:lastRenderedPageBreak/>
        <w:t xml:space="preserve">PBS </w:t>
      </w:r>
      <w:r w:rsidR="00694147" w:rsidRPr="002664A7">
        <w:rPr>
          <w:rFonts w:asciiTheme="minorHAnsi" w:hAnsiTheme="minorHAnsi" w:cstheme="minorHAnsi"/>
          <w:b/>
          <w:bCs/>
          <w:u w:val="single"/>
        </w:rPr>
        <w:t xml:space="preserve">post </w:t>
      </w:r>
      <w:r w:rsidRPr="002664A7">
        <w:rPr>
          <w:rFonts w:asciiTheme="minorHAnsi" w:hAnsiTheme="minorHAnsi" w:cstheme="minorHAnsi"/>
          <w:b/>
          <w:bCs/>
          <w:u w:val="single"/>
        </w:rPr>
        <w:t>list</w:t>
      </w:r>
      <w:r w:rsidR="00A83468" w:rsidRPr="002664A7">
        <w:rPr>
          <w:rFonts w:asciiTheme="minorHAnsi" w:hAnsiTheme="minorHAnsi" w:cstheme="minorHAnsi"/>
          <w:b/>
          <w:bCs/>
          <w:u w:val="single"/>
        </w:rPr>
        <w:t>ing</w:t>
      </w:r>
      <w:r w:rsidRPr="002664A7">
        <w:rPr>
          <w:rFonts w:asciiTheme="minorHAnsi" w:hAnsiTheme="minorHAnsi" w:cstheme="minorHAnsi"/>
          <w:b/>
          <w:bCs/>
          <w:u w:val="single"/>
        </w:rPr>
        <w:t xml:space="preserve"> regulatory activities undertaken but not charged</w:t>
      </w:r>
      <w:bookmarkEnd w:id="20"/>
      <w:r w:rsidRPr="002664A7">
        <w:rPr>
          <w:rFonts w:asciiTheme="minorHAnsi" w:hAnsiTheme="minorHAnsi" w:cstheme="minorHAnsi"/>
          <w:b/>
          <w:bCs/>
          <w:u w:val="single"/>
        </w:rPr>
        <w:t xml:space="preserve"> </w:t>
      </w:r>
    </w:p>
    <w:p w14:paraId="338C77E3" w14:textId="22CCC01A" w:rsidR="004117CF" w:rsidRPr="002664A7" w:rsidRDefault="004117CF" w:rsidP="004B24C7">
      <w:pPr>
        <w:pStyle w:val="Paragraphtext"/>
        <w:rPr>
          <w:rFonts w:asciiTheme="minorHAnsi" w:eastAsia="SimSun" w:hAnsiTheme="minorHAnsi" w:cstheme="minorHAnsi"/>
          <w:iCs/>
          <w:color w:val="auto"/>
          <w:sz w:val="20"/>
          <w:szCs w:val="20"/>
        </w:rPr>
      </w:pPr>
      <w:r w:rsidRPr="002664A7">
        <w:rPr>
          <w:rFonts w:asciiTheme="minorHAnsi" w:eastAsia="SimSun" w:hAnsiTheme="minorHAnsi" w:cstheme="minorHAnsi"/>
          <w:iCs/>
          <w:color w:val="auto"/>
          <w:sz w:val="20"/>
          <w:szCs w:val="20"/>
        </w:rPr>
        <w:t>Consultation with industry in early 2018 included a</w:t>
      </w:r>
      <w:r w:rsidR="00F23CBB" w:rsidRPr="002664A7">
        <w:rPr>
          <w:rFonts w:asciiTheme="minorHAnsi" w:eastAsia="SimSun" w:hAnsiTheme="minorHAnsi" w:cstheme="minorHAnsi"/>
          <w:iCs/>
          <w:color w:val="auto"/>
          <w:sz w:val="20"/>
          <w:szCs w:val="20"/>
        </w:rPr>
        <w:t xml:space="preserve"> propos</w:t>
      </w:r>
      <w:r w:rsidR="00164228" w:rsidRPr="002664A7">
        <w:rPr>
          <w:rFonts w:asciiTheme="minorHAnsi" w:eastAsia="SimSun" w:hAnsiTheme="minorHAnsi" w:cstheme="minorHAnsi"/>
          <w:iCs/>
          <w:color w:val="auto"/>
          <w:sz w:val="20"/>
          <w:szCs w:val="20"/>
        </w:rPr>
        <w:t>al to charge for</w:t>
      </w:r>
      <w:r w:rsidRPr="002664A7">
        <w:rPr>
          <w:rFonts w:asciiTheme="minorHAnsi" w:eastAsia="SimSun" w:hAnsiTheme="minorHAnsi" w:cstheme="minorHAnsi"/>
          <w:iCs/>
          <w:color w:val="auto"/>
          <w:sz w:val="20"/>
          <w:szCs w:val="20"/>
        </w:rPr>
        <w:t xml:space="preserve"> PBS </w:t>
      </w:r>
      <w:r w:rsidR="00A83468" w:rsidRPr="002664A7">
        <w:rPr>
          <w:rFonts w:asciiTheme="minorHAnsi" w:eastAsia="SimSun" w:hAnsiTheme="minorHAnsi" w:cstheme="minorHAnsi"/>
          <w:iCs/>
          <w:color w:val="auto"/>
          <w:sz w:val="20"/>
          <w:szCs w:val="20"/>
        </w:rPr>
        <w:t xml:space="preserve">post </w:t>
      </w:r>
      <w:r w:rsidRPr="002664A7">
        <w:rPr>
          <w:rFonts w:asciiTheme="minorHAnsi" w:eastAsia="SimSun" w:hAnsiTheme="minorHAnsi" w:cstheme="minorHAnsi"/>
          <w:iCs/>
          <w:color w:val="auto"/>
          <w:sz w:val="20"/>
          <w:szCs w:val="20"/>
        </w:rPr>
        <w:t>listing activities where the work undertaken cannot be directly attributed to an individual sponsor</w:t>
      </w:r>
      <w:r w:rsidR="00534FD7" w:rsidRPr="002664A7">
        <w:rPr>
          <w:rFonts w:asciiTheme="minorHAnsi" w:eastAsia="SimSun" w:hAnsiTheme="minorHAnsi" w:cstheme="minorHAnsi"/>
          <w:iCs/>
          <w:color w:val="auto"/>
          <w:sz w:val="20"/>
          <w:szCs w:val="20"/>
        </w:rPr>
        <w:t xml:space="preserve">. </w:t>
      </w:r>
      <w:r w:rsidRPr="002664A7">
        <w:rPr>
          <w:rFonts w:asciiTheme="minorHAnsi" w:eastAsia="SimSun" w:hAnsiTheme="minorHAnsi" w:cstheme="minorHAnsi"/>
          <w:iCs/>
          <w:color w:val="auto"/>
          <w:sz w:val="20"/>
          <w:szCs w:val="20"/>
        </w:rPr>
        <w:t xml:space="preserve">Under the Australian </w:t>
      </w:r>
      <w:r w:rsidR="00EA3B7D" w:rsidRPr="002664A7">
        <w:rPr>
          <w:rFonts w:asciiTheme="minorHAnsi" w:eastAsia="SimSun" w:hAnsiTheme="minorHAnsi" w:cstheme="minorHAnsi"/>
          <w:iCs/>
          <w:color w:val="auto"/>
          <w:sz w:val="20"/>
          <w:szCs w:val="20"/>
        </w:rPr>
        <w:t>Government</w:t>
      </w:r>
      <w:r w:rsidRPr="002664A7">
        <w:rPr>
          <w:rFonts w:asciiTheme="minorHAnsi" w:eastAsia="SimSun" w:hAnsiTheme="minorHAnsi" w:cstheme="minorHAnsi"/>
          <w:iCs/>
          <w:color w:val="auto"/>
          <w:sz w:val="20"/>
          <w:szCs w:val="20"/>
        </w:rPr>
        <w:t xml:space="preserve"> Charging Framework, these types of costs can be recovered as an annual levy.</w:t>
      </w:r>
    </w:p>
    <w:p w14:paraId="2EE00586" w14:textId="5C0C962F" w:rsidR="004117CF" w:rsidRPr="002664A7" w:rsidRDefault="004117CF" w:rsidP="004B24C7">
      <w:pPr>
        <w:pStyle w:val="Paragraphtext"/>
        <w:rPr>
          <w:rFonts w:asciiTheme="minorHAnsi" w:hAnsiTheme="minorHAnsi" w:cstheme="minorHAnsi"/>
          <w:color w:val="auto"/>
          <w:sz w:val="20"/>
          <w:szCs w:val="20"/>
        </w:rPr>
      </w:pPr>
      <w:r w:rsidRPr="002664A7">
        <w:rPr>
          <w:rFonts w:asciiTheme="minorHAnsi" w:hAnsiTheme="minorHAnsi" w:cstheme="minorHAnsi"/>
          <w:color w:val="auto"/>
          <w:sz w:val="20"/>
          <w:szCs w:val="20"/>
        </w:rPr>
        <w:t xml:space="preserve">For example, activities such as maintaining the currency of information about the medicine and ensuring </w:t>
      </w:r>
      <w:r w:rsidR="00DA229D" w:rsidRPr="002664A7">
        <w:rPr>
          <w:rFonts w:asciiTheme="minorHAnsi" w:hAnsiTheme="minorHAnsi" w:cstheme="minorHAnsi"/>
          <w:color w:val="auto"/>
          <w:sz w:val="20"/>
          <w:szCs w:val="20"/>
        </w:rPr>
        <w:t xml:space="preserve">a </w:t>
      </w:r>
      <w:r w:rsidRPr="002664A7">
        <w:rPr>
          <w:rFonts w:asciiTheme="minorHAnsi" w:hAnsiTheme="minorHAnsi" w:cstheme="minorHAnsi"/>
          <w:color w:val="auto"/>
          <w:sz w:val="20"/>
          <w:szCs w:val="20"/>
        </w:rPr>
        <w:t xml:space="preserve">medicine’s price is compliant with legislation ensure the ongoing clinical and cost effectiveness of PBS medicines and Australian patients’ ongoing access to medicines. These activities benefit those who cause regulatory effort. </w:t>
      </w:r>
    </w:p>
    <w:p w14:paraId="6340B926" w14:textId="68D1D709" w:rsidR="004117CF" w:rsidRPr="002664A7" w:rsidRDefault="00840718" w:rsidP="004B24C7">
      <w:pPr>
        <w:pStyle w:val="Paragraphtext"/>
        <w:rPr>
          <w:rFonts w:asciiTheme="minorHAnsi" w:hAnsiTheme="minorHAnsi" w:cstheme="minorHAnsi"/>
          <w:sz w:val="20"/>
          <w:szCs w:val="20"/>
        </w:rPr>
      </w:pPr>
      <w:r w:rsidRPr="002664A7">
        <w:rPr>
          <w:rStyle w:val="cf01"/>
          <w:rFonts w:asciiTheme="minorHAnsi" w:eastAsiaTheme="majorEastAsia" w:hAnsiTheme="minorHAnsi" w:cstheme="minorHAnsi"/>
        </w:rPr>
        <w:t xml:space="preserve">The levy proposed in consultation would have applied to each PBS listed medicine and total </w:t>
      </w:r>
      <w:r w:rsidR="004117CF" w:rsidRPr="002664A7">
        <w:rPr>
          <w:rFonts w:asciiTheme="minorHAnsi" w:hAnsiTheme="minorHAnsi" w:cstheme="minorHAnsi"/>
          <w:sz w:val="20"/>
          <w:szCs w:val="20"/>
        </w:rPr>
        <w:t>approximately $5 million per annum in cost recovered revenue (</w:t>
      </w:r>
      <w:r w:rsidR="00534FD7" w:rsidRPr="002664A7">
        <w:rPr>
          <w:rFonts w:asciiTheme="minorHAnsi" w:hAnsiTheme="minorHAnsi" w:cstheme="minorHAnsi"/>
          <w:sz w:val="20"/>
          <w:szCs w:val="20"/>
        </w:rPr>
        <w:t xml:space="preserve">2018-19 </w:t>
      </w:r>
      <w:r w:rsidR="004117CF" w:rsidRPr="002664A7">
        <w:rPr>
          <w:rFonts w:asciiTheme="minorHAnsi" w:hAnsiTheme="minorHAnsi" w:cstheme="minorHAnsi"/>
          <w:sz w:val="20"/>
          <w:szCs w:val="20"/>
        </w:rPr>
        <w:t xml:space="preserve">estimate). Industry raised strong concerns about the additional cost and being charged for these non-requested activities (e.g. price disclosure and statutory price reductions). Consultation also determined there would be an impact on listings on the PBS under this proposed approach. </w:t>
      </w:r>
    </w:p>
    <w:p w14:paraId="10938FFB" w14:textId="12ABD9D0" w:rsidR="00C7531B" w:rsidRPr="002664A7" w:rsidRDefault="004117CF" w:rsidP="004B24C7">
      <w:pPr>
        <w:pStyle w:val="Paragraphtext"/>
        <w:rPr>
          <w:rFonts w:asciiTheme="minorHAnsi" w:hAnsiTheme="minorHAnsi" w:cstheme="minorHAnsi"/>
          <w:sz w:val="20"/>
          <w:szCs w:val="20"/>
        </w:rPr>
      </w:pPr>
      <w:r w:rsidRPr="002664A7">
        <w:rPr>
          <w:rFonts w:asciiTheme="minorHAnsi" w:hAnsiTheme="minorHAnsi" w:cstheme="minorHAnsi"/>
          <w:sz w:val="20"/>
          <w:szCs w:val="20"/>
        </w:rPr>
        <w:t xml:space="preserve">In 2018-19, the </w:t>
      </w:r>
      <w:r w:rsidR="00EA3B7D" w:rsidRPr="002664A7">
        <w:rPr>
          <w:rFonts w:asciiTheme="minorHAnsi" w:hAnsiTheme="minorHAnsi" w:cstheme="minorHAnsi"/>
          <w:sz w:val="20"/>
          <w:szCs w:val="20"/>
        </w:rPr>
        <w:t>Government</w:t>
      </w:r>
      <w:r w:rsidRPr="002664A7">
        <w:rPr>
          <w:rFonts w:asciiTheme="minorHAnsi" w:hAnsiTheme="minorHAnsi" w:cstheme="minorHAnsi"/>
          <w:sz w:val="20"/>
          <w:szCs w:val="20"/>
        </w:rPr>
        <w:t xml:space="preserve"> </w:t>
      </w:r>
      <w:r w:rsidR="004C78AD" w:rsidRPr="002664A7">
        <w:rPr>
          <w:rFonts w:asciiTheme="minorHAnsi" w:hAnsiTheme="minorHAnsi" w:cstheme="minorHAnsi"/>
          <w:sz w:val="20"/>
          <w:szCs w:val="20"/>
        </w:rPr>
        <w:t xml:space="preserve">did not proceed with </w:t>
      </w:r>
      <w:r w:rsidRPr="002664A7">
        <w:rPr>
          <w:rFonts w:asciiTheme="minorHAnsi" w:hAnsiTheme="minorHAnsi" w:cstheme="minorHAnsi"/>
          <w:sz w:val="20"/>
          <w:szCs w:val="20"/>
        </w:rPr>
        <w:t xml:space="preserve">a PBS listing levy and </w:t>
      </w:r>
      <w:r w:rsidR="008E4C38" w:rsidRPr="002664A7">
        <w:rPr>
          <w:rFonts w:asciiTheme="minorHAnsi" w:hAnsiTheme="minorHAnsi" w:cstheme="minorHAnsi"/>
          <w:sz w:val="20"/>
          <w:szCs w:val="20"/>
        </w:rPr>
        <w:t>the</w:t>
      </w:r>
      <w:r w:rsidR="004C78AD" w:rsidRPr="002664A7">
        <w:rPr>
          <w:rFonts w:asciiTheme="minorHAnsi" w:hAnsiTheme="minorHAnsi" w:cstheme="minorHAnsi"/>
          <w:sz w:val="20"/>
          <w:szCs w:val="20"/>
        </w:rPr>
        <w:t xml:space="preserve"> costs for </w:t>
      </w:r>
      <w:r w:rsidR="00A441EF" w:rsidRPr="002664A7">
        <w:rPr>
          <w:rFonts w:asciiTheme="minorHAnsi" w:hAnsiTheme="minorHAnsi" w:cstheme="minorHAnsi"/>
          <w:sz w:val="20"/>
          <w:szCs w:val="20"/>
        </w:rPr>
        <w:t>post-listing regulatory activities</w:t>
      </w:r>
      <w:r w:rsidRPr="002664A7">
        <w:rPr>
          <w:rFonts w:asciiTheme="minorHAnsi" w:hAnsiTheme="minorHAnsi" w:cstheme="minorHAnsi"/>
          <w:sz w:val="20"/>
          <w:szCs w:val="20"/>
        </w:rPr>
        <w:t xml:space="preserve"> </w:t>
      </w:r>
      <w:r w:rsidR="00667007" w:rsidRPr="002664A7">
        <w:rPr>
          <w:rFonts w:asciiTheme="minorHAnsi" w:hAnsiTheme="minorHAnsi" w:cstheme="minorHAnsi"/>
          <w:sz w:val="20"/>
          <w:szCs w:val="20"/>
        </w:rPr>
        <w:t xml:space="preserve">are </w:t>
      </w:r>
      <w:r w:rsidR="004C78AD" w:rsidRPr="002664A7">
        <w:rPr>
          <w:rFonts w:asciiTheme="minorHAnsi" w:hAnsiTheme="minorHAnsi" w:cstheme="minorHAnsi"/>
          <w:sz w:val="20"/>
          <w:szCs w:val="20"/>
        </w:rPr>
        <w:t>not recovered</w:t>
      </w:r>
      <w:r w:rsidRPr="002664A7">
        <w:rPr>
          <w:rFonts w:asciiTheme="minorHAnsi" w:hAnsiTheme="minorHAnsi" w:cstheme="minorHAnsi"/>
          <w:sz w:val="20"/>
          <w:szCs w:val="20"/>
        </w:rPr>
        <w:t xml:space="preserve">. </w:t>
      </w:r>
      <w:r w:rsidR="00411C25" w:rsidRPr="002664A7">
        <w:rPr>
          <w:rFonts w:asciiTheme="minorHAnsi" w:hAnsiTheme="minorHAnsi" w:cstheme="minorHAnsi"/>
          <w:sz w:val="20"/>
          <w:szCs w:val="20"/>
        </w:rPr>
        <w:t>T</w:t>
      </w:r>
      <w:r w:rsidR="00A23696" w:rsidRPr="002664A7">
        <w:rPr>
          <w:rFonts w:asciiTheme="minorHAnsi" w:hAnsiTheme="minorHAnsi" w:cstheme="minorHAnsi"/>
          <w:sz w:val="20"/>
          <w:szCs w:val="20"/>
        </w:rPr>
        <w:t xml:space="preserve">his </w:t>
      </w:r>
      <w:r w:rsidRPr="002664A7">
        <w:rPr>
          <w:rFonts w:asciiTheme="minorHAnsi" w:hAnsiTheme="minorHAnsi" w:cstheme="minorHAnsi"/>
          <w:sz w:val="20"/>
          <w:szCs w:val="20"/>
        </w:rPr>
        <w:t>partial cost recovery approach</w:t>
      </w:r>
      <w:r w:rsidR="00667007" w:rsidRPr="002664A7">
        <w:rPr>
          <w:rFonts w:asciiTheme="minorHAnsi" w:hAnsiTheme="minorHAnsi" w:cstheme="minorHAnsi"/>
          <w:sz w:val="20"/>
          <w:szCs w:val="20"/>
        </w:rPr>
        <w:t xml:space="preserve"> will</w:t>
      </w:r>
      <w:r w:rsidRPr="002664A7">
        <w:rPr>
          <w:rFonts w:asciiTheme="minorHAnsi" w:hAnsiTheme="minorHAnsi" w:cstheme="minorHAnsi"/>
          <w:sz w:val="20"/>
          <w:szCs w:val="20"/>
        </w:rPr>
        <w:t xml:space="preserve"> </w:t>
      </w:r>
      <w:r w:rsidR="004C78AD" w:rsidRPr="002664A7">
        <w:rPr>
          <w:rFonts w:asciiTheme="minorHAnsi" w:hAnsiTheme="minorHAnsi" w:cstheme="minorHAnsi"/>
          <w:sz w:val="20"/>
          <w:szCs w:val="20"/>
        </w:rPr>
        <w:t>continue to be reviewed</w:t>
      </w:r>
      <w:r w:rsidR="00667007" w:rsidRPr="002664A7">
        <w:rPr>
          <w:rFonts w:asciiTheme="minorHAnsi" w:hAnsiTheme="minorHAnsi" w:cstheme="minorHAnsi"/>
          <w:sz w:val="20"/>
          <w:szCs w:val="20"/>
        </w:rPr>
        <w:t xml:space="preserve"> as required u</w:t>
      </w:r>
      <w:r w:rsidR="00667007" w:rsidRPr="002664A7">
        <w:rPr>
          <w:rFonts w:asciiTheme="minorHAnsi" w:eastAsia="SimSun" w:hAnsiTheme="minorHAnsi" w:cstheme="minorHAnsi"/>
          <w:iCs/>
          <w:sz w:val="20"/>
          <w:szCs w:val="20"/>
        </w:rPr>
        <w:t xml:space="preserve">nder the Australian </w:t>
      </w:r>
      <w:r w:rsidR="00EA3B7D" w:rsidRPr="002664A7">
        <w:rPr>
          <w:rFonts w:asciiTheme="minorHAnsi" w:eastAsia="SimSun" w:hAnsiTheme="minorHAnsi" w:cstheme="minorHAnsi"/>
          <w:iCs/>
          <w:sz w:val="20"/>
          <w:szCs w:val="20"/>
        </w:rPr>
        <w:t>Government</w:t>
      </w:r>
      <w:r w:rsidR="00667007" w:rsidRPr="002664A7">
        <w:rPr>
          <w:rFonts w:asciiTheme="minorHAnsi" w:eastAsia="SimSun" w:hAnsiTheme="minorHAnsi" w:cstheme="minorHAnsi"/>
          <w:iCs/>
          <w:sz w:val="20"/>
          <w:szCs w:val="20"/>
        </w:rPr>
        <w:t xml:space="preserve"> Charging Framework</w:t>
      </w:r>
      <w:r w:rsidR="003457A8" w:rsidRPr="002664A7">
        <w:rPr>
          <w:rFonts w:asciiTheme="minorHAnsi" w:hAnsiTheme="minorHAnsi" w:cstheme="minorHAnsi"/>
          <w:sz w:val="20"/>
          <w:szCs w:val="20"/>
        </w:rPr>
        <w:t>.</w:t>
      </w:r>
    </w:p>
    <w:p w14:paraId="7DDB7339" w14:textId="4C8E0A11" w:rsidR="006036C2" w:rsidRPr="002664A7" w:rsidRDefault="00AD0880" w:rsidP="00136105">
      <w:pPr>
        <w:pStyle w:val="Heading2"/>
        <w:numPr>
          <w:ilvl w:val="1"/>
          <w:numId w:val="2"/>
        </w:numPr>
        <w:ind w:left="426"/>
        <w:rPr>
          <w:rFonts w:asciiTheme="minorHAnsi" w:hAnsiTheme="minorHAnsi" w:cstheme="minorHAnsi"/>
          <w:color w:val="auto"/>
        </w:rPr>
      </w:pPr>
      <w:r w:rsidRPr="002664A7">
        <w:rPr>
          <w:rFonts w:asciiTheme="minorHAnsi" w:hAnsiTheme="minorHAnsi" w:cstheme="minorHAnsi"/>
          <w:color w:val="auto"/>
        </w:rPr>
        <w:t xml:space="preserve"> </w:t>
      </w:r>
      <w:bookmarkStart w:id="21" w:name="_Toc183178273"/>
      <w:r w:rsidR="006036C2" w:rsidRPr="002664A7">
        <w:rPr>
          <w:rFonts w:asciiTheme="minorHAnsi" w:hAnsiTheme="minorHAnsi" w:cstheme="minorHAnsi"/>
          <w:color w:val="auto"/>
        </w:rPr>
        <w:t xml:space="preserve">Statutory </w:t>
      </w:r>
      <w:r w:rsidR="000116F3" w:rsidRPr="002664A7">
        <w:rPr>
          <w:rFonts w:asciiTheme="minorHAnsi" w:hAnsiTheme="minorHAnsi" w:cstheme="minorHAnsi"/>
          <w:color w:val="auto"/>
        </w:rPr>
        <w:t>A</w:t>
      </w:r>
      <w:r w:rsidR="006036C2" w:rsidRPr="002664A7">
        <w:rPr>
          <w:rFonts w:asciiTheme="minorHAnsi" w:hAnsiTheme="minorHAnsi" w:cstheme="minorHAnsi"/>
          <w:color w:val="auto"/>
        </w:rPr>
        <w:t xml:space="preserve">uthority to </w:t>
      </w:r>
      <w:r w:rsidR="000116F3" w:rsidRPr="002664A7">
        <w:rPr>
          <w:rFonts w:asciiTheme="minorHAnsi" w:hAnsiTheme="minorHAnsi" w:cstheme="minorHAnsi"/>
          <w:color w:val="auto"/>
        </w:rPr>
        <w:t>C</w:t>
      </w:r>
      <w:r w:rsidR="006036C2" w:rsidRPr="002664A7">
        <w:rPr>
          <w:rFonts w:asciiTheme="minorHAnsi" w:hAnsiTheme="minorHAnsi" w:cstheme="minorHAnsi"/>
          <w:color w:val="auto"/>
        </w:rPr>
        <w:t>harge</w:t>
      </w:r>
      <w:bookmarkEnd w:id="21"/>
      <w:r w:rsidR="006036C2" w:rsidRPr="002664A7">
        <w:rPr>
          <w:rFonts w:asciiTheme="minorHAnsi" w:hAnsiTheme="minorHAnsi" w:cstheme="minorHAnsi"/>
          <w:color w:val="auto"/>
        </w:rPr>
        <w:t xml:space="preserve"> </w:t>
      </w:r>
    </w:p>
    <w:p w14:paraId="4C847F0A" w14:textId="77777777" w:rsidR="00B126D6" w:rsidRPr="002664A7" w:rsidRDefault="00B126D6" w:rsidP="004B24C7">
      <w:pPr>
        <w:pStyle w:val="Paragraphtext"/>
        <w:rPr>
          <w:rFonts w:asciiTheme="minorHAnsi" w:hAnsiTheme="minorHAnsi" w:cstheme="minorHAnsi"/>
          <w:sz w:val="20"/>
          <w:szCs w:val="20"/>
        </w:rPr>
      </w:pPr>
      <w:bookmarkStart w:id="22" w:name="_Hlk100130337"/>
      <w:r w:rsidRPr="002664A7">
        <w:rPr>
          <w:rFonts w:asciiTheme="minorHAnsi" w:hAnsiTheme="minorHAnsi" w:cstheme="minorHAnsi"/>
          <w:sz w:val="20"/>
          <w:szCs w:val="20"/>
        </w:rPr>
        <w:t xml:space="preserve">Section 99YBA in Division 4C—Cost recovery of the </w:t>
      </w:r>
      <w:r w:rsidRPr="002664A7">
        <w:rPr>
          <w:rFonts w:asciiTheme="minorHAnsi" w:hAnsiTheme="minorHAnsi" w:cstheme="minorHAnsi"/>
          <w:i/>
          <w:sz w:val="20"/>
          <w:szCs w:val="20"/>
        </w:rPr>
        <w:t>National Health Act 1953</w:t>
      </w:r>
      <w:r w:rsidRPr="002664A7">
        <w:rPr>
          <w:rFonts w:asciiTheme="minorHAnsi" w:hAnsiTheme="minorHAnsi" w:cstheme="minorHAnsi"/>
          <w:sz w:val="20"/>
          <w:szCs w:val="20"/>
        </w:rPr>
        <w:t xml:space="preserve"> provides for regulations setting out the fees to be charged to recover costs to the Commonwealth of providing certain services. The regulations may make provisions in relation to services outlined in Section 9B (Provision of Vaccines) and Part VII (Pharmaceutical Benefits) of the Act. The </w:t>
      </w:r>
      <w:hyperlink r:id="rId15" w:history="1">
        <w:r w:rsidRPr="002664A7">
          <w:rPr>
            <w:rStyle w:val="Hyperlink"/>
            <w:rFonts w:asciiTheme="minorHAnsi" w:hAnsiTheme="minorHAnsi" w:cstheme="minorHAnsi"/>
            <w:i/>
            <w:color w:val="auto"/>
            <w:sz w:val="20"/>
            <w:szCs w:val="20"/>
          </w:rPr>
          <w:t>National Health (Pharmaceuticals and Vaccines – Cost Recovery) Regulations 2022</w:t>
        </w:r>
      </w:hyperlink>
      <w:r w:rsidRPr="002664A7">
        <w:rPr>
          <w:rFonts w:asciiTheme="minorHAnsi" w:hAnsiTheme="minorHAnsi" w:cstheme="minorHAnsi"/>
          <w:i/>
          <w:sz w:val="20"/>
          <w:szCs w:val="20"/>
        </w:rPr>
        <w:t xml:space="preserve"> </w:t>
      </w:r>
      <w:r w:rsidRPr="002664A7">
        <w:rPr>
          <w:rFonts w:asciiTheme="minorHAnsi" w:hAnsiTheme="minorHAnsi" w:cstheme="minorHAnsi"/>
          <w:sz w:val="20"/>
          <w:szCs w:val="20"/>
        </w:rPr>
        <w:t>(the Regulations) provide authority for cost recovery charges for services provided to list and manage items on the PBS/NIP.</w:t>
      </w:r>
    </w:p>
    <w:p w14:paraId="120A8ADC" w14:textId="77777777" w:rsidR="00B126D6" w:rsidRPr="002664A7" w:rsidRDefault="00B126D6" w:rsidP="00D55F57">
      <w:pPr>
        <w:pStyle w:val="Heading3"/>
        <w:numPr>
          <w:ilvl w:val="2"/>
          <w:numId w:val="2"/>
        </w:numPr>
        <w:ind w:left="567" w:hanging="567"/>
        <w:rPr>
          <w:rFonts w:asciiTheme="minorHAnsi" w:hAnsiTheme="minorHAnsi" w:cstheme="minorHAnsi"/>
          <w:b/>
          <w:bCs/>
          <w:color w:val="auto"/>
        </w:rPr>
      </w:pPr>
      <w:bookmarkStart w:id="23" w:name="_Toc183178274"/>
      <w:bookmarkEnd w:id="22"/>
      <w:r w:rsidRPr="002664A7">
        <w:rPr>
          <w:rFonts w:asciiTheme="minorHAnsi" w:hAnsiTheme="minorHAnsi" w:cstheme="minorHAnsi"/>
          <w:b/>
          <w:bCs/>
          <w:color w:val="auto"/>
        </w:rPr>
        <w:t>Legislative amendments</w:t>
      </w:r>
      <w:bookmarkEnd w:id="23"/>
    </w:p>
    <w:p w14:paraId="397DE6CD" w14:textId="77777777" w:rsidR="00B126D6" w:rsidRPr="002664A7" w:rsidRDefault="00B126D6" w:rsidP="00B126D6">
      <w:pPr>
        <w:pStyle w:val="Heading4"/>
        <w:rPr>
          <w:rFonts w:asciiTheme="minorHAnsi" w:hAnsiTheme="minorHAnsi" w:cstheme="minorHAnsi"/>
          <w:b/>
          <w:bCs/>
          <w:u w:val="single"/>
        </w:rPr>
      </w:pPr>
      <w:bookmarkStart w:id="24" w:name="_Toc183178275"/>
      <w:r w:rsidRPr="002664A7">
        <w:rPr>
          <w:rFonts w:asciiTheme="minorHAnsi" w:hAnsiTheme="minorHAnsi" w:cstheme="minorHAnsi"/>
          <w:b/>
          <w:bCs/>
          <w:u w:val="single"/>
        </w:rPr>
        <w:t>Cost recovery regulations</w:t>
      </w:r>
      <w:bookmarkEnd w:id="24"/>
    </w:p>
    <w:p w14:paraId="2E0C07E3" w14:textId="153297DC" w:rsidR="00B126D6" w:rsidRPr="002664A7" w:rsidRDefault="00B126D6" w:rsidP="00B126D6">
      <w:pPr>
        <w:spacing w:before="120"/>
        <w:rPr>
          <w:rFonts w:cstheme="minorHAnsi"/>
          <w:iCs/>
        </w:rPr>
      </w:pPr>
      <w:r w:rsidRPr="002664A7">
        <w:rPr>
          <w:rFonts w:cstheme="minorHAnsi"/>
        </w:rPr>
        <w:t xml:space="preserve">On 1 July </w:t>
      </w:r>
      <w:r w:rsidR="001A0AB5" w:rsidRPr="002664A7">
        <w:rPr>
          <w:rFonts w:cstheme="minorHAnsi"/>
        </w:rPr>
        <w:t xml:space="preserve">2025 </w:t>
      </w:r>
      <w:r w:rsidRPr="002664A7">
        <w:rPr>
          <w:rFonts w:cstheme="minorHAnsi"/>
        </w:rPr>
        <w:t xml:space="preserve">the </w:t>
      </w:r>
      <w:r w:rsidRPr="002664A7">
        <w:rPr>
          <w:rFonts w:cstheme="minorHAnsi"/>
          <w:iCs/>
        </w:rPr>
        <w:t>Regulations will be amended</w:t>
      </w:r>
      <w:r w:rsidR="00AE6022" w:rsidRPr="002664A7">
        <w:rPr>
          <w:rFonts w:cstheme="minorHAnsi"/>
          <w:iCs/>
        </w:rPr>
        <w:t xml:space="preserve"> to include </w:t>
      </w:r>
      <w:r w:rsidR="00C006A4" w:rsidRPr="002664A7">
        <w:rPr>
          <w:rFonts w:cstheme="minorHAnsi"/>
          <w:iCs/>
        </w:rPr>
        <w:t>fee changes</w:t>
      </w:r>
      <w:r w:rsidR="00AE6022" w:rsidRPr="002664A7">
        <w:rPr>
          <w:rFonts w:cstheme="minorHAnsi"/>
          <w:iCs/>
        </w:rPr>
        <w:t xml:space="preserve"> for </w:t>
      </w:r>
      <w:r w:rsidR="001A0AB5" w:rsidRPr="002664A7">
        <w:rPr>
          <w:rFonts w:cstheme="minorHAnsi"/>
          <w:iCs/>
        </w:rPr>
        <w:t>2025-26</w:t>
      </w:r>
      <w:r w:rsidR="00AE6022" w:rsidRPr="002664A7">
        <w:rPr>
          <w:rFonts w:cstheme="minorHAnsi"/>
          <w:iCs/>
        </w:rPr>
        <w:t>.</w:t>
      </w:r>
    </w:p>
    <w:p w14:paraId="5A689DB7" w14:textId="32F785C9" w:rsidR="00B126D6" w:rsidRPr="002664A7" w:rsidRDefault="00B126D6" w:rsidP="00B126D6">
      <w:pPr>
        <w:spacing w:before="120"/>
        <w:rPr>
          <w:rFonts w:cstheme="minorHAnsi"/>
        </w:rPr>
      </w:pPr>
      <w:r w:rsidRPr="002664A7">
        <w:rPr>
          <w:rFonts w:cstheme="minorHAnsi"/>
        </w:rPr>
        <w:t xml:space="preserve">The Regulations can be accessed via the </w:t>
      </w:r>
      <w:hyperlink r:id="rId16" w:anchor="Changes-to-cost-recovery-arrangements-from-1-January-2021" w:history="1">
        <w:r w:rsidRPr="002664A7">
          <w:rPr>
            <w:rStyle w:val="Hyperlink"/>
            <w:rFonts w:cstheme="minorHAnsi"/>
            <w:color w:val="0070C0"/>
            <w:u w:val="single"/>
          </w:rPr>
          <w:t>PBS website</w:t>
        </w:r>
      </w:hyperlink>
      <w:r w:rsidRPr="002664A7">
        <w:rPr>
          <w:rFonts w:cstheme="minorHAnsi"/>
        </w:rPr>
        <w:t xml:space="preserve"> or on the </w:t>
      </w:r>
      <w:hyperlink r:id="rId17" w:history="1">
        <w:r w:rsidRPr="002664A7">
          <w:rPr>
            <w:rStyle w:val="Hyperlink"/>
            <w:rFonts w:cstheme="minorHAnsi"/>
            <w:color w:val="0070C0"/>
            <w:u w:val="single"/>
          </w:rPr>
          <w:t>Federal Register of Legislation</w:t>
        </w:r>
      </w:hyperlink>
      <w:r w:rsidRPr="002664A7">
        <w:rPr>
          <w:rFonts w:cstheme="minorHAnsi"/>
        </w:rPr>
        <w:t>.</w:t>
      </w:r>
    </w:p>
    <w:p w14:paraId="2BF729FB" w14:textId="057B1092" w:rsidR="006036C2" w:rsidRPr="002664A7" w:rsidRDefault="003460DF" w:rsidP="003B5DC6">
      <w:pPr>
        <w:pStyle w:val="Heading1"/>
        <w:numPr>
          <w:ilvl w:val="0"/>
          <w:numId w:val="2"/>
        </w:numPr>
        <w:rPr>
          <w:rFonts w:asciiTheme="minorHAnsi" w:hAnsiTheme="minorHAnsi" w:cstheme="minorHAnsi"/>
          <w:b/>
          <w:bCs/>
          <w:color w:val="auto"/>
          <w:sz w:val="28"/>
          <w:szCs w:val="28"/>
        </w:rPr>
      </w:pPr>
      <w:bookmarkStart w:id="25" w:name="_Toc183178276"/>
      <w:r w:rsidRPr="002664A7">
        <w:rPr>
          <w:rFonts w:asciiTheme="minorHAnsi" w:hAnsiTheme="minorHAnsi" w:cstheme="minorHAnsi"/>
          <w:b/>
          <w:bCs/>
          <w:color w:val="auto"/>
          <w:sz w:val="28"/>
          <w:szCs w:val="28"/>
        </w:rPr>
        <w:t>CHARGING (</w:t>
      </w:r>
      <w:r w:rsidR="006036C2" w:rsidRPr="002664A7">
        <w:rPr>
          <w:rFonts w:asciiTheme="minorHAnsi" w:hAnsiTheme="minorHAnsi" w:cstheme="minorHAnsi"/>
          <w:b/>
          <w:bCs/>
          <w:color w:val="auto"/>
          <w:sz w:val="28"/>
          <w:szCs w:val="28"/>
        </w:rPr>
        <w:t>COST</w:t>
      </w:r>
      <w:r w:rsidR="0061095D" w:rsidRPr="002664A7">
        <w:rPr>
          <w:rFonts w:asciiTheme="minorHAnsi" w:hAnsiTheme="minorHAnsi" w:cstheme="minorHAnsi"/>
          <w:b/>
          <w:bCs/>
          <w:color w:val="auto"/>
          <w:sz w:val="28"/>
          <w:szCs w:val="28"/>
        </w:rPr>
        <w:t xml:space="preserve"> RECOVERY</w:t>
      </w:r>
      <w:r w:rsidRPr="002664A7">
        <w:rPr>
          <w:rFonts w:asciiTheme="minorHAnsi" w:hAnsiTheme="minorHAnsi" w:cstheme="minorHAnsi"/>
          <w:b/>
          <w:bCs/>
          <w:color w:val="auto"/>
          <w:sz w:val="28"/>
          <w:szCs w:val="28"/>
        </w:rPr>
        <w:t>)</w:t>
      </w:r>
      <w:r w:rsidR="006036C2" w:rsidRPr="002664A7">
        <w:rPr>
          <w:rFonts w:asciiTheme="minorHAnsi" w:hAnsiTheme="minorHAnsi" w:cstheme="minorHAnsi"/>
          <w:b/>
          <w:bCs/>
          <w:color w:val="auto"/>
          <w:sz w:val="28"/>
          <w:szCs w:val="28"/>
        </w:rPr>
        <w:t xml:space="preserve"> MODEL</w:t>
      </w:r>
      <w:bookmarkEnd w:id="25"/>
    </w:p>
    <w:p w14:paraId="1ADBA0F0" w14:textId="7A5EFCD0" w:rsidR="006036C2" w:rsidRPr="002664A7" w:rsidRDefault="00AD0880" w:rsidP="003B5DC6">
      <w:pPr>
        <w:pStyle w:val="Heading2"/>
        <w:numPr>
          <w:ilvl w:val="1"/>
          <w:numId w:val="2"/>
        </w:numPr>
        <w:ind w:left="426"/>
        <w:rPr>
          <w:rFonts w:asciiTheme="minorHAnsi" w:hAnsiTheme="minorHAnsi" w:cstheme="minorHAnsi"/>
          <w:color w:val="auto"/>
        </w:rPr>
      </w:pPr>
      <w:r w:rsidRPr="002664A7">
        <w:rPr>
          <w:rFonts w:asciiTheme="minorHAnsi" w:hAnsiTheme="minorHAnsi" w:cstheme="minorHAnsi"/>
          <w:color w:val="auto"/>
        </w:rPr>
        <w:t xml:space="preserve"> </w:t>
      </w:r>
      <w:bookmarkStart w:id="26" w:name="_Toc183178277"/>
      <w:r w:rsidR="006036C2" w:rsidRPr="002664A7">
        <w:rPr>
          <w:rFonts w:asciiTheme="minorHAnsi" w:hAnsiTheme="minorHAnsi" w:cstheme="minorHAnsi"/>
          <w:color w:val="auto"/>
        </w:rPr>
        <w:t>Outputs and business processes of the activity</w:t>
      </w:r>
      <w:bookmarkEnd w:id="26"/>
    </w:p>
    <w:p w14:paraId="184DFCDD" w14:textId="502E937F" w:rsidR="00C816F7" w:rsidRPr="002664A7" w:rsidRDefault="00667007" w:rsidP="00A930E4">
      <w:pPr>
        <w:pStyle w:val="Pa12"/>
        <w:keepNext/>
        <w:keepLines/>
        <w:widowControl/>
        <w:spacing w:after="120"/>
        <w:ind w:left="36"/>
        <w:rPr>
          <w:rFonts w:asciiTheme="minorHAnsi" w:hAnsiTheme="minorHAnsi" w:cstheme="minorHAnsi"/>
          <w:lang w:val="en-AU"/>
        </w:rPr>
      </w:pPr>
      <w:r w:rsidRPr="002664A7">
        <w:rPr>
          <w:rFonts w:asciiTheme="minorHAnsi" w:hAnsiTheme="minorHAnsi" w:cstheme="minorHAnsi"/>
          <w:lang w:val="en-AU"/>
        </w:rPr>
        <w:t>The c</w:t>
      </w:r>
      <w:r w:rsidR="00C816F7" w:rsidRPr="002664A7">
        <w:rPr>
          <w:rFonts w:asciiTheme="minorHAnsi" w:hAnsiTheme="minorHAnsi" w:cstheme="minorHAnsi"/>
          <w:lang w:val="en-AU"/>
        </w:rPr>
        <w:t>ost recovery fee categories are</w:t>
      </w:r>
      <w:r w:rsidRPr="002664A7">
        <w:rPr>
          <w:rFonts w:asciiTheme="minorHAnsi" w:hAnsiTheme="minorHAnsi" w:cstheme="minorHAnsi"/>
          <w:lang w:val="en-AU"/>
        </w:rPr>
        <w:t>:</w:t>
      </w:r>
      <w:r w:rsidR="00C816F7" w:rsidRPr="002664A7">
        <w:rPr>
          <w:rFonts w:asciiTheme="minorHAnsi" w:hAnsiTheme="minorHAnsi" w:cstheme="minorHAnsi"/>
          <w:lang w:val="en-AU"/>
        </w:rPr>
        <w:t xml:space="preserve"> </w:t>
      </w:r>
    </w:p>
    <w:p w14:paraId="02EA5AFE" w14:textId="4201AF4C" w:rsidR="00C816F7" w:rsidRPr="002664A7" w:rsidRDefault="00C816F7" w:rsidP="00A930E4">
      <w:pPr>
        <w:pStyle w:val="Pa12"/>
        <w:keepNext/>
        <w:keepLines/>
        <w:widowControl/>
        <w:numPr>
          <w:ilvl w:val="0"/>
          <w:numId w:val="12"/>
        </w:numPr>
        <w:spacing w:after="0" w:line="240" w:lineRule="auto"/>
        <w:ind w:left="1077" w:hanging="357"/>
        <w:rPr>
          <w:rFonts w:asciiTheme="minorHAnsi" w:hAnsiTheme="minorHAnsi" w:cstheme="minorHAnsi"/>
          <w:i/>
          <w:lang w:val="en-AU"/>
        </w:rPr>
      </w:pPr>
      <w:r w:rsidRPr="002664A7">
        <w:rPr>
          <w:rFonts w:asciiTheme="minorHAnsi" w:hAnsiTheme="minorHAnsi" w:cstheme="minorHAnsi"/>
          <w:i/>
          <w:lang w:val="en-AU"/>
        </w:rPr>
        <w:t>Section</w:t>
      </w:r>
      <w:r w:rsidR="00663166" w:rsidRPr="002664A7">
        <w:rPr>
          <w:rFonts w:asciiTheme="minorHAnsi" w:hAnsiTheme="minorHAnsi" w:cstheme="minorHAnsi"/>
          <w:i/>
          <w:lang w:val="en-AU"/>
        </w:rPr>
        <w:t xml:space="preserve"> </w:t>
      </w:r>
      <w:r w:rsidR="0087151B" w:rsidRPr="002664A7">
        <w:rPr>
          <w:rFonts w:asciiTheme="minorHAnsi" w:hAnsiTheme="minorHAnsi" w:cstheme="minorHAnsi"/>
          <w:i/>
          <w:lang w:val="en-AU"/>
        </w:rPr>
        <w:fldChar w:fldCharType="begin"/>
      </w:r>
      <w:r w:rsidR="0087151B" w:rsidRPr="002664A7">
        <w:rPr>
          <w:rFonts w:asciiTheme="minorHAnsi" w:hAnsiTheme="minorHAnsi" w:cstheme="minorHAnsi"/>
          <w:i/>
          <w:lang w:val="en-AU"/>
        </w:rPr>
        <w:instrText xml:space="preserve"> REF _Ref167356762 \r \h </w:instrText>
      </w:r>
      <w:r w:rsidR="00B46A9A" w:rsidRPr="002664A7">
        <w:rPr>
          <w:rFonts w:asciiTheme="minorHAnsi" w:hAnsiTheme="minorHAnsi" w:cstheme="minorHAnsi"/>
          <w:i/>
          <w:lang w:val="en-AU"/>
        </w:rPr>
        <w:instrText xml:space="preserve"> \* MERGEFORMAT </w:instrText>
      </w:r>
      <w:r w:rsidR="0087151B" w:rsidRPr="002664A7">
        <w:rPr>
          <w:rFonts w:asciiTheme="minorHAnsi" w:hAnsiTheme="minorHAnsi" w:cstheme="minorHAnsi"/>
          <w:i/>
          <w:lang w:val="en-AU"/>
        </w:rPr>
      </w:r>
      <w:r w:rsidR="0087151B" w:rsidRPr="002664A7">
        <w:rPr>
          <w:rFonts w:asciiTheme="minorHAnsi" w:hAnsiTheme="minorHAnsi" w:cstheme="minorHAnsi"/>
          <w:i/>
          <w:lang w:val="en-AU"/>
        </w:rPr>
        <w:fldChar w:fldCharType="separate"/>
      </w:r>
      <w:r w:rsidR="00FF1143">
        <w:rPr>
          <w:rFonts w:asciiTheme="minorHAnsi" w:hAnsiTheme="minorHAnsi" w:cstheme="minorHAnsi"/>
          <w:i/>
          <w:lang w:val="en-AU"/>
        </w:rPr>
        <w:t>3.1.1</w:t>
      </w:r>
      <w:r w:rsidR="0087151B" w:rsidRPr="002664A7">
        <w:rPr>
          <w:rFonts w:asciiTheme="minorHAnsi" w:hAnsiTheme="minorHAnsi" w:cstheme="minorHAnsi"/>
          <w:i/>
          <w:lang w:val="en-AU"/>
        </w:rPr>
        <w:fldChar w:fldCharType="end"/>
      </w:r>
      <w:r w:rsidRPr="002664A7">
        <w:rPr>
          <w:rFonts w:asciiTheme="minorHAnsi" w:hAnsiTheme="minorHAnsi" w:cstheme="minorHAnsi"/>
          <w:i/>
          <w:lang w:val="en-AU"/>
        </w:rPr>
        <w:t xml:space="preserve">– ATAGI pre-submission advice (evaluation) </w:t>
      </w:r>
    </w:p>
    <w:p w14:paraId="73B1784B" w14:textId="2DE4646F" w:rsidR="00C816F7" w:rsidRPr="002664A7" w:rsidRDefault="00C816F7" w:rsidP="00136105">
      <w:pPr>
        <w:pStyle w:val="Pa12"/>
        <w:numPr>
          <w:ilvl w:val="0"/>
          <w:numId w:val="12"/>
        </w:numPr>
        <w:spacing w:after="0" w:line="240" w:lineRule="auto"/>
        <w:ind w:left="1077" w:hanging="357"/>
        <w:rPr>
          <w:rFonts w:asciiTheme="minorHAnsi" w:hAnsiTheme="minorHAnsi" w:cstheme="minorHAnsi"/>
          <w:i/>
          <w:lang w:val="en-AU"/>
        </w:rPr>
      </w:pPr>
      <w:r w:rsidRPr="002664A7">
        <w:rPr>
          <w:rFonts w:asciiTheme="minorHAnsi" w:hAnsiTheme="minorHAnsi" w:cstheme="minorHAnsi"/>
          <w:i/>
          <w:lang w:val="en-AU"/>
        </w:rPr>
        <w:t xml:space="preserve">Section </w:t>
      </w:r>
      <w:r w:rsidR="00A82F80" w:rsidRPr="002664A7">
        <w:rPr>
          <w:rFonts w:asciiTheme="minorHAnsi" w:hAnsiTheme="minorHAnsi" w:cstheme="minorHAnsi"/>
          <w:i/>
          <w:lang w:val="en-AU"/>
        </w:rPr>
        <w:fldChar w:fldCharType="begin"/>
      </w:r>
      <w:r w:rsidR="00A82F80" w:rsidRPr="002664A7">
        <w:rPr>
          <w:rFonts w:asciiTheme="minorHAnsi" w:hAnsiTheme="minorHAnsi" w:cstheme="minorHAnsi"/>
          <w:i/>
          <w:lang w:val="en-AU"/>
        </w:rPr>
        <w:instrText xml:space="preserve"> REF _Ref159922059 \r \h </w:instrText>
      </w:r>
      <w:r w:rsidR="001C7DF7" w:rsidRPr="002664A7">
        <w:rPr>
          <w:rFonts w:asciiTheme="minorHAnsi" w:hAnsiTheme="minorHAnsi" w:cstheme="minorHAnsi"/>
          <w:i/>
          <w:lang w:val="en-AU"/>
        </w:rPr>
        <w:instrText xml:space="preserve"> \* MERGEFORMAT </w:instrText>
      </w:r>
      <w:r w:rsidR="00A82F80" w:rsidRPr="002664A7">
        <w:rPr>
          <w:rFonts w:asciiTheme="minorHAnsi" w:hAnsiTheme="minorHAnsi" w:cstheme="minorHAnsi"/>
          <w:i/>
          <w:lang w:val="en-AU"/>
        </w:rPr>
      </w:r>
      <w:r w:rsidR="00A82F80" w:rsidRPr="002664A7">
        <w:rPr>
          <w:rFonts w:asciiTheme="minorHAnsi" w:hAnsiTheme="minorHAnsi" w:cstheme="minorHAnsi"/>
          <w:i/>
          <w:lang w:val="en-AU"/>
        </w:rPr>
        <w:fldChar w:fldCharType="separate"/>
      </w:r>
      <w:r w:rsidR="00FF1143">
        <w:rPr>
          <w:rFonts w:asciiTheme="minorHAnsi" w:hAnsiTheme="minorHAnsi" w:cstheme="minorHAnsi"/>
          <w:i/>
          <w:lang w:val="en-AU"/>
        </w:rPr>
        <w:t>3.1.2</w:t>
      </w:r>
      <w:r w:rsidR="00A82F80" w:rsidRPr="002664A7">
        <w:rPr>
          <w:rFonts w:asciiTheme="minorHAnsi" w:hAnsiTheme="minorHAnsi" w:cstheme="minorHAnsi"/>
          <w:i/>
          <w:lang w:val="en-AU"/>
        </w:rPr>
        <w:fldChar w:fldCharType="end"/>
      </w:r>
      <w:r w:rsidR="00A82F80" w:rsidRPr="002664A7">
        <w:rPr>
          <w:rFonts w:asciiTheme="minorHAnsi" w:hAnsiTheme="minorHAnsi" w:cstheme="minorHAnsi"/>
          <w:i/>
          <w:lang w:val="en-AU"/>
        </w:rPr>
        <w:t xml:space="preserve"> </w:t>
      </w:r>
      <w:r w:rsidRPr="002664A7">
        <w:rPr>
          <w:rFonts w:asciiTheme="minorHAnsi" w:hAnsiTheme="minorHAnsi" w:cstheme="minorHAnsi"/>
          <w:i/>
          <w:lang w:val="en-AU"/>
        </w:rPr>
        <w:t xml:space="preserve"> – PBAC pre-submission meetings</w:t>
      </w:r>
    </w:p>
    <w:p w14:paraId="7A60D406" w14:textId="16213AE6" w:rsidR="00C816F7" w:rsidRPr="002664A7" w:rsidRDefault="00C816F7" w:rsidP="00136105">
      <w:pPr>
        <w:pStyle w:val="Pa12"/>
        <w:numPr>
          <w:ilvl w:val="0"/>
          <w:numId w:val="12"/>
        </w:numPr>
        <w:spacing w:after="0" w:line="240" w:lineRule="auto"/>
        <w:ind w:left="1077" w:hanging="357"/>
        <w:rPr>
          <w:rFonts w:asciiTheme="minorHAnsi" w:hAnsiTheme="minorHAnsi" w:cstheme="minorHAnsi"/>
          <w:i/>
          <w:lang w:val="en-AU"/>
        </w:rPr>
      </w:pPr>
      <w:r w:rsidRPr="002664A7">
        <w:rPr>
          <w:rFonts w:asciiTheme="minorHAnsi" w:hAnsiTheme="minorHAnsi" w:cstheme="minorHAnsi"/>
          <w:i/>
          <w:lang w:val="en-AU"/>
        </w:rPr>
        <w:t>Section</w:t>
      </w:r>
      <w:r w:rsidR="00A82F80" w:rsidRPr="002664A7">
        <w:rPr>
          <w:rFonts w:asciiTheme="minorHAnsi" w:hAnsiTheme="minorHAnsi" w:cstheme="minorHAnsi"/>
          <w:i/>
          <w:lang w:val="en-AU"/>
        </w:rPr>
        <w:t xml:space="preserve"> </w:t>
      </w:r>
      <w:r w:rsidR="00A82F80" w:rsidRPr="002664A7">
        <w:rPr>
          <w:rFonts w:asciiTheme="minorHAnsi" w:hAnsiTheme="minorHAnsi" w:cstheme="minorHAnsi"/>
          <w:i/>
          <w:lang w:val="en-AU"/>
        </w:rPr>
        <w:fldChar w:fldCharType="begin"/>
      </w:r>
      <w:r w:rsidR="00A82F80" w:rsidRPr="002664A7">
        <w:rPr>
          <w:rFonts w:asciiTheme="minorHAnsi" w:hAnsiTheme="minorHAnsi" w:cstheme="minorHAnsi"/>
          <w:i/>
          <w:lang w:val="en-AU"/>
        </w:rPr>
        <w:instrText xml:space="preserve"> REF _Ref159922068 \r \h </w:instrText>
      </w:r>
      <w:r w:rsidR="001C7DF7" w:rsidRPr="002664A7">
        <w:rPr>
          <w:rFonts w:asciiTheme="minorHAnsi" w:hAnsiTheme="minorHAnsi" w:cstheme="minorHAnsi"/>
          <w:i/>
          <w:lang w:val="en-AU"/>
        </w:rPr>
        <w:instrText xml:space="preserve"> \* MERGEFORMAT </w:instrText>
      </w:r>
      <w:r w:rsidR="00A82F80" w:rsidRPr="002664A7">
        <w:rPr>
          <w:rFonts w:asciiTheme="minorHAnsi" w:hAnsiTheme="minorHAnsi" w:cstheme="minorHAnsi"/>
          <w:i/>
          <w:lang w:val="en-AU"/>
        </w:rPr>
      </w:r>
      <w:r w:rsidR="00A82F80" w:rsidRPr="002664A7">
        <w:rPr>
          <w:rFonts w:asciiTheme="minorHAnsi" w:hAnsiTheme="minorHAnsi" w:cstheme="minorHAnsi"/>
          <w:i/>
          <w:lang w:val="en-AU"/>
        </w:rPr>
        <w:fldChar w:fldCharType="separate"/>
      </w:r>
      <w:r w:rsidR="00FF1143">
        <w:rPr>
          <w:rFonts w:asciiTheme="minorHAnsi" w:hAnsiTheme="minorHAnsi" w:cstheme="minorHAnsi"/>
          <w:i/>
          <w:lang w:val="en-AU"/>
        </w:rPr>
        <w:t>3.1.3</w:t>
      </w:r>
      <w:r w:rsidR="00A82F80" w:rsidRPr="002664A7">
        <w:rPr>
          <w:rFonts w:asciiTheme="minorHAnsi" w:hAnsiTheme="minorHAnsi" w:cstheme="minorHAnsi"/>
          <w:i/>
          <w:lang w:val="en-AU"/>
        </w:rPr>
        <w:fldChar w:fldCharType="end"/>
      </w:r>
      <w:r w:rsidR="00A82F80" w:rsidRPr="002664A7">
        <w:rPr>
          <w:rFonts w:asciiTheme="minorHAnsi" w:hAnsiTheme="minorHAnsi" w:cstheme="minorHAnsi"/>
          <w:i/>
          <w:lang w:val="en-AU"/>
        </w:rPr>
        <w:t xml:space="preserve"> </w:t>
      </w:r>
      <w:r w:rsidRPr="002664A7">
        <w:rPr>
          <w:rFonts w:asciiTheme="minorHAnsi" w:hAnsiTheme="minorHAnsi" w:cstheme="minorHAnsi"/>
          <w:i/>
          <w:lang w:val="en-AU"/>
        </w:rPr>
        <w:t>– Submission Services</w:t>
      </w:r>
      <w:r w:rsidR="00AF6945" w:rsidRPr="002664A7">
        <w:rPr>
          <w:rFonts w:asciiTheme="minorHAnsi" w:hAnsiTheme="minorHAnsi" w:cstheme="minorHAnsi"/>
          <w:i/>
          <w:lang w:val="en-AU"/>
        </w:rPr>
        <w:t>,</w:t>
      </w:r>
      <w:r w:rsidRPr="002664A7">
        <w:rPr>
          <w:rFonts w:asciiTheme="minorHAnsi" w:hAnsiTheme="minorHAnsi" w:cstheme="minorHAnsi"/>
          <w:i/>
          <w:lang w:val="en-AU"/>
        </w:rPr>
        <w:t xml:space="preserve"> including Notice of Intent</w:t>
      </w:r>
    </w:p>
    <w:p w14:paraId="6FB2E7FB" w14:textId="2CDF4686" w:rsidR="00C816F7" w:rsidRPr="002664A7" w:rsidRDefault="00C816F7" w:rsidP="00136105">
      <w:pPr>
        <w:pStyle w:val="Pa12"/>
        <w:numPr>
          <w:ilvl w:val="0"/>
          <w:numId w:val="12"/>
        </w:numPr>
        <w:spacing w:after="0" w:line="240" w:lineRule="auto"/>
        <w:ind w:left="1077" w:hanging="357"/>
        <w:rPr>
          <w:rFonts w:asciiTheme="minorHAnsi" w:hAnsiTheme="minorHAnsi" w:cstheme="minorHAnsi"/>
          <w:i/>
          <w:lang w:val="en-AU"/>
        </w:rPr>
      </w:pPr>
      <w:r w:rsidRPr="002664A7">
        <w:rPr>
          <w:rFonts w:asciiTheme="minorHAnsi" w:hAnsiTheme="minorHAnsi" w:cstheme="minorHAnsi"/>
          <w:i/>
          <w:lang w:val="en-AU"/>
        </w:rPr>
        <w:t>Section</w:t>
      </w:r>
      <w:r w:rsidR="00136105" w:rsidRPr="002664A7">
        <w:rPr>
          <w:rFonts w:asciiTheme="minorHAnsi" w:hAnsiTheme="minorHAnsi" w:cstheme="minorHAnsi"/>
          <w:i/>
          <w:lang w:val="en-AU"/>
        </w:rPr>
        <w:t xml:space="preserve"> </w:t>
      </w:r>
      <w:r w:rsidR="0087151B" w:rsidRPr="002664A7">
        <w:rPr>
          <w:rFonts w:asciiTheme="minorHAnsi" w:hAnsiTheme="minorHAnsi" w:cstheme="minorHAnsi"/>
          <w:i/>
          <w:lang w:val="en-AU"/>
        </w:rPr>
        <w:fldChar w:fldCharType="begin"/>
      </w:r>
      <w:r w:rsidR="0087151B" w:rsidRPr="002664A7">
        <w:rPr>
          <w:rFonts w:asciiTheme="minorHAnsi" w:hAnsiTheme="minorHAnsi" w:cstheme="minorHAnsi"/>
          <w:i/>
          <w:lang w:val="en-AU"/>
        </w:rPr>
        <w:instrText xml:space="preserve"> REF _Ref167356775 \r \h </w:instrText>
      </w:r>
      <w:r w:rsidR="00B46A9A" w:rsidRPr="002664A7">
        <w:rPr>
          <w:rFonts w:asciiTheme="minorHAnsi" w:hAnsiTheme="minorHAnsi" w:cstheme="minorHAnsi"/>
          <w:i/>
          <w:lang w:val="en-AU"/>
        </w:rPr>
        <w:instrText xml:space="preserve"> \* MERGEFORMAT </w:instrText>
      </w:r>
      <w:r w:rsidR="0087151B" w:rsidRPr="002664A7">
        <w:rPr>
          <w:rFonts w:asciiTheme="minorHAnsi" w:hAnsiTheme="minorHAnsi" w:cstheme="minorHAnsi"/>
          <w:i/>
          <w:lang w:val="en-AU"/>
        </w:rPr>
      </w:r>
      <w:r w:rsidR="0087151B" w:rsidRPr="002664A7">
        <w:rPr>
          <w:rFonts w:asciiTheme="minorHAnsi" w:hAnsiTheme="minorHAnsi" w:cstheme="minorHAnsi"/>
          <w:i/>
          <w:lang w:val="en-AU"/>
        </w:rPr>
        <w:fldChar w:fldCharType="separate"/>
      </w:r>
      <w:r w:rsidR="00FF1143">
        <w:rPr>
          <w:rFonts w:asciiTheme="minorHAnsi" w:hAnsiTheme="minorHAnsi" w:cstheme="minorHAnsi"/>
          <w:i/>
          <w:lang w:val="en-AU"/>
        </w:rPr>
        <w:t>3.1.4</w:t>
      </w:r>
      <w:r w:rsidR="0087151B" w:rsidRPr="002664A7">
        <w:rPr>
          <w:rFonts w:asciiTheme="minorHAnsi" w:hAnsiTheme="minorHAnsi" w:cstheme="minorHAnsi"/>
          <w:i/>
          <w:lang w:val="en-AU"/>
        </w:rPr>
        <w:fldChar w:fldCharType="end"/>
      </w:r>
      <w:r w:rsidR="00136105" w:rsidRPr="002664A7">
        <w:rPr>
          <w:rFonts w:asciiTheme="minorHAnsi" w:hAnsiTheme="minorHAnsi" w:cstheme="minorHAnsi"/>
          <w:i/>
          <w:lang w:val="en-AU"/>
        </w:rPr>
        <w:t xml:space="preserve"> </w:t>
      </w:r>
      <w:r w:rsidRPr="002664A7">
        <w:rPr>
          <w:rFonts w:asciiTheme="minorHAnsi" w:hAnsiTheme="minorHAnsi" w:cstheme="minorHAnsi"/>
          <w:i/>
          <w:lang w:val="en-AU"/>
        </w:rPr>
        <w:t>– Pricing Services</w:t>
      </w:r>
      <w:r w:rsidR="00AF6945" w:rsidRPr="002664A7">
        <w:rPr>
          <w:rFonts w:asciiTheme="minorHAnsi" w:hAnsiTheme="minorHAnsi" w:cstheme="minorHAnsi"/>
          <w:i/>
          <w:lang w:val="en-AU"/>
        </w:rPr>
        <w:t>,</w:t>
      </w:r>
      <w:r w:rsidRPr="002664A7">
        <w:rPr>
          <w:rFonts w:asciiTheme="minorHAnsi" w:hAnsiTheme="minorHAnsi" w:cstheme="minorHAnsi"/>
          <w:i/>
          <w:lang w:val="en-AU"/>
        </w:rPr>
        <w:t xml:space="preserve"> including Notice of Intent for Pricing</w:t>
      </w:r>
    </w:p>
    <w:p w14:paraId="3D7A877D" w14:textId="22CC49FE" w:rsidR="00C816F7" w:rsidRPr="002664A7" w:rsidRDefault="00C816F7" w:rsidP="00136105">
      <w:pPr>
        <w:pStyle w:val="Pa12"/>
        <w:numPr>
          <w:ilvl w:val="0"/>
          <w:numId w:val="12"/>
        </w:numPr>
        <w:spacing w:after="0" w:line="240" w:lineRule="auto"/>
        <w:ind w:left="1077" w:hanging="357"/>
        <w:rPr>
          <w:rFonts w:asciiTheme="minorHAnsi" w:hAnsiTheme="minorHAnsi" w:cstheme="minorHAnsi"/>
          <w:lang w:val="fr-FR"/>
        </w:rPr>
      </w:pPr>
      <w:r w:rsidRPr="002664A7">
        <w:rPr>
          <w:rFonts w:asciiTheme="minorHAnsi" w:hAnsiTheme="minorHAnsi" w:cstheme="minorHAnsi"/>
          <w:i/>
          <w:lang w:val="fr-FR"/>
        </w:rPr>
        <w:t>Section</w:t>
      </w:r>
      <w:r w:rsidR="00136105" w:rsidRPr="002664A7">
        <w:rPr>
          <w:rFonts w:asciiTheme="minorHAnsi" w:hAnsiTheme="minorHAnsi" w:cstheme="minorHAnsi"/>
          <w:i/>
          <w:lang w:val="fr-FR"/>
        </w:rPr>
        <w:t xml:space="preserve"> </w:t>
      </w:r>
      <w:r w:rsidR="00136105" w:rsidRPr="002664A7">
        <w:rPr>
          <w:rFonts w:asciiTheme="minorHAnsi" w:hAnsiTheme="minorHAnsi" w:cstheme="minorHAnsi"/>
          <w:i/>
          <w:lang w:val="fr-FR"/>
        </w:rPr>
        <w:fldChar w:fldCharType="begin"/>
      </w:r>
      <w:r w:rsidR="00136105" w:rsidRPr="002664A7">
        <w:rPr>
          <w:rFonts w:asciiTheme="minorHAnsi" w:hAnsiTheme="minorHAnsi" w:cstheme="minorHAnsi"/>
          <w:i/>
          <w:lang w:val="fr-FR"/>
        </w:rPr>
        <w:instrText xml:space="preserve"> REF _Ref159922224 \r \h </w:instrText>
      </w:r>
      <w:r w:rsidR="001C7DF7" w:rsidRPr="002664A7">
        <w:rPr>
          <w:rFonts w:asciiTheme="minorHAnsi" w:hAnsiTheme="minorHAnsi" w:cstheme="minorHAnsi"/>
          <w:i/>
          <w:lang w:val="fr-FR"/>
        </w:rPr>
        <w:instrText xml:space="preserve"> \* MERGEFORMAT </w:instrText>
      </w:r>
      <w:r w:rsidR="00136105" w:rsidRPr="002664A7">
        <w:rPr>
          <w:rFonts w:asciiTheme="minorHAnsi" w:hAnsiTheme="minorHAnsi" w:cstheme="minorHAnsi"/>
          <w:i/>
          <w:lang w:val="fr-FR"/>
        </w:rPr>
      </w:r>
      <w:r w:rsidR="00136105" w:rsidRPr="002664A7">
        <w:rPr>
          <w:rFonts w:asciiTheme="minorHAnsi" w:hAnsiTheme="minorHAnsi" w:cstheme="minorHAnsi"/>
          <w:i/>
          <w:lang w:val="fr-FR"/>
        </w:rPr>
        <w:fldChar w:fldCharType="separate"/>
      </w:r>
      <w:r w:rsidR="00FF1143">
        <w:rPr>
          <w:rFonts w:asciiTheme="minorHAnsi" w:hAnsiTheme="minorHAnsi" w:cstheme="minorHAnsi"/>
          <w:i/>
          <w:lang w:val="fr-FR"/>
        </w:rPr>
        <w:t>3.1.5</w:t>
      </w:r>
      <w:r w:rsidR="00136105" w:rsidRPr="002664A7">
        <w:rPr>
          <w:rFonts w:asciiTheme="minorHAnsi" w:hAnsiTheme="minorHAnsi" w:cstheme="minorHAnsi"/>
          <w:i/>
          <w:lang w:val="fr-FR"/>
        </w:rPr>
        <w:fldChar w:fldCharType="end"/>
      </w:r>
      <w:r w:rsidR="00136105" w:rsidRPr="002664A7">
        <w:rPr>
          <w:rFonts w:asciiTheme="minorHAnsi" w:hAnsiTheme="minorHAnsi" w:cstheme="minorHAnsi"/>
          <w:i/>
          <w:lang w:val="fr-FR"/>
        </w:rPr>
        <w:t xml:space="preserve"> </w:t>
      </w:r>
      <w:r w:rsidRPr="002664A7">
        <w:rPr>
          <w:rFonts w:asciiTheme="minorHAnsi" w:hAnsiTheme="minorHAnsi" w:cstheme="minorHAnsi"/>
          <w:i/>
          <w:lang w:val="fr-FR"/>
        </w:rPr>
        <w:t xml:space="preserve">– PBS List Management Services. </w:t>
      </w:r>
    </w:p>
    <w:p w14:paraId="7970004C" w14:textId="52555F2E" w:rsidR="00E03081" w:rsidRPr="002664A7" w:rsidRDefault="00667007" w:rsidP="00E03081">
      <w:pPr>
        <w:spacing w:before="240" w:after="160"/>
        <w:rPr>
          <w:rFonts w:cstheme="minorHAnsi"/>
        </w:rPr>
      </w:pPr>
      <w:r w:rsidRPr="002664A7">
        <w:rPr>
          <w:rFonts w:cstheme="minorHAnsi"/>
        </w:rPr>
        <w:t xml:space="preserve">Activity descriptions are detailed in Tables 1-5, with </w:t>
      </w:r>
      <w:r w:rsidR="00C816F7" w:rsidRPr="002664A7">
        <w:rPr>
          <w:rFonts w:cstheme="minorHAnsi"/>
        </w:rPr>
        <w:t xml:space="preserve">cost breakdowns </w:t>
      </w:r>
      <w:r w:rsidRPr="002664A7">
        <w:rPr>
          <w:rFonts w:cstheme="minorHAnsi"/>
        </w:rPr>
        <w:t xml:space="preserve">in </w:t>
      </w:r>
      <w:r w:rsidR="002A3672" w:rsidRPr="002664A7">
        <w:rPr>
          <w:rFonts w:cstheme="minorHAnsi"/>
        </w:rPr>
        <w:fldChar w:fldCharType="begin"/>
      </w:r>
      <w:r w:rsidR="002A3672" w:rsidRPr="002664A7">
        <w:rPr>
          <w:rFonts w:cstheme="minorHAnsi"/>
        </w:rPr>
        <w:instrText xml:space="preserve"> REF _Ref161996692 \h  \* MERGEFORMAT </w:instrText>
      </w:r>
      <w:r w:rsidR="002A3672" w:rsidRPr="002664A7">
        <w:rPr>
          <w:rFonts w:cstheme="minorHAnsi"/>
        </w:rPr>
      </w:r>
      <w:r w:rsidR="002A3672" w:rsidRPr="002664A7">
        <w:rPr>
          <w:rFonts w:cstheme="minorHAnsi"/>
        </w:rPr>
        <w:fldChar w:fldCharType="separate"/>
      </w:r>
      <w:r w:rsidR="00FF1143" w:rsidRPr="00FF1143">
        <w:rPr>
          <w:rFonts w:cstheme="minorHAnsi"/>
        </w:rPr>
        <w:t xml:space="preserve">Table </w:t>
      </w:r>
      <w:r w:rsidR="00FF1143" w:rsidRPr="00FF1143">
        <w:rPr>
          <w:rFonts w:cstheme="minorHAnsi"/>
          <w:noProof/>
        </w:rPr>
        <w:t>8</w:t>
      </w:r>
      <w:r w:rsidR="002A3672" w:rsidRPr="002664A7">
        <w:rPr>
          <w:rFonts w:cstheme="minorHAnsi"/>
        </w:rPr>
        <w:fldChar w:fldCharType="end"/>
      </w:r>
      <w:r w:rsidR="00C816F7" w:rsidRPr="002664A7">
        <w:rPr>
          <w:rFonts w:cstheme="minorHAnsi"/>
        </w:rPr>
        <w:t>.</w:t>
      </w:r>
      <w:bookmarkStart w:id="27" w:name="_Ref159921955"/>
    </w:p>
    <w:p w14:paraId="119DAA96" w14:textId="7F83AC25" w:rsidR="00B30084" w:rsidRPr="002664A7" w:rsidRDefault="00B30084" w:rsidP="00A05A70">
      <w:pPr>
        <w:pStyle w:val="Heading3"/>
        <w:numPr>
          <w:ilvl w:val="2"/>
          <w:numId w:val="2"/>
        </w:numPr>
        <w:ind w:left="567"/>
        <w:rPr>
          <w:rFonts w:asciiTheme="minorHAnsi" w:hAnsiTheme="minorHAnsi" w:cstheme="minorHAnsi"/>
          <w:b/>
          <w:bCs/>
          <w:color w:val="auto"/>
        </w:rPr>
      </w:pPr>
      <w:bookmarkStart w:id="28" w:name="_Ref167356762"/>
      <w:bookmarkStart w:id="29" w:name="_Toc183178278"/>
      <w:r w:rsidRPr="002664A7">
        <w:rPr>
          <w:rFonts w:asciiTheme="minorHAnsi" w:hAnsiTheme="minorHAnsi" w:cstheme="minorHAnsi"/>
          <w:b/>
          <w:bCs/>
          <w:color w:val="auto"/>
        </w:rPr>
        <w:t>ATAGI pre-submission advice (evaluation)</w:t>
      </w:r>
      <w:bookmarkEnd w:id="27"/>
      <w:bookmarkEnd w:id="28"/>
      <w:bookmarkEnd w:id="29"/>
      <w:r w:rsidRPr="002664A7">
        <w:rPr>
          <w:rFonts w:asciiTheme="minorHAnsi" w:hAnsiTheme="minorHAnsi" w:cstheme="minorHAnsi"/>
          <w:b/>
          <w:bCs/>
          <w:color w:val="auto"/>
        </w:rPr>
        <w:t xml:space="preserve"> </w:t>
      </w:r>
    </w:p>
    <w:p w14:paraId="68A5F5F6" w14:textId="77777777" w:rsidR="00B30084" w:rsidRPr="002664A7" w:rsidRDefault="00B30084" w:rsidP="00B30084">
      <w:pPr>
        <w:spacing w:before="120"/>
        <w:rPr>
          <w:rFonts w:cstheme="minorHAnsi"/>
          <w:i/>
          <w:iCs/>
        </w:rPr>
      </w:pPr>
      <w:r w:rsidRPr="002664A7">
        <w:rPr>
          <w:rFonts w:cstheme="minorHAnsi"/>
        </w:rPr>
        <w:t xml:space="preserve">ATAGI pre-submission advice (evaluations) is an existing service provided as part of the NIP listing process. </w:t>
      </w:r>
      <w:r w:rsidRPr="002664A7">
        <w:rPr>
          <w:rFonts w:cstheme="minorHAnsi"/>
          <w:bCs/>
          <w:iCs/>
        </w:rPr>
        <w:t>ATAGI evaluations assess the suitability of a vaccine for the NIP. These evaluations involve the analysis and review of complex clinical, vaccinology and epidemiological data.</w:t>
      </w:r>
    </w:p>
    <w:p w14:paraId="41D9C46B" w14:textId="648713EF" w:rsidR="00B30084" w:rsidRPr="002664A7" w:rsidRDefault="00B30084" w:rsidP="00B30084">
      <w:pPr>
        <w:pStyle w:val="Paragraphtext"/>
        <w:spacing w:after="120"/>
        <w:rPr>
          <w:rFonts w:asciiTheme="minorHAnsi" w:hAnsiTheme="minorHAnsi" w:cstheme="minorHAnsi"/>
          <w:color w:val="auto"/>
          <w:sz w:val="20"/>
          <w:szCs w:val="20"/>
        </w:rPr>
      </w:pPr>
      <w:r w:rsidRPr="002664A7">
        <w:rPr>
          <w:rFonts w:asciiTheme="minorHAnsi" w:hAnsiTheme="minorHAnsi" w:cstheme="minorHAnsi"/>
          <w:color w:val="auto"/>
          <w:sz w:val="20"/>
          <w:szCs w:val="20"/>
        </w:rPr>
        <w:t xml:space="preserve">A fee waiver or fee exemption may apply for eligible applications – refer to the Cost Recovery Administrative Guidelines and/or Part 7 of the Regulations. Fee Waiver and Fee Exemption requests for ATAGI advice are considered as part of the ATAGI application process. </w:t>
      </w:r>
    </w:p>
    <w:p w14:paraId="5A5125D8" w14:textId="6CD4CE15" w:rsidR="00B30084" w:rsidRPr="002664A7" w:rsidRDefault="00667007" w:rsidP="00B30084">
      <w:pPr>
        <w:pStyle w:val="Paragraphtext"/>
        <w:spacing w:after="120"/>
        <w:rPr>
          <w:rFonts w:asciiTheme="minorHAnsi" w:hAnsiTheme="minorHAnsi" w:cstheme="minorHAnsi"/>
          <w:color w:val="auto"/>
          <w:sz w:val="20"/>
          <w:szCs w:val="20"/>
        </w:rPr>
      </w:pPr>
      <w:r w:rsidRPr="002664A7">
        <w:rPr>
          <w:rFonts w:asciiTheme="minorHAnsi" w:hAnsiTheme="minorHAnsi" w:cstheme="minorHAnsi"/>
          <w:color w:val="auto"/>
          <w:sz w:val="20"/>
          <w:szCs w:val="20"/>
        </w:rPr>
        <w:t>A</w:t>
      </w:r>
      <w:r w:rsidR="00B30084" w:rsidRPr="002664A7">
        <w:rPr>
          <w:rFonts w:asciiTheme="minorHAnsi" w:hAnsiTheme="minorHAnsi" w:cstheme="minorHAnsi"/>
          <w:color w:val="auto"/>
          <w:sz w:val="20"/>
          <w:szCs w:val="20"/>
        </w:rPr>
        <w:t xml:space="preserve"> Notice of Intent step for ATAGI applications supports increased planning time for applications seeking ATAGI advice. Additional information regarding the Notice of Intent step is provided in section</w:t>
      </w:r>
      <w:r w:rsidR="00136105" w:rsidRPr="002664A7">
        <w:rPr>
          <w:rFonts w:asciiTheme="minorHAnsi" w:hAnsiTheme="minorHAnsi" w:cstheme="minorHAnsi"/>
          <w:color w:val="auto"/>
          <w:sz w:val="20"/>
          <w:szCs w:val="20"/>
        </w:rPr>
        <w:t xml:space="preserve"> </w:t>
      </w:r>
      <w:r w:rsidR="00136105" w:rsidRPr="002664A7">
        <w:rPr>
          <w:rFonts w:asciiTheme="minorHAnsi" w:hAnsiTheme="minorHAnsi" w:cstheme="minorHAnsi"/>
          <w:color w:val="auto"/>
          <w:sz w:val="20"/>
          <w:szCs w:val="20"/>
        </w:rPr>
        <w:fldChar w:fldCharType="begin"/>
      </w:r>
      <w:r w:rsidR="00136105" w:rsidRPr="002664A7">
        <w:rPr>
          <w:rFonts w:asciiTheme="minorHAnsi" w:hAnsiTheme="minorHAnsi" w:cstheme="minorHAnsi"/>
          <w:color w:val="auto"/>
          <w:sz w:val="20"/>
          <w:szCs w:val="20"/>
        </w:rPr>
        <w:instrText xml:space="preserve"> REF _Ref159922068 \r \h </w:instrText>
      </w:r>
      <w:r w:rsidR="001C7DF7" w:rsidRPr="002664A7">
        <w:rPr>
          <w:rFonts w:asciiTheme="minorHAnsi" w:hAnsiTheme="minorHAnsi" w:cstheme="minorHAnsi"/>
          <w:color w:val="auto"/>
          <w:sz w:val="20"/>
          <w:szCs w:val="20"/>
        </w:rPr>
        <w:instrText xml:space="preserve"> \* MERGEFORMAT </w:instrText>
      </w:r>
      <w:r w:rsidR="00136105" w:rsidRPr="002664A7">
        <w:rPr>
          <w:rFonts w:asciiTheme="minorHAnsi" w:hAnsiTheme="minorHAnsi" w:cstheme="minorHAnsi"/>
          <w:color w:val="auto"/>
          <w:sz w:val="20"/>
          <w:szCs w:val="20"/>
        </w:rPr>
      </w:r>
      <w:r w:rsidR="00136105" w:rsidRPr="002664A7">
        <w:rPr>
          <w:rFonts w:asciiTheme="minorHAnsi" w:hAnsiTheme="minorHAnsi" w:cstheme="minorHAnsi"/>
          <w:color w:val="auto"/>
          <w:sz w:val="20"/>
          <w:szCs w:val="20"/>
        </w:rPr>
        <w:fldChar w:fldCharType="separate"/>
      </w:r>
      <w:r w:rsidR="00FF1143">
        <w:rPr>
          <w:rFonts w:asciiTheme="minorHAnsi" w:hAnsiTheme="minorHAnsi" w:cstheme="minorHAnsi"/>
          <w:color w:val="auto"/>
          <w:sz w:val="20"/>
          <w:szCs w:val="20"/>
        </w:rPr>
        <w:t>3.1.3</w:t>
      </w:r>
      <w:r w:rsidR="00136105" w:rsidRPr="002664A7">
        <w:rPr>
          <w:rFonts w:asciiTheme="minorHAnsi" w:hAnsiTheme="minorHAnsi" w:cstheme="minorHAnsi"/>
          <w:color w:val="auto"/>
          <w:sz w:val="20"/>
          <w:szCs w:val="20"/>
        </w:rPr>
        <w:fldChar w:fldCharType="end"/>
      </w:r>
      <w:r w:rsidR="00B30084" w:rsidRPr="002664A7">
        <w:rPr>
          <w:rFonts w:asciiTheme="minorHAnsi" w:hAnsiTheme="minorHAnsi" w:cstheme="minorHAnsi"/>
          <w:color w:val="auto"/>
          <w:sz w:val="20"/>
          <w:szCs w:val="20"/>
        </w:rPr>
        <w:t>.</w:t>
      </w:r>
    </w:p>
    <w:p w14:paraId="7625BBAA" w14:textId="556F9FC0" w:rsidR="00B30084" w:rsidRPr="002664A7" w:rsidRDefault="00B30084" w:rsidP="00B30084">
      <w:pPr>
        <w:pStyle w:val="Paragraphtext"/>
        <w:spacing w:after="120"/>
        <w:rPr>
          <w:rFonts w:asciiTheme="minorHAnsi" w:hAnsiTheme="minorHAnsi" w:cstheme="minorHAnsi"/>
          <w:b/>
          <w:bCs/>
          <w:color w:val="auto"/>
          <w:sz w:val="20"/>
          <w:szCs w:val="20"/>
        </w:rPr>
      </w:pPr>
      <w:r w:rsidRPr="002664A7">
        <w:rPr>
          <w:rFonts w:asciiTheme="minorHAnsi" w:hAnsiTheme="minorHAnsi" w:cstheme="minorHAnsi"/>
          <w:bCs/>
          <w:iCs/>
          <w:color w:val="auto"/>
          <w:sz w:val="20"/>
          <w:szCs w:val="20"/>
        </w:rPr>
        <w:t xml:space="preserve">There are two types of vaccine submissions - complex and simple as outlined </w:t>
      </w:r>
      <w:r w:rsidR="000116F3" w:rsidRPr="002664A7">
        <w:rPr>
          <w:rFonts w:asciiTheme="minorHAnsi" w:hAnsiTheme="minorHAnsi" w:cstheme="minorHAnsi"/>
          <w:bCs/>
          <w:iCs/>
          <w:color w:val="auto"/>
          <w:sz w:val="20"/>
          <w:szCs w:val="20"/>
        </w:rPr>
        <w:t xml:space="preserve">in </w:t>
      </w:r>
      <w:r w:rsidR="000116F3" w:rsidRPr="002664A7">
        <w:rPr>
          <w:rFonts w:asciiTheme="minorHAnsi" w:hAnsiTheme="minorHAnsi" w:cstheme="minorHAnsi"/>
          <w:bCs/>
          <w:iCs/>
          <w:color w:val="auto"/>
          <w:sz w:val="20"/>
          <w:szCs w:val="20"/>
        </w:rPr>
        <w:fldChar w:fldCharType="begin"/>
      </w:r>
      <w:r w:rsidR="000116F3" w:rsidRPr="002664A7">
        <w:rPr>
          <w:rFonts w:asciiTheme="minorHAnsi" w:hAnsiTheme="minorHAnsi" w:cstheme="minorHAnsi"/>
          <w:bCs/>
          <w:iCs/>
          <w:color w:val="auto"/>
          <w:sz w:val="20"/>
          <w:szCs w:val="20"/>
        </w:rPr>
        <w:instrText xml:space="preserve"> REF _Ref161665551 \h  \* MERGEFORMAT </w:instrText>
      </w:r>
      <w:r w:rsidR="000116F3" w:rsidRPr="002664A7">
        <w:rPr>
          <w:rFonts w:asciiTheme="minorHAnsi" w:hAnsiTheme="minorHAnsi" w:cstheme="minorHAnsi"/>
          <w:bCs/>
          <w:iCs/>
          <w:color w:val="auto"/>
          <w:sz w:val="20"/>
          <w:szCs w:val="20"/>
        </w:rPr>
      </w:r>
      <w:r w:rsidR="000116F3" w:rsidRPr="002664A7">
        <w:rPr>
          <w:rFonts w:asciiTheme="minorHAnsi" w:hAnsiTheme="minorHAnsi" w:cstheme="minorHAnsi"/>
          <w:bCs/>
          <w:iCs/>
          <w:color w:val="auto"/>
          <w:sz w:val="20"/>
          <w:szCs w:val="20"/>
        </w:rPr>
        <w:fldChar w:fldCharType="separate"/>
      </w:r>
      <w:r w:rsidR="00FF1143" w:rsidRPr="00FF1143">
        <w:rPr>
          <w:rFonts w:asciiTheme="minorHAnsi" w:hAnsiTheme="minorHAnsi" w:cstheme="minorHAnsi"/>
          <w:bCs/>
          <w:iCs/>
          <w:color w:val="auto"/>
          <w:sz w:val="20"/>
          <w:szCs w:val="20"/>
        </w:rPr>
        <w:t>Table 1</w:t>
      </w:r>
      <w:r w:rsidR="000116F3" w:rsidRPr="002664A7">
        <w:rPr>
          <w:rFonts w:asciiTheme="minorHAnsi" w:hAnsiTheme="minorHAnsi" w:cstheme="minorHAnsi"/>
          <w:bCs/>
          <w:iCs/>
          <w:color w:val="auto"/>
          <w:sz w:val="20"/>
          <w:szCs w:val="20"/>
        </w:rPr>
        <w:fldChar w:fldCharType="end"/>
      </w:r>
      <w:r w:rsidRPr="002664A7">
        <w:rPr>
          <w:rFonts w:asciiTheme="minorHAnsi" w:hAnsiTheme="minorHAnsi" w:cstheme="minorHAnsi"/>
          <w:bCs/>
          <w:iCs/>
          <w:color w:val="auto"/>
          <w:sz w:val="20"/>
          <w:szCs w:val="20"/>
        </w:rPr>
        <w:t>.</w:t>
      </w:r>
    </w:p>
    <w:p w14:paraId="2B89A12B" w14:textId="65CD431E" w:rsidR="00355CB3" w:rsidRPr="002664A7" w:rsidRDefault="00355CB3" w:rsidP="00355CB3">
      <w:pPr>
        <w:pStyle w:val="Caption"/>
        <w:keepNext/>
        <w:rPr>
          <w:rFonts w:cstheme="minorHAnsi"/>
          <w:smallCaps w:val="0"/>
          <w:color w:val="auto"/>
          <w:spacing w:val="0"/>
          <w:sz w:val="22"/>
          <w:szCs w:val="22"/>
        </w:rPr>
      </w:pPr>
      <w:bookmarkStart w:id="30" w:name="_Ref161665551"/>
      <w:r w:rsidRPr="002664A7">
        <w:rPr>
          <w:rFonts w:cstheme="minorHAnsi"/>
          <w:smallCaps w:val="0"/>
          <w:color w:val="auto"/>
          <w:spacing w:val="0"/>
          <w:sz w:val="22"/>
          <w:szCs w:val="22"/>
        </w:rPr>
        <w:lastRenderedPageBreak/>
        <w:t xml:space="preserve">Table </w:t>
      </w:r>
      <w:r w:rsidRPr="002664A7">
        <w:rPr>
          <w:rFonts w:cstheme="minorHAnsi"/>
          <w:smallCaps w:val="0"/>
          <w:color w:val="auto"/>
          <w:spacing w:val="0"/>
          <w:sz w:val="22"/>
          <w:szCs w:val="22"/>
        </w:rPr>
        <w:fldChar w:fldCharType="begin"/>
      </w:r>
      <w:r w:rsidRPr="002664A7">
        <w:rPr>
          <w:rFonts w:cstheme="minorHAnsi"/>
          <w:smallCaps w:val="0"/>
          <w:color w:val="auto"/>
          <w:spacing w:val="0"/>
          <w:sz w:val="22"/>
          <w:szCs w:val="22"/>
        </w:rPr>
        <w:instrText xml:space="preserve"> SEQ Table \* ARABIC </w:instrText>
      </w:r>
      <w:r w:rsidRPr="002664A7">
        <w:rPr>
          <w:rFonts w:cstheme="minorHAnsi"/>
          <w:smallCaps w:val="0"/>
          <w:color w:val="auto"/>
          <w:spacing w:val="0"/>
          <w:sz w:val="22"/>
          <w:szCs w:val="22"/>
        </w:rPr>
        <w:fldChar w:fldCharType="separate"/>
      </w:r>
      <w:r w:rsidR="00FF1143">
        <w:rPr>
          <w:rFonts w:cstheme="minorHAnsi"/>
          <w:smallCaps w:val="0"/>
          <w:noProof/>
          <w:color w:val="auto"/>
          <w:spacing w:val="0"/>
          <w:sz w:val="22"/>
          <w:szCs w:val="22"/>
        </w:rPr>
        <w:t>1</w:t>
      </w:r>
      <w:r w:rsidRPr="002664A7">
        <w:rPr>
          <w:rFonts w:cstheme="minorHAnsi"/>
          <w:smallCaps w:val="0"/>
          <w:color w:val="auto"/>
          <w:spacing w:val="0"/>
          <w:sz w:val="22"/>
          <w:szCs w:val="22"/>
        </w:rPr>
        <w:fldChar w:fldCharType="end"/>
      </w:r>
      <w:bookmarkEnd w:id="30"/>
      <w:r w:rsidRPr="002664A7">
        <w:rPr>
          <w:rFonts w:cstheme="minorHAnsi"/>
          <w:smallCaps w:val="0"/>
          <w:color w:val="auto"/>
          <w:spacing w:val="0"/>
          <w:sz w:val="22"/>
          <w:szCs w:val="22"/>
        </w:rPr>
        <w:t xml:space="preserve"> - ATAGI pre-submission evaluation activity description</w:t>
      </w:r>
    </w:p>
    <w:tbl>
      <w:tblPr>
        <w:tblStyle w:val="TableGrid"/>
        <w:tblW w:w="5000" w:type="pct"/>
        <w:tblLook w:val="0620" w:firstRow="1" w:lastRow="0" w:firstColumn="0" w:lastColumn="0" w:noHBand="1" w:noVBand="1"/>
        <w:tblCaption w:val="Table 1 – ATAGI pre-submission evaluation activity description"/>
        <w:tblDescription w:val="This table provides a description of ATAGI complex and simple submission categories."/>
      </w:tblPr>
      <w:tblGrid>
        <w:gridCol w:w="2335"/>
        <w:gridCol w:w="7067"/>
      </w:tblGrid>
      <w:tr w:rsidR="00D55F57" w:rsidRPr="002664A7" w14:paraId="3BC6D87D" w14:textId="77777777" w:rsidTr="000116F3">
        <w:trPr>
          <w:cantSplit/>
          <w:trHeight w:val="315"/>
        </w:trPr>
        <w:tc>
          <w:tcPr>
            <w:tcW w:w="1242" w:type="pct"/>
            <w:shd w:val="clear" w:color="auto" w:fill="DEEAF6"/>
            <w:hideMark/>
          </w:tcPr>
          <w:p w14:paraId="4DBA2630" w14:textId="77777777" w:rsidR="00B30084" w:rsidRPr="002664A7" w:rsidRDefault="00B30084" w:rsidP="001B0ABB">
            <w:pPr>
              <w:widowControl w:val="0"/>
              <w:rPr>
                <w:rFonts w:asciiTheme="minorHAnsi" w:eastAsia="Calibri" w:hAnsiTheme="minorHAnsi" w:cstheme="minorHAnsi"/>
                <w:lang w:val="en-US"/>
              </w:rPr>
            </w:pPr>
            <w:r w:rsidRPr="002664A7">
              <w:rPr>
                <w:rFonts w:asciiTheme="minorHAnsi" w:eastAsia="Calibri" w:hAnsiTheme="minorHAnsi" w:cstheme="minorHAnsi"/>
                <w:lang w:val="en-US"/>
              </w:rPr>
              <w:t>Fee Category</w:t>
            </w:r>
          </w:p>
        </w:tc>
        <w:tc>
          <w:tcPr>
            <w:tcW w:w="3758" w:type="pct"/>
            <w:shd w:val="clear" w:color="auto" w:fill="DEEAF6"/>
            <w:hideMark/>
          </w:tcPr>
          <w:p w14:paraId="7957E3B0" w14:textId="77777777" w:rsidR="00B30084" w:rsidRPr="002664A7" w:rsidRDefault="00B30084" w:rsidP="001B0ABB">
            <w:pPr>
              <w:widowControl w:val="0"/>
              <w:rPr>
                <w:rFonts w:asciiTheme="minorHAnsi" w:eastAsia="Calibri" w:hAnsiTheme="minorHAnsi" w:cstheme="minorHAnsi"/>
                <w:lang w:val="en-US"/>
              </w:rPr>
            </w:pPr>
            <w:r w:rsidRPr="002664A7">
              <w:rPr>
                <w:rFonts w:asciiTheme="minorHAnsi" w:eastAsia="Calibri" w:hAnsiTheme="minorHAnsi" w:cstheme="minorHAnsi"/>
                <w:lang w:val="en-US"/>
              </w:rPr>
              <w:t>Description</w:t>
            </w:r>
          </w:p>
        </w:tc>
      </w:tr>
      <w:tr w:rsidR="00D55F57" w:rsidRPr="002664A7" w14:paraId="05739CD9" w14:textId="77777777" w:rsidTr="000116F3">
        <w:trPr>
          <w:cantSplit/>
          <w:trHeight w:val="630"/>
        </w:trPr>
        <w:tc>
          <w:tcPr>
            <w:tcW w:w="1242" w:type="pct"/>
            <w:hideMark/>
          </w:tcPr>
          <w:p w14:paraId="566C0F7F" w14:textId="77777777" w:rsidR="00B30084" w:rsidRPr="002664A7" w:rsidRDefault="00B30084" w:rsidP="001B0ABB">
            <w:pPr>
              <w:widowControl w:val="0"/>
              <w:rPr>
                <w:rFonts w:asciiTheme="minorHAnsi" w:eastAsia="Calibri" w:hAnsiTheme="minorHAnsi" w:cstheme="minorHAnsi"/>
                <w:lang w:val="en-US"/>
              </w:rPr>
            </w:pPr>
            <w:r w:rsidRPr="002664A7">
              <w:rPr>
                <w:rFonts w:asciiTheme="minorHAnsi" w:eastAsia="Calibri" w:hAnsiTheme="minorHAnsi" w:cstheme="minorHAnsi"/>
                <w:lang w:val="en-US"/>
              </w:rPr>
              <w:t>ATAGI - Complex application</w:t>
            </w:r>
          </w:p>
        </w:tc>
        <w:tc>
          <w:tcPr>
            <w:tcW w:w="3758" w:type="pct"/>
            <w:hideMark/>
          </w:tcPr>
          <w:p w14:paraId="0A9B5E0C" w14:textId="77777777" w:rsidR="00B30084" w:rsidRPr="002664A7" w:rsidRDefault="00B30084" w:rsidP="001B0ABB">
            <w:pPr>
              <w:widowControl w:val="0"/>
              <w:rPr>
                <w:rFonts w:asciiTheme="minorHAnsi" w:eastAsia="Calibri" w:hAnsiTheme="minorHAnsi" w:cstheme="minorHAnsi"/>
                <w:lang w:val="en-US"/>
              </w:rPr>
            </w:pPr>
            <w:r w:rsidRPr="002664A7">
              <w:rPr>
                <w:rFonts w:asciiTheme="minorHAnsi" w:eastAsia="Calibri" w:hAnsiTheme="minorHAnsi" w:cstheme="minorHAnsi"/>
                <w:lang w:val="en-US"/>
              </w:rPr>
              <w:t>An ATAGI application is in the complex category if the Secretary determines that considering the application will require extensive, or complex, data analysis and review.</w:t>
            </w:r>
          </w:p>
        </w:tc>
      </w:tr>
      <w:tr w:rsidR="00D55F57" w:rsidRPr="002664A7" w14:paraId="769B1072" w14:textId="77777777" w:rsidTr="000116F3">
        <w:trPr>
          <w:cantSplit/>
          <w:trHeight w:val="630"/>
        </w:trPr>
        <w:tc>
          <w:tcPr>
            <w:tcW w:w="1242" w:type="pct"/>
            <w:hideMark/>
          </w:tcPr>
          <w:p w14:paraId="3F54E3EF" w14:textId="77777777" w:rsidR="00B30084" w:rsidRPr="002664A7" w:rsidRDefault="00B30084" w:rsidP="001B0ABB">
            <w:pPr>
              <w:widowControl w:val="0"/>
              <w:rPr>
                <w:rFonts w:asciiTheme="minorHAnsi" w:eastAsia="Calibri" w:hAnsiTheme="minorHAnsi" w:cstheme="minorHAnsi"/>
                <w:lang w:val="en-US"/>
              </w:rPr>
            </w:pPr>
            <w:r w:rsidRPr="002664A7">
              <w:rPr>
                <w:rFonts w:asciiTheme="minorHAnsi" w:eastAsia="Calibri" w:hAnsiTheme="minorHAnsi" w:cstheme="minorHAnsi"/>
                <w:lang w:val="en-US"/>
              </w:rPr>
              <w:t>ATAGI - Simple application</w:t>
            </w:r>
          </w:p>
        </w:tc>
        <w:tc>
          <w:tcPr>
            <w:tcW w:w="3758" w:type="pct"/>
            <w:hideMark/>
          </w:tcPr>
          <w:p w14:paraId="36B91D05" w14:textId="77777777" w:rsidR="00B30084" w:rsidRPr="002664A7" w:rsidRDefault="00B30084" w:rsidP="001B0ABB">
            <w:pPr>
              <w:widowControl w:val="0"/>
              <w:rPr>
                <w:rFonts w:asciiTheme="minorHAnsi" w:eastAsia="Calibri" w:hAnsiTheme="minorHAnsi" w:cstheme="minorHAnsi"/>
                <w:lang w:val="en-US"/>
              </w:rPr>
            </w:pPr>
            <w:r w:rsidRPr="002664A7">
              <w:rPr>
                <w:rFonts w:asciiTheme="minorHAnsi" w:eastAsia="Calibri" w:hAnsiTheme="minorHAnsi" w:cstheme="minorHAnsi"/>
                <w:lang w:val="en-US"/>
              </w:rPr>
              <w:t>An ATAGI application is in the simple category if the Secretary determines the application is not in the complex category.</w:t>
            </w:r>
          </w:p>
        </w:tc>
      </w:tr>
    </w:tbl>
    <w:p w14:paraId="35D2D821" w14:textId="6E17C426" w:rsidR="00B30084" w:rsidRPr="002664A7" w:rsidRDefault="00B30084" w:rsidP="00B30084">
      <w:pPr>
        <w:spacing w:before="120" w:after="160"/>
        <w:rPr>
          <w:rFonts w:cstheme="minorHAnsi"/>
          <w:b/>
          <w:u w:val="single"/>
        </w:rPr>
      </w:pPr>
      <w:r w:rsidRPr="002664A7">
        <w:rPr>
          <w:rFonts w:cstheme="minorHAnsi"/>
          <w:bCs/>
          <w:iCs/>
        </w:rPr>
        <w:t xml:space="preserve">Note: The </w:t>
      </w:r>
      <w:hyperlink r:id="rId18" w:history="1">
        <w:r w:rsidRPr="002664A7">
          <w:rPr>
            <w:rStyle w:val="Hyperlink"/>
            <w:rFonts w:cstheme="minorHAnsi"/>
            <w:bCs/>
            <w:iCs/>
            <w:color w:val="auto"/>
            <w:u w:val="single"/>
          </w:rPr>
          <w:t>ATAGI procedures document</w:t>
        </w:r>
      </w:hyperlink>
      <w:r w:rsidRPr="002664A7">
        <w:rPr>
          <w:rFonts w:cstheme="minorHAnsi"/>
          <w:bCs/>
          <w:iCs/>
        </w:rPr>
        <w:t xml:space="preserve"> available on the </w:t>
      </w:r>
      <w:r w:rsidR="00EA3B7D" w:rsidRPr="002664A7">
        <w:rPr>
          <w:rFonts w:cstheme="minorHAnsi"/>
          <w:bCs/>
          <w:iCs/>
        </w:rPr>
        <w:t>Department</w:t>
      </w:r>
      <w:r w:rsidRPr="002664A7">
        <w:rPr>
          <w:rFonts w:cstheme="minorHAnsi"/>
          <w:bCs/>
          <w:iCs/>
        </w:rPr>
        <w:t xml:space="preserve">’s website outlines the criteria for complex and simple applications.  </w:t>
      </w:r>
    </w:p>
    <w:p w14:paraId="53815362" w14:textId="173951C8" w:rsidR="004860B2" w:rsidRPr="002664A7" w:rsidRDefault="00DA75E6" w:rsidP="00DA75E6">
      <w:pPr>
        <w:pStyle w:val="Heading3"/>
        <w:numPr>
          <w:ilvl w:val="2"/>
          <w:numId w:val="2"/>
        </w:numPr>
        <w:ind w:left="567"/>
        <w:rPr>
          <w:rFonts w:asciiTheme="minorHAnsi" w:hAnsiTheme="minorHAnsi" w:cstheme="minorHAnsi"/>
          <w:b/>
          <w:bCs/>
          <w:color w:val="auto"/>
        </w:rPr>
      </w:pPr>
      <w:bookmarkStart w:id="31" w:name="_Toc183178279"/>
      <w:bookmarkStart w:id="32" w:name="_Ref159922059"/>
      <w:r w:rsidRPr="002664A7">
        <w:rPr>
          <w:rFonts w:asciiTheme="minorHAnsi" w:hAnsiTheme="minorHAnsi" w:cstheme="minorHAnsi"/>
          <w:b/>
          <w:bCs/>
          <w:color w:val="auto"/>
        </w:rPr>
        <w:t>PBAC Pre-submission meetings</w:t>
      </w:r>
      <w:bookmarkEnd w:id="31"/>
    </w:p>
    <w:bookmarkEnd w:id="32"/>
    <w:p w14:paraId="2952E77B" w14:textId="382895A0" w:rsidR="00B30084" w:rsidRPr="002664A7" w:rsidRDefault="00B30084" w:rsidP="00DA75E6">
      <w:pPr>
        <w:pStyle w:val="Pa12"/>
        <w:spacing w:before="120" w:after="120" w:line="240" w:lineRule="auto"/>
        <w:rPr>
          <w:rFonts w:asciiTheme="minorHAnsi" w:hAnsiTheme="minorHAnsi" w:cstheme="minorHAnsi"/>
        </w:rPr>
      </w:pPr>
      <w:r w:rsidRPr="002664A7">
        <w:rPr>
          <w:rFonts w:asciiTheme="minorHAnsi" w:hAnsiTheme="minorHAnsi" w:cstheme="minorHAnsi"/>
        </w:rPr>
        <w:t xml:space="preserve">Pre-submission meetings are an applicant-driven service for the </w:t>
      </w:r>
      <w:r w:rsidR="00EA3B7D" w:rsidRPr="002664A7">
        <w:rPr>
          <w:rFonts w:asciiTheme="minorHAnsi" w:hAnsiTheme="minorHAnsi" w:cstheme="minorHAnsi"/>
        </w:rPr>
        <w:t>Department</w:t>
      </w:r>
      <w:r w:rsidRPr="002664A7">
        <w:rPr>
          <w:rFonts w:asciiTheme="minorHAnsi" w:hAnsiTheme="minorHAnsi" w:cstheme="minorHAnsi"/>
        </w:rPr>
        <w:t xml:space="preserve"> to provide formal (non</w:t>
      </w:r>
      <w:r w:rsidRPr="002664A7">
        <w:rPr>
          <w:rFonts w:asciiTheme="minorHAnsi" w:hAnsiTheme="minorHAnsi" w:cstheme="minorHAnsi"/>
        </w:rPr>
        <w:noBreakHyphen/>
        <w:t xml:space="preserve">binding) advice to applicants on the preparation of certain submissions to the PBAC. These services are an optional component of the PBS listing process. Fees only apply where an applicant has requested a meeting. </w:t>
      </w:r>
    </w:p>
    <w:p w14:paraId="6C872D3A" w14:textId="55740B4F" w:rsidR="00B30084" w:rsidRPr="002664A7" w:rsidRDefault="00B30084" w:rsidP="00B30084">
      <w:pPr>
        <w:spacing w:before="120"/>
        <w:rPr>
          <w:rFonts w:cstheme="minorHAnsi"/>
        </w:rPr>
      </w:pPr>
      <w:r w:rsidRPr="002664A7">
        <w:rPr>
          <w:rFonts w:cstheme="minorHAnsi"/>
          <w:bCs/>
          <w:iCs/>
        </w:rPr>
        <w:t xml:space="preserve">There are two types of pre-submission meetings, as outlined </w:t>
      </w:r>
      <w:r w:rsidR="00DB1ACF" w:rsidRPr="002664A7">
        <w:rPr>
          <w:rFonts w:cstheme="minorHAnsi"/>
          <w:bCs/>
          <w:iCs/>
        </w:rPr>
        <w:t xml:space="preserve">in </w:t>
      </w:r>
      <w:r w:rsidR="00DB1ACF" w:rsidRPr="002664A7">
        <w:rPr>
          <w:rFonts w:cstheme="minorHAnsi"/>
          <w:bCs/>
          <w:iCs/>
        </w:rPr>
        <w:fldChar w:fldCharType="begin"/>
      </w:r>
      <w:r w:rsidR="00DB1ACF" w:rsidRPr="002664A7">
        <w:rPr>
          <w:rFonts w:cstheme="minorHAnsi"/>
          <w:bCs/>
          <w:iCs/>
        </w:rPr>
        <w:instrText xml:space="preserve"> REF _Ref161665605 \h  \* MERGEFORMAT </w:instrText>
      </w:r>
      <w:r w:rsidR="00DB1ACF" w:rsidRPr="002664A7">
        <w:rPr>
          <w:rFonts w:cstheme="minorHAnsi"/>
          <w:bCs/>
          <w:iCs/>
        </w:rPr>
      </w:r>
      <w:r w:rsidR="00DB1ACF" w:rsidRPr="002664A7">
        <w:rPr>
          <w:rFonts w:cstheme="minorHAnsi"/>
          <w:bCs/>
          <w:iCs/>
        </w:rPr>
        <w:fldChar w:fldCharType="separate"/>
      </w:r>
      <w:r w:rsidR="00FF1143" w:rsidRPr="00FF1143">
        <w:rPr>
          <w:rFonts w:cstheme="minorHAnsi"/>
          <w:bCs/>
          <w:iCs/>
        </w:rPr>
        <w:t>Table 2</w:t>
      </w:r>
      <w:r w:rsidR="00DB1ACF" w:rsidRPr="002664A7">
        <w:rPr>
          <w:rFonts w:cstheme="minorHAnsi"/>
          <w:bCs/>
          <w:iCs/>
        </w:rPr>
        <w:fldChar w:fldCharType="end"/>
      </w:r>
      <w:r w:rsidRPr="002664A7">
        <w:rPr>
          <w:rFonts w:cstheme="minorHAnsi"/>
          <w:bCs/>
          <w:iCs/>
        </w:rPr>
        <w:t>.</w:t>
      </w:r>
    </w:p>
    <w:p w14:paraId="30B85296" w14:textId="5F9A7DBA" w:rsidR="00355CB3" w:rsidRPr="002664A7" w:rsidRDefault="00355CB3" w:rsidP="00911505">
      <w:pPr>
        <w:pStyle w:val="Caption"/>
        <w:keepNext/>
        <w:rPr>
          <w:rFonts w:cstheme="minorHAnsi"/>
          <w:smallCaps w:val="0"/>
          <w:color w:val="auto"/>
          <w:spacing w:val="0"/>
          <w:sz w:val="22"/>
          <w:szCs w:val="22"/>
        </w:rPr>
      </w:pPr>
      <w:bookmarkStart w:id="33" w:name="_Ref161665605"/>
      <w:r w:rsidRPr="002664A7">
        <w:rPr>
          <w:rFonts w:cstheme="minorHAnsi"/>
          <w:smallCaps w:val="0"/>
          <w:color w:val="auto"/>
          <w:spacing w:val="0"/>
          <w:sz w:val="22"/>
          <w:szCs w:val="22"/>
        </w:rPr>
        <w:t xml:space="preserve">Table </w:t>
      </w:r>
      <w:r w:rsidRPr="002664A7">
        <w:rPr>
          <w:rFonts w:cstheme="minorHAnsi"/>
          <w:smallCaps w:val="0"/>
          <w:color w:val="auto"/>
          <w:spacing w:val="0"/>
          <w:sz w:val="22"/>
          <w:szCs w:val="22"/>
        </w:rPr>
        <w:fldChar w:fldCharType="begin"/>
      </w:r>
      <w:r w:rsidRPr="002664A7">
        <w:rPr>
          <w:rFonts w:cstheme="minorHAnsi"/>
          <w:smallCaps w:val="0"/>
          <w:color w:val="auto"/>
          <w:spacing w:val="0"/>
          <w:sz w:val="22"/>
          <w:szCs w:val="22"/>
        </w:rPr>
        <w:instrText xml:space="preserve"> SEQ Table \* ARABIC </w:instrText>
      </w:r>
      <w:r w:rsidRPr="002664A7">
        <w:rPr>
          <w:rFonts w:cstheme="minorHAnsi"/>
          <w:smallCaps w:val="0"/>
          <w:color w:val="auto"/>
          <w:spacing w:val="0"/>
          <w:sz w:val="22"/>
          <w:szCs w:val="22"/>
        </w:rPr>
        <w:fldChar w:fldCharType="separate"/>
      </w:r>
      <w:r w:rsidR="00FF1143">
        <w:rPr>
          <w:rFonts w:cstheme="minorHAnsi"/>
          <w:smallCaps w:val="0"/>
          <w:noProof/>
          <w:color w:val="auto"/>
          <w:spacing w:val="0"/>
          <w:sz w:val="22"/>
          <w:szCs w:val="22"/>
        </w:rPr>
        <w:t>2</w:t>
      </w:r>
      <w:r w:rsidRPr="002664A7">
        <w:rPr>
          <w:rFonts w:cstheme="minorHAnsi"/>
          <w:smallCaps w:val="0"/>
          <w:color w:val="auto"/>
          <w:spacing w:val="0"/>
          <w:sz w:val="22"/>
          <w:szCs w:val="22"/>
        </w:rPr>
        <w:fldChar w:fldCharType="end"/>
      </w:r>
      <w:bookmarkEnd w:id="33"/>
      <w:r w:rsidRPr="002664A7">
        <w:rPr>
          <w:rFonts w:cstheme="minorHAnsi"/>
          <w:smallCaps w:val="0"/>
          <w:color w:val="auto"/>
          <w:spacing w:val="0"/>
          <w:sz w:val="22"/>
          <w:szCs w:val="22"/>
        </w:rPr>
        <w:t xml:space="preserve"> - PBAC pre-submission meeting activity description</w:t>
      </w:r>
    </w:p>
    <w:tbl>
      <w:tblPr>
        <w:tblStyle w:val="GridTable41"/>
        <w:tblW w:w="5000" w:type="pct"/>
        <w:jc w:val="center"/>
        <w:tblLook w:val="0620" w:firstRow="1" w:lastRow="0" w:firstColumn="0" w:lastColumn="0" w:noHBand="1" w:noVBand="1"/>
        <w:tblCaption w:val="Table 2 – PBAC pre-submission meeting activity description"/>
        <w:tblDescription w:val="This table provides a description of first and second PBAC pre-submission meetings (existing fees). "/>
      </w:tblPr>
      <w:tblGrid>
        <w:gridCol w:w="2335"/>
        <w:gridCol w:w="7067"/>
      </w:tblGrid>
      <w:tr w:rsidR="00D55F57" w:rsidRPr="002664A7" w14:paraId="13F671E3" w14:textId="77777777" w:rsidTr="00133BFF">
        <w:trPr>
          <w:cnfStyle w:val="100000000000" w:firstRow="1" w:lastRow="0" w:firstColumn="0" w:lastColumn="0" w:oddVBand="0" w:evenVBand="0" w:oddHBand="0" w:evenHBand="0" w:firstRowFirstColumn="0" w:firstRowLastColumn="0" w:lastRowFirstColumn="0" w:lastRowLastColumn="0"/>
          <w:trHeight w:val="315"/>
          <w:tblHeader/>
          <w:jc w:val="center"/>
        </w:trPr>
        <w:tc>
          <w:tcPr>
            <w:tcW w:w="1242" w:type="pct"/>
            <w:tcBorders>
              <w:top w:val="single" w:sz="4" w:space="0" w:color="auto"/>
              <w:left w:val="single" w:sz="4" w:space="0" w:color="auto"/>
              <w:bottom w:val="single" w:sz="4" w:space="0" w:color="auto"/>
              <w:right w:val="single" w:sz="4" w:space="0" w:color="auto"/>
            </w:tcBorders>
            <w:shd w:val="clear" w:color="auto" w:fill="DEEAF6"/>
            <w:hideMark/>
          </w:tcPr>
          <w:p w14:paraId="3CE5306B" w14:textId="77777777" w:rsidR="00B30084" w:rsidRPr="002664A7" w:rsidRDefault="00B30084" w:rsidP="002D2BB6">
            <w:pPr>
              <w:widowControl w:val="0"/>
              <w:rPr>
                <w:rFonts w:asciiTheme="minorHAnsi" w:eastAsia="Calibri" w:hAnsiTheme="minorHAnsi" w:cstheme="minorHAnsi"/>
                <w:b w:val="0"/>
                <w:bCs w:val="0"/>
                <w:color w:val="auto"/>
                <w:lang w:val="en-US"/>
              </w:rPr>
            </w:pPr>
            <w:r w:rsidRPr="002664A7">
              <w:rPr>
                <w:rFonts w:asciiTheme="minorHAnsi" w:eastAsia="Calibri" w:hAnsiTheme="minorHAnsi" w:cstheme="minorHAnsi"/>
                <w:b w:val="0"/>
                <w:bCs w:val="0"/>
                <w:color w:val="auto"/>
                <w:lang w:val="en-US"/>
              </w:rPr>
              <w:t>Fee Category</w:t>
            </w:r>
          </w:p>
        </w:tc>
        <w:tc>
          <w:tcPr>
            <w:tcW w:w="3758" w:type="pct"/>
            <w:tcBorders>
              <w:top w:val="single" w:sz="4" w:space="0" w:color="auto"/>
              <w:left w:val="single" w:sz="4" w:space="0" w:color="auto"/>
              <w:bottom w:val="single" w:sz="4" w:space="0" w:color="auto"/>
              <w:right w:val="single" w:sz="4" w:space="0" w:color="auto"/>
            </w:tcBorders>
            <w:shd w:val="clear" w:color="auto" w:fill="DEEAF6"/>
            <w:hideMark/>
          </w:tcPr>
          <w:p w14:paraId="3F7F5BED" w14:textId="77777777" w:rsidR="00B30084" w:rsidRPr="002664A7" w:rsidRDefault="00B30084" w:rsidP="002D2BB6">
            <w:pPr>
              <w:widowControl w:val="0"/>
              <w:rPr>
                <w:rFonts w:asciiTheme="minorHAnsi" w:eastAsia="Calibri" w:hAnsiTheme="minorHAnsi" w:cstheme="minorHAnsi"/>
                <w:b w:val="0"/>
                <w:bCs w:val="0"/>
                <w:color w:val="auto"/>
                <w:lang w:val="en-US"/>
              </w:rPr>
            </w:pPr>
            <w:r w:rsidRPr="002664A7">
              <w:rPr>
                <w:rFonts w:asciiTheme="minorHAnsi" w:eastAsia="Calibri" w:hAnsiTheme="minorHAnsi" w:cstheme="minorHAnsi"/>
                <w:b w:val="0"/>
                <w:bCs w:val="0"/>
                <w:color w:val="auto"/>
                <w:lang w:val="en-US"/>
              </w:rPr>
              <w:t>Description</w:t>
            </w:r>
          </w:p>
        </w:tc>
      </w:tr>
      <w:tr w:rsidR="00D55F57" w:rsidRPr="002664A7" w14:paraId="229589BF" w14:textId="77777777" w:rsidTr="00133BFF">
        <w:trPr>
          <w:trHeight w:val="630"/>
          <w:jc w:val="center"/>
        </w:trPr>
        <w:tc>
          <w:tcPr>
            <w:tcW w:w="1242" w:type="pct"/>
            <w:tcBorders>
              <w:top w:val="single" w:sz="4" w:space="0" w:color="auto"/>
            </w:tcBorders>
            <w:hideMark/>
          </w:tcPr>
          <w:p w14:paraId="707BBC52" w14:textId="77777777" w:rsidR="00B30084" w:rsidRPr="002664A7" w:rsidRDefault="00B30084" w:rsidP="001B0ABB">
            <w:pPr>
              <w:keepNext/>
              <w:keepLines/>
              <w:widowControl w:val="0"/>
              <w:rPr>
                <w:rFonts w:asciiTheme="minorHAnsi" w:eastAsia="Calibri" w:hAnsiTheme="minorHAnsi" w:cstheme="minorHAnsi"/>
                <w:lang w:val="en-US"/>
              </w:rPr>
            </w:pPr>
            <w:r w:rsidRPr="002664A7">
              <w:rPr>
                <w:rFonts w:asciiTheme="minorHAnsi" w:eastAsia="Calibri" w:hAnsiTheme="minorHAnsi" w:cstheme="minorHAnsi"/>
                <w:lang w:val="en-US"/>
              </w:rPr>
              <w:t xml:space="preserve">First meeting </w:t>
            </w:r>
          </w:p>
        </w:tc>
        <w:tc>
          <w:tcPr>
            <w:tcW w:w="3758" w:type="pct"/>
            <w:tcBorders>
              <w:top w:val="single" w:sz="4" w:space="0" w:color="auto"/>
            </w:tcBorders>
            <w:hideMark/>
          </w:tcPr>
          <w:p w14:paraId="55F49218" w14:textId="239FA2A9" w:rsidR="00B30084" w:rsidRPr="002664A7" w:rsidRDefault="00B30084" w:rsidP="001B0ABB">
            <w:pPr>
              <w:keepNext/>
              <w:keepLines/>
              <w:widowControl w:val="0"/>
              <w:rPr>
                <w:rFonts w:asciiTheme="minorHAnsi" w:eastAsia="Calibri" w:hAnsiTheme="minorHAnsi" w:cstheme="minorHAnsi"/>
                <w:lang w:val="en-US"/>
              </w:rPr>
            </w:pPr>
            <w:r w:rsidRPr="002664A7">
              <w:rPr>
                <w:rFonts w:asciiTheme="minorHAnsi" w:eastAsia="Calibri" w:hAnsiTheme="minorHAnsi" w:cstheme="minorHAnsi"/>
                <w:lang w:val="en-US"/>
              </w:rPr>
              <w:t xml:space="preserve">The initial pre-submission meeting between an applicant and the </w:t>
            </w:r>
            <w:r w:rsidR="00EA3B7D" w:rsidRPr="002664A7">
              <w:rPr>
                <w:rFonts w:asciiTheme="minorHAnsi" w:eastAsia="Calibri" w:hAnsiTheme="minorHAnsi" w:cstheme="minorHAnsi"/>
                <w:lang w:val="en-US"/>
              </w:rPr>
              <w:t>Department</w:t>
            </w:r>
            <w:r w:rsidRPr="002664A7">
              <w:rPr>
                <w:rFonts w:asciiTheme="minorHAnsi" w:eastAsia="Calibri" w:hAnsiTheme="minorHAnsi" w:cstheme="minorHAnsi"/>
                <w:lang w:val="en-US"/>
              </w:rPr>
              <w:t xml:space="preserve"> in relation to a PBAC submission</w:t>
            </w:r>
            <w:r w:rsidR="00265A1A" w:rsidRPr="002664A7">
              <w:rPr>
                <w:rFonts w:asciiTheme="minorHAnsi" w:eastAsia="Calibri" w:hAnsiTheme="minorHAnsi" w:cstheme="minorHAnsi"/>
                <w:lang w:val="en-US"/>
              </w:rPr>
              <w:t xml:space="preserve">. </w:t>
            </w:r>
          </w:p>
        </w:tc>
      </w:tr>
      <w:tr w:rsidR="00D55F57" w:rsidRPr="002664A7" w14:paraId="6EBC8614" w14:textId="77777777" w:rsidTr="001B0ABB">
        <w:trPr>
          <w:trHeight w:val="630"/>
          <w:jc w:val="center"/>
        </w:trPr>
        <w:tc>
          <w:tcPr>
            <w:tcW w:w="1242" w:type="pct"/>
            <w:hideMark/>
          </w:tcPr>
          <w:p w14:paraId="5DD234DC" w14:textId="77777777" w:rsidR="00B30084" w:rsidRPr="002664A7" w:rsidRDefault="00B30084" w:rsidP="001B0ABB">
            <w:pPr>
              <w:widowControl w:val="0"/>
              <w:rPr>
                <w:rFonts w:asciiTheme="minorHAnsi" w:eastAsia="Calibri" w:hAnsiTheme="minorHAnsi" w:cstheme="minorHAnsi"/>
                <w:lang w:val="en-US"/>
              </w:rPr>
            </w:pPr>
            <w:r w:rsidRPr="002664A7">
              <w:rPr>
                <w:rFonts w:asciiTheme="minorHAnsi" w:eastAsia="Calibri" w:hAnsiTheme="minorHAnsi" w:cstheme="minorHAnsi"/>
                <w:lang w:val="en-US"/>
              </w:rPr>
              <w:t xml:space="preserve">Second meeting </w:t>
            </w:r>
          </w:p>
        </w:tc>
        <w:tc>
          <w:tcPr>
            <w:tcW w:w="3758" w:type="pct"/>
            <w:hideMark/>
          </w:tcPr>
          <w:p w14:paraId="6442B8E8" w14:textId="1F8F51E4" w:rsidR="00B30084" w:rsidRPr="002664A7" w:rsidRDefault="00B30084" w:rsidP="001B0ABB">
            <w:pPr>
              <w:widowControl w:val="0"/>
              <w:rPr>
                <w:rFonts w:asciiTheme="minorHAnsi" w:eastAsia="Calibri" w:hAnsiTheme="minorHAnsi" w:cstheme="minorHAnsi"/>
                <w:lang w:val="en-US"/>
              </w:rPr>
            </w:pPr>
            <w:r w:rsidRPr="002664A7">
              <w:rPr>
                <w:rFonts w:asciiTheme="minorHAnsi" w:eastAsia="Calibri" w:hAnsiTheme="minorHAnsi" w:cstheme="minorHAnsi"/>
                <w:lang w:val="en-US"/>
              </w:rPr>
              <w:t xml:space="preserve">A second or subsequent pre-submission meeting applies if a first meeting has been previously convened and invoiced in relation to a PBAC submission. </w:t>
            </w:r>
          </w:p>
        </w:tc>
      </w:tr>
    </w:tbl>
    <w:p w14:paraId="51709963" w14:textId="786084DE" w:rsidR="00B30084" w:rsidRPr="002664A7" w:rsidRDefault="00B30084" w:rsidP="003B5DC6">
      <w:pPr>
        <w:pStyle w:val="Heading3"/>
        <w:numPr>
          <w:ilvl w:val="2"/>
          <w:numId w:val="2"/>
        </w:numPr>
        <w:ind w:left="567"/>
        <w:rPr>
          <w:rFonts w:asciiTheme="minorHAnsi" w:hAnsiTheme="minorHAnsi" w:cstheme="minorHAnsi"/>
          <w:b/>
          <w:bCs/>
          <w:color w:val="auto"/>
        </w:rPr>
      </w:pPr>
      <w:bookmarkStart w:id="34" w:name="_Ref159922068"/>
      <w:bookmarkStart w:id="35" w:name="_Toc183178280"/>
      <w:r w:rsidRPr="002664A7">
        <w:rPr>
          <w:rFonts w:asciiTheme="minorHAnsi" w:hAnsiTheme="minorHAnsi" w:cstheme="minorHAnsi"/>
          <w:b/>
          <w:bCs/>
          <w:color w:val="auto"/>
        </w:rPr>
        <w:t>Submission Services including Notice of Intent</w:t>
      </w:r>
      <w:bookmarkEnd w:id="34"/>
      <w:bookmarkEnd w:id="35"/>
    </w:p>
    <w:p w14:paraId="67B948FF" w14:textId="0E503ECC" w:rsidR="00B30084" w:rsidRPr="002664A7" w:rsidRDefault="00B30084" w:rsidP="00A930E4">
      <w:pPr>
        <w:pStyle w:val="Pa12"/>
        <w:keepLines/>
        <w:spacing w:before="120" w:after="120" w:line="240" w:lineRule="auto"/>
        <w:rPr>
          <w:rFonts w:asciiTheme="minorHAnsi" w:hAnsiTheme="minorHAnsi" w:cstheme="minorHAnsi"/>
          <w:lang w:val="en-AU"/>
        </w:rPr>
      </w:pPr>
      <w:r w:rsidRPr="002664A7">
        <w:rPr>
          <w:rFonts w:asciiTheme="minorHAnsi" w:hAnsiTheme="minorHAnsi" w:cstheme="minorHAnsi"/>
          <w:lang w:val="en-AU"/>
        </w:rPr>
        <w:t xml:space="preserve">Submission services include cost recovered evaluation activities that are a mandatory part of the PBS listing process. Fees are charged when the Notice of Intent or submission (where a Notice of Intent exception applies) is lodged with the </w:t>
      </w:r>
      <w:r w:rsidR="00EA3B7D" w:rsidRPr="002664A7">
        <w:rPr>
          <w:rFonts w:asciiTheme="minorHAnsi" w:hAnsiTheme="minorHAnsi" w:cstheme="minorHAnsi"/>
          <w:lang w:val="en-AU"/>
        </w:rPr>
        <w:t>Department</w:t>
      </w:r>
      <w:r w:rsidRPr="002664A7">
        <w:rPr>
          <w:rFonts w:asciiTheme="minorHAnsi" w:hAnsiTheme="minorHAnsi" w:cstheme="minorHAnsi"/>
          <w:lang w:val="en-AU"/>
        </w:rPr>
        <w:t xml:space="preserve">. </w:t>
      </w:r>
    </w:p>
    <w:p w14:paraId="4A325D44" w14:textId="6EA266D4" w:rsidR="00B30084" w:rsidRPr="002664A7" w:rsidRDefault="00B30084" w:rsidP="00B30084">
      <w:pPr>
        <w:pStyle w:val="Pa12"/>
        <w:spacing w:after="120"/>
        <w:rPr>
          <w:rFonts w:asciiTheme="minorHAnsi" w:hAnsiTheme="minorHAnsi" w:cstheme="minorHAnsi"/>
          <w:lang w:val="en-AU"/>
        </w:rPr>
      </w:pPr>
      <w:r w:rsidRPr="002664A7">
        <w:rPr>
          <w:rFonts w:asciiTheme="minorHAnsi" w:hAnsiTheme="minorHAnsi" w:cstheme="minorHAnsi"/>
          <w:lang w:val="en-AU"/>
        </w:rPr>
        <w:t xml:space="preserve">A Notice of Intent must be lodged for all PBAC submissions. This </w:t>
      </w:r>
      <w:r w:rsidR="00667007" w:rsidRPr="002664A7">
        <w:rPr>
          <w:rFonts w:asciiTheme="minorHAnsi" w:hAnsiTheme="minorHAnsi" w:cstheme="minorHAnsi"/>
          <w:lang w:val="en-AU"/>
        </w:rPr>
        <w:t xml:space="preserve">allows the </w:t>
      </w:r>
      <w:r w:rsidR="00EA3B7D" w:rsidRPr="002664A7">
        <w:rPr>
          <w:rFonts w:asciiTheme="minorHAnsi" w:hAnsiTheme="minorHAnsi" w:cstheme="minorHAnsi"/>
          <w:lang w:val="en-AU"/>
        </w:rPr>
        <w:t>Department</w:t>
      </w:r>
      <w:r w:rsidR="00667007" w:rsidRPr="002664A7">
        <w:rPr>
          <w:rFonts w:asciiTheme="minorHAnsi" w:hAnsiTheme="minorHAnsi" w:cstheme="minorHAnsi"/>
          <w:lang w:val="en-AU"/>
        </w:rPr>
        <w:t xml:space="preserve"> time to</w:t>
      </w:r>
      <w:r w:rsidR="00053646" w:rsidRPr="002664A7">
        <w:rPr>
          <w:rFonts w:asciiTheme="minorHAnsi" w:hAnsiTheme="minorHAnsi" w:cstheme="minorHAnsi"/>
          <w:lang w:val="en-AU"/>
        </w:rPr>
        <w:t xml:space="preserve"> plan,</w:t>
      </w:r>
      <w:r w:rsidR="00667007" w:rsidRPr="002664A7">
        <w:rPr>
          <w:rFonts w:asciiTheme="minorHAnsi" w:hAnsiTheme="minorHAnsi" w:cstheme="minorHAnsi"/>
          <w:lang w:val="en-AU"/>
        </w:rPr>
        <w:t xml:space="preserve"> prepare and resource all incoming identified assessments</w:t>
      </w:r>
      <w:r w:rsidR="00053646" w:rsidRPr="002664A7">
        <w:rPr>
          <w:rFonts w:asciiTheme="minorHAnsi" w:hAnsiTheme="minorHAnsi" w:cstheme="minorHAnsi"/>
          <w:lang w:val="en-AU"/>
        </w:rPr>
        <w:t>,</w:t>
      </w:r>
      <w:r w:rsidR="00667007" w:rsidRPr="002664A7">
        <w:rPr>
          <w:rFonts w:asciiTheme="minorHAnsi" w:hAnsiTheme="minorHAnsi" w:cstheme="minorHAnsi"/>
          <w:lang w:val="en-AU"/>
        </w:rPr>
        <w:t xml:space="preserve"> to support efficiency and provide certainty </w:t>
      </w:r>
      <w:r w:rsidR="00053646" w:rsidRPr="002664A7">
        <w:rPr>
          <w:rFonts w:asciiTheme="minorHAnsi" w:hAnsiTheme="minorHAnsi" w:cstheme="minorHAnsi"/>
          <w:lang w:val="en-AU"/>
        </w:rPr>
        <w:t xml:space="preserve">for </w:t>
      </w:r>
      <w:r w:rsidRPr="002664A7">
        <w:rPr>
          <w:rFonts w:asciiTheme="minorHAnsi" w:hAnsiTheme="minorHAnsi" w:cstheme="minorHAnsi"/>
          <w:lang w:val="en-AU"/>
        </w:rPr>
        <w:t>submissions</w:t>
      </w:r>
      <w:r w:rsidR="00053646" w:rsidRPr="002664A7">
        <w:rPr>
          <w:rFonts w:asciiTheme="minorHAnsi" w:hAnsiTheme="minorHAnsi" w:cstheme="minorHAnsi"/>
          <w:lang w:val="en-AU"/>
        </w:rPr>
        <w:t xml:space="preserve"> progressing</w:t>
      </w:r>
      <w:r w:rsidRPr="002664A7">
        <w:rPr>
          <w:rFonts w:asciiTheme="minorHAnsi" w:hAnsiTheme="minorHAnsi" w:cstheme="minorHAnsi"/>
          <w:lang w:val="en-AU"/>
        </w:rPr>
        <w:t xml:space="preserve"> PBAC. </w:t>
      </w:r>
    </w:p>
    <w:p w14:paraId="0930D27F" w14:textId="77777777" w:rsidR="00B30084" w:rsidRPr="002664A7" w:rsidRDefault="00B30084" w:rsidP="00B30084">
      <w:pPr>
        <w:pStyle w:val="Pa12"/>
        <w:spacing w:before="120" w:after="120" w:line="240" w:lineRule="auto"/>
        <w:rPr>
          <w:rFonts w:asciiTheme="minorHAnsi" w:hAnsiTheme="minorHAnsi" w:cstheme="minorHAnsi"/>
          <w:lang w:val="en-AU"/>
        </w:rPr>
      </w:pPr>
      <w:r w:rsidRPr="002664A7">
        <w:rPr>
          <w:rFonts w:asciiTheme="minorHAnsi" w:hAnsiTheme="minorHAnsi" w:cstheme="minorHAnsi"/>
          <w:lang w:val="en-AU"/>
        </w:rPr>
        <w:t>A fee waiver or fee exemption may apply for eligible applications – refer to the Cost Recovery Administrative Guidelines and/or Part 7 of the Regulations.</w:t>
      </w:r>
    </w:p>
    <w:p w14:paraId="31080EFB" w14:textId="6E123B8A" w:rsidR="00B30084" w:rsidRPr="002664A7" w:rsidRDefault="00B30084" w:rsidP="00B30084">
      <w:pPr>
        <w:pStyle w:val="Pa12"/>
        <w:spacing w:after="120"/>
        <w:rPr>
          <w:rFonts w:asciiTheme="minorHAnsi" w:hAnsiTheme="minorHAnsi" w:cstheme="minorHAnsi"/>
        </w:rPr>
      </w:pPr>
      <w:r w:rsidRPr="002664A7">
        <w:rPr>
          <w:rFonts w:asciiTheme="minorHAnsi" w:hAnsiTheme="minorHAnsi" w:cstheme="minorHAnsi"/>
          <w:lang w:val="en-AU"/>
        </w:rPr>
        <w:t xml:space="preserve">PBAC submission services are outlined </w:t>
      </w:r>
      <w:r w:rsidR="00DB1ACF" w:rsidRPr="002664A7">
        <w:rPr>
          <w:rFonts w:asciiTheme="minorHAnsi" w:hAnsiTheme="minorHAnsi" w:cstheme="minorHAnsi"/>
          <w:lang w:val="en-AU"/>
        </w:rPr>
        <w:t xml:space="preserve">in </w:t>
      </w:r>
      <w:r w:rsidR="00DB1ACF" w:rsidRPr="002664A7">
        <w:rPr>
          <w:rFonts w:asciiTheme="minorHAnsi" w:hAnsiTheme="minorHAnsi" w:cstheme="minorHAnsi"/>
          <w:lang w:val="en-AU"/>
        </w:rPr>
        <w:fldChar w:fldCharType="begin"/>
      </w:r>
      <w:r w:rsidR="00DB1ACF" w:rsidRPr="002664A7">
        <w:rPr>
          <w:rFonts w:asciiTheme="minorHAnsi" w:hAnsiTheme="minorHAnsi" w:cstheme="minorHAnsi"/>
          <w:lang w:val="en-AU"/>
        </w:rPr>
        <w:instrText xml:space="preserve"> REF _Ref161665632 \h  \* MERGEFORMAT </w:instrText>
      </w:r>
      <w:r w:rsidR="00DB1ACF" w:rsidRPr="002664A7">
        <w:rPr>
          <w:rFonts w:asciiTheme="minorHAnsi" w:hAnsiTheme="minorHAnsi" w:cstheme="minorHAnsi"/>
          <w:lang w:val="en-AU"/>
        </w:rPr>
      </w:r>
      <w:r w:rsidR="00DB1ACF" w:rsidRPr="002664A7">
        <w:rPr>
          <w:rFonts w:asciiTheme="minorHAnsi" w:hAnsiTheme="minorHAnsi" w:cstheme="minorHAnsi"/>
          <w:lang w:val="en-AU"/>
        </w:rPr>
        <w:fldChar w:fldCharType="separate"/>
      </w:r>
      <w:r w:rsidR="00FF1143" w:rsidRPr="00FF1143">
        <w:rPr>
          <w:rFonts w:asciiTheme="minorHAnsi" w:hAnsiTheme="minorHAnsi" w:cstheme="minorHAnsi"/>
          <w:lang w:val="en-AU"/>
        </w:rPr>
        <w:t>Table 3</w:t>
      </w:r>
      <w:r w:rsidR="00DB1ACF" w:rsidRPr="002664A7">
        <w:rPr>
          <w:rFonts w:asciiTheme="minorHAnsi" w:hAnsiTheme="minorHAnsi" w:cstheme="minorHAnsi"/>
          <w:lang w:val="en-AU"/>
        </w:rPr>
        <w:fldChar w:fldCharType="end"/>
      </w:r>
      <w:r w:rsidR="00DB1ACF" w:rsidRPr="002664A7">
        <w:rPr>
          <w:rFonts w:asciiTheme="minorHAnsi" w:hAnsiTheme="minorHAnsi" w:cstheme="minorHAnsi"/>
          <w:lang w:val="en-AU"/>
        </w:rPr>
        <w:t xml:space="preserve"> (Initial Submissions) and </w:t>
      </w:r>
      <w:r w:rsidR="00DB1ACF" w:rsidRPr="002664A7">
        <w:rPr>
          <w:rFonts w:asciiTheme="minorHAnsi" w:hAnsiTheme="minorHAnsi" w:cstheme="minorHAnsi"/>
          <w:lang w:val="en-AU"/>
        </w:rPr>
        <w:fldChar w:fldCharType="begin"/>
      </w:r>
      <w:r w:rsidR="00DB1ACF" w:rsidRPr="002664A7">
        <w:rPr>
          <w:rFonts w:asciiTheme="minorHAnsi" w:hAnsiTheme="minorHAnsi" w:cstheme="minorHAnsi"/>
          <w:lang w:val="en-AU"/>
        </w:rPr>
        <w:instrText xml:space="preserve"> REF _Ref161665708 \h  \* MERGEFORMAT </w:instrText>
      </w:r>
      <w:r w:rsidR="00DB1ACF" w:rsidRPr="002664A7">
        <w:rPr>
          <w:rFonts w:asciiTheme="minorHAnsi" w:hAnsiTheme="minorHAnsi" w:cstheme="minorHAnsi"/>
          <w:lang w:val="en-AU"/>
        </w:rPr>
      </w:r>
      <w:r w:rsidR="00DB1ACF" w:rsidRPr="002664A7">
        <w:rPr>
          <w:rFonts w:asciiTheme="minorHAnsi" w:hAnsiTheme="minorHAnsi" w:cstheme="minorHAnsi"/>
          <w:lang w:val="en-AU"/>
        </w:rPr>
        <w:fldChar w:fldCharType="separate"/>
      </w:r>
      <w:r w:rsidR="00FF1143" w:rsidRPr="00FF1143">
        <w:rPr>
          <w:rFonts w:asciiTheme="minorHAnsi" w:hAnsiTheme="minorHAnsi" w:cstheme="minorHAnsi"/>
          <w:lang w:val="en-AU"/>
        </w:rPr>
        <w:t>Table 4</w:t>
      </w:r>
      <w:r w:rsidR="00DB1ACF" w:rsidRPr="002664A7">
        <w:rPr>
          <w:rFonts w:asciiTheme="minorHAnsi" w:hAnsiTheme="minorHAnsi" w:cstheme="minorHAnsi"/>
          <w:lang w:val="en-AU"/>
        </w:rPr>
        <w:fldChar w:fldCharType="end"/>
      </w:r>
      <w:r w:rsidR="00DB1ACF" w:rsidRPr="002664A7">
        <w:rPr>
          <w:rFonts w:asciiTheme="minorHAnsi" w:hAnsiTheme="minorHAnsi" w:cstheme="minorHAnsi"/>
          <w:lang w:val="en-AU"/>
        </w:rPr>
        <w:t xml:space="preserve"> (Re-Submission)</w:t>
      </w:r>
      <w:r w:rsidRPr="002664A7">
        <w:rPr>
          <w:rFonts w:asciiTheme="minorHAnsi" w:hAnsiTheme="minorHAnsi" w:cstheme="minorHAnsi"/>
          <w:lang w:val="en-AU"/>
        </w:rPr>
        <w:t>.</w:t>
      </w:r>
    </w:p>
    <w:p w14:paraId="51AE3F1A" w14:textId="5D25D80F" w:rsidR="00355CB3" w:rsidRPr="002664A7" w:rsidRDefault="00355CB3" w:rsidP="00355CB3">
      <w:pPr>
        <w:pStyle w:val="Caption"/>
        <w:keepNext/>
        <w:rPr>
          <w:rFonts w:cstheme="minorHAnsi"/>
          <w:smallCaps w:val="0"/>
          <w:color w:val="auto"/>
          <w:spacing w:val="0"/>
          <w:sz w:val="22"/>
          <w:szCs w:val="22"/>
        </w:rPr>
      </w:pPr>
      <w:bookmarkStart w:id="36" w:name="_Ref161665632"/>
      <w:r w:rsidRPr="002664A7">
        <w:rPr>
          <w:rFonts w:cstheme="minorHAnsi"/>
          <w:smallCaps w:val="0"/>
          <w:color w:val="auto"/>
          <w:spacing w:val="0"/>
          <w:sz w:val="22"/>
          <w:szCs w:val="22"/>
        </w:rPr>
        <w:t xml:space="preserve">Table </w:t>
      </w:r>
      <w:r w:rsidRPr="002664A7">
        <w:rPr>
          <w:rFonts w:cstheme="minorHAnsi"/>
          <w:smallCaps w:val="0"/>
          <w:color w:val="auto"/>
          <w:spacing w:val="0"/>
          <w:sz w:val="22"/>
          <w:szCs w:val="22"/>
        </w:rPr>
        <w:fldChar w:fldCharType="begin"/>
      </w:r>
      <w:r w:rsidRPr="002664A7">
        <w:rPr>
          <w:rFonts w:cstheme="minorHAnsi"/>
          <w:smallCaps w:val="0"/>
          <w:color w:val="auto"/>
          <w:spacing w:val="0"/>
          <w:sz w:val="22"/>
          <w:szCs w:val="22"/>
        </w:rPr>
        <w:instrText xml:space="preserve"> SEQ Table \* ARABIC </w:instrText>
      </w:r>
      <w:r w:rsidRPr="002664A7">
        <w:rPr>
          <w:rFonts w:cstheme="minorHAnsi"/>
          <w:smallCaps w:val="0"/>
          <w:color w:val="auto"/>
          <w:spacing w:val="0"/>
          <w:sz w:val="22"/>
          <w:szCs w:val="22"/>
        </w:rPr>
        <w:fldChar w:fldCharType="separate"/>
      </w:r>
      <w:r w:rsidR="00FF1143">
        <w:rPr>
          <w:rFonts w:cstheme="minorHAnsi"/>
          <w:smallCaps w:val="0"/>
          <w:noProof/>
          <w:color w:val="auto"/>
          <w:spacing w:val="0"/>
          <w:sz w:val="22"/>
          <w:szCs w:val="22"/>
        </w:rPr>
        <w:t>3</w:t>
      </w:r>
      <w:r w:rsidRPr="002664A7">
        <w:rPr>
          <w:rFonts w:cstheme="minorHAnsi"/>
          <w:smallCaps w:val="0"/>
          <w:color w:val="auto"/>
          <w:spacing w:val="0"/>
          <w:sz w:val="22"/>
          <w:szCs w:val="22"/>
        </w:rPr>
        <w:fldChar w:fldCharType="end"/>
      </w:r>
      <w:bookmarkEnd w:id="36"/>
      <w:r w:rsidRPr="002664A7">
        <w:rPr>
          <w:rFonts w:cstheme="minorHAnsi"/>
          <w:smallCaps w:val="0"/>
          <w:color w:val="auto"/>
          <w:spacing w:val="0"/>
          <w:sz w:val="22"/>
          <w:szCs w:val="22"/>
        </w:rPr>
        <w:t xml:space="preserve"> - PBAC submission activity description</w:t>
      </w:r>
    </w:p>
    <w:tbl>
      <w:tblPr>
        <w:tblStyle w:val="GridTable4"/>
        <w:tblpPr w:leftFromText="180" w:rightFromText="180" w:vertAnchor="text" w:tblpY="1"/>
        <w:tblOverlap w:val="never"/>
        <w:tblW w:w="5000" w:type="pct"/>
        <w:tblLook w:val="0620" w:firstRow="1" w:lastRow="0" w:firstColumn="0" w:lastColumn="0" w:noHBand="1" w:noVBand="1"/>
        <w:tblCaption w:val="Table 3 – PBAC evaluation submission activity description"/>
        <w:tblDescription w:val="This table provides a description of Intent to Apply, revised submission categories 1 to 4, Committee secretariat and (Generic) New brand applications; and independent reviews. (existing fees)"/>
      </w:tblPr>
      <w:tblGrid>
        <w:gridCol w:w="2317"/>
        <w:gridCol w:w="7085"/>
      </w:tblGrid>
      <w:tr w:rsidR="00D55F57" w:rsidRPr="002664A7" w14:paraId="2D8D1EA9" w14:textId="77777777" w:rsidTr="002D2BB6">
        <w:trPr>
          <w:cnfStyle w:val="100000000000" w:firstRow="1" w:lastRow="0" w:firstColumn="0" w:lastColumn="0" w:oddVBand="0" w:evenVBand="0" w:oddHBand="0" w:evenHBand="0" w:firstRowFirstColumn="0" w:firstRowLastColumn="0" w:lastRowFirstColumn="0" w:lastRowLastColumn="0"/>
          <w:trHeight w:val="315"/>
          <w:tblHeader/>
        </w:trPr>
        <w:tc>
          <w:tcPr>
            <w:tcW w:w="1232" w:type="pct"/>
            <w:tcBorders>
              <w:top w:val="single" w:sz="4" w:space="0" w:color="auto"/>
              <w:left w:val="single" w:sz="4" w:space="0" w:color="auto"/>
              <w:bottom w:val="single" w:sz="4" w:space="0" w:color="auto"/>
              <w:right w:val="single" w:sz="4" w:space="0" w:color="auto"/>
            </w:tcBorders>
            <w:shd w:val="clear" w:color="auto" w:fill="DEEAF6"/>
            <w:hideMark/>
          </w:tcPr>
          <w:p w14:paraId="5ACA927A" w14:textId="77777777" w:rsidR="00B30084" w:rsidRPr="002664A7" w:rsidRDefault="00B30084" w:rsidP="002D2BB6">
            <w:pPr>
              <w:widowControl w:val="0"/>
              <w:rPr>
                <w:rFonts w:asciiTheme="minorHAnsi" w:eastAsia="Calibri" w:hAnsiTheme="minorHAnsi" w:cstheme="minorHAnsi"/>
                <w:b w:val="0"/>
                <w:bCs w:val="0"/>
                <w:color w:val="auto"/>
                <w:sz w:val="20"/>
                <w:szCs w:val="20"/>
                <w:lang w:val="en-US" w:eastAsia="en-AU"/>
              </w:rPr>
            </w:pPr>
            <w:r w:rsidRPr="002664A7">
              <w:rPr>
                <w:rFonts w:asciiTheme="minorHAnsi" w:eastAsia="Calibri" w:hAnsiTheme="minorHAnsi" w:cstheme="minorHAnsi"/>
                <w:b w:val="0"/>
                <w:bCs w:val="0"/>
                <w:color w:val="auto"/>
                <w:sz w:val="20"/>
                <w:szCs w:val="20"/>
                <w:lang w:val="en-US" w:eastAsia="en-AU"/>
              </w:rPr>
              <w:t xml:space="preserve">Submission </w:t>
            </w:r>
          </w:p>
          <w:p w14:paraId="28622904" w14:textId="77777777" w:rsidR="00B30084" w:rsidRPr="002664A7" w:rsidRDefault="00B30084" w:rsidP="002D2BB6">
            <w:pPr>
              <w:widowControl w:val="0"/>
              <w:rPr>
                <w:rFonts w:asciiTheme="minorHAnsi" w:eastAsia="Calibri" w:hAnsiTheme="minorHAnsi" w:cstheme="minorHAnsi"/>
                <w:b w:val="0"/>
                <w:bCs w:val="0"/>
                <w:color w:val="auto"/>
                <w:sz w:val="20"/>
                <w:szCs w:val="20"/>
                <w:lang w:val="en-US" w:eastAsia="en-AU"/>
              </w:rPr>
            </w:pPr>
            <w:r w:rsidRPr="002664A7">
              <w:rPr>
                <w:rFonts w:asciiTheme="minorHAnsi" w:eastAsia="Calibri" w:hAnsiTheme="minorHAnsi" w:cstheme="minorHAnsi"/>
                <w:b w:val="0"/>
                <w:bCs w:val="0"/>
                <w:color w:val="auto"/>
                <w:sz w:val="20"/>
                <w:szCs w:val="20"/>
                <w:lang w:val="en-US" w:eastAsia="en-AU"/>
              </w:rPr>
              <w:t>Fee Category</w:t>
            </w:r>
          </w:p>
        </w:tc>
        <w:tc>
          <w:tcPr>
            <w:tcW w:w="3768" w:type="pct"/>
            <w:tcBorders>
              <w:top w:val="single" w:sz="4" w:space="0" w:color="auto"/>
              <w:left w:val="single" w:sz="4" w:space="0" w:color="auto"/>
              <w:bottom w:val="single" w:sz="4" w:space="0" w:color="auto"/>
              <w:right w:val="single" w:sz="4" w:space="0" w:color="auto"/>
            </w:tcBorders>
            <w:shd w:val="clear" w:color="auto" w:fill="DEEAF6"/>
            <w:hideMark/>
          </w:tcPr>
          <w:p w14:paraId="58CC37FF" w14:textId="77777777" w:rsidR="00B30084" w:rsidRPr="002664A7" w:rsidRDefault="00B30084" w:rsidP="002D2BB6">
            <w:pPr>
              <w:widowControl w:val="0"/>
              <w:rPr>
                <w:rFonts w:asciiTheme="minorHAnsi" w:eastAsia="Calibri" w:hAnsiTheme="minorHAnsi" w:cstheme="minorHAnsi"/>
                <w:b w:val="0"/>
                <w:bCs w:val="0"/>
                <w:color w:val="auto"/>
                <w:sz w:val="20"/>
                <w:szCs w:val="20"/>
                <w:lang w:val="en-US" w:eastAsia="en-AU"/>
              </w:rPr>
            </w:pPr>
            <w:r w:rsidRPr="002664A7">
              <w:rPr>
                <w:rFonts w:asciiTheme="minorHAnsi" w:eastAsia="Calibri" w:hAnsiTheme="minorHAnsi" w:cstheme="minorHAnsi"/>
                <w:b w:val="0"/>
                <w:bCs w:val="0"/>
                <w:color w:val="auto"/>
                <w:sz w:val="20"/>
                <w:szCs w:val="20"/>
                <w:lang w:val="en-US" w:eastAsia="en-AU"/>
              </w:rPr>
              <w:t>Description</w:t>
            </w:r>
          </w:p>
        </w:tc>
      </w:tr>
      <w:tr w:rsidR="00D55F57" w:rsidRPr="002664A7" w14:paraId="4D3021C3" w14:textId="77777777" w:rsidTr="001B0ABB">
        <w:trPr>
          <w:trHeight w:val="630"/>
        </w:trPr>
        <w:tc>
          <w:tcPr>
            <w:tcW w:w="1232" w:type="pct"/>
            <w:tcBorders>
              <w:top w:val="single" w:sz="4" w:space="0" w:color="auto"/>
            </w:tcBorders>
          </w:tcPr>
          <w:p w14:paraId="19DDF7E3" w14:textId="77777777" w:rsidR="00B30084" w:rsidRPr="002664A7" w:rsidRDefault="00B30084" w:rsidP="001B0ABB">
            <w:pPr>
              <w:widowControl w:val="0"/>
              <w:rPr>
                <w:rFonts w:asciiTheme="minorHAnsi" w:eastAsia="Calibri" w:hAnsiTheme="minorHAnsi" w:cstheme="minorHAnsi"/>
                <w:sz w:val="20"/>
                <w:szCs w:val="20"/>
                <w:lang w:val="en-US"/>
              </w:rPr>
            </w:pPr>
            <w:r w:rsidRPr="002664A7">
              <w:rPr>
                <w:rFonts w:asciiTheme="minorHAnsi" w:eastAsia="Calibri" w:hAnsiTheme="minorHAnsi" w:cstheme="minorHAnsi"/>
                <w:sz w:val="20"/>
                <w:szCs w:val="20"/>
                <w:lang w:val="en-US"/>
              </w:rPr>
              <w:t>Notice of Intent</w:t>
            </w:r>
          </w:p>
          <w:p w14:paraId="737B85AB" w14:textId="77777777" w:rsidR="00B30084" w:rsidRPr="002664A7" w:rsidRDefault="00B30084" w:rsidP="001B0ABB">
            <w:pPr>
              <w:widowControl w:val="0"/>
              <w:rPr>
                <w:rFonts w:asciiTheme="minorHAnsi" w:eastAsia="Calibri" w:hAnsiTheme="minorHAnsi" w:cstheme="minorHAnsi"/>
                <w:sz w:val="20"/>
                <w:szCs w:val="20"/>
                <w:lang w:val="en-US"/>
              </w:rPr>
            </w:pPr>
          </w:p>
        </w:tc>
        <w:tc>
          <w:tcPr>
            <w:tcW w:w="3768" w:type="pct"/>
            <w:tcBorders>
              <w:top w:val="single" w:sz="4" w:space="0" w:color="auto"/>
            </w:tcBorders>
          </w:tcPr>
          <w:p w14:paraId="64C3F8E4" w14:textId="129FCBF6" w:rsidR="00B30084" w:rsidRPr="002664A7" w:rsidRDefault="00B30084" w:rsidP="001B0ABB">
            <w:pPr>
              <w:widowControl w:val="0"/>
              <w:rPr>
                <w:rFonts w:asciiTheme="minorHAnsi" w:eastAsia="Calibri" w:hAnsiTheme="minorHAnsi" w:cstheme="minorHAnsi"/>
                <w:sz w:val="20"/>
                <w:szCs w:val="20"/>
                <w:lang w:val="en-US"/>
              </w:rPr>
            </w:pPr>
            <w:r w:rsidRPr="002664A7">
              <w:rPr>
                <w:rFonts w:asciiTheme="minorHAnsi" w:eastAsia="Calibri" w:hAnsiTheme="minorHAnsi" w:cstheme="minorHAnsi"/>
                <w:sz w:val="20"/>
                <w:szCs w:val="20"/>
                <w:lang w:val="en-US"/>
              </w:rPr>
              <w:t xml:space="preserve">A Notice of Intent form must be completed and lodged with the </w:t>
            </w:r>
            <w:r w:rsidR="00EA3B7D" w:rsidRPr="002664A7">
              <w:rPr>
                <w:rFonts w:asciiTheme="minorHAnsi" w:eastAsia="Calibri" w:hAnsiTheme="minorHAnsi" w:cstheme="minorHAnsi"/>
                <w:sz w:val="20"/>
                <w:szCs w:val="20"/>
                <w:lang w:val="en-US"/>
              </w:rPr>
              <w:t>Department</w:t>
            </w:r>
            <w:r w:rsidRPr="002664A7">
              <w:rPr>
                <w:rFonts w:asciiTheme="minorHAnsi" w:eastAsia="Calibri" w:hAnsiTheme="minorHAnsi" w:cstheme="minorHAnsi"/>
                <w:sz w:val="20"/>
                <w:szCs w:val="20"/>
                <w:lang w:val="en-US"/>
              </w:rPr>
              <w:t xml:space="preserve"> at least 20 business days prior to lodgement of a PBAC submission and each ATAGI submission. The Notice of Intent form must include the applicant’s nominated evaluation category based on the type of submission being lodged. The Notice of Intent fee is a non-refundable administrative fee that is invoiced together with the submission services fee (that generally reflects the evaluation category). A Notice of Intent form is not required for generic submissions. Notice of Intent lodgement timeframes vary for resubmission pathways.</w:t>
            </w:r>
          </w:p>
        </w:tc>
      </w:tr>
      <w:tr w:rsidR="00D55F57" w:rsidRPr="002664A7" w14:paraId="2527454D" w14:textId="77777777" w:rsidTr="001B0ABB">
        <w:trPr>
          <w:trHeight w:val="630"/>
        </w:trPr>
        <w:tc>
          <w:tcPr>
            <w:tcW w:w="1232" w:type="pct"/>
            <w:tcBorders>
              <w:top w:val="single" w:sz="4" w:space="0" w:color="auto"/>
            </w:tcBorders>
          </w:tcPr>
          <w:p w14:paraId="4A8C1500" w14:textId="77777777" w:rsidR="00B30084" w:rsidRPr="002664A7" w:rsidRDefault="00B30084" w:rsidP="001B0ABB">
            <w:pPr>
              <w:widowControl w:val="0"/>
              <w:rPr>
                <w:rFonts w:asciiTheme="minorHAnsi" w:eastAsia="Calibri" w:hAnsiTheme="minorHAnsi" w:cstheme="minorHAnsi"/>
                <w:sz w:val="20"/>
                <w:szCs w:val="20"/>
                <w:lang w:val="en-US"/>
              </w:rPr>
            </w:pPr>
            <w:r w:rsidRPr="002664A7">
              <w:rPr>
                <w:rFonts w:asciiTheme="minorHAnsi" w:eastAsia="Calibri" w:hAnsiTheme="minorHAnsi" w:cstheme="minorHAnsi"/>
                <w:sz w:val="20"/>
                <w:szCs w:val="20"/>
                <w:lang w:val="en-US"/>
              </w:rPr>
              <w:t xml:space="preserve">Category 1 </w:t>
            </w:r>
          </w:p>
        </w:tc>
        <w:tc>
          <w:tcPr>
            <w:tcW w:w="3768" w:type="pct"/>
            <w:tcBorders>
              <w:top w:val="single" w:sz="4" w:space="0" w:color="auto"/>
            </w:tcBorders>
          </w:tcPr>
          <w:p w14:paraId="7B0E6EB3" w14:textId="77777777" w:rsidR="00B30084" w:rsidRPr="002664A7" w:rsidRDefault="00B30084" w:rsidP="001B0ABB">
            <w:pPr>
              <w:pStyle w:val="TableParagraph"/>
              <w:rPr>
                <w:rFonts w:asciiTheme="minorHAnsi" w:hAnsiTheme="minorHAnsi" w:cstheme="minorHAnsi"/>
                <w:sz w:val="20"/>
                <w:szCs w:val="20"/>
              </w:rPr>
            </w:pPr>
            <w:r w:rsidRPr="002664A7">
              <w:rPr>
                <w:rFonts w:asciiTheme="minorHAnsi" w:hAnsiTheme="minorHAnsi" w:cstheme="minorHAnsi"/>
                <w:sz w:val="20"/>
                <w:szCs w:val="20"/>
              </w:rPr>
              <w:t xml:space="preserve">Category 1 submissions involve a request for PBS or NIP listing of one or more of the following: </w:t>
            </w:r>
          </w:p>
          <w:p w14:paraId="73B9B0BA" w14:textId="77777777" w:rsidR="00B30084" w:rsidRPr="002664A7" w:rsidRDefault="00B30084" w:rsidP="00136105">
            <w:pPr>
              <w:pStyle w:val="TableParagraph"/>
              <w:numPr>
                <w:ilvl w:val="0"/>
                <w:numId w:val="15"/>
              </w:numPr>
              <w:rPr>
                <w:rFonts w:asciiTheme="minorHAnsi" w:hAnsiTheme="minorHAnsi" w:cstheme="minorHAnsi"/>
                <w:sz w:val="20"/>
                <w:szCs w:val="20"/>
              </w:rPr>
            </w:pPr>
            <w:r w:rsidRPr="002664A7">
              <w:rPr>
                <w:rFonts w:asciiTheme="minorHAnsi" w:hAnsiTheme="minorHAnsi" w:cstheme="minorHAnsi"/>
                <w:sz w:val="20"/>
                <w:szCs w:val="20"/>
              </w:rPr>
              <w:t>A first in class medicine or vaccine, and/or a medicine or vaccine for a new population; or</w:t>
            </w:r>
          </w:p>
          <w:p w14:paraId="35BDB865" w14:textId="77777777" w:rsidR="00B30084" w:rsidRPr="002664A7" w:rsidRDefault="00B30084" w:rsidP="00136105">
            <w:pPr>
              <w:pStyle w:val="TableParagraph"/>
              <w:numPr>
                <w:ilvl w:val="1"/>
                <w:numId w:val="15"/>
              </w:numPr>
              <w:rPr>
                <w:rFonts w:asciiTheme="minorHAnsi" w:hAnsiTheme="minorHAnsi" w:cstheme="minorHAnsi"/>
                <w:i/>
                <w:sz w:val="20"/>
                <w:szCs w:val="20"/>
              </w:rPr>
            </w:pPr>
            <w:r w:rsidRPr="002664A7">
              <w:rPr>
                <w:rFonts w:asciiTheme="minorHAnsi" w:hAnsiTheme="minorHAnsi" w:cstheme="minorHAnsi"/>
                <w:i/>
                <w:sz w:val="20"/>
                <w:szCs w:val="20"/>
              </w:rPr>
              <w:t xml:space="preserve">A first-in-class medicine or vaccine represents a drug or vaccine with a </w:t>
            </w:r>
            <w:r w:rsidRPr="002664A7">
              <w:rPr>
                <w:rFonts w:asciiTheme="minorHAnsi" w:hAnsiTheme="minorHAnsi" w:cstheme="minorHAnsi"/>
                <w:i/>
                <w:sz w:val="20"/>
                <w:szCs w:val="20"/>
              </w:rPr>
              <w:lastRenderedPageBreak/>
              <w:t>unique mechanism of action that has not been considered by the PBAC; and/or</w:t>
            </w:r>
          </w:p>
          <w:p w14:paraId="4A57D907" w14:textId="77777777" w:rsidR="00B30084" w:rsidRPr="002664A7" w:rsidRDefault="00B30084" w:rsidP="00136105">
            <w:pPr>
              <w:pStyle w:val="TableParagraph"/>
              <w:numPr>
                <w:ilvl w:val="1"/>
                <w:numId w:val="15"/>
              </w:numPr>
              <w:rPr>
                <w:rFonts w:asciiTheme="minorHAnsi" w:hAnsiTheme="minorHAnsi" w:cstheme="minorHAnsi"/>
                <w:i/>
                <w:sz w:val="20"/>
                <w:szCs w:val="20"/>
              </w:rPr>
            </w:pPr>
            <w:r w:rsidRPr="002664A7">
              <w:rPr>
                <w:rFonts w:asciiTheme="minorHAnsi" w:hAnsiTheme="minorHAnsi" w:cstheme="minorHAnsi"/>
                <w:i/>
                <w:sz w:val="20"/>
                <w:szCs w:val="20"/>
              </w:rPr>
              <w:t>A new population could include a disease or medical condition not previously considered by the PBAC.</w:t>
            </w:r>
            <w:r w:rsidRPr="002664A7">
              <w:rPr>
                <w:rFonts w:asciiTheme="minorHAnsi" w:hAnsiTheme="minorHAnsi" w:cstheme="minorHAnsi"/>
                <w:sz w:val="20"/>
                <w:szCs w:val="20"/>
              </w:rPr>
              <w:t xml:space="preserve"> </w:t>
            </w:r>
            <w:r w:rsidRPr="002664A7">
              <w:rPr>
                <w:rFonts w:asciiTheme="minorHAnsi" w:hAnsiTheme="minorHAnsi" w:cstheme="minorHAnsi"/>
                <w:i/>
                <w:sz w:val="20"/>
                <w:szCs w:val="20"/>
              </w:rPr>
              <w:t>A disease is intended to cover whole diseases when all stages and genetic subtypes are considered.</w:t>
            </w:r>
          </w:p>
          <w:p w14:paraId="272DAF52" w14:textId="77777777" w:rsidR="00B30084" w:rsidRPr="002664A7" w:rsidRDefault="00B30084" w:rsidP="00136105">
            <w:pPr>
              <w:pStyle w:val="TableParagraph"/>
              <w:numPr>
                <w:ilvl w:val="0"/>
                <w:numId w:val="16"/>
              </w:numPr>
              <w:rPr>
                <w:rFonts w:asciiTheme="minorHAnsi" w:hAnsiTheme="minorHAnsi" w:cstheme="minorHAnsi"/>
                <w:sz w:val="20"/>
                <w:szCs w:val="20"/>
              </w:rPr>
            </w:pPr>
            <w:r w:rsidRPr="002664A7">
              <w:rPr>
                <w:rFonts w:asciiTheme="minorHAnsi" w:hAnsiTheme="minorHAnsi" w:cstheme="minorHAnsi"/>
                <w:sz w:val="20"/>
                <w:szCs w:val="20"/>
              </w:rPr>
              <w:t>A drug with a codependent technology that requires an integrated codependent submission to the PBAC and Medical Services Advisory Committee (MSAC); or</w:t>
            </w:r>
          </w:p>
          <w:p w14:paraId="1EABA519" w14:textId="77777777" w:rsidR="00B30084" w:rsidRPr="002664A7" w:rsidRDefault="00B30084" w:rsidP="00136105">
            <w:pPr>
              <w:pStyle w:val="TableParagraph"/>
              <w:numPr>
                <w:ilvl w:val="0"/>
                <w:numId w:val="16"/>
              </w:numPr>
              <w:rPr>
                <w:rFonts w:asciiTheme="minorHAnsi" w:hAnsiTheme="minorHAnsi" w:cstheme="minorHAnsi"/>
                <w:sz w:val="20"/>
                <w:szCs w:val="20"/>
              </w:rPr>
            </w:pPr>
            <w:r w:rsidRPr="002664A7">
              <w:rPr>
                <w:rFonts w:asciiTheme="minorHAnsi" w:hAnsiTheme="minorHAnsi" w:cstheme="minorHAnsi"/>
                <w:sz w:val="20"/>
                <w:szCs w:val="20"/>
              </w:rPr>
              <w:t xml:space="preserve">A drug or designated vaccine with a Therapeutic Goods Administration (TGA) Provisional determination related to the proposed population. </w:t>
            </w:r>
          </w:p>
          <w:p w14:paraId="39E96E6C" w14:textId="77777777" w:rsidR="00B30084" w:rsidRPr="002664A7" w:rsidRDefault="00B30084" w:rsidP="001B0ABB">
            <w:pPr>
              <w:widowControl w:val="0"/>
              <w:rPr>
                <w:rFonts w:asciiTheme="minorHAnsi" w:eastAsia="Calibri" w:hAnsiTheme="minorHAnsi" w:cstheme="minorHAnsi"/>
                <w:sz w:val="20"/>
                <w:szCs w:val="20"/>
                <w:lang w:val="en-US"/>
              </w:rPr>
            </w:pPr>
            <w:r w:rsidRPr="002664A7">
              <w:rPr>
                <w:rFonts w:asciiTheme="minorHAnsi" w:eastAsia="Calibri" w:hAnsiTheme="minorHAnsi" w:cstheme="minorHAnsi"/>
                <w:sz w:val="20"/>
                <w:szCs w:val="20"/>
                <w:lang w:val="en-US"/>
              </w:rPr>
              <w:t>Where multiple submissions are lodged at the same time, the Category 1 fee will apply to each submission that meets the Category 1 criteria.</w:t>
            </w:r>
          </w:p>
          <w:p w14:paraId="4B3E03DE" w14:textId="77777777" w:rsidR="00B30084" w:rsidRPr="002664A7" w:rsidRDefault="00B30084" w:rsidP="001B0ABB">
            <w:pPr>
              <w:widowControl w:val="0"/>
              <w:rPr>
                <w:rFonts w:asciiTheme="minorHAnsi" w:eastAsia="Calibri" w:hAnsiTheme="minorHAnsi" w:cstheme="minorHAnsi"/>
                <w:sz w:val="20"/>
                <w:szCs w:val="20"/>
                <w:lang w:val="en-US"/>
              </w:rPr>
            </w:pPr>
            <w:r w:rsidRPr="002664A7">
              <w:rPr>
                <w:rFonts w:asciiTheme="minorHAnsi" w:eastAsia="Calibri" w:hAnsiTheme="minorHAnsi" w:cstheme="minorHAnsi"/>
                <w:sz w:val="20"/>
                <w:szCs w:val="20"/>
                <w:lang w:val="en-US"/>
              </w:rPr>
              <w:t>Activities include evaluation of new clinical or economic information that is supported by an economic evaluation and financial analysis, DUSC and ESC consideration. These submissions may require additional interaction between the PBAC Secretariat and either TGA representatives or MSAC Secretariat and the PBAC to progress these submission types.</w:t>
            </w:r>
          </w:p>
        </w:tc>
      </w:tr>
      <w:tr w:rsidR="00D55F57" w:rsidRPr="002664A7" w14:paraId="522F6AFC" w14:textId="77777777" w:rsidTr="001B0ABB">
        <w:trPr>
          <w:trHeight w:val="234"/>
        </w:trPr>
        <w:tc>
          <w:tcPr>
            <w:tcW w:w="1232" w:type="pct"/>
            <w:tcBorders>
              <w:top w:val="single" w:sz="4" w:space="0" w:color="auto"/>
            </w:tcBorders>
          </w:tcPr>
          <w:p w14:paraId="6E9A52CB" w14:textId="77777777" w:rsidR="00B30084" w:rsidRPr="002664A7" w:rsidRDefault="00B30084" w:rsidP="001B0ABB">
            <w:pPr>
              <w:widowControl w:val="0"/>
              <w:rPr>
                <w:rFonts w:asciiTheme="minorHAnsi" w:eastAsia="Calibri" w:hAnsiTheme="minorHAnsi" w:cstheme="minorHAnsi"/>
                <w:sz w:val="20"/>
                <w:szCs w:val="20"/>
                <w:lang w:val="en-US"/>
              </w:rPr>
            </w:pPr>
            <w:r w:rsidRPr="002664A7">
              <w:rPr>
                <w:rFonts w:asciiTheme="minorHAnsi" w:eastAsia="Calibri" w:hAnsiTheme="minorHAnsi" w:cstheme="minorHAnsi"/>
                <w:sz w:val="20"/>
                <w:szCs w:val="20"/>
                <w:lang w:val="en-US"/>
              </w:rPr>
              <w:lastRenderedPageBreak/>
              <w:t>Category 2</w:t>
            </w:r>
          </w:p>
        </w:tc>
        <w:tc>
          <w:tcPr>
            <w:tcW w:w="3768" w:type="pct"/>
            <w:tcBorders>
              <w:top w:val="single" w:sz="4" w:space="0" w:color="auto"/>
            </w:tcBorders>
          </w:tcPr>
          <w:p w14:paraId="31671BF3" w14:textId="77777777" w:rsidR="00B30084" w:rsidRPr="002664A7" w:rsidRDefault="00B30084" w:rsidP="001B0ABB">
            <w:pPr>
              <w:pStyle w:val="CommentText"/>
              <w:rPr>
                <w:rFonts w:asciiTheme="minorHAnsi" w:hAnsiTheme="minorHAnsi" w:cstheme="minorHAnsi"/>
                <w:sz w:val="20"/>
                <w:szCs w:val="20"/>
              </w:rPr>
            </w:pPr>
            <w:r w:rsidRPr="002664A7">
              <w:rPr>
                <w:rFonts w:asciiTheme="minorHAnsi" w:hAnsiTheme="minorHAnsi" w:cstheme="minorHAnsi"/>
                <w:sz w:val="20"/>
                <w:szCs w:val="20"/>
              </w:rPr>
              <w:t>Category 2 submissions generally relate to request a PBS or NIP listing of a new medicine or new vaccine, a new indication of a currently listed medicine or vaccine, or to make material changes to a currently listed indication; and do not meet the criteria for a Category 1 submission.</w:t>
            </w:r>
          </w:p>
          <w:p w14:paraId="5BA809D3" w14:textId="77777777" w:rsidR="00B30084" w:rsidRPr="002664A7" w:rsidRDefault="00B30084" w:rsidP="001B0ABB">
            <w:pPr>
              <w:pStyle w:val="CommentText"/>
              <w:rPr>
                <w:rFonts w:asciiTheme="minorHAnsi" w:hAnsiTheme="minorHAnsi" w:cstheme="minorHAnsi"/>
                <w:sz w:val="20"/>
                <w:szCs w:val="20"/>
              </w:rPr>
            </w:pPr>
            <w:r w:rsidRPr="002664A7">
              <w:rPr>
                <w:rFonts w:asciiTheme="minorHAnsi" w:hAnsiTheme="minorHAnsi" w:cstheme="minorHAnsi"/>
                <w:sz w:val="20"/>
                <w:szCs w:val="20"/>
              </w:rPr>
              <w:t xml:space="preserve">Category 2 may also relate to a request for the PBAC to reconsider an existing recommendation where there is a change to the clinical, economic and/or financial information most recently relied on by the PBAC. </w:t>
            </w:r>
          </w:p>
          <w:p w14:paraId="588DC79B" w14:textId="77777777" w:rsidR="00B30084" w:rsidRPr="002664A7" w:rsidRDefault="00B30084" w:rsidP="001B0ABB">
            <w:pPr>
              <w:pStyle w:val="CommentText"/>
              <w:rPr>
                <w:rFonts w:asciiTheme="minorHAnsi" w:hAnsiTheme="minorHAnsi" w:cstheme="minorHAnsi"/>
                <w:sz w:val="20"/>
                <w:szCs w:val="20"/>
              </w:rPr>
            </w:pPr>
            <w:r w:rsidRPr="002664A7">
              <w:rPr>
                <w:rFonts w:asciiTheme="minorHAnsi" w:hAnsiTheme="minorHAnsi" w:cstheme="minorHAnsi"/>
                <w:sz w:val="20"/>
                <w:szCs w:val="20"/>
              </w:rPr>
              <w:t>A Category 2 submission may be required for a new form or strength of an already-listed medicine or vaccine that is not bioequivalent to an existing listed form of the medicine or vaccine. This may be necessary to demonstrate that the new form delivers similar clinical outcomes to the existing form. Activities include evaluation as per Category 1 and ESC consideration.</w:t>
            </w:r>
          </w:p>
        </w:tc>
      </w:tr>
      <w:tr w:rsidR="00D55F57" w:rsidRPr="002664A7" w14:paraId="2C18964E" w14:textId="77777777" w:rsidTr="001B0ABB">
        <w:trPr>
          <w:trHeight w:val="630"/>
        </w:trPr>
        <w:tc>
          <w:tcPr>
            <w:tcW w:w="1232" w:type="pct"/>
            <w:tcBorders>
              <w:top w:val="single" w:sz="4" w:space="0" w:color="auto"/>
            </w:tcBorders>
          </w:tcPr>
          <w:p w14:paraId="0028320C" w14:textId="77777777" w:rsidR="00B30084" w:rsidRPr="002664A7" w:rsidRDefault="00B30084" w:rsidP="001B0ABB">
            <w:pPr>
              <w:widowControl w:val="0"/>
              <w:rPr>
                <w:rFonts w:asciiTheme="minorHAnsi" w:eastAsia="Calibri" w:hAnsiTheme="minorHAnsi" w:cstheme="minorHAnsi"/>
                <w:sz w:val="20"/>
                <w:szCs w:val="20"/>
                <w:lang w:val="en-US"/>
              </w:rPr>
            </w:pPr>
            <w:r w:rsidRPr="002664A7">
              <w:rPr>
                <w:rFonts w:asciiTheme="minorHAnsi" w:eastAsia="Calibri" w:hAnsiTheme="minorHAnsi" w:cstheme="minorHAnsi"/>
                <w:sz w:val="20"/>
                <w:szCs w:val="20"/>
                <w:lang w:val="en-US"/>
              </w:rPr>
              <w:t xml:space="preserve">Category 3 </w:t>
            </w:r>
          </w:p>
        </w:tc>
        <w:tc>
          <w:tcPr>
            <w:tcW w:w="3768" w:type="pct"/>
            <w:tcBorders>
              <w:top w:val="single" w:sz="4" w:space="0" w:color="auto"/>
            </w:tcBorders>
          </w:tcPr>
          <w:p w14:paraId="2114AA70" w14:textId="77777777" w:rsidR="00B30084" w:rsidRPr="002664A7" w:rsidRDefault="00B30084" w:rsidP="001B0ABB">
            <w:pPr>
              <w:pStyle w:val="CommentText"/>
              <w:rPr>
                <w:rFonts w:asciiTheme="minorHAnsi" w:hAnsiTheme="minorHAnsi" w:cstheme="minorHAnsi"/>
                <w:sz w:val="20"/>
                <w:szCs w:val="20"/>
              </w:rPr>
            </w:pPr>
            <w:r w:rsidRPr="002664A7">
              <w:rPr>
                <w:rFonts w:asciiTheme="minorHAnsi" w:hAnsiTheme="minorHAnsi" w:cstheme="minorHAnsi"/>
                <w:sz w:val="20"/>
                <w:szCs w:val="20"/>
              </w:rPr>
              <w:t xml:space="preserve">Category 3 submissions generally relate to requests to change existing listings that do not change the population or cost-effectiveness of the medicine or vaccine that do not meet the criteria for a Category 4 submission. This includes requests to enter into a deed or vary an existing deed. Although the PBAC will assess the clinical need for and clinical effectiveness of the requested listing, an economic evaluation is not necessary to support the claims made in the submission. Additionally, the financial estimates do not require the PBAC to assess any substantial financial implications for the supply of a listed medicine or designated vaccine. </w:t>
            </w:r>
          </w:p>
          <w:p w14:paraId="30DB4762" w14:textId="5B973AFE" w:rsidR="00B30084" w:rsidRPr="002664A7" w:rsidRDefault="00B30084" w:rsidP="001B0ABB">
            <w:pPr>
              <w:pStyle w:val="CommentText"/>
              <w:rPr>
                <w:rFonts w:asciiTheme="minorHAnsi" w:hAnsiTheme="minorHAnsi" w:cstheme="minorHAnsi"/>
                <w:sz w:val="20"/>
                <w:szCs w:val="20"/>
              </w:rPr>
            </w:pPr>
            <w:r w:rsidRPr="002664A7">
              <w:rPr>
                <w:rFonts w:asciiTheme="minorHAnsi" w:hAnsiTheme="minorHAnsi" w:cstheme="minorHAnsi"/>
                <w:sz w:val="20"/>
                <w:szCs w:val="20"/>
              </w:rPr>
              <w:t xml:space="preserve">Category 3 may also relate to a request for the PBAC to reconsider an existing recommendation where there is no change to the clinical, </w:t>
            </w:r>
            <w:r w:rsidR="00265A1A" w:rsidRPr="002664A7">
              <w:rPr>
                <w:rFonts w:asciiTheme="minorHAnsi" w:hAnsiTheme="minorHAnsi" w:cstheme="minorHAnsi"/>
                <w:sz w:val="20"/>
                <w:szCs w:val="20"/>
              </w:rPr>
              <w:t>economic,</w:t>
            </w:r>
            <w:r w:rsidRPr="002664A7">
              <w:rPr>
                <w:rFonts w:asciiTheme="minorHAnsi" w:hAnsiTheme="minorHAnsi" w:cstheme="minorHAnsi"/>
                <w:sz w:val="20"/>
                <w:szCs w:val="20"/>
              </w:rPr>
              <w:t xml:space="preserve"> or financial information most recently relied on by the PBAC. </w:t>
            </w:r>
          </w:p>
          <w:p w14:paraId="674E4168" w14:textId="77777777" w:rsidR="00B30084" w:rsidRPr="002664A7" w:rsidRDefault="00B30084" w:rsidP="001B0ABB">
            <w:pPr>
              <w:pStyle w:val="CommentText"/>
              <w:rPr>
                <w:rFonts w:asciiTheme="minorHAnsi" w:hAnsiTheme="minorHAnsi" w:cstheme="minorHAnsi"/>
                <w:sz w:val="20"/>
                <w:szCs w:val="20"/>
              </w:rPr>
            </w:pPr>
            <w:r w:rsidRPr="002664A7">
              <w:rPr>
                <w:rFonts w:asciiTheme="minorHAnsi" w:hAnsiTheme="minorHAnsi" w:cstheme="minorHAnsi"/>
                <w:sz w:val="20"/>
                <w:szCs w:val="20"/>
              </w:rPr>
              <w:t>As PBAC advice is required on a case-by-case basis regarding the potential for schedule equivalence for biosimilar listings, Category 3 submissions are also appropriate for a new biosimilar brand of an existing pharmaceutical item with no indication changes.</w:t>
            </w:r>
          </w:p>
          <w:p w14:paraId="40302592" w14:textId="77777777" w:rsidR="00B30084" w:rsidRPr="002664A7" w:rsidRDefault="00B30084" w:rsidP="001B0ABB">
            <w:pPr>
              <w:pStyle w:val="CommentText"/>
              <w:rPr>
                <w:rFonts w:asciiTheme="minorHAnsi" w:hAnsiTheme="minorHAnsi" w:cstheme="minorHAnsi"/>
                <w:sz w:val="20"/>
                <w:szCs w:val="20"/>
              </w:rPr>
            </w:pPr>
            <w:r w:rsidRPr="002664A7">
              <w:rPr>
                <w:rFonts w:asciiTheme="minorHAnsi" w:hAnsiTheme="minorHAnsi" w:cstheme="minorHAnsi"/>
                <w:sz w:val="20"/>
                <w:szCs w:val="20"/>
              </w:rPr>
              <w:t>PBAC advice may also be required through a Category 3 submission process in some other circumstances (e.g. requests for PBS listing of nutritional products (medicinal foods) or some new brands of existing pharmaceutical items with an unusual presentation; or advice on potential equivalence, substitution, or issues related to quality use of medicines).</w:t>
            </w:r>
          </w:p>
          <w:p w14:paraId="121E365F" w14:textId="4AAAC73F" w:rsidR="00B30084" w:rsidRPr="002664A7" w:rsidRDefault="00B30084" w:rsidP="001B0ABB">
            <w:pPr>
              <w:pStyle w:val="CommentText"/>
              <w:rPr>
                <w:rFonts w:asciiTheme="minorHAnsi" w:hAnsiTheme="minorHAnsi" w:cstheme="minorHAnsi"/>
                <w:sz w:val="20"/>
                <w:szCs w:val="20"/>
              </w:rPr>
            </w:pPr>
            <w:r w:rsidRPr="002664A7">
              <w:rPr>
                <w:rFonts w:asciiTheme="minorHAnsi" w:hAnsiTheme="minorHAnsi" w:cstheme="minorHAnsi"/>
                <w:sz w:val="20"/>
                <w:szCs w:val="20"/>
              </w:rPr>
              <w:t xml:space="preserve">Activities include </w:t>
            </w:r>
            <w:r w:rsidR="00840718" w:rsidRPr="002664A7">
              <w:rPr>
                <w:rFonts w:asciiTheme="minorHAnsi" w:hAnsiTheme="minorHAnsi" w:cstheme="minorHAnsi"/>
                <w:sz w:val="20"/>
                <w:szCs w:val="20"/>
              </w:rPr>
              <w:t>d</w:t>
            </w:r>
            <w:r w:rsidR="00EA3B7D" w:rsidRPr="002664A7">
              <w:rPr>
                <w:rFonts w:asciiTheme="minorHAnsi" w:hAnsiTheme="minorHAnsi" w:cstheme="minorHAnsi"/>
                <w:sz w:val="20"/>
                <w:szCs w:val="20"/>
              </w:rPr>
              <w:t>epartment</w:t>
            </w:r>
            <w:r w:rsidRPr="002664A7">
              <w:rPr>
                <w:rFonts w:asciiTheme="minorHAnsi" w:hAnsiTheme="minorHAnsi" w:cstheme="minorHAnsi"/>
                <w:sz w:val="20"/>
                <w:szCs w:val="20"/>
              </w:rPr>
              <w:t>al assessment of claims made in the submission.</w:t>
            </w:r>
          </w:p>
        </w:tc>
      </w:tr>
      <w:tr w:rsidR="00D55F57" w:rsidRPr="002664A7" w14:paraId="69F8465C" w14:textId="77777777" w:rsidTr="001B0ABB">
        <w:trPr>
          <w:trHeight w:val="630"/>
        </w:trPr>
        <w:tc>
          <w:tcPr>
            <w:tcW w:w="1232" w:type="pct"/>
            <w:tcBorders>
              <w:top w:val="single" w:sz="4" w:space="0" w:color="auto"/>
            </w:tcBorders>
          </w:tcPr>
          <w:p w14:paraId="464B063A" w14:textId="77777777" w:rsidR="00B30084" w:rsidRPr="002664A7" w:rsidRDefault="00B30084" w:rsidP="001B0ABB">
            <w:pPr>
              <w:widowControl w:val="0"/>
              <w:rPr>
                <w:rFonts w:asciiTheme="minorHAnsi" w:eastAsia="Calibri" w:hAnsiTheme="minorHAnsi" w:cstheme="minorHAnsi"/>
                <w:sz w:val="20"/>
                <w:szCs w:val="20"/>
                <w:lang w:val="en-US"/>
              </w:rPr>
            </w:pPr>
            <w:r w:rsidRPr="002664A7">
              <w:rPr>
                <w:rFonts w:asciiTheme="minorHAnsi" w:eastAsia="Calibri" w:hAnsiTheme="minorHAnsi" w:cstheme="minorHAnsi"/>
                <w:sz w:val="20"/>
                <w:szCs w:val="20"/>
                <w:lang w:val="en-US"/>
              </w:rPr>
              <w:t xml:space="preserve">Category 4 </w:t>
            </w:r>
          </w:p>
        </w:tc>
        <w:tc>
          <w:tcPr>
            <w:tcW w:w="3768" w:type="pct"/>
            <w:tcBorders>
              <w:top w:val="single" w:sz="4" w:space="0" w:color="auto"/>
            </w:tcBorders>
          </w:tcPr>
          <w:p w14:paraId="473ABB62" w14:textId="77777777" w:rsidR="00B30084" w:rsidRPr="002664A7" w:rsidRDefault="00B30084" w:rsidP="001B0ABB">
            <w:pPr>
              <w:pStyle w:val="TableParagraph"/>
              <w:rPr>
                <w:rFonts w:asciiTheme="minorHAnsi" w:hAnsiTheme="minorHAnsi" w:cstheme="minorHAnsi"/>
                <w:sz w:val="20"/>
                <w:szCs w:val="20"/>
              </w:rPr>
            </w:pPr>
            <w:r w:rsidRPr="002664A7">
              <w:rPr>
                <w:rFonts w:asciiTheme="minorHAnsi" w:hAnsiTheme="minorHAnsi" w:cstheme="minorHAnsi"/>
                <w:sz w:val="20"/>
                <w:szCs w:val="20"/>
              </w:rPr>
              <w:t>Category 4 submissions involve a request for one or more of the following:</w:t>
            </w:r>
          </w:p>
          <w:p w14:paraId="3333700D" w14:textId="77777777" w:rsidR="00B30084" w:rsidRPr="002664A7" w:rsidRDefault="00B30084" w:rsidP="00136105">
            <w:pPr>
              <w:pStyle w:val="ListParagraph"/>
              <w:numPr>
                <w:ilvl w:val="0"/>
                <w:numId w:val="13"/>
              </w:numPr>
              <w:contextualSpacing/>
              <w:rPr>
                <w:rFonts w:asciiTheme="minorHAnsi" w:hAnsiTheme="minorHAnsi" w:cstheme="minorHAnsi"/>
                <w:sz w:val="20"/>
                <w:szCs w:val="20"/>
              </w:rPr>
            </w:pPr>
            <w:r w:rsidRPr="002664A7">
              <w:rPr>
                <w:rFonts w:asciiTheme="minorHAnsi" w:hAnsiTheme="minorHAnsi" w:cstheme="minorHAnsi"/>
                <w:sz w:val="20"/>
                <w:szCs w:val="20"/>
              </w:rPr>
              <w:t>Listing of a new pharmaceutical item of a listed medicine;</w:t>
            </w:r>
          </w:p>
          <w:p w14:paraId="575E6735" w14:textId="77777777" w:rsidR="00B30084" w:rsidRPr="002664A7" w:rsidRDefault="00B30084" w:rsidP="00136105">
            <w:pPr>
              <w:pStyle w:val="ListParagraph"/>
              <w:numPr>
                <w:ilvl w:val="0"/>
                <w:numId w:val="13"/>
              </w:numPr>
              <w:contextualSpacing/>
              <w:rPr>
                <w:rFonts w:asciiTheme="minorHAnsi" w:hAnsiTheme="minorHAnsi" w:cstheme="minorHAnsi"/>
                <w:sz w:val="20"/>
                <w:szCs w:val="20"/>
              </w:rPr>
            </w:pPr>
            <w:r w:rsidRPr="002664A7">
              <w:rPr>
                <w:rFonts w:asciiTheme="minorHAnsi" w:hAnsiTheme="minorHAnsi" w:cstheme="minorHAnsi"/>
                <w:sz w:val="20"/>
                <w:szCs w:val="20"/>
              </w:rPr>
              <w:t>Consideration as an exempt item;</w:t>
            </w:r>
          </w:p>
          <w:p w14:paraId="5BAA36D7" w14:textId="77777777" w:rsidR="00B30084" w:rsidRPr="002664A7" w:rsidRDefault="00B30084" w:rsidP="00136105">
            <w:pPr>
              <w:pStyle w:val="ListParagraph"/>
              <w:numPr>
                <w:ilvl w:val="0"/>
                <w:numId w:val="13"/>
              </w:numPr>
              <w:contextualSpacing/>
              <w:rPr>
                <w:rFonts w:asciiTheme="minorHAnsi" w:hAnsiTheme="minorHAnsi" w:cstheme="minorHAnsi"/>
                <w:sz w:val="20"/>
                <w:szCs w:val="20"/>
              </w:rPr>
            </w:pPr>
            <w:r w:rsidRPr="002664A7">
              <w:rPr>
                <w:rFonts w:asciiTheme="minorHAnsi" w:hAnsiTheme="minorHAnsi" w:cstheme="minorHAnsi"/>
                <w:sz w:val="20"/>
                <w:szCs w:val="20"/>
              </w:rPr>
              <w:lastRenderedPageBreak/>
              <w:t>Including a listed medicine on the prescriber bag or varying an existing prescriber bag listing;</w:t>
            </w:r>
          </w:p>
          <w:p w14:paraId="2C06C719" w14:textId="77777777" w:rsidR="00B30084" w:rsidRPr="002664A7" w:rsidRDefault="00B30084" w:rsidP="00136105">
            <w:pPr>
              <w:pStyle w:val="ListParagraph"/>
              <w:numPr>
                <w:ilvl w:val="0"/>
                <w:numId w:val="13"/>
              </w:numPr>
              <w:contextualSpacing/>
              <w:rPr>
                <w:rFonts w:asciiTheme="minorHAnsi" w:hAnsiTheme="minorHAnsi" w:cstheme="minorHAnsi"/>
                <w:sz w:val="20"/>
                <w:szCs w:val="20"/>
              </w:rPr>
            </w:pPr>
            <w:r w:rsidRPr="002664A7">
              <w:rPr>
                <w:rFonts w:asciiTheme="minorHAnsi" w:hAnsiTheme="minorHAnsi" w:cstheme="minorHAnsi"/>
                <w:sz w:val="20"/>
                <w:szCs w:val="20"/>
              </w:rPr>
              <w:t>A change/new manner of administration of a listed medicine;</w:t>
            </w:r>
          </w:p>
          <w:p w14:paraId="1B10E0A0" w14:textId="77777777" w:rsidR="00B30084" w:rsidRPr="002664A7" w:rsidRDefault="00B30084" w:rsidP="00136105">
            <w:pPr>
              <w:pStyle w:val="ListParagraph"/>
              <w:numPr>
                <w:ilvl w:val="0"/>
                <w:numId w:val="13"/>
              </w:numPr>
              <w:contextualSpacing/>
              <w:rPr>
                <w:rFonts w:asciiTheme="minorHAnsi" w:hAnsiTheme="minorHAnsi" w:cstheme="minorHAnsi"/>
                <w:sz w:val="20"/>
                <w:szCs w:val="20"/>
              </w:rPr>
            </w:pPr>
            <w:r w:rsidRPr="002664A7">
              <w:rPr>
                <w:rFonts w:asciiTheme="minorHAnsi" w:hAnsiTheme="minorHAnsi" w:cstheme="minorHAnsi"/>
                <w:sz w:val="20"/>
                <w:szCs w:val="20"/>
              </w:rPr>
              <w:t>A change to the maximum quantity and/or number of repeats of a listed medicine; or</w:t>
            </w:r>
          </w:p>
          <w:p w14:paraId="71862C18" w14:textId="77777777" w:rsidR="00B30084" w:rsidRPr="002664A7" w:rsidRDefault="00B30084" w:rsidP="00136105">
            <w:pPr>
              <w:pStyle w:val="ListParagraph"/>
              <w:numPr>
                <w:ilvl w:val="0"/>
                <w:numId w:val="13"/>
              </w:numPr>
              <w:spacing w:after="0"/>
              <w:ind w:left="714" w:hanging="357"/>
              <w:contextualSpacing/>
              <w:rPr>
                <w:rFonts w:asciiTheme="minorHAnsi" w:hAnsiTheme="minorHAnsi" w:cstheme="minorHAnsi"/>
                <w:sz w:val="20"/>
                <w:szCs w:val="20"/>
              </w:rPr>
            </w:pPr>
            <w:r w:rsidRPr="002664A7">
              <w:rPr>
                <w:rFonts w:asciiTheme="minorHAnsi" w:hAnsiTheme="minorHAnsi" w:cstheme="minorHAnsi"/>
                <w:sz w:val="20"/>
                <w:szCs w:val="20"/>
              </w:rPr>
              <w:t>A change or addition to the prescriber type(s) of a listed medicine.</w:t>
            </w:r>
          </w:p>
          <w:p w14:paraId="435689FB" w14:textId="77777777" w:rsidR="00B30084" w:rsidRPr="002664A7" w:rsidRDefault="00B30084" w:rsidP="001B0ABB">
            <w:pPr>
              <w:widowControl w:val="0"/>
              <w:rPr>
                <w:rFonts w:asciiTheme="minorHAnsi" w:hAnsiTheme="minorHAnsi" w:cstheme="minorHAnsi"/>
                <w:sz w:val="20"/>
                <w:szCs w:val="20"/>
              </w:rPr>
            </w:pPr>
            <w:r w:rsidRPr="002664A7">
              <w:rPr>
                <w:rFonts w:asciiTheme="minorHAnsi" w:hAnsiTheme="minorHAnsi" w:cstheme="minorHAnsi"/>
                <w:sz w:val="20"/>
                <w:szCs w:val="20"/>
              </w:rPr>
              <w:t xml:space="preserve">Activities include evaluation as per Category 3, consideration by the PBAC Executive and ratification by the PBAC. </w:t>
            </w:r>
          </w:p>
        </w:tc>
      </w:tr>
      <w:tr w:rsidR="00D55F57" w:rsidRPr="002664A7" w14:paraId="0BBA698B" w14:textId="77777777" w:rsidTr="001B0ABB">
        <w:trPr>
          <w:trHeight w:val="630"/>
        </w:trPr>
        <w:tc>
          <w:tcPr>
            <w:tcW w:w="1232" w:type="pct"/>
            <w:tcBorders>
              <w:top w:val="single" w:sz="4" w:space="0" w:color="auto"/>
              <w:bottom w:val="single" w:sz="4" w:space="0" w:color="auto"/>
            </w:tcBorders>
          </w:tcPr>
          <w:p w14:paraId="74B03200" w14:textId="77777777" w:rsidR="00B30084" w:rsidRPr="002664A7" w:rsidRDefault="00B30084" w:rsidP="001B0ABB">
            <w:pPr>
              <w:widowControl w:val="0"/>
              <w:rPr>
                <w:rFonts w:asciiTheme="minorHAnsi" w:eastAsia="Calibri" w:hAnsiTheme="minorHAnsi" w:cstheme="minorHAnsi"/>
                <w:sz w:val="20"/>
                <w:szCs w:val="20"/>
                <w:lang w:val="en-US"/>
              </w:rPr>
            </w:pPr>
            <w:r w:rsidRPr="002664A7">
              <w:rPr>
                <w:rFonts w:asciiTheme="minorHAnsi" w:eastAsia="Calibri" w:hAnsiTheme="minorHAnsi" w:cstheme="minorHAnsi"/>
                <w:sz w:val="20"/>
                <w:szCs w:val="20"/>
                <w:lang w:val="en-US"/>
              </w:rPr>
              <w:lastRenderedPageBreak/>
              <w:t>Committee secretariat</w:t>
            </w:r>
          </w:p>
        </w:tc>
        <w:tc>
          <w:tcPr>
            <w:tcW w:w="3768" w:type="pct"/>
            <w:tcBorders>
              <w:top w:val="single" w:sz="4" w:space="0" w:color="auto"/>
              <w:bottom w:val="single" w:sz="4" w:space="0" w:color="auto"/>
            </w:tcBorders>
          </w:tcPr>
          <w:p w14:paraId="267B3080" w14:textId="4F599984" w:rsidR="00B30084" w:rsidRPr="002664A7" w:rsidRDefault="00B30084" w:rsidP="001B0ABB">
            <w:pPr>
              <w:pStyle w:val="TableParagraph"/>
              <w:rPr>
                <w:rFonts w:asciiTheme="minorHAnsi" w:hAnsiTheme="minorHAnsi" w:cstheme="minorHAnsi"/>
                <w:sz w:val="20"/>
                <w:szCs w:val="20"/>
              </w:rPr>
            </w:pPr>
            <w:r w:rsidRPr="002664A7">
              <w:rPr>
                <w:rFonts w:asciiTheme="minorHAnsi" w:hAnsiTheme="minorHAnsi" w:cstheme="minorHAnsi"/>
                <w:sz w:val="20"/>
                <w:szCs w:val="20"/>
              </w:rPr>
              <w:t xml:space="preserve">Committee secretariat submissions relate to applications where the requested listing changes do not require the PBAC to consider comparative effectiveness, </w:t>
            </w:r>
            <w:r w:rsidR="00265A1A" w:rsidRPr="002664A7">
              <w:rPr>
                <w:rFonts w:asciiTheme="minorHAnsi" w:hAnsiTheme="minorHAnsi" w:cstheme="minorHAnsi"/>
                <w:sz w:val="20"/>
                <w:szCs w:val="20"/>
              </w:rPr>
              <w:t>cost-effectiveness,</w:t>
            </w:r>
            <w:r w:rsidRPr="002664A7">
              <w:rPr>
                <w:rFonts w:asciiTheme="minorHAnsi" w:hAnsiTheme="minorHAnsi" w:cstheme="minorHAnsi"/>
                <w:sz w:val="20"/>
                <w:szCs w:val="20"/>
              </w:rPr>
              <w:t xml:space="preserve"> or clinical need: </w:t>
            </w:r>
          </w:p>
          <w:p w14:paraId="5F0053C6" w14:textId="77777777" w:rsidR="00B30084" w:rsidRPr="002664A7" w:rsidRDefault="00B30084" w:rsidP="00136105">
            <w:pPr>
              <w:pStyle w:val="TableParagraph"/>
              <w:numPr>
                <w:ilvl w:val="0"/>
                <w:numId w:val="17"/>
              </w:numPr>
              <w:rPr>
                <w:rFonts w:asciiTheme="minorHAnsi" w:hAnsiTheme="minorHAnsi" w:cstheme="minorHAnsi"/>
                <w:sz w:val="20"/>
                <w:szCs w:val="20"/>
              </w:rPr>
            </w:pPr>
            <w:r w:rsidRPr="002664A7">
              <w:rPr>
                <w:rFonts w:asciiTheme="minorHAnsi" w:hAnsiTheme="minorHAnsi" w:cstheme="minorHAnsi"/>
                <w:sz w:val="20"/>
                <w:szCs w:val="20"/>
              </w:rPr>
              <w:t xml:space="preserve">there is no difference in patient safety or population for the new pharmaceutical item in the submission compared to an already-listed pharmaceutical item; and </w:t>
            </w:r>
          </w:p>
          <w:p w14:paraId="2A9AB264" w14:textId="77777777" w:rsidR="00B30084" w:rsidRPr="002664A7" w:rsidRDefault="00B30084" w:rsidP="00136105">
            <w:pPr>
              <w:pStyle w:val="TableParagraph"/>
              <w:numPr>
                <w:ilvl w:val="0"/>
                <w:numId w:val="17"/>
              </w:numPr>
              <w:rPr>
                <w:rFonts w:asciiTheme="minorHAnsi" w:hAnsiTheme="minorHAnsi" w:cstheme="minorHAnsi"/>
                <w:sz w:val="20"/>
                <w:szCs w:val="20"/>
              </w:rPr>
            </w:pPr>
            <w:r w:rsidRPr="002664A7">
              <w:rPr>
                <w:rFonts w:asciiTheme="minorHAnsi" w:hAnsiTheme="minorHAnsi" w:cstheme="minorHAnsi"/>
                <w:sz w:val="20"/>
                <w:szCs w:val="20"/>
              </w:rPr>
              <w:t>there is no financial impact from the proposed change to the PBS.</w:t>
            </w:r>
          </w:p>
        </w:tc>
      </w:tr>
      <w:tr w:rsidR="00D55F57" w:rsidRPr="002664A7" w14:paraId="0E4A2D5F" w14:textId="77777777" w:rsidTr="001B0ABB">
        <w:trPr>
          <w:trHeight w:val="630"/>
        </w:trPr>
        <w:tc>
          <w:tcPr>
            <w:tcW w:w="1232" w:type="pct"/>
            <w:tcBorders>
              <w:top w:val="single" w:sz="4" w:space="0" w:color="auto"/>
              <w:bottom w:val="single" w:sz="4" w:space="0" w:color="auto"/>
            </w:tcBorders>
          </w:tcPr>
          <w:p w14:paraId="096FAA5A" w14:textId="77777777" w:rsidR="00B30084" w:rsidRPr="002664A7" w:rsidRDefault="00B30084" w:rsidP="001B0ABB">
            <w:pPr>
              <w:widowControl w:val="0"/>
              <w:rPr>
                <w:rFonts w:asciiTheme="minorHAnsi" w:eastAsia="Calibri" w:hAnsiTheme="minorHAnsi" w:cstheme="minorHAnsi"/>
                <w:sz w:val="20"/>
                <w:szCs w:val="20"/>
                <w:lang w:val="en-US"/>
              </w:rPr>
            </w:pPr>
            <w:r w:rsidRPr="002664A7">
              <w:rPr>
                <w:rFonts w:asciiTheme="minorHAnsi" w:eastAsia="Calibri" w:hAnsiTheme="minorHAnsi" w:cstheme="minorHAnsi"/>
                <w:sz w:val="20"/>
                <w:szCs w:val="20"/>
                <w:lang w:val="en-US"/>
              </w:rPr>
              <w:t>Generic listing of a new brand or new oral form of existing</w:t>
            </w:r>
          </w:p>
          <w:p w14:paraId="1BE702A8" w14:textId="77777777" w:rsidR="00B30084" w:rsidRPr="002664A7" w:rsidRDefault="00B30084" w:rsidP="001B0ABB">
            <w:pPr>
              <w:widowControl w:val="0"/>
              <w:rPr>
                <w:rFonts w:asciiTheme="minorHAnsi" w:eastAsia="Calibri" w:hAnsiTheme="minorHAnsi" w:cstheme="minorHAnsi"/>
                <w:sz w:val="20"/>
                <w:szCs w:val="20"/>
                <w:lang w:val="en-US"/>
              </w:rPr>
            </w:pPr>
            <w:r w:rsidRPr="002664A7">
              <w:rPr>
                <w:rFonts w:asciiTheme="minorHAnsi" w:eastAsia="Calibri" w:hAnsiTheme="minorHAnsi" w:cstheme="minorHAnsi"/>
                <w:sz w:val="20"/>
                <w:szCs w:val="20"/>
                <w:lang w:val="en-US"/>
              </w:rPr>
              <w:t>pharmaceutical item</w:t>
            </w:r>
          </w:p>
        </w:tc>
        <w:tc>
          <w:tcPr>
            <w:tcW w:w="3768" w:type="pct"/>
            <w:tcBorders>
              <w:top w:val="single" w:sz="4" w:space="0" w:color="auto"/>
              <w:bottom w:val="single" w:sz="4" w:space="0" w:color="auto"/>
            </w:tcBorders>
          </w:tcPr>
          <w:p w14:paraId="085DB735" w14:textId="77777777" w:rsidR="00B30084" w:rsidRPr="002664A7" w:rsidRDefault="00B30084" w:rsidP="001B0ABB">
            <w:pPr>
              <w:rPr>
                <w:rFonts w:asciiTheme="minorHAnsi" w:hAnsiTheme="minorHAnsi" w:cstheme="minorHAnsi"/>
                <w:sz w:val="20"/>
                <w:szCs w:val="20"/>
              </w:rPr>
            </w:pPr>
            <w:r w:rsidRPr="002664A7">
              <w:rPr>
                <w:rFonts w:asciiTheme="minorHAnsi" w:hAnsiTheme="minorHAnsi" w:cstheme="minorHAnsi"/>
                <w:sz w:val="20"/>
                <w:szCs w:val="20"/>
              </w:rPr>
              <w:t xml:space="preserve">These applications do not require PBAC consideration for listing an additional brand (a generic medicine) or new oral form of an existing TGA-approved and PBS-listed pharmaceutical item. Evidence of equivalence from the TGA must also be provided. However, </w:t>
            </w:r>
            <w:r w:rsidRPr="002664A7">
              <w:rPr>
                <w:rFonts w:asciiTheme="minorHAnsi" w:eastAsia="Calibri" w:hAnsiTheme="minorHAnsi" w:cstheme="minorHAnsi"/>
                <w:sz w:val="20"/>
                <w:szCs w:val="20"/>
                <w:lang w:val="en-US"/>
              </w:rPr>
              <w:t>applications that relate to Somatropin (growth hormone), are classified as Category 3.</w:t>
            </w:r>
          </w:p>
        </w:tc>
      </w:tr>
    </w:tbl>
    <w:p w14:paraId="4EBB4311" w14:textId="77777777" w:rsidR="00B30084" w:rsidRPr="002664A7" w:rsidRDefault="00B30084" w:rsidP="00B30084">
      <w:pPr>
        <w:rPr>
          <w:rFonts w:cstheme="minorHAnsi"/>
        </w:rPr>
      </w:pPr>
    </w:p>
    <w:p w14:paraId="5322739B" w14:textId="003453D4" w:rsidR="00355CB3" w:rsidRPr="002664A7" w:rsidRDefault="00355CB3" w:rsidP="00355CB3">
      <w:pPr>
        <w:pStyle w:val="Caption"/>
        <w:keepNext/>
        <w:rPr>
          <w:rFonts w:cstheme="minorHAnsi"/>
          <w:smallCaps w:val="0"/>
          <w:color w:val="auto"/>
          <w:spacing w:val="0"/>
          <w:sz w:val="22"/>
          <w:szCs w:val="22"/>
        </w:rPr>
      </w:pPr>
      <w:bookmarkStart w:id="37" w:name="_Ref161665708"/>
      <w:r w:rsidRPr="002664A7">
        <w:rPr>
          <w:rFonts w:cstheme="minorHAnsi"/>
          <w:smallCaps w:val="0"/>
          <w:color w:val="auto"/>
          <w:spacing w:val="0"/>
          <w:sz w:val="22"/>
          <w:szCs w:val="22"/>
        </w:rPr>
        <w:t xml:space="preserve">Table </w:t>
      </w:r>
      <w:r w:rsidRPr="002664A7">
        <w:rPr>
          <w:rFonts w:cstheme="minorHAnsi"/>
          <w:smallCaps w:val="0"/>
          <w:color w:val="auto"/>
          <w:spacing w:val="0"/>
          <w:sz w:val="22"/>
          <w:szCs w:val="22"/>
        </w:rPr>
        <w:fldChar w:fldCharType="begin"/>
      </w:r>
      <w:r w:rsidRPr="002664A7">
        <w:rPr>
          <w:rFonts w:cstheme="minorHAnsi"/>
          <w:smallCaps w:val="0"/>
          <w:color w:val="auto"/>
          <w:spacing w:val="0"/>
          <w:sz w:val="22"/>
          <w:szCs w:val="22"/>
        </w:rPr>
        <w:instrText xml:space="preserve"> SEQ Table \* ARABIC </w:instrText>
      </w:r>
      <w:r w:rsidRPr="002664A7">
        <w:rPr>
          <w:rFonts w:cstheme="minorHAnsi"/>
          <w:smallCaps w:val="0"/>
          <w:color w:val="auto"/>
          <w:spacing w:val="0"/>
          <w:sz w:val="22"/>
          <w:szCs w:val="22"/>
        </w:rPr>
        <w:fldChar w:fldCharType="separate"/>
      </w:r>
      <w:r w:rsidR="00FF1143">
        <w:rPr>
          <w:rFonts w:cstheme="minorHAnsi"/>
          <w:smallCaps w:val="0"/>
          <w:noProof/>
          <w:color w:val="auto"/>
          <w:spacing w:val="0"/>
          <w:sz w:val="22"/>
          <w:szCs w:val="22"/>
        </w:rPr>
        <w:t>4</w:t>
      </w:r>
      <w:r w:rsidRPr="002664A7">
        <w:rPr>
          <w:rFonts w:cstheme="minorHAnsi"/>
          <w:smallCaps w:val="0"/>
          <w:color w:val="auto"/>
          <w:spacing w:val="0"/>
          <w:sz w:val="22"/>
          <w:szCs w:val="22"/>
        </w:rPr>
        <w:fldChar w:fldCharType="end"/>
      </w:r>
      <w:bookmarkEnd w:id="37"/>
      <w:r w:rsidRPr="002664A7">
        <w:rPr>
          <w:rFonts w:cstheme="minorHAnsi"/>
          <w:smallCaps w:val="0"/>
          <w:color w:val="auto"/>
          <w:spacing w:val="0"/>
          <w:sz w:val="22"/>
          <w:szCs w:val="22"/>
        </w:rPr>
        <w:t xml:space="preserve"> - PBAC submission activity description (Re-Submissions)</w:t>
      </w:r>
    </w:p>
    <w:tbl>
      <w:tblPr>
        <w:tblStyle w:val="GridTable4"/>
        <w:tblpPr w:leftFromText="180" w:rightFromText="180" w:vertAnchor="text" w:tblpY="1"/>
        <w:tblOverlap w:val="never"/>
        <w:tblW w:w="5000" w:type="pct"/>
        <w:tblLook w:val="0620" w:firstRow="1" w:lastRow="0" w:firstColumn="0" w:lastColumn="0" w:noHBand="1" w:noVBand="1"/>
        <w:tblCaption w:val="Table 3 – PBAC evaluation submission activity description"/>
        <w:tblDescription w:val="This table provides a description of the new resubmission pathways - Early Resolution, Faciltated Resolution, Early Re-entry and Standard Re-entry. (new fees)"/>
      </w:tblPr>
      <w:tblGrid>
        <w:gridCol w:w="2317"/>
        <w:gridCol w:w="7085"/>
      </w:tblGrid>
      <w:tr w:rsidR="00D55F57" w:rsidRPr="002664A7" w14:paraId="0C164591" w14:textId="77777777" w:rsidTr="002D2BB6">
        <w:trPr>
          <w:cnfStyle w:val="100000000000" w:firstRow="1" w:lastRow="0" w:firstColumn="0" w:lastColumn="0" w:oddVBand="0" w:evenVBand="0" w:oddHBand="0" w:evenHBand="0" w:firstRowFirstColumn="0" w:firstRowLastColumn="0" w:lastRowFirstColumn="0" w:lastRowLastColumn="0"/>
          <w:trHeight w:val="315"/>
          <w:tblHeader/>
        </w:trPr>
        <w:tc>
          <w:tcPr>
            <w:tcW w:w="1232" w:type="pct"/>
            <w:tcBorders>
              <w:top w:val="single" w:sz="4" w:space="0" w:color="auto"/>
              <w:left w:val="single" w:sz="4" w:space="0" w:color="auto"/>
              <w:bottom w:val="single" w:sz="4" w:space="0" w:color="auto"/>
              <w:right w:val="single" w:sz="4" w:space="0" w:color="auto"/>
            </w:tcBorders>
            <w:shd w:val="clear" w:color="auto" w:fill="DEEAF6"/>
            <w:hideMark/>
          </w:tcPr>
          <w:p w14:paraId="0108CDCE" w14:textId="77777777" w:rsidR="00B30084" w:rsidRPr="002664A7" w:rsidRDefault="00B30084" w:rsidP="001B0ABB">
            <w:pPr>
              <w:pStyle w:val="TableParagraph"/>
              <w:rPr>
                <w:rFonts w:asciiTheme="minorHAnsi" w:hAnsiTheme="minorHAnsi" w:cstheme="minorHAnsi"/>
                <w:color w:val="auto"/>
                <w:sz w:val="20"/>
                <w:szCs w:val="20"/>
              </w:rPr>
            </w:pPr>
            <w:r w:rsidRPr="002664A7">
              <w:rPr>
                <w:rFonts w:asciiTheme="minorHAnsi" w:hAnsiTheme="minorHAnsi" w:cstheme="minorHAnsi"/>
                <w:color w:val="auto"/>
                <w:sz w:val="20"/>
                <w:szCs w:val="20"/>
              </w:rPr>
              <w:t xml:space="preserve">Resubmission </w:t>
            </w:r>
          </w:p>
          <w:p w14:paraId="49CBF728" w14:textId="77777777" w:rsidR="00B30084" w:rsidRPr="002664A7" w:rsidRDefault="00B30084" w:rsidP="001B0ABB">
            <w:pPr>
              <w:pStyle w:val="TableParagraph"/>
              <w:rPr>
                <w:rFonts w:asciiTheme="minorHAnsi" w:hAnsiTheme="minorHAnsi" w:cstheme="minorHAnsi"/>
                <w:color w:val="auto"/>
                <w:sz w:val="20"/>
                <w:szCs w:val="20"/>
              </w:rPr>
            </w:pPr>
            <w:r w:rsidRPr="002664A7">
              <w:rPr>
                <w:rFonts w:asciiTheme="minorHAnsi" w:hAnsiTheme="minorHAnsi" w:cstheme="minorHAnsi"/>
                <w:color w:val="auto"/>
                <w:sz w:val="20"/>
                <w:szCs w:val="20"/>
              </w:rPr>
              <w:t>Fee Category</w:t>
            </w:r>
          </w:p>
        </w:tc>
        <w:tc>
          <w:tcPr>
            <w:tcW w:w="3768" w:type="pct"/>
            <w:tcBorders>
              <w:top w:val="single" w:sz="4" w:space="0" w:color="auto"/>
              <w:left w:val="single" w:sz="4" w:space="0" w:color="auto"/>
              <w:bottom w:val="single" w:sz="4" w:space="0" w:color="auto"/>
              <w:right w:val="single" w:sz="4" w:space="0" w:color="auto"/>
            </w:tcBorders>
            <w:shd w:val="clear" w:color="auto" w:fill="DEEAF6"/>
            <w:hideMark/>
          </w:tcPr>
          <w:p w14:paraId="30D59087" w14:textId="77777777" w:rsidR="00B30084" w:rsidRPr="002664A7" w:rsidRDefault="00B30084" w:rsidP="001B0ABB">
            <w:pPr>
              <w:widowControl w:val="0"/>
              <w:rPr>
                <w:rFonts w:asciiTheme="minorHAnsi" w:hAnsiTheme="minorHAnsi" w:cstheme="minorHAnsi"/>
                <w:color w:val="auto"/>
                <w:sz w:val="20"/>
                <w:szCs w:val="20"/>
                <w:lang w:val="en-US"/>
              </w:rPr>
            </w:pPr>
            <w:r w:rsidRPr="002664A7">
              <w:rPr>
                <w:rFonts w:asciiTheme="minorHAnsi" w:hAnsiTheme="minorHAnsi" w:cstheme="minorHAnsi"/>
                <w:color w:val="auto"/>
                <w:sz w:val="20"/>
                <w:szCs w:val="20"/>
                <w:lang w:val="en-US"/>
              </w:rPr>
              <w:t>Description</w:t>
            </w:r>
          </w:p>
        </w:tc>
      </w:tr>
      <w:tr w:rsidR="00D55F57" w:rsidRPr="002664A7" w14:paraId="4931C241" w14:textId="77777777" w:rsidTr="001B0ABB">
        <w:trPr>
          <w:trHeight w:val="274"/>
        </w:trPr>
        <w:tc>
          <w:tcPr>
            <w:tcW w:w="1232" w:type="pct"/>
            <w:tcBorders>
              <w:top w:val="single" w:sz="4" w:space="0" w:color="auto"/>
              <w:bottom w:val="single" w:sz="4" w:space="0" w:color="auto"/>
            </w:tcBorders>
          </w:tcPr>
          <w:p w14:paraId="4D7779D5" w14:textId="77777777" w:rsidR="00B30084" w:rsidRPr="002664A7" w:rsidRDefault="00B30084" w:rsidP="001B0ABB">
            <w:pPr>
              <w:pStyle w:val="TableParagraph"/>
              <w:rPr>
                <w:rFonts w:asciiTheme="minorHAnsi" w:eastAsia="Times New Roman" w:hAnsiTheme="minorHAnsi" w:cstheme="minorHAnsi"/>
                <w:sz w:val="20"/>
                <w:szCs w:val="20"/>
                <w:lang w:val="en-AU"/>
              </w:rPr>
            </w:pPr>
            <w:r w:rsidRPr="002664A7">
              <w:rPr>
                <w:rFonts w:asciiTheme="minorHAnsi" w:eastAsia="Times New Roman" w:hAnsiTheme="minorHAnsi" w:cstheme="minorHAnsi"/>
                <w:sz w:val="20"/>
                <w:szCs w:val="20"/>
                <w:lang w:val="en-AU"/>
              </w:rPr>
              <w:t>Early Resolution Pathway</w:t>
            </w:r>
          </w:p>
          <w:p w14:paraId="7B89B605" w14:textId="77777777" w:rsidR="00B30084" w:rsidRPr="002664A7" w:rsidRDefault="00B30084" w:rsidP="001B0ABB">
            <w:pPr>
              <w:pStyle w:val="TableParagraph"/>
              <w:rPr>
                <w:rFonts w:asciiTheme="minorHAnsi" w:eastAsia="Times New Roman" w:hAnsiTheme="minorHAnsi" w:cstheme="minorHAnsi"/>
                <w:i/>
                <w:sz w:val="20"/>
                <w:szCs w:val="20"/>
                <w:lang w:val="en-AU"/>
              </w:rPr>
            </w:pPr>
            <w:r w:rsidRPr="002664A7">
              <w:rPr>
                <w:rFonts w:asciiTheme="minorHAnsi" w:eastAsia="Times New Roman" w:hAnsiTheme="minorHAnsi" w:cstheme="minorHAnsi"/>
                <w:i/>
                <w:sz w:val="20"/>
                <w:szCs w:val="20"/>
                <w:lang w:val="en-AU"/>
              </w:rPr>
              <w:t>(optional)</w:t>
            </w:r>
          </w:p>
          <w:p w14:paraId="6D18CF41" w14:textId="77777777" w:rsidR="00B30084" w:rsidRPr="002664A7" w:rsidRDefault="00B30084" w:rsidP="001B0ABB">
            <w:pPr>
              <w:widowControl w:val="0"/>
              <w:rPr>
                <w:rFonts w:asciiTheme="minorHAnsi" w:eastAsia="Calibri" w:hAnsiTheme="minorHAnsi" w:cstheme="minorHAnsi"/>
                <w:sz w:val="20"/>
                <w:szCs w:val="20"/>
                <w:lang w:val="en-US"/>
              </w:rPr>
            </w:pPr>
          </w:p>
        </w:tc>
        <w:tc>
          <w:tcPr>
            <w:tcW w:w="3768" w:type="pct"/>
            <w:tcBorders>
              <w:top w:val="single" w:sz="4" w:space="0" w:color="auto"/>
              <w:bottom w:val="single" w:sz="4" w:space="0" w:color="auto"/>
            </w:tcBorders>
          </w:tcPr>
          <w:p w14:paraId="6BD3F11D" w14:textId="77777777" w:rsidR="00B30084" w:rsidRPr="002664A7" w:rsidRDefault="00B30084" w:rsidP="001B0ABB">
            <w:pPr>
              <w:rPr>
                <w:rFonts w:asciiTheme="minorHAnsi" w:eastAsia="Calibri" w:hAnsiTheme="minorHAnsi" w:cstheme="minorHAnsi"/>
                <w:sz w:val="20"/>
                <w:szCs w:val="20"/>
              </w:rPr>
            </w:pPr>
            <w:r w:rsidRPr="002664A7">
              <w:rPr>
                <w:rFonts w:asciiTheme="minorHAnsi" w:eastAsia="Calibri" w:hAnsiTheme="minorHAnsi" w:cstheme="minorHAnsi"/>
                <w:sz w:val="20"/>
                <w:szCs w:val="20"/>
              </w:rPr>
              <w:t xml:space="preserve">This pathway applies where the PBAC has nominated based on independent assessment of the submission, considers the issues identified can be easily resolved and the medicine or vaccine represents high added therapeutic value (HATV); and the applicant accepts the nomination via the Notice of Intent form. </w:t>
            </w:r>
          </w:p>
          <w:p w14:paraId="3CD5D328" w14:textId="0CDFC513" w:rsidR="00B30084" w:rsidRPr="002664A7" w:rsidRDefault="00B30084" w:rsidP="001B0ABB">
            <w:pPr>
              <w:rPr>
                <w:rFonts w:asciiTheme="minorHAnsi" w:eastAsia="Calibri" w:hAnsiTheme="minorHAnsi" w:cstheme="minorHAnsi"/>
                <w:sz w:val="20"/>
                <w:szCs w:val="20"/>
              </w:rPr>
            </w:pPr>
            <w:r w:rsidRPr="002664A7">
              <w:rPr>
                <w:rFonts w:asciiTheme="minorHAnsi" w:eastAsia="Calibri" w:hAnsiTheme="minorHAnsi" w:cstheme="minorHAnsi"/>
                <w:sz w:val="20"/>
                <w:szCs w:val="20"/>
              </w:rPr>
              <w:t xml:space="preserve">Activities include </w:t>
            </w:r>
            <w:r w:rsidR="00840718" w:rsidRPr="002664A7">
              <w:rPr>
                <w:rFonts w:asciiTheme="minorHAnsi" w:hAnsiTheme="minorHAnsi" w:cstheme="minorHAnsi"/>
                <w:sz w:val="20"/>
                <w:szCs w:val="20"/>
              </w:rPr>
              <w:t>d</w:t>
            </w:r>
            <w:r w:rsidR="00EA3B7D" w:rsidRPr="002664A7">
              <w:rPr>
                <w:rFonts w:asciiTheme="minorHAnsi" w:hAnsiTheme="minorHAnsi" w:cstheme="minorHAnsi"/>
                <w:sz w:val="20"/>
                <w:szCs w:val="20"/>
              </w:rPr>
              <w:t>epartment</w:t>
            </w:r>
            <w:r w:rsidRPr="002664A7">
              <w:rPr>
                <w:rFonts w:asciiTheme="minorHAnsi" w:hAnsiTheme="minorHAnsi" w:cstheme="minorHAnsi"/>
                <w:sz w:val="20"/>
                <w:szCs w:val="20"/>
              </w:rPr>
              <w:t>al assessment of claims made in the submission and</w:t>
            </w:r>
            <w:r w:rsidRPr="002664A7">
              <w:rPr>
                <w:rFonts w:asciiTheme="minorHAnsi" w:eastAsia="Calibri" w:hAnsiTheme="minorHAnsi" w:cstheme="minorHAnsi"/>
                <w:sz w:val="20"/>
                <w:szCs w:val="20"/>
              </w:rPr>
              <w:t xml:space="preserve"> out-of-session PBAC reconsideration (where possible). </w:t>
            </w:r>
          </w:p>
          <w:p w14:paraId="7212757A" w14:textId="77777777" w:rsidR="00B30084" w:rsidRPr="002664A7" w:rsidRDefault="00B30084" w:rsidP="001B0ABB">
            <w:pPr>
              <w:rPr>
                <w:rFonts w:asciiTheme="minorHAnsi" w:eastAsia="Calibri" w:hAnsiTheme="minorHAnsi" w:cstheme="minorHAnsi"/>
                <w:sz w:val="20"/>
                <w:szCs w:val="20"/>
              </w:rPr>
            </w:pPr>
            <w:r w:rsidRPr="002664A7">
              <w:rPr>
                <w:rFonts w:asciiTheme="minorHAnsi" w:eastAsia="Calibri" w:hAnsiTheme="minorHAnsi" w:cstheme="minorHAnsi"/>
                <w:sz w:val="20"/>
                <w:szCs w:val="20"/>
              </w:rPr>
              <w:t>Where an applicant chooses not to accept the PBAC nominated pathway; addresses issues other than those identified by the PBAC; or is unable to meet the lodgement timeframes, the Standard Re-entry Pathway would apply.</w:t>
            </w:r>
          </w:p>
        </w:tc>
      </w:tr>
      <w:tr w:rsidR="00D55F57" w:rsidRPr="002664A7" w14:paraId="7671EA09" w14:textId="77777777" w:rsidTr="001B0ABB">
        <w:trPr>
          <w:trHeight w:val="630"/>
        </w:trPr>
        <w:tc>
          <w:tcPr>
            <w:tcW w:w="1232" w:type="pct"/>
            <w:tcBorders>
              <w:top w:val="single" w:sz="4" w:space="0" w:color="auto"/>
              <w:bottom w:val="single" w:sz="4" w:space="0" w:color="auto"/>
            </w:tcBorders>
          </w:tcPr>
          <w:p w14:paraId="14F6180D" w14:textId="77777777" w:rsidR="00B30084" w:rsidRPr="002664A7" w:rsidRDefault="00B30084" w:rsidP="001B0ABB">
            <w:pPr>
              <w:pStyle w:val="TableParagraph"/>
              <w:rPr>
                <w:rFonts w:asciiTheme="minorHAnsi" w:hAnsiTheme="minorHAnsi" w:cstheme="minorHAnsi"/>
                <w:sz w:val="20"/>
                <w:szCs w:val="20"/>
              </w:rPr>
            </w:pPr>
            <w:r w:rsidRPr="002664A7">
              <w:rPr>
                <w:rFonts w:asciiTheme="minorHAnsi" w:hAnsiTheme="minorHAnsi" w:cstheme="minorHAnsi"/>
                <w:sz w:val="20"/>
                <w:szCs w:val="20"/>
              </w:rPr>
              <w:t>Facilitated Resolution Pathway</w:t>
            </w:r>
          </w:p>
          <w:p w14:paraId="4005556F" w14:textId="77777777" w:rsidR="00B30084" w:rsidRPr="002664A7" w:rsidRDefault="00B30084" w:rsidP="001B0ABB">
            <w:pPr>
              <w:pStyle w:val="TableParagraph"/>
              <w:rPr>
                <w:rFonts w:asciiTheme="minorHAnsi" w:hAnsiTheme="minorHAnsi" w:cstheme="minorHAnsi"/>
                <w:i/>
                <w:sz w:val="20"/>
                <w:szCs w:val="20"/>
              </w:rPr>
            </w:pPr>
            <w:r w:rsidRPr="002664A7">
              <w:rPr>
                <w:rFonts w:asciiTheme="minorHAnsi" w:hAnsiTheme="minorHAnsi" w:cstheme="minorHAnsi"/>
                <w:i/>
                <w:sz w:val="20"/>
                <w:szCs w:val="20"/>
              </w:rPr>
              <w:t>(optional)</w:t>
            </w:r>
          </w:p>
          <w:p w14:paraId="27AB4B55" w14:textId="77777777" w:rsidR="00B30084" w:rsidRPr="002664A7" w:rsidRDefault="00B30084" w:rsidP="001B0ABB">
            <w:pPr>
              <w:widowControl w:val="0"/>
              <w:rPr>
                <w:rFonts w:asciiTheme="minorHAnsi" w:eastAsia="Calibri" w:hAnsiTheme="minorHAnsi" w:cstheme="minorHAnsi"/>
                <w:sz w:val="20"/>
                <w:szCs w:val="20"/>
                <w:lang w:val="en-US"/>
              </w:rPr>
            </w:pPr>
          </w:p>
        </w:tc>
        <w:tc>
          <w:tcPr>
            <w:tcW w:w="3768" w:type="pct"/>
            <w:tcBorders>
              <w:top w:val="single" w:sz="4" w:space="0" w:color="auto"/>
              <w:bottom w:val="single" w:sz="4" w:space="0" w:color="auto"/>
            </w:tcBorders>
          </w:tcPr>
          <w:p w14:paraId="7175C4B5" w14:textId="77777777" w:rsidR="00B30084" w:rsidRPr="002664A7" w:rsidRDefault="00B30084" w:rsidP="001B0ABB">
            <w:pPr>
              <w:pStyle w:val="TableParagraph"/>
              <w:rPr>
                <w:rFonts w:asciiTheme="minorHAnsi" w:hAnsiTheme="minorHAnsi" w:cstheme="minorHAnsi"/>
                <w:sz w:val="20"/>
                <w:szCs w:val="20"/>
              </w:rPr>
            </w:pPr>
            <w:r w:rsidRPr="002664A7">
              <w:rPr>
                <w:rFonts w:asciiTheme="minorHAnsi" w:hAnsiTheme="minorHAnsi" w:cstheme="minorHAnsi"/>
                <w:sz w:val="20"/>
                <w:szCs w:val="20"/>
              </w:rPr>
              <w:t>This pathway applies where the PBAC nominates the pathway based on independent assessment and identification of the issues to be resolved through a workshop; the medicine or vaccine represents HATV; and the applicant accepts the nomination via the Notice of Intent form.</w:t>
            </w:r>
          </w:p>
          <w:p w14:paraId="4E0842DF" w14:textId="77777777" w:rsidR="00B30084" w:rsidRPr="002664A7" w:rsidRDefault="00B30084" w:rsidP="001B0ABB">
            <w:pPr>
              <w:pStyle w:val="TableParagraph"/>
              <w:rPr>
                <w:rFonts w:asciiTheme="minorHAnsi" w:hAnsiTheme="minorHAnsi" w:cstheme="minorHAnsi"/>
                <w:sz w:val="20"/>
                <w:szCs w:val="20"/>
              </w:rPr>
            </w:pPr>
            <w:r w:rsidRPr="002664A7">
              <w:rPr>
                <w:rFonts w:asciiTheme="minorHAnsi" w:hAnsiTheme="minorHAnsi" w:cstheme="minorHAnsi"/>
                <w:sz w:val="20"/>
                <w:szCs w:val="20"/>
              </w:rPr>
              <w:t>Activities include a post-PBAC meeting with the Chair to determine the workshop agenda, a workshop with PBAC members (relevant to workshop outcomes) and evaluation of new information as per Category 2 submissions.</w:t>
            </w:r>
          </w:p>
          <w:p w14:paraId="2DFA4D3D" w14:textId="77777777" w:rsidR="00B30084" w:rsidRPr="002664A7" w:rsidRDefault="00B30084" w:rsidP="001B0ABB">
            <w:pPr>
              <w:pStyle w:val="TableParagraph"/>
              <w:rPr>
                <w:rFonts w:asciiTheme="minorHAnsi" w:hAnsiTheme="minorHAnsi" w:cstheme="minorHAnsi"/>
                <w:sz w:val="20"/>
                <w:szCs w:val="20"/>
              </w:rPr>
            </w:pPr>
            <w:r w:rsidRPr="002664A7">
              <w:rPr>
                <w:rFonts w:asciiTheme="minorHAnsi" w:eastAsia="Calibri" w:hAnsiTheme="minorHAnsi" w:cstheme="minorHAnsi"/>
                <w:sz w:val="20"/>
                <w:szCs w:val="20"/>
              </w:rPr>
              <w:t>Where an applicant chooses not to accept the PBAC nominated pathway; or is unable to meet the</w:t>
            </w:r>
            <w:r w:rsidRPr="002664A7">
              <w:rPr>
                <w:rFonts w:asciiTheme="minorHAnsi" w:eastAsia="Calibri" w:hAnsiTheme="minorHAnsi" w:cstheme="minorHAnsi"/>
                <w:sz w:val="20"/>
                <w:szCs w:val="20"/>
                <w:lang w:val="en-AU"/>
              </w:rPr>
              <w:t xml:space="preserve"> lodgement</w:t>
            </w:r>
            <w:r w:rsidRPr="002664A7">
              <w:rPr>
                <w:rFonts w:asciiTheme="minorHAnsi" w:eastAsia="Calibri" w:hAnsiTheme="minorHAnsi" w:cstheme="minorHAnsi"/>
                <w:sz w:val="20"/>
                <w:szCs w:val="20"/>
              </w:rPr>
              <w:t xml:space="preserve"> timeframes, the Standard Re-entry Pathway would apply.</w:t>
            </w:r>
          </w:p>
        </w:tc>
      </w:tr>
      <w:tr w:rsidR="00D55F57" w:rsidRPr="002664A7" w14:paraId="4B50E31E" w14:textId="77777777" w:rsidTr="001B0ABB">
        <w:trPr>
          <w:trHeight w:val="630"/>
        </w:trPr>
        <w:tc>
          <w:tcPr>
            <w:tcW w:w="1232" w:type="pct"/>
            <w:tcBorders>
              <w:top w:val="single" w:sz="4" w:space="0" w:color="auto"/>
              <w:bottom w:val="single" w:sz="4" w:space="0" w:color="auto"/>
            </w:tcBorders>
          </w:tcPr>
          <w:p w14:paraId="0B2C430C" w14:textId="77777777" w:rsidR="00B30084" w:rsidRPr="002664A7" w:rsidRDefault="00B30084" w:rsidP="001B0ABB">
            <w:pPr>
              <w:rPr>
                <w:rFonts w:asciiTheme="minorHAnsi" w:hAnsiTheme="minorHAnsi" w:cstheme="minorHAnsi"/>
                <w:sz w:val="20"/>
                <w:szCs w:val="20"/>
                <w:lang w:val="en-US"/>
              </w:rPr>
            </w:pPr>
            <w:r w:rsidRPr="002664A7">
              <w:rPr>
                <w:rFonts w:asciiTheme="minorHAnsi" w:hAnsiTheme="minorHAnsi" w:cstheme="minorHAnsi"/>
                <w:sz w:val="20"/>
                <w:szCs w:val="20"/>
                <w:lang w:val="en-US"/>
              </w:rPr>
              <w:t>Early Re-entry Pathway</w:t>
            </w:r>
          </w:p>
          <w:p w14:paraId="3C14ECDD" w14:textId="77777777" w:rsidR="00B30084" w:rsidRPr="002664A7" w:rsidRDefault="00B30084" w:rsidP="001B0ABB">
            <w:pPr>
              <w:pStyle w:val="TableParagraph"/>
              <w:rPr>
                <w:rFonts w:asciiTheme="minorHAnsi" w:hAnsiTheme="minorHAnsi" w:cstheme="minorHAnsi"/>
                <w:i/>
                <w:sz w:val="20"/>
                <w:szCs w:val="20"/>
              </w:rPr>
            </w:pPr>
            <w:r w:rsidRPr="002664A7">
              <w:rPr>
                <w:rFonts w:asciiTheme="minorHAnsi" w:hAnsiTheme="minorHAnsi" w:cstheme="minorHAnsi"/>
                <w:i/>
                <w:sz w:val="20"/>
                <w:szCs w:val="20"/>
              </w:rPr>
              <w:t>(optional)</w:t>
            </w:r>
          </w:p>
          <w:p w14:paraId="09CFBB65" w14:textId="77777777" w:rsidR="00B30084" w:rsidRPr="002664A7" w:rsidRDefault="00B30084" w:rsidP="001B0ABB">
            <w:pPr>
              <w:pStyle w:val="TableParagraph"/>
              <w:rPr>
                <w:rFonts w:asciiTheme="minorHAnsi" w:hAnsiTheme="minorHAnsi" w:cstheme="minorHAnsi"/>
                <w:sz w:val="20"/>
                <w:szCs w:val="20"/>
              </w:rPr>
            </w:pPr>
          </w:p>
        </w:tc>
        <w:tc>
          <w:tcPr>
            <w:tcW w:w="3768" w:type="pct"/>
            <w:tcBorders>
              <w:top w:val="single" w:sz="4" w:space="0" w:color="auto"/>
              <w:bottom w:val="single" w:sz="4" w:space="0" w:color="auto"/>
            </w:tcBorders>
          </w:tcPr>
          <w:p w14:paraId="0154D4C2" w14:textId="77777777" w:rsidR="00B30084" w:rsidRPr="002664A7" w:rsidRDefault="00B30084" w:rsidP="001B0ABB">
            <w:pPr>
              <w:pStyle w:val="TableParagraph"/>
              <w:rPr>
                <w:rFonts w:asciiTheme="minorHAnsi" w:hAnsiTheme="minorHAnsi" w:cstheme="minorHAnsi"/>
                <w:sz w:val="20"/>
                <w:szCs w:val="20"/>
              </w:rPr>
            </w:pPr>
            <w:r w:rsidRPr="002664A7">
              <w:rPr>
                <w:rFonts w:asciiTheme="minorHAnsi" w:hAnsiTheme="minorHAnsi" w:cstheme="minorHAnsi"/>
                <w:sz w:val="20"/>
                <w:szCs w:val="20"/>
              </w:rPr>
              <w:t xml:space="preserve">This pathway only applies where the PBAC has nominated the pathway based on their independent assessment of the submission and considers the issues identified can be easily resolved; and the applicant accepts the nomination through the Notice of Intent form. </w:t>
            </w:r>
          </w:p>
          <w:p w14:paraId="2E72B965" w14:textId="65EC7B7A" w:rsidR="00B30084" w:rsidRPr="002664A7" w:rsidRDefault="00B30084" w:rsidP="001B0ABB">
            <w:pPr>
              <w:pStyle w:val="TableParagraph"/>
              <w:rPr>
                <w:rFonts w:asciiTheme="minorHAnsi" w:hAnsiTheme="minorHAnsi" w:cstheme="minorHAnsi"/>
                <w:sz w:val="20"/>
                <w:szCs w:val="20"/>
              </w:rPr>
            </w:pPr>
            <w:r w:rsidRPr="002664A7">
              <w:rPr>
                <w:rFonts w:asciiTheme="minorHAnsi" w:hAnsiTheme="minorHAnsi" w:cstheme="minorHAnsi"/>
                <w:sz w:val="20"/>
                <w:szCs w:val="20"/>
              </w:rPr>
              <w:t xml:space="preserve">Activities include </w:t>
            </w:r>
            <w:r w:rsidR="00840718" w:rsidRPr="002664A7">
              <w:rPr>
                <w:rFonts w:asciiTheme="minorHAnsi" w:hAnsiTheme="minorHAnsi" w:cstheme="minorHAnsi"/>
                <w:sz w:val="20"/>
                <w:szCs w:val="20"/>
              </w:rPr>
              <w:t>d</w:t>
            </w:r>
            <w:r w:rsidR="00EA3B7D" w:rsidRPr="002664A7">
              <w:rPr>
                <w:rFonts w:asciiTheme="minorHAnsi" w:hAnsiTheme="minorHAnsi" w:cstheme="minorHAnsi"/>
                <w:sz w:val="20"/>
                <w:szCs w:val="20"/>
              </w:rPr>
              <w:t>epartment</w:t>
            </w:r>
            <w:r w:rsidRPr="002664A7">
              <w:rPr>
                <w:rFonts w:asciiTheme="minorHAnsi" w:hAnsiTheme="minorHAnsi" w:cstheme="minorHAnsi"/>
                <w:sz w:val="20"/>
                <w:szCs w:val="20"/>
              </w:rPr>
              <w:t>al assessment of claims made in the submission and early PBAC reconsideration.</w:t>
            </w:r>
          </w:p>
          <w:p w14:paraId="023F23E6" w14:textId="77777777" w:rsidR="00B30084" w:rsidRPr="002664A7" w:rsidRDefault="00B30084" w:rsidP="001B0ABB">
            <w:pPr>
              <w:pStyle w:val="TableParagraph"/>
              <w:rPr>
                <w:rFonts w:asciiTheme="minorHAnsi" w:hAnsiTheme="minorHAnsi" w:cstheme="minorHAnsi"/>
                <w:sz w:val="20"/>
                <w:szCs w:val="20"/>
              </w:rPr>
            </w:pPr>
            <w:r w:rsidRPr="002664A7">
              <w:rPr>
                <w:rFonts w:asciiTheme="minorHAnsi" w:eastAsia="Calibri" w:hAnsiTheme="minorHAnsi" w:cstheme="minorHAnsi"/>
                <w:sz w:val="20"/>
                <w:szCs w:val="20"/>
              </w:rPr>
              <w:t>Where an applicant chooses not to accept the PBAC nominated pathway; addresses issues other than those identified by the PBAC; or is unable to meet the lodgement timeframes, the Standard Re-entry Pathway would apply.</w:t>
            </w:r>
          </w:p>
        </w:tc>
      </w:tr>
      <w:tr w:rsidR="00D55F57" w:rsidRPr="002664A7" w14:paraId="5C25077A" w14:textId="77777777" w:rsidTr="001B0ABB">
        <w:trPr>
          <w:trHeight w:val="630"/>
        </w:trPr>
        <w:tc>
          <w:tcPr>
            <w:tcW w:w="1232" w:type="pct"/>
            <w:tcBorders>
              <w:top w:val="single" w:sz="4" w:space="0" w:color="auto"/>
              <w:bottom w:val="single" w:sz="4" w:space="0" w:color="auto"/>
            </w:tcBorders>
          </w:tcPr>
          <w:p w14:paraId="7925CCB4" w14:textId="77777777" w:rsidR="00B30084" w:rsidRPr="002664A7" w:rsidRDefault="00B30084" w:rsidP="001B0ABB">
            <w:pPr>
              <w:rPr>
                <w:rFonts w:asciiTheme="minorHAnsi" w:hAnsiTheme="minorHAnsi" w:cstheme="minorHAnsi"/>
                <w:sz w:val="20"/>
                <w:szCs w:val="20"/>
              </w:rPr>
            </w:pPr>
            <w:r w:rsidRPr="002664A7">
              <w:rPr>
                <w:rFonts w:asciiTheme="minorHAnsi" w:hAnsiTheme="minorHAnsi" w:cstheme="minorHAnsi"/>
                <w:sz w:val="20"/>
                <w:szCs w:val="20"/>
              </w:rPr>
              <w:lastRenderedPageBreak/>
              <w:t>Standard Re-Entry Pathway</w:t>
            </w:r>
          </w:p>
          <w:p w14:paraId="3A2B0389" w14:textId="77777777" w:rsidR="00B30084" w:rsidRPr="002664A7" w:rsidRDefault="00B30084" w:rsidP="001B0ABB">
            <w:pPr>
              <w:rPr>
                <w:rFonts w:asciiTheme="minorHAnsi" w:hAnsiTheme="minorHAnsi" w:cstheme="minorHAnsi"/>
                <w:sz w:val="20"/>
                <w:szCs w:val="20"/>
              </w:rPr>
            </w:pPr>
          </w:p>
        </w:tc>
        <w:tc>
          <w:tcPr>
            <w:tcW w:w="3768" w:type="pct"/>
            <w:tcBorders>
              <w:top w:val="single" w:sz="4" w:space="0" w:color="auto"/>
              <w:bottom w:val="single" w:sz="4" w:space="0" w:color="auto"/>
            </w:tcBorders>
          </w:tcPr>
          <w:p w14:paraId="1F337936" w14:textId="77777777" w:rsidR="00B30084" w:rsidRPr="002664A7" w:rsidRDefault="00B30084" w:rsidP="001B0ABB">
            <w:pPr>
              <w:pStyle w:val="TableParagraph"/>
              <w:rPr>
                <w:rFonts w:asciiTheme="minorHAnsi" w:hAnsiTheme="minorHAnsi" w:cstheme="minorHAnsi"/>
                <w:sz w:val="20"/>
                <w:szCs w:val="20"/>
              </w:rPr>
            </w:pPr>
            <w:r w:rsidRPr="002664A7">
              <w:rPr>
                <w:rFonts w:asciiTheme="minorHAnsi" w:eastAsia="+mn-ea" w:hAnsiTheme="minorHAnsi" w:cstheme="minorHAnsi"/>
                <w:sz w:val="20"/>
                <w:szCs w:val="20"/>
              </w:rPr>
              <w:t xml:space="preserve">This pathway </w:t>
            </w:r>
            <w:r w:rsidRPr="002664A7">
              <w:rPr>
                <w:rFonts w:asciiTheme="minorHAnsi" w:hAnsiTheme="minorHAnsi" w:cstheme="minorHAnsi"/>
                <w:sz w:val="20"/>
                <w:szCs w:val="20"/>
              </w:rPr>
              <w:t>is the default pathway for resubmissions following a ‘not recommended’ PBAC outcome and also applies where:</w:t>
            </w:r>
          </w:p>
          <w:p w14:paraId="14BDC950" w14:textId="77777777" w:rsidR="00B30084" w:rsidRPr="002664A7" w:rsidRDefault="00B30084" w:rsidP="00136105">
            <w:pPr>
              <w:pStyle w:val="TableParagraph"/>
              <w:numPr>
                <w:ilvl w:val="0"/>
                <w:numId w:val="14"/>
              </w:numPr>
              <w:rPr>
                <w:rFonts w:asciiTheme="minorHAnsi" w:hAnsiTheme="minorHAnsi" w:cstheme="minorHAnsi"/>
                <w:sz w:val="20"/>
                <w:szCs w:val="20"/>
              </w:rPr>
            </w:pPr>
            <w:r w:rsidRPr="002664A7">
              <w:rPr>
                <w:rFonts w:asciiTheme="minorHAnsi" w:hAnsiTheme="minorHAnsi" w:cstheme="minorHAnsi"/>
                <w:sz w:val="20"/>
                <w:szCs w:val="20"/>
              </w:rPr>
              <w:t>an applicant chooses not to accept the PBAC nominated pathway; or</w:t>
            </w:r>
          </w:p>
          <w:p w14:paraId="4FE0BA7C" w14:textId="77777777" w:rsidR="00B30084" w:rsidRPr="002664A7" w:rsidRDefault="00B30084" w:rsidP="00136105">
            <w:pPr>
              <w:pStyle w:val="TableParagraph"/>
              <w:numPr>
                <w:ilvl w:val="0"/>
                <w:numId w:val="14"/>
              </w:numPr>
              <w:rPr>
                <w:rFonts w:asciiTheme="minorHAnsi" w:hAnsiTheme="minorHAnsi" w:cstheme="minorHAnsi"/>
                <w:sz w:val="20"/>
                <w:szCs w:val="20"/>
              </w:rPr>
            </w:pPr>
            <w:r w:rsidRPr="002664A7">
              <w:rPr>
                <w:rFonts w:asciiTheme="minorHAnsi" w:hAnsiTheme="minorHAnsi" w:cstheme="minorHAnsi"/>
                <w:sz w:val="20"/>
                <w:szCs w:val="20"/>
              </w:rPr>
              <w:t>an Early Re-entry or Early Resolution Pathway has been nominated by the PBAC and an applicant decides to address issues other than those identified by the PBAC (including a subset of issues); or</w:t>
            </w:r>
          </w:p>
          <w:p w14:paraId="7B5EF844" w14:textId="77777777" w:rsidR="00B30084" w:rsidRPr="002664A7" w:rsidRDefault="00B30084" w:rsidP="00136105">
            <w:pPr>
              <w:pStyle w:val="TableParagraph"/>
              <w:numPr>
                <w:ilvl w:val="0"/>
                <w:numId w:val="14"/>
              </w:numPr>
              <w:rPr>
                <w:rFonts w:asciiTheme="minorHAnsi" w:hAnsiTheme="minorHAnsi" w:cstheme="minorHAnsi"/>
                <w:sz w:val="20"/>
                <w:szCs w:val="20"/>
              </w:rPr>
            </w:pPr>
            <w:r w:rsidRPr="002664A7">
              <w:rPr>
                <w:rFonts w:asciiTheme="minorHAnsi" w:hAnsiTheme="minorHAnsi" w:cstheme="minorHAnsi"/>
                <w:sz w:val="20"/>
                <w:szCs w:val="20"/>
              </w:rPr>
              <w:t>the PBAC does not nominate a resubmission pathway; or</w:t>
            </w:r>
          </w:p>
          <w:p w14:paraId="05674503" w14:textId="77777777" w:rsidR="00B30084" w:rsidRPr="002664A7" w:rsidRDefault="00B30084" w:rsidP="00136105">
            <w:pPr>
              <w:pStyle w:val="TableParagraph"/>
              <w:numPr>
                <w:ilvl w:val="0"/>
                <w:numId w:val="14"/>
              </w:numPr>
              <w:rPr>
                <w:rFonts w:asciiTheme="minorHAnsi" w:hAnsiTheme="minorHAnsi" w:cstheme="minorHAnsi"/>
                <w:sz w:val="20"/>
                <w:szCs w:val="20"/>
              </w:rPr>
            </w:pPr>
            <w:r w:rsidRPr="002664A7">
              <w:rPr>
                <w:rFonts w:asciiTheme="minorHAnsi" w:hAnsiTheme="minorHAnsi" w:cstheme="minorHAnsi"/>
                <w:sz w:val="20"/>
                <w:szCs w:val="20"/>
              </w:rPr>
              <w:t>an Early Re-entry, Early Resolution or Facilitated Resolution resubmission receives a ‘not recommended’ outcome; or</w:t>
            </w:r>
          </w:p>
          <w:p w14:paraId="65CF44C0" w14:textId="77777777" w:rsidR="00B30084" w:rsidRPr="002664A7" w:rsidRDefault="00B30084" w:rsidP="00136105">
            <w:pPr>
              <w:pStyle w:val="TableParagraph"/>
              <w:numPr>
                <w:ilvl w:val="0"/>
                <w:numId w:val="14"/>
              </w:numPr>
              <w:rPr>
                <w:rFonts w:asciiTheme="minorHAnsi" w:hAnsiTheme="minorHAnsi" w:cstheme="minorHAnsi"/>
                <w:sz w:val="20"/>
                <w:szCs w:val="20"/>
              </w:rPr>
            </w:pPr>
            <w:r w:rsidRPr="002664A7">
              <w:rPr>
                <w:rFonts w:asciiTheme="minorHAnsi" w:hAnsiTheme="minorHAnsi" w:cstheme="minorHAnsi"/>
                <w:sz w:val="20"/>
                <w:szCs w:val="20"/>
              </w:rPr>
              <w:t>an applicant decides to lodge their resubmission later than allowable for other pathways.</w:t>
            </w:r>
          </w:p>
          <w:p w14:paraId="5B8D7096" w14:textId="77777777" w:rsidR="00B30084" w:rsidRPr="002664A7" w:rsidRDefault="00B30084" w:rsidP="001B0ABB">
            <w:pPr>
              <w:pStyle w:val="TableParagraph"/>
              <w:rPr>
                <w:rFonts w:asciiTheme="minorHAnsi" w:hAnsiTheme="minorHAnsi" w:cstheme="minorHAnsi"/>
                <w:sz w:val="20"/>
                <w:szCs w:val="20"/>
              </w:rPr>
            </w:pPr>
            <w:r w:rsidRPr="002664A7">
              <w:rPr>
                <w:rFonts w:asciiTheme="minorHAnsi" w:eastAsia="+mn-ea" w:hAnsiTheme="minorHAnsi" w:cstheme="minorHAnsi"/>
                <w:sz w:val="20"/>
                <w:szCs w:val="20"/>
              </w:rPr>
              <w:t>Activities include evaluation or assessment of the claims made in the submission.</w:t>
            </w:r>
          </w:p>
        </w:tc>
      </w:tr>
      <w:tr w:rsidR="00D55F57" w:rsidRPr="002664A7" w14:paraId="02CE60BE" w14:textId="77777777" w:rsidTr="001B0ABB">
        <w:trPr>
          <w:trHeight w:val="630"/>
        </w:trPr>
        <w:tc>
          <w:tcPr>
            <w:tcW w:w="1232" w:type="pct"/>
            <w:tcBorders>
              <w:top w:val="single" w:sz="4" w:space="0" w:color="auto"/>
              <w:bottom w:val="single" w:sz="4" w:space="0" w:color="auto"/>
            </w:tcBorders>
          </w:tcPr>
          <w:p w14:paraId="139CBD1F" w14:textId="77777777" w:rsidR="00B30084" w:rsidRPr="002664A7" w:rsidRDefault="00B30084" w:rsidP="001B0ABB">
            <w:pPr>
              <w:widowControl w:val="0"/>
              <w:rPr>
                <w:rFonts w:asciiTheme="minorHAnsi" w:eastAsia="Calibri" w:hAnsiTheme="minorHAnsi" w:cstheme="minorHAnsi"/>
                <w:sz w:val="20"/>
                <w:szCs w:val="20"/>
                <w:lang w:val="en-US"/>
              </w:rPr>
            </w:pPr>
            <w:r w:rsidRPr="002664A7">
              <w:rPr>
                <w:rFonts w:asciiTheme="minorHAnsi" w:eastAsia="Calibri" w:hAnsiTheme="minorHAnsi" w:cstheme="minorHAnsi"/>
                <w:sz w:val="20"/>
                <w:szCs w:val="20"/>
                <w:lang w:val="en-US"/>
              </w:rPr>
              <w:t>Independent Review</w:t>
            </w:r>
          </w:p>
          <w:p w14:paraId="7F101404" w14:textId="77777777" w:rsidR="00B30084" w:rsidRPr="002664A7" w:rsidRDefault="00B30084" w:rsidP="001B0ABB">
            <w:pPr>
              <w:rPr>
                <w:rFonts w:asciiTheme="minorHAnsi" w:hAnsiTheme="minorHAnsi" w:cstheme="minorHAnsi"/>
                <w:sz w:val="20"/>
                <w:szCs w:val="20"/>
              </w:rPr>
            </w:pPr>
            <w:r w:rsidRPr="002664A7">
              <w:rPr>
                <w:rFonts w:asciiTheme="minorHAnsi" w:eastAsia="Calibri" w:hAnsiTheme="minorHAnsi" w:cstheme="minorHAnsi"/>
                <w:i/>
                <w:sz w:val="20"/>
                <w:szCs w:val="20"/>
                <w:lang w:val="en-US"/>
              </w:rPr>
              <w:t>(optional)</w:t>
            </w:r>
          </w:p>
        </w:tc>
        <w:tc>
          <w:tcPr>
            <w:tcW w:w="3768" w:type="pct"/>
            <w:tcBorders>
              <w:top w:val="single" w:sz="4" w:space="0" w:color="auto"/>
              <w:bottom w:val="single" w:sz="4" w:space="0" w:color="auto"/>
            </w:tcBorders>
          </w:tcPr>
          <w:p w14:paraId="26DCE1C7" w14:textId="77777777" w:rsidR="00B30084" w:rsidRPr="002664A7" w:rsidRDefault="00B30084" w:rsidP="001B0ABB">
            <w:pPr>
              <w:pStyle w:val="TableParagraph"/>
              <w:rPr>
                <w:rFonts w:asciiTheme="minorHAnsi" w:eastAsia="+mn-ea" w:hAnsiTheme="minorHAnsi" w:cstheme="minorHAnsi"/>
                <w:sz w:val="20"/>
                <w:szCs w:val="20"/>
              </w:rPr>
            </w:pPr>
            <w:r w:rsidRPr="002664A7">
              <w:rPr>
                <w:rFonts w:asciiTheme="minorHAnsi" w:eastAsia="Calibri" w:hAnsiTheme="minorHAnsi" w:cstheme="minorHAnsi"/>
                <w:sz w:val="20"/>
                <w:szCs w:val="20"/>
              </w:rPr>
              <w:t>Independent reviews are available for applicants where the PBAC has declined to recommend the listing of a new drug on the PBS or in certain circumstances where PBAC has not recommended the listing of an additional indication of an already listed drug.</w:t>
            </w:r>
          </w:p>
        </w:tc>
      </w:tr>
    </w:tbl>
    <w:p w14:paraId="13D1E584" w14:textId="77777777" w:rsidR="00E601EB" w:rsidRPr="002664A7" w:rsidRDefault="00E601EB" w:rsidP="00E601EB">
      <w:pPr>
        <w:rPr>
          <w:rFonts w:cstheme="minorHAnsi"/>
        </w:rPr>
      </w:pPr>
      <w:bookmarkStart w:id="38" w:name="_Ref159922212"/>
    </w:p>
    <w:p w14:paraId="42621D82" w14:textId="7646C3C9" w:rsidR="00B30084" w:rsidRPr="002664A7" w:rsidRDefault="00B30084" w:rsidP="00DA75E6">
      <w:pPr>
        <w:pStyle w:val="Heading3"/>
        <w:numPr>
          <w:ilvl w:val="2"/>
          <w:numId w:val="2"/>
        </w:numPr>
        <w:ind w:left="567"/>
        <w:rPr>
          <w:rFonts w:asciiTheme="minorHAnsi" w:hAnsiTheme="minorHAnsi" w:cstheme="minorHAnsi"/>
          <w:b/>
          <w:bCs/>
          <w:color w:val="auto"/>
        </w:rPr>
      </w:pPr>
      <w:bookmarkStart w:id="39" w:name="_Ref167356775"/>
      <w:bookmarkStart w:id="40" w:name="_Toc183178281"/>
      <w:r w:rsidRPr="002664A7">
        <w:rPr>
          <w:rFonts w:asciiTheme="minorHAnsi" w:hAnsiTheme="minorHAnsi" w:cstheme="minorHAnsi"/>
          <w:b/>
          <w:bCs/>
          <w:color w:val="auto"/>
        </w:rPr>
        <w:t>Pricing Services including Notice of Intent for Pricing</w:t>
      </w:r>
      <w:bookmarkEnd w:id="38"/>
      <w:bookmarkEnd w:id="39"/>
      <w:bookmarkEnd w:id="40"/>
    </w:p>
    <w:p w14:paraId="4912DED1" w14:textId="77777777" w:rsidR="00B30084" w:rsidRPr="002664A7" w:rsidRDefault="00B30084" w:rsidP="00B30084">
      <w:pPr>
        <w:pStyle w:val="Pa12"/>
        <w:spacing w:before="120" w:after="120" w:line="240" w:lineRule="auto"/>
        <w:rPr>
          <w:rFonts w:asciiTheme="minorHAnsi" w:hAnsiTheme="minorHAnsi" w:cstheme="minorHAnsi"/>
          <w:lang w:val="en-AU"/>
        </w:rPr>
      </w:pPr>
      <w:r w:rsidRPr="002664A7">
        <w:rPr>
          <w:rFonts w:asciiTheme="minorHAnsi" w:hAnsiTheme="minorHAnsi" w:cstheme="minorHAnsi"/>
        </w:rPr>
        <w:t>Pricing services include existing cost recovered activities that are a mandatory part of the PBS listing</w:t>
      </w:r>
      <w:r w:rsidRPr="002664A7">
        <w:rPr>
          <w:rFonts w:asciiTheme="minorHAnsi" w:hAnsiTheme="minorHAnsi" w:cstheme="minorHAnsi"/>
          <w:lang w:val="en-AU"/>
        </w:rPr>
        <w:t xml:space="preserve"> process. A fee waiver or fee exemption may apply for eligible applications – refer to the Cost Recovery Administrative Guidelines and/or Part 7 of the Regulations.</w:t>
      </w:r>
    </w:p>
    <w:p w14:paraId="73FAD98E" w14:textId="709807C7" w:rsidR="00B30084" w:rsidRPr="002664A7" w:rsidRDefault="00B30084" w:rsidP="00B30084">
      <w:pPr>
        <w:pStyle w:val="Pa12"/>
        <w:spacing w:after="120"/>
        <w:rPr>
          <w:rFonts w:asciiTheme="minorHAnsi" w:hAnsiTheme="minorHAnsi" w:cstheme="minorHAnsi"/>
          <w:lang w:val="en-AU"/>
        </w:rPr>
      </w:pPr>
      <w:r w:rsidRPr="002664A7">
        <w:rPr>
          <w:rFonts w:asciiTheme="minorHAnsi" w:hAnsiTheme="minorHAnsi" w:cstheme="minorHAnsi"/>
          <w:lang w:val="en-AU"/>
        </w:rPr>
        <w:t xml:space="preserve">A Notice of Intent for Pricing must be submitted for all pricing applications. The Notice of Intent for Pricing allows time for the </w:t>
      </w:r>
      <w:r w:rsidR="00EA3B7D" w:rsidRPr="002664A7">
        <w:rPr>
          <w:rFonts w:asciiTheme="minorHAnsi" w:hAnsiTheme="minorHAnsi" w:cstheme="minorHAnsi"/>
          <w:lang w:val="en-AU"/>
        </w:rPr>
        <w:t>Department</w:t>
      </w:r>
      <w:r w:rsidRPr="002664A7">
        <w:rPr>
          <w:rFonts w:asciiTheme="minorHAnsi" w:hAnsiTheme="minorHAnsi" w:cstheme="minorHAnsi"/>
          <w:lang w:val="en-AU"/>
        </w:rPr>
        <w:t xml:space="preserve"> to</w:t>
      </w:r>
      <w:r w:rsidR="00053646" w:rsidRPr="002664A7">
        <w:rPr>
          <w:rFonts w:asciiTheme="minorHAnsi" w:hAnsiTheme="minorHAnsi" w:cstheme="minorHAnsi"/>
          <w:lang w:val="en-AU"/>
        </w:rPr>
        <w:t xml:space="preserve"> plan,</w:t>
      </w:r>
      <w:r w:rsidRPr="002664A7">
        <w:rPr>
          <w:rFonts w:asciiTheme="minorHAnsi" w:hAnsiTheme="minorHAnsi" w:cstheme="minorHAnsi"/>
          <w:lang w:val="en-AU"/>
        </w:rPr>
        <w:t xml:space="preserve"> prepare and resource all incoming identified pricing applications to support efficiency and provide certainty. It also assists with monitoring and data collection. </w:t>
      </w:r>
    </w:p>
    <w:p w14:paraId="7979106C" w14:textId="4940AABB" w:rsidR="00B30084" w:rsidRPr="002664A7" w:rsidRDefault="00B30084" w:rsidP="00B30084">
      <w:pPr>
        <w:pStyle w:val="Pa12"/>
        <w:spacing w:after="120"/>
        <w:rPr>
          <w:rFonts w:asciiTheme="minorHAnsi" w:hAnsiTheme="minorHAnsi" w:cstheme="minorHAnsi"/>
          <w:lang w:val="en-AU"/>
        </w:rPr>
      </w:pPr>
      <w:r w:rsidRPr="002664A7">
        <w:rPr>
          <w:rFonts w:asciiTheme="minorHAnsi" w:hAnsiTheme="minorHAnsi" w:cstheme="minorHAnsi"/>
          <w:lang w:val="en-AU"/>
        </w:rPr>
        <w:t xml:space="preserve">Following a positive </w:t>
      </w:r>
      <w:r w:rsidR="00053646" w:rsidRPr="002664A7">
        <w:rPr>
          <w:rFonts w:asciiTheme="minorHAnsi" w:hAnsiTheme="minorHAnsi" w:cstheme="minorHAnsi"/>
          <w:lang w:val="en-AU"/>
        </w:rPr>
        <w:t xml:space="preserve">PBAC </w:t>
      </w:r>
      <w:r w:rsidRPr="002664A7">
        <w:rPr>
          <w:rFonts w:asciiTheme="minorHAnsi" w:hAnsiTheme="minorHAnsi" w:cstheme="minorHAnsi"/>
          <w:lang w:val="en-AU"/>
        </w:rPr>
        <w:t xml:space="preserve">recommendation, applicants can elect to proceed to pricing services to reach a listing arrangement for the PBS. For information on NIP listing processes refer to the </w:t>
      </w:r>
      <w:r w:rsidR="00EA3B7D" w:rsidRPr="002664A7">
        <w:rPr>
          <w:rFonts w:asciiTheme="minorHAnsi" w:hAnsiTheme="minorHAnsi" w:cstheme="minorHAnsi"/>
          <w:lang w:val="en-AU"/>
        </w:rPr>
        <w:t>Department</w:t>
      </w:r>
      <w:r w:rsidRPr="002664A7">
        <w:rPr>
          <w:rFonts w:asciiTheme="minorHAnsi" w:hAnsiTheme="minorHAnsi" w:cstheme="minorHAnsi"/>
          <w:lang w:val="en-AU"/>
        </w:rPr>
        <w:t xml:space="preserve">’s website. </w:t>
      </w:r>
      <w:r w:rsidRPr="002664A7">
        <w:rPr>
          <w:rFonts w:asciiTheme="minorHAnsi" w:hAnsiTheme="minorHAnsi" w:cstheme="minorHAnsi"/>
        </w:rPr>
        <w:t xml:space="preserve">PBS Pricing Services are outlined </w:t>
      </w:r>
      <w:r w:rsidR="00DB1ACF" w:rsidRPr="002664A7">
        <w:rPr>
          <w:rFonts w:asciiTheme="minorHAnsi" w:hAnsiTheme="minorHAnsi" w:cstheme="minorHAnsi"/>
        </w:rPr>
        <w:t xml:space="preserve">in </w:t>
      </w:r>
      <w:r w:rsidR="00DB1ACF" w:rsidRPr="002664A7">
        <w:rPr>
          <w:rFonts w:asciiTheme="minorHAnsi" w:hAnsiTheme="minorHAnsi" w:cstheme="minorHAnsi"/>
        </w:rPr>
        <w:fldChar w:fldCharType="begin"/>
      </w:r>
      <w:r w:rsidR="00DB1ACF" w:rsidRPr="002664A7">
        <w:rPr>
          <w:rFonts w:asciiTheme="minorHAnsi" w:hAnsiTheme="minorHAnsi" w:cstheme="minorHAnsi"/>
        </w:rPr>
        <w:instrText xml:space="preserve"> REF _Ref161665781 \h  \* MERGEFORMAT </w:instrText>
      </w:r>
      <w:r w:rsidR="00DB1ACF" w:rsidRPr="002664A7">
        <w:rPr>
          <w:rFonts w:asciiTheme="minorHAnsi" w:hAnsiTheme="minorHAnsi" w:cstheme="minorHAnsi"/>
        </w:rPr>
      </w:r>
      <w:r w:rsidR="00DB1ACF" w:rsidRPr="002664A7">
        <w:rPr>
          <w:rFonts w:asciiTheme="minorHAnsi" w:hAnsiTheme="minorHAnsi" w:cstheme="minorHAnsi"/>
        </w:rPr>
        <w:fldChar w:fldCharType="separate"/>
      </w:r>
      <w:r w:rsidR="00FF1143" w:rsidRPr="00FF1143">
        <w:rPr>
          <w:rFonts w:asciiTheme="minorHAnsi" w:hAnsiTheme="minorHAnsi" w:cstheme="minorHAnsi"/>
        </w:rPr>
        <w:t>Table 5</w:t>
      </w:r>
      <w:r w:rsidR="00DB1ACF" w:rsidRPr="002664A7">
        <w:rPr>
          <w:rFonts w:asciiTheme="minorHAnsi" w:hAnsiTheme="minorHAnsi" w:cstheme="minorHAnsi"/>
        </w:rPr>
        <w:fldChar w:fldCharType="end"/>
      </w:r>
      <w:r w:rsidRPr="002664A7">
        <w:rPr>
          <w:rFonts w:asciiTheme="minorHAnsi" w:hAnsiTheme="minorHAnsi" w:cstheme="minorHAnsi"/>
        </w:rPr>
        <w:t>.</w:t>
      </w:r>
    </w:p>
    <w:p w14:paraId="4C9DC3F8" w14:textId="0CDEE041" w:rsidR="008D58CB" w:rsidRPr="002664A7" w:rsidRDefault="008D58CB" w:rsidP="008D58CB">
      <w:pPr>
        <w:pStyle w:val="Caption"/>
        <w:keepNext/>
        <w:rPr>
          <w:rFonts w:cstheme="minorHAnsi"/>
          <w:smallCaps w:val="0"/>
          <w:color w:val="auto"/>
          <w:spacing w:val="0"/>
          <w:sz w:val="22"/>
          <w:szCs w:val="22"/>
        </w:rPr>
      </w:pPr>
      <w:bookmarkStart w:id="41" w:name="_Ref161665781"/>
      <w:r w:rsidRPr="002664A7">
        <w:rPr>
          <w:rFonts w:cstheme="minorHAnsi"/>
          <w:smallCaps w:val="0"/>
          <w:color w:val="auto"/>
          <w:spacing w:val="0"/>
          <w:sz w:val="22"/>
          <w:szCs w:val="22"/>
        </w:rPr>
        <w:t xml:space="preserve">Table </w:t>
      </w:r>
      <w:r w:rsidRPr="002664A7">
        <w:rPr>
          <w:rFonts w:cstheme="minorHAnsi"/>
          <w:smallCaps w:val="0"/>
          <w:color w:val="auto"/>
          <w:spacing w:val="0"/>
          <w:sz w:val="22"/>
          <w:szCs w:val="22"/>
        </w:rPr>
        <w:fldChar w:fldCharType="begin"/>
      </w:r>
      <w:r w:rsidRPr="002664A7">
        <w:rPr>
          <w:rFonts w:cstheme="minorHAnsi"/>
          <w:smallCaps w:val="0"/>
          <w:color w:val="auto"/>
          <w:spacing w:val="0"/>
          <w:sz w:val="22"/>
          <w:szCs w:val="22"/>
        </w:rPr>
        <w:instrText xml:space="preserve"> SEQ Table \* ARABIC </w:instrText>
      </w:r>
      <w:r w:rsidRPr="002664A7">
        <w:rPr>
          <w:rFonts w:cstheme="minorHAnsi"/>
          <w:smallCaps w:val="0"/>
          <w:color w:val="auto"/>
          <w:spacing w:val="0"/>
          <w:sz w:val="22"/>
          <w:szCs w:val="22"/>
        </w:rPr>
        <w:fldChar w:fldCharType="separate"/>
      </w:r>
      <w:r w:rsidR="00FF1143">
        <w:rPr>
          <w:rFonts w:cstheme="minorHAnsi"/>
          <w:smallCaps w:val="0"/>
          <w:noProof/>
          <w:color w:val="auto"/>
          <w:spacing w:val="0"/>
          <w:sz w:val="22"/>
          <w:szCs w:val="22"/>
        </w:rPr>
        <w:t>5</w:t>
      </w:r>
      <w:r w:rsidRPr="002664A7">
        <w:rPr>
          <w:rFonts w:cstheme="minorHAnsi"/>
          <w:smallCaps w:val="0"/>
          <w:color w:val="auto"/>
          <w:spacing w:val="0"/>
          <w:sz w:val="22"/>
          <w:szCs w:val="22"/>
        </w:rPr>
        <w:fldChar w:fldCharType="end"/>
      </w:r>
      <w:bookmarkEnd w:id="41"/>
      <w:r w:rsidRPr="002664A7">
        <w:rPr>
          <w:rFonts w:cstheme="minorHAnsi"/>
          <w:smallCaps w:val="0"/>
          <w:color w:val="auto"/>
          <w:spacing w:val="0"/>
          <w:sz w:val="22"/>
          <w:szCs w:val="22"/>
        </w:rPr>
        <w:t xml:space="preserve"> - PBS pricing services activity description</w:t>
      </w:r>
    </w:p>
    <w:tbl>
      <w:tblPr>
        <w:tblStyle w:val="GridTable4"/>
        <w:tblW w:w="5000" w:type="pct"/>
        <w:jc w:val="center"/>
        <w:tblLook w:val="0620" w:firstRow="1" w:lastRow="0" w:firstColumn="0" w:lastColumn="0" w:noHBand="1" w:noVBand="1"/>
        <w:tblCaption w:val="Table 4 - PBS Positive Recommendations activity description"/>
        <w:tblDescription w:val="This table provides a description of notice of intent, and listing pathways - Pathway A (facilitated), Pathway B (new deed listings), Pathway C (existing deed listings), Pathway D (no deed) and secretariat listings (existing fees)."/>
      </w:tblPr>
      <w:tblGrid>
        <w:gridCol w:w="2317"/>
        <w:gridCol w:w="7085"/>
      </w:tblGrid>
      <w:tr w:rsidR="00D55F57" w:rsidRPr="002664A7" w14:paraId="05969323" w14:textId="77777777" w:rsidTr="002D2BB6">
        <w:trPr>
          <w:cnfStyle w:val="100000000000" w:firstRow="1" w:lastRow="0" w:firstColumn="0" w:lastColumn="0" w:oddVBand="0" w:evenVBand="0" w:oddHBand="0" w:evenHBand="0" w:firstRowFirstColumn="0" w:firstRowLastColumn="0" w:lastRowFirstColumn="0" w:lastRowLastColumn="0"/>
          <w:trHeight w:val="315"/>
          <w:tblHeader/>
          <w:jc w:val="center"/>
        </w:trPr>
        <w:tc>
          <w:tcPr>
            <w:tcW w:w="1232" w:type="pct"/>
            <w:tcBorders>
              <w:top w:val="single" w:sz="4" w:space="0" w:color="auto"/>
              <w:left w:val="single" w:sz="4" w:space="0" w:color="auto"/>
              <w:bottom w:val="single" w:sz="4" w:space="0" w:color="auto"/>
              <w:right w:val="single" w:sz="4" w:space="0" w:color="auto"/>
            </w:tcBorders>
            <w:shd w:val="clear" w:color="auto" w:fill="DEEAF6"/>
            <w:hideMark/>
          </w:tcPr>
          <w:p w14:paraId="42E69DBE" w14:textId="77777777" w:rsidR="00B30084" w:rsidRPr="002664A7" w:rsidRDefault="00B30084" w:rsidP="001B0ABB">
            <w:pPr>
              <w:pStyle w:val="TableParagraph"/>
              <w:rPr>
                <w:rFonts w:asciiTheme="minorHAnsi" w:hAnsiTheme="minorHAnsi" w:cstheme="minorHAnsi"/>
                <w:color w:val="auto"/>
                <w:sz w:val="20"/>
                <w:szCs w:val="20"/>
              </w:rPr>
            </w:pPr>
            <w:r w:rsidRPr="002664A7">
              <w:rPr>
                <w:rFonts w:asciiTheme="minorHAnsi" w:hAnsiTheme="minorHAnsi" w:cstheme="minorHAnsi"/>
                <w:color w:val="auto"/>
                <w:sz w:val="20"/>
                <w:szCs w:val="20"/>
              </w:rPr>
              <w:t>Fee Category</w:t>
            </w:r>
          </w:p>
        </w:tc>
        <w:tc>
          <w:tcPr>
            <w:tcW w:w="3768" w:type="pct"/>
            <w:tcBorders>
              <w:top w:val="single" w:sz="4" w:space="0" w:color="auto"/>
              <w:left w:val="single" w:sz="4" w:space="0" w:color="auto"/>
              <w:bottom w:val="single" w:sz="4" w:space="0" w:color="auto"/>
              <w:right w:val="single" w:sz="4" w:space="0" w:color="auto"/>
            </w:tcBorders>
            <w:shd w:val="clear" w:color="auto" w:fill="DEEAF6"/>
            <w:hideMark/>
          </w:tcPr>
          <w:p w14:paraId="243E502D" w14:textId="77777777" w:rsidR="00B30084" w:rsidRPr="002664A7" w:rsidRDefault="00B30084" w:rsidP="001B0ABB">
            <w:pPr>
              <w:pStyle w:val="TableParagraph"/>
              <w:rPr>
                <w:rFonts w:asciiTheme="minorHAnsi" w:hAnsiTheme="minorHAnsi" w:cstheme="minorHAnsi"/>
                <w:color w:val="auto"/>
                <w:sz w:val="20"/>
                <w:szCs w:val="20"/>
              </w:rPr>
            </w:pPr>
            <w:r w:rsidRPr="002664A7">
              <w:rPr>
                <w:rFonts w:asciiTheme="minorHAnsi" w:hAnsiTheme="minorHAnsi" w:cstheme="minorHAnsi"/>
                <w:color w:val="auto"/>
                <w:sz w:val="20"/>
                <w:szCs w:val="20"/>
              </w:rPr>
              <w:t>Description</w:t>
            </w:r>
          </w:p>
        </w:tc>
      </w:tr>
      <w:tr w:rsidR="00D55F57" w:rsidRPr="002664A7" w14:paraId="27598988" w14:textId="77777777" w:rsidTr="002D2BB6">
        <w:trPr>
          <w:trHeight w:val="630"/>
          <w:jc w:val="center"/>
        </w:trPr>
        <w:tc>
          <w:tcPr>
            <w:tcW w:w="1232" w:type="pct"/>
            <w:tcBorders>
              <w:top w:val="single" w:sz="4" w:space="0" w:color="auto"/>
            </w:tcBorders>
            <w:hideMark/>
          </w:tcPr>
          <w:p w14:paraId="7C974F72" w14:textId="77777777" w:rsidR="00B30084" w:rsidRPr="002664A7" w:rsidRDefault="00B30084" w:rsidP="001B0ABB">
            <w:pPr>
              <w:pStyle w:val="TableParagraph"/>
              <w:rPr>
                <w:rFonts w:asciiTheme="minorHAnsi" w:hAnsiTheme="minorHAnsi" w:cstheme="minorHAnsi"/>
                <w:sz w:val="20"/>
                <w:szCs w:val="20"/>
              </w:rPr>
            </w:pPr>
            <w:r w:rsidRPr="002664A7">
              <w:rPr>
                <w:rFonts w:asciiTheme="minorHAnsi" w:hAnsiTheme="minorHAnsi" w:cstheme="minorHAnsi"/>
                <w:sz w:val="20"/>
                <w:szCs w:val="20"/>
              </w:rPr>
              <w:t xml:space="preserve">Notice of Intent for Pricing </w:t>
            </w:r>
          </w:p>
          <w:p w14:paraId="53CFCF49" w14:textId="77777777" w:rsidR="00B30084" w:rsidRPr="002664A7" w:rsidRDefault="00B30084" w:rsidP="001B0ABB">
            <w:pPr>
              <w:pStyle w:val="TableParagraph"/>
              <w:rPr>
                <w:rFonts w:asciiTheme="minorHAnsi" w:hAnsiTheme="minorHAnsi" w:cstheme="minorHAnsi"/>
                <w:sz w:val="20"/>
                <w:szCs w:val="20"/>
              </w:rPr>
            </w:pPr>
          </w:p>
        </w:tc>
        <w:tc>
          <w:tcPr>
            <w:tcW w:w="3768" w:type="pct"/>
            <w:tcBorders>
              <w:top w:val="single" w:sz="4" w:space="0" w:color="auto"/>
            </w:tcBorders>
            <w:hideMark/>
          </w:tcPr>
          <w:p w14:paraId="664FFB8F" w14:textId="77777777" w:rsidR="00B30084" w:rsidRPr="002664A7" w:rsidRDefault="00B30084" w:rsidP="001B0ABB">
            <w:pPr>
              <w:pStyle w:val="TableParagraph"/>
              <w:rPr>
                <w:rFonts w:asciiTheme="minorHAnsi" w:hAnsiTheme="minorHAnsi" w:cstheme="minorHAnsi"/>
                <w:sz w:val="20"/>
                <w:szCs w:val="20"/>
              </w:rPr>
            </w:pPr>
            <w:r w:rsidRPr="002664A7">
              <w:rPr>
                <w:rFonts w:asciiTheme="minorHAnsi" w:hAnsiTheme="minorHAnsi" w:cstheme="minorHAnsi"/>
                <w:sz w:val="20"/>
                <w:szCs w:val="20"/>
              </w:rPr>
              <w:t xml:space="preserve">Notice of Intent for Pricing includes whether a sponsor intends to submit a pricing offer and by when; not submit a pricing offer; or return to the PBAC for re-consideration. </w:t>
            </w:r>
          </w:p>
          <w:p w14:paraId="25728733" w14:textId="77777777" w:rsidR="00B30084" w:rsidRPr="002664A7" w:rsidRDefault="00B30084" w:rsidP="001B0ABB">
            <w:pPr>
              <w:pStyle w:val="TableParagraph"/>
              <w:rPr>
                <w:rFonts w:asciiTheme="minorHAnsi" w:eastAsia="Calibri" w:hAnsiTheme="minorHAnsi" w:cstheme="minorHAnsi"/>
                <w:sz w:val="20"/>
                <w:szCs w:val="20"/>
              </w:rPr>
            </w:pPr>
            <w:r w:rsidRPr="002664A7">
              <w:rPr>
                <w:rFonts w:asciiTheme="minorHAnsi" w:hAnsiTheme="minorHAnsi" w:cstheme="minorHAnsi"/>
                <w:sz w:val="20"/>
                <w:szCs w:val="20"/>
              </w:rPr>
              <w:t>Where an applicant intends to submit a pricing application, t</w:t>
            </w:r>
            <w:r w:rsidRPr="002664A7">
              <w:rPr>
                <w:rFonts w:asciiTheme="minorHAnsi" w:eastAsia="Calibri" w:hAnsiTheme="minorHAnsi" w:cstheme="minorHAnsi"/>
                <w:sz w:val="20"/>
                <w:szCs w:val="20"/>
              </w:rPr>
              <w:t xml:space="preserve">he Notice of Intent must include the pricing pathway which reflects the listing arrangements sought. The Notice of Intent fee is a non-refundable deposit that is invoiced together with the fee for pricing services. </w:t>
            </w:r>
          </w:p>
          <w:p w14:paraId="35B978BC" w14:textId="77777777" w:rsidR="00B30084" w:rsidRPr="002664A7" w:rsidRDefault="00B30084" w:rsidP="001B0ABB">
            <w:pPr>
              <w:pStyle w:val="TableParagraph"/>
              <w:rPr>
                <w:rFonts w:asciiTheme="minorHAnsi" w:eastAsia="Calibri" w:hAnsiTheme="minorHAnsi" w:cstheme="minorHAnsi"/>
                <w:sz w:val="20"/>
                <w:szCs w:val="20"/>
              </w:rPr>
            </w:pPr>
            <w:r w:rsidRPr="002664A7">
              <w:rPr>
                <w:rFonts w:asciiTheme="minorHAnsi" w:eastAsia="Calibri" w:hAnsiTheme="minorHAnsi" w:cstheme="minorHAnsi"/>
                <w:sz w:val="20"/>
                <w:szCs w:val="20"/>
              </w:rPr>
              <w:t xml:space="preserve">No fee will be charged where the Notice of Intent Pricing Form reflects a ‘No’ response. </w:t>
            </w:r>
          </w:p>
        </w:tc>
      </w:tr>
      <w:tr w:rsidR="00D55F57" w:rsidRPr="002664A7" w14:paraId="4E3723CC" w14:textId="77777777" w:rsidTr="001B0ABB">
        <w:trPr>
          <w:trHeight w:val="376"/>
          <w:jc w:val="center"/>
        </w:trPr>
        <w:tc>
          <w:tcPr>
            <w:tcW w:w="1232" w:type="pct"/>
            <w:hideMark/>
          </w:tcPr>
          <w:p w14:paraId="30FDF9F4" w14:textId="77777777" w:rsidR="00B30084" w:rsidRPr="002664A7" w:rsidRDefault="00B30084" w:rsidP="001B0ABB">
            <w:pPr>
              <w:pStyle w:val="TableParagraph"/>
              <w:rPr>
                <w:rFonts w:asciiTheme="minorHAnsi" w:hAnsiTheme="minorHAnsi" w:cstheme="minorHAnsi"/>
                <w:sz w:val="20"/>
                <w:szCs w:val="20"/>
              </w:rPr>
            </w:pPr>
            <w:r w:rsidRPr="002664A7">
              <w:rPr>
                <w:rFonts w:asciiTheme="minorHAnsi" w:hAnsiTheme="minorHAnsi" w:cstheme="minorHAnsi"/>
                <w:sz w:val="20"/>
                <w:szCs w:val="20"/>
              </w:rPr>
              <w:t xml:space="preserve">Pricing Pathway A </w:t>
            </w:r>
            <w:r w:rsidRPr="002664A7">
              <w:rPr>
                <w:rFonts w:asciiTheme="minorHAnsi" w:hAnsiTheme="minorHAnsi" w:cstheme="minorHAnsi"/>
                <w:i/>
                <w:sz w:val="20"/>
                <w:szCs w:val="20"/>
              </w:rPr>
              <w:t>(facilitated)</w:t>
            </w:r>
            <w:r w:rsidRPr="002664A7">
              <w:rPr>
                <w:rFonts w:asciiTheme="minorHAnsi" w:hAnsiTheme="minorHAnsi" w:cstheme="minorHAnsi"/>
                <w:sz w:val="20"/>
                <w:szCs w:val="20"/>
              </w:rPr>
              <w:t xml:space="preserve"> </w:t>
            </w:r>
          </w:p>
        </w:tc>
        <w:tc>
          <w:tcPr>
            <w:tcW w:w="3768" w:type="pct"/>
            <w:hideMark/>
          </w:tcPr>
          <w:p w14:paraId="1A6ACD6D" w14:textId="77777777" w:rsidR="00B30084" w:rsidRPr="002664A7" w:rsidRDefault="00B30084" w:rsidP="001B0ABB">
            <w:pPr>
              <w:pStyle w:val="TableParagraph"/>
              <w:rPr>
                <w:rFonts w:asciiTheme="minorHAnsi" w:hAnsiTheme="minorHAnsi" w:cstheme="minorHAnsi"/>
                <w:sz w:val="20"/>
                <w:szCs w:val="20"/>
              </w:rPr>
            </w:pPr>
            <w:r w:rsidRPr="002664A7">
              <w:rPr>
                <w:rFonts w:asciiTheme="minorHAnsi" w:hAnsiTheme="minorHAnsi" w:cstheme="minorHAnsi"/>
                <w:sz w:val="20"/>
                <w:szCs w:val="20"/>
              </w:rPr>
              <w:t xml:space="preserve">This pathway only applies where PBAC has nominated the pathway based on the criteria in section 42 of the Regulations and the applicant accepts the nomination via the Notice of Intent for Pricing form. </w:t>
            </w:r>
          </w:p>
          <w:p w14:paraId="0E578287" w14:textId="2EB452DA" w:rsidR="00B30084" w:rsidRPr="002664A7" w:rsidRDefault="00B30084" w:rsidP="001B0ABB">
            <w:pPr>
              <w:pStyle w:val="TableParagraph"/>
              <w:rPr>
                <w:rFonts w:asciiTheme="minorHAnsi" w:hAnsiTheme="minorHAnsi" w:cstheme="minorHAnsi"/>
                <w:sz w:val="20"/>
                <w:szCs w:val="20"/>
              </w:rPr>
            </w:pPr>
            <w:r w:rsidRPr="002664A7">
              <w:rPr>
                <w:rFonts w:asciiTheme="minorHAnsi" w:hAnsiTheme="minorHAnsi" w:cstheme="minorHAnsi"/>
                <w:sz w:val="20"/>
                <w:szCs w:val="20"/>
              </w:rPr>
              <w:t xml:space="preserve">Activities include allocation of a </w:t>
            </w:r>
            <w:r w:rsidR="00840718" w:rsidRPr="002664A7">
              <w:rPr>
                <w:rFonts w:asciiTheme="minorHAnsi" w:hAnsiTheme="minorHAnsi" w:cstheme="minorHAnsi"/>
                <w:sz w:val="20"/>
                <w:szCs w:val="20"/>
              </w:rPr>
              <w:t>d</w:t>
            </w:r>
            <w:r w:rsidR="00EA3B7D" w:rsidRPr="002664A7">
              <w:rPr>
                <w:rFonts w:asciiTheme="minorHAnsi" w:hAnsiTheme="minorHAnsi" w:cstheme="minorHAnsi"/>
                <w:sz w:val="20"/>
                <w:szCs w:val="20"/>
              </w:rPr>
              <w:t>epartment</w:t>
            </w:r>
            <w:r w:rsidRPr="002664A7">
              <w:rPr>
                <w:rFonts w:asciiTheme="minorHAnsi" w:hAnsiTheme="minorHAnsi" w:cstheme="minorHAnsi"/>
                <w:sz w:val="20"/>
                <w:szCs w:val="20"/>
              </w:rPr>
              <w:t>al case manager, negotiation and</w:t>
            </w:r>
            <w:r w:rsidRPr="002664A7">
              <w:rPr>
                <w:rFonts w:asciiTheme="minorHAnsi" w:hAnsiTheme="minorHAnsi" w:cstheme="minorHAnsi"/>
                <w:sz w:val="20"/>
                <w:szCs w:val="20"/>
                <w:lang w:val="en-AU"/>
              </w:rPr>
              <w:t xml:space="preserve"> finalisation</w:t>
            </w:r>
            <w:r w:rsidRPr="002664A7">
              <w:rPr>
                <w:rFonts w:asciiTheme="minorHAnsi" w:hAnsiTheme="minorHAnsi" w:cstheme="minorHAnsi"/>
                <w:sz w:val="20"/>
                <w:szCs w:val="20"/>
              </w:rPr>
              <w:t xml:space="preserve"> of PBS listing arrangements and rebate management services.</w:t>
            </w:r>
          </w:p>
        </w:tc>
      </w:tr>
      <w:tr w:rsidR="00D55F57" w:rsidRPr="002664A7" w14:paraId="5634E608" w14:textId="77777777" w:rsidTr="001B0ABB">
        <w:trPr>
          <w:trHeight w:val="518"/>
          <w:jc w:val="center"/>
        </w:trPr>
        <w:tc>
          <w:tcPr>
            <w:tcW w:w="1232" w:type="pct"/>
            <w:hideMark/>
          </w:tcPr>
          <w:p w14:paraId="34653023" w14:textId="77777777" w:rsidR="00B30084" w:rsidRPr="002664A7" w:rsidRDefault="00B30084" w:rsidP="001B0ABB">
            <w:pPr>
              <w:pStyle w:val="TableParagraph"/>
              <w:rPr>
                <w:rFonts w:asciiTheme="minorHAnsi" w:hAnsiTheme="minorHAnsi" w:cstheme="minorHAnsi"/>
                <w:sz w:val="20"/>
                <w:szCs w:val="20"/>
              </w:rPr>
            </w:pPr>
            <w:r w:rsidRPr="002664A7">
              <w:rPr>
                <w:rFonts w:asciiTheme="minorHAnsi" w:hAnsiTheme="minorHAnsi" w:cstheme="minorHAnsi"/>
                <w:sz w:val="20"/>
                <w:szCs w:val="20"/>
              </w:rPr>
              <w:t xml:space="preserve">Pricing Pathway B (New deed) </w:t>
            </w:r>
          </w:p>
        </w:tc>
        <w:tc>
          <w:tcPr>
            <w:tcW w:w="3768" w:type="pct"/>
            <w:hideMark/>
          </w:tcPr>
          <w:p w14:paraId="28F47F31" w14:textId="77777777" w:rsidR="00B30084" w:rsidRPr="002664A7" w:rsidRDefault="00B30084" w:rsidP="001B0ABB">
            <w:pPr>
              <w:pStyle w:val="TableParagraph"/>
              <w:rPr>
                <w:rFonts w:asciiTheme="minorHAnsi" w:hAnsiTheme="minorHAnsi" w:cstheme="minorHAnsi"/>
                <w:sz w:val="20"/>
                <w:szCs w:val="20"/>
              </w:rPr>
            </w:pPr>
            <w:r w:rsidRPr="002664A7">
              <w:rPr>
                <w:rFonts w:asciiTheme="minorHAnsi" w:hAnsiTheme="minorHAnsi" w:cstheme="minorHAnsi"/>
                <w:sz w:val="20"/>
                <w:szCs w:val="20"/>
              </w:rPr>
              <w:t>This pathway applies for submissions which require negotiation and</w:t>
            </w:r>
            <w:r w:rsidRPr="002664A7">
              <w:rPr>
                <w:rFonts w:asciiTheme="minorHAnsi" w:hAnsiTheme="minorHAnsi" w:cstheme="minorHAnsi"/>
                <w:sz w:val="20"/>
                <w:szCs w:val="20"/>
                <w:lang w:val="en-AU"/>
              </w:rPr>
              <w:t xml:space="preserve"> finalisation</w:t>
            </w:r>
            <w:r w:rsidRPr="002664A7">
              <w:rPr>
                <w:rFonts w:asciiTheme="minorHAnsi" w:hAnsiTheme="minorHAnsi" w:cstheme="minorHAnsi"/>
                <w:sz w:val="20"/>
                <w:szCs w:val="20"/>
              </w:rPr>
              <w:t xml:space="preserve"> of a new deed of agreement where there are no similar arrangements in place. This could include an assessment of proposed risk-sharing, managed entry and/or special pricing arrangements. </w:t>
            </w:r>
          </w:p>
          <w:p w14:paraId="46C0316C" w14:textId="77777777" w:rsidR="00B30084" w:rsidRPr="002664A7" w:rsidRDefault="00B30084" w:rsidP="001B0ABB">
            <w:pPr>
              <w:pStyle w:val="TableParagraph"/>
              <w:rPr>
                <w:rFonts w:asciiTheme="minorHAnsi" w:hAnsiTheme="minorHAnsi" w:cstheme="minorHAnsi"/>
                <w:sz w:val="20"/>
                <w:szCs w:val="20"/>
              </w:rPr>
            </w:pPr>
            <w:r w:rsidRPr="002664A7">
              <w:rPr>
                <w:rFonts w:asciiTheme="minorHAnsi" w:hAnsiTheme="minorHAnsi" w:cstheme="minorHAnsi"/>
                <w:sz w:val="20"/>
                <w:szCs w:val="20"/>
              </w:rPr>
              <w:t>Activities include negotiation and</w:t>
            </w:r>
            <w:r w:rsidRPr="002664A7">
              <w:rPr>
                <w:rFonts w:asciiTheme="minorHAnsi" w:hAnsiTheme="minorHAnsi" w:cstheme="minorHAnsi"/>
                <w:sz w:val="20"/>
                <w:szCs w:val="20"/>
                <w:lang w:val="en-AU"/>
              </w:rPr>
              <w:t xml:space="preserve"> finalisation</w:t>
            </w:r>
            <w:r w:rsidRPr="002664A7">
              <w:rPr>
                <w:rFonts w:asciiTheme="minorHAnsi" w:hAnsiTheme="minorHAnsi" w:cstheme="minorHAnsi"/>
                <w:sz w:val="20"/>
                <w:szCs w:val="20"/>
              </w:rPr>
              <w:t xml:space="preserve"> of PBS listing arrangements and rebate management services. </w:t>
            </w:r>
          </w:p>
        </w:tc>
      </w:tr>
      <w:tr w:rsidR="00D55F57" w:rsidRPr="002664A7" w14:paraId="5B4BEACE" w14:textId="77777777" w:rsidTr="001B0ABB">
        <w:trPr>
          <w:trHeight w:val="376"/>
          <w:jc w:val="center"/>
        </w:trPr>
        <w:tc>
          <w:tcPr>
            <w:tcW w:w="1232" w:type="pct"/>
            <w:hideMark/>
          </w:tcPr>
          <w:p w14:paraId="4669AD07" w14:textId="77777777" w:rsidR="00B30084" w:rsidRPr="002664A7" w:rsidRDefault="00B30084" w:rsidP="001B0ABB">
            <w:pPr>
              <w:pStyle w:val="TableParagraph"/>
              <w:rPr>
                <w:rFonts w:asciiTheme="minorHAnsi" w:hAnsiTheme="minorHAnsi" w:cstheme="minorHAnsi"/>
                <w:sz w:val="20"/>
                <w:szCs w:val="20"/>
              </w:rPr>
            </w:pPr>
            <w:r w:rsidRPr="002664A7">
              <w:rPr>
                <w:rFonts w:asciiTheme="minorHAnsi" w:hAnsiTheme="minorHAnsi" w:cstheme="minorHAnsi"/>
                <w:sz w:val="20"/>
                <w:szCs w:val="20"/>
              </w:rPr>
              <w:t>Pricing Pathway C (Existing deed)</w:t>
            </w:r>
          </w:p>
        </w:tc>
        <w:tc>
          <w:tcPr>
            <w:tcW w:w="3768" w:type="pct"/>
            <w:hideMark/>
          </w:tcPr>
          <w:p w14:paraId="5F1FC380" w14:textId="77777777" w:rsidR="00B30084" w:rsidRPr="002664A7" w:rsidRDefault="00B30084" w:rsidP="001B0ABB">
            <w:pPr>
              <w:pStyle w:val="TableParagraph"/>
              <w:rPr>
                <w:rFonts w:asciiTheme="minorHAnsi" w:hAnsiTheme="minorHAnsi" w:cstheme="minorHAnsi"/>
                <w:sz w:val="20"/>
                <w:szCs w:val="20"/>
              </w:rPr>
            </w:pPr>
            <w:r w:rsidRPr="002664A7">
              <w:rPr>
                <w:rFonts w:asciiTheme="minorHAnsi" w:hAnsiTheme="minorHAnsi" w:cstheme="minorHAnsi"/>
                <w:sz w:val="20"/>
                <w:szCs w:val="20"/>
              </w:rPr>
              <w:t xml:space="preserve">This pathway applies to submissions which require third-party responsible person notification of changes to an existing deed of agreement, and/or where an applicant </w:t>
            </w:r>
            <w:r w:rsidRPr="002664A7">
              <w:rPr>
                <w:rFonts w:asciiTheme="minorHAnsi" w:hAnsiTheme="minorHAnsi" w:cstheme="minorHAnsi"/>
                <w:sz w:val="20"/>
                <w:szCs w:val="20"/>
              </w:rPr>
              <w:lastRenderedPageBreak/>
              <w:t xml:space="preserve">has received a positive PBAC recommendation to list within the scope of existing PBS arrangements, whether these relate to the new listing or to another existing listing. </w:t>
            </w:r>
          </w:p>
          <w:p w14:paraId="609BFD29" w14:textId="77777777" w:rsidR="00B30084" w:rsidRPr="002664A7" w:rsidRDefault="00B30084" w:rsidP="001B0ABB">
            <w:pPr>
              <w:pStyle w:val="TableParagraph"/>
              <w:rPr>
                <w:rFonts w:asciiTheme="minorHAnsi" w:hAnsiTheme="minorHAnsi" w:cstheme="minorHAnsi"/>
                <w:sz w:val="20"/>
                <w:szCs w:val="20"/>
              </w:rPr>
            </w:pPr>
            <w:r w:rsidRPr="002664A7">
              <w:rPr>
                <w:rFonts w:asciiTheme="minorHAnsi" w:hAnsiTheme="minorHAnsi" w:cstheme="minorHAnsi"/>
                <w:sz w:val="20"/>
                <w:szCs w:val="20"/>
              </w:rPr>
              <w:t xml:space="preserve">Activities include negotiation and finalisation of PBS listing arrangements and rebate management services. </w:t>
            </w:r>
          </w:p>
        </w:tc>
      </w:tr>
      <w:tr w:rsidR="00D55F57" w:rsidRPr="002664A7" w14:paraId="38CBA150" w14:textId="77777777" w:rsidTr="001B0ABB">
        <w:trPr>
          <w:trHeight w:val="548"/>
          <w:jc w:val="center"/>
        </w:trPr>
        <w:tc>
          <w:tcPr>
            <w:tcW w:w="1232" w:type="pct"/>
            <w:hideMark/>
          </w:tcPr>
          <w:p w14:paraId="0A7BC3AC" w14:textId="77777777" w:rsidR="00B30084" w:rsidRPr="002664A7" w:rsidRDefault="00B30084" w:rsidP="001B0ABB">
            <w:pPr>
              <w:pStyle w:val="TableParagraph"/>
              <w:rPr>
                <w:rFonts w:asciiTheme="minorHAnsi" w:hAnsiTheme="minorHAnsi" w:cstheme="minorHAnsi"/>
                <w:sz w:val="20"/>
                <w:szCs w:val="20"/>
              </w:rPr>
            </w:pPr>
            <w:r w:rsidRPr="002664A7">
              <w:rPr>
                <w:rFonts w:asciiTheme="minorHAnsi" w:hAnsiTheme="minorHAnsi" w:cstheme="minorHAnsi"/>
                <w:sz w:val="20"/>
                <w:szCs w:val="20"/>
              </w:rPr>
              <w:lastRenderedPageBreak/>
              <w:t>Pricing Pathway D (Standard listing)</w:t>
            </w:r>
          </w:p>
        </w:tc>
        <w:tc>
          <w:tcPr>
            <w:tcW w:w="3768" w:type="pct"/>
            <w:hideMark/>
          </w:tcPr>
          <w:p w14:paraId="490E4100" w14:textId="77777777" w:rsidR="00B30084" w:rsidRPr="002664A7" w:rsidRDefault="00B30084" w:rsidP="001B0ABB">
            <w:pPr>
              <w:pStyle w:val="TableParagraph"/>
              <w:rPr>
                <w:rFonts w:asciiTheme="minorHAnsi" w:hAnsiTheme="minorHAnsi" w:cstheme="minorHAnsi"/>
                <w:sz w:val="20"/>
                <w:szCs w:val="20"/>
              </w:rPr>
            </w:pPr>
            <w:r w:rsidRPr="002664A7">
              <w:rPr>
                <w:rFonts w:asciiTheme="minorHAnsi" w:hAnsiTheme="minorHAnsi" w:cstheme="minorHAnsi"/>
                <w:sz w:val="20"/>
                <w:szCs w:val="20"/>
              </w:rPr>
              <w:t xml:space="preserve">This pathway applies to submissions that do not involve negotiation of a new or existing deed of agreement. </w:t>
            </w:r>
          </w:p>
          <w:p w14:paraId="42E07A96" w14:textId="77777777" w:rsidR="00B30084" w:rsidRPr="002664A7" w:rsidRDefault="00B30084" w:rsidP="001B0ABB">
            <w:pPr>
              <w:pStyle w:val="TableParagraph"/>
              <w:rPr>
                <w:rFonts w:asciiTheme="minorHAnsi" w:hAnsiTheme="minorHAnsi" w:cstheme="minorHAnsi"/>
                <w:sz w:val="20"/>
                <w:szCs w:val="20"/>
              </w:rPr>
            </w:pPr>
            <w:r w:rsidRPr="002664A7">
              <w:rPr>
                <w:rFonts w:asciiTheme="minorHAnsi" w:hAnsiTheme="minorHAnsi" w:cstheme="minorHAnsi"/>
                <w:sz w:val="20"/>
                <w:szCs w:val="20"/>
              </w:rPr>
              <w:t xml:space="preserve">Activities include </w:t>
            </w:r>
            <w:r w:rsidRPr="002664A7">
              <w:rPr>
                <w:rFonts w:asciiTheme="minorHAnsi" w:hAnsiTheme="minorHAnsi" w:cstheme="minorHAnsi"/>
                <w:sz w:val="20"/>
                <w:szCs w:val="20"/>
                <w:lang w:val="en-AU"/>
              </w:rPr>
              <w:t>finalisation</w:t>
            </w:r>
            <w:r w:rsidRPr="002664A7">
              <w:rPr>
                <w:rFonts w:asciiTheme="minorHAnsi" w:hAnsiTheme="minorHAnsi" w:cstheme="minorHAnsi"/>
                <w:sz w:val="20"/>
                <w:szCs w:val="20"/>
              </w:rPr>
              <w:t xml:space="preserve"> of PBS listing arrangements</w:t>
            </w:r>
          </w:p>
        </w:tc>
      </w:tr>
      <w:tr w:rsidR="00D55F57" w:rsidRPr="002664A7" w14:paraId="432FE5D3" w14:textId="77777777" w:rsidTr="001B0ABB">
        <w:trPr>
          <w:trHeight w:val="630"/>
          <w:jc w:val="center"/>
        </w:trPr>
        <w:tc>
          <w:tcPr>
            <w:tcW w:w="1232" w:type="pct"/>
            <w:hideMark/>
          </w:tcPr>
          <w:p w14:paraId="76F84536" w14:textId="77777777" w:rsidR="00B30084" w:rsidRPr="002664A7" w:rsidRDefault="00B30084" w:rsidP="001B0ABB">
            <w:pPr>
              <w:pStyle w:val="TableParagraph"/>
              <w:rPr>
                <w:rFonts w:asciiTheme="minorHAnsi" w:hAnsiTheme="minorHAnsi" w:cstheme="minorHAnsi"/>
                <w:sz w:val="20"/>
                <w:szCs w:val="20"/>
              </w:rPr>
            </w:pPr>
            <w:r w:rsidRPr="002664A7">
              <w:rPr>
                <w:rFonts w:asciiTheme="minorHAnsi" w:hAnsiTheme="minorHAnsi" w:cstheme="minorHAnsi"/>
                <w:sz w:val="20"/>
                <w:szCs w:val="20"/>
              </w:rPr>
              <w:t>Pricing Secretariat</w:t>
            </w:r>
          </w:p>
        </w:tc>
        <w:tc>
          <w:tcPr>
            <w:tcW w:w="3768" w:type="pct"/>
            <w:hideMark/>
          </w:tcPr>
          <w:p w14:paraId="2D842FF0" w14:textId="77777777" w:rsidR="00B30084" w:rsidRPr="002664A7" w:rsidRDefault="00B30084" w:rsidP="001B0ABB">
            <w:pPr>
              <w:pStyle w:val="NormalWeb"/>
              <w:rPr>
                <w:rFonts w:asciiTheme="minorHAnsi" w:hAnsiTheme="minorHAnsi" w:cstheme="minorHAnsi"/>
                <w:sz w:val="20"/>
                <w:szCs w:val="20"/>
              </w:rPr>
            </w:pPr>
            <w:r w:rsidRPr="002664A7">
              <w:rPr>
                <w:rFonts w:asciiTheme="minorHAnsi" w:hAnsiTheme="minorHAnsi" w:cstheme="minorHAnsi"/>
                <w:sz w:val="20"/>
                <w:szCs w:val="20"/>
              </w:rPr>
              <w:t xml:space="preserve">An application is in the Pricing Secretariat category if it is not in the Pricing Pathway A, B, C, or D category. This category is intended for the simplest of applications. The pathway applies to changes to listings of existing medicines which do not require a new price. </w:t>
            </w:r>
          </w:p>
        </w:tc>
      </w:tr>
      <w:tr w:rsidR="00D55F57" w:rsidRPr="002664A7" w14:paraId="0AA07A46" w14:textId="77777777" w:rsidTr="001B0ABB">
        <w:trPr>
          <w:trHeight w:val="630"/>
          <w:jc w:val="center"/>
        </w:trPr>
        <w:tc>
          <w:tcPr>
            <w:tcW w:w="1232" w:type="pct"/>
          </w:tcPr>
          <w:p w14:paraId="1F90AF1D" w14:textId="77777777" w:rsidR="00B30084" w:rsidRPr="002664A7" w:rsidRDefault="00B30084" w:rsidP="001B0ABB">
            <w:pPr>
              <w:pStyle w:val="TableParagraph"/>
              <w:rPr>
                <w:rFonts w:asciiTheme="minorHAnsi" w:hAnsiTheme="minorHAnsi" w:cstheme="minorHAnsi"/>
                <w:sz w:val="20"/>
                <w:szCs w:val="20"/>
              </w:rPr>
            </w:pPr>
            <w:r w:rsidRPr="002664A7">
              <w:rPr>
                <w:rFonts w:asciiTheme="minorHAnsi" w:hAnsiTheme="minorHAnsi" w:cstheme="minorHAnsi"/>
                <w:sz w:val="20"/>
                <w:szCs w:val="20"/>
              </w:rPr>
              <w:t>Rebate management services</w:t>
            </w:r>
          </w:p>
        </w:tc>
        <w:tc>
          <w:tcPr>
            <w:tcW w:w="3768" w:type="pct"/>
          </w:tcPr>
          <w:p w14:paraId="0C9AAEC0" w14:textId="77777777" w:rsidR="00B30084" w:rsidRPr="002664A7" w:rsidRDefault="00B30084" w:rsidP="001B0ABB">
            <w:pPr>
              <w:rPr>
                <w:rFonts w:asciiTheme="minorHAnsi" w:hAnsiTheme="minorHAnsi" w:cstheme="minorHAnsi"/>
                <w:sz w:val="20"/>
                <w:szCs w:val="20"/>
              </w:rPr>
            </w:pPr>
            <w:r w:rsidRPr="002664A7">
              <w:rPr>
                <w:rFonts w:asciiTheme="minorHAnsi" w:hAnsiTheme="minorHAnsi" w:cstheme="minorHAnsi"/>
                <w:sz w:val="20"/>
                <w:szCs w:val="20"/>
              </w:rPr>
              <w:t xml:space="preserve">Includes administration of the terms and conditions of the deed of agreement to enable the PBS listing to continue and includes the regular processing of the PBS expenditure rebates payable to the Commonwealth that enable the PBS listing to continue throughout the (five year) term of the deed. </w:t>
            </w:r>
          </w:p>
          <w:p w14:paraId="252EAC9B" w14:textId="77777777" w:rsidR="00B30084" w:rsidRPr="002664A7" w:rsidRDefault="00B30084" w:rsidP="001B0ABB">
            <w:pPr>
              <w:rPr>
                <w:rFonts w:asciiTheme="minorHAnsi" w:hAnsiTheme="minorHAnsi" w:cstheme="minorHAnsi"/>
                <w:sz w:val="20"/>
                <w:szCs w:val="20"/>
              </w:rPr>
            </w:pPr>
            <w:r w:rsidRPr="002664A7">
              <w:rPr>
                <w:rFonts w:asciiTheme="minorHAnsi" w:hAnsiTheme="minorHAnsi" w:cstheme="minorHAnsi"/>
                <w:sz w:val="20"/>
                <w:szCs w:val="20"/>
              </w:rPr>
              <w:t xml:space="preserve">The rebate management fee is charged upfront and is included in the Pricing Pathway A, B and C fees and also when a deed is renewed. </w:t>
            </w:r>
          </w:p>
        </w:tc>
      </w:tr>
    </w:tbl>
    <w:p w14:paraId="497F793D" w14:textId="77777777" w:rsidR="00B30084" w:rsidRPr="002664A7" w:rsidRDefault="00B30084" w:rsidP="00B30084">
      <w:pPr>
        <w:spacing w:after="160" w:line="259" w:lineRule="auto"/>
        <w:rPr>
          <w:rFonts w:cstheme="minorHAnsi"/>
          <w:b/>
          <w:bCs/>
          <w:iCs/>
          <w:sz w:val="22"/>
          <w:szCs w:val="22"/>
          <w:u w:val="single"/>
        </w:rPr>
      </w:pPr>
    </w:p>
    <w:p w14:paraId="50344122" w14:textId="23B7D96D" w:rsidR="00B30084" w:rsidRPr="002664A7" w:rsidRDefault="00B30084" w:rsidP="00DA75E6">
      <w:pPr>
        <w:pStyle w:val="Heading3"/>
        <w:numPr>
          <w:ilvl w:val="2"/>
          <w:numId w:val="2"/>
        </w:numPr>
        <w:ind w:left="567"/>
        <w:rPr>
          <w:rFonts w:asciiTheme="minorHAnsi" w:hAnsiTheme="minorHAnsi" w:cstheme="minorHAnsi"/>
          <w:b/>
          <w:bCs/>
          <w:color w:val="auto"/>
        </w:rPr>
      </w:pPr>
      <w:bookmarkStart w:id="42" w:name="_Ref159922224"/>
      <w:bookmarkStart w:id="43" w:name="_Toc183178282"/>
      <w:r w:rsidRPr="002664A7">
        <w:rPr>
          <w:rFonts w:asciiTheme="minorHAnsi" w:hAnsiTheme="minorHAnsi" w:cstheme="minorHAnsi"/>
          <w:b/>
          <w:bCs/>
          <w:color w:val="auto"/>
        </w:rPr>
        <w:t>PBS List Management Services</w:t>
      </w:r>
      <w:bookmarkEnd w:id="42"/>
      <w:bookmarkEnd w:id="43"/>
    </w:p>
    <w:p w14:paraId="7FB39FF9" w14:textId="1BD4909A" w:rsidR="00B30084" w:rsidRPr="002664A7" w:rsidRDefault="00B30084" w:rsidP="004B24C7">
      <w:pPr>
        <w:pStyle w:val="Paragraphtext"/>
        <w:rPr>
          <w:rFonts w:asciiTheme="minorHAnsi" w:hAnsiTheme="minorHAnsi" w:cstheme="minorHAnsi"/>
          <w:sz w:val="20"/>
          <w:szCs w:val="20"/>
        </w:rPr>
      </w:pPr>
      <w:r w:rsidRPr="002664A7">
        <w:rPr>
          <w:rFonts w:asciiTheme="minorHAnsi" w:hAnsiTheme="minorHAnsi" w:cstheme="minorHAnsi"/>
          <w:sz w:val="20"/>
          <w:szCs w:val="20"/>
        </w:rPr>
        <w:t xml:space="preserve">The PBS list management activities include applicant driven services to manage </w:t>
      </w:r>
      <w:r w:rsidR="00053646" w:rsidRPr="002664A7">
        <w:rPr>
          <w:rFonts w:asciiTheme="minorHAnsi" w:hAnsiTheme="minorHAnsi" w:cstheme="minorHAnsi"/>
          <w:sz w:val="20"/>
          <w:szCs w:val="20"/>
        </w:rPr>
        <w:t xml:space="preserve">a </w:t>
      </w:r>
      <w:r w:rsidRPr="002664A7">
        <w:rPr>
          <w:rFonts w:asciiTheme="minorHAnsi" w:hAnsiTheme="minorHAnsi" w:cstheme="minorHAnsi"/>
          <w:sz w:val="20"/>
          <w:szCs w:val="20"/>
        </w:rPr>
        <w:t>PBS listing. Price increase requests, brand premium requests and Ministerial discretion requests are</w:t>
      </w:r>
      <w:r w:rsidRPr="002664A7">
        <w:rPr>
          <w:rFonts w:asciiTheme="minorHAnsi" w:hAnsiTheme="minorHAnsi" w:cstheme="minorHAnsi"/>
          <w:sz w:val="20"/>
          <w:szCs w:val="20"/>
          <w:lang w:eastAsia="en-AU"/>
        </w:rPr>
        <w:t xml:space="preserve"> invoiced and charged </w:t>
      </w:r>
      <w:r w:rsidRPr="002664A7">
        <w:rPr>
          <w:rFonts w:asciiTheme="minorHAnsi" w:hAnsiTheme="minorHAnsi" w:cstheme="minorHAnsi"/>
          <w:sz w:val="20"/>
          <w:szCs w:val="20"/>
        </w:rPr>
        <w:t xml:space="preserve">per brand of legal pharmaceutical item, which is made up of the drug, </w:t>
      </w:r>
      <w:r w:rsidR="00265A1A" w:rsidRPr="002664A7">
        <w:rPr>
          <w:rFonts w:asciiTheme="minorHAnsi" w:hAnsiTheme="minorHAnsi" w:cstheme="minorHAnsi"/>
          <w:sz w:val="20"/>
          <w:szCs w:val="20"/>
        </w:rPr>
        <w:t>form,</w:t>
      </w:r>
      <w:r w:rsidRPr="002664A7">
        <w:rPr>
          <w:rFonts w:asciiTheme="minorHAnsi" w:hAnsiTheme="minorHAnsi" w:cstheme="minorHAnsi"/>
          <w:sz w:val="20"/>
          <w:szCs w:val="20"/>
        </w:rPr>
        <w:t xml:space="preserve"> and manner of administration. </w:t>
      </w:r>
    </w:p>
    <w:p w14:paraId="290CFF81" w14:textId="4C49A4B1" w:rsidR="00B30084" w:rsidRPr="002664A7" w:rsidRDefault="00B30084" w:rsidP="004B24C7">
      <w:pPr>
        <w:pStyle w:val="Paragraphtext"/>
        <w:rPr>
          <w:rFonts w:asciiTheme="minorHAnsi" w:hAnsiTheme="minorHAnsi" w:cstheme="minorHAnsi"/>
          <w:sz w:val="20"/>
          <w:szCs w:val="20"/>
        </w:rPr>
      </w:pPr>
      <w:r w:rsidRPr="002664A7">
        <w:rPr>
          <w:rFonts w:asciiTheme="minorHAnsi" w:hAnsiTheme="minorHAnsi" w:cstheme="minorHAnsi"/>
          <w:sz w:val="20"/>
          <w:szCs w:val="20"/>
        </w:rPr>
        <w:t xml:space="preserve">Under the Regulations, a separate fee applies to each list management application, including in instances where multiple applications are made in a single request relating to the same drug and for the same therapy (e.g. for two different strengths). This reflects the work effort associated with these application types as these applications are assessed by the </w:t>
      </w:r>
      <w:r w:rsidR="00EA3B7D" w:rsidRPr="002664A7">
        <w:rPr>
          <w:rFonts w:asciiTheme="minorHAnsi" w:hAnsiTheme="minorHAnsi" w:cstheme="minorHAnsi"/>
          <w:sz w:val="20"/>
          <w:szCs w:val="20"/>
        </w:rPr>
        <w:t>Department</w:t>
      </w:r>
      <w:r w:rsidRPr="002664A7">
        <w:rPr>
          <w:rFonts w:asciiTheme="minorHAnsi" w:hAnsiTheme="minorHAnsi" w:cstheme="minorHAnsi"/>
          <w:sz w:val="20"/>
          <w:szCs w:val="20"/>
        </w:rPr>
        <w:t xml:space="preserve"> per pharmaceutical item. </w:t>
      </w:r>
    </w:p>
    <w:p w14:paraId="24FC7AC6" w14:textId="77777777" w:rsidR="00FF1143" w:rsidRPr="00FF1143" w:rsidRDefault="00B30084" w:rsidP="00FF1143">
      <w:pPr>
        <w:pStyle w:val="Paragraphtext"/>
        <w:rPr>
          <w:rFonts w:asciiTheme="minorHAnsi" w:hAnsiTheme="minorHAnsi" w:cstheme="minorHAnsi"/>
          <w:sz w:val="20"/>
          <w:szCs w:val="20"/>
        </w:rPr>
      </w:pPr>
      <w:r w:rsidRPr="002664A7">
        <w:rPr>
          <w:rFonts w:asciiTheme="minorHAnsi" w:hAnsiTheme="minorHAnsi" w:cstheme="minorHAnsi"/>
          <w:sz w:val="20"/>
          <w:szCs w:val="20"/>
        </w:rPr>
        <w:t xml:space="preserve">PBS list management services are outlined </w:t>
      </w:r>
      <w:r w:rsidR="00DB1ACF" w:rsidRPr="002664A7">
        <w:rPr>
          <w:rFonts w:asciiTheme="minorHAnsi" w:hAnsiTheme="minorHAnsi" w:cstheme="minorHAnsi"/>
          <w:sz w:val="20"/>
          <w:szCs w:val="20"/>
        </w:rPr>
        <w:t>in</w:t>
      </w:r>
      <w:r w:rsidR="00BA724B" w:rsidRPr="002664A7">
        <w:rPr>
          <w:rFonts w:asciiTheme="minorHAnsi" w:hAnsiTheme="minorHAnsi" w:cstheme="minorHAnsi"/>
          <w:sz w:val="20"/>
          <w:szCs w:val="20"/>
        </w:rPr>
        <w:t xml:space="preserve"> </w:t>
      </w:r>
      <w:r w:rsidR="00DB1ACF" w:rsidRPr="002664A7">
        <w:rPr>
          <w:rFonts w:asciiTheme="minorHAnsi" w:hAnsiTheme="minorHAnsi" w:cstheme="minorHAnsi"/>
          <w:sz w:val="20"/>
          <w:szCs w:val="20"/>
        </w:rPr>
        <w:fldChar w:fldCharType="begin"/>
      </w:r>
      <w:r w:rsidR="00DB1ACF" w:rsidRPr="002664A7">
        <w:rPr>
          <w:rFonts w:asciiTheme="minorHAnsi" w:hAnsiTheme="minorHAnsi" w:cstheme="minorHAnsi"/>
          <w:sz w:val="20"/>
          <w:szCs w:val="20"/>
        </w:rPr>
        <w:instrText xml:space="preserve"> REF _Ref161666017 \h  \* MERGEFORMAT </w:instrText>
      </w:r>
      <w:r w:rsidR="00DB1ACF" w:rsidRPr="002664A7">
        <w:rPr>
          <w:rFonts w:asciiTheme="minorHAnsi" w:hAnsiTheme="minorHAnsi" w:cstheme="minorHAnsi"/>
          <w:sz w:val="20"/>
          <w:szCs w:val="20"/>
        </w:rPr>
      </w:r>
      <w:r w:rsidR="00DB1ACF" w:rsidRPr="002664A7">
        <w:rPr>
          <w:rFonts w:asciiTheme="minorHAnsi" w:hAnsiTheme="minorHAnsi" w:cstheme="minorHAnsi"/>
          <w:sz w:val="20"/>
          <w:szCs w:val="20"/>
        </w:rPr>
        <w:fldChar w:fldCharType="separate"/>
      </w:r>
    </w:p>
    <w:p w14:paraId="72B2CF01" w14:textId="3CB19461" w:rsidR="00B30084" w:rsidRPr="002664A7" w:rsidRDefault="00FF1143" w:rsidP="004B24C7">
      <w:pPr>
        <w:pStyle w:val="Paragraphtext"/>
        <w:rPr>
          <w:rFonts w:asciiTheme="minorHAnsi" w:hAnsiTheme="minorHAnsi" w:cstheme="minorHAnsi"/>
          <w:sz w:val="20"/>
          <w:szCs w:val="20"/>
        </w:rPr>
      </w:pPr>
      <w:r w:rsidRPr="00FF1143">
        <w:rPr>
          <w:rFonts w:asciiTheme="minorHAnsi" w:hAnsiTheme="minorHAnsi" w:cstheme="minorHAnsi"/>
          <w:smallCaps/>
          <w:noProof/>
          <w:color w:val="auto"/>
          <w:sz w:val="20"/>
          <w:szCs w:val="20"/>
        </w:rPr>
        <w:t>Table</w:t>
      </w:r>
      <w:r w:rsidRPr="00FF1143">
        <w:rPr>
          <w:rFonts w:asciiTheme="minorHAnsi" w:hAnsiTheme="minorHAnsi" w:cstheme="minorHAnsi"/>
          <w:sz w:val="20"/>
          <w:szCs w:val="20"/>
        </w:rPr>
        <w:t xml:space="preserve"> </w:t>
      </w:r>
      <w:r>
        <w:rPr>
          <w:rFonts w:cstheme="minorHAnsi"/>
          <w:smallCaps/>
          <w:noProof/>
          <w:color w:val="auto"/>
          <w:sz w:val="22"/>
          <w:szCs w:val="22"/>
        </w:rPr>
        <w:t>6</w:t>
      </w:r>
      <w:r w:rsidR="00DB1ACF" w:rsidRPr="002664A7">
        <w:rPr>
          <w:rFonts w:asciiTheme="minorHAnsi" w:hAnsiTheme="minorHAnsi" w:cstheme="minorHAnsi"/>
          <w:sz w:val="20"/>
          <w:szCs w:val="20"/>
        </w:rPr>
        <w:fldChar w:fldCharType="end"/>
      </w:r>
      <w:r w:rsidR="00B30084" w:rsidRPr="002664A7">
        <w:rPr>
          <w:rFonts w:asciiTheme="minorHAnsi" w:hAnsiTheme="minorHAnsi" w:cstheme="minorHAnsi"/>
          <w:sz w:val="20"/>
          <w:szCs w:val="20"/>
        </w:rPr>
        <w:t>.</w:t>
      </w:r>
    </w:p>
    <w:p w14:paraId="47551639" w14:textId="77777777" w:rsidR="00DB1ACF" w:rsidRPr="002664A7" w:rsidRDefault="00DB1ACF" w:rsidP="00DB1ACF">
      <w:pPr>
        <w:pStyle w:val="NoSpacing"/>
        <w:rPr>
          <w:rFonts w:cstheme="minorHAnsi"/>
        </w:rPr>
      </w:pPr>
      <w:bookmarkStart w:id="44" w:name="_Ref161666017"/>
    </w:p>
    <w:p w14:paraId="77EFB55B" w14:textId="49E83753" w:rsidR="008D58CB" w:rsidRPr="002664A7" w:rsidRDefault="008D58CB" w:rsidP="008D58CB">
      <w:pPr>
        <w:pStyle w:val="Caption"/>
        <w:keepNext/>
        <w:rPr>
          <w:rFonts w:cstheme="minorHAnsi"/>
          <w:smallCaps w:val="0"/>
          <w:color w:val="auto"/>
          <w:spacing w:val="0"/>
          <w:sz w:val="22"/>
          <w:szCs w:val="22"/>
        </w:rPr>
      </w:pPr>
      <w:r w:rsidRPr="002664A7">
        <w:rPr>
          <w:rFonts w:cstheme="minorHAnsi"/>
          <w:smallCaps w:val="0"/>
          <w:color w:val="auto"/>
          <w:spacing w:val="0"/>
          <w:sz w:val="22"/>
          <w:szCs w:val="22"/>
        </w:rPr>
        <w:t xml:space="preserve">Table </w:t>
      </w:r>
      <w:r w:rsidRPr="002664A7">
        <w:rPr>
          <w:rFonts w:cstheme="minorHAnsi"/>
          <w:smallCaps w:val="0"/>
          <w:color w:val="auto"/>
          <w:spacing w:val="0"/>
          <w:sz w:val="22"/>
          <w:szCs w:val="22"/>
        </w:rPr>
        <w:fldChar w:fldCharType="begin"/>
      </w:r>
      <w:r w:rsidRPr="002664A7">
        <w:rPr>
          <w:rFonts w:cstheme="minorHAnsi"/>
          <w:smallCaps w:val="0"/>
          <w:color w:val="auto"/>
          <w:spacing w:val="0"/>
          <w:sz w:val="22"/>
          <w:szCs w:val="22"/>
        </w:rPr>
        <w:instrText xml:space="preserve"> SEQ Table \* ARABIC </w:instrText>
      </w:r>
      <w:r w:rsidRPr="002664A7">
        <w:rPr>
          <w:rFonts w:cstheme="minorHAnsi"/>
          <w:smallCaps w:val="0"/>
          <w:color w:val="auto"/>
          <w:spacing w:val="0"/>
          <w:sz w:val="22"/>
          <w:szCs w:val="22"/>
        </w:rPr>
        <w:fldChar w:fldCharType="separate"/>
      </w:r>
      <w:r w:rsidR="00FF1143">
        <w:rPr>
          <w:rFonts w:cstheme="minorHAnsi"/>
          <w:smallCaps w:val="0"/>
          <w:noProof/>
          <w:color w:val="auto"/>
          <w:spacing w:val="0"/>
          <w:sz w:val="22"/>
          <w:szCs w:val="22"/>
        </w:rPr>
        <w:t>6</w:t>
      </w:r>
      <w:r w:rsidRPr="002664A7">
        <w:rPr>
          <w:rFonts w:cstheme="minorHAnsi"/>
          <w:smallCaps w:val="0"/>
          <w:color w:val="auto"/>
          <w:spacing w:val="0"/>
          <w:sz w:val="22"/>
          <w:szCs w:val="22"/>
        </w:rPr>
        <w:fldChar w:fldCharType="end"/>
      </w:r>
      <w:bookmarkEnd w:id="44"/>
      <w:r w:rsidRPr="002664A7">
        <w:rPr>
          <w:rFonts w:cstheme="minorHAnsi"/>
          <w:smallCaps w:val="0"/>
          <w:color w:val="auto"/>
          <w:spacing w:val="0"/>
          <w:sz w:val="22"/>
          <w:szCs w:val="22"/>
        </w:rPr>
        <w:t xml:space="preserve"> - PBS List Management requested activities description</w:t>
      </w:r>
    </w:p>
    <w:tbl>
      <w:tblPr>
        <w:tblStyle w:val="GridTable4"/>
        <w:tblW w:w="5000" w:type="pct"/>
        <w:jc w:val="center"/>
        <w:tblLook w:val="0620" w:firstRow="1" w:lastRow="0" w:firstColumn="0" w:lastColumn="0" w:noHBand="1" w:noVBand="1"/>
        <w:tblCaption w:val="Table 5 - PBS List-management requested activities description"/>
        <w:tblDescription w:val="This table provides a description of list management activities including price increase requests and ministerial discretion requests (existing fees) and new deed renewal requests and deed variation requests (new fees)."/>
      </w:tblPr>
      <w:tblGrid>
        <w:gridCol w:w="2317"/>
        <w:gridCol w:w="7085"/>
      </w:tblGrid>
      <w:tr w:rsidR="00D55F57" w:rsidRPr="002664A7" w14:paraId="151F7927" w14:textId="77777777" w:rsidTr="002D2BB6">
        <w:trPr>
          <w:cnfStyle w:val="100000000000" w:firstRow="1" w:lastRow="0" w:firstColumn="0" w:lastColumn="0" w:oddVBand="0" w:evenVBand="0" w:oddHBand="0" w:evenHBand="0" w:firstRowFirstColumn="0" w:firstRowLastColumn="0" w:lastRowFirstColumn="0" w:lastRowLastColumn="0"/>
          <w:trHeight w:val="315"/>
          <w:tblHeader/>
          <w:jc w:val="center"/>
        </w:trPr>
        <w:tc>
          <w:tcPr>
            <w:tcW w:w="1232" w:type="pct"/>
            <w:tcBorders>
              <w:top w:val="single" w:sz="4" w:space="0" w:color="auto"/>
              <w:left w:val="single" w:sz="4" w:space="0" w:color="auto"/>
              <w:bottom w:val="single" w:sz="4" w:space="0" w:color="auto"/>
              <w:right w:val="single" w:sz="4" w:space="0" w:color="auto"/>
            </w:tcBorders>
            <w:shd w:val="clear" w:color="auto" w:fill="DEEAF6"/>
            <w:hideMark/>
          </w:tcPr>
          <w:p w14:paraId="60723349" w14:textId="77777777" w:rsidR="00B30084" w:rsidRPr="002664A7" w:rsidRDefault="00B30084" w:rsidP="001B0ABB">
            <w:pPr>
              <w:pStyle w:val="TableParagraph"/>
              <w:rPr>
                <w:rFonts w:asciiTheme="minorHAnsi" w:hAnsiTheme="minorHAnsi" w:cstheme="minorHAnsi"/>
                <w:color w:val="auto"/>
                <w:sz w:val="20"/>
                <w:szCs w:val="20"/>
              </w:rPr>
            </w:pPr>
            <w:r w:rsidRPr="002664A7">
              <w:rPr>
                <w:rFonts w:asciiTheme="minorHAnsi" w:hAnsiTheme="minorHAnsi" w:cstheme="minorHAnsi"/>
                <w:color w:val="auto"/>
                <w:sz w:val="20"/>
                <w:szCs w:val="20"/>
              </w:rPr>
              <w:t>Fee Category</w:t>
            </w:r>
          </w:p>
        </w:tc>
        <w:tc>
          <w:tcPr>
            <w:tcW w:w="3768" w:type="pct"/>
            <w:tcBorders>
              <w:top w:val="single" w:sz="4" w:space="0" w:color="auto"/>
              <w:left w:val="single" w:sz="4" w:space="0" w:color="auto"/>
              <w:bottom w:val="single" w:sz="4" w:space="0" w:color="auto"/>
              <w:right w:val="single" w:sz="4" w:space="0" w:color="auto"/>
            </w:tcBorders>
            <w:shd w:val="clear" w:color="auto" w:fill="DEEAF6"/>
            <w:hideMark/>
          </w:tcPr>
          <w:p w14:paraId="18266C8F" w14:textId="77777777" w:rsidR="00B30084" w:rsidRPr="002664A7" w:rsidRDefault="00B30084" w:rsidP="001B0ABB">
            <w:pPr>
              <w:pStyle w:val="TableParagraph"/>
              <w:rPr>
                <w:rFonts w:asciiTheme="minorHAnsi" w:hAnsiTheme="minorHAnsi" w:cstheme="minorHAnsi"/>
                <w:color w:val="auto"/>
                <w:sz w:val="20"/>
                <w:szCs w:val="20"/>
              </w:rPr>
            </w:pPr>
            <w:r w:rsidRPr="002664A7">
              <w:rPr>
                <w:rFonts w:asciiTheme="minorHAnsi" w:hAnsiTheme="minorHAnsi" w:cstheme="minorHAnsi"/>
                <w:color w:val="auto"/>
                <w:sz w:val="20"/>
                <w:szCs w:val="20"/>
              </w:rPr>
              <w:t>Description</w:t>
            </w:r>
          </w:p>
        </w:tc>
      </w:tr>
      <w:tr w:rsidR="00D55F57" w:rsidRPr="002664A7" w14:paraId="21EA21D4" w14:textId="77777777" w:rsidTr="002D2BB6">
        <w:trPr>
          <w:trHeight w:val="630"/>
          <w:jc w:val="center"/>
        </w:trPr>
        <w:tc>
          <w:tcPr>
            <w:tcW w:w="1232" w:type="pct"/>
            <w:tcBorders>
              <w:top w:val="single" w:sz="4" w:space="0" w:color="auto"/>
            </w:tcBorders>
            <w:hideMark/>
          </w:tcPr>
          <w:p w14:paraId="7377806B" w14:textId="77777777" w:rsidR="00B30084" w:rsidRPr="002664A7" w:rsidRDefault="00B30084" w:rsidP="001B0ABB">
            <w:pPr>
              <w:pStyle w:val="TableParagraph"/>
              <w:rPr>
                <w:rFonts w:asciiTheme="minorHAnsi" w:hAnsiTheme="minorHAnsi" w:cstheme="minorHAnsi"/>
                <w:sz w:val="20"/>
                <w:szCs w:val="20"/>
              </w:rPr>
            </w:pPr>
            <w:r w:rsidRPr="002664A7">
              <w:rPr>
                <w:rFonts w:asciiTheme="minorHAnsi" w:hAnsiTheme="minorHAnsi" w:cstheme="minorHAnsi"/>
                <w:sz w:val="20"/>
                <w:szCs w:val="20"/>
              </w:rPr>
              <w:t>Price increase request (including brand premiums)</w:t>
            </w:r>
          </w:p>
        </w:tc>
        <w:tc>
          <w:tcPr>
            <w:tcW w:w="3768" w:type="pct"/>
            <w:tcBorders>
              <w:top w:val="single" w:sz="4" w:space="0" w:color="auto"/>
            </w:tcBorders>
            <w:hideMark/>
          </w:tcPr>
          <w:p w14:paraId="4A866C00" w14:textId="77777777" w:rsidR="00B30084" w:rsidRPr="002664A7" w:rsidRDefault="00B30084" w:rsidP="001B0ABB">
            <w:pPr>
              <w:pStyle w:val="TableParagraph"/>
              <w:rPr>
                <w:rFonts w:asciiTheme="minorHAnsi" w:hAnsiTheme="minorHAnsi" w:cstheme="minorHAnsi"/>
                <w:sz w:val="20"/>
                <w:szCs w:val="20"/>
              </w:rPr>
            </w:pPr>
            <w:r w:rsidRPr="002664A7">
              <w:rPr>
                <w:rFonts w:asciiTheme="minorHAnsi" w:hAnsiTheme="minorHAnsi" w:cstheme="minorHAnsi"/>
                <w:sz w:val="20"/>
                <w:szCs w:val="20"/>
              </w:rPr>
              <w:t>Applicants may seek the Minister (or delegate) to consider a request a price increase for a particular product listed on the PBS.</w:t>
            </w:r>
          </w:p>
        </w:tc>
      </w:tr>
      <w:tr w:rsidR="00D55F57" w:rsidRPr="002664A7" w14:paraId="04B6C13F" w14:textId="77777777" w:rsidTr="001B0ABB">
        <w:trPr>
          <w:trHeight w:val="630"/>
          <w:jc w:val="center"/>
        </w:trPr>
        <w:tc>
          <w:tcPr>
            <w:tcW w:w="1232" w:type="pct"/>
            <w:hideMark/>
          </w:tcPr>
          <w:p w14:paraId="2E209616" w14:textId="77777777" w:rsidR="00B30084" w:rsidRPr="002664A7" w:rsidRDefault="00B30084" w:rsidP="001B0ABB">
            <w:pPr>
              <w:pStyle w:val="TableParagraph"/>
              <w:rPr>
                <w:rFonts w:asciiTheme="minorHAnsi" w:hAnsiTheme="minorHAnsi" w:cstheme="minorHAnsi"/>
                <w:sz w:val="20"/>
                <w:szCs w:val="20"/>
              </w:rPr>
            </w:pPr>
            <w:r w:rsidRPr="002664A7">
              <w:rPr>
                <w:rFonts w:asciiTheme="minorHAnsi" w:hAnsiTheme="minorHAnsi" w:cstheme="minorHAnsi"/>
                <w:sz w:val="20"/>
                <w:szCs w:val="20"/>
              </w:rPr>
              <w:t>Ministerial discretion request</w:t>
            </w:r>
          </w:p>
        </w:tc>
        <w:tc>
          <w:tcPr>
            <w:tcW w:w="3768" w:type="pct"/>
            <w:hideMark/>
          </w:tcPr>
          <w:p w14:paraId="332A9C31" w14:textId="77777777" w:rsidR="00B30084" w:rsidRPr="002664A7" w:rsidRDefault="00B30084" w:rsidP="001B0ABB">
            <w:pPr>
              <w:pStyle w:val="TableParagraph"/>
              <w:rPr>
                <w:rFonts w:asciiTheme="minorHAnsi" w:hAnsiTheme="minorHAnsi" w:cstheme="minorHAnsi"/>
                <w:sz w:val="20"/>
                <w:szCs w:val="20"/>
              </w:rPr>
            </w:pPr>
            <w:r w:rsidRPr="002664A7">
              <w:rPr>
                <w:rFonts w:asciiTheme="minorHAnsi" w:hAnsiTheme="minorHAnsi" w:cstheme="minorHAnsi"/>
                <w:sz w:val="20"/>
                <w:szCs w:val="20"/>
              </w:rPr>
              <w:t>Applicants may seek the Minister (or delegate) consider the statutory price reduction or cumulative effects of other price reductions are not to apply.</w:t>
            </w:r>
          </w:p>
        </w:tc>
      </w:tr>
      <w:tr w:rsidR="00D55F57" w:rsidRPr="002664A7" w14:paraId="4718F31B" w14:textId="77777777" w:rsidTr="001B0ABB">
        <w:trPr>
          <w:trHeight w:val="630"/>
          <w:jc w:val="center"/>
        </w:trPr>
        <w:tc>
          <w:tcPr>
            <w:tcW w:w="1232" w:type="pct"/>
          </w:tcPr>
          <w:p w14:paraId="72203F43" w14:textId="77777777" w:rsidR="00B30084" w:rsidRPr="002664A7" w:rsidRDefault="00B30084" w:rsidP="001B0ABB">
            <w:pPr>
              <w:pStyle w:val="TableParagraph"/>
              <w:rPr>
                <w:rFonts w:asciiTheme="minorHAnsi" w:hAnsiTheme="minorHAnsi" w:cstheme="minorHAnsi"/>
                <w:sz w:val="20"/>
                <w:szCs w:val="20"/>
              </w:rPr>
            </w:pPr>
            <w:r w:rsidRPr="002664A7">
              <w:rPr>
                <w:rFonts w:asciiTheme="minorHAnsi" w:hAnsiTheme="minorHAnsi" w:cstheme="minorHAnsi"/>
                <w:sz w:val="20"/>
                <w:szCs w:val="20"/>
              </w:rPr>
              <w:t>Deed renewal request</w:t>
            </w:r>
          </w:p>
        </w:tc>
        <w:tc>
          <w:tcPr>
            <w:tcW w:w="3768" w:type="pct"/>
          </w:tcPr>
          <w:p w14:paraId="5A27E214" w14:textId="77777777" w:rsidR="00B30084" w:rsidRPr="002664A7" w:rsidRDefault="00B30084" w:rsidP="001B0ABB">
            <w:pPr>
              <w:pStyle w:val="Paragraphtext"/>
              <w:spacing w:before="0" w:after="0"/>
              <w:rPr>
                <w:rFonts w:asciiTheme="minorHAnsi" w:hAnsiTheme="minorHAnsi" w:cstheme="minorHAnsi"/>
                <w:color w:val="auto"/>
                <w:sz w:val="20"/>
                <w:szCs w:val="20"/>
              </w:rPr>
            </w:pPr>
            <w:r w:rsidRPr="002664A7">
              <w:rPr>
                <w:rFonts w:asciiTheme="minorHAnsi" w:hAnsiTheme="minorHAnsi" w:cstheme="minorHAnsi"/>
                <w:color w:val="auto"/>
                <w:sz w:val="20"/>
                <w:szCs w:val="20"/>
              </w:rPr>
              <w:t xml:space="preserve">Applicants may seek to renew a deed agreement at the cessation of the existing five year deed term. Activities include re-negotiation and on what terms the existing deed should be renewed under s85E of the </w:t>
            </w:r>
            <w:r w:rsidRPr="002664A7">
              <w:rPr>
                <w:rFonts w:asciiTheme="minorHAnsi" w:hAnsiTheme="minorHAnsi" w:cstheme="minorHAnsi"/>
                <w:i/>
                <w:color w:val="auto"/>
                <w:sz w:val="20"/>
                <w:szCs w:val="20"/>
              </w:rPr>
              <w:t xml:space="preserve">National Health Act 1953 </w:t>
            </w:r>
            <w:r w:rsidRPr="002664A7">
              <w:rPr>
                <w:rFonts w:asciiTheme="minorHAnsi" w:hAnsiTheme="minorHAnsi" w:cstheme="minorHAnsi"/>
                <w:color w:val="auto"/>
                <w:sz w:val="20"/>
                <w:szCs w:val="20"/>
              </w:rPr>
              <w:t>and rebate management services.</w:t>
            </w:r>
          </w:p>
        </w:tc>
      </w:tr>
      <w:tr w:rsidR="00D55F57" w:rsidRPr="002664A7" w14:paraId="5AD81320" w14:textId="77777777" w:rsidTr="001B0ABB">
        <w:trPr>
          <w:trHeight w:val="630"/>
          <w:jc w:val="center"/>
        </w:trPr>
        <w:tc>
          <w:tcPr>
            <w:tcW w:w="1232" w:type="pct"/>
          </w:tcPr>
          <w:p w14:paraId="2333247C" w14:textId="77777777" w:rsidR="00B30084" w:rsidRPr="002664A7" w:rsidRDefault="00B30084" w:rsidP="001B0ABB">
            <w:pPr>
              <w:pStyle w:val="TableParagraph"/>
              <w:rPr>
                <w:rFonts w:asciiTheme="minorHAnsi" w:hAnsiTheme="minorHAnsi" w:cstheme="minorHAnsi"/>
                <w:sz w:val="20"/>
                <w:szCs w:val="20"/>
              </w:rPr>
            </w:pPr>
            <w:r w:rsidRPr="002664A7">
              <w:rPr>
                <w:rFonts w:asciiTheme="minorHAnsi" w:hAnsiTheme="minorHAnsi" w:cstheme="minorHAnsi"/>
                <w:sz w:val="20"/>
                <w:szCs w:val="20"/>
              </w:rPr>
              <w:t xml:space="preserve">Deed variation request </w:t>
            </w:r>
          </w:p>
        </w:tc>
        <w:tc>
          <w:tcPr>
            <w:tcW w:w="3768" w:type="pct"/>
          </w:tcPr>
          <w:p w14:paraId="7C0B5C12" w14:textId="77777777" w:rsidR="00B30084" w:rsidRPr="002664A7" w:rsidRDefault="00B30084" w:rsidP="001B0ABB">
            <w:pPr>
              <w:pStyle w:val="Paragraphtext"/>
              <w:spacing w:before="0" w:after="0"/>
              <w:rPr>
                <w:rFonts w:asciiTheme="minorHAnsi" w:hAnsiTheme="minorHAnsi" w:cstheme="minorHAnsi"/>
                <w:color w:val="auto"/>
                <w:sz w:val="20"/>
                <w:szCs w:val="20"/>
              </w:rPr>
            </w:pPr>
            <w:r w:rsidRPr="002664A7">
              <w:rPr>
                <w:rFonts w:asciiTheme="minorHAnsi" w:hAnsiTheme="minorHAnsi" w:cstheme="minorHAnsi"/>
                <w:color w:val="auto"/>
                <w:sz w:val="20"/>
                <w:szCs w:val="20"/>
              </w:rPr>
              <w:t xml:space="preserve">Applicants may seek to vary the terms of an existing deed (within the current deed term). Activities include negotiation of the terms the existing deed should be varied under s85E of the </w:t>
            </w:r>
            <w:r w:rsidRPr="002664A7">
              <w:rPr>
                <w:rFonts w:asciiTheme="minorHAnsi" w:hAnsiTheme="minorHAnsi" w:cstheme="minorHAnsi"/>
                <w:i/>
                <w:color w:val="auto"/>
                <w:sz w:val="20"/>
                <w:szCs w:val="20"/>
              </w:rPr>
              <w:t>National Health Act 1953.</w:t>
            </w:r>
          </w:p>
        </w:tc>
      </w:tr>
      <w:tr w:rsidR="00D55F57" w:rsidRPr="002664A7" w14:paraId="33CFB5E2" w14:textId="77777777" w:rsidTr="001B0ABB">
        <w:trPr>
          <w:trHeight w:val="630"/>
          <w:jc w:val="center"/>
        </w:trPr>
        <w:tc>
          <w:tcPr>
            <w:tcW w:w="1232" w:type="pct"/>
          </w:tcPr>
          <w:p w14:paraId="2E62A4BE" w14:textId="77777777" w:rsidR="00B30084" w:rsidRPr="002664A7" w:rsidRDefault="00B30084" w:rsidP="001B0ABB">
            <w:pPr>
              <w:pStyle w:val="TableParagraph"/>
              <w:rPr>
                <w:rFonts w:asciiTheme="minorHAnsi" w:hAnsiTheme="minorHAnsi" w:cstheme="minorHAnsi"/>
                <w:sz w:val="20"/>
                <w:szCs w:val="20"/>
              </w:rPr>
            </w:pPr>
            <w:r w:rsidRPr="002664A7">
              <w:rPr>
                <w:rFonts w:asciiTheme="minorHAnsi" w:hAnsiTheme="minorHAnsi" w:cstheme="minorHAnsi"/>
                <w:sz w:val="20"/>
                <w:szCs w:val="20"/>
              </w:rPr>
              <w:t>Ministerial determination request (Stockholding request)</w:t>
            </w:r>
          </w:p>
        </w:tc>
        <w:tc>
          <w:tcPr>
            <w:tcW w:w="3768" w:type="pct"/>
          </w:tcPr>
          <w:p w14:paraId="1956D901" w14:textId="77777777" w:rsidR="00B30084" w:rsidRPr="002664A7" w:rsidRDefault="00B30084" w:rsidP="001B0ABB">
            <w:pPr>
              <w:pStyle w:val="Paragraphtext"/>
              <w:spacing w:before="0" w:after="0"/>
              <w:rPr>
                <w:rFonts w:asciiTheme="minorHAnsi" w:hAnsiTheme="minorHAnsi" w:cstheme="minorHAnsi"/>
                <w:color w:val="auto"/>
                <w:sz w:val="20"/>
                <w:szCs w:val="20"/>
              </w:rPr>
            </w:pPr>
            <w:r w:rsidRPr="002664A7">
              <w:rPr>
                <w:rFonts w:asciiTheme="minorHAnsi" w:hAnsiTheme="minorHAnsi" w:cstheme="minorHAnsi"/>
                <w:color w:val="auto"/>
                <w:sz w:val="20"/>
                <w:szCs w:val="20"/>
              </w:rPr>
              <w:t>Applicants may request a determination of the Minister (or a delegate) to alter stockholding arrangements to remain compliant with their legal obligations to supply a minimum quantity of certain PBS-listed medicines within Australia.</w:t>
            </w:r>
          </w:p>
        </w:tc>
      </w:tr>
    </w:tbl>
    <w:p w14:paraId="1968AF65" w14:textId="77777777" w:rsidR="00C816F7" w:rsidRPr="002664A7" w:rsidRDefault="00C816F7" w:rsidP="00D34C88">
      <w:pPr>
        <w:rPr>
          <w:rFonts w:eastAsia="SimSun" w:cstheme="minorHAnsi"/>
          <w:i/>
        </w:rPr>
      </w:pPr>
    </w:p>
    <w:p w14:paraId="6178792F" w14:textId="414A2A77" w:rsidR="006036C2" w:rsidRPr="002664A7" w:rsidRDefault="00AD0880" w:rsidP="00DA75E6">
      <w:pPr>
        <w:pStyle w:val="Heading2"/>
        <w:numPr>
          <w:ilvl w:val="1"/>
          <w:numId w:val="2"/>
        </w:numPr>
        <w:ind w:left="426"/>
        <w:rPr>
          <w:rFonts w:asciiTheme="minorHAnsi" w:hAnsiTheme="minorHAnsi" w:cstheme="minorHAnsi"/>
          <w:color w:val="auto"/>
        </w:rPr>
      </w:pPr>
      <w:r w:rsidRPr="002664A7">
        <w:rPr>
          <w:rFonts w:asciiTheme="minorHAnsi" w:hAnsiTheme="minorHAnsi" w:cstheme="minorHAnsi"/>
          <w:color w:val="auto"/>
        </w:rPr>
        <w:lastRenderedPageBreak/>
        <w:t xml:space="preserve"> </w:t>
      </w:r>
      <w:bookmarkStart w:id="45" w:name="_Toc81919366"/>
      <w:bookmarkStart w:id="46" w:name="_Toc82703178"/>
      <w:bookmarkStart w:id="47" w:name="_Toc183178283"/>
      <w:bookmarkEnd w:id="45"/>
      <w:bookmarkEnd w:id="46"/>
      <w:r w:rsidR="006036C2" w:rsidRPr="002664A7">
        <w:rPr>
          <w:rFonts w:asciiTheme="minorHAnsi" w:hAnsiTheme="minorHAnsi" w:cstheme="minorHAnsi"/>
          <w:color w:val="auto"/>
        </w:rPr>
        <w:t>Cost</w:t>
      </w:r>
      <w:r w:rsidR="00F46EFF" w:rsidRPr="002664A7">
        <w:rPr>
          <w:rFonts w:asciiTheme="minorHAnsi" w:hAnsiTheme="minorHAnsi" w:cstheme="minorHAnsi"/>
          <w:color w:val="auto"/>
        </w:rPr>
        <w:t>s</w:t>
      </w:r>
      <w:r w:rsidR="006036C2" w:rsidRPr="002664A7">
        <w:rPr>
          <w:rFonts w:asciiTheme="minorHAnsi" w:hAnsiTheme="minorHAnsi" w:cstheme="minorHAnsi"/>
          <w:color w:val="auto"/>
        </w:rPr>
        <w:t xml:space="preserve"> of the </w:t>
      </w:r>
      <w:r w:rsidR="00D1329C" w:rsidRPr="002664A7">
        <w:rPr>
          <w:rFonts w:asciiTheme="minorHAnsi" w:hAnsiTheme="minorHAnsi" w:cstheme="minorHAnsi"/>
          <w:color w:val="auto"/>
        </w:rPr>
        <w:t xml:space="preserve">regulatory </w:t>
      </w:r>
      <w:r w:rsidR="006036C2" w:rsidRPr="002664A7">
        <w:rPr>
          <w:rFonts w:asciiTheme="minorHAnsi" w:hAnsiTheme="minorHAnsi" w:cstheme="minorHAnsi"/>
          <w:color w:val="auto"/>
        </w:rPr>
        <w:t>activity</w:t>
      </w:r>
      <w:bookmarkEnd w:id="47"/>
    </w:p>
    <w:p w14:paraId="0BCDB831" w14:textId="6B681048" w:rsidR="0059347E" w:rsidRPr="002664A7" w:rsidRDefault="0059347E" w:rsidP="00DA75E6">
      <w:pPr>
        <w:pStyle w:val="Heading3"/>
        <w:numPr>
          <w:ilvl w:val="2"/>
          <w:numId w:val="2"/>
        </w:numPr>
        <w:ind w:left="567"/>
        <w:rPr>
          <w:rFonts w:asciiTheme="minorHAnsi" w:hAnsiTheme="minorHAnsi" w:cstheme="minorHAnsi"/>
          <w:b/>
          <w:bCs/>
          <w:color w:val="auto"/>
        </w:rPr>
      </w:pPr>
      <w:bookmarkStart w:id="48" w:name="_Toc183178284"/>
      <w:r w:rsidRPr="002664A7">
        <w:rPr>
          <w:rFonts w:asciiTheme="minorHAnsi" w:hAnsiTheme="minorHAnsi" w:cstheme="minorHAnsi"/>
          <w:b/>
          <w:bCs/>
          <w:color w:val="auto"/>
        </w:rPr>
        <w:t>Outcome of annual review of cost recovery arrangements for 1 July 202</w:t>
      </w:r>
      <w:r w:rsidR="006F4BC8" w:rsidRPr="002664A7">
        <w:rPr>
          <w:rFonts w:asciiTheme="minorHAnsi" w:hAnsiTheme="minorHAnsi" w:cstheme="minorHAnsi"/>
          <w:b/>
          <w:bCs/>
          <w:color w:val="auto"/>
        </w:rPr>
        <w:t>5</w:t>
      </w:r>
      <w:bookmarkEnd w:id="48"/>
    </w:p>
    <w:p w14:paraId="6E1FEB84" w14:textId="216E56A5" w:rsidR="0059347E" w:rsidRPr="002664A7" w:rsidRDefault="00053646" w:rsidP="004B24C7">
      <w:pPr>
        <w:pStyle w:val="Paragraphtext"/>
        <w:rPr>
          <w:rFonts w:asciiTheme="minorHAnsi" w:hAnsiTheme="minorHAnsi" w:cstheme="minorHAnsi"/>
          <w:sz w:val="20"/>
          <w:szCs w:val="20"/>
        </w:rPr>
      </w:pPr>
      <w:bookmarkStart w:id="49" w:name="_Hlk105757696"/>
      <w:r w:rsidRPr="002664A7">
        <w:rPr>
          <w:rFonts w:asciiTheme="minorHAnsi" w:hAnsiTheme="minorHAnsi" w:cstheme="minorHAnsi"/>
          <w:sz w:val="20"/>
          <w:szCs w:val="20"/>
        </w:rPr>
        <w:t>T</w:t>
      </w:r>
      <w:r w:rsidR="0059347E" w:rsidRPr="002664A7">
        <w:rPr>
          <w:rFonts w:asciiTheme="minorHAnsi" w:hAnsiTheme="minorHAnsi" w:cstheme="minorHAnsi"/>
          <w:sz w:val="20"/>
          <w:szCs w:val="20"/>
        </w:rPr>
        <w:t xml:space="preserve">he </w:t>
      </w:r>
      <w:r w:rsidR="00EA3B7D" w:rsidRPr="002664A7">
        <w:rPr>
          <w:rFonts w:asciiTheme="minorHAnsi" w:hAnsiTheme="minorHAnsi" w:cstheme="minorHAnsi"/>
          <w:sz w:val="20"/>
          <w:szCs w:val="20"/>
        </w:rPr>
        <w:t>Department</w:t>
      </w:r>
      <w:r w:rsidR="0059347E" w:rsidRPr="002664A7">
        <w:rPr>
          <w:rFonts w:asciiTheme="minorHAnsi" w:hAnsiTheme="minorHAnsi" w:cstheme="minorHAnsi"/>
          <w:sz w:val="20"/>
          <w:szCs w:val="20"/>
        </w:rPr>
        <w:t xml:space="preserve"> review</w:t>
      </w:r>
      <w:r w:rsidRPr="002664A7">
        <w:rPr>
          <w:rFonts w:asciiTheme="minorHAnsi" w:hAnsiTheme="minorHAnsi" w:cstheme="minorHAnsi"/>
          <w:sz w:val="20"/>
          <w:szCs w:val="20"/>
        </w:rPr>
        <w:t>s</w:t>
      </w:r>
      <w:r w:rsidR="0059347E" w:rsidRPr="002664A7">
        <w:rPr>
          <w:rFonts w:asciiTheme="minorHAnsi" w:hAnsiTheme="minorHAnsi" w:cstheme="minorHAnsi"/>
          <w:sz w:val="20"/>
          <w:szCs w:val="20"/>
        </w:rPr>
        <w:t xml:space="preserve"> PBS/NIP </w:t>
      </w:r>
      <w:r w:rsidRPr="002664A7">
        <w:rPr>
          <w:rFonts w:asciiTheme="minorHAnsi" w:hAnsiTheme="minorHAnsi" w:cstheme="minorHAnsi"/>
          <w:sz w:val="20"/>
          <w:szCs w:val="20"/>
        </w:rPr>
        <w:t xml:space="preserve">evaluation, </w:t>
      </w:r>
      <w:r w:rsidR="0059347E" w:rsidRPr="002664A7">
        <w:rPr>
          <w:rFonts w:asciiTheme="minorHAnsi" w:hAnsiTheme="minorHAnsi" w:cstheme="minorHAnsi"/>
          <w:sz w:val="20"/>
          <w:szCs w:val="20"/>
        </w:rPr>
        <w:t>listing and management fees</w:t>
      </w:r>
      <w:r w:rsidRPr="002664A7">
        <w:rPr>
          <w:rFonts w:asciiTheme="minorHAnsi" w:hAnsiTheme="minorHAnsi" w:cstheme="minorHAnsi"/>
          <w:sz w:val="20"/>
          <w:szCs w:val="20"/>
        </w:rPr>
        <w:t xml:space="preserve"> annually</w:t>
      </w:r>
      <w:r w:rsidR="0059347E" w:rsidRPr="002664A7">
        <w:rPr>
          <w:rFonts w:asciiTheme="minorHAnsi" w:hAnsiTheme="minorHAnsi" w:cstheme="minorHAnsi"/>
          <w:sz w:val="20"/>
          <w:szCs w:val="20"/>
        </w:rPr>
        <w:t xml:space="preserve">. The </w:t>
      </w:r>
      <w:r w:rsidR="00C14BF7" w:rsidRPr="002664A7">
        <w:rPr>
          <w:rFonts w:asciiTheme="minorHAnsi" w:hAnsiTheme="minorHAnsi" w:cstheme="minorHAnsi"/>
          <w:sz w:val="20"/>
          <w:szCs w:val="20"/>
        </w:rPr>
        <w:t>activity based</w:t>
      </w:r>
      <w:r w:rsidR="0059347E" w:rsidRPr="002664A7">
        <w:rPr>
          <w:rFonts w:asciiTheme="minorHAnsi" w:hAnsiTheme="minorHAnsi" w:cstheme="minorHAnsi"/>
          <w:sz w:val="20"/>
          <w:szCs w:val="20"/>
        </w:rPr>
        <w:t xml:space="preserve"> costing methodology agreed </w:t>
      </w:r>
      <w:r w:rsidR="0089224A" w:rsidRPr="002664A7">
        <w:rPr>
          <w:rFonts w:asciiTheme="minorHAnsi" w:hAnsiTheme="minorHAnsi" w:cstheme="minorHAnsi"/>
          <w:sz w:val="20"/>
          <w:szCs w:val="20"/>
        </w:rPr>
        <w:t xml:space="preserve">with the </w:t>
      </w:r>
      <w:r w:rsidR="00EA3B7D" w:rsidRPr="002664A7">
        <w:rPr>
          <w:rFonts w:asciiTheme="minorHAnsi" w:hAnsiTheme="minorHAnsi" w:cstheme="minorHAnsi"/>
          <w:sz w:val="20"/>
          <w:szCs w:val="20"/>
        </w:rPr>
        <w:t>Department</w:t>
      </w:r>
      <w:r w:rsidR="0089224A" w:rsidRPr="002664A7">
        <w:rPr>
          <w:rFonts w:asciiTheme="minorHAnsi" w:hAnsiTheme="minorHAnsi" w:cstheme="minorHAnsi"/>
          <w:sz w:val="20"/>
          <w:szCs w:val="20"/>
        </w:rPr>
        <w:t xml:space="preserve"> of Finance</w:t>
      </w:r>
      <w:r w:rsidR="0059347E" w:rsidRPr="002664A7">
        <w:rPr>
          <w:rFonts w:asciiTheme="minorHAnsi" w:hAnsiTheme="minorHAnsi" w:cstheme="minorHAnsi"/>
          <w:sz w:val="20"/>
          <w:szCs w:val="20"/>
        </w:rPr>
        <w:t xml:space="preserve"> remains the basis for charging. Indexation is applied to all fees to reflect the current</w:t>
      </w:r>
      <w:r w:rsidR="0089224A" w:rsidRPr="002664A7">
        <w:rPr>
          <w:rFonts w:asciiTheme="minorHAnsi" w:hAnsiTheme="minorHAnsi" w:cstheme="minorHAnsi"/>
          <w:sz w:val="20"/>
          <w:szCs w:val="20"/>
        </w:rPr>
        <w:t xml:space="preserve"> minimum</w:t>
      </w:r>
      <w:r w:rsidR="0059347E" w:rsidRPr="002664A7">
        <w:rPr>
          <w:rFonts w:asciiTheme="minorHAnsi" w:hAnsiTheme="minorHAnsi" w:cstheme="minorHAnsi"/>
          <w:sz w:val="20"/>
          <w:szCs w:val="20"/>
        </w:rPr>
        <w:t xml:space="preserve"> efficient costs of delivering the services. This approach is consistent with other cost recovery arrangements across the </w:t>
      </w:r>
      <w:r w:rsidR="00EA3B7D" w:rsidRPr="002664A7">
        <w:rPr>
          <w:rFonts w:asciiTheme="minorHAnsi" w:hAnsiTheme="minorHAnsi" w:cstheme="minorHAnsi"/>
          <w:sz w:val="20"/>
          <w:szCs w:val="20"/>
        </w:rPr>
        <w:t>Department</w:t>
      </w:r>
      <w:r w:rsidR="0059347E" w:rsidRPr="002664A7">
        <w:rPr>
          <w:rFonts w:asciiTheme="minorHAnsi" w:hAnsiTheme="minorHAnsi" w:cstheme="minorHAnsi"/>
          <w:sz w:val="20"/>
          <w:szCs w:val="20"/>
        </w:rPr>
        <w:t xml:space="preserve">. </w:t>
      </w:r>
    </w:p>
    <w:p w14:paraId="3542A620" w14:textId="3889CDF7" w:rsidR="008F71C4" w:rsidRPr="002664A7" w:rsidRDefault="0059347E" w:rsidP="004B24C7">
      <w:pPr>
        <w:pStyle w:val="Paragraphtext"/>
        <w:rPr>
          <w:rFonts w:asciiTheme="minorHAnsi" w:hAnsiTheme="minorHAnsi" w:cstheme="minorHAnsi"/>
          <w:sz w:val="20"/>
          <w:szCs w:val="20"/>
        </w:rPr>
      </w:pPr>
      <w:bookmarkStart w:id="50" w:name="_Hlk105756631"/>
      <w:bookmarkEnd w:id="49"/>
      <w:r w:rsidRPr="002664A7">
        <w:rPr>
          <w:rFonts w:asciiTheme="minorHAnsi" w:hAnsiTheme="minorHAnsi" w:cstheme="minorHAnsi"/>
          <w:sz w:val="20"/>
          <w:szCs w:val="20"/>
        </w:rPr>
        <w:t>The annual review for the 202</w:t>
      </w:r>
      <w:r w:rsidR="006F4BC8" w:rsidRPr="002664A7">
        <w:rPr>
          <w:rFonts w:asciiTheme="minorHAnsi" w:hAnsiTheme="minorHAnsi" w:cstheme="minorHAnsi"/>
          <w:sz w:val="20"/>
          <w:szCs w:val="20"/>
        </w:rPr>
        <w:t>5</w:t>
      </w:r>
      <w:r w:rsidRPr="002664A7">
        <w:rPr>
          <w:rFonts w:asciiTheme="minorHAnsi" w:hAnsiTheme="minorHAnsi" w:cstheme="minorHAnsi"/>
          <w:sz w:val="20"/>
          <w:szCs w:val="20"/>
        </w:rPr>
        <w:t>-2</w:t>
      </w:r>
      <w:r w:rsidR="006F4BC8" w:rsidRPr="002664A7">
        <w:rPr>
          <w:rFonts w:asciiTheme="minorHAnsi" w:hAnsiTheme="minorHAnsi" w:cstheme="minorHAnsi"/>
          <w:sz w:val="20"/>
          <w:szCs w:val="20"/>
        </w:rPr>
        <w:t>6</w:t>
      </w:r>
      <w:r w:rsidRPr="002664A7">
        <w:rPr>
          <w:rFonts w:asciiTheme="minorHAnsi" w:hAnsiTheme="minorHAnsi" w:cstheme="minorHAnsi"/>
          <w:sz w:val="20"/>
          <w:szCs w:val="20"/>
        </w:rPr>
        <w:t xml:space="preserve"> financial year has resulted in an increase to fees. On average, fees</w:t>
      </w:r>
      <w:r w:rsidR="008F71C4" w:rsidRPr="002664A7">
        <w:rPr>
          <w:rFonts w:asciiTheme="minorHAnsi" w:hAnsiTheme="minorHAnsi" w:cstheme="minorHAnsi"/>
          <w:sz w:val="20"/>
          <w:szCs w:val="20"/>
        </w:rPr>
        <w:t xml:space="preserve"> for PB</w:t>
      </w:r>
      <w:r w:rsidR="00FB41B6">
        <w:rPr>
          <w:rFonts w:asciiTheme="minorHAnsi" w:hAnsiTheme="minorHAnsi" w:cstheme="minorHAnsi"/>
          <w:sz w:val="20"/>
          <w:szCs w:val="20"/>
        </w:rPr>
        <w:t>S</w:t>
      </w:r>
      <w:r w:rsidR="008F71C4" w:rsidRPr="002664A7">
        <w:rPr>
          <w:rFonts w:asciiTheme="minorHAnsi" w:hAnsiTheme="minorHAnsi" w:cstheme="minorHAnsi"/>
          <w:sz w:val="20"/>
          <w:szCs w:val="20"/>
        </w:rPr>
        <w:t xml:space="preserve"> </w:t>
      </w:r>
      <w:r w:rsidR="00FB41B6">
        <w:rPr>
          <w:rFonts w:asciiTheme="minorHAnsi" w:hAnsiTheme="minorHAnsi" w:cstheme="minorHAnsi"/>
          <w:sz w:val="20"/>
          <w:szCs w:val="20"/>
        </w:rPr>
        <w:t>s</w:t>
      </w:r>
      <w:r w:rsidR="008F71C4" w:rsidRPr="002664A7">
        <w:rPr>
          <w:rFonts w:asciiTheme="minorHAnsi" w:hAnsiTheme="minorHAnsi" w:cstheme="minorHAnsi"/>
          <w:sz w:val="20"/>
          <w:szCs w:val="20"/>
        </w:rPr>
        <w:t>ervices</w:t>
      </w:r>
      <w:r w:rsidRPr="002664A7">
        <w:rPr>
          <w:rFonts w:asciiTheme="minorHAnsi" w:hAnsiTheme="minorHAnsi" w:cstheme="minorHAnsi"/>
          <w:sz w:val="20"/>
          <w:szCs w:val="20"/>
        </w:rPr>
        <w:t xml:space="preserve"> have increased by </w:t>
      </w:r>
      <w:r w:rsidR="000816DA" w:rsidRPr="002664A7">
        <w:rPr>
          <w:rFonts w:asciiTheme="minorHAnsi" w:hAnsiTheme="minorHAnsi" w:cstheme="minorHAnsi"/>
          <w:sz w:val="20"/>
          <w:szCs w:val="20"/>
        </w:rPr>
        <w:t>1.</w:t>
      </w:r>
      <w:r w:rsidR="00FB41B6">
        <w:rPr>
          <w:rFonts w:asciiTheme="minorHAnsi" w:hAnsiTheme="minorHAnsi" w:cstheme="minorHAnsi"/>
          <w:sz w:val="20"/>
          <w:szCs w:val="20"/>
        </w:rPr>
        <w:t>9</w:t>
      </w:r>
      <w:r w:rsidR="00985E5A">
        <w:rPr>
          <w:rFonts w:asciiTheme="minorHAnsi" w:hAnsiTheme="minorHAnsi" w:cstheme="minorHAnsi"/>
          <w:sz w:val="20"/>
          <w:szCs w:val="20"/>
        </w:rPr>
        <w:t>0</w:t>
      </w:r>
      <w:r w:rsidRPr="002664A7">
        <w:rPr>
          <w:rFonts w:asciiTheme="minorHAnsi" w:hAnsiTheme="minorHAnsi" w:cstheme="minorHAnsi"/>
          <w:sz w:val="20"/>
          <w:szCs w:val="20"/>
        </w:rPr>
        <w:t xml:space="preserve">% (ranging from </w:t>
      </w:r>
      <w:r w:rsidR="007D2F8E" w:rsidRPr="002664A7">
        <w:rPr>
          <w:rFonts w:asciiTheme="minorHAnsi" w:hAnsiTheme="minorHAnsi" w:cstheme="minorHAnsi"/>
          <w:sz w:val="20"/>
          <w:szCs w:val="20"/>
        </w:rPr>
        <w:t>1</w:t>
      </w:r>
      <w:r w:rsidR="00EC6356" w:rsidRPr="002664A7">
        <w:rPr>
          <w:rFonts w:asciiTheme="minorHAnsi" w:hAnsiTheme="minorHAnsi" w:cstheme="minorHAnsi"/>
          <w:sz w:val="20"/>
          <w:szCs w:val="20"/>
        </w:rPr>
        <w:t>.</w:t>
      </w:r>
      <w:r w:rsidR="00FB41B6">
        <w:rPr>
          <w:rFonts w:asciiTheme="minorHAnsi" w:hAnsiTheme="minorHAnsi" w:cstheme="minorHAnsi"/>
          <w:sz w:val="20"/>
          <w:szCs w:val="20"/>
        </w:rPr>
        <w:t>2</w:t>
      </w:r>
      <w:r w:rsidR="004737EC" w:rsidRPr="002664A7">
        <w:rPr>
          <w:rFonts w:asciiTheme="minorHAnsi" w:hAnsiTheme="minorHAnsi" w:cstheme="minorHAnsi"/>
          <w:sz w:val="20"/>
          <w:szCs w:val="20"/>
        </w:rPr>
        <w:t>2</w:t>
      </w:r>
      <w:r w:rsidRPr="002664A7">
        <w:rPr>
          <w:rFonts w:asciiTheme="minorHAnsi" w:hAnsiTheme="minorHAnsi" w:cstheme="minorHAnsi"/>
          <w:sz w:val="20"/>
          <w:szCs w:val="20"/>
        </w:rPr>
        <w:t xml:space="preserve">% to </w:t>
      </w:r>
      <w:r w:rsidR="004737EC" w:rsidRPr="002664A7">
        <w:rPr>
          <w:rFonts w:asciiTheme="minorHAnsi" w:hAnsiTheme="minorHAnsi" w:cstheme="minorHAnsi"/>
          <w:sz w:val="20"/>
          <w:szCs w:val="20"/>
        </w:rPr>
        <w:t>2.</w:t>
      </w:r>
      <w:r w:rsidR="00FB41B6">
        <w:rPr>
          <w:rFonts w:asciiTheme="minorHAnsi" w:hAnsiTheme="minorHAnsi" w:cstheme="minorHAnsi"/>
          <w:sz w:val="20"/>
          <w:szCs w:val="20"/>
        </w:rPr>
        <w:t>85</w:t>
      </w:r>
      <w:r w:rsidRPr="002664A7">
        <w:rPr>
          <w:rFonts w:asciiTheme="minorHAnsi" w:hAnsiTheme="minorHAnsi" w:cstheme="minorHAnsi"/>
          <w:sz w:val="20"/>
          <w:szCs w:val="20"/>
        </w:rPr>
        <w:t>%) compared to fees charged in the 202</w:t>
      </w:r>
      <w:r w:rsidR="007D2F8E" w:rsidRPr="002664A7">
        <w:rPr>
          <w:rFonts w:asciiTheme="minorHAnsi" w:hAnsiTheme="minorHAnsi" w:cstheme="minorHAnsi"/>
          <w:sz w:val="20"/>
          <w:szCs w:val="20"/>
        </w:rPr>
        <w:t>4</w:t>
      </w:r>
      <w:r w:rsidRPr="002664A7">
        <w:rPr>
          <w:rFonts w:asciiTheme="minorHAnsi" w:hAnsiTheme="minorHAnsi" w:cstheme="minorHAnsi"/>
          <w:sz w:val="20"/>
          <w:szCs w:val="20"/>
        </w:rPr>
        <w:t>-2</w:t>
      </w:r>
      <w:r w:rsidR="007D2F8E" w:rsidRPr="002664A7">
        <w:rPr>
          <w:rFonts w:asciiTheme="minorHAnsi" w:hAnsiTheme="minorHAnsi" w:cstheme="minorHAnsi"/>
          <w:sz w:val="20"/>
          <w:szCs w:val="20"/>
        </w:rPr>
        <w:t>5</w:t>
      </w:r>
      <w:r w:rsidRPr="002664A7">
        <w:rPr>
          <w:rFonts w:asciiTheme="minorHAnsi" w:hAnsiTheme="minorHAnsi" w:cstheme="minorHAnsi"/>
          <w:sz w:val="20"/>
          <w:szCs w:val="20"/>
        </w:rPr>
        <w:t xml:space="preserve"> financial year.</w:t>
      </w:r>
      <w:r w:rsidR="008F71C4" w:rsidRPr="002664A7">
        <w:rPr>
          <w:rFonts w:asciiTheme="minorHAnsi" w:hAnsiTheme="minorHAnsi" w:cstheme="minorHAnsi"/>
          <w:sz w:val="20"/>
          <w:szCs w:val="20"/>
        </w:rPr>
        <w:t xml:space="preserve"> </w:t>
      </w:r>
      <w:r w:rsidR="00137C46" w:rsidRPr="002664A7">
        <w:rPr>
          <w:rFonts w:asciiTheme="minorHAnsi" w:hAnsiTheme="minorHAnsi" w:cstheme="minorHAnsi"/>
          <w:sz w:val="20"/>
          <w:szCs w:val="20"/>
        </w:rPr>
        <w:t xml:space="preserve">ATAGI fees </w:t>
      </w:r>
      <w:r w:rsidR="00FB41B6">
        <w:rPr>
          <w:rFonts w:asciiTheme="minorHAnsi" w:hAnsiTheme="minorHAnsi" w:cstheme="minorHAnsi"/>
          <w:sz w:val="20"/>
          <w:szCs w:val="20"/>
        </w:rPr>
        <w:t>have</w:t>
      </w:r>
      <w:r w:rsidR="00137C46" w:rsidRPr="002664A7">
        <w:rPr>
          <w:rFonts w:asciiTheme="minorHAnsi" w:hAnsiTheme="minorHAnsi" w:cstheme="minorHAnsi"/>
          <w:sz w:val="20"/>
          <w:szCs w:val="20"/>
        </w:rPr>
        <w:t xml:space="preserve"> also </w:t>
      </w:r>
      <w:r w:rsidR="00FB41B6" w:rsidRPr="002664A7">
        <w:rPr>
          <w:rFonts w:asciiTheme="minorHAnsi" w:hAnsiTheme="minorHAnsi" w:cstheme="minorHAnsi"/>
          <w:sz w:val="20"/>
          <w:szCs w:val="20"/>
        </w:rPr>
        <w:t xml:space="preserve">increased by </w:t>
      </w:r>
      <w:r w:rsidR="00FB41B6">
        <w:rPr>
          <w:rFonts w:asciiTheme="minorHAnsi" w:hAnsiTheme="minorHAnsi" w:cstheme="minorHAnsi"/>
          <w:sz w:val="20"/>
          <w:szCs w:val="20"/>
        </w:rPr>
        <w:t>2</w:t>
      </w:r>
      <w:r w:rsidR="00FB41B6" w:rsidRPr="002664A7">
        <w:rPr>
          <w:rFonts w:asciiTheme="minorHAnsi" w:hAnsiTheme="minorHAnsi" w:cstheme="minorHAnsi"/>
          <w:sz w:val="20"/>
          <w:szCs w:val="20"/>
        </w:rPr>
        <w:t>.</w:t>
      </w:r>
      <w:r w:rsidR="00FB41B6">
        <w:rPr>
          <w:rFonts w:asciiTheme="minorHAnsi" w:hAnsiTheme="minorHAnsi" w:cstheme="minorHAnsi"/>
          <w:sz w:val="20"/>
          <w:szCs w:val="20"/>
        </w:rPr>
        <w:t>95</w:t>
      </w:r>
      <w:r w:rsidR="00FB41B6" w:rsidRPr="002664A7">
        <w:rPr>
          <w:rFonts w:asciiTheme="minorHAnsi" w:hAnsiTheme="minorHAnsi" w:cstheme="minorHAnsi"/>
          <w:sz w:val="20"/>
          <w:szCs w:val="20"/>
        </w:rPr>
        <w:t>% compared to fees charged in the 2024-25 financial year.</w:t>
      </w:r>
    </w:p>
    <w:p w14:paraId="0BDF4FCF" w14:textId="11F540EC" w:rsidR="0059347E" w:rsidRPr="002664A7" w:rsidRDefault="004815DC" w:rsidP="004B24C7">
      <w:pPr>
        <w:pStyle w:val="Paragraphtext"/>
        <w:rPr>
          <w:rFonts w:asciiTheme="minorHAnsi" w:hAnsiTheme="minorHAnsi" w:cstheme="minorHAnsi"/>
          <w:sz w:val="20"/>
          <w:szCs w:val="20"/>
        </w:rPr>
      </w:pPr>
      <w:r w:rsidRPr="002664A7">
        <w:rPr>
          <w:rFonts w:asciiTheme="minorHAnsi" w:hAnsiTheme="minorHAnsi" w:cstheme="minorHAnsi"/>
          <w:sz w:val="20"/>
          <w:szCs w:val="20"/>
        </w:rPr>
        <w:t>T</w:t>
      </w:r>
      <w:r w:rsidR="0059347E" w:rsidRPr="002664A7">
        <w:rPr>
          <w:rFonts w:asciiTheme="minorHAnsi" w:hAnsiTheme="minorHAnsi" w:cstheme="minorHAnsi"/>
          <w:sz w:val="20"/>
          <w:szCs w:val="20"/>
        </w:rPr>
        <w:t xml:space="preserve">he </w:t>
      </w:r>
      <w:r w:rsidR="00EA3B7D" w:rsidRPr="002664A7">
        <w:rPr>
          <w:rFonts w:asciiTheme="minorHAnsi" w:hAnsiTheme="minorHAnsi" w:cstheme="minorHAnsi"/>
          <w:sz w:val="20"/>
          <w:szCs w:val="20"/>
        </w:rPr>
        <w:t>Department</w:t>
      </w:r>
      <w:r w:rsidR="0059347E" w:rsidRPr="002664A7">
        <w:rPr>
          <w:rFonts w:asciiTheme="minorHAnsi" w:hAnsiTheme="minorHAnsi" w:cstheme="minorHAnsi"/>
          <w:sz w:val="20"/>
          <w:szCs w:val="20"/>
        </w:rPr>
        <w:t xml:space="preserve"> is currently undertaking a</w:t>
      </w:r>
      <w:r w:rsidR="00BB719C" w:rsidRPr="002664A7">
        <w:rPr>
          <w:rFonts w:asciiTheme="minorHAnsi" w:hAnsiTheme="minorHAnsi" w:cstheme="minorHAnsi"/>
          <w:sz w:val="20"/>
          <w:szCs w:val="20"/>
        </w:rPr>
        <w:t xml:space="preserve"> review of the PBAC </w:t>
      </w:r>
      <w:r w:rsidR="00C14BF7" w:rsidRPr="002664A7">
        <w:rPr>
          <w:rFonts w:asciiTheme="minorHAnsi" w:hAnsiTheme="minorHAnsi" w:cstheme="minorHAnsi"/>
          <w:sz w:val="20"/>
          <w:szCs w:val="20"/>
        </w:rPr>
        <w:t>activity based</w:t>
      </w:r>
      <w:r w:rsidR="00BB719C" w:rsidRPr="002664A7">
        <w:rPr>
          <w:rFonts w:asciiTheme="minorHAnsi" w:hAnsiTheme="minorHAnsi" w:cstheme="minorHAnsi"/>
          <w:sz w:val="20"/>
          <w:szCs w:val="20"/>
        </w:rPr>
        <w:t xml:space="preserve"> charging model</w:t>
      </w:r>
      <w:r w:rsidR="00743858" w:rsidRPr="002664A7">
        <w:rPr>
          <w:rFonts w:asciiTheme="minorHAnsi" w:hAnsiTheme="minorHAnsi" w:cstheme="minorHAnsi"/>
          <w:sz w:val="20"/>
          <w:szCs w:val="20"/>
        </w:rPr>
        <w:t xml:space="preserve"> cost base</w:t>
      </w:r>
      <w:r w:rsidR="00BB719C" w:rsidRPr="002664A7">
        <w:rPr>
          <w:rFonts w:asciiTheme="minorHAnsi" w:hAnsiTheme="minorHAnsi" w:cstheme="minorHAnsi"/>
          <w:sz w:val="20"/>
          <w:szCs w:val="20"/>
        </w:rPr>
        <w:t xml:space="preserve"> including a</w:t>
      </w:r>
      <w:r w:rsidR="0059347E" w:rsidRPr="002664A7">
        <w:rPr>
          <w:rFonts w:asciiTheme="minorHAnsi" w:hAnsiTheme="minorHAnsi" w:cstheme="minorHAnsi"/>
          <w:sz w:val="20"/>
          <w:szCs w:val="20"/>
        </w:rPr>
        <w:t xml:space="preserve"> ‘time and motion study’ </w:t>
      </w:r>
      <w:r w:rsidR="00D67EB2" w:rsidRPr="002664A7">
        <w:rPr>
          <w:rFonts w:asciiTheme="minorHAnsi" w:hAnsiTheme="minorHAnsi" w:cstheme="minorHAnsi"/>
          <w:sz w:val="20"/>
          <w:szCs w:val="20"/>
        </w:rPr>
        <w:t xml:space="preserve">to </w:t>
      </w:r>
      <w:r w:rsidR="00BB719C" w:rsidRPr="002664A7">
        <w:rPr>
          <w:rFonts w:asciiTheme="minorHAnsi" w:hAnsiTheme="minorHAnsi" w:cstheme="minorHAnsi"/>
          <w:sz w:val="20"/>
          <w:szCs w:val="20"/>
        </w:rPr>
        <w:t>update the business processes and</w:t>
      </w:r>
      <w:r w:rsidR="0059347E" w:rsidRPr="002664A7">
        <w:rPr>
          <w:rFonts w:asciiTheme="minorHAnsi" w:hAnsiTheme="minorHAnsi" w:cstheme="minorHAnsi"/>
          <w:sz w:val="20"/>
          <w:szCs w:val="20"/>
        </w:rPr>
        <w:t xml:space="preserve"> staff effort involved in the administration of submissions. </w:t>
      </w:r>
      <w:r w:rsidRPr="002664A7">
        <w:rPr>
          <w:rFonts w:asciiTheme="minorHAnsi" w:hAnsiTheme="minorHAnsi" w:cstheme="minorHAnsi"/>
          <w:sz w:val="20"/>
          <w:szCs w:val="20"/>
        </w:rPr>
        <w:t xml:space="preserve">Outcomes </w:t>
      </w:r>
      <w:r w:rsidR="00BB719C" w:rsidRPr="002664A7">
        <w:rPr>
          <w:rFonts w:asciiTheme="minorHAnsi" w:hAnsiTheme="minorHAnsi" w:cstheme="minorHAnsi"/>
          <w:sz w:val="20"/>
          <w:szCs w:val="20"/>
        </w:rPr>
        <w:t xml:space="preserve">of the </w:t>
      </w:r>
      <w:r w:rsidR="00C267DD" w:rsidRPr="002664A7">
        <w:rPr>
          <w:rFonts w:asciiTheme="minorHAnsi" w:hAnsiTheme="minorHAnsi" w:cstheme="minorHAnsi"/>
          <w:sz w:val="20"/>
          <w:szCs w:val="20"/>
        </w:rPr>
        <w:t xml:space="preserve">ongoing </w:t>
      </w:r>
      <w:r w:rsidR="00BB719C" w:rsidRPr="002664A7">
        <w:rPr>
          <w:rFonts w:asciiTheme="minorHAnsi" w:hAnsiTheme="minorHAnsi" w:cstheme="minorHAnsi"/>
          <w:sz w:val="20"/>
          <w:szCs w:val="20"/>
        </w:rPr>
        <w:t>review</w:t>
      </w:r>
      <w:r w:rsidRPr="002664A7">
        <w:rPr>
          <w:rFonts w:asciiTheme="minorHAnsi" w:hAnsiTheme="minorHAnsi" w:cstheme="minorHAnsi"/>
          <w:sz w:val="20"/>
          <w:szCs w:val="20"/>
        </w:rPr>
        <w:t xml:space="preserve"> </w:t>
      </w:r>
      <w:r w:rsidR="0059347E" w:rsidRPr="002664A7">
        <w:rPr>
          <w:rFonts w:asciiTheme="minorHAnsi" w:hAnsiTheme="minorHAnsi" w:cstheme="minorHAnsi"/>
          <w:sz w:val="20"/>
          <w:szCs w:val="20"/>
        </w:rPr>
        <w:t xml:space="preserve">will be reflected in fees </w:t>
      </w:r>
      <w:r w:rsidR="0022532D" w:rsidRPr="002664A7">
        <w:rPr>
          <w:rFonts w:asciiTheme="minorHAnsi" w:hAnsiTheme="minorHAnsi" w:cstheme="minorHAnsi"/>
          <w:sz w:val="20"/>
          <w:szCs w:val="20"/>
        </w:rPr>
        <w:t xml:space="preserve">as </w:t>
      </w:r>
      <w:r w:rsidR="009B05BD" w:rsidRPr="002664A7">
        <w:rPr>
          <w:rFonts w:asciiTheme="minorHAnsi" w:hAnsiTheme="minorHAnsi" w:cstheme="minorHAnsi"/>
          <w:sz w:val="20"/>
          <w:szCs w:val="20"/>
        </w:rPr>
        <w:t>they become available.</w:t>
      </w:r>
    </w:p>
    <w:p w14:paraId="4EDC066B" w14:textId="108D528B" w:rsidR="0059347E" w:rsidRPr="002664A7" w:rsidRDefault="0059347E" w:rsidP="00DA75E6">
      <w:pPr>
        <w:pStyle w:val="Heading3"/>
        <w:numPr>
          <w:ilvl w:val="2"/>
          <w:numId w:val="2"/>
        </w:numPr>
        <w:ind w:left="567"/>
        <w:rPr>
          <w:rFonts w:asciiTheme="minorHAnsi" w:hAnsiTheme="minorHAnsi" w:cstheme="minorHAnsi"/>
          <w:b/>
          <w:bCs/>
          <w:color w:val="auto"/>
        </w:rPr>
      </w:pPr>
      <w:bookmarkStart w:id="51" w:name="_Ref159935869"/>
      <w:bookmarkStart w:id="52" w:name="_Toc183178285"/>
      <w:bookmarkEnd w:id="50"/>
      <w:r w:rsidRPr="002664A7">
        <w:rPr>
          <w:rFonts w:asciiTheme="minorHAnsi" w:hAnsiTheme="minorHAnsi" w:cstheme="minorHAnsi"/>
          <w:b/>
          <w:bCs/>
          <w:color w:val="auto"/>
        </w:rPr>
        <w:t xml:space="preserve">Fees and costs from the </w:t>
      </w:r>
      <w:r w:rsidR="00C14BF7" w:rsidRPr="002664A7">
        <w:rPr>
          <w:rFonts w:asciiTheme="minorHAnsi" w:hAnsiTheme="minorHAnsi" w:cstheme="minorHAnsi"/>
          <w:b/>
          <w:bCs/>
          <w:color w:val="auto"/>
        </w:rPr>
        <w:t>activity based</w:t>
      </w:r>
      <w:r w:rsidRPr="002664A7">
        <w:rPr>
          <w:rFonts w:asciiTheme="minorHAnsi" w:hAnsiTheme="minorHAnsi" w:cstheme="minorHAnsi"/>
          <w:b/>
          <w:bCs/>
          <w:color w:val="auto"/>
        </w:rPr>
        <w:t xml:space="preserve"> costing model</w:t>
      </w:r>
      <w:bookmarkEnd w:id="51"/>
      <w:bookmarkEnd w:id="52"/>
      <w:r w:rsidRPr="002664A7">
        <w:rPr>
          <w:rFonts w:asciiTheme="minorHAnsi" w:hAnsiTheme="minorHAnsi" w:cstheme="minorHAnsi"/>
          <w:b/>
          <w:bCs/>
          <w:color w:val="auto"/>
        </w:rPr>
        <w:t xml:space="preserve"> </w:t>
      </w:r>
    </w:p>
    <w:p w14:paraId="69EF27C9" w14:textId="2E64A9E4" w:rsidR="0059347E" w:rsidRPr="002664A7" w:rsidRDefault="0059347E" w:rsidP="004B24C7">
      <w:pPr>
        <w:pStyle w:val="Paragraphtext"/>
        <w:rPr>
          <w:rStyle w:val="Strong"/>
          <w:rFonts w:asciiTheme="minorHAnsi" w:eastAsia="Arial" w:hAnsiTheme="minorHAnsi" w:cstheme="minorHAnsi"/>
          <w:b w:val="0"/>
          <w:bCs w:val="0"/>
          <w:color w:val="auto"/>
          <w:sz w:val="20"/>
          <w:szCs w:val="20"/>
        </w:rPr>
      </w:pPr>
      <w:r w:rsidRPr="002664A7">
        <w:rPr>
          <w:rStyle w:val="Strong"/>
          <w:rFonts w:asciiTheme="minorHAnsi" w:eastAsia="Arial" w:hAnsiTheme="minorHAnsi" w:cstheme="minorHAnsi"/>
          <w:b w:val="0"/>
          <w:bCs w:val="0"/>
          <w:color w:val="auto"/>
          <w:sz w:val="20"/>
          <w:szCs w:val="20"/>
        </w:rPr>
        <w:t xml:space="preserve">In line with the </w:t>
      </w:r>
      <w:r w:rsidR="008D4EBE" w:rsidRPr="002664A7">
        <w:rPr>
          <w:rStyle w:val="Strong"/>
          <w:rFonts w:asciiTheme="minorHAnsi" w:eastAsia="Arial" w:hAnsiTheme="minorHAnsi" w:cstheme="minorHAnsi"/>
          <w:b w:val="0"/>
          <w:bCs w:val="0"/>
          <w:color w:val="auto"/>
          <w:sz w:val="20"/>
          <w:szCs w:val="20"/>
        </w:rPr>
        <w:t xml:space="preserve">Australian </w:t>
      </w:r>
      <w:r w:rsidR="00EA3B7D" w:rsidRPr="002664A7">
        <w:rPr>
          <w:rStyle w:val="Strong"/>
          <w:rFonts w:asciiTheme="minorHAnsi" w:eastAsia="Arial" w:hAnsiTheme="minorHAnsi" w:cstheme="minorHAnsi"/>
          <w:b w:val="0"/>
          <w:bCs w:val="0"/>
          <w:color w:val="auto"/>
          <w:sz w:val="20"/>
          <w:szCs w:val="20"/>
        </w:rPr>
        <w:t>Government</w:t>
      </w:r>
      <w:r w:rsidR="008D4EBE" w:rsidRPr="002664A7">
        <w:rPr>
          <w:rStyle w:val="Strong"/>
          <w:rFonts w:asciiTheme="minorHAnsi" w:eastAsia="Arial" w:hAnsiTheme="minorHAnsi" w:cstheme="minorHAnsi"/>
          <w:b w:val="0"/>
          <w:bCs w:val="0"/>
          <w:color w:val="auto"/>
          <w:sz w:val="20"/>
          <w:szCs w:val="20"/>
        </w:rPr>
        <w:t xml:space="preserve"> Charging Framework</w:t>
      </w:r>
      <w:r w:rsidRPr="002664A7">
        <w:rPr>
          <w:rStyle w:val="Strong"/>
          <w:rFonts w:asciiTheme="minorHAnsi" w:eastAsia="Arial" w:hAnsiTheme="minorHAnsi" w:cstheme="minorHAnsi"/>
          <w:b w:val="0"/>
          <w:bCs w:val="0"/>
          <w:color w:val="auto"/>
          <w:sz w:val="20"/>
          <w:szCs w:val="20"/>
        </w:rPr>
        <w:t xml:space="preserve">, the </w:t>
      </w:r>
      <w:r w:rsidR="003F1EB1" w:rsidRPr="002664A7">
        <w:rPr>
          <w:rStyle w:val="Strong"/>
          <w:rFonts w:asciiTheme="minorHAnsi" w:eastAsia="Arial" w:hAnsiTheme="minorHAnsi" w:cstheme="minorHAnsi"/>
          <w:b w:val="0"/>
          <w:bCs w:val="0"/>
          <w:color w:val="auto"/>
          <w:sz w:val="20"/>
          <w:szCs w:val="20"/>
        </w:rPr>
        <w:t>following costs</w:t>
      </w:r>
      <w:r w:rsidR="003F1EB1" w:rsidRPr="002664A7">
        <w:rPr>
          <w:rStyle w:val="FootnoteReference"/>
          <w:rFonts w:eastAsia="Arial" w:cstheme="minorHAnsi"/>
          <w:b/>
          <w:bCs/>
          <w:color w:val="auto"/>
          <w:sz w:val="20"/>
          <w:szCs w:val="20"/>
        </w:rPr>
        <w:footnoteReference w:id="2"/>
      </w:r>
      <w:r w:rsidR="003F1EB1" w:rsidRPr="002664A7">
        <w:rPr>
          <w:rStyle w:val="Strong"/>
          <w:rFonts w:asciiTheme="minorHAnsi" w:eastAsia="Arial" w:hAnsiTheme="minorHAnsi" w:cstheme="minorHAnsi"/>
          <w:b w:val="0"/>
          <w:bCs w:val="0"/>
          <w:color w:val="auto"/>
          <w:sz w:val="20"/>
          <w:szCs w:val="20"/>
        </w:rPr>
        <w:t xml:space="preserve"> are included in the </w:t>
      </w:r>
      <w:r w:rsidR="00C14BF7" w:rsidRPr="002664A7">
        <w:rPr>
          <w:rStyle w:val="Strong"/>
          <w:rFonts w:asciiTheme="minorHAnsi" w:eastAsia="Arial" w:hAnsiTheme="minorHAnsi" w:cstheme="minorHAnsi"/>
          <w:b w:val="0"/>
          <w:bCs w:val="0"/>
          <w:color w:val="auto"/>
          <w:sz w:val="20"/>
          <w:szCs w:val="20"/>
        </w:rPr>
        <w:t>activity based</w:t>
      </w:r>
      <w:r w:rsidRPr="002664A7">
        <w:rPr>
          <w:rStyle w:val="Strong"/>
          <w:rFonts w:asciiTheme="minorHAnsi" w:eastAsia="Arial" w:hAnsiTheme="minorHAnsi" w:cstheme="minorHAnsi"/>
          <w:b w:val="0"/>
          <w:bCs w:val="0"/>
          <w:color w:val="auto"/>
          <w:sz w:val="20"/>
          <w:szCs w:val="20"/>
        </w:rPr>
        <w:t xml:space="preserve"> costing model</w:t>
      </w:r>
      <w:r w:rsidR="003F1EB1" w:rsidRPr="002664A7">
        <w:rPr>
          <w:rStyle w:val="Strong"/>
          <w:rFonts w:asciiTheme="minorHAnsi" w:eastAsia="Arial" w:hAnsiTheme="minorHAnsi" w:cstheme="minorHAnsi"/>
          <w:b w:val="0"/>
          <w:bCs w:val="0"/>
          <w:color w:val="auto"/>
          <w:sz w:val="20"/>
          <w:szCs w:val="20"/>
        </w:rPr>
        <w:t>:</w:t>
      </w:r>
      <w:r w:rsidRPr="002664A7">
        <w:rPr>
          <w:rStyle w:val="Strong"/>
          <w:rFonts w:asciiTheme="minorHAnsi" w:eastAsia="Arial" w:hAnsiTheme="minorHAnsi" w:cstheme="minorHAnsi"/>
          <w:b w:val="0"/>
          <w:bCs w:val="0"/>
          <w:color w:val="auto"/>
          <w:sz w:val="20"/>
          <w:szCs w:val="20"/>
        </w:rPr>
        <w:t xml:space="preserve"> </w:t>
      </w:r>
    </w:p>
    <w:p w14:paraId="16D63FF6" w14:textId="032C300B" w:rsidR="0059347E" w:rsidRPr="002664A7" w:rsidRDefault="0059347E" w:rsidP="004B24C7">
      <w:pPr>
        <w:pStyle w:val="Paragraphtext"/>
        <w:rPr>
          <w:rStyle w:val="Strong"/>
          <w:rFonts w:asciiTheme="minorHAnsi" w:eastAsia="Arial" w:hAnsiTheme="minorHAnsi" w:cstheme="minorHAnsi"/>
          <w:b w:val="0"/>
          <w:bCs w:val="0"/>
          <w:color w:val="auto"/>
          <w:sz w:val="20"/>
          <w:szCs w:val="20"/>
        </w:rPr>
      </w:pPr>
      <w:r w:rsidRPr="002664A7">
        <w:rPr>
          <w:rStyle w:val="Strong"/>
          <w:rFonts w:asciiTheme="minorHAnsi" w:eastAsia="Arial" w:hAnsiTheme="minorHAnsi" w:cstheme="minorHAnsi"/>
          <w:b w:val="0"/>
          <w:bCs w:val="0"/>
          <w:color w:val="auto"/>
          <w:sz w:val="20"/>
          <w:szCs w:val="20"/>
        </w:rPr>
        <w:t>Direct costs: allocation of direct costs included in this model are staff salaries (including on-costs for superannuation and leave) for those directly involved in the activity, committee costs and supplier costs (e.g. contractors, consultants and legal).</w:t>
      </w:r>
      <w:r w:rsidR="003B65F1" w:rsidRPr="002664A7">
        <w:rPr>
          <w:rStyle w:val="Strong"/>
          <w:rFonts w:asciiTheme="minorHAnsi" w:eastAsia="Arial" w:hAnsiTheme="minorHAnsi" w:cstheme="minorHAnsi"/>
          <w:b w:val="0"/>
          <w:bCs w:val="0"/>
          <w:color w:val="auto"/>
          <w:sz w:val="20"/>
          <w:szCs w:val="20"/>
        </w:rPr>
        <w:t xml:space="preserve"> Direct costs also include the ongoing IT maintenance costs of the Health Products Portal (HPP), consistent with the Australian Government Charging Framework.</w:t>
      </w:r>
    </w:p>
    <w:p w14:paraId="34607019" w14:textId="5376B5A6" w:rsidR="0059347E" w:rsidRPr="002664A7" w:rsidRDefault="0059347E" w:rsidP="004B24C7">
      <w:pPr>
        <w:pStyle w:val="Paragraphtext"/>
        <w:rPr>
          <w:rStyle w:val="Strong"/>
          <w:rFonts w:asciiTheme="minorHAnsi" w:eastAsia="Arial" w:hAnsiTheme="minorHAnsi" w:cstheme="minorHAnsi"/>
          <w:b w:val="0"/>
          <w:bCs w:val="0"/>
          <w:color w:val="auto"/>
          <w:sz w:val="20"/>
          <w:szCs w:val="20"/>
        </w:rPr>
      </w:pPr>
      <w:r w:rsidRPr="002664A7">
        <w:rPr>
          <w:rStyle w:val="Strong"/>
          <w:rFonts w:asciiTheme="minorHAnsi" w:eastAsia="Arial" w:hAnsiTheme="minorHAnsi" w:cstheme="minorHAnsi"/>
          <w:b w:val="0"/>
          <w:bCs w:val="0"/>
          <w:color w:val="auto"/>
          <w:sz w:val="20"/>
          <w:szCs w:val="20"/>
        </w:rPr>
        <w:t xml:space="preserve">Indirect costs: cannot be easily linked or where tracking this outweighs the benefits. Indirect costs are allocated as overheads for staff directly involved in performing the activities using the </w:t>
      </w:r>
      <w:r w:rsidR="00EA3B7D" w:rsidRPr="002664A7">
        <w:rPr>
          <w:rStyle w:val="Strong"/>
          <w:rFonts w:asciiTheme="minorHAnsi" w:eastAsia="Arial" w:hAnsiTheme="minorHAnsi" w:cstheme="minorHAnsi"/>
          <w:b w:val="0"/>
          <w:bCs w:val="0"/>
          <w:color w:val="auto"/>
          <w:sz w:val="20"/>
          <w:szCs w:val="20"/>
        </w:rPr>
        <w:t>Department</w:t>
      </w:r>
      <w:r w:rsidRPr="002664A7">
        <w:rPr>
          <w:rStyle w:val="Strong"/>
          <w:rFonts w:asciiTheme="minorHAnsi" w:eastAsia="Arial" w:hAnsiTheme="minorHAnsi" w:cstheme="minorHAnsi"/>
          <w:b w:val="0"/>
          <w:bCs w:val="0"/>
          <w:color w:val="auto"/>
          <w:sz w:val="20"/>
          <w:szCs w:val="20"/>
        </w:rPr>
        <w:t xml:space="preserve"> of Finance’s approved costing methodology. Indirect costs include staff training and development, workers compensation premium, human resources support, organisational services, desktop ICT services and property operating expenses.</w:t>
      </w:r>
      <w:r w:rsidR="00B07D6E" w:rsidRPr="002664A7">
        <w:rPr>
          <w:rStyle w:val="Strong"/>
          <w:rFonts w:asciiTheme="minorHAnsi" w:eastAsia="Arial" w:hAnsiTheme="minorHAnsi" w:cstheme="minorHAnsi"/>
          <w:b w:val="0"/>
          <w:bCs w:val="0"/>
          <w:color w:val="auto"/>
          <w:sz w:val="20"/>
          <w:szCs w:val="20"/>
        </w:rPr>
        <w:t xml:space="preserve"> </w:t>
      </w:r>
    </w:p>
    <w:p w14:paraId="72B93D9B" w14:textId="582EC3B9" w:rsidR="0059347E" w:rsidRPr="002664A7" w:rsidRDefault="0059347E" w:rsidP="004B24C7">
      <w:pPr>
        <w:pStyle w:val="Paragraphtext"/>
        <w:rPr>
          <w:rStyle w:val="Strong"/>
          <w:rFonts w:asciiTheme="minorHAnsi" w:eastAsia="Arial" w:hAnsiTheme="minorHAnsi" w:cstheme="minorHAnsi"/>
          <w:b w:val="0"/>
          <w:bCs w:val="0"/>
          <w:color w:val="auto"/>
          <w:sz w:val="20"/>
          <w:szCs w:val="20"/>
        </w:rPr>
      </w:pPr>
      <w:r w:rsidRPr="002664A7">
        <w:rPr>
          <w:rStyle w:val="Strong"/>
          <w:rFonts w:asciiTheme="minorHAnsi" w:eastAsia="Arial" w:hAnsiTheme="minorHAnsi" w:cstheme="minorHAnsi"/>
          <w:b w:val="0"/>
          <w:bCs w:val="0"/>
          <w:color w:val="auto"/>
          <w:sz w:val="20"/>
          <w:szCs w:val="20"/>
        </w:rPr>
        <w:t>Capital costs: IT system depreciation costs associated with the PBS/NIP listing processes.</w:t>
      </w:r>
      <w:r w:rsidR="00B07D6E" w:rsidRPr="002664A7">
        <w:rPr>
          <w:rStyle w:val="Strong"/>
          <w:rFonts w:asciiTheme="minorHAnsi" w:eastAsia="Arial" w:hAnsiTheme="minorHAnsi" w:cstheme="minorHAnsi"/>
          <w:b w:val="0"/>
          <w:bCs w:val="0"/>
          <w:color w:val="auto"/>
          <w:sz w:val="20"/>
          <w:szCs w:val="20"/>
        </w:rPr>
        <w:t xml:space="preserve"> </w:t>
      </w:r>
    </w:p>
    <w:p w14:paraId="477D4AEF" w14:textId="77777777" w:rsidR="0059347E" w:rsidRPr="002664A7" w:rsidRDefault="0059347E" w:rsidP="004B24C7">
      <w:pPr>
        <w:pStyle w:val="Paragraphtext"/>
        <w:rPr>
          <w:rStyle w:val="Strong"/>
          <w:rFonts w:asciiTheme="minorHAnsi" w:hAnsiTheme="minorHAnsi" w:cstheme="minorHAnsi"/>
          <w:b w:val="0"/>
          <w:bCs w:val="0"/>
          <w:color w:val="auto"/>
          <w:sz w:val="20"/>
          <w:szCs w:val="20"/>
        </w:rPr>
      </w:pPr>
      <w:r w:rsidRPr="002664A7">
        <w:rPr>
          <w:rStyle w:val="Strong"/>
          <w:rFonts w:asciiTheme="minorHAnsi" w:hAnsiTheme="minorHAnsi" w:cstheme="minorHAnsi"/>
          <w:b w:val="0"/>
          <w:bCs w:val="0"/>
          <w:color w:val="auto"/>
          <w:sz w:val="20"/>
          <w:szCs w:val="20"/>
        </w:rPr>
        <w:t>Activity based costing methodology has been applied to allocate costs to activities and outputs using volume-based cost drivers. This method enables more informed analysis of the efficiency of outputs and business processes. Costs were estimated on the following basis:</w:t>
      </w:r>
    </w:p>
    <w:p w14:paraId="2CB094C2" w14:textId="155DDB99" w:rsidR="0059347E" w:rsidRPr="002664A7" w:rsidRDefault="0059347E" w:rsidP="0059347E">
      <w:pPr>
        <w:pStyle w:val="ListParagraph"/>
        <w:numPr>
          <w:ilvl w:val="0"/>
          <w:numId w:val="18"/>
        </w:numPr>
        <w:spacing w:before="120" w:after="120"/>
        <w:contextualSpacing/>
        <w:jc w:val="both"/>
        <w:rPr>
          <w:rStyle w:val="Strong"/>
          <w:rFonts w:asciiTheme="minorHAnsi" w:hAnsiTheme="minorHAnsi" w:cstheme="minorHAnsi"/>
          <w:b w:val="0"/>
          <w:bCs w:val="0"/>
          <w:sz w:val="20"/>
          <w:szCs w:val="20"/>
        </w:rPr>
      </w:pPr>
      <w:r w:rsidRPr="002664A7">
        <w:rPr>
          <w:rStyle w:val="Strong"/>
          <w:rFonts w:asciiTheme="minorHAnsi" w:hAnsiTheme="minorHAnsi" w:cstheme="minorHAnsi"/>
          <w:b w:val="0"/>
          <w:bCs w:val="0"/>
          <w:sz w:val="20"/>
          <w:szCs w:val="20"/>
        </w:rPr>
        <w:t>The regulatory activities to be delivered were identified in consultation with relevant staff</w:t>
      </w:r>
    </w:p>
    <w:p w14:paraId="0D479977" w14:textId="009A7011" w:rsidR="0059347E" w:rsidRPr="002664A7" w:rsidRDefault="0059347E" w:rsidP="0059347E">
      <w:pPr>
        <w:pStyle w:val="ListParagraph"/>
        <w:numPr>
          <w:ilvl w:val="0"/>
          <w:numId w:val="18"/>
        </w:numPr>
        <w:spacing w:before="120" w:after="120"/>
        <w:contextualSpacing/>
        <w:jc w:val="both"/>
        <w:rPr>
          <w:rStyle w:val="Strong"/>
          <w:rFonts w:asciiTheme="minorHAnsi" w:hAnsiTheme="minorHAnsi" w:cstheme="minorHAnsi"/>
          <w:b w:val="0"/>
          <w:bCs w:val="0"/>
          <w:sz w:val="20"/>
          <w:szCs w:val="20"/>
        </w:rPr>
      </w:pPr>
      <w:r w:rsidRPr="002664A7">
        <w:rPr>
          <w:rStyle w:val="Strong"/>
          <w:rFonts w:asciiTheme="minorHAnsi" w:hAnsiTheme="minorHAnsi" w:cstheme="minorHAnsi"/>
          <w:b w:val="0"/>
          <w:bCs w:val="0"/>
          <w:sz w:val="20"/>
          <w:szCs w:val="20"/>
        </w:rPr>
        <w:t xml:space="preserve">PBAC costs were estimated based on the number of members and meetings, and include wages/salary of members, travel allowances, accommodation, </w:t>
      </w:r>
      <w:r w:rsidR="00265A1A" w:rsidRPr="002664A7">
        <w:rPr>
          <w:rStyle w:val="Strong"/>
          <w:rFonts w:asciiTheme="minorHAnsi" w:hAnsiTheme="minorHAnsi" w:cstheme="minorHAnsi"/>
          <w:b w:val="0"/>
          <w:bCs w:val="0"/>
          <w:sz w:val="20"/>
          <w:szCs w:val="20"/>
        </w:rPr>
        <w:t>flights,</w:t>
      </w:r>
      <w:r w:rsidRPr="002664A7">
        <w:rPr>
          <w:rStyle w:val="Strong"/>
          <w:rFonts w:asciiTheme="minorHAnsi" w:hAnsiTheme="minorHAnsi" w:cstheme="minorHAnsi"/>
          <w:b w:val="0"/>
          <w:bCs w:val="0"/>
          <w:sz w:val="20"/>
          <w:szCs w:val="20"/>
        </w:rPr>
        <w:t xml:space="preserve"> and catering as applicable</w:t>
      </w:r>
    </w:p>
    <w:p w14:paraId="0ED72C8C" w14:textId="77777777" w:rsidR="0059347E" w:rsidRPr="002664A7" w:rsidRDefault="0059347E" w:rsidP="0059347E">
      <w:pPr>
        <w:pStyle w:val="ListParagraph"/>
        <w:numPr>
          <w:ilvl w:val="0"/>
          <w:numId w:val="18"/>
        </w:numPr>
        <w:spacing w:before="120" w:after="120"/>
        <w:contextualSpacing/>
        <w:jc w:val="both"/>
        <w:rPr>
          <w:rStyle w:val="Strong"/>
          <w:rFonts w:asciiTheme="minorHAnsi" w:hAnsiTheme="minorHAnsi" w:cstheme="minorHAnsi"/>
          <w:b w:val="0"/>
          <w:bCs w:val="0"/>
          <w:sz w:val="20"/>
          <w:szCs w:val="20"/>
        </w:rPr>
      </w:pPr>
      <w:r w:rsidRPr="002664A7">
        <w:rPr>
          <w:rStyle w:val="Strong"/>
          <w:rFonts w:asciiTheme="minorHAnsi" w:hAnsiTheme="minorHAnsi" w:cstheme="minorHAnsi"/>
          <w:b w:val="0"/>
          <w:bCs w:val="0"/>
          <w:sz w:val="20"/>
          <w:szCs w:val="20"/>
        </w:rPr>
        <w:t>The number of submissions per year is the average number of submissions over a 3-year period;</w:t>
      </w:r>
    </w:p>
    <w:p w14:paraId="6FD4A0D1" w14:textId="43B12F57" w:rsidR="0059347E" w:rsidRPr="002664A7" w:rsidRDefault="0059347E" w:rsidP="0059347E">
      <w:pPr>
        <w:pStyle w:val="ListParagraph"/>
        <w:numPr>
          <w:ilvl w:val="0"/>
          <w:numId w:val="18"/>
        </w:numPr>
        <w:spacing w:before="120" w:after="120"/>
        <w:contextualSpacing/>
        <w:jc w:val="both"/>
        <w:rPr>
          <w:rStyle w:val="Strong"/>
          <w:rFonts w:asciiTheme="minorHAnsi" w:hAnsiTheme="minorHAnsi" w:cstheme="minorHAnsi"/>
          <w:b w:val="0"/>
          <w:bCs w:val="0"/>
          <w:sz w:val="20"/>
          <w:szCs w:val="20"/>
        </w:rPr>
      </w:pPr>
      <w:r w:rsidRPr="002664A7">
        <w:rPr>
          <w:rStyle w:val="Strong"/>
          <w:rFonts w:asciiTheme="minorHAnsi" w:hAnsiTheme="minorHAnsi" w:cstheme="minorHAnsi"/>
          <w:b w:val="0"/>
          <w:bCs w:val="0"/>
          <w:sz w:val="20"/>
          <w:szCs w:val="20"/>
        </w:rPr>
        <w:t>Supplier costs were based on signed contracts</w:t>
      </w:r>
      <w:r w:rsidR="003B5DC6" w:rsidRPr="002664A7">
        <w:rPr>
          <w:rStyle w:val="Strong"/>
          <w:rFonts w:asciiTheme="minorHAnsi" w:hAnsiTheme="minorHAnsi" w:cstheme="minorHAnsi"/>
          <w:b w:val="0"/>
          <w:bCs w:val="0"/>
          <w:sz w:val="20"/>
          <w:szCs w:val="20"/>
        </w:rPr>
        <w:t>,</w:t>
      </w:r>
      <w:r w:rsidRPr="002664A7">
        <w:rPr>
          <w:rStyle w:val="Strong"/>
          <w:rFonts w:asciiTheme="minorHAnsi" w:hAnsiTheme="minorHAnsi" w:cstheme="minorHAnsi"/>
          <w:b w:val="0"/>
          <w:bCs w:val="0"/>
          <w:sz w:val="20"/>
          <w:szCs w:val="20"/>
        </w:rPr>
        <w:t xml:space="preserve"> and</w:t>
      </w:r>
    </w:p>
    <w:p w14:paraId="34CB405C" w14:textId="336A1F9B" w:rsidR="0059347E" w:rsidRPr="002664A7" w:rsidRDefault="0059347E" w:rsidP="006A22BC">
      <w:pPr>
        <w:pStyle w:val="ListParagraph"/>
        <w:numPr>
          <w:ilvl w:val="0"/>
          <w:numId w:val="18"/>
        </w:numPr>
        <w:spacing w:before="120" w:after="120"/>
        <w:contextualSpacing/>
        <w:jc w:val="both"/>
        <w:rPr>
          <w:rStyle w:val="Strong"/>
          <w:rFonts w:asciiTheme="minorHAnsi" w:hAnsiTheme="minorHAnsi" w:cstheme="minorHAnsi"/>
          <w:b w:val="0"/>
          <w:bCs w:val="0"/>
          <w:sz w:val="20"/>
          <w:szCs w:val="20"/>
        </w:rPr>
      </w:pPr>
      <w:r w:rsidRPr="002664A7">
        <w:rPr>
          <w:rStyle w:val="Strong"/>
          <w:rFonts w:asciiTheme="minorHAnsi" w:hAnsiTheme="minorHAnsi" w:cstheme="minorHAnsi"/>
          <w:b w:val="0"/>
          <w:bCs w:val="0"/>
          <w:sz w:val="20"/>
          <w:szCs w:val="20"/>
        </w:rPr>
        <w:t xml:space="preserve">Staff costs/overheads include salaries as advised by the </w:t>
      </w:r>
      <w:r w:rsidR="00EA3B7D" w:rsidRPr="002664A7">
        <w:rPr>
          <w:rStyle w:val="Strong"/>
          <w:rFonts w:asciiTheme="minorHAnsi" w:hAnsiTheme="minorHAnsi" w:cstheme="minorHAnsi"/>
          <w:b w:val="0"/>
          <w:bCs w:val="0"/>
          <w:sz w:val="20"/>
          <w:szCs w:val="20"/>
        </w:rPr>
        <w:t>Department</w:t>
      </w:r>
      <w:r w:rsidRPr="002664A7">
        <w:rPr>
          <w:rStyle w:val="Strong"/>
          <w:rFonts w:asciiTheme="minorHAnsi" w:hAnsiTheme="minorHAnsi" w:cstheme="minorHAnsi"/>
          <w:b w:val="0"/>
          <w:bCs w:val="0"/>
          <w:sz w:val="20"/>
          <w:szCs w:val="20"/>
        </w:rPr>
        <w:t xml:space="preserve"> of Finance.</w:t>
      </w:r>
    </w:p>
    <w:p w14:paraId="1C2A98AC" w14:textId="272F6316" w:rsidR="008D58CB" w:rsidRPr="002664A7" w:rsidRDefault="008D58CB" w:rsidP="008D58CB">
      <w:pPr>
        <w:pStyle w:val="Caption"/>
        <w:keepNext/>
        <w:rPr>
          <w:rFonts w:cstheme="minorHAnsi"/>
          <w:smallCaps w:val="0"/>
          <w:color w:val="auto"/>
          <w:spacing w:val="0"/>
          <w:sz w:val="22"/>
          <w:szCs w:val="22"/>
        </w:rPr>
      </w:pPr>
      <w:bookmarkStart w:id="53" w:name="_Ref161671335"/>
      <w:r w:rsidRPr="002664A7">
        <w:rPr>
          <w:rFonts w:cstheme="minorHAnsi"/>
          <w:smallCaps w:val="0"/>
          <w:color w:val="auto"/>
          <w:spacing w:val="0"/>
          <w:sz w:val="22"/>
          <w:szCs w:val="22"/>
        </w:rPr>
        <w:lastRenderedPageBreak/>
        <w:t xml:space="preserve">Table </w:t>
      </w:r>
      <w:r w:rsidRPr="002664A7">
        <w:rPr>
          <w:rFonts w:cstheme="minorHAnsi"/>
          <w:smallCaps w:val="0"/>
          <w:color w:val="auto"/>
          <w:spacing w:val="0"/>
          <w:sz w:val="22"/>
          <w:szCs w:val="22"/>
        </w:rPr>
        <w:fldChar w:fldCharType="begin"/>
      </w:r>
      <w:r w:rsidRPr="002664A7">
        <w:rPr>
          <w:rFonts w:cstheme="minorHAnsi"/>
          <w:smallCaps w:val="0"/>
          <w:color w:val="auto"/>
          <w:spacing w:val="0"/>
          <w:sz w:val="22"/>
          <w:szCs w:val="22"/>
        </w:rPr>
        <w:instrText xml:space="preserve"> SEQ Table \* ARABIC </w:instrText>
      </w:r>
      <w:r w:rsidRPr="002664A7">
        <w:rPr>
          <w:rFonts w:cstheme="minorHAnsi"/>
          <w:smallCaps w:val="0"/>
          <w:color w:val="auto"/>
          <w:spacing w:val="0"/>
          <w:sz w:val="22"/>
          <w:szCs w:val="22"/>
        </w:rPr>
        <w:fldChar w:fldCharType="separate"/>
      </w:r>
      <w:r w:rsidR="00FF1143">
        <w:rPr>
          <w:rFonts w:cstheme="minorHAnsi"/>
          <w:smallCaps w:val="0"/>
          <w:noProof/>
          <w:color w:val="auto"/>
          <w:spacing w:val="0"/>
          <w:sz w:val="22"/>
          <w:szCs w:val="22"/>
        </w:rPr>
        <w:t>7</w:t>
      </w:r>
      <w:r w:rsidRPr="002664A7">
        <w:rPr>
          <w:rFonts w:cstheme="minorHAnsi"/>
          <w:smallCaps w:val="0"/>
          <w:color w:val="auto"/>
          <w:spacing w:val="0"/>
          <w:sz w:val="22"/>
          <w:szCs w:val="22"/>
        </w:rPr>
        <w:fldChar w:fldCharType="end"/>
      </w:r>
      <w:bookmarkEnd w:id="53"/>
      <w:r w:rsidRPr="002664A7">
        <w:rPr>
          <w:rFonts w:cstheme="minorHAnsi"/>
          <w:smallCaps w:val="0"/>
          <w:color w:val="auto"/>
          <w:spacing w:val="0"/>
          <w:sz w:val="22"/>
          <w:szCs w:val="22"/>
        </w:rPr>
        <w:t xml:space="preserve"> - Unit cost per activity with breakdown for 2025</w:t>
      </w:r>
      <w:r w:rsidR="004737EC" w:rsidRPr="002664A7">
        <w:rPr>
          <w:rFonts w:cstheme="minorHAnsi"/>
          <w:smallCaps w:val="0"/>
          <w:color w:val="auto"/>
          <w:spacing w:val="0"/>
          <w:sz w:val="22"/>
          <w:szCs w:val="22"/>
        </w:rPr>
        <w:t>-26</w:t>
      </w:r>
    </w:p>
    <w:p w14:paraId="4B79585D" w14:textId="67C9CF7C" w:rsidR="00FF1601" w:rsidRPr="002664A7" w:rsidRDefault="00774AF3" w:rsidP="00FF1601">
      <w:pPr>
        <w:rPr>
          <w:rFonts w:cstheme="minorHAnsi"/>
        </w:rPr>
      </w:pPr>
      <w:r w:rsidRPr="002664A7">
        <w:rPr>
          <w:rFonts w:cstheme="minorHAnsi"/>
          <w:noProof/>
        </w:rPr>
        <w:drawing>
          <wp:inline distT="0" distB="0" distL="0" distR="0" wp14:anchorId="5CD6C433" wp14:editId="4B5ACD56">
            <wp:extent cx="5976620" cy="6021070"/>
            <wp:effectExtent l="0" t="0" r="5080" b="0"/>
            <wp:docPr id="19785404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76620" cy="6021070"/>
                    </a:xfrm>
                    <a:prstGeom prst="rect">
                      <a:avLst/>
                    </a:prstGeom>
                    <a:noFill/>
                    <a:ln>
                      <a:noFill/>
                    </a:ln>
                  </pic:spPr>
                </pic:pic>
              </a:graphicData>
            </a:graphic>
          </wp:inline>
        </w:drawing>
      </w:r>
    </w:p>
    <w:p w14:paraId="220B4803" w14:textId="12FC90BD" w:rsidR="00972E1C" w:rsidRPr="002664A7" w:rsidRDefault="00972E1C" w:rsidP="00FF1601">
      <w:pPr>
        <w:rPr>
          <w:rFonts w:cstheme="minorHAnsi"/>
        </w:rPr>
      </w:pPr>
      <w:r w:rsidRPr="002664A7">
        <w:rPr>
          <w:rFonts w:cstheme="minorHAnsi"/>
        </w:rPr>
        <w:t xml:space="preserve">Pricing Pathways A, B, C, and Deed Renewal unit costs </w:t>
      </w:r>
      <w:r w:rsidR="001A289E" w:rsidRPr="002664A7">
        <w:rPr>
          <w:rFonts w:cstheme="minorHAnsi"/>
        </w:rPr>
        <w:t xml:space="preserve">in Table 7 </w:t>
      </w:r>
      <w:r w:rsidRPr="002664A7">
        <w:rPr>
          <w:rFonts w:cstheme="minorHAnsi"/>
        </w:rPr>
        <w:t>exclude</w:t>
      </w:r>
      <w:r w:rsidR="001A289E" w:rsidRPr="002664A7">
        <w:rPr>
          <w:rFonts w:cstheme="minorHAnsi"/>
        </w:rPr>
        <w:t xml:space="preserve"> Rebate Management Service</w:t>
      </w:r>
      <w:r w:rsidR="00460F05" w:rsidRPr="002664A7">
        <w:rPr>
          <w:rFonts w:cstheme="minorHAnsi"/>
        </w:rPr>
        <w:t xml:space="preserve"> costs</w:t>
      </w:r>
      <w:r w:rsidR="0024695D" w:rsidRPr="002664A7">
        <w:rPr>
          <w:rFonts w:cstheme="minorHAnsi"/>
        </w:rPr>
        <w:t>.</w:t>
      </w:r>
    </w:p>
    <w:p w14:paraId="0415DFC8" w14:textId="1120F769" w:rsidR="0024695D" w:rsidRPr="002664A7" w:rsidRDefault="0024695D" w:rsidP="00FF1601">
      <w:pPr>
        <w:rPr>
          <w:rFonts w:cstheme="minorHAnsi"/>
        </w:rPr>
      </w:pPr>
      <w:r w:rsidRPr="002664A7">
        <w:rPr>
          <w:rFonts w:cstheme="minorHAnsi"/>
        </w:rPr>
        <w:t>The Rebate Management Service Fee costs</w:t>
      </w:r>
      <w:r w:rsidR="00773F4F" w:rsidRPr="002664A7">
        <w:rPr>
          <w:rFonts w:cstheme="minorHAnsi"/>
        </w:rPr>
        <w:t xml:space="preserve"> listed in Table 7</w:t>
      </w:r>
      <w:r w:rsidRPr="002664A7">
        <w:rPr>
          <w:rFonts w:cstheme="minorHAnsi"/>
        </w:rPr>
        <w:t xml:space="preserve"> </w:t>
      </w:r>
      <w:r w:rsidR="00B54E1E" w:rsidRPr="002664A7">
        <w:rPr>
          <w:rFonts w:cstheme="minorHAnsi"/>
        </w:rPr>
        <w:t>represent</w:t>
      </w:r>
      <w:r w:rsidRPr="002664A7">
        <w:rPr>
          <w:rFonts w:cstheme="minorHAnsi"/>
        </w:rPr>
        <w:t xml:space="preserve"> costs for 5 years</w:t>
      </w:r>
      <w:r w:rsidR="006D1D92" w:rsidRPr="002664A7">
        <w:rPr>
          <w:rFonts w:cstheme="minorHAnsi"/>
        </w:rPr>
        <w:t xml:space="preserve"> of service.</w:t>
      </w:r>
    </w:p>
    <w:p w14:paraId="168459C0" w14:textId="77777777" w:rsidR="006D1D92" w:rsidRPr="002664A7" w:rsidRDefault="006D1D92" w:rsidP="00FF1601">
      <w:pPr>
        <w:rPr>
          <w:rFonts w:cstheme="minorHAnsi"/>
        </w:rPr>
      </w:pPr>
    </w:p>
    <w:p w14:paraId="4F17482E" w14:textId="02F8C990" w:rsidR="00A41FC9" w:rsidRPr="002664A7" w:rsidRDefault="00A41FC9" w:rsidP="00DA75E6">
      <w:pPr>
        <w:pStyle w:val="Heading2"/>
        <w:numPr>
          <w:ilvl w:val="1"/>
          <w:numId w:val="2"/>
        </w:numPr>
        <w:rPr>
          <w:rFonts w:asciiTheme="minorHAnsi" w:hAnsiTheme="minorHAnsi" w:cstheme="minorHAnsi"/>
          <w:color w:val="auto"/>
        </w:rPr>
      </w:pPr>
      <w:bookmarkStart w:id="54" w:name="_Toc183178286"/>
      <w:r w:rsidRPr="002664A7">
        <w:rPr>
          <w:rFonts w:asciiTheme="minorHAnsi" w:hAnsiTheme="minorHAnsi" w:cstheme="minorHAnsi"/>
          <w:color w:val="auto"/>
        </w:rPr>
        <w:t xml:space="preserve">Design of the regulatory </w:t>
      </w:r>
      <w:r w:rsidR="006E1600" w:rsidRPr="002664A7">
        <w:rPr>
          <w:rFonts w:asciiTheme="minorHAnsi" w:hAnsiTheme="minorHAnsi" w:cstheme="minorHAnsi"/>
          <w:color w:val="auto"/>
        </w:rPr>
        <w:t>charge</w:t>
      </w:r>
      <w:bookmarkEnd w:id="54"/>
      <w:r w:rsidRPr="002664A7">
        <w:rPr>
          <w:rFonts w:asciiTheme="minorHAnsi" w:hAnsiTheme="minorHAnsi" w:cstheme="minorHAnsi"/>
          <w:color w:val="auto"/>
        </w:rPr>
        <w:t xml:space="preserve"> </w:t>
      </w:r>
    </w:p>
    <w:p w14:paraId="3D5CA3EC" w14:textId="709D66BA" w:rsidR="00F8521F" w:rsidRPr="002664A7" w:rsidRDefault="00F8521F" w:rsidP="004B24C7">
      <w:pPr>
        <w:pStyle w:val="Paragraphtext"/>
        <w:rPr>
          <w:rFonts w:asciiTheme="minorHAnsi" w:hAnsiTheme="minorHAnsi" w:cstheme="minorHAnsi"/>
          <w:sz w:val="20"/>
          <w:szCs w:val="20"/>
        </w:rPr>
      </w:pPr>
      <w:r w:rsidRPr="002664A7">
        <w:rPr>
          <w:rFonts w:asciiTheme="minorHAnsi" w:hAnsiTheme="minorHAnsi" w:cstheme="minorHAnsi"/>
          <w:sz w:val="20"/>
          <w:szCs w:val="20"/>
        </w:rPr>
        <w:t xml:space="preserve">For the </w:t>
      </w:r>
      <w:r w:rsidR="00032A19" w:rsidRPr="002664A7">
        <w:rPr>
          <w:rFonts w:asciiTheme="minorHAnsi" w:hAnsiTheme="minorHAnsi" w:cstheme="minorHAnsi"/>
          <w:sz w:val="20"/>
          <w:szCs w:val="20"/>
        </w:rPr>
        <w:t>2025-26</w:t>
      </w:r>
      <w:r w:rsidRPr="002664A7">
        <w:rPr>
          <w:rFonts w:asciiTheme="minorHAnsi" w:hAnsiTheme="minorHAnsi" w:cstheme="minorHAnsi"/>
          <w:sz w:val="20"/>
          <w:szCs w:val="20"/>
        </w:rPr>
        <w:t xml:space="preserve"> financial year, the total regulatory effort required by the </w:t>
      </w:r>
      <w:r w:rsidR="00EA3B7D" w:rsidRPr="002664A7">
        <w:rPr>
          <w:rFonts w:asciiTheme="minorHAnsi" w:hAnsiTheme="minorHAnsi" w:cstheme="minorHAnsi"/>
          <w:sz w:val="20"/>
          <w:szCs w:val="20"/>
        </w:rPr>
        <w:t>Department</w:t>
      </w:r>
      <w:r w:rsidRPr="002664A7">
        <w:rPr>
          <w:rFonts w:asciiTheme="minorHAnsi" w:hAnsiTheme="minorHAnsi" w:cstheme="minorHAnsi"/>
          <w:sz w:val="20"/>
          <w:szCs w:val="20"/>
        </w:rPr>
        <w:t xml:space="preserve"> to deliver </w:t>
      </w:r>
      <w:r w:rsidRPr="002664A7">
        <w:rPr>
          <w:rFonts w:asciiTheme="minorHAnsi" w:eastAsia="SimSun" w:hAnsiTheme="minorHAnsi" w:cstheme="minorHAnsi"/>
          <w:sz w:val="20"/>
          <w:szCs w:val="20"/>
        </w:rPr>
        <w:t>services related to PBS and NIP</w:t>
      </w:r>
      <w:r w:rsidRPr="002664A7" w:rsidDel="00F553F5">
        <w:rPr>
          <w:rFonts w:asciiTheme="minorHAnsi" w:hAnsiTheme="minorHAnsi" w:cstheme="minorHAnsi"/>
          <w:sz w:val="20"/>
          <w:szCs w:val="20"/>
        </w:rPr>
        <w:t xml:space="preserve"> </w:t>
      </w:r>
      <w:r w:rsidRPr="002664A7">
        <w:rPr>
          <w:rFonts w:asciiTheme="minorHAnsi" w:hAnsiTheme="minorHAnsi" w:cstheme="minorHAnsi"/>
          <w:sz w:val="20"/>
          <w:szCs w:val="20"/>
        </w:rPr>
        <w:t>listing activities is estimated to be $</w:t>
      </w:r>
      <w:r w:rsidR="004737EC" w:rsidRPr="002664A7">
        <w:rPr>
          <w:rFonts w:asciiTheme="minorHAnsi" w:hAnsiTheme="minorHAnsi" w:cstheme="minorHAnsi"/>
          <w:sz w:val="20"/>
          <w:szCs w:val="20"/>
        </w:rPr>
        <w:t>4</w:t>
      </w:r>
      <w:r w:rsidR="0093122E" w:rsidRPr="002664A7">
        <w:rPr>
          <w:rFonts w:asciiTheme="minorHAnsi" w:hAnsiTheme="minorHAnsi" w:cstheme="minorHAnsi"/>
          <w:sz w:val="20"/>
          <w:szCs w:val="20"/>
        </w:rPr>
        <w:t>2.46</w:t>
      </w:r>
      <w:r w:rsidRPr="002664A7">
        <w:rPr>
          <w:rFonts w:asciiTheme="minorHAnsi" w:hAnsiTheme="minorHAnsi" w:cstheme="minorHAnsi"/>
          <w:sz w:val="20"/>
          <w:szCs w:val="20"/>
        </w:rPr>
        <w:t xml:space="preserve">million. </w:t>
      </w:r>
    </w:p>
    <w:p w14:paraId="112F3607" w14:textId="4134D6F4" w:rsidR="00B45832" w:rsidRPr="002664A7" w:rsidRDefault="00F8521F" w:rsidP="004B24C7">
      <w:pPr>
        <w:pStyle w:val="Paragraphtext"/>
        <w:rPr>
          <w:rFonts w:asciiTheme="minorHAnsi" w:hAnsiTheme="minorHAnsi" w:cstheme="minorHAnsi"/>
          <w:sz w:val="20"/>
          <w:szCs w:val="20"/>
        </w:rPr>
      </w:pPr>
      <w:r w:rsidRPr="002664A7">
        <w:rPr>
          <w:rFonts w:asciiTheme="minorHAnsi" w:hAnsiTheme="minorHAnsi" w:cstheme="minorHAnsi"/>
          <w:sz w:val="20"/>
          <w:szCs w:val="20"/>
        </w:rPr>
        <w:t xml:space="preserve">The </w:t>
      </w:r>
      <w:r w:rsidR="00B45832" w:rsidRPr="002664A7">
        <w:rPr>
          <w:rFonts w:asciiTheme="minorHAnsi" w:hAnsiTheme="minorHAnsi" w:cstheme="minorHAnsi"/>
          <w:sz w:val="20"/>
          <w:szCs w:val="20"/>
        </w:rPr>
        <w:t>R</w:t>
      </w:r>
      <w:r w:rsidRPr="002664A7">
        <w:rPr>
          <w:rFonts w:asciiTheme="minorHAnsi" w:hAnsiTheme="minorHAnsi" w:cstheme="minorHAnsi"/>
          <w:sz w:val="20"/>
          <w:szCs w:val="20"/>
        </w:rPr>
        <w:t>egulations provide</w:t>
      </w:r>
      <w:r w:rsidR="00B45832" w:rsidRPr="002664A7">
        <w:rPr>
          <w:rFonts w:asciiTheme="minorHAnsi" w:hAnsiTheme="minorHAnsi" w:cstheme="minorHAnsi"/>
          <w:sz w:val="20"/>
          <w:szCs w:val="20"/>
        </w:rPr>
        <w:t xml:space="preserve"> for fee</w:t>
      </w:r>
      <w:r w:rsidRPr="002664A7">
        <w:rPr>
          <w:rFonts w:asciiTheme="minorHAnsi" w:hAnsiTheme="minorHAnsi" w:cstheme="minorHAnsi"/>
          <w:sz w:val="20"/>
          <w:szCs w:val="20"/>
        </w:rPr>
        <w:t xml:space="preserve"> </w:t>
      </w:r>
      <w:r w:rsidR="00B45832" w:rsidRPr="002664A7">
        <w:rPr>
          <w:rFonts w:asciiTheme="minorHAnsi" w:hAnsiTheme="minorHAnsi" w:cstheme="minorHAnsi"/>
          <w:sz w:val="20"/>
          <w:szCs w:val="20"/>
        </w:rPr>
        <w:t xml:space="preserve">exemptions and </w:t>
      </w:r>
      <w:r w:rsidRPr="002664A7">
        <w:rPr>
          <w:rFonts w:asciiTheme="minorHAnsi" w:hAnsiTheme="minorHAnsi" w:cstheme="minorHAnsi"/>
          <w:sz w:val="20"/>
          <w:szCs w:val="20"/>
        </w:rPr>
        <w:t xml:space="preserve">waivers </w:t>
      </w:r>
      <w:r w:rsidR="00B45832" w:rsidRPr="002664A7">
        <w:rPr>
          <w:rFonts w:asciiTheme="minorHAnsi" w:hAnsiTheme="minorHAnsi" w:cstheme="minorHAnsi"/>
          <w:sz w:val="20"/>
          <w:szCs w:val="20"/>
        </w:rPr>
        <w:t>in certain circumstances</w:t>
      </w:r>
      <w:r w:rsidRPr="002664A7">
        <w:rPr>
          <w:rFonts w:asciiTheme="minorHAnsi" w:hAnsiTheme="minorHAnsi" w:cstheme="minorHAnsi"/>
          <w:sz w:val="20"/>
          <w:szCs w:val="20"/>
        </w:rPr>
        <w:t xml:space="preserve">. </w:t>
      </w:r>
      <w:r w:rsidR="00B45832" w:rsidRPr="002664A7">
        <w:rPr>
          <w:rFonts w:asciiTheme="minorHAnsi" w:hAnsiTheme="minorHAnsi" w:cstheme="minorHAnsi"/>
          <w:sz w:val="20"/>
          <w:szCs w:val="20"/>
        </w:rPr>
        <w:t xml:space="preserve">These </w:t>
      </w:r>
      <w:r w:rsidRPr="002664A7">
        <w:rPr>
          <w:rFonts w:asciiTheme="minorHAnsi" w:hAnsiTheme="minorHAnsi" w:cstheme="minorHAnsi"/>
          <w:sz w:val="20"/>
          <w:szCs w:val="20"/>
        </w:rPr>
        <w:t xml:space="preserve">are available across all charging categories, </w:t>
      </w:r>
      <w:r w:rsidR="00B45832" w:rsidRPr="002664A7">
        <w:rPr>
          <w:rFonts w:asciiTheme="minorHAnsi" w:hAnsiTheme="minorHAnsi" w:cstheme="minorHAnsi"/>
          <w:sz w:val="20"/>
          <w:szCs w:val="20"/>
        </w:rPr>
        <w:t>except for</w:t>
      </w:r>
      <w:r w:rsidRPr="002664A7">
        <w:rPr>
          <w:rFonts w:asciiTheme="minorHAnsi" w:hAnsiTheme="minorHAnsi" w:cstheme="minorHAnsi"/>
          <w:sz w:val="20"/>
          <w:szCs w:val="20"/>
        </w:rPr>
        <w:t xml:space="preserve"> pre-submission meetings. The estimated cost for waivers and exemptions granted is $2.</w:t>
      </w:r>
      <w:r w:rsidR="0093122E" w:rsidRPr="002664A7">
        <w:rPr>
          <w:rFonts w:asciiTheme="minorHAnsi" w:hAnsiTheme="minorHAnsi" w:cstheme="minorHAnsi"/>
          <w:sz w:val="20"/>
          <w:szCs w:val="20"/>
        </w:rPr>
        <w:t>86</w:t>
      </w:r>
      <w:r w:rsidR="009E67DA" w:rsidRPr="002664A7">
        <w:rPr>
          <w:rFonts w:asciiTheme="minorHAnsi" w:hAnsiTheme="minorHAnsi" w:cstheme="minorHAnsi"/>
          <w:sz w:val="20"/>
          <w:szCs w:val="20"/>
        </w:rPr>
        <w:t xml:space="preserve"> </w:t>
      </w:r>
      <w:r w:rsidRPr="002664A7">
        <w:rPr>
          <w:rFonts w:asciiTheme="minorHAnsi" w:hAnsiTheme="minorHAnsi" w:cstheme="minorHAnsi"/>
          <w:sz w:val="20"/>
          <w:szCs w:val="20"/>
        </w:rPr>
        <w:t>million</w:t>
      </w:r>
      <w:r w:rsidR="00B45832" w:rsidRPr="002664A7">
        <w:rPr>
          <w:rFonts w:asciiTheme="minorHAnsi" w:hAnsiTheme="minorHAnsi" w:cstheme="minorHAnsi"/>
          <w:sz w:val="20"/>
          <w:szCs w:val="20"/>
        </w:rPr>
        <w:t xml:space="preserve">, which </w:t>
      </w:r>
      <w:r w:rsidR="00E305F5" w:rsidRPr="002664A7">
        <w:rPr>
          <w:rFonts w:asciiTheme="minorHAnsi" w:hAnsiTheme="minorHAnsi" w:cstheme="minorHAnsi"/>
          <w:sz w:val="20"/>
          <w:szCs w:val="20"/>
        </w:rPr>
        <w:t>is</w:t>
      </w:r>
      <w:r w:rsidR="00B45832" w:rsidRPr="002664A7">
        <w:rPr>
          <w:rFonts w:asciiTheme="minorHAnsi" w:hAnsiTheme="minorHAnsi" w:cstheme="minorHAnsi"/>
          <w:sz w:val="20"/>
          <w:szCs w:val="20"/>
        </w:rPr>
        <w:t xml:space="preserve"> not recovered</w:t>
      </w:r>
      <w:r w:rsidRPr="002664A7">
        <w:rPr>
          <w:rFonts w:asciiTheme="minorHAnsi" w:hAnsiTheme="minorHAnsi" w:cstheme="minorHAnsi"/>
          <w:sz w:val="20"/>
          <w:szCs w:val="20"/>
        </w:rPr>
        <w:t>.</w:t>
      </w:r>
    </w:p>
    <w:p w14:paraId="2609776B" w14:textId="23272C4E" w:rsidR="00F8521F" w:rsidRPr="002664A7" w:rsidRDefault="00F8521F" w:rsidP="004B24C7">
      <w:pPr>
        <w:pStyle w:val="Paragraphtext"/>
        <w:rPr>
          <w:rFonts w:asciiTheme="minorHAnsi" w:hAnsiTheme="minorHAnsi" w:cstheme="minorHAnsi"/>
          <w:sz w:val="20"/>
          <w:szCs w:val="20"/>
        </w:rPr>
      </w:pPr>
      <w:r w:rsidRPr="002664A7">
        <w:rPr>
          <w:rFonts w:asciiTheme="minorHAnsi" w:hAnsiTheme="minorHAnsi" w:cstheme="minorHAnsi"/>
          <w:sz w:val="20"/>
          <w:szCs w:val="20"/>
        </w:rPr>
        <w:t>PBS list regulatory activities (see Section 2.1)</w:t>
      </w:r>
      <w:r w:rsidR="00B45832" w:rsidRPr="002664A7">
        <w:rPr>
          <w:rFonts w:asciiTheme="minorHAnsi" w:hAnsiTheme="minorHAnsi" w:cstheme="minorHAnsi"/>
          <w:sz w:val="20"/>
          <w:szCs w:val="20"/>
        </w:rPr>
        <w:t xml:space="preserve"> are</w:t>
      </w:r>
      <w:r w:rsidRPr="002664A7">
        <w:rPr>
          <w:rFonts w:asciiTheme="minorHAnsi" w:hAnsiTheme="minorHAnsi" w:cstheme="minorHAnsi"/>
          <w:sz w:val="20"/>
          <w:szCs w:val="20"/>
        </w:rPr>
        <w:t xml:space="preserve"> estimated to cost $5.</w:t>
      </w:r>
      <w:r w:rsidR="0093122E" w:rsidRPr="002664A7">
        <w:rPr>
          <w:rFonts w:asciiTheme="minorHAnsi" w:hAnsiTheme="minorHAnsi" w:cstheme="minorHAnsi"/>
          <w:sz w:val="20"/>
          <w:szCs w:val="20"/>
        </w:rPr>
        <w:t>76</w:t>
      </w:r>
      <w:r w:rsidRPr="002664A7">
        <w:rPr>
          <w:rFonts w:asciiTheme="minorHAnsi" w:hAnsiTheme="minorHAnsi" w:cstheme="minorHAnsi"/>
          <w:sz w:val="20"/>
          <w:szCs w:val="20"/>
        </w:rPr>
        <w:t xml:space="preserve"> million,</w:t>
      </w:r>
      <w:r w:rsidR="00E305F5" w:rsidRPr="002664A7">
        <w:rPr>
          <w:rFonts w:asciiTheme="minorHAnsi" w:hAnsiTheme="minorHAnsi" w:cstheme="minorHAnsi"/>
          <w:sz w:val="20"/>
          <w:szCs w:val="20"/>
        </w:rPr>
        <w:t xml:space="preserve"> which is</w:t>
      </w:r>
      <w:r w:rsidRPr="002664A7">
        <w:rPr>
          <w:rFonts w:asciiTheme="minorHAnsi" w:hAnsiTheme="minorHAnsi" w:cstheme="minorHAnsi"/>
          <w:sz w:val="20"/>
          <w:szCs w:val="20"/>
        </w:rPr>
        <w:t xml:space="preserve"> not recovered. </w:t>
      </w:r>
    </w:p>
    <w:p w14:paraId="0F2D30AF" w14:textId="732D0F48" w:rsidR="00B75C28" w:rsidRPr="002664A7" w:rsidRDefault="00B75C28" w:rsidP="004B24C7">
      <w:pPr>
        <w:pStyle w:val="Paragraphtext"/>
        <w:rPr>
          <w:rFonts w:asciiTheme="minorHAnsi" w:hAnsiTheme="minorHAnsi" w:cstheme="minorHAnsi"/>
          <w:sz w:val="20"/>
          <w:szCs w:val="20"/>
        </w:rPr>
      </w:pPr>
      <w:r w:rsidRPr="002664A7">
        <w:rPr>
          <w:rFonts w:asciiTheme="minorHAnsi" w:hAnsiTheme="minorHAnsi" w:cstheme="minorHAnsi"/>
          <w:sz w:val="20"/>
          <w:szCs w:val="20"/>
        </w:rPr>
        <w:lastRenderedPageBreak/>
        <w:t xml:space="preserve">Table 8 details the cost recovery fees and revenue estimates for </w:t>
      </w:r>
      <w:r w:rsidR="00EC1AE6" w:rsidRPr="002664A7">
        <w:rPr>
          <w:rFonts w:asciiTheme="minorHAnsi" w:hAnsiTheme="minorHAnsi" w:cstheme="minorHAnsi"/>
          <w:sz w:val="20"/>
          <w:szCs w:val="20"/>
        </w:rPr>
        <w:t>2025-26</w:t>
      </w:r>
      <w:r w:rsidR="009A1109" w:rsidRPr="002664A7">
        <w:rPr>
          <w:rFonts w:asciiTheme="minorHAnsi" w:hAnsiTheme="minorHAnsi" w:cstheme="minorHAnsi"/>
          <w:sz w:val="20"/>
          <w:szCs w:val="20"/>
        </w:rPr>
        <w:t xml:space="preserve">, including </w:t>
      </w:r>
      <w:r w:rsidRPr="002664A7">
        <w:rPr>
          <w:rFonts w:asciiTheme="minorHAnsi" w:hAnsiTheme="minorHAnsi" w:cstheme="minorHAnsi"/>
          <w:sz w:val="20"/>
          <w:szCs w:val="20"/>
        </w:rPr>
        <w:t>waivers and exemptions. With consideration to revenue forgone due to waivers and exemptions, the total revenue is estimated to be $3</w:t>
      </w:r>
      <w:r w:rsidR="0093122E" w:rsidRPr="002664A7">
        <w:rPr>
          <w:rFonts w:asciiTheme="minorHAnsi" w:hAnsiTheme="minorHAnsi" w:cstheme="minorHAnsi"/>
          <w:sz w:val="20"/>
          <w:szCs w:val="20"/>
        </w:rPr>
        <w:t>4.30</w:t>
      </w:r>
      <w:r w:rsidR="009E67DA" w:rsidRPr="002664A7">
        <w:rPr>
          <w:rFonts w:asciiTheme="minorHAnsi" w:hAnsiTheme="minorHAnsi" w:cstheme="minorHAnsi"/>
          <w:sz w:val="20"/>
          <w:szCs w:val="20"/>
        </w:rPr>
        <w:t xml:space="preserve"> </w:t>
      </w:r>
      <w:r w:rsidRPr="002664A7">
        <w:rPr>
          <w:rFonts w:asciiTheme="minorHAnsi" w:hAnsiTheme="minorHAnsi" w:cstheme="minorHAnsi"/>
          <w:sz w:val="20"/>
          <w:szCs w:val="20"/>
        </w:rPr>
        <w:t>million</w:t>
      </w:r>
      <w:r w:rsidR="0093122E" w:rsidRPr="002664A7">
        <w:rPr>
          <w:rFonts w:asciiTheme="minorHAnsi" w:hAnsiTheme="minorHAnsi" w:cstheme="minorHAnsi"/>
          <w:sz w:val="20"/>
          <w:szCs w:val="20"/>
        </w:rPr>
        <w:t>.</w:t>
      </w:r>
    </w:p>
    <w:p w14:paraId="6F3570B5" w14:textId="77777777" w:rsidR="0087151B" w:rsidRPr="002664A7" w:rsidRDefault="0087151B" w:rsidP="004B24C7">
      <w:pPr>
        <w:pStyle w:val="Paragraphtext"/>
        <w:rPr>
          <w:rFonts w:asciiTheme="minorHAnsi" w:hAnsiTheme="minorHAnsi" w:cstheme="minorHAnsi"/>
          <w:b/>
          <w:sz w:val="20"/>
          <w:szCs w:val="20"/>
        </w:rPr>
      </w:pPr>
    </w:p>
    <w:p w14:paraId="6EEA8A58" w14:textId="0A27CFCE" w:rsidR="008D58CB" w:rsidRPr="002664A7" w:rsidRDefault="008D58CB" w:rsidP="008D58CB">
      <w:pPr>
        <w:pStyle w:val="Caption"/>
        <w:keepNext/>
        <w:rPr>
          <w:rFonts w:cstheme="minorHAnsi"/>
          <w:smallCaps w:val="0"/>
          <w:color w:val="auto"/>
          <w:spacing w:val="0"/>
          <w:sz w:val="22"/>
          <w:szCs w:val="22"/>
        </w:rPr>
      </w:pPr>
      <w:bookmarkStart w:id="55" w:name="_Ref161996692"/>
      <w:bookmarkStart w:id="56" w:name="_Ref161996685"/>
      <w:r w:rsidRPr="002664A7">
        <w:rPr>
          <w:rFonts w:cstheme="minorHAnsi"/>
          <w:smallCaps w:val="0"/>
          <w:color w:val="auto"/>
          <w:spacing w:val="0"/>
          <w:sz w:val="22"/>
          <w:szCs w:val="22"/>
        </w:rPr>
        <w:t xml:space="preserve">Table </w:t>
      </w:r>
      <w:r w:rsidRPr="002664A7">
        <w:rPr>
          <w:rFonts w:cstheme="minorHAnsi"/>
          <w:smallCaps w:val="0"/>
          <w:color w:val="auto"/>
          <w:spacing w:val="0"/>
          <w:sz w:val="22"/>
          <w:szCs w:val="22"/>
        </w:rPr>
        <w:fldChar w:fldCharType="begin"/>
      </w:r>
      <w:r w:rsidRPr="002664A7">
        <w:rPr>
          <w:rFonts w:cstheme="minorHAnsi"/>
          <w:smallCaps w:val="0"/>
          <w:color w:val="auto"/>
          <w:spacing w:val="0"/>
          <w:sz w:val="22"/>
          <w:szCs w:val="22"/>
        </w:rPr>
        <w:instrText xml:space="preserve"> SEQ Table \* ARABIC </w:instrText>
      </w:r>
      <w:r w:rsidRPr="002664A7">
        <w:rPr>
          <w:rFonts w:cstheme="minorHAnsi"/>
          <w:smallCaps w:val="0"/>
          <w:color w:val="auto"/>
          <w:spacing w:val="0"/>
          <w:sz w:val="22"/>
          <w:szCs w:val="22"/>
        </w:rPr>
        <w:fldChar w:fldCharType="separate"/>
      </w:r>
      <w:r w:rsidR="00FF1143">
        <w:rPr>
          <w:rFonts w:cstheme="minorHAnsi"/>
          <w:smallCaps w:val="0"/>
          <w:noProof/>
          <w:color w:val="auto"/>
          <w:spacing w:val="0"/>
          <w:sz w:val="22"/>
          <w:szCs w:val="22"/>
        </w:rPr>
        <w:t>8</w:t>
      </w:r>
      <w:r w:rsidRPr="002664A7">
        <w:rPr>
          <w:rFonts w:cstheme="minorHAnsi"/>
          <w:smallCaps w:val="0"/>
          <w:color w:val="auto"/>
          <w:spacing w:val="0"/>
          <w:sz w:val="22"/>
          <w:szCs w:val="22"/>
        </w:rPr>
        <w:fldChar w:fldCharType="end"/>
      </w:r>
      <w:bookmarkEnd w:id="55"/>
      <w:r w:rsidRPr="002664A7">
        <w:rPr>
          <w:rFonts w:cstheme="minorHAnsi"/>
          <w:smallCaps w:val="0"/>
          <w:color w:val="auto"/>
          <w:spacing w:val="0"/>
          <w:sz w:val="22"/>
          <w:szCs w:val="22"/>
        </w:rPr>
        <w:t xml:space="preserve"> - </w:t>
      </w:r>
      <w:bookmarkEnd w:id="56"/>
      <w:r w:rsidR="004041AD" w:rsidRPr="002664A7">
        <w:rPr>
          <w:rFonts w:cstheme="minorHAnsi"/>
          <w:smallCaps w:val="0"/>
          <w:color w:val="auto"/>
          <w:spacing w:val="0"/>
          <w:sz w:val="22"/>
          <w:szCs w:val="22"/>
        </w:rPr>
        <w:t>PBS cost recovery activity and cost summary for 2025-26</w:t>
      </w:r>
      <w:r w:rsidR="0093122E" w:rsidRPr="002664A7">
        <w:rPr>
          <w:rFonts w:cstheme="minorHAnsi"/>
          <w:noProof/>
        </w:rPr>
        <w:drawing>
          <wp:inline distT="0" distB="0" distL="0" distR="0" wp14:anchorId="0D76CB89" wp14:editId="71633F8F">
            <wp:extent cx="5976620" cy="2130425"/>
            <wp:effectExtent l="0" t="0" r="5080" b="3175"/>
            <wp:docPr id="12210489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76620" cy="2130425"/>
                    </a:xfrm>
                    <a:prstGeom prst="rect">
                      <a:avLst/>
                    </a:prstGeom>
                    <a:noFill/>
                    <a:ln>
                      <a:noFill/>
                    </a:ln>
                  </pic:spPr>
                </pic:pic>
              </a:graphicData>
            </a:graphic>
          </wp:inline>
        </w:drawing>
      </w:r>
    </w:p>
    <w:p w14:paraId="2826689F" w14:textId="7D87A4C5" w:rsidR="0061617F" w:rsidRPr="002664A7" w:rsidRDefault="004930F8" w:rsidP="00E305F5">
      <w:pPr>
        <w:spacing w:after="160" w:line="259" w:lineRule="auto"/>
        <w:rPr>
          <w:rFonts w:cstheme="minorHAnsi"/>
        </w:rPr>
      </w:pPr>
      <w:r w:rsidRPr="002664A7">
        <w:rPr>
          <w:rFonts w:cstheme="minorHAnsi"/>
        </w:rPr>
        <w:fldChar w:fldCharType="begin"/>
      </w:r>
      <w:r w:rsidRPr="002664A7">
        <w:rPr>
          <w:rFonts w:cstheme="minorHAnsi"/>
        </w:rPr>
        <w:instrText xml:space="preserve"> REF _Ref162254167 \h  \* MERGEFORMAT </w:instrText>
      </w:r>
      <w:r w:rsidRPr="002664A7">
        <w:rPr>
          <w:rFonts w:cstheme="minorHAnsi"/>
        </w:rPr>
      </w:r>
      <w:r w:rsidRPr="002664A7">
        <w:rPr>
          <w:rFonts w:cstheme="minorHAnsi"/>
        </w:rPr>
        <w:fldChar w:fldCharType="separate"/>
      </w:r>
      <w:r w:rsidR="00FF1143" w:rsidRPr="00FF1143">
        <w:rPr>
          <w:rFonts w:cstheme="minorHAnsi"/>
        </w:rPr>
        <w:t>Table 9</w:t>
      </w:r>
      <w:r w:rsidRPr="002664A7">
        <w:rPr>
          <w:rFonts w:cstheme="minorHAnsi"/>
        </w:rPr>
        <w:fldChar w:fldCharType="end"/>
      </w:r>
      <w:r w:rsidRPr="002664A7">
        <w:rPr>
          <w:rFonts w:cstheme="minorHAnsi"/>
        </w:rPr>
        <w:t xml:space="preserve"> </w:t>
      </w:r>
      <w:r w:rsidR="00E305F5" w:rsidRPr="002664A7">
        <w:rPr>
          <w:rFonts w:cstheme="minorHAnsi"/>
        </w:rPr>
        <w:t xml:space="preserve">details the </w:t>
      </w:r>
      <w:r w:rsidRPr="002664A7">
        <w:rPr>
          <w:rFonts w:cstheme="minorHAnsi"/>
        </w:rPr>
        <w:t>cost recovery fees, including volume and revenue estimates for 2025</w:t>
      </w:r>
      <w:r w:rsidR="004737EC" w:rsidRPr="002664A7">
        <w:rPr>
          <w:rFonts w:cstheme="minorHAnsi"/>
        </w:rPr>
        <w:t>-26</w:t>
      </w:r>
      <w:r w:rsidRPr="002664A7">
        <w:rPr>
          <w:rFonts w:cstheme="minorHAnsi"/>
        </w:rPr>
        <w:t>.</w:t>
      </w:r>
      <w:r w:rsidR="003C1E23" w:rsidRPr="002664A7">
        <w:rPr>
          <w:rFonts w:cstheme="minorHAnsi"/>
        </w:rPr>
        <w:t xml:space="preserve"> Table 9 includes </w:t>
      </w:r>
      <w:r w:rsidR="00FC2789" w:rsidRPr="002664A7">
        <w:rPr>
          <w:rFonts w:cstheme="minorHAnsi"/>
        </w:rPr>
        <w:t xml:space="preserve">the </w:t>
      </w:r>
      <w:r w:rsidR="003C1E23" w:rsidRPr="002664A7">
        <w:rPr>
          <w:rFonts w:cstheme="minorHAnsi"/>
        </w:rPr>
        <w:t xml:space="preserve">proposed </w:t>
      </w:r>
      <w:r w:rsidR="00805586" w:rsidRPr="002664A7">
        <w:rPr>
          <w:rFonts w:cstheme="minorHAnsi"/>
        </w:rPr>
        <w:t xml:space="preserve">cost recovery </w:t>
      </w:r>
      <w:r w:rsidR="003C1E23" w:rsidRPr="002664A7">
        <w:rPr>
          <w:rFonts w:cstheme="minorHAnsi"/>
        </w:rPr>
        <w:t>fees f</w:t>
      </w:r>
      <w:r w:rsidR="00923DB5" w:rsidRPr="002664A7">
        <w:rPr>
          <w:rFonts w:cstheme="minorHAnsi"/>
        </w:rPr>
        <w:t xml:space="preserve">rom 1 July </w:t>
      </w:r>
      <w:r w:rsidR="00805586" w:rsidRPr="002664A7">
        <w:rPr>
          <w:rFonts w:cstheme="minorHAnsi"/>
        </w:rPr>
        <w:t>2025</w:t>
      </w:r>
      <w:r w:rsidR="00923DB5" w:rsidRPr="002664A7">
        <w:rPr>
          <w:rFonts w:cstheme="minorHAnsi"/>
        </w:rPr>
        <w:t xml:space="preserve"> to 30 June </w:t>
      </w:r>
      <w:r w:rsidR="00805586" w:rsidRPr="002664A7">
        <w:rPr>
          <w:rFonts w:cstheme="minorHAnsi"/>
        </w:rPr>
        <w:t>26</w:t>
      </w:r>
      <w:r w:rsidR="005F5E88" w:rsidRPr="002664A7">
        <w:rPr>
          <w:rFonts w:cstheme="minorHAnsi"/>
        </w:rPr>
        <w:t>, subject to Ministerial approval.</w:t>
      </w:r>
    </w:p>
    <w:p w14:paraId="7D55203C" w14:textId="567896D9" w:rsidR="00A07E31" w:rsidRPr="002664A7" w:rsidRDefault="00DC44A4" w:rsidP="00E305F5">
      <w:pPr>
        <w:autoSpaceDE w:val="0"/>
        <w:autoSpaceDN w:val="0"/>
        <w:adjustRightInd w:val="0"/>
        <w:spacing w:before="120"/>
        <w:rPr>
          <w:rFonts w:cstheme="minorHAnsi"/>
        </w:rPr>
      </w:pPr>
      <w:r w:rsidRPr="002664A7">
        <w:rPr>
          <w:rFonts w:cstheme="minorHAnsi"/>
        </w:rPr>
        <w:t>In addition, there is an</w:t>
      </w:r>
      <w:r w:rsidR="00E305F5" w:rsidRPr="002664A7">
        <w:rPr>
          <w:rFonts w:cstheme="minorHAnsi"/>
        </w:rPr>
        <w:t xml:space="preserve"> Independent Review fee</w:t>
      </w:r>
      <w:r w:rsidR="00B64D4E" w:rsidRPr="002664A7">
        <w:rPr>
          <w:rFonts w:cstheme="minorHAnsi"/>
        </w:rPr>
        <w:t>,</w:t>
      </w:r>
      <w:r w:rsidR="00E305F5" w:rsidRPr="002664A7">
        <w:rPr>
          <w:rFonts w:cstheme="minorHAnsi"/>
        </w:rPr>
        <w:t xml:space="preserve"> based on the charging approach used for the Category 2 evaluation fee. No independent review applications have been submitted in the past five years, and there is no revenue estimated for this category. </w:t>
      </w:r>
    </w:p>
    <w:p w14:paraId="2B3030BF" w14:textId="77777777" w:rsidR="00A07E31" w:rsidRPr="002664A7" w:rsidRDefault="00A07E31" w:rsidP="00E305F5">
      <w:pPr>
        <w:autoSpaceDE w:val="0"/>
        <w:autoSpaceDN w:val="0"/>
        <w:adjustRightInd w:val="0"/>
        <w:spacing w:before="120"/>
        <w:rPr>
          <w:rFonts w:cstheme="minorHAnsi"/>
        </w:rPr>
      </w:pPr>
    </w:p>
    <w:p w14:paraId="647057F2" w14:textId="77777777" w:rsidR="00A07E31" w:rsidRPr="002664A7" w:rsidRDefault="00A07E31" w:rsidP="00E305F5">
      <w:pPr>
        <w:autoSpaceDE w:val="0"/>
        <w:autoSpaceDN w:val="0"/>
        <w:adjustRightInd w:val="0"/>
        <w:spacing w:before="120"/>
        <w:rPr>
          <w:rFonts w:cstheme="minorHAnsi"/>
        </w:rPr>
        <w:sectPr w:rsidR="00A07E31" w:rsidRPr="002664A7" w:rsidSect="00CB3E38">
          <w:headerReference w:type="even" r:id="rId21"/>
          <w:footerReference w:type="default" r:id="rId22"/>
          <w:headerReference w:type="first" r:id="rId23"/>
          <w:footnotePr>
            <w:numRestart w:val="eachPage"/>
          </w:footnotePr>
          <w:pgSz w:w="11906" w:h="16838"/>
          <w:pgMar w:top="1418" w:right="1247" w:bottom="1418" w:left="1247" w:header="709" w:footer="709" w:gutter="0"/>
          <w:cols w:space="708"/>
          <w:docGrid w:linePitch="360"/>
        </w:sectPr>
      </w:pPr>
    </w:p>
    <w:p w14:paraId="694C6098" w14:textId="0729258D" w:rsidR="00F60938" w:rsidRPr="002664A7" w:rsidRDefault="00A07E31" w:rsidP="006E39E6">
      <w:pPr>
        <w:rPr>
          <w:rFonts w:cstheme="minorHAnsi"/>
          <w:b/>
          <w:bCs/>
          <w:sz w:val="22"/>
          <w:szCs w:val="22"/>
        </w:rPr>
      </w:pPr>
      <w:bookmarkStart w:id="57" w:name="_Ref162254167"/>
      <w:r w:rsidRPr="002664A7">
        <w:rPr>
          <w:rFonts w:cstheme="minorHAnsi"/>
          <w:b/>
          <w:bCs/>
          <w:sz w:val="22"/>
          <w:szCs w:val="22"/>
        </w:rPr>
        <w:lastRenderedPageBreak/>
        <w:t xml:space="preserve">Table </w:t>
      </w:r>
      <w:r w:rsidRPr="002664A7">
        <w:rPr>
          <w:rFonts w:cstheme="minorHAnsi"/>
          <w:b/>
          <w:bCs/>
          <w:sz w:val="22"/>
          <w:szCs w:val="22"/>
        </w:rPr>
        <w:fldChar w:fldCharType="begin"/>
      </w:r>
      <w:r w:rsidRPr="002664A7">
        <w:rPr>
          <w:rFonts w:cstheme="minorHAnsi"/>
          <w:b/>
          <w:bCs/>
          <w:sz w:val="22"/>
          <w:szCs w:val="22"/>
        </w:rPr>
        <w:instrText xml:space="preserve"> SEQ Table \* ARABIC </w:instrText>
      </w:r>
      <w:r w:rsidRPr="002664A7">
        <w:rPr>
          <w:rFonts w:cstheme="minorHAnsi"/>
          <w:b/>
          <w:bCs/>
          <w:sz w:val="22"/>
          <w:szCs w:val="22"/>
        </w:rPr>
        <w:fldChar w:fldCharType="separate"/>
      </w:r>
      <w:r w:rsidR="00FF1143">
        <w:rPr>
          <w:rFonts w:cstheme="minorHAnsi"/>
          <w:b/>
          <w:bCs/>
          <w:noProof/>
          <w:sz w:val="22"/>
          <w:szCs w:val="22"/>
        </w:rPr>
        <w:t>9</w:t>
      </w:r>
      <w:r w:rsidRPr="002664A7">
        <w:rPr>
          <w:rFonts w:cstheme="minorHAnsi"/>
          <w:b/>
          <w:bCs/>
          <w:sz w:val="22"/>
          <w:szCs w:val="22"/>
        </w:rPr>
        <w:fldChar w:fldCharType="end"/>
      </w:r>
      <w:bookmarkEnd w:id="57"/>
      <w:r w:rsidRPr="002664A7">
        <w:rPr>
          <w:rFonts w:cstheme="minorHAnsi"/>
          <w:b/>
          <w:bCs/>
          <w:sz w:val="22"/>
          <w:szCs w:val="22"/>
        </w:rPr>
        <w:t xml:space="preserve"> - 2024-25 fees, effective from 1 July 2024</w:t>
      </w:r>
      <w:r w:rsidR="007015CA" w:rsidRPr="002664A7">
        <w:rPr>
          <w:rFonts w:cstheme="minorHAnsi"/>
          <w:b/>
          <w:bCs/>
          <w:sz w:val="22"/>
          <w:szCs w:val="22"/>
        </w:rPr>
        <w:t>,</w:t>
      </w:r>
      <w:r w:rsidRPr="002664A7">
        <w:rPr>
          <w:rFonts w:cstheme="minorHAnsi"/>
          <w:b/>
          <w:bCs/>
          <w:sz w:val="22"/>
          <w:szCs w:val="22"/>
        </w:rPr>
        <w:t xml:space="preserve"> estimated volumes and revenue for 2024-25</w:t>
      </w:r>
      <w:r w:rsidR="007015CA" w:rsidRPr="002664A7">
        <w:rPr>
          <w:rFonts w:cstheme="minorHAnsi"/>
          <w:b/>
          <w:bCs/>
          <w:sz w:val="22"/>
          <w:szCs w:val="22"/>
        </w:rPr>
        <w:t xml:space="preserve"> with proposed 2025-26 fees.</w:t>
      </w:r>
    </w:p>
    <w:p w14:paraId="65497C3F" w14:textId="66B880FB" w:rsidR="00A07E31" w:rsidRPr="002664A7" w:rsidRDefault="0076163E" w:rsidP="0045577E">
      <w:pPr>
        <w:pStyle w:val="Caption"/>
        <w:keepNext/>
        <w:rPr>
          <w:rFonts w:cstheme="minorHAnsi"/>
        </w:rPr>
      </w:pPr>
      <w:r w:rsidRPr="002664A7">
        <w:rPr>
          <w:rFonts w:cstheme="minorHAnsi"/>
          <w:noProof/>
        </w:rPr>
        <w:drawing>
          <wp:inline distT="0" distB="0" distL="0" distR="0" wp14:anchorId="65ED7ED4" wp14:editId="5CE1FFE4">
            <wp:extent cx="5976620" cy="5342255"/>
            <wp:effectExtent l="0" t="0" r="5080" b="0"/>
            <wp:docPr id="14154004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76620" cy="5342255"/>
                    </a:xfrm>
                    <a:prstGeom prst="rect">
                      <a:avLst/>
                    </a:prstGeom>
                    <a:noFill/>
                    <a:ln>
                      <a:noFill/>
                    </a:ln>
                  </pic:spPr>
                </pic:pic>
              </a:graphicData>
            </a:graphic>
          </wp:inline>
        </w:drawing>
      </w:r>
    </w:p>
    <w:p w14:paraId="1DED5D02" w14:textId="3C30DDA4" w:rsidR="00F74E94" w:rsidRPr="002664A7" w:rsidRDefault="006D2F31" w:rsidP="006D2F31">
      <w:pPr>
        <w:rPr>
          <w:rFonts w:cstheme="minorHAnsi"/>
        </w:rPr>
      </w:pPr>
      <w:r w:rsidRPr="002664A7">
        <w:rPr>
          <w:rFonts w:cstheme="minorHAnsi"/>
        </w:rPr>
        <w:t xml:space="preserve">Rebate Management Service Fee is included in </w:t>
      </w:r>
      <w:r w:rsidR="00F947A1" w:rsidRPr="002664A7">
        <w:rPr>
          <w:rFonts w:cstheme="minorHAnsi"/>
        </w:rPr>
        <w:t xml:space="preserve">the prices for </w:t>
      </w:r>
      <w:r w:rsidR="00760747" w:rsidRPr="002664A7">
        <w:rPr>
          <w:rFonts w:cstheme="minorHAnsi"/>
        </w:rPr>
        <w:t>Pricing Pathways A, B , C</w:t>
      </w:r>
      <w:r w:rsidR="00112FB4" w:rsidRPr="002664A7">
        <w:rPr>
          <w:rFonts w:cstheme="minorHAnsi"/>
        </w:rPr>
        <w:t>, and Deed Renewals.</w:t>
      </w:r>
    </w:p>
    <w:p w14:paraId="653D4214" w14:textId="33743FD0" w:rsidR="00F74E94" w:rsidRPr="002664A7" w:rsidRDefault="00F74E94" w:rsidP="006E39E6">
      <w:pPr>
        <w:rPr>
          <w:rFonts w:cstheme="minorHAnsi"/>
        </w:rPr>
        <w:sectPr w:rsidR="00F74E94" w:rsidRPr="002664A7" w:rsidSect="006E39E6">
          <w:footnotePr>
            <w:numRestart w:val="eachPage"/>
          </w:footnotePr>
          <w:pgSz w:w="11906" w:h="16838"/>
          <w:pgMar w:top="1418" w:right="1247" w:bottom="1418" w:left="1247" w:header="709" w:footer="709" w:gutter="0"/>
          <w:cols w:space="708"/>
          <w:docGrid w:linePitch="360"/>
        </w:sectPr>
      </w:pPr>
      <w:r w:rsidRPr="002664A7">
        <w:rPr>
          <w:rFonts w:cstheme="minorHAnsi"/>
        </w:rPr>
        <w:t>The price for the Rebate Management Service Fee</w:t>
      </w:r>
      <w:r w:rsidR="005C6462" w:rsidRPr="002664A7">
        <w:rPr>
          <w:rFonts w:cstheme="minorHAnsi"/>
        </w:rPr>
        <w:t xml:space="preserve"> includes services for 5 years.</w:t>
      </w:r>
      <w:r w:rsidR="006B6418" w:rsidRPr="002664A7">
        <w:rPr>
          <w:rFonts w:cstheme="minorHAnsi"/>
        </w:rPr>
        <w:t xml:space="preserve"> Th</w:t>
      </w:r>
      <w:r w:rsidR="001A63F6" w:rsidRPr="002664A7">
        <w:rPr>
          <w:rFonts w:cstheme="minorHAnsi"/>
        </w:rPr>
        <w:t>erefore</w:t>
      </w:r>
      <w:r w:rsidR="006B6418" w:rsidRPr="002664A7">
        <w:rPr>
          <w:rFonts w:cstheme="minorHAnsi"/>
        </w:rPr>
        <w:t xml:space="preserve"> estimated revenue includes 4 years of Rebate Management Service</w:t>
      </w:r>
      <w:r w:rsidR="004022D2" w:rsidRPr="002664A7">
        <w:rPr>
          <w:rFonts w:cstheme="minorHAnsi"/>
        </w:rPr>
        <w:t xml:space="preserve"> Fees in advance.</w:t>
      </w:r>
    </w:p>
    <w:p w14:paraId="7AD7661E" w14:textId="4B643D52" w:rsidR="004930F8" w:rsidRPr="002664A7" w:rsidRDefault="004930F8" w:rsidP="006E39E6">
      <w:pPr>
        <w:autoSpaceDE w:val="0"/>
        <w:autoSpaceDN w:val="0"/>
        <w:adjustRightInd w:val="0"/>
        <w:spacing w:before="120"/>
        <w:rPr>
          <w:rFonts w:cstheme="minorHAnsi"/>
          <w:color w:val="000000" w:themeColor="text1"/>
        </w:rPr>
      </w:pPr>
      <w:r w:rsidRPr="002664A7">
        <w:rPr>
          <w:rFonts w:cstheme="minorHAnsi"/>
          <w:color w:val="000000" w:themeColor="text1"/>
        </w:rPr>
        <w:lastRenderedPageBreak/>
        <w:fldChar w:fldCharType="begin"/>
      </w:r>
      <w:r w:rsidRPr="002664A7">
        <w:rPr>
          <w:rFonts w:cstheme="minorHAnsi"/>
          <w:color w:val="000000" w:themeColor="text1"/>
        </w:rPr>
        <w:instrText xml:space="preserve"> REF _Ref162254036 \h  \* MERGEFORMAT </w:instrText>
      </w:r>
      <w:r w:rsidRPr="002664A7">
        <w:rPr>
          <w:rFonts w:cstheme="minorHAnsi"/>
          <w:color w:val="000000" w:themeColor="text1"/>
        </w:rPr>
      </w:r>
      <w:r w:rsidRPr="002664A7">
        <w:rPr>
          <w:rFonts w:cstheme="minorHAnsi"/>
          <w:color w:val="000000" w:themeColor="text1"/>
        </w:rPr>
        <w:fldChar w:fldCharType="separate"/>
      </w:r>
      <w:r w:rsidR="00FF1143" w:rsidRPr="00FF1143">
        <w:rPr>
          <w:rFonts w:cstheme="minorHAnsi"/>
          <w:color w:val="000000" w:themeColor="text1"/>
        </w:rPr>
        <w:t>Table 10</w:t>
      </w:r>
      <w:r w:rsidRPr="002664A7">
        <w:rPr>
          <w:rFonts w:cstheme="minorHAnsi"/>
          <w:color w:val="000000" w:themeColor="text1"/>
        </w:rPr>
        <w:fldChar w:fldCharType="end"/>
      </w:r>
      <w:r w:rsidRPr="002664A7">
        <w:rPr>
          <w:rFonts w:cstheme="minorHAnsi"/>
          <w:color w:val="000000" w:themeColor="text1"/>
        </w:rPr>
        <w:t xml:space="preserve"> below details the fee pay points supporting a consistent approach of upfront payment across all charging categories for PBS listing and management processes. These fees pay points occur prior to activity being undertaken and costs being incurred by the </w:t>
      </w:r>
      <w:r w:rsidR="00EA3B7D" w:rsidRPr="002664A7">
        <w:rPr>
          <w:rFonts w:cstheme="minorHAnsi"/>
          <w:color w:val="000000" w:themeColor="text1"/>
        </w:rPr>
        <w:t>Department</w:t>
      </w:r>
      <w:r w:rsidRPr="002664A7">
        <w:rPr>
          <w:rFonts w:cstheme="minorHAnsi"/>
          <w:color w:val="000000" w:themeColor="text1"/>
        </w:rPr>
        <w:t>.</w:t>
      </w:r>
    </w:p>
    <w:p w14:paraId="3C5E5606" w14:textId="3110B172" w:rsidR="004213CF" w:rsidRPr="002664A7" w:rsidRDefault="004213CF" w:rsidP="004213CF">
      <w:pPr>
        <w:pStyle w:val="Caption"/>
        <w:keepNext/>
        <w:rPr>
          <w:rFonts w:cstheme="minorHAnsi"/>
          <w:bCs w:val="0"/>
          <w:smallCaps w:val="0"/>
          <w:color w:val="auto"/>
          <w:spacing w:val="0"/>
          <w:sz w:val="22"/>
          <w:szCs w:val="22"/>
        </w:rPr>
      </w:pPr>
      <w:bookmarkStart w:id="58" w:name="_Ref162254036"/>
      <w:r w:rsidRPr="002664A7">
        <w:rPr>
          <w:rFonts w:cstheme="minorHAnsi"/>
          <w:smallCaps w:val="0"/>
          <w:color w:val="auto"/>
          <w:spacing w:val="0"/>
          <w:sz w:val="22"/>
          <w:szCs w:val="22"/>
        </w:rPr>
        <w:t xml:space="preserve">Table </w:t>
      </w:r>
      <w:r w:rsidRPr="002664A7">
        <w:rPr>
          <w:rFonts w:cstheme="minorHAnsi"/>
          <w:smallCaps w:val="0"/>
          <w:color w:val="auto"/>
          <w:spacing w:val="0"/>
          <w:sz w:val="22"/>
          <w:szCs w:val="22"/>
        </w:rPr>
        <w:fldChar w:fldCharType="begin"/>
      </w:r>
      <w:r w:rsidRPr="002664A7">
        <w:rPr>
          <w:rFonts w:cstheme="minorHAnsi"/>
          <w:smallCaps w:val="0"/>
          <w:color w:val="auto"/>
          <w:spacing w:val="0"/>
          <w:sz w:val="22"/>
          <w:szCs w:val="22"/>
        </w:rPr>
        <w:instrText xml:space="preserve"> SEQ Table \* ARABIC </w:instrText>
      </w:r>
      <w:r w:rsidRPr="002664A7">
        <w:rPr>
          <w:rFonts w:cstheme="minorHAnsi"/>
          <w:smallCaps w:val="0"/>
          <w:color w:val="auto"/>
          <w:spacing w:val="0"/>
          <w:sz w:val="22"/>
          <w:szCs w:val="22"/>
        </w:rPr>
        <w:fldChar w:fldCharType="separate"/>
      </w:r>
      <w:r w:rsidR="00FF1143">
        <w:rPr>
          <w:rFonts w:cstheme="minorHAnsi"/>
          <w:smallCaps w:val="0"/>
          <w:noProof/>
          <w:color w:val="auto"/>
          <w:spacing w:val="0"/>
          <w:sz w:val="22"/>
          <w:szCs w:val="22"/>
        </w:rPr>
        <w:t>10</w:t>
      </w:r>
      <w:r w:rsidRPr="002664A7">
        <w:rPr>
          <w:rFonts w:cstheme="minorHAnsi"/>
          <w:smallCaps w:val="0"/>
          <w:color w:val="auto"/>
          <w:spacing w:val="0"/>
          <w:sz w:val="22"/>
          <w:szCs w:val="22"/>
        </w:rPr>
        <w:fldChar w:fldCharType="end"/>
      </w:r>
      <w:bookmarkEnd w:id="58"/>
      <w:r w:rsidRPr="002664A7">
        <w:rPr>
          <w:rFonts w:cstheme="minorHAnsi"/>
          <w:smallCaps w:val="0"/>
          <w:color w:val="auto"/>
          <w:spacing w:val="0"/>
          <w:sz w:val="22"/>
          <w:szCs w:val="22"/>
        </w:rPr>
        <w:t xml:space="preserve"> - PBS Listing and Management Process with Cost Recovery Fee Point</w:t>
      </w:r>
    </w:p>
    <w:tbl>
      <w:tblPr>
        <w:tblStyle w:val="GridTable4"/>
        <w:tblW w:w="5002" w:type="pct"/>
        <w:jc w:val="center"/>
        <w:tblLook w:val="0620" w:firstRow="1" w:lastRow="0" w:firstColumn="0" w:lastColumn="0" w:noHBand="1" w:noVBand="1"/>
        <w:tblCaption w:val="Table 9 - PBS Listing and Management Process with Cost Recovery Fee Point"/>
        <w:tblDescription w:val="This table provides an outline of the PBS fee payment points. "/>
      </w:tblPr>
      <w:tblGrid>
        <w:gridCol w:w="3044"/>
        <w:gridCol w:w="6140"/>
      </w:tblGrid>
      <w:tr w:rsidR="00D55F57" w:rsidRPr="002664A7" w14:paraId="1C6F9990" w14:textId="77777777" w:rsidTr="00A807C7">
        <w:trPr>
          <w:cnfStyle w:val="100000000000" w:firstRow="1" w:lastRow="0" w:firstColumn="0" w:lastColumn="0" w:oddVBand="0" w:evenVBand="0" w:oddHBand="0" w:evenHBand="0" w:firstRowFirstColumn="0" w:firstRowLastColumn="0" w:lastRowFirstColumn="0" w:lastRowLastColumn="0"/>
          <w:trHeight w:val="300"/>
          <w:tblHeader/>
          <w:jc w:val="center"/>
        </w:trPr>
        <w:tc>
          <w:tcPr>
            <w:tcW w:w="1657" w:type="pct"/>
            <w:shd w:val="clear" w:color="auto" w:fill="DEEAF6"/>
            <w:hideMark/>
          </w:tcPr>
          <w:p w14:paraId="50F781D2" w14:textId="77777777" w:rsidR="008C08CB" w:rsidRPr="002664A7" w:rsidRDefault="008C08CB" w:rsidP="00A807C7">
            <w:pPr>
              <w:jc w:val="center"/>
              <w:rPr>
                <w:rFonts w:asciiTheme="minorHAnsi" w:hAnsiTheme="minorHAnsi" w:cstheme="minorHAnsi"/>
                <w:b w:val="0"/>
                <w:bCs w:val="0"/>
                <w:color w:val="auto"/>
                <w:sz w:val="20"/>
                <w:szCs w:val="20"/>
              </w:rPr>
            </w:pPr>
            <w:r w:rsidRPr="002664A7">
              <w:rPr>
                <w:rFonts w:asciiTheme="minorHAnsi" w:hAnsiTheme="minorHAnsi" w:cstheme="minorHAnsi"/>
                <w:color w:val="auto"/>
                <w:sz w:val="20"/>
                <w:szCs w:val="20"/>
              </w:rPr>
              <w:t>Category</w:t>
            </w:r>
          </w:p>
        </w:tc>
        <w:tc>
          <w:tcPr>
            <w:tcW w:w="3343" w:type="pct"/>
            <w:shd w:val="clear" w:color="auto" w:fill="DEEAF6"/>
            <w:hideMark/>
          </w:tcPr>
          <w:p w14:paraId="423C3FFD" w14:textId="77777777" w:rsidR="008C08CB" w:rsidRPr="002664A7" w:rsidRDefault="008C08CB" w:rsidP="00A807C7">
            <w:pPr>
              <w:jc w:val="center"/>
              <w:rPr>
                <w:rFonts w:asciiTheme="minorHAnsi" w:hAnsiTheme="minorHAnsi" w:cstheme="minorHAnsi"/>
                <w:b w:val="0"/>
                <w:bCs w:val="0"/>
                <w:color w:val="auto"/>
                <w:sz w:val="20"/>
                <w:szCs w:val="20"/>
              </w:rPr>
            </w:pPr>
            <w:r w:rsidRPr="002664A7">
              <w:rPr>
                <w:rFonts w:asciiTheme="minorHAnsi" w:hAnsiTheme="minorHAnsi" w:cstheme="minorHAnsi"/>
                <w:color w:val="auto"/>
                <w:sz w:val="20"/>
                <w:szCs w:val="20"/>
              </w:rPr>
              <w:t>ATAGI Pre-submission Evaluation Process</w:t>
            </w:r>
          </w:p>
        </w:tc>
      </w:tr>
      <w:tr w:rsidR="00D55F57" w:rsidRPr="002664A7" w14:paraId="4A6A59AA" w14:textId="77777777" w:rsidTr="00A807C7">
        <w:trPr>
          <w:trHeight w:val="300"/>
          <w:jc w:val="center"/>
        </w:trPr>
        <w:tc>
          <w:tcPr>
            <w:tcW w:w="1657" w:type="pct"/>
            <w:vMerge w:val="restart"/>
            <w:hideMark/>
          </w:tcPr>
          <w:p w14:paraId="0062FC30" w14:textId="77777777" w:rsidR="008C08CB" w:rsidRPr="002664A7" w:rsidRDefault="008C08CB" w:rsidP="00A807C7">
            <w:pPr>
              <w:rPr>
                <w:rFonts w:asciiTheme="minorHAnsi" w:hAnsiTheme="minorHAnsi" w:cstheme="minorHAnsi"/>
                <w:b/>
                <w:bCs/>
                <w:sz w:val="20"/>
                <w:szCs w:val="20"/>
              </w:rPr>
            </w:pPr>
            <w:r w:rsidRPr="002664A7">
              <w:rPr>
                <w:rFonts w:asciiTheme="minorHAnsi" w:hAnsiTheme="minorHAnsi" w:cstheme="minorHAnsi"/>
                <w:b/>
                <w:bCs/>
                <w:sz w:val="20"/>
                <w:szCs w:val="20"/>
              </w:rPr>
              <w:t>ATAGI Pre-submission evaluation services</w:t>
            </w:r>
          </w:p>
        </w:tc>
        <w:tc>
          <w:tcPr>
            <w:tcW w:w="3343" w:type="pct"/>
            <w:hideMark/>
          </w:tcPr>
          <w:p w14:paraId="70716CDD" w14:textId="77777777" w:rsidR="008C08CB" w:rsidRPr="002664A7" w:rsidRDefault="008C08CB" w:rsidP="00A807C7">
            <w:pPr>
              <w:jc w:val="center"/>
              <w:rPr>
                <w:rFonts w:asciiTheme="minorHAnsi" w:hAnsiTheme="minorHAnsi" w:cstheme="minorHAnsi"/>
                <w:sz w:val="20"/>
                <w:szCs w:val="20"/>
              </w:rPr>
            </w:pPr>
            <w:r w:rsidRPr="002664A7">
              <w:rPr>
                <w:rFonts w:asciiTheme="minorHAnsi" w:hAnsiTheme="minorHAnsi" w:cstheme="minorHAnsi"/>
                <w:sz w:val="20"/>
                <w:szCs w:val="20"/>
              </w:rPr>
              <w:t>Notice of Intent received informing of ATAGI Pre-submission category</w:t>
            </w:r>
          </w:p>
        </w:tc>
      </w:tr>
      <w:tr w:rsidR="00D55F57" w:rsidRPr="002664A7" w14:paraId="6281A0F7" w14:textId="77777777" w:rsidTr="00A807C7">
        <w:trPr>
          <w:trHeight w:val="300"/>
          <w:jc w:val="center"/>
        </w:trPr>
        <w:tc>
          <w:tcPr>
            <w:tcW w:w="1657" w:type="pct"/>
            <w:vMerge/>
            <w:hideMark/>
          </w:tcPr>
          <w:p w14:paraId="6CFEAEE3" w14:textId="77777777" w:rsidR="008C08CB" w:rsidRPr="002664A7" w:rsidRDefault="008C08CB" w:rsidP="00A807C7">
            <w:pPr>
              <w:rPr>
                <w:rFonts w:asciiTheme="minorHAnsi" w:hAnsiTheme="minorHAnsi" w:cstheme="minorHAnsi"/>
                <w:b/>
                <w:bCs/>
                <w:sz w:val="20"/>
                <w:szCs w:val="20"/>
              </w:rPr>
            </w:pPr>
          </w:p>
        </w:tc>
        <w:tc>
          <w:tcPr>
            <w:tcW w:w="3343" w:type="pct"/>
            <w:hideMark/>
          </w:tcPr>
          <w:p w14:paraId="01883C65" w14:textId="77777777" w:rsidR="008C08CB" w:rsidRPr="002664A7" w:rsidRDefault="008C08CB" w:rsidP="00A807C7">
            <w:pPr>
              <w:jc w:val="center"/>
              <w:rPr>
                <w:rFonts w:asciiTheme="minorHAnsi" w:hAnsiTheme="minorHAnsi" w:cstheme="minorHAnsi"/>
                <w:sz w:val="20"/>
                <w:szCs w:val="20"/>
                <w:u w:val="single"/>
              </w:rPr>
            </w:pPr>
            <w:r w:rsidRPr="002664A7">
              <w:rPr>
                <w:rFonts w:asciiTheme="minorHAnsi" w:hAnsiTheme="minorHAnsi" w:cstheme="minorHAnsi"/>
                <w:sz w:val="20"/>
                <w:szCs w:val="20"/>
                <w:u w:val="single"/>
              </w:rPr>
              <w:t>ATAGI Notice of Intent and Pre-submission application Lodgement Fee Point</w:t>
            </w:r>
          </w:p>
        </w:tc>
      </w:tr>
      <w:tr w:rsidR="00D55F57" w:rsidRPr="002664A7" w14:paraId="03CAC76A" w14:textId="77777777" w:rsidTr="00A807C7">
        <w:trPr>
          <w:trHeight w:val="300"/>
          <w:jc w:val="center"/>
        </w:trPr>
        <w:tc>
          <w:tcPr>
            <w:tcW w:w="1657" w:type="pct"/>
            <w:vMerge/>
            <w:hideMark/>
          </w:tcPr>
          <w:p w14:paraId="22091F5E" w14:textId="77777777" w:rsidR="008C08CB" w:rsidRPr="002664A7" w:rsidRDefault="008C08CB" w:rsidP="00A807C7">
            <w:pPr>
              <w:rPr>
                <w:rFonts w:asciiTheme="minorHAnsi" w:hAnsiTheme="minorHAnsi" w:cstheme="minorHAnsi"/>
                <w:b/>
                <w:bCs/>
                <w:sz w:val="20"/>
                <w:szCs w:val="20"/>
              </w:rPr>
            </w:pPr>
          </w:p>
        </w:tc>
        <w:tc>
          <w:tcPr>
            <w:tcW w:w="3343" w:type="pct"/>
            <w:hideMark/>
          </w:tcPr>
          <w:p w14:paraId="53050CD9" w14:textId="77777777" w:rsidR="008C08CB" w:rsidRPr="002664A7" w:rsidRDefault="008C08CB" w:rsidP="00A807C7">
            <w:pPr>
              <w:jc w:val="center"/>
              <w:rPr>
                <w:rFonts w:asciiTheme="minorHAnsi" w:hAnsiTheme="minorHAnsi" w:cstheme="minorHAnsi"/>
                <w:sz w:val="20"/>
                <w:szCs w:val="20"/>
              </w:rPr>
            </w:pPr>
            <w:r w:rsidRPr="002664A7">
              <w:rPr>
                <w:rFonts w:asciiTheme="minorHAnsi" w:hAnsiTheme="minorHAnsi" w:cstheme="minorHAnsi"/>
                <w:sz w:val="20"/>
                <w:szCs w:val="20"/>
              </w:rPr>
              <w:t>ATAGI Assessment</w:t>
            </w:r>
          </w:p>
        </w:tc>
      </w:tr>
      <w:tr w:rsidR="00D55F57" w:rsidRPr="002664A7" w14:paraId="676A836D" w14:textId="77777777" w:rsidTr="00A807C7">
        <w:trPr>
          <w:trHeight w:val="300"/>
          <w:jc w:val="center"/>
        </w:trPr>
        <w:tc>
          <w:tcPr>
            <w:tcW w:w="1657" w:type="pct"/>
            <w:vMerge/>
            <w:hideMark/>
          </w:tcPr>
          <w:p w14:paraId="1550D42C" w14:textId="77777777" w:rsidR="008C08CB" w:rsidRPr="002664A7" w:rsidRDefault="008C08CB" w:rsidP="00A807C7">
            <w:pPr>
              <w:rPr>
                <w:rFonts w:asciiTheme="minorHAnsi" w:hAnsiTheme="minorHAnsi" w:cstheme="minorHAnsi"/>
                <w:b/>
                <w:bCs/>
                <w:sz w:val="20"/>
                <w:szCs w:val="20"/>
              </w:rPr>
            </w:pPr>
          </w:p>
        </w:tc>
        <w:tc>
          <w:tcPr>
            <w:tcW w:w="3343" w:type="pct"/>
            <w:hideMark/>
          </w:tcPr>
          <w:p w14:paraId="58E86B55" w14:textId="77777777" w:rsidR="008C08CB" w:rsidRPr="002664A7" w:rsidRDefault="008C08CB" w:rsidP="00A807C7">
            <w:pPr>
              <w:jc w:val="center"/>
              <w:rPr>
                <w:rFonts w:asciiTheme="minorHAnsi" w:hAnsiTheme="minorHAnsi" w:cstheme="minorHAnsi"/>
                <w:sz w:val="20"/>
                <w:szCs w:val="20"/>
              </w:rPr>
            </w:pPr>
            <w:r w:rsidRPr="002664A7">
              <w:rPr>
                <w:rFonts w:asciiTheme="minorHAnsi" w:hAnsiTheme="minorHAnsi" w:cstheme="minorHAnsi"/>
                <w:sz w:val="20"/>
                <w:szCs w:val="20"/>
              </w:rPr>
              <w:t>ATAGI advice</w:t>
            </w:r>
          </w:p>
        </w:tc>
      </w:tr>
      <w:tr w:rsidR="00D55F57" w:rsidRPr="002664A7" w14:paraId="096E9D4E" w14:textId="77777777" w:rsidTr="00A807C7">
        <w:trPr>
          <w:trHeight w:val="300"/>
          <w:jc w:val="center"/>
        </w:trPr>
        <w:tc>
          <w:tcPr>
            <w:tcW w:w="1657" w:type="pct"/>
            <w:shd w:val="clear" w:color="auto" w:fill="DEEAF6"/>
            <w:hideMark/>
          </w:tcPr>
          <w:p w14:paraId="7C40EDD8" w14:textId="77777777" w:rsidR="008C08CB" w:rsidRPr="002664A7" w:rsidRDefault="008C08CB" w:rsidP="00A807C7">
            <w:pPr>
              <w:jc w:val="center"/>
              <w:rPr>
                <w:rFonts w:asciiTheme="minorHAnsi" w:hAnsiTheme="minorHAnsi" w:cstheme="minorHAnsi"/>
                <w:b/>
                <w:bCs/>
                <w:sz w:val="20"/>
                <w:szCs w:val="20"/>
              </w:rPr>
            </w:pPr>
            <w:r w:rsidRPr="002664A7">
              <w:rPr>
                <w:rFonts w:asciiTheme="minorHAnsi" w:hAnsiTheme="minorHAnsi" w:cstheme="minorHAnsi"/>
                <w:b/>
                <w:bCs/>
                <w:sz w:val="20"/>
                <w:szCs w:val="20"/>
              </w:rPr>
              <w:t>Category</w:t>
            </w:r>
          </w:p>
        </w:tc>
        <w:tc>
          <w:tcPr>
            <w:tcW w:w="3343" w:type="pct"/>
            <w:shd w:val="clear" w:color="auto" w:fill="DEEAF6"/>
            <w:hideMark/>
          </w:tcPr>
          <w:p w14:paraId="61F18455" w14:textId="77777777" w:rsidR="008C08CB" w:rsidRPr="002664A7" w:rsidRDefault="008C08CB" w:rsidP="00A807C7">
            <w:pPr>
              <w:jc w:val="center"/>
              <w:rPr>
                <w:rFonts w:asciiTheme="minorHAnsi" w:hAnsiTheme="minorHAnsi" w:cstheme="minorHAnsi"/>
                <w:b/>
                <w:sz w:val="20"/>
                <w:szCs w:val="20"/>
              </w:rPr>
            </w:pPr>
            <w:r w:rsidRPr="002664A7">
              <w:rPr>
                <w:rFonts w:asciiTheme="minorHAnsi" w:hAnsiTheme="minorHAnsi" w:cstheme="minorHAnsi"/>
                <w:b/>
                <w:sz w:val="20"/>
                <w:szCs w:val="20"/>
              </w:rPr>
              <w:t>PBS Listing Process</w:t>
            </w:r>
          </w:p>
        </w:tc>
      </w:tr>
      <w:tr w:rsidR="00D55F57" w:rsidRPr="002664A7" w14:paraId="094B638F" w14:textId="77777777" w:rsidTr="00A807C7">
        <w:trPr>
          <w:trHeight w:val="300"/>
          <w:jc w:val="center"/>
        </w:trPr>
        <w:tc>
          <w:tcPr>
            <w:tcW w:w="1657" w:type="pct"/>
            <w:vMerge w:val="restart"/>
            <w:noWrap/>
            <w:hideMark/>
          </w:tcPr>
          <w:p w14:paraId="73956671" w14:textId="77777777" w:rsidR="008C08CB" w:rsidRPr="002664A7" w:rsidRDefault="008C08CB" w:rsidP="00A807C7">
            <w:pPr>
              <w:rPr>
                <w:rFonts w:asciiTheme="minorHAnsi" w:hAnsiTheme="minorHAnsi" w:cstheme="minorHAnsi"/>
                <w:b/>
                <w:bCs/>
                <w:sz w:val="20"/>
                <w:szCs w:val="20"/>
              </w:rPr>
            </w:pPr>
            <w:r w:rsidRPr="002664A7">
              <w:rPr>
                <w:rFonts w:asciiTheme="minorHAnsi" w:hAnsiTheme="minorHAnsi" w:cstheme="minorHAnsi"/>
                <w:b/>
                <w:bCs/>
                <w:sz w:val="20"/>
                <w:szCs w:val="20"/>
              </w:rPr>
              <w:t>PBAC Pre-submission meetings</w:t>
            </w:r>
          </w:p>
        </w:tc>
        <w:tc>
          <w:tcPr>
            <w:tcW w:w="3343" w:type="pct"/>
            <w:hideMark/>
          </w:tcPr>
          <w:p w14:paraId="4587E43A" w14:textId="77777777" w:rsidR="008C08CB" w:rsidRPr="002664A7" w:rsidRDefault="008C08CB" w:rsidP="00A807C7">
            <w:pPr>
              <w:jc w:val="center"/>
              <w:rPr>
                <w:rFonts w:asciiTheme="minorHAnsi" w:hAnsiTheme="minorHAnsi" w:cstheme="minorHAnsi"/>
                <w:sz w:val="20"/>
                <w:szCs w:val="20"/>
              </w:rPr>
            </w:pPr>
            <w:r w:rsidRPr="002664A7">
              <w:rPr>
                <w:rFonts w:asciiTheme="minorHAnsi" w:hAnsiTheme="minorHAnsi" w:cstheme="minorHAnsi"/>
                <w:sz w:val="20"/>
                <w:szCs w:val="20"/>
              </w:rPr>
              <w:t>Request for pre-submission meeting received</w:t>
            </w:r>
          </w:p>
        </w:tc>
      </w:tr>
      <w:tr w:rsidR="00D55F57" w:rsidRPr="002664A7" w14:paraId="59528AB9" w14:textId="77777777" w:rsidTr="00A807C7">
        <w:trPr>
          <w:trHeight w:val="300"/>
          <w:jc w:val="center"/>
        </w:trPr>
        <w:tc>
          <w:tcPr>
            <w:tcW w:w="1657" w:type="pct"/>
            <w:vMerge/>
            <w:hideMark/>
          </w:tcPr>
          <w:p w14:paraId="2C371A4D" w14:textId="77777777" w:rsidR="008C08CB" w:rsidRPr="002664A7" w:rsidRDefault="008C08CB" w:rsidP="00A807C7">
            <w:pPr>
              <w:rPr>
                <w:rFonts w:asciiTheme="minorHAnsi" w:hAnsiTheme="minorHAnsi" w:cstheme="minorHAnsi"/>
                <w:b/>
                <w:bCs/>
                <w:sz w:val="20"/>
                <w:szCs w:val="20"/>
              </w:rPr>
            </w:pPr>
          </w:p>
        </w:tc>
        <w:tc>
          <w:tcPr>
            <w:tcW w:w="3343" w:type="pct"/>
            <w:hideMark/>
          </w:tcPr>
          <w:p w14:paraId="58F8BC09" w14:textId="77777777" w:rsidR="008C08CB" w:rsidRPr="002664A7" w:rsidRDefault="008C08CB" w:rsidP="00A807C7">
            <w:pPr>
              <w:jc w:val="center"/>
              <w:rPr>
                <w:rFonts w:asciiTheme="minorHAnsi" w:hAnsiTheme="minorHAnsi" w:cstheme="minorHAnsi"/>
                <w:sz w:val="20"/>
                <w:szCs w:val="20"/>
                <w:u w:val="single"/>
              </w:rPr>
            </w:pPr>
            <w:r w:rsidRPr="002664A7">
              <w:rPr>
                <w:rFonts w:asciiTheme="minorHAnsi" w:hAnsiTheme="minorHAnsi" w:cstheme="minorHAnsi"/>
                <w:sz w:val="20"/>
                <w:szCs w:val="20"/>
                <w:u w:val="single"/>
              </w:rPr>
              <w:t>Pre-submission Meeting Fee Point</w:t>
            </w:r>
          </w:p>
        </w:tc>
      </w:tr>
      <w:tr w:rsidR="00D55F57" w:rsidRPr="002664A7" w14:paraId="1B602694" w14:textId="77777777" w:rsidTr="00A807C7">
        <w:trPr>
          <w:trHeight w:val="300"/>
          <w:jc w:val="center"/>
        </w:trPr>
        <w:tc>
          <w:tcPr>
            <w:tcW w:w="1657" w:type="pct"/>
            <w:vMerge/>
            <w:hideMark/>
          </w:tcPr>
          <w:p w14:paraId="4EA0B2CC" w14:textId="77777777" w:rsidR="008C08CB" w:rsidRPr="002664A7" w:rsidRDefault="008C08CB" w:rsidP="00A807C7">
            <w:pPr>
              <w:rPr>
                <w:rFonts w:asciiTheme="minorHAnsi" w:hAnsiTheme="minorHAnsi" w:cstheme="minorHAnsi"/>
                <w:b/>
                <w:bCs/>
                <w:sz w:val="20"/>
                <w:szCs w:val="20"/>
              </w:rPr>
            </w:pPr>
          </w:p>
        </w:tc>
        <w:tc>
          <w:tcPr>
            <w:tcW w:w="3343" w:type="pct"/>
            <w:hideMark/>
          </w:tcPr>
          <w:p w14:paraId="05F822EA" w14:textId="77777777" w:rsidR="008C08CB" w:rsidRPr="002664A7" w:rsidRDefault="008C08CB" w:rsidP="00A807C7">
            <w:pPr>
              <w:jc w:val="center"/>
              <w:rPr>
                <w:rFonts w:asciiTheme="minorHAnsi" w:hAnsiTheme="minorHAnsi" w:cstheme="minorHAnsi"/>
                <w:sz w:val="20"/>
                <w:szCs w:val="20"/>
              </w:rPr>
            </w:pPr>
            <w:r w:rsidRPr="002664A7">
              <w:rPr>
                <w:rFonts w:asciiTheme="minorHAnsi" w:hAnsiTheme="minorHAnsi" w:cstheme="minorHAnsi"/>
                <w:sz w:val="20"/>
                <w:szCs w:val="20"/>
              </w:rPr>
              <w:t>Pre-submission meeting with sponsor</w:t>
            </w:r>
          </w:p>
        </w:tc>
      </w:tr>
      <w:tr w:rsidR="00D55F57" w:rsidRPr="002664A7" w14:paraId="4B4489EC" w14:textId="77777777" w:rsidTr="00A807C7">
        <w:trPr>
          <w:trHeight w:val="300"/>
          <w:jc w:val="center"/>
        </w:trPr>
        <w:tc>
          <w:tcPr>
            <w:tcW w:w="1657" w:type="pct"/>
            <w:vMerge/>
            <w:hideMark/>
          </w:tcPr>
          <w:p w14:paraId="52B4BEC0" w14:textId="77777777" w:rsidR="008C08CB" w:rsidRPr="002664A7" w:rsidRDefault="008C08CB" w:rsidP="00A807C7">
            <w:pPr>
              <w:rPr>
                <w:rFonts w:asciiTheme="minorHAnsi" w:hAnsiTheme="minorHAnsi" w:cstheme="minorHAnsi"/>
                <w:b/>
                <w:bCs/>
                <w:sz w:val="20"/>
                <w:szCs w:val="20"/>
              </w:rPr>
            </w:pPr>
          </w:p>
        </w:tc>
        <w:tc>
          <w:tcPr>
            <w:tcW w:w="3343" w:type="pct"/>
            <w:hideMark/>
          </w:tcPr>
          <w:p w14:paraId="7B06B46C" w14:textId="77777777" w:rsidR="008C08CB" w:rsidRPr="002664A7" w:rsidRDefault="008C08CB" w:rsidP="00A807C7">
            <w:pPr>
              <w:jc w:val="center"/>
              <w:rPr>
                <w:rFonts w:asciiTheme="minorHAnsi" w:hAnsiTheme="minorHAnsi" w:cstheme="minorHAnsi"/>
                <w:sz w:val="20"/>
                <w:szCs w:val="20"/>
              </w:rPr>
            </w:pPr>
            <w:r w:rsidRPr="002664A7">
              <w:rPr>
                <w:rFonts w:asciiTheme="minorHAnsi" w:hAnsiTheme="minorHAnsi" w:cstheme="minorHAnsi"/>
                <w:sz w:val="20"/>
                <w:szCs w:val="20"/>
              </w:rPr>
              <w:t>Review sponsor meeting outcome record</w:t>
            </w:r>
          </w:p>
        </w:tc>
      </w:tr>
      <w:tr w:rsidR="00D55F57" w:rsidRPr="002664A7" w14:paraId="06D7E547" w14:textId="77777777" w:rsidTr="00A807C7">
        <w:trPr>
          <w:trHeight w:val="300"/>
          <w:jc w:val="center"/>
        </w:trPr>
        <w:tc>
          <w:tcPr>
            <w:tcW w:w="1657" w:type="pct"/>
            <w:vMerge w:val="restart"/>
            <w:hideMark/>
          </w:tcPr>
          <w:p w14:paraId="1F6BF1C9" w14:textId="77777777" w:rsidR="008C08CB" w:rsidRPr="002664A7" w:rsidRDefault="008C08CB" w:rsidP="00A807C7">
            <w:pPr>
              <w:rPr>
                <w:rFonts w:asciiTheme="minorHAnsi" w:hAnsiTheme="minorHAnsi" w:cstheme="minorHAnsi"/>
                <w:b/>
                <w:bCs/>
                <w:sz w:val="20"/>
                <w:szCs w:val="20"/>
              </w:rPr>
            </w:pPr>
            <w:r w:rsidRPr="002664A7">
              <w:rPr>
                <w:rFonts w:asciiTheme="minorHAnsi" w:hAnsiTheme="minorHAnsi" w:cstheme="minorHAnsi"/>
                <w:b/>
                <w:bCs/>
                <w:sz w:val="20"/>
                <w:szCs w:val="20"/>
              </w:rPr>
              <w:t>Submission services (PBAC evaluation)</w:t>
            </w:r>
          </w:p>
          <w:p w14:paraId="0B2777B3" w14:textId="77777777" w:rsidR="008C08CB" w:rsidRPr="002664A7" w:rsidRDefault="008C08CB" w:rsidP="00A807C7">
            <w:pPr>
              <w:rPr>
                <w:rFonts w:asciiTheme="minorHAnsi" w:hAnsiTheme="minorHAnsi" w:cstheme="minorHAnsi"/>
                <w:bCs/>
                <w:sz w:val="20"/>
                <w:szCs w:val="20"/>
              </w:rPr>
            </w:pPr>
            <w:r w:rsidRPr="002664A7">
              <w:rPr>
                <w:rFonts w:asciiTheme="minorHAnsi" w:hAnsiTheme="minorHAnsi" w:cstheme="minorHAnsi"/>
                <w:bCs/>
                <w:sz w:val="20"/>
                <w:szCs w:val="20"/>
              </w:rPr>
              <w:t>(Submission categories and Resubmission Pathways)</w:t>
            </w:r>
          </w:p>
        </w:tc>
        <w:tc>
          <w:tcPr>
            <w:tcW w:w="3343" w:type="pct"/>
            <w:hideMark/>
          </w:tcPr>
          <w:p w14:paraId="0427D30A" w14:textId="77777777" w:rsidR="008C08CB" w:rsidRPr="002664A7" w:rsidRDefault="008C08CB" w:rsidP="00A807C7">
            <w:pPr>
              <w:jc w:val="center"/>
              <w:rPr>
                <w:rFonts w:asciiTheme="minorHAnsi" w:hAnsiTheme="minorHAnsi" w:cstheme="minorHAnsi"/>
                <w:sz w:val="20"/>
                <w:szCs w:val="20"/>
              </w:rPr>
            </w:pPr>
            <w:r w:rsidRPr="002664A7">
              <w:rPr>
                <w:rFonts w:asciiTheme="minorHAnsi" w:hAnsiTheme="minorHAnsi" w:cstheme="minorHAnsi"/>
                <w:sz w:val="20"/>
                <w:szCs w:val="20"/>
              </w:rPr>
              <w:t>Notice of Intent form received informing of submission evaluation type</w:t>
            </w:r>
          </w:p>
        </w:tc>
      </w:tr>
      <w:tr w:rsidR="00D55F57" w:rsidRPr="002664A7" w14:paraId="1B490C5D" w14:textId="77777777" w:rsidTr="00A807C7">
        <w:trPr>
          <w:trHeight w:val="330"/>
          <w:jc w:val="center"/>
        </w:trPr>
        <w:tc>
          <w:tcPr>
            <w:tcW w:w="1657" w:type="pct"/>
            <w:vMerge/>
            <w:hideMark/>
          </w:tcPr>
          <w:p w14:paraId="23838294" w14:textId="77777777" w:rsidR="008C08CB" w:rsidRPr="002664A7" w:rsidRDefault="008C08CB" w:rsidP="00A807C7">
            <w:pPr>
              <w:rPr>
                <w:rFonts w:asciiTheme="minorHAnsi" w:hAnsiTheme="minorHAnsi" w:cstheme="minorHAnsi"/>
                <w:b/>
                <w:bCs/>
                <w:sz w:val="20"/>
                <w:szCs w:val="20"/>
              </w:rPr>
            </w:pPr>
          </w:p>
        </w:tc>
        <w:tc>
          <w:tcPr>
            <w:tcW w:w="3343" w:type="pct"/>
            <w:hideMark/>
          </w:tcPr>
          <w:p w14:paraId="07351A92" w14:textId="77777777" w:rsidR="008C08CB" w:rsidRPr="002664A7" w:rsidRDefault="008C08CB" w:rsidP="00A807C7">
            <w:pPr>
              <w:jc w:val="center"/>
              <w:rPr>
                <w:rFonts w:asciiTheme="minorHAnsi" w:hAnsiTheme="minorHAnsi" w:cstheme="minorHAnsi"/>
                <w:sz w:val="20"/>
                <w:szCs w:val="20"/>
                <w:u w:val="single"/>
              </w:rPr>
            </w:pPr>
            <w:r w:rsidRPr="002664A7">
              <w:rPr>
                <w:rFonts w:asciiTheme="minorHAnsi" w:hAnsiTheme="minorHAnsi" w:cstheme="minorHAnsi"/>
                <w:sz w:val="20"/>
                <w:szCs w:val="20"/>
                <w:u w:val="single"/>
              </w:rPr>
              <w:t>Notice of Intent and application Lodgement Fee Point</w:t>
            </w:r>
            <w:bookmarkStart w:id="59" w:name="_Ref73617934"/>
            <w:r w:rsidRPr="002664A7">
              <w:rPr>
                <w:rStyle w:val="FootnoteReference"/>
                <w:rFonts w:cstheme="minorHAnsi"/>
                <w:color w:val="auto"/>
                <w:sz w:val="20"/>
                <w:szCs w:val="20"/>
                <w:u w:val="single"/>
              </w:rPr>
              <w:footnoteReference w:id="3"/>
            </w:r>
            <w:bookmarkEnd w:id="59"/>
          </w:p>
        </w:tc>
      </w:tr>
      <w:tr w:rsidR="00D55F57" w:rsidRPr="002664A7" w14:paraId="7BBDEBFE" w14:textId="77777777" w:rsidTr="00A807C7">
        <w:trPr>
          <w:trHeight w:val="300"/>
          <w:jc w:val="center"/>
        </w:trPr>
        <w:tc>
          <w:tcPr>
            <w:tcW w:w="1657" w:type="pct"/>
            <w:vMerge/>
            <w:hideMark/>
          </w:tcPr>
          <w:p w14:paraId="5C6BFD89" w14:textId="77777777" w:rsidR="008C08CB" w:rsidRPr="002664A7" w:rsidRDefault="008C08CB" w:rsidP="00A807C7">
            <w:pPr>
              <w:rPr>
                <w:rFonts w:asciiTheme="minorHAnsi" w:hAnsiTheme="minorHAnsi" w:cstheme="minorHAnsi"/>
                <w:b/>
                <w:bCs/>
                <w:sz w:val="20"/>
                <w:szCs w:val="20"/>
              </w:rPr>
            </w:pPr>
          </w:p>
        </w:tc>
        <w:tc>
          <w:tcPr>
            <w:tcW w:w="3343" w:type="pct"/>
            <w:hideMark/>
          </w:tcPr>
          <w:p w14:paraId="35EA61FD" w14:textId="77777777" w:rsidR="008C08CB" w:rsidRPr="002664A7" w:rsidRDefault="008C08CB" w:rsidP="00A807C7">
            <w:pPr>
              <w:jc w:val="center"/>
              <w:rPr>
                <w:rFonts w:asciiTheme="minorHAnsi" w:hAnsiTheme="minorHAnsi" w:cstheme="minorHAnsi"/>
                <w:sz w:val="20"/>
                <w:szCs w:val="20"/>
              </w:rPr>
            </w:pPr>
            <w:r w:rsidRPr="002664A7">
              <w:rPr>
                <w:rFonts w:asciiTheme="minorHAnsi" w:hAnsiTheme="minorHAnsi" w:cstheme="minorHAnsi"/>
                <w:sz w:val="20"/>
                <w:szCs w:val="20"/>
              </w:rPr>
              <w:t>PBAC Evaluation</w:t>
            </w:r>
          </w:p>
        </w:tc>
      </w:tr>
      <w:tr w:rsidR="00D55F57" w:rsidRPr="002664A7" w14:paraId="3E29570E" w14:textId="77777777" w:rsidTr="00A807C7">
        <w:trPr>
          <w:trHeight w:val="300"/>
          <w:jc w:val="center"/>
        </w:trPr>
        <w:tc>
          <w:tcPr>
            <w:tcW w:w="1657" w:type="pct"/>
            <w:vMerge/>
            <w:hideMark/>
          </w:tcPr>
          <w:p w14:paraId="40135B3F" w14:textId="77777777" w:rsidR="008C08CB" w:rsidRPr="002664A7" w:rsidRDefault="008C08CB" w:rsidP="00A807C7">
            <w:pPr>
              <w:rPr>
                <w:rFonts w:asciiTheme="minorHAnsi" w:hAnsiTheme="minorHAnsi" w:cstheme="minorHAnsi"/>
                <w:b/>
                <w:bCs/>
                <w:sz w:val="20"/>
                <w:szCs w:val="20"/>
              </w:rPr>
            </w:pPr>
          </w:p>
        </w:tc>
        <w:tc>
          <w:tcPr>
            <w:tcW w:w="3343" w:type="pct"/>
            <w:hideMark/>
          </w:tcPr>
          <w:p w14:paraId="41A04FFC" w14:textId="77777777" w:rsidR="008C08CB" w:rsidRPr="002664A7" w:rsidRDefault="008C08CB" w:rsidP="00A807C7">
            <w:pPr>
              <w:jc w:val="center"/>
              <w:rPr>
                <w:rFonts w:asciiTheme="minorHAnsi" w:hAnsiTheme="minorHAnsi" w:cstheme="minorHAnsi"/>
                <w:sz w:val="20"/>
                <w:szCs w:val="20"/>
              </w:rPr>
            </w:pPr>
            <w:r w:rsidRPr="002664A7">
              <w:rPr>
                <w:rFonts w:asciiTheme="minorHAnsi" w:hAnsiTheme="minorHAnsi" w:cstheme="minorHAnsi"/>
                <w:sz w:val="20"/>
                <w:szCs w:val="20"/>
              </w:rPr>
              <w:t>Positive PBAC Recommendation</w:t>
            </w:r>
          </w:p>
        </w:tc>
      </w:tr>
      <w:tr w:rsidR="00D55F57" w:rsidRPr="002664A7" w14:paraId="5EEA0794" w14:textId="77777777" w:rsidTr="00A807C7">
        <w:trPr>
          <w:trHeight w:val="300"/>
          <w:jc w:val="center"/>
        </w:trPr>
        <w:tc>
          <w:tcPr>
            <w:tcW w:w="1657" w:type="pct"/>
            <w:vMerge/>
            <w:hideMark/>
          </w:tcPr>
          <w:p w14:paraId="52FD8C20" w14:textId="77777777" w:rsidR="008C08CB" w:rsidRPr="002664A7" w:rsidRDefault="008C08CB" w:rsidP="00A807C7">
            <w:pPr>
              <w:rPr>
                <w:rFonts w:asciiTheme="minorHAnsi" w:hAnsiTheme="minorHAnsi" w:cstheme="minorHAnsi"/>
                <w:b/>
                <w:bCs/>
                <w:sz w:val="20"/>
                <w:szCs w:val="20"/>
              </w:rPr>
            </w:pPr>
          </w:p>
        </w:tc>
        <w:tc>
          <w:tcPr>
            <w:tcW w:w="3343" w:type="pct"/>
            <w:hideMark/>
          </w:tcPr>
          <w:p w14:paraId="63F591DF" w14:textId="77777777" w:rsidR="008C08CB" w:rsidRPr="002664A7" w:rsidRDefault="008C08CB" w:rsidP="00A807C7">
            <w:pPr>
              <w:jc w:val="center"/>
              <w:rPr>
                <w:rFonts w:asciiTheme="minorHAnsi" w:hAnsiTheme="minorHAnsi" w:cstheme="minorHAnsi"/>
                <w:sz w:val="20"/>
                <w:szCs w:val="20"/>
              </w:rPr>
            </w:pPr>
            <w:r w:rsidRPr="002664A7">
              <w:rPr>
                <w:rFonts w:asciiTheme="minorHAnsi" w:hAnsiTheme="minorHAnsi" w:cstheme="minorHAnsi"/>
                <w:sz w:val="20"/>
                <w:szCs w:val="20"/>
              </w:rPr>
              <w:t>(Proceed to positive recommendation pathways)</w:t>
            </w:r>
          </w:p>
        </w:tc>
      </w:tr>
      <w:tr w:rsidR="00D55F57" w:rsidRPr="002664A7" w14:paraId="40D21FA9" w14:textId="77777777" w:rsidTr="00A807C7">
        <w:trPr>
          <w:trHeight w:val="300"/>
          <w:jc w:val="center"/>
        </w:trPr>
        <w:tc>
          <w:tcPr>
            <w:tcW w:w="1657" w:type="pct"/>
            <w:vMerge/>
            <w:hideMark/>
          </w:tcPr>
          <w:p w14:paraId="5331A45D" w14:textId="77777777" w:rsidR="008C08CB" w:rsidRPr="002664A7" w:rsidRDefault="008C08CB" w:rsidP="00A807C7">
            <w:pPr>
              <w:rPr>
                <w:rFonts w:asciiTheme="minorHAnsi" w:hAnsiTheme="minorHAnsi" w:cstheme="minorHAnsi"/>
                <w:b/>
                <w:bCs/>
                <w:sz w:val="20"/>
                <w:szCs w:val="20"/>
              </w:rPr>
            </w:pPr>
          </w:p>
        </w:tc>
        <w:tc>
          <w:tcPr>
            <w:tcW w:w="3343" w:type="pct"/>
            <w:hideMark/>
          </w:tcPr>
          <w:p w14:paraId="327B5755" w14:textId="77777777" w:rsidR="008C08CB" w:rsidRPr="002664A7" w:rsidRDefault="008C08CB" w:rsidP="00A807C7">
            <w:pPr>
              <w:jc w:val="center"/>
              <w:rPr>
                <w:rFonts w:asciiTheme="minorHAnsi" w:hAnsiTheme="minorHAnsi" w:cstheme="minorHAnsi"/>
                <w:sz w:val="20"/>
                <w:szCs w:val="20"/>
              </w:rPr>
            </w:pPr>
            <w:r w:rsidRPr="002664A7">
              <w:rPr>
                <w:rFonts w:asciiTheme="minorHAnsi" w:hAnsiTheme="minorHAnsi" w:cstheme="minorHAnsi"/>
                <w:sz w:val="20"/>
                <w:szCs w:val="20"/>
              </w:rPr>
              <w:t>OR</w:t>
            </w:r>
          </w:p>
        </w:tc>
      </w:tr>
      <w:tr w:rsidR="00D55F57" w:rsidRPr="002664A7" w14:paraId="50F07354" w14:textId="77777777" w:rsidTr="00A807C7">
        <w:trPr>
          <w:trHeight w:val="300"/>
          <w:jc w:val="center"/>
        </w:trPr>
        <w:tc>
          <w:tcPr>
            <w:tcW w:w="1657" w:type="pct"/>
            <w:vMerge/>
            <w:hideMark/>
          </w:tcPr>
          <w:p w14:paraId="581570AF" w14:textId="77777777" w:rsidR="008C08CB" w:rsidRPr="002664A7" w:rsidRDefault="008C08CB" w:rsidP="00A807C7">
            <w:pPr>
              <w:rPr>
                <w:rFonts w:asciiTheme="minorHAnsi" w:hAnsiTheme="minorHAnsi" w:cstheme="minorHAnsi"/>
                <w:b/>
                <w:bCs/>
                <w:sz w:val="20"/>
                <w:szCs w:val="20"/>
              </w:rPr>
            </w:pPr>
          </w:p>
        </w:tc>
        <w:tc>
          <w:tcPr>
            <w:tcW w:w="3343" w:type="pct"/>
            <w:hideMark/>
          </w:tcPr>
          <w:p w14:paraId="4990BEB1" w14:textId="77777777" w:rsidR="008C08CB" w:rsidRPr="002664A7" w:rsidRDefault="008C08CB" w:rsidP="00A807C7">
            <w:pPr>
              <w:jc w:val="center"/>
              <w:rPr>
                <w:rFonts w:asciiTheme="minorHAnsi" w:hAnsiTheme="minorHAnsi" w:cstheme="minorHAnsi"/>
                <w:sz w:val="20"/>
                <w:szCs w:val="20"/>
              </w:rPr>
            </w:pPr>
            <w:r w:rsidRPr="002664A7">
              <w:rPr>
                <w:rFonts w:asciiTheme="minorHAnsi" w:hAnsiTheme="minorHAnsi" w:cstheme="minorHAnsi"/>
                <w:sz w:val="20"/>
                <w:szCs w:val="20"/>
              </w:rPr>
              <w:t>Rejected PBAC Recommendation (Proceed to resubmission pathways)</w:t>
            </w:r>
          </w:p>
        </w:tc>
      </w:tr>
      <w:tr w:rsidR="00D55F57" w:rsidRPr="002664A7" w14:paraId="5ECE7DFD" w14:textId="77777777" w:rsidTr="00A807C7">
        <w:trPr>
          <w:trHeight w:val="300"/>
          <w:jc w:val="center"/>
        </w:trPr>
        <w:tc>
          <w:tcPr>
            <w:tcW w:w="1657" w:type="pct"/>
            <w:vMerge w:val="restart"/>
            <w:hideMark/>
          </w:tcPr>
          <w:p w14:paraId="33852DFD" w14:textId="77777777" w:rsidR="008C08CB" w:rsidRPr="002664A7" w:rsidRDefault="008C08CB" w:rsidP="00A807C7">
            <w:pPr>
              <w:rPr>
                <w:rFonts w:asciiTheme="minorHAnsi" w:hAnsiTheme="minorHAnsi" w:cstheme="minorHAnsi"/>
                <w:b/>
                <w:bCs/>
                <w:sz w:val="20"/>
                <w:szCs w:val="20"/>
              </w:rPr>
            </w:pPr>
            <w:r w:rsidRPr="002664A7">
              <w:rPr>
                <w:rFonts w:asciiTheme="minorHAnsi" w:hAnsiTheme="minorHAnsi" w:cstheme="minorHAnsi"/>
                <w:b/>
                <w:bCs/>
                <w:sz w:val="20"/>
                <w:szCs w:val="20"/>
              </w:rPr>
              <w:t>Pricing services</w:t>
            </w:r>
          </w:p>
        </w:tc>
        <w:tc>
          <w:tcPr>
            <w:tcW w:w="3343" w:type="pct"/>
            <w:hideMark/>
          </w:tcPr>
          <w:p w14:paraId="17421FE6" w14:textId="77777777" w:rsidR="008C08CB" w:rsidRPr="002664A7" w:rsidRDefault="008C08CB" w:rsidP="00A807C7">
            <w:pPr>
              <w:jc w:val="center"/>
              <w:rPr>
                <w:rFonts w:asciiTheme="minorHAnsi" w:hAnsiTheme="minorHAnsi" w:cstheme="minorHAnsi"/>
                <w:sz w:val="20"/>
                <w:szCs w:val="20"/>
              </w:rPr>
            </w:pPr>
            <w:r w:rsidRPr="002664A7">
              <w:rPr>
                <w:rFonts w:asciiTheme="minorHAnsi" w:hAnsiTheme="minorHAnsi" w:cstheme="minorHAnsi"/>
                <w:sz w:val="20"/>
                <w:szCs w:val="20"/>
              </w:rPr>
              <w:t>PBAC positive recommendation</w:t>
            </w:r>
          </w:p>
        </w:tc>
      </w:tr>
      <w:tr w:rsidR="00D55F57" w:rsidRPr="002664A7" w14:paraId="45425CF2" w14:textId="77777777" w:rsidTr="00A807C7">
        <w:trPr>
          <w:trHeight w:val="300"/>
          <w:jc w:val="center"/>
        </w:trPr>
        <w:tc>
          <w:tcPr>
            <w:tcW w:w="1657" w:type="pct"/>
            <w:vMerge/>
            <w:hideMark/>
          </w:tcPr>
          <w:p w14:paraId="32C43F08" w14:textId="77777777" w:rsidR="008C08CB" w:rsidRPr="002664A7" w:rsidRDefault="008C08CB" w:rsidP="00A807C7">
            <w:pPr>
              <w:rPr>
                <w:rFonts w:asciiTheme="minorHAnsi" w:hAnsiTheme="minorHAnsi" w:cstheme="minorHAnsi"/>
                <w:b/>
                <w:bCs/>
                <w:sz w:val="20"/>
                <w:szCs w:val="20"/>
              </w:rPr>
            </w:pPr>
          </w:p>
        </w:tc>
        <w:tc>
          <w:tcPr>
            <w:tcW w:w="3343" w:type="pct"/>
            <w:hideMark/>
          </w:tcPr>
          <w:p w14:paraId="2DB2F3DE" w14:textId="77777777" w:rsidR="008C08CB" w:rsidRPr="002664A7" w:rsidRDefault="008C08CB" w:rsidP="00A807C7">
            <w:pPr>
              <w:jc w:val="center"/>
              <w:rPr>
                <w:rFonts w:asciiTheme="minorHAnsi" w:hAnsiTheme="minorHAnsi" w:cstheme="minorHAnsi"/>
                <w:sz w:val="20"/>
                <w:szCs w:val="20"/>
              </w:rPr>
            </w:pPr>
            <w:r w:rsidRPr="002664A7">
              <w:rPr>
                <w:rFonts w:asciiTheme="minorHAnsi" w:hAnsiTheme="minorHAnsi" w:cstheme="minorHAnsi"/>
                <w:sz w:val="20"/>
                <w:szCs w:val="20"/>
              </w:rPr>
              <w:t>Notice of Intent form received informing of the positive recommendation pathway</w:t>
            </w:r>
          </w:p>
        </w:tc>
      </w:tr>
      <w:tr w:rsidR="00D55F57" w:rsidRPr="002664A7" w14:paraId="19CE27EE" w14:textId="77777777" w:rsidTr="00A807C7">
        <w:trPr>
          <w:trHeight w:val="300"/>
          <w:jc w:val="center"/>
        </w:trPr>
        <w:tc>
          <w:tcPr>
            <w:tcW w:w="1657" w:type="pct"/>
            <w:vMerge/>
            <w:hideMark/>
          </w:tcPr>
          <w:p w14:paraId="1DF48CD4" w14:textId="77777777" w:rsidR="008C08CB" w:rsidRPr="002664A7" w:rsidRDefault="008C08CB" w:rsidP="00A807C7">
            <w:pPr>
              <w:rPr>
                <w:rFonts w:asciiTheme="minorHAnsi" w:hAnsiTheme="minorHAnsi" w:cstheme="minorHAnsi"/>
                <w:b/>
                <w:bCs/>
                <w:sz w:val="20"/>
                <w:szCs w:val="20"/>
              </w:rPr>
            </w:pPr>
          </w:p>
        </w:tc>
        <w:tc>
          <w:tcPr>
            <w:tcW w:w="3343" w:type="pct"/>
            <w:hideMark/>
          </w:tcPr>
          <w:p w14:paraId="49CB5D7C" w14:textId="0B30D20D" w:rsidR="008C08CB" w:rsidRPr="002664A7" w:rsidRDefault="008C08CB" w:rsidP="00A807C7">
            <w:pPr>
              <w:jc w:val="center"/>
              <w:rPr>
                <w:rFonts w:asciiTheme="minorHAnsi" w:hAnsiTheme="minorHAnsi" w:cstheme="minorHAnsi"/>
                <w:sz w:val="20"/>
                <w:szCs w:val="20"/>
                <w:u w:val="single"/>
              </w:rPr>
            </w:pPr>
            <w:r w:rsidRPr="002664A7">
              <w:rPr>
                <w:rFonts w:asciiTheme="minorHAnsi" w:hAnsiTheme="minorHAnsi" w:cstheme="minorHAnsi"/>
                <w:sz w:val="20"/>
                <w:szCs w:val="20"/>
                <w:u w:val="single"/>
              </w:rPr>
              <w:t>Notice of Intent and Positive Recommendation Pathway Fee Point</w:t>
            </w:r>
            <w:r w:rsidRPr="002664A7">
              <w:rPr>
                <w:rFonts w:asciiTheme="minorHAnsi" w:hAnsiTheme="minorHAnsi" w:cstheme="minorHAnsi"/>
                <w:sz w:val="20"/>
                <w:szCs w:val="20"/>
                <w:u w:val="single"/>
                <w:vertAlign w:val="superscript"/>
              </w:rPr>
              <w:t>1</w:t>
            </w:r>
          </w:p>
        </w:tc>
      </w:tr>
      <w:tr w:rsidR="00D55F57" w:rsidRPr="002664A7" w14:paraId="6877EFD8" w14:textId="77777777" w:rsidTr="00A807C7">
        <w:trPr>
          <w:trHeight w:val="300"/>
          <w:jc w:val="center"/>
        </w:trPr>
        <w:tc>
          <w:tcPr>
            <w:tcW w:w="1657" w:type="pct"/>
            <w:vMerge/>
            <w:hideMark/>
          </w:tcPr>
          <w:p w14:paraId="14DE8CB0" w14:textId="77777777" w:rsidR="008C08CB" w:rsidRPr="002664A7" w:rsidRDefault="008C08CB" w:rsidP="00A807C7">
            <w:pPr>
              <w:rPr>
                <w:rFonts w:asciiTheme="minorHAnsi" w:hAnsiTheme="minorHAnsi" w:cstheme="minorHAnsi"/>
                <w:b/>
                <w:bCs/>
                <w:sz w:val="20"/>
                <w:szCs w:val="20"/>
              </w:rPr>
            </w:pPr>
          </w:p>
        </w:tc>
        <w:tc>
          <w:tcPr>
            <w:tcW w:w="3343" w:type="pct"/>
            <w:hideMark/>
          </w:tcPr>
          <w:p w14:paraId="38C7EA65" w14:textId="77777777" w:rsidR="008C08CB" w:rsidRPr="002664A7" w:rsidRDefault="008C08CB" w:rsidP="00A807C7">
            <w:pPr>
              <w:jc w:val="center"/>
              <w:rPr>
                <w:rFonts w:asciiTheme="minorHAnsi" w:hAnsiTheme="minorHAnsi" w:cstheme="minorHAnsi"/>
                <w:sz w:val="20"/>
                <w:szCs w:val="20"/>
              </w:rPr>
            </w:pPr>
            <w:r w:rsidRPr="002664A7">
              <w:rPr>
                <w:rFonts w:asciiTheme="minorHAnsi" w:hAnsiTheme="minorHAnsi" w:cstheme="minorHAnsi"/>
                <w:sz w:val="20"/>
                <w:szCs w:val="20"/>
              </w:rPr>
              <w:t>Pricing offer made</w:t>
            </w:r>
          </w:p>
        </w:tc>
      </w:tr>
      <w:tr w:rsidR="00D55F57" w:rsidRPr="002664A7" w14:paraId="430A0C84" w14:textId="77777777" w:rsidTr="00A807C7">
        <w:trPr>
          <w:trHeight w:val="300"/>
          <w:jc w:val="center"/>
        </w:trPr>
        <w:tc>
          <w:tcPr>
            <w:tcW w:w="1657" w:type="pct"/>
            <w:vMerge/>
            <w:hideMark/>
          </w:tcPr>
          <w:p w14:paraId="5C39126D" w14:textId="77777777" w:rsidR="008C08CB" w:rsidRPr="002664A7" w:rsidRDefault="008C08CB" w:rsidP="00A807C7">
            <w:pPr>
              <w:rPr>
                <w:rFonts w:asciiTheme="minorHAnsi" w:hAnsiTheme="minorHAnsi" w:cstheme="minorHAnsi"/>
                <w:b/>
                <w:bCs/>
                <w:sz w:val="20"/>
                <w:szCs w:val="20"/>
              </w:rPr>
            </w:pPr>
          </w:p>
        </w:tc>
        <w:tc>
          <w:tcPr>
            <w:tcW w:w="3343" w:type="pct"/>
            <w:hideMark/>
          </w:tcPr>
          <w:p w14:paraId="1484BB17" w14:textId="77777777" w:rsidR="008C08CB" w:rsidRPr="002664A7" w:rsidRDefault="008C08CB" w:rsidP="00A807C7">
            <w:pPr>
              <w:jc w:val="center"/>
              <w:rPr>
                <w:rFonts w:asciiTheme="minorHAnsi" w:hAnsiTheme="minorHAnsi" w:cstheme="minorHAnsi"/>
                <w:sz w:val="20"/>
                <w:szCs w:val="20"/>
              </w:rPr>
            </w:pPr>
            <w:r w:rsidRPr="002664A7">
              <w:rPr>
                <w:rFonts w:asciiTheme="minorHAnsi" w:hAnsiTheme="minorHAnsi" w:cstheme="minorHAnsi"/>
                <w:sz w:val="20"/>
                <w:szCs w:val="20"/>
              </w:rPr>
              <w:t>Pricing agreement reached</w:t>
            </w:r>
          </w:p>
        </w:tc>
      </w:tr>
      <w:tr w:rsidR="00D55F57" w:rsidRPr="002664A7" w14:paraId="3F1E4567" w14:textId="77777777" w:rsidTr="00A807C7">
        <w:trPr>
          <w:trHeight w:val="300"/>
          <w:jc w:val="center"/>
        </w:trPr>
        <w:tc>
          <w:tcPr>
            <w:tcW w:w="1657" w:type="pct"/>
            <w:vMerge/>
            <w:hideMark/>
          </w:tcPr>
          <w:p w14:paraId="738EEF67" w14:textId="77777777" w:rsidR="008C08CB" w:rsidRPr="002664A7" w:rsidRDefault="008C08CB" w:rsidP="00A807C7">
            <w:pPr>
              <w:rPr>
                <w:rFonts w:asciiTheme="minorHAnsi" w:hAnsiTheme="minorHAnsi" w:cstheme="minorHAnsi"/>
                <w:b/>
                <w:bCs/>
                <w:sz w:val="20"/>
                <w:szCs w:val="20"/>
              </w:rPr>
            </w:pPr>
          </w:p>
        </w:tc>
        <w:tc>
          <w:tcPr>
            <w:tcW w:w="3343" w:type="pct"/>
            <w:hideMark/>
          </w:tcPr>
          <w:p w14:paraId="4D833F3F" w14:textId="77777777" w:rsidR="008C08CB" w:rsidRPr="002664A7" w:rsidRDefault="008C08CB" w:rsidP="00A807C7">
            <w:pPr>
              <w:jc w:val="center"/>
              <w:rPr>
                <w:rFonts w:asciiTheme="minorHAnsi" w:hAnsiTheme="minorHAnsi" w:cstheme="minorHAnsi"/>
                <w:sz w:val="20"/>
                <w:szCs w:val="20"/>
              </w:rPr>
            </w:pPr>
            <w:r w:rsidRPr="002664A7">
              <w:rPr>
                <w:rFonts w:asciiTheme="minorHAnsi" w:hAnsiTheme="minorHAnsi" w:cstheme="minorHAnsi"/>
                <w:sz w:val="20"/>
                <w:szCs w:val="20"/>
              </w:rPr>
              <w:t>Adjustment to the invoicing based on the pricing agreement reached</w:t>
            </w:r>
            <w:r w:rsidRPr="002664A7">
              <w:rPr>
                <w:rStyle w:val="FootnoteReference"/>
                <w:rFonts w:cstheme="minorHAnsi"/>
                <w:color w:val="auto"/>
                <w:sz w:val="20"/>
                <w:szCs w:val="20"/>
              </w:rPr>
              <w:footnoteReference w:id="4"/>
            </w:r>
          </w:p>
        </w:tc>
      </w:tr>
      <w:tr w:rsidR="00D55F57" w:rsidRPr="002664A7" w14:paraId="1FFE704F" w14:textId="77777777" w:rsidTr="00A807C7">
        <w:trPr>
          <w:trHeight w:val="300"/>
          <w:jc w:val="center"/>
        </w:trPr>
        <w:tc>
          <w:tcPr>
            <w:tcW w:w="1657" w:type="pct"/>
            <w:vMerge/>
            <w:hideMark/>
          </w:tcPr>
          <w:p w14:paraId="07596161" w14:textId="77777777" w:rsidR="008C08CB" w:rsidRPr="002664A7" w:rsidRDefault="008C08CB" w:rsidP="00A807C7">
            <w:pPr>
              <w:rPr>
                <w:rFonts w:asciiTheme="minorHAnsi" w:hAnsiTheme="minorHAnsi" w:cstheme="minorHAnsi"/>
                <w:b/>
                <w:bCs/>
                <w:sz w:val="20"/>
                <w:szCs w:val="20"/>
              </w:rPr>
            </w:pPr>
          </w:p>
        </w:tc>
        <w:tc>
          <w:tcPr>
            <w:tcW w:w="3343" w:type="pct"/>
            <w:hideMark/>
          </w:tcPr>
          <w:p w14:paraId="0AF97B5E" w14:textId="77777777" w:rsidR="008C08CB" w:rsidRPr="002664A7" w:rsidRDefault="008C08CB" w:rsidP="00A807C7">
            <w:pPr>
              <w:jc w:val="center"/>
              <w:rPr>
                <w:rFonts w:asciiTheme="minorHAnsi" w:hAnsiTheme="minorHAnsi" w:cstheme="minorHAnsi"/>
                <w:sz w:val="20"/>
                <w:szCs w:val="20"/>
              </w:rPr>
            </w:pPr>
            <w:r w:rsidRPr="002664A7">
              <w:rPr>
                <w:rFonts w:asciiTheme="minorHAnsi" w:hAnsiTheme="minorHAnsi" w:cstheme="minorHAnsi"/>
                <w:sz w:val="20"/>
                <w:szCs w:val="20"/>
              </w:rPr>
              <w:t>Listing occurs</w:t>
            </w:r>
          </w:p>
        </w:tc>
      </w:tr>
      <w:tr w:rsidR="00D55F57" w:rsidRPr="002664A7" w14:paraId="422BD05E" w14:textId="77777777" w:rsidTr="00A807C7">
        <w:trPr>
          <w:trHeight w:val="300"/>
          <w:jc w:val="center"/>
        </w:trPr>
        <w:tc>
          <w:tcPr>
            <w:tcW w:w="1657" w:type="pct"/>
            <w:shd w:val="clear" w:color="auto" w:fill="DEEAF6"/>
            <w:hideMark/>
          </w:tcPr>
          <w:p w14:paraId="7F275226" w14:textId="77777777" w:rsidR="008C08CB" w:rsidRPr="002664A7" w:rsidRDefault="008C08CB" w:rsidP="00A807C7">
            <w:pPr>
              <w:jc w:val="center"/>
              <w:rPr>
                <w:rFonts w:asciiTheme="minorHAnsi" w:hAnsiTheme="minorHAnsi" w:cstheme="minorHAnsi"/>
                <w:b/>
                <w:bCs/>
                <w:sz w:val="20"/>
                <w:szCs w:val="20"/>
              </w:rPr>
            </w:pPr>
            <w:r w:rsidRPr="002664A7">
              <w:rPr>
                <w:rFonts w:asciiTheme="minorHAnsi" w:hAnsiTheme="minorHAnsi" w:cstheme="minorHAnsi"/>
                <w:b/>
                <w:bCs/>
                <w:sz w:val="20"/>
                <w:szCs w:val="20"/>
              </w:rPr>
              <w:t>Category</w:t>
            </w:r>
          </w:p>
        </w:tc>
        <w:tc>
          <w:tcPr>
            <w:tcW w:w="3343" w:type="pct"/>
            <w:shd w:val="clear" w:color="auto" w:fill="DEEAF6"/>
            <w:hideMark/>
          </w:tcPr>
          <w:p w14:paraId="228778A3" w14:textId="77777777" w:rsidR="008C08CB" w:rsidRPr="002664A7" w:rsidRDefault="008C08CB" w:rsidP="00A807C7">
            <w:pPr>
              <w:jc w:val="center"/>
              <w:rPr>
                <w:rFonts w:asciiTheme="minorHAnsi" w:hAnsiTheme="minorHAnsi" w:cstheme="minorHAnsi"/>
                <w:b/>
                <w:sz w:val="20"/>
                <w:szCs w:val="20"/>
              </w:rPr>
            </w:pPr>
            <w:r w:rsidRPr="002664A7">
              <w:rPr>
                <w:rFonts w:asciiTheme="minorHAnsi" w:hAnsiTheme="minorHAnsi" w:cstheme="minorHAnsi"/>
                <w:b/>
                <w:sz w:val="20"/>
                <w:szCs w:val="20"/>
              </w:rPr>
              <w:t>PBS Post Listing Process</w:t>
            </w:r>
          </w:p>
        </w:tc>
      </w:tr>
      <w:tr w:rsidR="00D55F57" w:rsidRPr="002664A7" w14:paraId="61681F21" w14:textId="77777777" w:rsidTr="00A807C7">
        <w:trPr>
          <w:trHeight w:val="300"/>
          <w:jc w:val="center"/>
        </w:trPr>
        <w:tc>
          <w:tcPr>
            <w:tcW w:w="1657" w:type="pct"/>
            <w:vMerge w:val="restart"/>
            <w:noWrap/>
            <w:hideMark/>
          </w:tcPr>
          <w:p w14:paraId="25E5871C" w14:textId="77777777" w:rsidR="008C08CB" w:rsidRPr="002664A7" w:rsidRDefault="008C08CB" w:rsidP="00A807C7">
            <w:pPr>
              <w:rPr>
                <w:rFonts w:asciiTheme="minorHAnsi" w:hAnsiTheme="minorHAnsi" w:cstheme="minorHAnsi"/>
                <w:b/>
                <w:bCs/>
                <w:sz w:val="20"/>
                <w:szCs w:val="20"/>
              </w:rPr>
            </w:pPr>
            <w:r w:rsidRPr="002664A7">
              <w:rPr>
                <w:rFonts w:asciiTheme="minorHAnsi" w:hAnsiTheme="minorHAnsi" w:cstheme="minorHAnsi"/>
                <w:b/>
                <w:bCs/>
                <w:sz w:val="20"/>
                <w:szCs w:val="20"/>
              </w:rPr>
              <w:t>List Management Services</w:t>
            </w:r>
          </w:p>
        </w:tc>
        <w:tc>
          <w:tcPr>
            <w:tcW w:w="3343" w:type="pct"/>
            <w:hideMark/>
          </w:tcPr>
          <w:p w14:paraId="717CF24B" w14:textId="77777777" w:rsidR="008C08CB" w:rsidRPr="002664A7" w:rsidRDefault="008C08CB" w:rsidP="00A807C7">
            <w:pPr>
              <w:jc w:val="center"/>
              <w:rPr>
                <w:rFonts w:asciiTheme="minorHAnsi" w:hAnsiTheme="minorHAnsi" w:cstheme="minorHAnsi"/>
                <w:sz w:val="20"/>
                <w:szCs w:val="20"/>
              </w:rPr>
            </w:pPr>
            <w:r w:rsidRPr="002664A7">
              <w:rPr>
                <w:rFonts w:asciiTheme="minorHAnsi" w:hAnsiTheme="minorHAnsi" w:cstheme="minorHAnsi"/>
                <w:sz w:val="20"/>
                <w:szCs w:val="20"/>
              </w:rPr>
              <w:t>Request for post listing activity (i.e.  price increase, ministerial discretion, ministerial determination (stockholding), deed renewal or deed variation requests) received</w:t>
            </w:r>
          </w:p>
        </w:tc>
      </w:tr>
      <w:tr w:rsidR="00D55F57" w:rsidRPr="002664A7" w14:paraId="15BA127E" w14:textId="77777777" w:rsidTr="00A807C7">
        <w:trPr>
          <w:trHeight w:val="300"/>
          <w:jc w:val="center"/>
        </w:trPr>
        <w:tc>
          <w:tcPr>
            <w:tcW w:w="1657" w:type="pct"/>
            <w:vMerge/>
            <w:hideMark/>
          </w:tcPr>
          <w:p w14:paraId="727F26CD" w14:textId="77777777" w:rsidR="008C08CB" w:rsidRPr="002664A7" w:rsidRDefault="008C08CB" w:rsidP="00A807C7">
            <w:pPr>
              <w:rPr>
                <w:rFonts w:asciiTheme="minorHAnsi" w:hAnsiTheme="minorHAnsi" w:cstheme="minorHAnsi"/>
                <w:b/>
                <w:bCs/>
                <w:sz w:val="20"/>
                <w:szCs w:val="20"/>
              </w:rPr>
            </w:pPr>
          </w:p>
        </w:tc>
        <w:tc>
          <w:tcPr>
            <w:tcW w:w="3343" w:type="pct"/>
            <w:hideMark/>
          </w:tcPr>
          <w:p w14:paraId="1300834E" w14:textId="77777777" w:rsidR="008C08CB" w:rsidRPr="002664A7" w:rsidRDefault="008C08CB" w:rsidP="00A807C7">
            <w:pPr>
              <w:jc w:val="center"/>
              <w:rPr>
                <w:rFonts w:asciiTheme="minorHAnsi" w:hAnsiTheme="minorHAnsi" w:cstheme="minorHAnsi"/>
                <w:sz w:val="20"/>
                <w:szCs w:val="20"/>
                <w:u w:val="single"/>
              </w:rPr>
            </w:pPr>
            <w:r w:rsidRPr="002664A7">
              <w:rPr>
                <w:rFonts w:asciiTheme="minorHAnsi" w:hAnsiTheme="minorHAnsi" w:cstheme="minorHAnsi"/>
                <w:sz w:val="20"/>
                <w:szCs w:val="20"/>
                <w:u w:val="single"/>
              </w:rPr>
              <w:t>Post Listing Fee Point</w:t>
            </w:r>
          </w:p>
        </w:tc>
      </w:tr>
      <w:tr w:rsidR="00D55F57" w:rsidRPr="002664A7" w14:paraId="1A64A1BD" w14:textId="77777777" w:rsidTr="00A807C7">
        <w:trPr>
          <w:trHeight w:val="300"/>
          <w:jc w:val="center"/>
        </w:trPr>
        <w:tc>
          <w:tcPr>
            <w:tcW w:w="1657" w:type="pct"/>
            <w:vMerge/>
            <w:hideMark/>
          </w:tcPr>
          <w:p w14:paraId="1E64265F" w14:textId="77777777" w:rsidR="008C08CB" w:rsidRPr="002664A7" w:rsidRDefault="008C08CB" w:rsidP="00A807C7">
            <w:pPr>
              <w:rPr>
                <w:rFonts w:asciiTheme="minorHAnsi" w:hAnsiTheme="minorHAnsi" w:cstheme="minorHAnsi"/>
                <w:b/>
                <w:bCs/>
                <w:sz w:val="20"/>
                <w:szCs w:val="20"/>
              </w:rPr>
            </w:pPr>
          </w:p>
        </w:tc>
        <w:tc>
          <w:tcPr>
            <w:tcW w:w="3343" w:type="pct"/>
            <w:hideMark/>
          </w:tcPr>
          <w:p w14:paraId="0320BFA4" w14:textId="77777777" w:rsidR="008C08CB" w:rsidRPr="002664A7" w:rsidRDefault="008C08CB" w:rsidP="00A807C7">
            <w:pPr>
              <w:jc w:val="center"/>
              <w:rPr>
                <w:rFonts w:asciiTheme="minorHAnsi" w:hAnsiTheme="minorHAnsi" w:cstheme="minorHAnsi"/>
                <w:sz w:val="20"/>
                <w:szCs w:val="20"/>
              </w:rPr>
            </w:pPr>
            <w:r w:rsidRPr="002664A7">
              <w:rPr>
                <w:rFonts w:asciiTheme="minorHAnsi" w:hAnsiTheme="minorHAnsi" w:cstheme="minorHAnsi"/>
                <w:sz w:val="20"/>
                <w:szCs w:val="20"/>
              </w:rPr>
              <w:t>Actioning the requested post listing activity</w:t>
            </w:r>
          </w:p>
        </w:tc>
      </w:tr>
    </w:tbl>
    <w:p w14:paraId="219D9B1E" w14:textId="77777777" w:rsidR="008C08CB" w:rsidRPr="002664A7" w:rsidRDefault="008C08CB" w:rsidP="008C08CB">
      <w:pPr>
        <w:rPr>
          <w:rStyle w:val="Hyperlink"/>
          <w:rFonts w:cstheme="minorHAnsi"/>
          <w:color w:val="auto"/>
        </w:rPr>
      </w:pPr>
      <w:r w:rsidRPr="002664A7">
        <w:rPr>
          <w:rFonts w:cstheme="minorHAnsi"/>
        </w:rPr>
        <w:t xml:space="preserve">Please refer to </w:t>
      </w:r>
      <w:r w:rsidRPr="002664A7">
        <w:rPr>
          <w:rFonts w:cstheme="minorHAnsi"/>
          <w:b/>
          <w:bCs/>
        </w:rPr>
        <w:t>Stage 2 – Develop charging model</w:t>
      </w:r>
      <w:r w:rsidRPr="002664A7">
        <w:rPr>
          <w:rFonts w:cstheme="minorHAnsi"/>
        </w:rPr>
        <w:t xml:space="preserve"> of </w:t>
      </w:r>
      <w:hyperlink r:id="rId25" w:history="1">
        <w:r w:rsidRPr="002664A7">
          <w:rPr>
            <w:rStyle w:val="Hyperlink"/>
            <w:rFonts w:cstheme="minorHAnsi"/>
            <w:color w:val="auto"/>
            <w:u w:val="single"/>
          </w:rPr>
          <w:t>RMG-302 Implementing the Charging Framework</w:t>
        </w:r>
      </w:hyperlink>
      <w:r w:rsidRPr="002664A7">
        <w:rPr>
          <w:rStyle w:val="Hyperlink"/>
          <w:rFonts w:cstheme="minorHAnsi"/>
          <w:color w:val="auto"/>
        </w:rPr>
        <w:t>.</w:t>
      </w:r>
    </w:p>
    <w:p w14:paraId="22CF7B8B" w14:textId="02654297" w:rsidR="00016586" w:rsidRPr="002664A7" w:rsidRDefault="00016586" w:rsidP="00DA75E6">
      <w:pPr>
        <w:pStyle w:val="Heading1"/>
        <w:numPr>
          <w:ilvl w:val="0"/>
          <w:numId w:val="2"/>
        </w:numPr>
        <w:rPr>
          <w:rFonts w:asciiTheme="minorHAnsi" w:hAnsiTheme="minorHAnsi" w:cstheme="minorHAnsi"/>
          <w:b/>
          <w:bCs/>
          <w:color w:val="auto"/>
          <w:sz w:val="28"/>
          <w:szCs w:val="28"/>
        </w:rPr>
      </w:pPr>
      <w:bookmarkStart w:id="60" w:name="_Toc183178287"/>
      <w:r w:rsidRPr="002664A7">
        <w:rPr>
          <w:rFonts w:asciiTheme="minorHAnsi" w:hAnsiTheme="minorHAnsi" w:cstheme="minorHAnsi"/>
          <w:b/>
          <w:bCs/>
          <w:color w:val="auto"/>
          <w:sz w:val="28"/>
          <w:szCs w:val="28"/>
        </w:rPr>
        <w:lastRenderedPageBreak/>
        <w:t>RISK ASSESSMENT</w:t>
      </w:r>
      <w:bookmarkEnd w:id="60"/>
    </w:p>
    <w:p w14:paraId="4F6B56DA" w14:textId="170D7FA1" w:rsidR="00923DB5" w:rsidRPr="002664A7" w:rsidRDefault="00C75F94" w:rsidP="004B24C7">
      <w:pPr>
        <w:pStyle w:val="Paragraphtext"/>
        <w:rPr>
          <w:rFonts w:asciiTheme="minorHAnsi" w:hAnsiTheme="minorHAnsi" w:cstheme="minorHAnsi"/>
          <w:sz w:val="20"/>
          <w:szCs w:val="20"/>
        </w:rPr>
      </w:pPr>
      <w:r w:rsidRPr="00C75F94">
        <w:rPr>
          <w:rFonts w:asciiTheme="minorHAnsi" w:hAnsiTheme="minorHAnsi" w:cstheme="minorHAnsi"/>
          <w:sz w:val="20"/>
          <w:szCs w:val="20"/>
        </w:rPr>
        <w:t xml:space="preserve">A Charging Risk Assessment (CRA) was conducted in </w:t>
      </w:r>
      <w:r>
        <w:rPr>
          <w:rFonts w:asciiTheme="minorHAnsi" w:hAnsiTheme="minorHAnsi" w:cstheme="minorHAnsi"/>
          <w:sz w:val="20"/>
          <w:szCs w:val="20"/>
        </w:rPr>
        <w:t>February</w:t>
      </w:r>
      <w:r w:rsidRPr="00C75F94">
        <w:rPr>
          <w:rFonts w:asciiTheme="minorHAnsi" w:hAnsiTheme="minorHAnsi" w:cstheme="minorHAnsi"/>
          <w:sz w:val="20"/>
          <w:szCs w:val="20"/>
        </w:rPr>
        <w:t xml:space="preserve"> 202</w:t>
      </w:r>
      <w:r>
        <w:rPr>
          <w:rFonts w:asciiTheme="minorHAnsi" w:hAnsiTheme="minorHAnsi" w:cstheme="minorHAnsi"/>
          <w:sz w:val="20"/>
          <w:szCs w:val="20"/>
        </w:rPr>
        <w:t>5</w:t>
      </w:r>
      <w:r w:rsidRPr="00C75F94">
        <w:rPr>
          <w:rFonts w:asciiTheme="minorHAnsi" w:hAnsiTheme="minorHAnsi" w:cstheme="minorHAnsi"/>
          <w:sz w:val="20"/>
          <w:szCs w:val="20"/>
        </w:rPr>
        <w:t>. The overall risk rating is ‘</w:t>
      </w:r>
      <w:r>
        <w:rPr>
          <w:rFonts w:asciiTheme="minorHAnsi" w:hAnsiTheme="minorHAnsi" w:cstheme="minorHAnsi"/>
          <w:sz w:val="20"/>
          <w:szCs w:val="20"/>
        </w:rPr>
        <w:t>low</w:t>
      </w:r>
      <w:r w:rsidR="00394253">
        <w:rPr>
          <w:rFonts w:asciiTheme="minorHAnsi" w:hAnsiTheme="minorHAnsi" w:cstheme="minorHAnsi"/>
          <w:sz w:val="20"/>
          <w:szCs w:val="20"/>
        </w:rPr>
        <w:t>’</w:t>
      </w:r>
      <w:r w:rsidRPr="00C75F94">
        <w:rPr>
          <w:rFonts w:asciiTheme="minorHAnsi" w:hAnsiTheme="minorHAnsi" w:cstheme="minorHAnsi"/>
          <w:sz w:val="20"/>
          <w:szCs w:val="20"/>
        </w:rPr>
        <w:t xml:space="preserve"> due to some fees increasing </w:t>
      </w:r>
      <w:r w:rsidR="00394253">
        <w:rPr>
          <w:rFonts w:asciiTheme="minorHAnsi" w:hAnsiTheme="minorHAnsi" w:cstheme="minorHAnsi"/>
          <w:sz w:val="20"/>
          <w:szCs w:val="20"/>
        </w:rPr>
        <w:t>by &lt;</w:t>
      </w:r>
      <w:r w:rsidRPr="00C75F94">
        <w:rPr>
          <w:rFonts w:asciiTheme="minorHAnsi" w:hAnsiTheme="minorHAnsi" w:cstheme="minorHAnsi"/>
          <w:sz w:val="20"/>
          <w:szCs w:val="20"/>
        </w:rPr>
        <w:t>5%</w:t>
      </w:r>
      <w:r>
        <w:rPr>
          <w:rFonts w:asciiTheme="minorHAnsi" w:hAnsiTheme="minorHAnsi" w:cstheme="minorHAnsi"/>
          <w:sz w:val="20"/>
          <w:szCs w:val="20"/>
        </w:rPr>
        <w:t xml:space="preserve"> (average increase </w:t>
      </w:r>
      <w:r w:rsidR="00394253">
        <w:rPr>
          <w:rFonts w:asciiTheme="minorHAnsi" w:hAnsiTheme="minorHAnsi" w:cstheme="minorHAnsi"/>
          <w:sz w:val="20"/>
          <w:szCs w:val="20"/>
        </w:rPr>
        <w:t>1.9%)</w:t>
      </w:r>
      <w:r w:rsidRPr="00C75F94">
        <w:rPr>
          <w:rFonts w:asciiTheme="minorHAnsi" w:hAnsiTheme="minorHAnsi" w:cstheme="minorHAnsi"/>
          <w:sz w:val="20"/>
          <w:szCs w:val="20"/>
        </w:rPr>
        <w:t>. All implementation risks considered as part of the CRA were assessed as low risk, including the change in total annual revenue, if legislative changes are required, and if consultation occurred.</w:t>
      </w:r>
    </w:p>
    <w:p w14:paraId="14460505" w14:textId="0CB07AAF" w:rsidR="00016586" w:rsidRPr="002664A7" w:rsidRDefault="00016586" w:rsidP="00DA75E6">
      <w:pPr>
        <w:pStyle w:val="Heading1"/>
        <w:numPr>
          <w:ilvl w:val="0"/>
          <w:numId w:val="2"/>
        </w:numPr>
        <w:rPr>
          <w:rFonts w:asciiTheme="minorHAnsi" w:hAnsiTheme="minorHAnsi" w:cstheme="minorHAnsi"/>
          <w:b/>
          <w:bCs/>
          <w:color w:val="auto"/>
          <w:sz w:val="28"/>
          <w:szCs w:val="28"/>
        </w:rPr>
      </w:pPr>
      <w:bookmarkStart w:id="61" w:name="_Toc183178288"/>
      <w:r w:rsidRPr="002664A7">
        <w:rPr>
          <w:rFonts w:asciiTheme="minorHAnsi" w:hAnsiTheme="minorHAnsi" w:cstheme="minorHAnsi"/>
          <w:b/>
          <w:bCs/>
          <w:color w:val="auto"/>
          <w:sz w:val="28"/>
          <w:szCs w:val="28"/>
        </w:rPr>
        <w:t>STAKEHOLDER ENGAGEMENT</w:t>
      </w:r>
      <w:bookmarkEnd w:id="61"/>
    </w:p>
    <w:p w14:paraId="1BE56057" w14:textId="1F2F0A0B" w:rsidR="006476CA" w:rsidRPr="002664A7" w:rsidRDefault="00D95AAF" w:rsidP="00A308C0">
      <w:pPr>
        <w:pStyle w:val="Paragraphtext"/>
        <w:rPr>
          <w:rFonts w:asciiTheme="minorHAnsi" w:hAnsiTheme="minorHAnsi" w:cstheme="minorHAnsi"/>
          <w:sz w:val="20"/>
          <w:szCs w:val="20"/>
        </w:rPr>
      </w:pPr>
      <w:r w:rsidRPr="002664A7">
        <w:rPr>
          <w:rFonts w:asciiTheme="minorHAnsi" w:hAnsiTheme="minorHAnsi" w:cstheme="minorHAnsi"/>
          <w:sz w:val="20"/>
          <w:szCs w:val="20"/>
        </w:rPr>
        <w:t xml:space="preserve">Application fees may be charged </w:t>
      </w:r>
      <w:r w:rsidR="00B24717" w:rsidRPr="002664A7">
        <w:rPr>
          <w:rFonts w:asciiTheme="minorHAnsi" w:hAnsiTheme="minorHAnsi" w:cstheme="minorHAnsi"/>
          <w:sz w:val="20"/>
          <w:szCs w:val="20"/>
        </w:rPr>
        <w:t xml:space="preserve">for services provided </w:t>
      </w:r>
      <w:r w:rsidRPr="002664A7">
        <w:rPr>
          <w:rFonts w:asciiTheme="minorHAnsi" w:hAnsiTheme="minorHAnsi" w:cstheme="minorHAnsi"/>
          <w:sz w:val="20"/>
          <w:szCs w:val="20"/>
        </w:rPr>
        <w:t>to t</w:t>
      </w:r>
      <w:r w:rsidR="00994B82" w:rsidRPr="002664A7">
        <w:rPr>
          <w:rFonts w:asciiTheme="minorHAnsi" w:hAnsiTheme="minorHAnsi" w:cstheme="minorHAnsi"/>
          <w:sz w:val="20"/>
          <w:szCs w:val="20"/>
        </w:rPr>
        <w:t>he sponsors of medicines seeking to be listed on the PBS</w:t>
      </w:r>
      <w:r w:rsidR="006969BD" w:rsidRPr="002664A7">
        <w:rPr>
          <w:rFonts w:asciiTheme="minorHAnsi" w:hAnsiTheme="minorHAnsi" w:cstheme="minorHAnsi"/>
          <w:sz w:val="20"/>
          <w:szCs w:val="20"/>
        </w:rPr>
        <w:t>,</w:t>
      </w:r>
      <w:r w:rsidR="00994B82" w:rsidRPr="002664A7">
        <w:rPr>
          <w:rFonts w:asciiTheme="minorHAnsi" w:hAnsiTheme="minorHAnsi" w:cstheme="minorHAnsi"/>
          <w:sz w:val="20"/>
          <w:szCs w:val="20"/>
        </w:rPr>
        <w:t xml:space="preserve"> or vaccines to be listed on the </w:t>
      </w:r>
      <w:r w:rsidR="004F7080" w:rsidRPr="002664A7">
        <w:rPr>
          <w:rFonts w:asciiTheme="minorHAnsi" w:hAnsiTheme="minorHAnsi" w:cstheme="minorHAnsi"/>
          <w:sz w:val="20"/>
          <w:szCs w:val="20"/>
        </w:rPr>
        <w:t>NIP</w:t>
      </w:r>
      <w:r w:rsidR="00994B82" w:rsidRPr="002664A7">
        <w:rPr>
          <w:rFonts w:asciiTheme="minorHAnsi" w:hAnsiTheme="minorHAnsi" w:cstheme="minorHAnsi"/>
          <w:sz w:val="20"/>
          <w:szCs w:val="20"/>
        </w:rPr>
        <w:t>.</w:t>
      </w:r>
      <w:r w:rsidR="003A7DC2" w:rsidRPr="002664A7">
        <w:rPr>
          <w:rFonts w:asciiTheme="minorHAnsi" w:hAnsiTheme="minorHAnsi" w:cstheme="minorHAnsi"/>
          <w:sz w:val="20"/>
          <w:szCs w:val="20"/>
        </w:rPr>
        <w:t xml:space="preserve"> </w:t>
      </w:r>
      <w:r w:rsidR="008506F9" w:rsidRPr="002664A7">
        <w:rPr>
          <w:rFonts w:asciiTheme="minorHAnsi" w:hAnsiTheme="minorHAnsi" w:cstheme="minorHAnsi"/>
          <w:sz w:val="20"/>
          <w:szCs w:val="20"/>
        </w:rPr>
        <w:t>Pharmaceutical industry a</w:t>
      </w:r>
      <w:r w:rsidR="00987805" w:rsidRPr="002664A7">
        <w:rPr>
          <w:rFonts w:asciiTheme="minorHAnsi" w:hAnsiTheme="minorHAnsi" w:cstheme="minorHAnsi"/>
          <w:sz w:val="20"/>
          <w:szCs w:val="20"/>
        </w:rPr>
        <w:t>pplicants usually derive a direct financial benefit from the</w:t>
      </w:r>
      <w:r w:rsidR="008506F9" w:rsidRPr="002664A7">
        <w:rPr>
          <w:rFonts w:asciiTheme="minorHAnsi" w:hAnsiTheme="minorHAnsi" w:cstheme="minorHAnsi"/>
          <w:sz w:val="20"/>
          <w:szCs w:val="20"/>
        </w:rPr>
        <w:t xml:space="preserve"> </w:t>
      </w:r>
      <w:r w:rsidR="00987805" w:rsidRPr="002664A7">
        <w:rPr>
          <w:rFonts w:asciiTheme="minorHAnsi" w:hAnsiTheme="minorHAnsi" w:cstheme="minorHAnsi"/>
          <w:sz w:val="20"/>
          <w:szCs w:val="20"/>
        </w:rPr>
        <w:t>services</w:t>
      </w:r>
      <w:r w:rsidR="008506F9" w:rsidRPr="002664A7">
        <w:rPr>
          <w:rFonts w:asciiTheme="minorHAnsi" w:hAnsiTheme="minorHAnsi" w:cstheme="minorHAnsi"/>
          <w:sz w:val="20"/>
          <w:szCs w:val="20"/>
        </w:rPr>
        <w:t xml:space="preserve"> provided by </w:t>
      </w:r>
      <w:r w:rsidR="00EA3B7D" w:rsidRPr="002664A7">
        <w:rPr>
          <w:rFonts w:asciiTheme="minorHAnsi" w:hAnsiTheme="minorHAnsi" w:cstheme="minorHAnsi"/>
          <w:sz w:val="20"/>
          <w:szCs w:val="20"/>
        </w:rPr>
        <w:t>Government</w:t>
      </w:r>
      <w:r w:rsidR="00987805" w:rsidRPr="002664A7">
        <w:rPr>
          <w:rFonts w:asciiTheme="minorHAnsi" w:hAnsiTheme="minorHAnsi" w:cstheme="minorHAnsi"/>
          <w:sz w:val="20"/>
          <w:szCs w:val="20"/>
        </w:rPr>
        <w:t>.</w:t>
      </w:r>
      <w:r w:rsidR="001E10D6" w:rsidRPr="002664A7">
        <w:rPr>
          <w:rFonts w:asciiTheme="minorHAnsi" w:hAnsiTheme="minorHAnsi" w:cstheme="minorHAnsi"/>
          <w:sz w:val="20"/>
          <w:szCs w:val="20"/>
        </w:rPr>
        <w:t xml:space="preserve"> </w:t>
      </w:r>
    </w:p>
    <w:p w14:paraId="2752F5C9" w14:textId="349F1C06" w:rsidR="0022764D" w:rsidRPr="002664A7" w:rsidRDefault="00833841" w:rsidP="0022764D">
      <w:pPr>
        <w:pStyle w:val="Paragraphtext"/>
        <w:rPr>
          <w:rFonts w:asciiTheme="minorHAnsi" w:hAnsiTheme="minorHAnsi" w:cstheme="minorHAnsi"/>
          <w:sz w:val="20"/>
          <w:szCs w:val="20"/>
        </w:rPr>
      </w:pPr>
      <w:r w:rsidRPr="002664A7">
        <w:rPr>
          <w:rFonts w:asciiTheme="minorHAnsi" w:hAnsiTheme="minorHAnsi" w:cstheme="minorHAnsi"/>
          <w:sz w:val="20"/>
          <w:szCs w:val="20"/>
        </w:rPr>
        <w:t xml:space="preserve">Annual </w:t>
      </w:r>
      <w:r w:rsidR="00765962" w:rsidRPr="002664A7">
        <w:rPr>
          <w:rFonts w:asciiTheme="minorHAnsi" w:hAnsiTheme="minorHAnsi" w:cstheme="minorHAnsi"/>
          <w:sz w:val="20"/>
          <w:szCs w:val="20"/>
        </w:rPr>
        <w:t xml:space="preserve">consultation occurs </w:t>
      </w:r>
      <w:r w:rsidR="00523D6C" w:rsidRPr="002664A7">
        <w:rPr>
          <w:rFonts w:asciiTheme="minorHAnsi" w:hAnsiTheme="minorHAnsi" w:cstheme="minorHAnsi"/>
          <w:sz w:val="20"/>
          <w:szCs w:val="20"/>
        </w:rPr>
        <w:t>through</w:t>
      </w:r>
      <w:r w:rsidRPr="002664A7">
        <w:rPr>
          <w:rFonts w:asciiTheme="minorHAnsi" w:hAnsiTheme="minorHAnsi" w:cstheme="minorHAnsi"/>
          <w:sz w:val="20"/>
          <w:szCs w:val="20"/>
        </w:rPr>
        <w:t xml:space="preserve"> </w:t>
      </w:r>
      <w:r w:rsidR="00B7570E" w:rsidRPr="002664A7">
        <w:rPr>
          <w:rFonts w:asciiTheme="minorHAnsi" w:hAnsiTheme="minorHAnsi" w:cstheme="minorHAnsi"/>
          <w:sz w:val="20"/>
          <w:szCs w:val="20"/>
        </w:rPr>
        <w:t xml:space="preserve">the </w:t>
      </w:r>
      <w:r w:rsidRPr="002664A7">
        <w:rPr>
          <w:rFonts w:asciiTheme="minorHAnsi" w:hAnsiTheme="minorHAnsi" w:cstheme="minorHAnsi"/>
          <w:sz w:val="20"/>
          <w:szCs w:val="20"/>
        </w:rPr>
        <w:t>publishing of</w:t>
      </w:r>
      <w:r w:rsidR="00523D6C" w:rsidRPr="002664A7">
        <w:rPr>
          <w:rFonts w:asciiTheme="minorHAnsi" w:hAnsiTheme="minorHAnsi" w:cstheme="minorHAnsi"/>
          <w:sz w:val="20"/>
          <w:szCs w:val="20"/>
        </w:rPr>
        <w:t xml:space="preserve"> a</w:t>
      </w:r>
      <w:r w:rsidR="00FC49BE" w:rsidRPr="002664A7">
        <w:rPr>
          <w:rFonts w:asciiTheme="minorHAnsi" w:hAnsiTheme="minorHAnsi" w:cstheme="minorHAnsi"/>
          <w:sz w:val="20"/>
          <w:szCs w:val="20"/>
        </w:rPr>
        <w:t xml:space="preserve"> draft</w:t>
      </w:r>
      <w:r w:rsidR="00765962" w:rsidRPr="002664A7">
        <w:rPr>
          <w:rFonts w:asciiTheme="minorHAnsi" w:hAnsiTheme="minorHAnsi" w:cstheme="minorHAnsi"/>
          <w:sz w:val="20"/>
          <w:szCs w:val="20"/>
        </w:rPr>
        <w:t xml:space="preserve"> CRIS.</w:t>
      </w:r>
      <w:r w:rsidR="00B95A9D" w:rsidRPr="002664A7">
        <w:rPr>
          <w:rFonts w:asciiTheme="minorHAnsi" w:hAnsiTheme="minorHAnsi" w:cstheme="minorHAnsi"/>
          <w:sz w:val="20"/>
          <w:szCs w:val="20"/>
        </w:rPr>
        <w:t xml:space="preserve"> </w:t>
      </w:r>
      <w:r w:rsidR="00A26123" w:rsidRPr="00A26123">
        <w:rPr>
          <w:rFonts w:asciiTheme="minorHAnsi" w:hAnsiTheme="minorHAnsi" w:cstheme="minorHAnsi"/>
          <w:sz w:val="20"/>
          <w:szCs w:val="20"/>
        </w:rPr>
        <w:t>Public consultation was undertaken from 2</w:t>
      </w:r>
      <w:r w:rsidR="00A26123">
        <w:rPr>
          <w:rFonts w:asciiTheme="minorHAnsi" w:hAnsiTheme="minorHAnsi" w:cstheme="minorHAnsi"/>
          <w:sz w:val="20"/>
          <w:szCs w:val="20"/>
        </w:rPr>
        <w:t xml:space="preserve">9 January </w:t>
      </w:r>
      <w:r w:rsidR="00047C4F">
        <w:rPr>
          <w:rFonts w:asciiTheme="minorHAnsi" w:hAnsiTheme="minorHAnsi" w:cstheme="minorHAnsi"/>
          <w:sz w:val="20"/>
          <w:szCs w:val="20"/>
        </w:rPr>
        <w:t xml:space="preserve">to 13 February 2025 </w:t>
      </w:r>
      <w:r w:rsidR="00A26123" w:rsidRPr="00A26123">
        <w:rPr>
          <w:rFonts w:asciiTheme="minorHAnsi" w:hAnsiTheme="minorHAnsi" w:cstheme="minorHAnsi"/>
          <w:sz w:val="20"/>
          <w:szCs w:val="20"/>
        </w:rPr>
        <w:t>to seek stakeholder feedback on the 202</w:t>
      </w:r>
      <w:r w:rsidR="00047C4F">
        <w:rPr>
          <w:rFonts w:asciiTheme="minorHAnsi" w:hAnsiTheme="minorHAnsi" w:cstheme="minorHAnsi"/>
          <w:sz w:val="20"/>
          <w:szCs w:val="20"/>
        </w:rPr>
        <w:t>5</w:t>
      </w:r>
      <w:r w:rsidR="00A26123" w:rsidRPr="00A26123">
        <w:rPr>
          <w:rFonts w:asciiTheme="minorHAnsi" w:hAnsiTheme="minorHAnsi" w:cstheme="minorHAnsi"/>
          <w:sz w:val="20"/>
          <w:szCs w:val="20"/>
        </w:rPr>
        <w:t>-2</w:t>
      </w:r>
      <w:r w:rsidR="00047C4F">
        <w:rPr>
          <w:rFonts w:asciiTheme="minorHAnsi" w:hAnsiTheme="minorHAnsi" w:cstheme="minorHAnsi"/>
          <w:sz w:val="20"/>
          <w:szCs w:val="20"/>
        </w:rPr>
        <w:t>6</w:t>
      </w:r>
      <w:r w:rsidR="00A26123" w:rsidRPr="00A26123">
        <w:rPr>
          <w:rFonts w:asciiTheme="minorHAnsi" w:hAnsiTheme="minorHAnsi" w:cstheme="minorHAnsi"/>
          <w:sz w:val="20"/>
          <w:szCs w:val="20"/>
        </w:rPr>
        <w:t xml:space="preserve"> CRIS. </w:t>
      </w:r>
      <w:r w:rsidR="00047C4F">
        <w:rPr>
          <w:rFonts w:asciiTheme="minorHAnsi" w:hAnsiTheme="minorHAnsi" w:cstheme="minorHAnsi"/>
          <w:sz w:val="20"/>
          <w:szCs w:val="20"/>
        </w:rPr>
        <w:t>Four</w:t>
      </w:r>
      <w:r w:rsidR="00A26123" w:rsidRPr="00A26123">
        <w:rPr>
          <w:rFonts w:asciiTheme="minorHAnsi" w:hAnsiTheme="minorHAnsi" w:cstheme="minorHAnsi"/>
          <w:sz w:val="20"/>
          <w:szCs w:val="20"/>
        </w:rPr>
        <w:t xml:space="preserve"> submissions were </w:t>
      </w:r>
      <w:r w:rsidR="00047C4F" w:rsidRPr="00A26123">
        <w:rPr>
          <w:rFonts w:asciiTheme="minorHAnsi" w:hAnsiTheme="minorHAnsi" w:cstheme="minorHAnsi"/>
          <w:sz w:val="20"/>
          <w:szCs w:val="20"/>
        </w:rPr>
        <w:t>received,</w:t>
      </w:r>
      <w:r w:rsidR="00A26123" w:rsidRPr="00A26123">
        <w:rPr>
          <w:rFonts w:asciiTheme="minorHAnsi" w:hAnsiTheme="minorHAnsi" w:cstheme="minorHAnsi"/>
          <w:sz w:val="20"/>
          <w:szCs w:val="20"/>
        </w:rPr>
        <w:t xml:space="preserve"> and a summary of the feedback and departmental responses is at </w:t>
      </w:r>
      <w:r w:rsidR="00A26123" w:rsidRPr="00047C4F">
        <w:rPr>
          <w:rFonts w:asciiTheme="minorHAnsi" w:hAnsiTheme="minorHAnsi" w:cstheme="minorHAnsi"/>
          <w:b/>
          <w:bCs/>
          <w:sz w:val="20"/>
          <w:szCs w:val="20"/>
          <w:u w:val="single"/>
        </w:rPr>
        <w:t>Attachment A.</w:t>
      </w:r>
    </w:p>
    <w:p w14:paraId="2571FD34" w14:textId="06E6E678" w:rsidR="00765962" w:rsidRPr="002664A7" w:rsidRDefault="0022764D" w:rsidP="004B24C7">
      <w:pPr>
        <w:pStyle w:val="Paragraphtext"/>
        <w:rPr>
          <w:rFonts w:asciiTheme="minorHAnsi" w:hAnsiTheme="minorHAnsi" w:cstheme="minorHAnsi"/>
          <w:sz w:val="20"/>
          <w:szCs w:val="20"/>
        </w:rPr>
      </w:pPr>
      <w:r w:rsidRPr="002664A7">
        <w:rPr>
          <w:rFonts w:asciiTheme="minorHAnsi" w:hAnsiTheme="minorHAnsi" w:cstheme="minorHAnsi"/>
          <w:sz w:val="20"/>
          <w:szCs w:val="20"/>
        </w:rPr>
        <w:t xml:space="preserve">The </w:t>
      </w:r>
      <w:r w:rsidR="00EA3B7D" w:rsidRPr="002664A7">
        <w:rPr>
          <w:rFonts w:asciiTheme="minorHAnsi" w:hAnsiTheme="minorHAnsi" w:cstheme="minorHAnsi"/>
          <w:sz w:val="20"/>
          <w:szCs w:val="20"/>
        </w:rPr>
        <w:t>Department</w:t>
      </w:r>
      <w:r w:rsidRPr="002664A7">
        <w:rPr>
          <w:rFonts w:asciiTheme="minorHAnsi" w:hAnsiTheme="minorHAnsi" w:cstheme="minorHAnsi"/>
          <w:sz w:val="20"/>
          <w:szCs w:val="20"/>
        </w:rPr>
        <w:t>’s stakeholder engagement strategy for PBS/NIP cost recovery arrangements includes regular, transparent, and timely consultation with pharmaceutical industry stakeholders via the Access to Medicines Working Group (AMWG)</w:t>
      </w:r>
      <w:r w:rsidR="00E444D8" w:rsidRPr="002664A7">
        <w:rPr>
          <w:rFonts w:asciiTheme="minorHAnsi" w:hAnsiTheme="minorHAnsi" w:cstheme="minorHAnsi"/>
          <w:sz w:val="20"/>
          <w:szCs w:val="20"/>
        </w:rPr>
        <w:t xml:space="preserve"> and other established governance mechanisms</w:t>
      </w:r>
      <w:r w:rsidR="002F1281" w:rsidRPr="002664A7">
        <w:rPr>
          <w:rFonts w:asciiTheme="minorHAnsi" w:hAnsiTheme="minorHAnsi" w:cstheme="minorHAnsi"/>
          <w:sz w:val="20"/>
          <w:szCs w:val="20"/>
        </w:rPr>
        <w:t xml:space="preserve"> under the Strategic Agreements with the medicines industry</w:t>
      </w:r>
      <w:r w:rsidR="00E444D8" w:rsidRPr="002664A7">
        <w:rPr>
          <w:rFonts w:asciiTheme="minorHAnsi" w:hAnsiTheme="minorHAnsi" w:cstheme="minorHAnsi"/>
          <w:sz w:val="20"/>
          <w:szCs w:val="20"/>
        </w:rPr>
        <w:t>.</w:t>
      </w:r>
    </w:p>
    <w:p w14:paraId="2A4D4C27" w14:textId="5DFE6660" w:rsidR="003D5987" w:rsidRPr="002664A7" w:rsidRDefault="00021D3A" w:rsidP="00DA75E6">
      <w:pPr>
        <w:pStyle w:val="Heading1"/>
        <w:numPr>
          <w:ilvl w:val="0"/>
          <w:numId w:val="2"/>
        </w:numPr>
        <w:rPr>
          <w:rFonts w:asciiTheme="minorHAnsi" w:hAnsiTheme="minorHAnsi" w:cstheme="minorHAnsi"/>
          <w:b/>
          <w:bCs/>
          <w:color w:val="auto"/>
          <w:sz w:val="28"/>
          <w:szCs w:val="28"/>
        </w:rPr>
      </w:pPr>
      <w:bookmarkStart w:id="62" w:name="_Toc183178289"/>
      <w:r w:rsidRPr="002664A7">
        <w:rPr>
          <w:rFonts w:asciiTheme="minorHAnsi" w:hAnsiTheme="minorHAnsi" w:cstheme="minorHAnsi"/>
          <w:b/>
          <w:bCs/>
          <w:color w:val="auto"/>
          <w:sz w:val="28"/>
          <w:szCs w:val="28"/>
        </w:rPr>
        <w:t xml:space="preserve">FINANCIAL </w:t>
      </w:r>
      <w:r w:rsidR="00EE2622" w:rsidRPr="002664A7">
        <w:rPr>
          <w:rFonts w:asciiTheme="minorHAnsi" w:hAnsiTheme="minorHAnsi" w:cstheme="minorHAnsi"/>
          <w:b/>
          <w:bCs/>
          <w:color w:val="auto"/>
          <w:sz w:val="28"/>
          <w:szCs w:val="28"/>
        </w:rPr>
        <w:t>PERFORMANCE</w:t>
      </w:r>
      <w:bookmarkEnd w:id="62"/>
      <w:r w:rsidR="00EE2622" w:rsidRPr="002664A7">
        <w:rPr>
          <w:rFonts w:asciiTheme="minorHAnsi" w:hAnsiTheme="minorHAnsi" w:cstheme="minorHAnsi"/>
          <w:b/>
          <w:bCs/>
          <w:color w:val="auto"/>
          <w:sz w:val="28"/>
          <w:szCs w:val="28"/>
        </w:rPr>
        <w:t xml:space="preserve"> </w:t>
      </w:r>
    </w:p>
    <w:p w14:paraId="19D32CD1" w14:textId="6619CA00" w:rsidR="00AC3BC5" w:rsidRPr="002664A7" w:rsidRDefault="00AC3BC5" w:rsidP="00DA75E6">
      <w:pPr>
        <w:pStyle w:val="Heading2"/>
        <w:numPr>
          <w:ilvl w:val="1"/>
          <w:numId w:val="2"/>
        </w:numPr>
        <w:ind w:left="426"/>
        <w:rPr>
          <w:rFonts w:asciiTheme="minorHAnsi" w:hAnsiTheme="minorHAnsi" w:cstheme="minorHAnsi"/>
          <w:color w:val="auto"/>
        </w:rPr>
      </w:pPr>
      <w:bookmarkStart w:id="63" w:name="_Toc183178290"/>
      <w:r w:rsidRPr="002664A7">
        <w:rPr>
          <w:rFonts w:asciiTheme="minorHAnsi" w:hAnsiTheme="minorHAnsi" w:cstheme="minorHAnsi"/>
          <w:color w:val="auto"/>
        </w:rPr>
        <w:t>Financial Estimates</w:t>
      </w:r>
      <w:bookmarkEnd w:id="63"/>
    </w:p>
    <w:p w14:paraId="1DAAE825" w14:textId="533A1F60" w:rsidR="00F14EFF" w:rsidRPr="002664A7" w:rsidRDefault="00F14EFF" w:rsidP="004B24C7">
      <w:pPr>
        <w:pStyle w:val="Paragraphtext"/>
        <w:rPr>
          <w:rFonts w:asciiTheme="minorHAnsi" w:hAnsiTheme="minorHAnsi" w:cstheme="minorHAnsi"/>
          <w:sz w:val="20"/>
          <w:szCs w:val="20"/>
        </w:rPr>
      </w:pPr>
      <w:r w:rsidRPr="002664A7">
        <w:rPr>
          <w:rFonts w:asciiTheme="minorHAnsi" w:hAnsiTheme="minorHAnsi" w:cstheme="minorHAnsi"/>
          <w:sz w:val="20"/>
          <w:szCs w:val="20"/>
        </w:rPr>
        <w:t xml:space="preserve">The forecast expenses </w:t>
      </w:r>
      <w:r w:rsidR="00F73F79" w:rsidRPr="002664A7">
        <w:rPr>
          <w:rFonts w:asciiTheme="minorHAnsi" w:hAnsiTheme="minorHAnsi" w:cstheme="minorHAnsi"/>
          <w:sz w:val="20"/>
          <w:szCs w:val="20"/>
        </w:rPr>
        <w:t xml:space="preserve">and estimated revenue </w:t>
      </w:r>
      <w:r w:rsidRPr="002664A7">
        <w:rPr>
          <w:rFonts w:asciiTheme="minorHAnsi" w:hAnsiTheme="minorHAnsi" w:cstheme="minorHAnsi"/>
          <w:sz w:val="20"/>
          <w:szCs w:val="20"/>
        </w:rPr>
        <w:t xml:space="preserve">of the partial cost recovery arrangements for the </w:t>
      </w:r>
      <w:r w:rsidR="00FB7120" w:rsidRPr="002664A7">
        <w:rPr>
          <w:rFonts w:asciiTheme="minorHAnsi" w:hAnsiTheme="minorHAnsi" w:cstheme="minorHAnsi"/>
          <w:sz w:val="20"/>
          <w:szCs w:val="20"/>
        </w:rPr>
        <w:t>2025-26</w:t>
      </w:r>
      <w:r w:rsidRPr="002664A7">
        <w:rPr>
          <w:rFonts w:asciiTheme="minorHAnsi" w:hAnsiTheme="minorHAnsi" w:cstheme="minorHAnsi"/>
          <w:sz w:val="20"/>
          <w:szCs w:val="20"/>
        </w:rPr>
        <w:t xml:space="preserve"> financial year and three forward years are in </w:t>
      </w:r>
      <w:r w:rsidR="00FA04ED" w:rsidRPr="002664A7">
        <w:rPr>
          <w:rFonts w:asciiTheme="minorHAnsi" w:hAnsiTheme="minorHAnsi" w:cstheme="minorHAnsi"/>
          <w:sz w:val="20"/>
          <w:szCs w:val="20"/>
        </w:rPr>
        <w:fldChar w:fldCharType="begin"/>
      </w:r>
      <w:r w:rsidR="00FA04ED" w:rsidRPr="002664A7">
        <w:rPr>
          <w:rFonts w:asciiTheme="minorHAnsi" w:hAnsiTheme="minorHAnsi" w:cstheme="minorHAnsi"/>
          <w:sz w:val="20"/>
          <w:szCs w:val="20"/>
        </w:rPr>
        <w:instrText xml:space="preserve"> REF _Ref162278700 \h  \* MERGEFORMAT </w:instrText>
      </w:r>
      <w:r w:rsidR="00FA04ED" w:rsidRPr="002664A7">
        <w:rPr>
          <w:rFonts w:asciiTheme="minorHAnsi" w:hAnsiTheme="minorHAnsi" w:cstheme="minorHAnsi"/>
          <w:sz w:val="20"/>
          <w:szCs w:val="20"/>
        </w:rPr>
      </w:r>
      <w:r w:rsidR="00FA04ED" w:rsidRPr="002664A7">
        <w:rPr>
          <w:rFonts w:asciiTheme="minorHAnsi" w:hAnsiTheme="minorHAnsi" w:cstheme="minorHAnsi"/>
          <w:sz w:val="20"/>
          <w:szCs w:val="20"/>
        </w:rPr>
        <w:fldChar w:fldCharType="separate"/>
      </w:r>
      <w:r w:rsidR="00FF1143" w:rsidRPr="00FF1143">
        <w:rPr>
          <w:rFonts w:asciiTheme="minorHAnsi" w:hAnsiTheme="minorHAnsi" w:cstheme="minorHAnsi"/>
          <w:sz w:val="20"/>
          <w:szCs w:val="20"/>
        </w:rPr>
        <w:t>Table 11</w:t>
      </w:r>
      <w:r w:rsidR="00FA04ED" w:rsidRPr="002664A7">
        <w:rPr>
          <w:rFonts w:asciiTheme="minorHAnsi" w:hAnsiTheme="minorHAnsi" w:cstheme="minorHAnsi"/>
          <w:sz w:val="20"/>
          <w:szCs w:val="20"/>
        </w:rPr>
        <w:fldChar w:fldCharType="end"/>
      </w:r>
      <w:r w:rsidRPr="002664A7">
        <w:rPr>
          <w:rFonts w:asciiTheme="minorHAnsi" w:hAnsiTheme="minorHAnsi" w:cstheme="minorHAnsi"/>
          <w:sz w:val="20"/>
          <w:szCs w:val="20"/>
        </w:rPr>
        <w:t xml:space="preserve">. </w:t>
      </w:r>
    </w:p>
    <w:p w14:paraId="409896CD" w14:textId="08D68358" w:rsidR="00F14EFF" w:rsidRPr="002664A7" w:rsidRDefault="00F14EFF" w:rsidP="004B24C7">
      <w:pPr>
        <w:pStyle w:val="Paragraphtext"/>
        <w:rPr>
          <w:rFonts w:asciiTheme="minorHAnsi" w:hAnsiTheme="minorHAnsi" w:cstheme="minorHAnsi"/>
          <w:sz w:val="20"/>
          <w:szCs w:val="20"/>
        </w:rPr>
      </w:pPr>
      <w:r w:rsidRPr="002664A7">
        <w:rPr>
          <w:rFonts w:asciiTheme="minorHAnsi" w:hAnsiTheme="minorHAnsi" w:cstheme="minorHAnsi"/>
          <w:sz w:val="20"/>
          <w:szCs w:val="20"/>
        </w:rPr>
        <w:t>There is an ongoing net deficit</w:t>
      </w:r>
      <w:r w:rsidR="001966A3" w:rsidRPr="002664A7">
        <w:rPr>
          <w:rFonts w:asciiTheme="minorHAnsi" w:hAnsiTheme="minorHAnsi" w:cstheme="minorHAnsi"/>
          <w:sz w:val="20"/>
          <w:szCs w:val="20"/>
        </w:rPr>
        <w:t>,</w:t>
      </w:r>
      <w:r w:rsidRPr="002664A7">
        <w:rPr>
          <w:rFonts w:asciiTheme="minorHAnsi" w:hAnsiTheme="minorHAnsi" w:cstheme="minorHAnsi"/>
          <w:sz w:val="20"/>
          <w:szCs w:val="20"/>
        </w:rPr>
        <w:t xml:space="preserve"> which is supplemented by </w:t>
      </w:r>
      <w:r w:rsidR="00EA3B7D" w:rsidRPr="002664A7">
        <w:rPr>
          <w:rFonts w:asciiTheme="minorHAnsi" w:hAnsiTheme="minorHAnsi" w:cstheme="minorHAnsi"/>
          <w:sz w:val="20"/>
          <w:szCs w:val="20"/>
        </w:rPr>
        <w:t>Government</w:t>
      </w:r>
      <w:r w:rsidRPr="002664A7">
        <w:rPr>
          <w:rFonts w:asciiTheme="minorHAnsi" w:hAnsiTheme="minorHAnsi" w:cstheme="minorHAnsi"/>
          <w:sz w:val="20"/>
          <w:szCs w:val="20"/>
        </w:rPr>
        <w:t xml:space="preserve"> appropriation to the </w:t>
      </w:r>
      <w:r w:rsidR="00EA3B7D" w:rsidRPr="002664A7">
        <w:rPr>
          <w:rFonts w:asciiTheme="minorHAnsi" w:hAnsiTheme="minorHAnsi" w:cstheme="minorHAnsi"/>
          <w:sz w:val="20"/>
          <w:szCs w:val="20"/>
        </w:rPr>
        <w:t>Department</w:t>
      </w:r>
      <w:r w:rsidRPr="002664A7">
        <w:rPr>
          <w:rFonts w:asciiTheme="minorHAnsi" w:hAnsiTheme="minorHAnsi" w:cstheme="minorHAnsi"/>
          <w:sz w:val="20"/>
          <w:szCs w:val="20"/>
        </w:rPr>
        <w:t xml:space="preserve"> </w:t>
      </w:r>
      <w:r w:rsidR="001966A3" w:rsidRPr="002664A7">
        <w:rPr>
          <w:rFonts w:asciiTheme="minorHAnsi" w:hAnsiTheme="minorHAnsi" w:cstheme="minorHAnsi"/>
          <w:sz w:val="20"/>
          <w:szCs w:val="20"/>
        </w:rPr>
        <w:t>for</w:t>
      </w:r>
      <w:r w:rsidRPr="002664A7">
        <w:rPr>
          <w:rFonts w:asciiTheme="minorHAnsi" w:hAnsiTheme="minorHAnsi" w:cstheme="minorHAnsi"/>
          <w:sz w:val="20"/>
          <w:szCs w:val="20"/>
        </w:rPr>
        <w:t xml:space="preserve"> the shortfall. Forward projections demonstrate the difference between expenses and revenue increases every year. </w:t>
      </w:r>
    </w:p>
    <w:p w14:paraId="38DE1BA0" w14:textId="77777777" w:rsidR="00F14EFF" w:rsidRPr="002664A7" w:rsidRDefault="00F14EFF" w:rsidP="004B24C7">
      <w:pPr>
        <w:pStyle w:val="Paragraphtext"/>
        <w:rPr>
          <w:rFonts w:asciiTheme="minorHAnsi" w:hAnsiTheme="minorHAnsi" w:cstheme="minorHAnsi"/>
          <w:sz w:val="20"/>
          <w:szCs w:val="20"/>
        </w:rPr>
      </w:pPr>
      <w:r w:rsidRPr="002664A7">
        <w:rPr>
          <w:rFonts w:asciiTheme="minorHAnsi" w:hAnsiTheme="minorHAnsi" w:cstheme="minorHAnsi"/>
          <w:sz w:val="20"/>
          <w:szCs w:val="20"/>
        </w:rPr>
        <w:t>Should there be any change to the underlying cost recovery model, a new financial estimates table will be provided.</w:t>
      </w:r>
    </w:p>
    <w:p w14:paraId="07D0401B" w14:textId="6671E311" w:rsidR="004213CF" w:rsidRPr="002664A7" w:rsidRDefault="004213CF" w:rsidP="004213CF">
      <w:pPr>
        <w:pStyle w:val="Caption"/>
        <w:keepNext/>
        <w:rPr>
          <w:rFonts w:cstheme="minorHAnsi"/>
          <w:smallCaps w:val="0"/>
          <w:color w:val="auto"/>
          <w:spacing w:val="0"/>
          <w:sz w:val="22"/>
          <w:szCs w:val="22"/>
        </w:rPr>
      </w:pPr>
      <w:bookmarkStart w:id="64" w:name="_Ref162278700"/>
      <w:r w:rsidRPr="002664A7">
        <w:rPr>
          <w:rFonts w:cstheme="minorHAnsi"/>
          <w:bCs w:val="0"/>
          <w:smallCaps w:val="0"/>
          <w:color w:val="auto"/>
          <w:spacing w:val="0"/>
          <w:sz w:val="22"/>
          <w:szCs w:val="22"/>
        </w:rPr>
        <w:t xml:space="preserve">Table </w:t>
      </w:r>
      <w:r w:rsidRPr="002664A7">
        <w:rPr>
          <w:rFonts w:cstheme="minorHAnsi"/>
          <w:smallCaps w:val="0"/>
          <w:color w:val="auto"/>
          <w:spacing w:val="0"/>
          <w:sz w:val="22"/>
          <w:szCs w:val="22"/>
        </w:rPr>
        <w:fldChar w:fldCharType="begin"/>
      </w:r>
      <w:r w:rsidRPr="002664A7">
        <w:rPr>
          <w:rFonts w:cstheme="minorHAnsi"/>
          <w:smallCaps w:val="0"/>
          <w:color w:val="auto"/>
          <w:spacing w:val="0"/>
          <w:sz w:val="22"/>
          <w:szCs w:val="22"/>
        </w:rPr>
        <w:instrText xml:space="preserve"> SEQ Table \* ARABIC </w:instrText>
      </w:r>
      <w:r w:rsidRPr="002664A7">
        <w:rPr>
          <w:rFonts w:cstheme="minorHAnsi"/>
          <w:smallCaps w:val="0"/>
          <w:color w:val="auto"/>
          <w:spacing w:val="0"/>
          <w:sz w:val="22"/>
          <w:szCs w:val="22"/>
        </w:rPr>
        <w:fldChar w:fldCharType="separate"/>
      </w:r>
      <w:r w:rsidR="00FF1143">
        <w:rPr>
          <w:rFonts w:cstheme="minorHAnsi"/>
          <w:smallCaps w:val="0"/>
          <w:noProof/>
          <w:color w:val="auto"/>
          <w:spacing w:val="0"/>
          <w:sz w:val="22"/>
          <w:szCs w:val="22"/>
        </w:rPr>
        <w:t>11</w:t>
      </w:r>
      <w:r w:rsidRPr="002664A7">
        <w:rPr>
          <w:rFonts w:cstheme="minorHAnsi"/>
          <w:smallCaps w:val="0"/>
          <w:color w:val="auto"/>
          <w:spacing w:val="0"/>
          <w:sz w:val="22"/>
          <w:szCs w:val="22"/>
        </w:rPr>
        <w:fldChar w:fldCharType="end"/>
      </w:r>
      <w:bookmarkEnd w:id="64"/>
      <w:r w:rsidRPr="002664A7">
        <w:rPr>
          <w:rFonts w:cstheme="minorHAnsi"/>
          <w:smallCaps w:val="0"/>
          <w:color w:val="auto"/>
          <w:spacing w:val="0"/>
          <w:sz w:val="22"/>
          <w:szCs w:val="22"/>
        </w:rPr>
        <w:t xml:space="preserve"> - Financial estimates for PBAC cost recovery activities for 2025</w:t>
      </w:r>
      <w:r w:rsidR="00CF6B41" w:rsidRPr="002664A7">
        <w:rPr>
          <w:rFonts w:cstheme="minorHAnsi"/>
          <w:smallCaps w:val="0"/>
          <w:color w:val="auto"/>
          <w:spacing w:val="0"/>
          <w:sz w:val="22"/>
          <w:szCs w:val="22"/>
        </w:rPr>
        <w:t>-26</w:t>
      </w:r>
      <w:r w:rsidRPr="002664A7">
        <w:rPr>
          <w:rFonts w:cstheme="minorHAnsi"/>
          <w:smallCaps w:val="0"/>
          <w:color w:val="auto"/>
          <w:spacing w:val="0"/>
          <w:sz w:val="22"/>
          <w:szCs w:val="22"/>
        </w:rPr>
        <w:t xml:space="preserve"> and three forward years</w:t>
      </w:r>
    </w:p>
    <w:tbl>
      <w:tblPr>
        <w:tblStyle w:val="TableGrid"/>
        <w:tblW w:w="9351" w:type="dxa"/>
        <w:tblLook w:val="0420" w:firstRow="1" w:lastRow="0" w:firstColumn="0" w:lastColumn="0" w:noHBand="0" w:noVBand="1"/>
      </w:tblPr>
      <w:tblGrid>
        <w:gridCol w:w="2547"/>
        <w:gridCol w:w="1701"/>
        <w:gridCol w:w="1701"/>
        <w:gridCol w:w="1701"/>
        <w:gridCol w:w="1701"/>
      </w:tblGrid>
      <w:tr w:rsidR="0026648C" w:rsidRPr="002664A7" w14:paraId="3D84A0CB" w14:textId="77777777" w:rsidTr="006E39E6">
        <w:trPr>
          <w:trHeight w:val="535"/>
        </w:trPr>
        <w:tc>
          <w:tcPr>
            <w:tcW w:w="2547" w:type="dxa"/>
            <w:shd w:val="clear" w:color="auto" w:fill="BDD7EE"/>
            <w:vAlign w:val="center"/>
            <w:hideMark/>
          </w:tcPr>
          <w:p w14:paraId="51C06193" w14:textId="0C15EF19" w:rsidR="0026648C" w:rsidRPr="002664A7" w:rsidRDefault="0026648C" w:rsidP="0026648C">
            <w:pPr>
              <w:spacing w:after="120" w:line="264" w:lineRule="auto"/>
              <w:rPr>
                <w:rFonts w:asciiTheme="minorHAnsi" w:hAnsiTheme="minorHAnsi" w:cstheme="minorHAnsi"/>
                <w:b/>
                <w:bCs/>
              </w:rPr>
            </w:pPr>
            <w:r w:rsidRPr="002664A7">
              <w:rPr>
                <w:rFonts w:asciiTheme="minorHAnsi" w:hAnsiTheme="minorHAnsi" w:cstheme="minorHAnsi"/>
                <w:b/>
                <w:bCs/>
                <w:color w:val="000000"/>
                <w:sz w:val="22"/>
                <w:szCs w:val="22"/>
              </w:rPr>
              <w:t>Financial estimates</w:t>
            </w:r>
          </w:p>
        </w:tc>
        <w:tc>
          <w:tcPr>
            <w:tcW w:w="1701" w:type="dxa"/>
            <w:shd w:val="clear" w:color="auto" w:fill="BDD7EE"/>
            <w:vAlign w:val="center"/>
            <w:hideMark/>
          </w:tcPr>
          <w:p w14:paraId="5C6C2C8D" w14:textId="63CA4E93" w:rsidR="0026648C" w:rsidRPr="002664A7" w:rsidRDefault="0026648C" w:rsidP="0026648C">
            <w:pPr>
              <w:pStyle w:val="NoSpacing"/>
              <w:rPr>
                <w:rFonts w:asciiTheme="minorHAnsi" w:hAnsiTheme="minorHAnsi" w:cstheme="minorHAnsi"/>
                <w:b/>
                <w:bCs/>
              </w:rPr>
            </w:pPr>
            <w:r w:rsidRPr="002664A7">
              <w:rPr>
                <w:rFonts w:asciiTheme="minorHAnsi" w:hAnsiTheme="minorHAnsi" w:cstheme="minorHAnsi"/>
                <w:b/>
                <w:bCs/>
                <w:color w:val="000000"/>
                <w:sz w:val="22"/>
                <w:szCs w:val="22"/>
              </w:rPr>
              <w:t>2025-26</w:t>
            </w:r>
            <w:r w:rsidRPr="002664A7">
              <w:rPr>
                <w:rFonts w:asciiTheme="minorHAnsi" w:hAnsiTheme="minorHAnsi" w:cstheme="minorHAnsi"/>
                <w:b/>
                <w:bCs/>
                <w:color w:val="000000"/>
                <w:sz w:val="22"/>
                <w:szCs w:val="22"/>
              </w:rPr>
              <w:br/>
              <w:t>($million)</w:t>
            </w:r>
          </w:p>
        </w:tc>
        <w:tc>
          <w:tcPr>
            <w:tcW w:w="1701" w:type="dxa"/>
            <w:shd w:val="clear" w:color="auto" w:fill="BDD7EE"/>
            <w:vAlign w:val="center"/>
            <w:hideMark/>
          </w:tcPr>
          <w:p w14:paraId="3CF6097F" w14:textId="5D2D6CA1" w:rsidR="0026648C" w:rsidRPr="002664A7" w:rsidRDefault="0026648C" w:rsidP="0026648C">
            <w:pPr>
              <w:pStyle w:val="NoSpacing"/>
              <w:rPr>
                <w:rFonts w:asciiTheme="minorHAnsi" w:hAnsiTheme="minorHAnsi" w:cstheme="minorHAnsi"/>
                <w:b/>
                <w:bCs/>
              </w:rPr>
            </w:pPr>
            <w:r w:rsidRPr="002664A7">
              <w:rPr>
                <w:rFonts w:asciiTheme="minorHAnsi" w:hAnsiTheme="minorHAnsi" w:cstheme="minorHAnsi"/>
                <w:b/>
                <w:bCs/>
                <w:color w:val="000000"/>
                <w:sz w:val="22"/>
                <w:szCs w:val="22"/>
              </w:rPr>
              <w:t>2026-27</w:t>
            </w:r>
            <w:r w:rsidRPr="002664A7">
              <w:rPr>
                <w:rFonts w:asciiTheme="minorHAnsi" w:hAnsiTheme="minorHAnsi" w:cstheme="minorHAnsi"/>
                <w:b/>
                <w:bCs/>
                <w:color w:val="000000"/>
                <w:sz w:val="22"/>
                <w:szCs w:val="22"/>
              </w:rPr>
              <w:br/>
              <w:t>($million)</w:t>
            </w:r>
          </w:p>
        </w:tc>
        <w:tc>
          <w:tcPr>
            <w:tcW w:w="1701" w:type="dxa"/>
            <w:shd w:val="clear" w:color="auto" w:fill="BDD7EE"/>
            <w:vAlign w:val="center"/>
            <w:hideMark/>
          </w:tcPr>
          <w:p w14:paraId="45D712AC" w14:textId="5C1B661B" w:rsidR="0026648C" w:rsidRPr="002664A7" w:rsidRDefault="0026648C" w:rsidP="0026648C">
            <w:pPr>
              <w:pStyle w:val="NoSpacing"/>
              <w:rPr>
                <w:rFonts w:asciiTheme="minorHAnsi" w:hAnsiTheme="minorHAnsi" w:cstheme="minorHAnsi"/>
                <w:b/>
                <w:bCs/>
              </w:rPr>
            </w:pPr>
            <w:r w:rsidRPr="002664A7">
              <w:rPr>
                <w:rFonts w:asciiTheme="minorHAnsi" w:hAnsiTheme="minorHAnsi" w:cstheme="minorHAnsi"/>
                <w:b/>
                <w:bCs/>
                <w:color w:val="000000"/>
                <w:sz w:val="22"/>
                <w:szCs w:val="22"/>
              </w:rPr>
              <w:t>2027-28</w:t>
            </w:r>
            <w:r w:rsidRPr="002664A7">
              <w:rPr>
                <w:rFonts w:asciiTheme="minorHAnsi" w:hAnsiTheme="minorHAnsi" w:cstheme="minorHAnsi"/>
                <w:b/>
                <w:bCs/>
                <w:color w:val="000000"/>
                <w:sz w:val="22"/>
                <w:szCs w:val="22"/>
              </w:rPr>
              <w:br/>
              <w:t>($million)</w:t>
            </w:r>
          </w:p>
        </w:tc>
        <w:tc>
          <w:tcPr>
            <w:tcW w:w="1701" w:type="dxa"/>
            <w:shd w:val="clear" w:color="auto" w:fill="BDD7EE"/>
            <w:vAlign w:val="center"/>
            <w:hideMark/>
          </w:tcPr>
          <w:p w14:paraId="66F4198A" w14:textId="6815D581" w:rsidR="0026648C" w:rsidRPr="002664A7" w:rsidRDefault="0026648C" w:rsidP="0026648C">
            <w:pPr>
              <w:pStyle w:val="NoSpacing"/>
              <w:rPr>
                <w:rFonts w:asciiTheme="minorHAnsi" w:hAnsiTheme="minorHAnsi" w:cstheme="minorHAnsi"/>
                <w:b/>
                <w:bCs/>
              </w:rPr>
            </w:pPr>
            <w:r w:rsidRPr="002664A7">
              <w:rPr>
                <w:rFonts w:asciiTheme="minorHAnsi" w:hAnsiTheme="minorHAnsi" w:cstheme="minorHAnsi"/>
                <w:b/>
                <w:bCs/>
                <w:color w:val="000000"/>
                <w:sz w:val="22"/>
                <w:szCs w:val="22"/>
              </w:rPr>
              <w:t>2028-29</w:t>
            </w:r>
            <w:r w:rsidRPr="002664A7">
              <w:rPr>
                <w:rFonts w:asciiTheme="minorHAnsi" w:hAnsiTheme="minorHAnsi" w:cstheme="minorHAnsi"/>
                <w:b/>
                <w:bCs/>
                <w:color w:val="000000"/>
                <w:sz w:val="22"/>
                <w:szCs w:val="22"/>
              </w:rPr>
              <w:br/>
              <w:t>($million)</w:t>
            </w:r>
          </w:p>
        </w:tc>
      </w:tr>
      <w:tr w:rsidR="0026648C" w:rsidRPr="002664A7" w14:paraId="5A165E7B" w14:textId="77777777" w:rsidTr="006E39E6">
        <w:trPr>
          <w:trHeight w:val="267"/>
        </w:trPr>
        <w:tc>
          <w:tcPr>
            <w:tcW w:w="2547" w:type="dxa"/>
            <w:noWrap/>
            <w:vAlign w:val="bottom"/>
            <w:hideMark/>
          </w:tcPr>
          <w:p w14:paraId="24196789" w14:textId="28AC95A0" w:rsidR="0026648C" w:rsidRPr="002664A7" w:rsidRDefault="0026648C" w:rsidP="0026648C">
            <w:pPr>
              <w:spacing w:after="120" w:line="264" w:lineRule="auto"/>
              <w:rPr>
                <w:rFonts w:asciiTheme="minorHAnsi" w:hAnsiTheme="minorHAnsi" w:cstheme="minorHAnsi"/>
              </w:rPr>
            </w:pPr>
            <w:r w:rsidRPr="002664A7">
              <w:rPr>
                <w:rFonts w:asciiTheme="minorHAnsi" w:hAnsiTheme="minorHAnsi" w:cstheme="minorHAnsi"/>
                <w:color w:val="000000"/>
                <w:sz w:val="22"/>
                <w:szCs w:val="22"/>
              </w:rPr>
              <w:t>Total Revenue</w:t>
            </w:r>
          </w:p>
        </w:tc>
        <w:tc>
          <w:tcPr>
            <w:tcW w:w="1701" w:type="dxa"/>
            <w:noWrap/>
            <w:vAlign w:val="bottom"/>
            <w:hideMark/>
          </w:tcPr>
          <w:p w14:paraId="7DA5B9CC" w14:textId="7FF4D3D8" w:rsidR="0026648C" w:rsidRPr="002664A7" w:rsidRDefault="0026648C" w:rsidP="0026648C">
            <w:pPr>
              <w:spacing w:after="120" w:line="264" w:lineRule="auto"/>
              <w:jc w:val="center"/>
              <w:rPr>
                <w:rFonts w:asciiTheme="minorHAnsi" w:hAnsiTheme="minorHAnsi" w:cstheme="minorHAnsi"/>
              </w:rPr>
            </w:pPr>
            <w:r w:rsidRPr="002664A7">
              <w:rPr>
                <w:rFonts w:asciiTheme="minorHAnsi" w:hAnsiTheme="minorHAnsi" w:cstheme="minorHAnsi"/>
                <w:color w:val="000000"/>
                <w:sz w:val="22"/>
                <w:szCs w:val="22"/>
              </w:rPr>
              <w:t xml:space="preserve"> $          34.30 </w:t>
            </w:r>
          </w:p>
        </w:tc>
        <w:tc>
          <w:tcPr>
            <w:tcW w:w="1701" w:type="dxa"/>
            <w:noWrap/>
            <w:vAlign w:val="bottom"/>
            <w:hideMark/>
          </w:tcPr>
          <w:p w14:paraId="59D5CECE" w14:textId="6E6FF290" w:rsidR="0026648C" w:rsidRPr="002664A7" w:rsidRDefault="0026648C" w:rsidP="0026648C">
            <w:pPr>
              <w:spacing w:after="120" w:line="264" w:lineRule="auto"/>
              <w:jc w:val="right"/>
              <w:rPr>
                <w:rFonts w:asciiTheme="minorHAnsi" w:hAnsiTheme="minorHAnsi" w:cstheme="minorHAnsi"/>
              </w:rPr>
            </w:pPr>
            <w:r w:rsidRPr="002664A7">
              <w:rPr>
                <w:rFonts w:asciiTheme="minorHAnsi" w:hAnsiTheme="minorHAnsi" w:cstheme="minorHAnsi"/>
                <w:color w:val="000000"/>
                <w:sz w:val="22"/>
                <w:szCs w:val="22"/>
              </w:rPr>
              <w:t xml:space="preserve"> $              35.15 </w:t>
            </w:r>
          </w:p>
        </w:tc>
        <w:tc>
          <w:tcPr>
            <w:tcW w:w="1701" w:type="dxa"/>
            <w:noWrap/>
            <w:vAlign w:val="bottom"/>
            <w:hideMark/>
          </w:tcPr>
          <w:p w14:paraId="7A6B8CE0" w14:textId="57B96A22" w:rsidR="0026648C" w:rsidRPr="002664A7" w:rsidRDefault="0026648C" w:rsidP="0026648C">
            <w:pPr>
              <w:spacing w:after="120" w:line="264" w:lineRule="auto"/>
              <w:jc w:val="right"/>
              <w:rPr>
                <w:rFonts w:asciiTheme="minorHAnsi" w:hAnsiTheme="minorHAnsi" w:cstheme="minorHAnsi"/>
              </w:rPr>
            </w:pPr>
            <w:r w:rsidRPr="002664A7">
              <w:rPr>
                <w:rFonts w:asciiTheme="minorHAnsi" w:hAnsiTheme="minorHAnsi" w:cstheme="minorHAnsi"/>
                <w:color w:val="000000"/>
                <w:sz w:val="22"/>
                <w:szCs w:val="22"/>
              </w:rPr>
              <w:t xml:space="preserve"> $                35.62 </w:t>
            </w:r>
          </w:p>
        </w:tc>
        <w:tc>
          <w:tcPr>
            <w:tcW w:w="1701" w:type="dxa"/>
            <w:noWrap/>
            <w:vAlign w:val="bottom"/>
            <w:hideMark/>
          </w:tcPr>
          <w:p w14:paraId="0B0857A0" w14:textId="7F2982DF" w:rsidR="0026648C" w:rsidRPr="002664A7" w:rsidRDefault="0026648C" w:rsidP="0026648C">
            <w:pPr>
              <w:spacing w:after="120" w:line="264" w:lineRule="auto"/>
              <w:jc w:val="right"/>
              <w:rPr>
                <w:rFonts w:asciiTheme="minorHAnsi" w:hAnsiTheme="minorHAnsi" w:cstheme="minorHAnsi"/>
              </w:rPr>
            </w:pPr>
            <w:r w:rsidRPr="002664A7">
              <w:rPr>
                <w:rFonts w:asciiTheme="minorHAnsi" w:hAnsiTheme="minorHAnsi" w:cstheme="minorHAnsi"/>
                <w:color w:val="000000"/>
                <w:sz w:val="22"/>
                <w:szCs w:val="22"/>
              </w:rPr>
              <w:t xml:space="preserve"> $               36.25 </w:t>
            </w:r>
          </w:p>
        </w:tc>
      </w:tr>
      <w:tr w:rsidR="0026648C" w:rsidRPr="002664A7" w14:paraId="66AA6C62" w14:textId="77777777" w:rsidTr="006E39E6">
        <w:trPr>
          <w:trHeight w:val="267"/>
        </w:trPr>
        <w:tc>
          <w:tcPr>
            <w:tcW w:w="2547" w:type="dxa"/>
            <w:noWrap/>
            <w:vAlign w:val="bottom"/>
            <w:hideMark/>
          </w:tcPr>
          <w:p w14:paraId="273367DB" w14:textId="768EB41F" w:rsidR="0026648C" w:rsidRPr="002664A7" w:rsidRDefault="0026648C" w:rsidP="0026648C">
            <w:pPr>
              <w:spacing w:after="120" w:line="264" w:lineRule="auto"/>
              <w:rPr>
                <w:rFonts w:asciiTheme="minorHAnsi" w:hAnsiTheme="minorHAnsi" w:cstheme="minorHAnsi"/>
              </w:rPr>
            </w:pPr>
            <w:r w:rsidRPr="002664A7">
              <w:rPr>
                <w:rFonts w:asciiTheme="minorHAnsi" w:hAnsiTheme="minorHAnsi" w:cstheme="minorHAnsi"/>
                <w:color w:val="000000"/>
                <w:sz w:val="22"/>
                <w:szCs w:val="22"/>
              </w:rPr>
              <w:t>Total expenses</w:t>
            </w:r>
          </w:p>
        </w:tc>
        <w:tc>
          <w:tcPr>
            <w:tcW w:w="1701" w:type="dxa"/>
            <w:noWrap/>
            <w:vAlign w:val="bottom"/>
            <w:hideMark/>
          </w:tcPr>
          <w:p w14:paraId="7A2407DC" w14:textId="5BA10711" w:rsidR="0026648C" w:rsidRPr="002664A7" w:rsidRDefault="0026648C" w:rsidP="0026648C">
            <w:pPr>
              <w:spacing w:after="120" w:line="264" w:lineRule="auto"/>
              <w:jc w:val="center"/>
              <w:rPr>
                <w:rFonts w:asciiTheme="minorHAnsi" w:hAnsiTheme="minorHAnsi" w:cstheme="minorHAnsi"/>
              </w:rPr>
            </w:pPr>
            <w:r w:rsidRPr="002664A7">
              <w:rPr>
                <w:rFonts w:asciiTheme="minorHAnsi" w:hAnsiTheme="minorHAnsi" w:cstheme="minorHAnsi"/>
                <w:color w:val="000000"/>
                <w:sz w:val="22"/>
                <w:szCs w:val="22"/>
              </w:rPr>
              <w:t xml:space="preserve"> $          42.46 </w:t>
            </w:r>
          </w:p>
        </w:tc>
        <w:tc>
          <w:tcPr>
            <w:tcW w:w="1701" w:type="dxa"/>
            <w:noWrap/>
            <w:vAlign w:val="bottom"/>
            <w:hideMark/>
          </w:tcPr>
          <w:p w14:paraId="534E71D1" w14:textId="4B98F01E" w:rsidR="0026648C" w:rsidRPr="002664A7" w:rsidRDefault="0026648C" w:rsidP="0026648C">
            <w:pPr>
              <w:spacing w:after="120" w:line="264" w:lineRule="auto"/>
              <w:jc w:val="right"/>
              <w:rPr>
                <w:rFonts w:asciiTheme="minorHAnsi" w:hAnsiTheme="minorHAnsi" w:cstheme="minorHAnsi"/>
              </w:rPr>
            </w:pPr>
            <w:r w:rsidRPr="002664A7">
              <w:rPr>
                <w:rFonts w:asciiTheme="minorHAnsi" w:hAnsiTheme="minorHAnsi" w:cstheme="minorHAnsi"/>
                <w:color w:val="000000"/>
                <w:sz w:val="22"/>
                <w:szCs w:val="22"/>
              </w:rPr>
              <w:t xml:space="preserve"> $              43.53 </w:t>
            </w:r>
          </w:p>
        </w:tc>
        <w:tc>
          <w:tcPr>
            <w:tcW w:w="1701" w:type="dxa"/>
            <w:noWrap/>
            <w:vAlign w:val="bottom"/>
            <w:hideMark/>
          </w:tcPr>
          <w:p w14:paraId="0371322D" w14:textId="454079AD" w:rsidR="0026648C" w:rsidRPr="002664A7" w:rsidRDefault="0026648C" w:rsidP="0026648C">
            <w:pPr>
              <w:spacing w:after="120" w:line="264" w:lineRule="auto"/>
              <w:jc w:val="right"/>
              <w:rPr>
                <w:rFonts w:asciiTheme="minorHAnsi" w:hAnsiTheme="minorHAnsi" w:cstheme="minorHAnsi"/>
              </w:rPr>
            </w:pPr>
            <w:r w:rsidRPr="002664A7">
              <w:rPr>
                <w:rFonts w:asciiTheme="minorHAnsi" w:hAnsiTheme="minorHAnsi" w:cstheme="minorHAnsi"/>
                <w:color w:val="000000"/>
                <w:sz w:val="22"/>
                <w:szCs w:val="22"/>
              </w:rPr>
              <w:t xml:space="preserve"> $                44.14 </w:t>
            </w:r>
          </w:p>
        </w:tc>
        <w:tc>
          <w:tcPr>
            <w:tcW w:w="1701" w:type="dxa"/>
            <w:noWrap/>
            <w:vAlign w:val="bottom"/>
            <w:hideMark/>
          </w:tcPr>
          <w:p w14:paraId="289E9442" w14:textId="5588C653" w:rsidR="0026648C" w:rsidRPr="002664A7" w:rsidRDefault="0026648C" w:rsidP="0026648C">
            <w:pPr>
              <w:spacing w:after="120" w:line="264" w:lineRule="auto"/>
              <w:jc w:val="right"/>
              <w:rPr>
                <w:rFonts w:asciiTheme="minorHAnsi" w:hAnsiTheme="minorHAnsi" w:cstheme="minorHAnsi"/>
              </w:rPr>
            </w:pPr>
            <w:r w:rsidRPr="002664A7">
              <w:rPr>
                <w:rFonts w:asciiTheme="minorHAnsi" w:hAnsiTheme="minorHAnsi" w:cstheme="minorHAnsi"/>
                <w:color w:val="000000"/>
                <w:sz w:val="22"/>
                <w:szCs w:val="22"/>
              </w:rPr>
              <w:t xml:space="preserve"> $               44.95 </w:t>
            </w:r>
          </w:p>
        </w:tc>
      </w:tr>
      <w:tr w:rsidR="0026648C" w:rsidRPr="002664A7" w14:paraId="3859D97B" w14:textId="77777777" w:rsidTr="006E39E6">
        <w:trPr>
          <w:trHeight w:val="267"/>
        </w:trPr>
        <w:tc>
          <w:tcPr>
            <w:tcW w:w="2547" w:type="dxa"/>
            <w:noWrap/>
            <w:vAlign w:val="bottom"/>
            <w:hideMark/>
          </w:tcPr>
          <w:p w14:paraId="330CE596" w14:textId="7B2D4E3E" w:rsidR="0026648C" w:rsidRPr="002664A7" w:rsidRDefault="0026648C" w:rsidP="0026648C">
            <w:pPr>
              <w:spacing w:after="120" w:line="264" w:lineRule="auto"/>
              <w:rPr>
                <w:rFonts w:asciiTheme="minorHAnsi" w:hAnsiTheme="minorHAnsi" w:cstheme="minorHAnsi"/>
              </w:rPr>
            </w:pPr>
            <w:r w:rsidRPr="002664A7">
              <w:rPr>
                <w:rFonts w:asciiTheme="minorHAnsi" w:hAnsiTheme="minorHAnsi" w:cstheme="minorHAnsi"/>
                <w:color w:val="000000"/>
                <w:sz w:val="22"/>
                <w:szCs w:val="22"/>
              </w:rPr>
              <w:t>Balance (revenue less expense)</w:t>
            </w:r>
          </w:p>
        </w:tc>
        <w:tc>
          <w:tcPr>
            <w:tcW w:w="1701" w:type="dxa"/>
            <w:noWrap/>
            <w:vAlign w:val="bottom"/>
            <w:hideMark/>
          </w:tcPr>
          <w:p w14:paraId="10D07A3F" w14:textId="141F968A" w:rsidR="0026648C" w:rsidRPr="002664A7" w:rsidRDefault="0026648C" w:rsidP="0026648C">
            <w:pPr>
              <w:spacing w:after="120" w:line="264" w:lineRule="auto"/>
              <w:rPr>
                <w:rFonts w:asciiTheme="minorHAnsi" w:hAnsiTheme="minorHAnsi" w:cstheme="minorHAnsi"/>
              </w:rPr>
            </w:pPr>
            <w:r w:rsidRPr="002664A7">
              <w:rPr>
                <w:rFonts w:asciiTheme="minorHAnsi" w:hAnsiTheme="minorHAnsi" w:cstheme="minorHAnsi"/>
                <w:color w:val="000000"/>
                <w:sz w:val="22"/>
                <w:szCs w:val="22"/>
              </w:rPr>
              <w:t xml:space="preserve">-$           8.16 </w:t>
            </w:r>
          </w:p>
        </w:tc>
        <w:tc>
          <w:tcPr>
            <w:tcW w:w="1701" w:type="dxa"/>
            <w:noWrap/>
            <w:vAlign w:val="bottom"/>
            <w:hideMark/>
          </w:tcPr>
          <w:p w14:paraId="28EE72B1" w14:textId="1ADEE2E8" w:rsidR="0026648C" w:rsidRPr="002664A7" w:rsidRDefault="0026648C" w:rsidP="0026648C">
            <w:pPr>
              <w:spacing w:after="120" w:line="264" w:lineRule="auto"/>
              <w:jc w:val="right"/>
              <w:rPr>
                <w:rFonts w:asciiTheme="minorHAnsi" w:hAnsiTheme="minorHAnsi" w:cstheme="minorHAnsi"/>
              </w:rPr>
            </w:pPr>
            <w:r w:rsidRPr="002664A7">
              <w:rPr>
                <w:rFonts w:asciiTheme="minorHAnsi" w:hAnsiTheme="minorHAnsi" w:cstheme="minorHAnsi"/>
                <w:color w:val="000000"/>
                <w:sz w:val="22"/>
                <w:szCs w:val="22"/>
              </w:rPr>
              <w:t xml:space="preserve">-$               8.38 </w:t>
            </w:r>
          </w:p>
        </w:tc>
        <w:tc>
          <w:tcPr>
            <w:tcW w:w="1701" w:type="dxa"/>
            <w:noWrap/>
            <w:vAlign w:val="bottom"/>
            <w:hideMark/>
          </w:tcPr>
          <w:p w14:paraId="5EB2C5CB" w14:textId="73B3AFA7" w:rsidR="0026648C" w:rsidRPr="002664A7" w:rsidRDefault="0026648C" w:rsidP="0026648C">
            <w:pPr>
              <w:spacing w:after="120" w:line="264" w:lineRule="auto"/>
              <w:jc w:val="right"/>
              <w:rPr>
                <w:rFonts w:asciiTheme="minorHAnsi" w:hAnsiTheme="minorHAnsi" w:cstheme="minorHAnsi"/>
              </w:rPr>
            </w:pPr>
            <w:r w:rsidRPr="002664A7">
              <w:rPr>
                <w:rFonts w:asciiTheme="minorHAnsi" w:hAnsiTheme="minorHAnsi" w:cstheme="minorHAnsi"/>
                <w:color w:val="000000"/>
                <w:sz w:val="22"/>
                <w:szCs w:val="22"/>
              </w:rPr>
              <w:t xml:space="preserve">-$                 8.52 </w:t>
            </w:r>
          </w:p>
        </w:tc>
        <w:tc>
          <w:tcPr>
            <w:tcW w:w="1701" w:type="dxa"/>
            <w:noWrap/>
            <w:vAlign w:val="bottom"/>
            <w:hideMark/>
          </w:tcPr>
          <w:p w14:paraId="0B5AE041" w14:textId="4F667D8C" w:rsidR="0026648C" w:rsidRPr="002664A7" w:rsidRDefault="0026648C" w:rsidP="0026648C">
            <w:pPr>
              <w:spacing w:after="120" w:line="264" w:lineRule="auto"/>
              <w:jc w:val="right"/>
              <w:rPr>
                <w:rFonts w:asciiTheme="minorHAnsi" w:hAnsiTheme="minorHAnsi" w:cstheme="minorHAnsi"/>
              </w:rPr>
            </w:pPr>
            <w:r w:rsidRPr="002664A7">
              <w:rPr>
                <w:rFonts w:asciiTheme="minorHAnsi" w:hAnsiTheme="minorHAnsi" w:cstheme="minorHAnsi"/>
                <w:color w:val="000000"/>
                <w:sz w:val="22"/>
                <w:szCs w:val="22"/>
              </w:rPr>
              <w:t xml:space="preserve">-$                8.70 </w:t>
            </w:r>
          </w:p>
        </w:tc>
      </w:tr>
      <w:tr w:rsidR="0026648C" w:rsidRPr="002664A7" w14:paraId="748514A9" w14:textId="77777777" w:rsidTr="006E39E6">
        <w:trPr>
          <w:trHeight w:val="267"/>
        </w:trPr>
        <w:tc>
          <w:tcPr>
            <w:tcW w:w="2547" w:type="dxa"/>
            <w:noWrap/>
            <w:vAlign w:val="bottom"/>
            <w:hideMark/>
          </w:tcPr>
          <w:p w14:paraId="69F9228A" w14:textId="29EB42A5" w:rsidR="0026648C" w:rsidRPr="002664A7" w:rsidRDefault="0026648C" w:rsidP="0026648C">
            <w:pPr>
              <w:spacing w:after="120" w:line="264" w:lineRule="auto"/>
              <w:rPr>
                <w:rFonts w:asciiTheme="minorHAnsi" w:hAnsiTheme="minorHAnsi" w:cstheme="minorHAnsi"/>
              </w:rPr>
            </w:pPr>
            <w:r w:rsidRPr="002664A7">
              <w:rPr>
                <w:rFonts w:asciiTheme="minorHAnsi" w:hAnsiTheme="minorHAnsi" w:cstheme="minorHAnsi"/>
                <w:color w:val="000000"/>
                <w:sz w:val="22"/>
                <w:szCs w:val="22"/>
              </w:rPr>
              <w:t>Cumulative balance</w:t>
            </w:r>
          </w:p>
        </w:tc>
        <w:tc>
          <w:tcPr>
            <w:tcW w:w="1701" w:type="dxa"/>
            <w:noWrap/>
            <w:vAlign w:val="bottom"/>
            <w:hideMark/>
          </w:tcPr>
          <w:p w14:paraId="15AF06B1" w14:textId="0C8C3931" w:rsidR="0026648C" w:rsidRPr="002664A7" w:rsidRDefault="0026648C" w:rsidP="0026648C">
            <w:pPr>
              <w:spacing w:after="120" w:line="264" w:lineRule="auto"/>
              <w:rPr>
                <w:rFonts w:asciiTheme="minorHAnsi" w:hAnsiTheme="minorHAnsi" w:cstheme="minorHAnsi"/>
              </w:rPr>
            </w:pPr>
            <w:r w:rsidRPr="002664A7">
              <w:rPr>
                <w:rFonts w:asciiTheme="minorHAnsi" w:hAnsiTheme="minorHAnsi" w:cstheme="minorHAnsi"/>
                <w:color w:val="000000"/>
                <w:sz w:val="22"/>
                <w:szCs w:val="22"/>
              </w:rPr>
              <w:t xml:space="preserve">-$         58.11 </w:t>
            </w:r>
          </w:p>
        </w:tc>
        <w:tc>
          <w:tcPr>
            <w:tcW w:w="1701" w:type="dxa"/>
            <w:noWrap/>
            <w:vAlign w:val="bottom"/>
            <w:hideMark/>
          </w:tcPr>
          <w:p w14:paraId="76A05FC2" w14:textId="2F3CB887" w:rsidR="0026648C" w:rsidRPr="002664A7" w:rsidRDefault="0026648C" w:rsidP="0026648C">
            <w:pPr>
              <w:spacing w:after="120" w:line="264" w:lineRule="auto"/>
              <w:jc w:val="right"/>
              <w:rPr>
                <w:rFonts w:asciiTheme="minorHAnsi" w:hAnsiTheme="minorHAnsi" w:cstheme="minorHAnsi"/>
              </w:rPr>
            </w:pPr>
            <w:r w:rsidRPr="002664A7">
              <w:rPr>
                <w:rFonts w:asciiTheme="minorHAnsi" w:hAnsiTheme="minorHAnsi" w:cstheme="minorHAnsi"/>
                <w:color w:val="000000"/>
                <w:sz w:val="22"/>
                <w:szCs w:val="22"/>
              </w:rPr>
              <w:t xml:space="preserve">-$             66.49 </w:t>
            </w:r>
          </w:p>
        </w:tc>
        <w:tc>
          <w:tcPr>
            <w:tcW w:w="1701" w:type="dxa"/>
            <w:noWrap/>
            <w:vAlign w:val="bottom"/>
            <w:hideMark/>
          </w:tcPr>
          <w:p w14:paraId="01867CCF" w14:textId="006A2589" w:rsidR="0026648C" w:rsidRPr="002664A7" w:rsidRDefault="0026648C" w:rsidP="0026648C">
            <w:pPr>
              <w:spacing w:after="120" w:line="264" w:lineRule="auto"/>
              <w:jc w:val="right"/>
              <w:rPr>
                <w:rFonts w:asciiTheme="minorHAnsi" w:hAnsiTheme="minorHAnsi" w:cstheme="minorHAnsi"/>
              </w:rPr>
            </w:pPr>
            <w:r w:rsidRPr="002664A7">
              <w:rPr>
                <w:rFonts w:asciiTheme="minorHAnsi" w:hAnsiTheme="minorHAnsi" w:cstheme="minorHAnsi"/>
                <w:color w:val="000000"/>
                <w:sz w:val="22"/>
                <w:szCs w:val="22"/>
              </w:rPr>
              <w:t xml:space="preserve">-$               75.01 </w:t>
            </w:r>
          </w:p>
        </w:tc>
        <w:tc>
          <w:tcPr>
            <w:tcW w:w="1701" w:type="dxa"/>
            <w:noWrap/>
            <w:vAlign w:val="bottom"/>
            <w:hideMark/>
          </w:tcPr>
          <w:p w14:paraId="1F6EB0E5" w14:textId="0E6D54C9" w:rsidR="0026648C" w:rsidRPr="002664A7" w:rsidRDefault="0026648C" w:rsidP="0026648C">
            <w:pPr>
              <w:spacing w:after="120" w:line="264" w:lineRule="auto"/>
              <w:jc w:val="right"/>
              <w:rPr>
                <w:rFonts w:asciiTheme="minorHAnsi" w:hAnsiTheme="minorHAnsi" w:cstheme="minorHAnsi"/>
              </w:rPr>
            </w:pPr>
            <w:r w:rsidRPr="002664A7">
              <w:rPr>
                <w:rFonts w:asciiTheme="minorHAnsi" w:hAnsiTheme="minorHAnsi" w:cstheme="minorHAnsi"/>
                <w:color w:val="000000"/>
                <w:sz w:val="22"/>
                <w:szCs w:val="22"/>
              </w:rPr>
              <w:t xml:space="preserve">-$              83.71 </w:t>
            </w:r>
          </w:p>
        </w:tc>
      </w:tr>
      <w:tr w:rsidR="00074F0F" w:rsidRPr="002664A7" w14:paraId="29742530" w14:textId="77777777" w:rsidTr="00E235E0">
        <w:trPr>
          <w:trHeight w:val="267"/>
        </w:trPr>
        <w:tc>
          <w:tcPr>
            <w:tcW w:w="2547" w:type="dxa"/>
            <w:vMerge w:val="restart"/>
            <w:noWrap/>
          </w:tcPr>
          <w:p w14:paraId="482FF70D" w14:textId="55629018" w:rsidR="00074F0F" w:rsidRPr="002664A7" w:rsidRDefault="00074F0F" w:rsidP="002F6394">
            <w:pPr>
              <w:spacing w:after="120" w:line="264" w:lineRule="auto"/>
              <w:rPr>
                <w:rFonts w:asciiTheme="minorHAnsi" w:hAnsiTheme="minorHAnsi" w:cstheme="minorHAnsi"/>
              </w:rPr>
            </w:pPr>
            <w:r w:rsidRPr="002664A7">
              <w:rPr>
                <w:rFonts w:asciiTheme="minorHAnsi" w:hAnsiTheme="minorHAnsi" w:cstheme="minorHAnsi"/>
              </w:rPr>
              <w:t xml:space="preserve">Balance </w:t>
            </w:r>
            <w:r w:rsidR="00C33563" w:rsidRPr="002664A7">
              <w:rPr>
                <w:rFonts w:asciiTheme="minorHAnsi" w:hAnsiTheme="minorHAnsi" w:cstheme="minorHAnsi"/>
              </w:rPr>
              <w:t>m</w:t>
            </w:r>
            <w:r w:rsidRPr="002664A7">
              <w:rPr>
                <w:rFonts w:asciiTheme="minorHAnsi" w:hAnsiTheme="minorHAnsi" w:cstheme="minorHAnsi"/>
              </w:rPr>
              <w:t xml:space="preserve">anagement </w:t>
            </w:r>
            <w:r w:rsidR="00C33563" w:rsidRPr="002664A7">
              <w:rPr>
                <w:rFonts w:asciiTheme="minorHAnsi" w:hAnsiTheme="minorHAnsi" w:cstheme="minorHAnsi"/>
              </w:rPr>
              <w:t>s</w:t>
            </w:r>
            <w:r w:rsidRPr="002664A7">
              <w:rPr>
                <w:rFonts w:asciiTheme="minorHAnsi" w:hAnsiTheme="minorHAnsi" w:cstheme="minorHAnsi"/>
              </w:rPr>
              <w:t xml:space="preserve">trategy </w:t>
            </w:r>
            <w:r w:rsidR="00C33563" w:rsidRPr="002664A7">
              <w:rPr>
                <w:rFonts w:asciiTheme="minorHAnsi" w:hAnsiTheme="minorHAnsi" w:cstheme="minorHAnsi"/>
              </w:rPr>
              <w:t>e</w:t>
            </w:r>
            <w:r w:rsidRPr="002664A7">
              <w:rPr>
                <w:rFonts w:asciiTheme="minorHAnsi" w:hAnsiTheme="minorHAnsi" w:cstheme="minorHAnsi"/>
              </w:rPr>
              <w:t>xplanation</w:t>
            </w:r>
          </w:p>
        </w:tc>
        <w:tc>
          <w:tcPr>
            <w:tcW w:w="6804" w:type="dxa"/>
            <w:gridSpan w:val="4"/>
            <w:noWrap/>
            <w:vAlign w:val="center"/>
          </w:tcPr>
          <w:p w14:paraId="03B3F2BE" w14:textId="13BB9199" w:rsidR="00074F0F" w:rsidRPr="002664A7" w:rsidRDefault="00074F0F" w:rsidP="002F6394">
            <w:pPr>
              <w:spacing w:after="120" w:line="264" w:lineRule="auto"/>
              <w:rPr>
                <w:rFonts w:asciiTheme="minorHAnsi" w:hAnsiTheme="minorHAnsi" w:cstheme="minorHAnsi"/>
              </w:rPr>
            </w:pPr>
            <w:r w:rsidRPr="002664A7">
              <w:rPr>
                <w:rFonts w:asciiTheme="minorHAnsi" w:hAnsiTheme="minorHAnsi" w:cstheme="minorHAnsi"/>
              </w:rPr>
              <w:t>The continuing forecast under recovery of expenses represented in the growing size of the cumulative balance is due to post listing activities, waivers and exemptions that are not cost recovered.</w:t>
            </w:r>
          </w:p>
        </w:tc>
      </w:tr>
      <w:tr w:rsidR="00074F0F" w:rsidRPr="002664A7" w14:paraId="1A1B35C6" w14:textId="77777777" w:rsidTr="00082882">
        <w:trPr>
          <w:trHeight w:val="267"/>
        </w:trPr>
        <w:tc>
          <w:tcPr>
            <w:tcW w:w="2547" w:type="dxa"/>
            <w:vMerge/>
            <w:noWrap/>
          </w:tcPr>
          <w:p w14:paraId="492BB705" w14:textId="77777777" w:rsidR="00074F0F" w:rsidRPr="002664A7" w:rsidRDefault="00074F0F" w:rsidP="002F6394">
            <w:pPr>
              <w:spacing w:after="120" w:line="264" w:lineRule="auto"/>
              <w:rPr>
                <w:rFonts w:asciiTheme="minorHAnsi" w:hAnsiTheme="minorHAnsi" w:cstheme="minorHAnsi"/>
              </w:rPr>
            </w:pPr>
          </w:p>
        </w:tc>
        <w:tc>
          <w:tcPr>
            <w:tcW w:w="6804" w:type="dxa"/>
            <w:gridSpan w:val="4"/>
            <w:noWrap/>
            <w:vAlign w:val="center"/>
          </w:tcPr>
          <w:p w14:paraId="29B4D9FB" w14:textId="0E09D638" w:rsidR="00074F0F" w:rsidRPr="002664A7" w:rsidRDefault="00074F0F" w:rsidP="002F6394">
            <w:pPr>
              <w:spacing w:after="120" w:line="264" w:lineRule="auto"/>
              <w:rPr>
                <w:rFonts w:asciiTheme="minorHAnsi" w:hAnsiTheme="minorHAnsi" w:cstheme="minorHAnsi"/>
              </w:rPr>
            </w:pPr>
            <w:r w:rsidRPr="002664A7">
              <w:rPr>
                <w:rFonts w:asciiTheme="minorHAnsi" w:hAnsiTheme="minorHAnsi" w:cstheme="minorHAnsi"/>
              </w:rPr>
              <w:t>This will be monitored over time to ensure the degree of alignment between expenses and revenue is appropriate.</w:t>
            </w:r>
          </w:p>
        </w:tc>
      </w:tr>
    </w:tbl>
    <w:p w14:paraId="4BFDB22D" w14:textId="77777777" w:rsidR="00074F0F" w:rsidRPr="002664A7" w:rsidRDefault="00074F0F" w:rsidP="009E67DA">
      <w:pPr>
        <w:rPr>
          <w:rFonts w:cstheme="minorHAnsi"/>
        </w:rPr>
      </w:pPr>
    </w:p>
    <w:p w14:paraId="7D88CD82" w14:textId="5C6B33C7" w:rsidR="00DF7685" w:rsidRPr="002664A7" w:rsidRDefault="007C1E69" w:rsidP="00C33563">
      <w:pPr>
        <w:pStyle w:val="Heading2"/>
        <w:numPr>
          <w:ilvl w:val="1"/>
          <w:numId w:val="2"/>
        </w:numPr>
        <w:ind w:left="426"/>
        <w:rPr>
          <w:rFonts w:asciiTheme="minorHAnsi" w:hAnsiTheme="minorHAnsi" w:cstheme="minorHAnsi"/>
          <w:color w:val="auto"/>
        </w:rPr>
      </w:pPr>
      <w:r w:rsidRPr="002664A7">
        <w:rPr>
          <w:rFonts w:asciiTheme="minorHAnsi" w:hAnsiTheme="minorHAnsi" w:cstheme="minorHAnsi"/>
          <w:color w:val="auto"/>
        </w:rPr>
        <w:lastRenderedPageBreak/>
        <w:t xml:space="preserve"> </w:t>
      </w:r>
      <w:bookmarkStart w:id="65" w:name="_Toc183178291"/>
      <w:r w:rsidRPr="002664A7">
        <w:rPr>
          <w:rFonts w:asciiTheme="minorHAnsi" w:hAnsiTheme="minorHAnsi" w:cstheme="minorHAnsi"/>
          <w:color w:val="auto"/>
        </w:rPr>
        <w:t>Financial Outcomes</w:t>
      </w:r>
      <w:bookmarkEnd w:id="65"/>
    </w:p>
    <w:p w14:paraId="7D90A78C" w14:textId="78238282" w:rsidR="00E821C0" w:rsidRPr="002664A7" w:rsidRDefault="00FA04ED" w:rsidP="004B24C7">
      <w:pPr>
        <w:pStyle w:val="Paragraphtext"/>
        <w:rPr>
          <w:rFonts w:asciiTheme="minorHAnsi" w:hAnsiTheme="minorHAnsi" w:cstheme="minorHAnsi"/>
          <w:sz w:val="20"/>
          <w:szCs w:val="20"/>
        </w:rPr>
      </w:pPr>
      <w:r w:rsidRPr="002664A7">
        <w:rPr>
          <w:rFonts w:asciiTheme="minorHAnsi" w:hAnsiTheme="minorHAnsi" w:cstheme="minorHAnsi"/>
          <w:sz w:val="20"/>
          <w:szCs w:val="20"/>
        </w:rPr>
        <w:fldChar w:fldCharType="begin"/>
      </w:r>
      <w:r w:rsidRPr="002664A7">
        <w:rPr>
          <w:rFonts w:asciiTheme="minorHAnsi" w:hAnsiTheme="minorHAnsi" w:cstheme="minorHAnsi"/>
          <w:sz w:val="20"/>
          <w:szCs w:val="20"/>
        </w:rPr>
        <w:instrText xml:space="preserve"> REF _Ref162278527 \h  \* MERGEFORMAT </w:instrText>
      </w:r>
      <w:r w:rsidRPr="002664A7">
        <w:rPr>
          <w:rFonts w:asciiTheme="minorHAnsi" w:hAnsiTheme="minorHAnsi" w:cstheme="minorHAnsi"/>
          <w:sz w:val="20"/>
          <w:szCs w:val="20"/>
        </w:rPr>
      </w:r>
      <w:r w:rsidRPr="002664A7">
        <w:rPr>
          <w:rFonts w:asciiTheme="minorHAnsi" w:hAnsiTheme="minorHAnsi" w:cstheme="minorHAnsi"/>
          <w:sz w:val="20"/>
          <w:szCs w:val="20"/>
        </w:rPr>
        <w:fldChar w:fldCharType="separate"/>
      </w:r>
      <w:r w:rsidR="00FF1143" w:rsidRPr="00FF1143">
        <w:rPr>
          <w:rFonts w:asciiTheme="minorHAnsi" w:hAnsiTheme="minorHAnsi" w:cstheme="minorHAnsi"/>
          <w:sz w:val="20"/>
          <w:szCs w:val="20"/>
        </w:rPr>
        <w:t>Table 12</w:t>
      </w:r>
      <w:r w:rsidRPr="002664A7">
        <w:rPr>
          <w:rFonts w:asciiTheme="minorHAnsi" w:hAnsiTheme="minorHAnsi" w:cstheme="minorHAnsi"/>
          <w:sz w:val="20"/>
          <w:szCs w:val="20"/>
        </w:rPr>
        <w:fldChar w:fldCharType="end"/>
      </w:r>
      <w:r w:rsidRPr="002664A7">
        <w:rPr>
          <w:rFonts w:asciiTheme="minorHAnsi" w:hAnsiTheme="minorHAnsi" w:cstheme="minorHAnsi"/>
          <w:sz w:val="20"/>
          <w:szCs w:val="20"/>
        </w:rPr>
        <w:t xml:space="preserve"> </w:t>
      </w:r>
      <w:r w:rsidR="00AD7BE4" w:rsidRPr="002664A7">
        <w:rPr>
          <w:rFonts w:asciiTheme="minorHAnsi" w:hAnsiTheme="minorHAnsi" w:cstheme="minorHAnsi"/>
          <w:sz w:val="20"/>
          <w:szCs w:val="20"/>
        </w:rPr>
        <w:t>is</w:t>
      </w:r>
      <w:r w:rsidR="00E821C0" w:rsidRPr="002664A7">
        <w:rPr>
          <w:rFonts w:asciiTheme="minorHAnsi" w:hAnsiTheme="minorHAnsi" w:cstheme="minorHAnsi"/>
          <w:sz w:val="20"/>
          <w:szCs w:val="20"/>
        </w:rPr>
        <w:t xml:space="preserve"> updated after each financial year to report on the actual financial performance. </w:t>
      </w:r>
      <w:r w:rsidR="00E821C0" w:rsidRPr="002664A7">
        <w:rPr>
          <w:rFonts w:asciiTheme="minorHAnsi" w:hAnsiTheme="minorHAnsi" w:cstheme="minorHAnsi"/>
          <w:sz w:val="20"/>
          <w:szCs w:val="20"/>
        </w:rPr>
        <w:br/>
        <w:t xml:space="preserve">The forecast financial performance as published in the CRIS will be compared with the actual financial performance for each financial year. Any variance greater than 5 per cent will be identified and explained. </w:t>
      </w:r>
    </w:p>
    <w:p w14:paraId="631AA5DD" w14:textId="135A6496" w:rsidR="00E33A64" w:rsidRPr="002664A7" w:rsidRDefault="00E821C0" w:rsidP="004B24C7">
      <w:pPr>
        <w:pStyle w:val="Paragraphtext"/>
        <w:rPr>
          <w:rFonts w:asciiTheme="minorHAnsi" w:hAnsiTheme="minorHAnsi" w:cstheme="minorHAnsi"/>
          <w:sz w:val="20"/>
          <w:szCs w:val="20"/>
        </w:rPr>
      </w:pPr>
      <w:r w:rsidRPr="002664A7">
        <w:rPr>
          <w:rFonts w:asciiTheme="minorHAnsi" w:hAnsiTheme="minorHAnsi" w:cstheme="minorHAnsi"/>
          <w:sz w:val="20"/>
          <w:szCs w:val="20"/>
        </w:rPr>
        <w:t xml:space="preserve">As PBS/NIP listings are only partially cost recovered, the aim of comparing the actual financial results with forecasted financial estimates over a </w:t>
      </w:r>
      <w:r w:rsidR="008D18CD" w:rsidRPr="002664A7">
        <w:rPr>
          <w:rFonts w:asciiTheme="minorHAnsi" w:hAnsiTheme="minorHAnsi" w:cstheme="minorHAnsi"/>
          <w:sz w:val="20"/>
          <w:szCs w:val="20"/>
        </w:rPr>
        <w:t>4</w:t>
      </w:r>
      <w:r w:rsidRPr="002664A7">
        <w:rPr>
          <w:rFonts w:asciiTheme="minorHAnsi" w:hAnsiTheme="minorHAnsi" w:cstheme="minorHAnsi"/>
          <w:sz w:val="20"/>
          <w:szCs w:val="20"/>
        </w:rPr>
        <w:t>-year period is to ensure that the degree of alignment of under</w:t>
      </w:r>
      <w:r w:rsidRPr="002664A7">
        <w:rPr>
          <w:rFonts w:asciiTheme="minorHAnsi" w:hAnsiTheme="minorHAnsi" w:cstheme="minorHAnsi"/>
          <w:sz w:val="20"/>
          <w:szCs w:val="20"/>
        </w:rPr>
        <w:noBreakHyphen/>
        <w:t xml:space="preserve">recovery of costs is as agreed by the </w:t>
      </w:r>
      <w:r w:rsidR="00EA3B7D" w:rsidRPr="002664A7">
        <w:rPr>
          <w:rFonts w:asciiTheme="minorHAnsi" w:hAnsiTheme="minorHAnsi" w:cstheme="minorHAnsi"/>
          <w:sz w:val="20"/>
          <w:szCs w:val="20"/>
        </w:rPr>
        <w:t>Government</w:t>
      </w:r>
      <w:r w:rsidRPr="002664A7">
        <w:rPr>
          <w:rFonts w:asciiTheme="minorHAnsi" w:hAnsiTheme="minorHAnsi" w:cstheme="minorHAnsi"/>
          <w:sz w:val="20"/>
          <w:szCs w:val="20"/>
        </w:rPr>
        <w:t xml:space="preserve"> as part of the </w:t>
      </w:r>
      <w:r w:rsidR="00EA3B7D" w:rsidRPr="002664A7">
        <w:rPr>
          <w:rFonts w:asciiTheme="minorHAnsi" w:hAnsiTheme="minorHAnsi" w:cstheme="minorHAnsi"/>
          <w:sz w:val="20"/>
          <w:szCs w:val="20"/>
        </w:rPr>
        <w:t>Department</w:t>
      </w:r>
      <w:r w:rsidRPr="002664A7">
        <w:rPr>
          <w:rFonts w:asciiTheme="minorHAnsi" w:hAnsiTheme="minorHAnsi" w:cstheme="minorHAnsi"/>
          <w:sz w:val="20"/>
          <w:szCs w:val="20"/>
        </w:rPr>
        <w:t>’s financial balance management strategy.</w:t>
      </w:r>
    </w:p>
    <w:p w14:paraId="6AFA7560" w14:textId="231873A3" w:rsidR="004213CF" w:rsidRPr="002664A7" w:rsidRDefault="004213CF" w:rsidP="004213CF">
      <w:pPr>
        <w:pStyle w:val="Caption"/>
        <w:keepNext/>
        <w:rPr>
          <w:rFonts w:cstheme="minorHAnsi"/>
          <w:bCs w:val="0"/>
          <w:smallCaps w:val="0"/>
          <w:color w:val="auto"/>
          <w:spacing w:val="0"/>
          <w:sz w:val="22"/>
          <w:szCs w:val="22"/>
        </w:rPr>
      </w:pPr>
      <w:bookmarkStart w:id="66" w:name="_Ref162278527"/>
      <w:r w:rsidRPr="002664A7">
        <w:rPr>
          <w:rFonts w:cstheme="minorHAnsi"/>
          <w:bCs w:val="0"/>
          <w:smallCaps w:val="0"/>
          <w:color w:val="auto"/>
          <w:spacing w:val="0"/>
          <w:sz w:val="22"/>
          <w:szCs w:val="22"/>
        </w:rPr>
        <w:t xml:space="preserve">Table </w:t>
      </w:r>
      <w:r w:rsidRPr="002664A7">
        <w:rPr>
          <w:rFonts w:cstheme="minorHAnsi"/>
          <w:bCs w:val="0"/>
          <w:smallCaps w:val="0"/>
          <w:color w:val="auto"/>
          <w:spacing w:val="0"/>
          <w:sz w:val="22"/>
          <w:szCs w:val="22"/>
        </w:rPr>
        <w:fldChar w:fldCharType="begin"/>
      </w:r>
      <w:r w:rsidRPr="002664A7">
        <w:rPr>
          <w:rFonts w:cstheme="minorHAnsi"/>
          <w:bCs w:val="0"/>
          <w:smallCaps w:val="0"/>
          <w:color w:val="auto"/>
          <w:spacing w:val="0"/>
          <w:sz w:val="22"/>
          <w:szCs w:val="22"/>
        </w:rPr>
        <w:instrText xml:space="preserve"> SEQ Table \* ARABIC </w:instrText>
      </w:r>
      <w:r w:rsidRPr="002664A7">
        <w:rPr>
          <w:rFonts w:cstheme="minorHAnsi"/>
          <w:bCs w:val="0"/>
          <w:smallCaps w:val="0"/>
          <w:color w:val="auto"/>
          <w:spacing w:val="0"/>
          <w:sz w:val="22"/>
          <w:szCs w:val="22"/>
        </w:rPr>
        <w:fldChar w:fldCharType="separate"/>
      </w:r>
      <w:r w:rsidR="00FF1143">
        <w:rPr>
          <w:rFonts w:cstheme="minorHAnsi"/>
          <w:bCs w:val="0"/>
          <w:smallCaps w:val="0"/>
          <w:noProof/>
          <w:color w:val="auto"/>
          <w:spacing w:val="0"/>
          <w:sz w:val="22"/>
          <w:szCs w:val="22"/>
        </w:rPr>
        <w:t>12</w:t>
      </w:r>
      <w:r w:rsidRPr="002664A7">
        <w:rPr>
          <w:rFonts w:cstheme="minorHAnsi"/>
          <w:bCs w:val="0"/>
          <w:smallCaps w:val="0"/>
          <w:color w:val="auto"/>
          <w:spacing w:val="0"/>
          <w:sz w:val="22"/>
          <w:szCs w:val="22"/>
        </w:rPr>
        <w:fldChar w:fldCharType="end"/>
      </w:r>
      <w:bookmarkEnd w:id="66"/>
      <w:r w:rsidRPr="002664A7">
        <w:rPr>
          <w:rFonts w:cstheme="minorHAnsi"/>
          <w:bCs w:val="0"/>
          <w:smallCaps w:val="0"/>
          <w:color w:val="auto"/>
          <w:spacing w:val="0"/>
          <w:sz w:val="22"/>
          <w:szCs w:val="22"/>
        </w:rPr>
        <w:t xml:space="preserve"> - Financial performance for cost recovered activities</w:t>
      </w:r>
    </w:p>
    <w:tbl>
      <w:tblPr>
        <w:tblW w:w="9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9"/>
        <w:gridCol w:w="1715"/>
        <w:gridCol w:w="1716"/>
        <w:gridCol w:w="1716"/>
        <w:gridCol w:w="1716"/>
      </w:tblGrid>
      <w:tr w:rsidR="00B07D6E" w:rsidRPr="002664A7" w14:paraId="7C8CF285" w14:textId="77777777" w:rsidTr="003F3A79">
        <w:trPr>
          <w:trHeight w:val="600"/>
        </w:trPr>
        <w:tc>
          <w:tcPr>
            <w:tcW w:w="2529" w:type="dxa"/>
            <w:tcBorders>
              <w:top w:val="single" w:sz="4" w:space="0" w:color="auto"/>
              <w:left w:val="single" w:sz="4" w:space="0" w:color="auto"/>
              <w:bottom w:val="single" w:sz="4" w:space="0" w:color="auto"/>
              <w:right w:val="single" w:sz="4" w:space="0" w:color="auto"/>
            </w:tcBorders>
            <w:shd w:val="clear" w:color="000000" w:fill="B8CCE4"/>
            <w:tcMar>
              <w:top w:w="0" w:type="dxa"/>
              <w:left w:w="108" w:type="dxa"/>
              <w:bottom w:w="0" w:type="dxa"/>
              <w:right w:w="108" w:type="dxa"/>
            </w:tcMar>
            <w:vAlign w:val="center"/>
            <w:hideMark/>
          </w:tcPr>
          <w:p w14:paraId="22462B58" w14:textId="100E08EB" w:rsidR="00B07D6E" w:rsidRPr="002664A7" w:rsidRDefault="00B07D6E" w:rsidP="00B07D6E">
            <w:pPr>
              <w:jc w:val="center"/>
              <w:rPr>
                <w:rFonts w:cstheme="minorHAnsi"/>
              </w:rPr>
            </w:pPr>
            <w:r w:rsidRPr="002664A7">
              <w:rPr>
                <w:rFonts w:ascii="Calibri" w:eastAsia="Times New Roman" w:hAnsi="Calibri" w:cs="Calibri"/>
                <w:b/>
                <w:bCs/>
                <w:color w:val="000000"/>
                <w:sz w:val="22"/>
                <w:szCs w:val="22"/>
                <w:lang w:eastAsia="en-AU"/>
              </w:rPr>
              <w:t>Financial Outcomes</w:t>
            </w:r>
          </w:p>
        </w:tc>
        <w:tc>
          <w:tcPr>
            <w:tcW w:w="1715" w:type="dxa"/>
            <w:tcBorders>
              <w:top w:val="single" w:sz="4" w:space="0" w:color="auto"/>
              <w:left w:val="nil"/>
              <w:bottom w:val="single" w:sz="4" w:space="0" w:color="auto"/>
              <w:right w:val="single" w:sz="4" w:space="0" w:color="auto"/>
            </w:tcBorders>
            <w:shd w:val="clear" w:color="000000" w:fill="B8CCE4"/>
            <w:tcMar>
              <w:top w:w="0" w:type="dxa"/>
              <w:left w:w="108" w:type="dxa"/>
              <w:bottom w:w="0" w:type="dxa"/>
              <w:right w:w="108" w:type="dxa"/>
            </w:tcMar>
            <w:vAlign w:val="center"/>
            <w:hideMark/>
          </w:tcPr>
          <w:p w14:paraId="0931CA01" w14:textId="26890156" w:rsidR="00B07D6E" w:rsidRPr="002664A7" w:rsidRDefault="00B07D6E" w:rsidP="00B07D6E">
            <w:pPr>
              <w:spacing w:after="0" w:line="240" w:lineRule="auto"/>
              <w:jc w:val="center"/>
              <w:rPr>
                <w:rFonts w:ascii="Calibri" w:eastAsia="Times New Roman" w:hAnsi="Calibri" w:cs="Calibri"/>
                <w:b/>
                <w:bCs/>
                <w:color w:val="000000"/>
                <w:sz w:val="22"/>
                <w:szCs w:val="22"/>
                <w:lang w:eastAsia="en-AU"/>
              </w:rPr>
            </w:pPr>
            <w:r w:rsidRPr="002664A7">
              <w:rPr>
                <w:rFonts w:ascii="Calibri" w:eastAsia="Times New Roman" w:hAnsi="Calibri" w:cs="Calibri"/>
                <w:b/>
                <w:bCs/>
                <w:color w:val="000000"/>
                <w:sz w:val="22"/>
                <w:szCs w:val="22"/>
                <w:lang w:eastAsia="en-AU"/>
              </w:rPr>
              <w:t>2021-22</w:t>
            </w:r>
          </w:p>
          <w:p w14:paraId="78F986A3" w14:textId="561F473A" w:rsidR="00B07D6E" w:rsidRPr="002664A7" w:rsidRDefault="00B07D6E" w:rsidP="00B07D6E">
            <w:pPr>
              <w:jc w:val="center"/>
              <w:rPr>
                <w:rFonts w:cstheme="minorHAnsi"/>
              </w:rPr>
            </w:pPr>
            <w:r w:rsidRPr="002664A7">
              <w:rPr>
                <w:rFonts w:ascii="Calibri" w:eastAsia="Times New Roman" w:hAnsi="Calibri" w:cs="Calibri"/>
                <w:b/>
                <w:bCs/>
                <w:color w:val="000000"/>
                <w:sz w:val="22"/>
                <w:szCs w:val="22"/>
                <w:lang w:eastAsia="en-AU"/>
              </w:rPr>
              <w:t>($million)</w:t>
            </w:r>
          </w:p>
        </w:tc>
        <w:tc>
          <w:tcPr>
            <w:tcW w:w="1716" w:type="dxa"/>
            <w:tcBorders>
              <w:top w:val="single" w:sz="4" w:space="0" w:color="auto"/>
              <w:left w:val="nil"/>
              <w:bottom w:val="single" w:sz="4" w:space="0" w:color="auto"/>
              <w:right w:val="single" w:sz="4" w:space="0" w:color="auto"/>
            </w:tcBorders>
            <w:shd w:val="clear" w:color="000000" w:fill="B8CCE4"/>
            <w:tcMar>
              <w:top w:w="0" w:type="dxa"/>
              <w:left w:w="108" w:type="dxa"/>
              <w:bottom w:w="0" w:type="dxa"/>
              <w:right w:w="108" w:type="dxa"/>
            </w:tcMar>
            <w:vAlign w:val="center"/>
            <w:hideMark/>
          </w:tcPr>
          <w:p w14:paraId="55C02310" w14:textId="77777777" w:rsidR="00B07D6E" w:rsidRPr="002664A7" w:rsidRDefault="00B07D6E" w:rsidP="00B07D6E">
            <w:pPr>
              <w:spacing w:after="0" w:line="240" w:lineRule="auto"/>
              <w:jc w:val="center"/>
              <w:rPr>
                <w:rFonts w:ascii="Calibri" w:eastAsia="Times New Roman" w:hAnsi="Calibri" w:cs="Calibri"/>
                <w:b/>
                <w:bCs/>
                <w:color w:val="000000"/>
                <w:sz w:val="22"/>
                <w:szCs w:val="22"/>
                <w:lang w:eastAsia="en-AU"/>
              </w:rPr>
            </w:pPr>
            <w:r w:rsidRPr="002664A7">
              <w:rPr>
                <w:rFonts w:ascii="Calibri" w:eastAsia="Times New Roman" w:hAnsi="Calibri" w:cs="Calibri"/>
                <w:b/>
                <w:bCs/>
                <w:color w:val="000000"/>
                <w:sz w:val="22"/>
                <w:szCs w:val="22"/>
                <w:lang w:eastAsia="en-AU"/>
              </w:rPr>
              <w:t>2022-23</w:t>
            </w:r>
          </w:p>
          <w:p w14:paraId="17AF19D9" w14:textId="470DFD9F" w:rsidR="00B07D6E" w:rsidRPr="002664A7" w:rsidRDefault="00B07D6E" w:rsidP="00B07D6E">
            <w:pPr>
              <w:jc w:val="center"/>
              <w:rPr>
                <w:rFonts w:cstheme="minorHAnsi"/>
                <w:b/>
                <w:bCs/>
              </w:rPr>
            </w:pPr>
            <w:r w:rsidRPr="002664A7">
              <w:rPr>
                <w:rFonts w:ascii="Calibri" w:eastAsia="Times New Roman" w:hAnsi="Calibri" w:cs="Calibri"/>
                <w:b/>
                <w:bCs/>
                <w:color w:val="000000"/>
                <w:sz w:val="22"/>
                <w:szCs w:val="22"/>
                <w:lang w:eastAsia="en-AU"/>
              </w:rPr>
              <w:t>($million)</w:t>
            </w:r>
          </w:p>
        </w:tc>
        <w:tc>
          <w:tcPr>
            <w:tcW w:w="1716" w:type="dxa"/>
            <w:tcBorders>
              <w:top w:val="single" w:sz="4" w:space="0" w:color="auto"/>
              <w:left w:val="nil"/>
              <w:bottom w:val="single" w:sz="4" w:space="0" w:color="auto"/>
              <w:right w:val="single" w:sz="4" w:space="0" w:color="auto"/>
            </w:tcBorders>
            <w:shd w:val="clear" w:color="000000" w:fill="B8CCE4"/>
            <w:tcMar>
              <w:top w:w="0" w:type="dxa"/>
              <w:left w:w="108" w:type="dxa"/>
              <w:bottom w:w="0" w:type="dxa"/>
              <w:right w:w="108" w:type="dxa"/>
            </w:tcMar>
            <w:vAlign w:val="center"/>
            <w:hideMark/>
          </w:tcPr>
          <w:p w14:paraId="4811F8D4" w14:textId="77777777" w:rsidR="00B07D6E" w:rsidRPr="002664A7" w:rsidRDefault="00B07D6E" w:rsidP="00B07D6E">
            <w:pPr>
              <w:spacing w:after="0" w:line="240" w:lineRule="auto"/>
              <w:jc w:val="center"/>
              <w:rPr>
                <w:rFonts w:ascii="Calibri" w:eastAsia="Times New Roman" w:hAnsi="Calibri" w:cs="Calibri"/>
                <w:b/>
                <w:bCs/>
                <w:color w:val="000000"/>
                <w:sz w:val="22"/>
                <w:szCs w:val="22"/>
                <w:lang w:eastAsia="en-AU"/>
              </w:rPr>
            </w:pPr>
            <w:r w:rsidRPr="002664A7">
              <w:rPr>
                <w:rFonts w:ascii="Calibri" w:eastAsia="Times New Roman" w:hAnsi="Calibri" w:cs="Calibri"/>
                <w:b/>
                <w:bCs/>
                <w:color w:val="000000"/>
                <w:sz w:val="22"/>
                <w:szCs w:val="22"/>
                <w:lang w:eastAsia="en-AU"/>
              </w:rPr>
              <w:t>2023-24</w:t>
            </w:r>
          </w:p>
          <w:p w14:paraId="337F4C69" w14:textId="7483A7DE" w:rsidR="00B07D6E" w:rsidRPr="002664A7" w:rsidRDefault="00B07D6E" w:rsidP="00B07D6E">
            <w:pPr>
              <w:jc w:val="center"/>
              <w:rPr>
                <w:rFonts w:cstheme="minorHAnsi"/>
                <w:b/>
                <w:bCs/>
              </w:rPr>
            </w:pPr>
            <w:r w:rsidRPr="002664A7">
              <w:rPr>
                <w:rFonts w:ascii="Calibri" w:eastAsia="Times New Roman" w:hAnsi="Calibri" w:cs="Calibri"/>
                <w:b/>
                <w:bCs/>
                <w:color w:val="000000"/>
                <w:sz w:val="22"/>
                <w:szCs w:val="22"/>
                <w:lang w:eastAsia="en-AU"/>
              </w:rPr>
              <w:t>($million)</w:t>
            </w:r>
          </w:p>
        </w:tc>
        <w:tc>
          <w:tcPr>
            <w:tcW w:w="1716" w:type="dxa"/>
            <w:tcBorders>
              <w:top w:val="single" w:sz="4" w:space="0" w:color="auto"/>
              <w:left w:val="nil"/>
              <w:bottom w:val="single" w:sz="4" w:space="0" w:color="auto"/>
              <w:right w:val="single" w:sz="4" w:space="0" w:color="auto"/>
            </w:tcBorders>
            <w:shd w:val="clear" w:color="000000" w:fill="B8CCE4"/>
            <w:tcMar>
              <w:top w:w="0" w:type="dxa"/>
              <w:left w:w="108" w:type="dxa"/>
              <w:bottom w:w="0" w:type="dxa"/>
              <w:right w:w="108" w:type="dxa"/>
            </w:tcMar>
            <w:vAlign w:val="center"/>
            <w:hideMark/>
          </w:tcPr>
          <w:p w14:paraId="1CA113D8" w14:textId="77777777" w:rsidR="00B07D6E" w:rsidRPr="002664A7" w:rsidRDefault="00B07D6E" w:rsidP="00B07D6E">
            <w:pPr>
              <w:spacing w:after="0" w:line="240" w:lineRule="auto"/>
              <w:jc w:val="center"/>
              <w:rPr>
                <w:rFonts w:ascii="Calibri" w:eastAsia="Times New Roman" w:hAnsi="Calibri" w:cs="Calibri"/>
                <w:b/>
                <w:bCs/>
                <w:color w:val="000000"/>
                <w:sz w:val="22"/>
                <w:szCs w:val="22"/>
                <w:lang w:eastAsia="en-AU"/>
              </w:rPr>
            </w:pPr>
            <w:r w:rsidRPr="002664A7">
              <w:rPr>
                <w:rFonts w:ascii="Calibri" w:eastAsia="Times New Roman" w:hAnsi="Calibri" w:cs="Calibri"/>
                <w:b/>
                <w:bCs/>
                <w:color w:val="000000"/>
                <w:sz w:val="22"/>
                <w:szCs w:val="22"/>
                <w:lang w:eastAsia="en-AU"/>
              </w:rPr>
              <w:t>2024-25</w:t>
            </w:r>
          </w:p>
          <w:p w14:paraId="35A322ED" w14:textId="6A82FD23" w:rsidR="00B07D6E" w:rsidRPr="002664A7" w:rsidRDefault="00B07D6E" w:rsidP="00B07D6E">
            <w:pPr>
              <w:jc w:val="center"/>
              <w:rPr>
                <w:rFonts w:cstheme="minorHAnsi"/>
                <w:b/>
                <w:bCs/>
              </w:rPr>
            </w:pPr>
            <w:r w:rsidRPr="002664A7">
              <w:rPr>
                <w:rFonts w:ascii="Calibri" w:eastAsia="Times New Roman" w:hAnsi="Calibri" w:cs="Calibri"/>
                <w:b/>
                <w:bCs/>
                <w:color w:val="000000"/>
                <w:sz w:val="22"/>
                <w:szCs w:val="22"/>
                <w:lang w:eastAsia="en-AU"/>
              </w:rPr>
              <w:t>($million)</w:t>
            </w:r>
          </w:p>
        </w:tc>
      </w:tr>
      <w:tr w:rsidR="00B07D6E" w:rsidRPr="002664A7" w14:paraId="462F9AB3" w14:textId="77777777" w:rsidTr="003F3A79">
        <w:trPr>
          <w:trHeight w:val="300"/>
        </w:trPr>
        <w:tc>
          <w:tcPr>
            <w:tcW w:w="2529" w:type="dxa"/>
            <w:tcBorders>
              <w:top w:val="single" w:sz="4" w:space="0" w:color="auto"/>
              <w:left w:val="single" w:sz="4" w:space="0" w:color="auto"/>
              <w:bottom w:val="single" w:sz="4" w:space="0" w:color="auto"/>
              <w:right w:val="nil"/>
            </w:tcBorders>
            <w:shd w:val="clear" w:color="000000" w:fill="D9D9D9"/>
            <w:noWrap/>
            <w:tcMar>
              <w:top w:w="0" w:type="dxa"/>
              <w:left w:w="108" w:type="dxa"/>
              <w:bottom w:w="0" w:type="dxa"/>
              <w:right w:w="108" w:type="dxa"/>
            </w:tcMar>
            <w:vAlign w:val="bottom"/>
            <w:hideMark/>
          </w:tcPr>
          <w:p w14:paraId="1098B3B7" w14:textId="3E69D6C2" w:rsidR="00B07D6E" w:rsidRPr="002664A7" w:rsidRDefault="00B07D6E" w:rsidP="00B07D6E">
            <w:pPr>
              <w:rPr>
                <w:rFonts w:cstheme="minorHAnsi"/>
              </w:rPr>
            </w:pPr>
            <w:r w:rsidRPr="002664A7">
              <w:rPr>
                <w:rFonts w:ascii="Calibri" w:eastAsia="Times New Roman" w:hAnsi="Calibri" w:cs="Calibri"/>
                <w:b/>
                <w:bCs/>
                <w:sz w:val="22"/>
                <w:szCs w:val="22"/>
                <w:lang w:eastAsia="en-AU"/>
              </w:rPr>
              <w:t>Estimates</w:t>
            </w:r>
          </w:p>
        </w:tc>
        <w:tc>
          <w:tcPr>
            <w:tcW w:w="1715" w:type="dxa"/>
            <w:tcBorders>
              <w:top w:val="single" w:sz="4" w:space="0" w:color="auto"/>
              <w:left w:val="nil"/>
              <w:bottom w:val="nil"/>
              <w:right w:val="nil"/>
            </w:tcBorders>
            <w:shd w:val="clear" w:color="000000" w:fill="D9D9D9"/>
            <w:tcMar>
              <w:top w:w="0" w:type="dxa"/>
              <w:left w:w="108" w:type="dxa"/>
              <w:bottom w:w="0" w:type="dxa"/>
              <w:right w:w="108" w:type="dxa"/>
            </w:tcMar>
            <w:vAlign w:val="bottom"/>
            <w:hideMark/>
          </w:tcPr>
          <w:p w14:paraId="4D331CC4" w14:textId="01DA06F0" w:rsidR="00B07D6E" w:rsidRPr="002664A7" w:rsidRDefault="00B07D6E" w:rsidP="00B07D6E">
            <w:pPr>
              <w:rPr>
                <w:rFonts w:cstheme="minorHAnsi"/>
              </w:rPr>
            </w:pPr>
            <w:r w:rsidRPr="002664A7">
              <w:rPr>
                <w:rFonts w:ascii="Calibri" w:eastAsia="Times New Roman" w:hAnsi="Calibri" w:cs="Calibri"/>
                <w:b/>
                <w:bCs/>
                <w:color w:val="FFFFFF"/>
                <w:sz w:val="22"/>
                <w:szCs w:val="22"/>
                <w:lang w:eastAsia="en-AU"/>
              </w:rPr>
              <w:t> </w:t>
            </w:r>
          </w:p>
        </w:tc>
        <w:tc>
          <w:tcPr>
            <w:tcW w:w="1716" w:type="dxa"/>
            <w:tcBorders>
              <w:top w:val="single" w:sz="4" w:space="0" w:color="auto"/>
              <w:left w:val="nil"/>
              <w:bottom w:val="nil"/>
              <w:right w:val="nil"/>
            </w:tcBorders>
            <w:shd w:val="clear" w:color="000000" w:fill="D9D9D9"/>
            <w:tcMar>
              <w:top w:w="0" w:type="dxa"/>
              <w:left w:w="108" w:type="dxa"/>
              <w:bottom w:w="0" w:type="dxa"/>
              <w:right w:w="108" w:type="dxa"/>
            </w:tcMar>
            <w:vAlign w:val="bottom"/>
            <w:hideMark/>
          </w:tcPr>
          <w:p w14:paraId="3CE36844" w14:textId="1728E067" w:rsidR="00B07D6E" w:rsidRPr="002664A7" w:rsidRDefault="00B07D6E" w:rsidP="00B07D6E">
            <w:pPr>
              <w:rPr>
                <w:rFonts w:cstheme="minorHAnsi"/>
              </w:rPr>
            </w:pPr>
            <w:r w:rsidRPr="002664A7">
              <w:rPr>
                <w:rFonts w:ascii="Calibri" w:eastAsia="Times New Roman" w:hAnsi="Calibri" w:cs="Calibri"/>
                <w:b/>
                <w:bCs/>
                <w:color w:val="FFFFFF"/>
                <w:sz w:val="22"/>
                <w:szCs w:val="22"/>
                <w:lang w:eastAsia="en-AU"/>
              </w:rPr>
              <w:t> </w:t>
            </w:r>
          </w:p>
        </w:tc>
        <w:tc>
          <w:tcPr>
            <w:tcW w:w="1716" w:type="dxa"/>
            <w:tcBorders>
              <w:top w:val="single" w:sz="4" w:space="0" w:color="auto"/>
              <w:left w:val="nil"/>
              <w:bottom w:val="nil"/>
              <w:right w:val="nil"/>
            </w:tcBorders>
            <w:shd w:val="clear" w:color="000000" w:fill="D9D9D9"/>
            <w:tcMar>
              <w:top w:w="0" w:type="dxa"/>
              <w:left w:w="108" w:type="dxa"/>
              <w:bottom w:w="0" w:type="dxa"/>
              <w:right w:w="108" w:type="dxa"/>
            </w:tcMar>
            <w:vAlign w:val="bottom"/>
            <w:hideMark/>
          </w:tcPr>
          <w:p w14:paraId="7B23C31B" w14:textId="21A891CD" w:rsidR="00B07D6E" w:rsidRPr="002664A7" w:rsidRDefault="00B07D6E" w:rsidP="00B07D6E">
            <w:pPr>
              <w:rPr>
                <w:rFonts w:cstheme="minorHAnsi"/>
              </w:rPr>
            </w:pPr>
            <w:r w:rsidRPr="002664A7">
              <w:rPr>
                <w:rFonts w:ascii="Calibri" w:eastAsia="Times New Roman" w:hAnsi="Calibri" w:cs="Calibri"/>
                <w:b/>
                <w:bCs/>
                <w:color w:val="FFFFFF"/>
                <w:sz w:val="22"/>
                <w:szCs w:val="22"/>
                <w:lang w:eastAsia="en-AU"/>
              </w:rPr>
              <w:t> </w:t>
            </w:r>
          </w:p>
        </w:tc>
        <w:tc>
          <w:tcPr>
            <w:tcW w:w="1716" w:type="dxa"/>
            <w:tcBorders>
              <w:top w:val="single" w:sz="4" w:space="0" w:color="auto"/>
              <w:left w:val="nil"/>
              <w:bottom w:val="nil"/>
              <w:right w:val="single" w:sz="4" w:space="0" w:color="auto"/>
            </w:tcBorders>
            <w:shd w:val="clear" w:color="000000" w:fill="D9D9D9"/>
            <w:tcMar>
              <w:top w:w="0" w:type="dxa"/>
              <w:left w:w="108" w:type="dxa"/>
              <w:bottom w:w="0" w:type="dxa"/>
              <w:right w:w="108" w:type="dxa"/>
            </w:tcMar>
            <w:vAlign w:val="bottom"/>
            <w:hideMark/>
          </w:tcPr>
          <w:p w14:paraId="2600CAD0" w14:textId="7C7F0597" w:rsidR="00B07D6E" w:rsidRPr="002664A7" w:rsidRDefault="00B07D6E" w:rsidP="00B07D6E">
            <w:pPr>
              <w:rPr>
                <w:rFonts w:cstheme="minorHAnsi"/>
              </w:rPr>
            </w:pPr>
            <w:r w:rsidRPr="002664A7">
              <w:rPr>
                <w:rFonts w:ascii="Calibri" w:eastAsia="Times New Roman" w:hAnsi="Calibri" w:cs="Calibri"/>
                <w:b/>
                <w:bCs/>
                <w:color w:val="FFFFFF"/>
                <w:sz w:val="22"/>
                <w:szCs w:val="22"/>
                <w:lang w:eastAsia="en-AU"/>
              </w:rPr>
              <w:t> </w:t>
            </w:r>
          </w:p>
        </w:tc>
      </w:tr>
      <w:tr w:rsidR="00B07D6E" w:rsidRPr="002664A7" w14:paraId="75CFD56D" w14:textId="77777777" w:rsidTr="003F3A79">
        <w:trPr>
          <w:trHeight w:val="300"/>
        </w:trPr>
        <w:tc>
          <w:tcPr>
            <w:tcW w:w="252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1F85668C" w14:textId="02B156DB" w:rsidR="00B07D6E" w:rsidRPr="002664A7" w:rsidRDefault="00B07D6E" w:rsidP="00B07D6E">
            <w:pPr>
              <w:rPr>
                <w:rFonts w:cstheme="minorHAnsi"/>
              </w:rPr>
            </w:pPr>
            <w:r w:rsidRPr="002664A7">
              <w:rPr>
                <w:rFonts w:ascii="Calibri" w:eastAsia="Times New Roman" w:hAnsi="Calibri" w:cs="Calibri"/>
                <w:color w:val="000000"/>
                <w:sz w:val="22"/>
                <w:szCs w:val="22"/>
                <w:lang w:eastAsia="en-AU"/>
              </w:rPr>
              <w:t>Revenue (X)</w:t>
            </w:r>
          </w:p>
        </w:tc>
        <w:tc>
          <w:tcPr>
            <w:tcW w:w="1715"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bottom"/>
            <w:hideMark/>
          </w:tcPr>
          <w:p w14:paraId="5BBBD12A" w14:textId="66FB0085" w:rsidR="00B07D6E" w:rsidRPr="002664A7" w:rsidRDefault="00B07D6E" w:rsidP="00B07D6E">
            <w:pPr>
              <w:jc w:val="center"/>
              <w:rPr>
                <w:rFonts w:cstheme="minorHAnsi"/>
              </w:rPr>
            </w:pPr>
            <w:r w:rsidRPr="002664A7">
              <w:rPr>
                <w:rFonts w:ascii="Calibri" w:eastAsia="Times New Roman" w:hAnsi="Calibri" w:cs="Calibri"/>
                <w:sz w:val="22"/>
                <w:szCs w:val="22"/>
                <w:lang w:eastAsia="en-AU"/>
              </w:rPr>
              <w:t>$              28.14</w:t>
            </w:r>
          </w:p>
        </w:tc>
        <w:tc>
          <w:tcPr>
            <w:tcW w:w="1716"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bottom"/>
            <w:hideMark/>
          </w:tcPr>
          <w:p w14:paraId="4F541CF6" w14:textId="02AF3F4E" w:rsidR="00B07D6E" w:rsidRPr="002664A7" w:rsidRDefault="00B07D6E" w:rsidP="00B07D6E">
            <w:pPr>
              <w:jc w:val="center"/>
              <w:rPr>
                <w:rFonts w:cstheme="minorHAnsi"/>
              </w:rPr>
            </w:pPr>
            <w:r w:rsidRPr="002664A7">
              <w:rPr>
                <w:rFonts w:ascii="Calibri" w:eastAsia="Times New Roman" w:hAnsi="Calibri" w:cs="Calibri"/>
                <w:sz w:val="22"/>
                <w:szCs w:val="22"/>
                <w:lang w:eastAsia="en-AU"/>
              </w:rPr>
              <w:t>$              27.84</w:t>
            </w:r>
          </w:p>
        </w:tc>
        <w:tc>
          <w:tcPr>
            <w:tcW w:w="1716"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bottom"/>
            <w:hideMark/>
          </w:tcPr>
          <w:p w14:paraId="68E7E800" w14:textId="0E3D3D9B" w:rsidR="00B07D6E" w:rsidRPr="002664A7" w:rsidRDefault="00B07D6E" w:rsidP="00B07D6E">
            <w:pPr>
              <w:jc w:val="center"/>
              <w:rPr>
                <w:rFonts w:cstheme="minorHAnsi"/>
              </w:rPr>
            </w:pPr>
            <w:r w:rsidRPr="002664A7">
              <w:rPr>
                <w:rFonts w:ascii="Calibri" w:eastAsia="Times New Roman" w:hAnsi="Calibri" w:cs="Calibri"/>
                <w:color w:val="000000"/>
                <w:sz w:val="22"/>
                <w:szCs w:val="22"/>
                <w:lang w:eastAsia="en-AU"/>
              </w:rPr>
              <w:t>$              32.05</w:t>
            </w:r>
          </w:p>
        </w:tc>
        <w:tc>
          <w:tcPr>
            <w:tcW w:w="1716"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23BC31A7" w14:textId="329B192B" w:rsidR="00B07D6E" w:rsidRPr="002664A7" w:rsidRDefault="00B07D6E" w:rsidP="00B07D6E">
            <w:pPr>
              <w:jc w:val="center"/>
              <w:rPr>
                <w:rFonts w:cstheme="minorHAnsi"/>
              </w:rPr>
            </w:pPr>
            <w:r w:rsidRPr="002664A7">
              <w:rPr>
                <w:rFonts w:ascii="Calibri" w:eastAsia="Times New Roman" w:hAnsi="Calibri" w:cs="Calibri"/>
                <w:color w:val="000000"/>
                <w:sz w:val="22"/>
                <w:szCs w:val="22"/>
                <w:lang w:eastAsia="en-AU"/>
              </w:rPr>
              <w:t>$              33.62</w:t>
            </w:r>
          </w:p>
        </w:tc>
      </w:tr>
      <w:tr w:rsidR="00B07D6E" w:rsidRPr="002664A7" w14:paraId="6BF52345" w14:textId="77777777" w:rsidTr="003F3A79">
        <w:trPr>
          <w:trHeight w:val="300"/>
        </w:trPr>
        <w:tc>
          <w:tcPr>
            <w:tcW w:w="2529" w:type="dxa"/>
            <w:tcBorders>
              <w:top w:val="nil"/>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1FF9209D" w14:textId="129D3ADA" w:rsidR="00B07D6E" w:rsidRPr="002664A7" w:rsidRDefault="00B07D6E" w:rsidP="00B07D6E">
            <w:pPr>
              <w:rPr>
                <w:rFonts w:cstheme="minorHAnsi"/>
              </w:rPr>
            </w:pPr>
            <w:r w:rsidRPr="002664A7">
              <w:rPr>
                <w:rFonts w:ascii="Calibri" w:eastAsia="Times New Roman" w:hAnsi="Calibri" w:cs="Calibri"/>
                <w:color w:val="000000"/>
                <w:sz w:val="22"/>
                <w:szCs w:val="22"/>
                <w:lang w:eastAsia="en-AU"/>
              </w:rPr>
              <w:t>Expenses (Y)</w:t>
            </w:r>
          </w:p>
        </w:tc>
        <w:tc>
          <w:tcPr>
            <w:tcW w:w="1715"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bottom"/>
            <w:hideMark/>
          </w:tcPr>
          <w:p w14:paraId="3364F796" w14:textId="30B5551A" w:rsidR="00B07D6E" w:rsidRPr="002664A7" w:rsidRDefault="00B07D6E" w:rsidP="00B07D6E">
            <w:pPr>
              <w:jc w:val="center"/>
              <w:rPr>
                <w:rFonts w:cstheme="minorHAnsi"/>
              </w:rPr>
            </w:pPr>
            <w:r w:rsidRPr="002664A7">
              <w:rPr>
                <w:rFonts w:ascii="Calibri" w:eastAsia="Times New Roman" w:hAnsi="Calibri" w:cs="Calibri"/>
                <w:sz w:val="22"/>
                <w:szCs w:val="22"/>
                <w:lang w:eastAsia="en-AU"/>
              </w:rPr>
              <w:t>$              35.62</w:t>
            </w:r>
          </w:p>
        </w:tc>
        <w:tc>
          <w:tcPr>
            <w:tcW w:w="1716"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bottom"/>
            <w:hideMark/>
          </w:tcPr>
          <w:p w14:paraId="437AF315" w14:textId="760C94AA" w:rsidR="00B07D6E" w:rsidRPr="002664A7" w:rsidRDefault="00B07D6E" w:rsidP="00B07D6E">
            <w:pPr>
              <w:jc w:val="center"/>
              <w:rPr>
                <w:rFonts w:cstheme="minorHAnsi"/>
              </w:rPr>
            </w:pPr>
            <w:r w:rsidRPr="002664A7">
              <w:rPr>
                <w:rFonts w:ascii="Calibri" w:eastAsia="Times New Roman" w:hAnsi="Calibri" w:cs="Calibri"/>
                <w:sz w:val="22"/>
                <w:szCs w:val="22"/>
                <w:lang w:eastAsia="en-AU"/>
              </w:rPr>
              <w:t>$              35.00</w:t>
            </w:r>
          </w:p>
        </w:tc>
        <w:tc>
          <w:tcPr>
            <w:tcW w:w="1716"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bottom"/>
            <w:hideMark/>
          </w:tcPr>
          <w:p w14:paraId="5ECC524E" w14:textId="133A58A2" w:rsidR="00B07D6E" w:rsidRPr="002664A7" w:rsidRDefault="00B07D6E" w:rsidP="00B07D6E">
            <w:pPr>
              <w:jc w:val="center"/>
              <w:rPr>
                <w:rFonts w:cstheme="minorHAnsi"/>
              </w:rPr>
            </w:pPr>
            <w:r w:rsidRPr="002664A7">
              <w:rPr>
                <w:rFonts w:ascii="Calibri" w:eastAsia="Times New Roman" w:hAnsi="Calibri" w:cs="Calibri"/>
                <w:color w:val="000000"/>
                <w:sz w:val="22"/>
                <w:szCs w:val="22"/>
                <w:lang w:eastAsia="en-AU"/>
              </w:rPr>
              <w:t>$              39.70</w:t>
            </w:r>
          </w:p>
        </w:tc>
        <w:tc>
          <w:tcPr>
            <w:tcW w:w="1716" w:type="dxa"/>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5F7E66D5" w14:textId="4BDDCA7C" w:rsidR="00B07D6E" w:rsidRPr="002664A7" w:rsidRDefault="00B07D6E" w:rsidP="00B07D6E">
            <w:pPr>
              <w:jc w:val="center"/>
              <w:rPr>
                <w:rFonts w:cstheme="minorHAnsi"/>
              </w:rPr>
            </w:pPr>
            <w:r w:rsidRPr="002664A7">
              <w:rPr>
                <w:rFonts w:ascii="Calibri" w:eastAsia="Times New Roman" w:hAnsi="Calibri" w:cs="Calibri"/>
                <w:color w:val="000000"/>
                <w:sz w:val="22"/>
                <w:szCs w:val="22"/>
                <w:lang w:eastAsia="en-AU"/>
              </w:rPr>
              <w:t>$              41.59</w:t>
            </w:r>
          </w:p>
        </w:tc>
      </w:tr>
      <w:tr w:rsidR="00B07D6E" w:rsidRPr="002664A7" w14:paraId="68CEDA15" w14:textId="77777777" w:rsidTr="003F3A79">
        <w:trPr>
          <w:trHeight w:val="300"/>
        </w:trPr>
        <w:tc>
          <w:tcPr>
            <w:tcW w:w="2529" w:type="dxa"/>
            <w:tcBorders>
              <w:top w:val="nil"/>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0539DBFC" w14:textId="1908D8E2" w:rsidR="00B07D6E" w:rsidRPr="002664A7" w:rsidRDefault="00B07D6E" w:rsidP="00B07D6E">
            <w:pPr>
              <w:rPr>
                <w:rFonts w:cstheme="minorHAnsi"/>
              </w:rPr>
            </w:pPr>
            <w:r w:rsidRPr="002664A7">
              <w:rPr>
                <w:rFonts w:ascii="Calibri" w:eastAsia="Times New Roman" w:hAnsi="Calibri" w:cs="Calibri"/>
                <w:color w:val="000000"/>
                <w:sz w:val="22"/>
                <w:szCs w:val="22"/>
                <w:lang w:eastAsia="en-AU"/>
              </w:rPr>
              <w:t>Balance (X-Y)</w:t>
            </w:r>
          </w:p>
        </w:tc>
        <w:tc>
          <w:tcPr>
            <w:tcW w:w="1715" w:type="dxa"/>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17B90AF8" w14:textId="16ADD143" w:rsidR="00B07D6E" w:rsidRPr="002664A7" w:rsidRDefault="00B07D6E" w:rsidP="00B07D6E">
            <w:pPr>
              <w:jc w:val="center"/>
              <w:rPr>
                <w:rFonts w:cstheme="minorHAnsi"/>
              </w:rPr>
            </w:pPr>
            <w:r w:rsidRPr="002664A7">
              <w:rPr>
                <w:rFonts w:ascii="Calibri" w:eastAsia="Times New Roman" w:hAnsi="Calibri" w:cs="Calibri"/>
                <w:color w:val="000000"/>
                <w:sz w:val="22"/>
                <w:szCs w:val="22"/>
                <w:lang w:eastAsia="en-AU"/>
              </w:rPr>
              <w:t>-$                7.48</w:t>
            </w:r>
          </w:p>
        </w:tc>
        <w:tc>
          <w:tcPr>
            <w:tcW w:w="1716" w:type="dxa"/>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30E69D51" w14:textId="2541C57E" w:rsidR="00B07D6E" w:rsidRPr="002664A7" w:rsidRDefault="00B07D6E" w:rsidP="00B07D6E">
            <w:pPr>
              <w:jc w:val="center"/>
              <w:rPr>
                <w:rFonts w:cstheme="minorHAnsi"/>
              </w:rPr>
            </w:pPr>
            <w:r w:rsidRPr="002664A7">
              <w:rPr>
                <w:rFonts w:ascii="Calibri" w:eastAsia="Times New Roman" w:hAnsi="Calibri" w:cs="Calibri"/>
                <w:color w:val="000000"/>
                <w:sz w:val="22"/>
                <w:szCs w:val="22"/>
                <w:lang w:eastAsia="en-AU"/>
              </w:rPr>
              <w:t>-$                7.16</w:t>
            </w:r>
          </w:p>
        </w:tc>
        <w:tc>
          <w:tcPr>
            <w:tcW w:w="1716" w:type="dxa"/>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1A2E025F" w14:textId="6742378E" w:rsidR="00B07D6E" w:rsidRPr="002664A7" w:rsidRDefault="00B07D6E" w:rsidP="00B07D6E">
            <w:pPr>
              <w:jc w:val="center"/>
              <w:rPr>
                <w:rFonts w:cstheme="minorHAnsi"/>
              </w:rPr>
            </w:pPr>
            <w:r w:rsidRPr="002664A7">
              <w:rPr>
                <w:rFonts w:ascii="Calibri" w:eastAsia="Times New Roman" w:hAnsi="Calibri" w:cs="Calibri"/>
                <w:color w:val="000000"/>
                <w:sz w:val="22"/>
                <w:szCs w:val="22"/>
                <w:lang w:eastAsia="en-AU"/>
              </w:rPr>
              <w:t>-$                7.65</w:t>
            </w:r>
          </w:p>
        </w:tc>
        <w:tc>
          <w:tcPr>
            <w:tcW w:w="1716" w:type="dxa"/>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721DB719" w14:textId="725A390B" w:rsidR="00B07D6E" w:rsidRPr="002664A7" w:rsidRDefault="00B07D6E" w:rsidP="00B07D6E">
            <w:pPr>
              <w:jc w:val="center"/>
              <w:rPr>
                <w:rFonts w:cstheme="minorHAnsi"/>
              </w:rPr>
            </w:pPr>
            <w:r w:rsidRPr="002664A7">
              <w:rPr>
                <w:rFonts w:ascii="Calibri" w:eastAsia="Times New Roman" w:hAnsi="Calibri" w:cs="Calibri"/>
                <w:color w:val="000000"/>
                <w:sz w:val="22"/>
                <w:szCs w:val="22"/>
                <w:lang w:eastAsia="en-AU"/>
              </w:rPr>
              <w:t>-$                7.97</w:t>
            </w:r>
          </w:p>
        </w:tc>
      </w:tr>
      <w:tr w:rsidR="00B07D6E" w:rsidRPr="002664A7" w14:paraId="18D920B6" w14:textId="77777777" w:rsidTr="003F3A79">
        <w:trPr>
          <w:trHeight w:val="300"/>
        </w:trPr>
        <w:tc>
          <w:tcPr>
            <w:tcW w:w="2529" w:type="dxa"/>
            <w:tcBorders>
              <w:top w:val="single" w:sz="4" w:space="0" w:color="auto"/>
              <w:left w:val="single" w:sz="4" w:space="0" w:color="auto"/>
              <w:bottom w:val="single" w:sz="4" w:space="0" w:color="auto"/>
              <w:right w:val="nil"/>
            </w:tcBorders>
            <w:shd w:val="clear" w:color="000000" w:fill="D9D9D9"/>
            <w:noWrap/>
            <w:tcMar>
              <w:top w:w="0" w:type="dxa"/>
              <w:left w:w="108" w:type="dxa"/>
              <w:bottom w:w="0" w:type="dxa"/>
              <w:right w:w="108" w:type="dxa"/>
            </w:tcMar>
            <w:vAlign w:val="bottom"/>
            <w:hideMark/>
          </w:tcPr>
          <w:p w14:paraId="7C843075" w14:textId="5B52C588" w:rsidR="00B07D6E" w:rsidRPr="002664A7" w:rsidRDefault="00B07D6E" w:rsidP="00B07D6E">
            <w:pPr>
              <w:rPr>
                <w:rFonts w:cstheme="minorHAnsi"/>
              </w:rPr>
            </w:pPr>
            <w:r w:rsidRPr="002664A7">
              <w:rPr>
                <w:rFonts w:ascii="Calibri" w:eastAsia="Times New Roman" w:hAnsi="Calibri" w:cs="Calibri"/>
                <w:b/>
                <w:bCs/>
                <w:sz w:val="22"/>
                <w:szCs w:val="22"/>
                <w:lang w:eastAsia="en-AU"/>
              </w:rPr>
              <w:t>Actuals</w:t>
            </w:r>
          </w:p>
        </w:tc>
        <w:tc>
          <w:tcPr>
            <w:tcW w:w="1715" w:type="dxa"/>
            <w:tcBorders>
              <w:top w:val="nil"/>
              <w:left w:val="nil"/>
              <w:bottom w:val="nil"/>
              <w:right w:val="nil"/>
            </w:tcBorders>
            <w:shd w:val="clear" w:color="000000" w:fill="D9D9D9"/>
            <w:tcMar>
              <w:top w:w="0" w:type="dxa"/>
              <w:left w:w="108" w:type="dxa"/>
              <w:bottom w:w="0" w:type="dxa"/>
              <w:right w:w="108" w:type="dxa"/>
            </w:tcMar>
            <w:vAlign w:val="bottom"/>
            <w:hideMark/>
          </w:tcPr>
          <w:p w14:paraId="7643E8F8" w14:textId="0A4B61DF" w:rsidR="00B07D6E" w:rsidRPr="002664A7" w:rsidRDefault="00B07D6E" w:rsidP="00B07D6E">
            <w:pPr>
              <w:jc w:val="center"/>
              <w:rPr>
                <w:rFonts w:cstheme="minorHAnsi"/>
              </w:rPr>
            </w:pPr>
          </w:p>
        </w:tc>
        <w:tc>
          <w:tcPr>
            <w:tcW w:w="1716" w:type="dxa"/>
            <w:tcBorders>
              <w:top w:val="nil"/>
              <w:left w:val="nil"/>
              <w:bottom w:val="nil"/>
              <w:right w:val="nil"/>
            </w:tcBorders>
            <w:shd w:val="clear" w:color="000000" w:fill="D9D9D9"/>
            <w:tcMar>
              <w:top w:w="0" w:type="dxa"/>
              <w:left w:w="108" w:type="dxa"/>
              <w:bottom w:w="0" w:type="dxa"/>
              <w:right w:w="108" w:type="dxa"/>
            </w:tcMar>
            <w:vAlign w:val="bottom"/>
            <w:hideMark/>
          </w:tcPr>
          <w:p w14:paraId="264D64A9" w14:textId="08F659B1" w:rsidR="00B07D6E" w:rsidRPr="002664A7" w:rsidRDefault="00B07D6E" w:rsidP="00B07D6E">
            <w:pPr>
              <w:jc w:val="center"/>
              <w:rPr>
                <w:rFonts w:cstheme="minorHAnsi"/>
              </w:rPr>
            </w:pPr>
          </w:p>
        </w:tc>
        <w:tc>
          <w:tcPr>
            <w:tcW w:w="1716" w:type="dxa"/>
            <w:tcBorders>
              <w:top w:val="nil"/>
              <w:left w:val="nil"/>
              <w:bottom w:val="nil"/>
              <w:right w:val="single" w:sz="4" w:space="0" w:color="auto"/>
            </w:tcBorders>
            <w:shd w:val="clear" w:color="000000" w:fill="D9D9D9"/>
            <w:tcMar>
              <w:top w:w="0" w:type="dxa"/>
              <w:left w:w="108" w:type="dxa"/>
              <w:bottom w:w="0" w:type="dxa"/>
              <w:right w:w="108" w:type="dxa"/>
            </w:tcMar>
            <w:vAlign w:val="bottom"/>
            <w:hideMark/>
          </w:tcPr>
          <w:p w14:paraId="021B76E6" w14:textId="6DDB9F2F" w:rsidR="00B07D6E" w:rsidRPr="002664A7" w:rsidRDefault="00B07D6E" w:rsidP="00B07D6E">
            <w:pPr>
              <w:jc w:val="center"/>
              <w:rPr>
                <w:rFonts w:cstheme="minorHAnsi"/>
              </w:rPr>
            </w:pPr>
          </w:p>
        </w:tc>
        <w:tc>
          <w:tcPr>
            <w:tcW w:w="1716" w:type="dxa"/>
            <w:tcBorders>
              <w:top w:val="nil"/>
              <w:left w:val="nil"/>
              <w:bottom w:val="nil"/>
              <w:right w:val="single" w:sz="4" w:space="0" w:color="auto"/>
            </w:tcBorders>
            <w:shd w:val="clear" w:color="000000" w:fill="D9D9D9"/>
            <w:tcMar>
              <w:top w:w="0" w:type="dxa"/>
              <w:left w:w="108" w:type="dxa"/>
              <w:bottom w:w="0" w:type="dxa"/>
              <w:right w:w="108" w:type="dxa"/>
            </w:tcMar>
            <w:vAlign w:val="bottom"/>
            <w:hideMark/>
          </w:tcPr>
          <w:p w14:paraId="72ACFE50" w14:textId="1D76BDA5" w:rsidR="00B07D6E" w:rsidRPr="002664A7" w:rsidRDefault="00B07D6E" w:rsidP="00B07D6E">
            <w:pPr>
              <w:jc w:val="center"/>
              <w:rPr>
                <w:rFonts w:cstheme="minorHAnsi"/>
              </w:rPr>
            </w:pPr>
          </w:p>
        </w:tc>
      </w:tr>
      <w:tr w:rsidR="00B07D6E" w:rsidRPr="002664A7" w14:paraId="56DCD4FC" w14:textId="77777777" w:rsidTr="003F3A79">
        <w:trPr>
          <w:trHeight w:val="300"/>
        </w:trPr>
        <w:tc>
          <w:tcPr>
            <w:tcW w:w="252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6AFE7CCA" w14:textId="1564C486" w:rsidR="00B07D6E" w:rsidRPr="002664A7" w:rsidRDefault="00B07D6E" w:rsidP="00B07D6E">
            <w:pPr>
              <w:rPr>
                <w:rFonts w:cstheme="minorHAnsi"/>
              </w:rPr>
            </w:pPr>
            <w:r w:rsidRPr="002664A7">
              <w:rPr>
                <w:rFonts w:ascii="Calibri" w:eastAsia="Times New Roman" w:hAnsi="Calibri" w:cs="Calibri"/>
                <w:color w:val="000000"/>
                <w:sz w:val="22"/>
                <w:szCs w:val="22"/>
                <w:lang w:eastAsia="en-AU"/>
              </w:rPr>
              <w:t>Revenue = Y</w:t>
            </w:r>
          </w:p>
        </w:tc>
        <w:tc>
          <w:tcPr>
            <w:tcW w:w="1715"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40065422" w14:textId="6F56283F" w:rsidR="00B07D6E" w:rsidRPr="002664A7" w:rsidRDefault="00B07D6E" w:rsidP="00B07D6E">
            <w:pPr>
              <w:jc w:val="center"/>
              <w:rPr>
                <w:rFonts w:cstheme="minorHAnsi"/>
              </w:rPr>
            </w:pPr>
            <w:r w:rsidRPr="002664A7">
              <w:rPr>
                <w:rFonts w:ascii="Calibri" w:eastAsia="Times New Roman" w:hAnsi="Calibri" w:cs="Calibri"/>
                <w:color w:val="000000"/>
                <w:sz w:val="22"/>
                <w:szCs w:val="22"/>
                <w:lang w:eastAsia="en-AU"/>
              </w:rPr>
              <w:t>$               26.90</w:t>
            </w:r>
          </w:p>
        </w:tc>
        <w:tc>
          <w:tcPr>
            <w:tcW w:w="1716"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4DD674D7" w14:textId="254497DE" w:rsidR="00B07D6E" w:rsidRPr="002664A7" w:rsidRDefault="00B07D6E" w:rsidP="00B07D6E">
            <w:pPr>
              <w:jc w:val="center"/>
              <w:rPr>
                <w:rFonts w:cstheme="minorHAnsi"/>
              </w:rPr>
            </w:pPr>
            <w:r w:rsidRPr="002664A7">
              <w:rPr>
                <w:rFonts w:ascii="Calibri" w:eastAsia="Times New Roman" w:hAnsi="Calibri" w:cs="Calibri"/>
                <w:color w:val="000000"/>
                <w:sz w:val="22"/>
                <w:szCs w:val="22"/>
                <w:lang w:eastAsia="en-AU"/>
              </w:rPr>
              <w:t>$              26.95</w:t>
            </w:r>
          </w:p>
        </w:tc>
        <w:tc>
          <w:tcPr>
            <w:tcW w:w="1716"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374D49CD" w14:textId="5D09E2DF" w:rsidR="00B07D6E" w:rsidRPr="002664A7" w:rsidRDefault="00B07D6E" w:rsidP="00B07D6E">
            <w:pPr>
              <w:jc w:val="center"/>
              <w:rPr>
                <w:rFonts w:cstheme="minorHAnsi"/>
              </w:rPr>
            </w:pPr>
            <w:r w:rsidRPr="002664A7">
              <w:rPr>
                <w:rFonts w:ascii="Calibri" w:eastAsia="Times New Roman" w:hAnsi="Calibri" w:cs="Calibri"/>
                <w:color w:val="000000"/>
                <w:sz w:val="22"/>
                <w:szCs w:val="22"/>
                <w:lang w:eastAsia="en-AU"/>
              </w:rPr>
              <w:t>$              26.81</w:t>
            </w:r>
          </w:p>
        </w:tc>
        <w:tc>
          <w:tcPr>
            <w:tcW w:w="1716"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2B151451" w14:textId="5F517DCB" w:rsidR="00B07D6E" w:rsidRPr="002664A7" w:rsidRDefault="00B07D6E" w:rsidP="00B07D6E">
            <w:pPr>
              <w:jc w:val="center"/>
              <w:rPr>
                <w:rFonts w:cstheme="minorHAnsi"/>
              </w:rPr>
            </w:pPr>
          </w:p>
        </w:tc>
      </w:tr>
      <w:tr w:rsidR="00B07D6E" w:rsidRPr="002664A7" w14:paraId="6ACCEDF4" w14:textId="77777777" w:rsidTr="003F3A79">
        <w:trPr>
          <w:trHeight w:val="300"/>
        </w:trPr>
        <w:tc>
          <w:tcPr>
            <w:tcW w:w="2529" w:type="dxa"/>
            <w:tcBorders>
              <w:top w:val="nil"/>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75495F0F" w14:textId="50103435" w:rsidR="00B07D6E" w:rsidRPr="002664A7" w:rsidRDefault="00B07D6E" w:rsidP="00B07D6E">
            <w:pPr>
              <w:rPr>
                <w:rFonts w:cstheme="minorHAnsi"/>
              </w:rPr>
            </w:pPr>
            <w:r w:rsidRPr="002664A7">
              <w:rPr>
                <w:rFonts w:ascii="Calibri" w:eastAsia="Times New Roman" w:hAnsi="Calibri" w:cs="Calibri"/>
                <w:color w:val="000000"/>
                <w:sz w:val="22"/>
                <w:szCs w:val="22"/>
                <w:lang w:eastAsia="en-AU"/>
              </w:rPr>
              <w:t>Expenses = X</w:t>
            </w:r>
          </w:p>
        </w:tc>
        <w:tc>
          <w:tcPr>
            <w:tcW w:w="1715" w:type="dxa"/>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1AD0A80E" w14:textId="5453CD74" w:rsidR="00B07D6E" w:rsidRPr="002664A7" w:rsidRDefault="00B07D6E" w:rsidP="00B07D6E">
            <w:pPr>
              <w:jc w:val="center"/>
              <w:rPr>
                <w:rFonts w:cstheme="minorHAnsi"/>
              </w:rPr>
            </w:pPr>
            <w:r w:rsidRPr="002664A7">
              <w:rPr>
                <w:rFonts w:ascii="Calibri" w:eastAsia="Times New Roman" w:hAnsi="Calibri" w:cs="Calibri"/>
                <w:color w:val="000000"/>
                <w:sz w:val="22"/>
                <w:szCs w:val="22"/>
                <w:lang w:eastAsia="en-AU"/>
              </w:rPr>
              <w:t>$               31.76</w:t>
            </w:r>
          </w:p>
        </w:tc>
        <w:tc>
          <w:tcPr>
            <w:tcW w:w="1716" w:type="dxa"/>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51CBE040" w14:textId="7CA9C999" w:rsidR="00B07D6E" w:rsidRPr="002664A7" w:rsidRDefault="00B07D6E" w:rsidP="00B07D6E">
            <w:pPr>
              <w:jc w:val="center"/>
              <w:rPr>
                <w:rFonts w:cstheme="minorHAnsi"/>
              </w:rPr>
            </w:pPr>
            <w:r w:rsidRPr="002664A7">
              <w:rPr>
                <w:rFonts w:ascii="Calibri" w:eastAsia="Times New Roman" w:hAnsi="Calibri" w:cs="Calibri"/>
                <w:color w:val="000000"/>
                <w:sz w:val="22"/>
                <w:szCs w:val="22"/>
                <w:lang w:eastAsia="en-AU"/>
              </w:rPr>
              <w:t>$              32.88</w:t>
            </w:r>
          </w:p>
        </w:tc>
        <w:tc>
          <w:tcPr>
            <w:tcW w:w="1716" w:type="dxa"/>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1566D5D0" w14:textId="7C7ECD2E" w:rsidR="00B07D6E" w:rsidRPr="002664A7" w:rsidRDefault="00B07D6E" w:rsidP="00B07D6E">
            <w:pPr>
              <w:jc w:val="center"/>
              <w:rPr>
                <w:rFonts w:cstheme="minorHAnsi"/>
              </w:rPr>
            </w:pPr>
            <w:r w:rsidRPr="002664A7">
              <w:rPr>
                <w:rFonts w:ascii="Calibri" w:eastAsia="Times New Roman" w:hAnsi="Calibri" w:cs="Calibri"/>
                <w:color w:val="000000"/>
                <w:sz w:val="22"/>
                <w:szCs w:val="22"/>
                <w:lang w:eastAsia="en-AU"/>
              </w:rPr>
              <w:t>$                9.01</w:t>
            </w:r>
          </w:p>
        </w:tc>
        <w:tc>
          <w:tcPr>
            <w:tcW w:w="1716" w:type="dxa"/>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252548E2" w14:textId="27926B54" w:rsidR="00B07D6E" w:rsidRPr="002664A7" w:rsidRDefault="00B07D6E" w:rsidP="00B07D6E">
            <w:pPr>
              <w:jc w:val="center"/>
              <w:rPr>
                <w:rFonts w:cstheme="minorHAnsi"/>
              </w:rPr>
            </w:pPr>
          </w:p>
        </w:tc>
      </w:tr>
      <w:tr w:rsidR="00B07D6E" w:rsidRPr="002664A7" w14:paraId="7369F2C6" w14:textId="77777777" w:rsidTr="003F3A79">
        <w:trPr>
          <w:trHeight w:val="300"/>
        </w:trPr>
        <w:tc>
          <w:tcPr>
            <w:tcW w:w="2529" w:type="dxa"/>
            <w:tcBorders>
              <w:top w:val="nil"/>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039CAC59" w14:textId="77777777" w:rsidR="00B07D6E" w:rsidRPr="002664A7" w:rsidRDefault="00B07D6E" w:rsidP="00B07D6E">
            <w:pPr>
              <w:spacing w:after="0" w:line="240" w:lineRule="auto"/>
              <w:rPr>
                <w:rFonts w:ascii="Calibri" w:eastAsia="Times New Roman" w:hAnsi="Calibri" w:cs="Calibri"/>
                <w:color w:val="000000"/>
                <w:sz w:val="22"/>
                <w:szCs w:val="22"/>
                <w:lang w:eastAsia="en-AU"/>
              </w:rPr>
            </w:pPr>
            <w:r w:rsidRPr="002664A7">
              <w:rPr>
                <w:rFonts w:ascii="Calibri" w:eastAsia="Times New Roman" w:hAnsi="Calibri" w:cs="Calibri"/>
                <w:color w:val="000000"/>
                <w:sz w:val="22"/>
                <w:szCs w:val="22"/>
                <w:lang w:eastAsia="en-AU"/>
              </w:rPr>
              <w:t>Balance = Y-X</w:t>
            </w:r>
          </w:p>
          <w:p w14:paraId="4E4605D3" w14:textId="2C8C95B2" w:rsidR="00B07D6E" w:rsidRPr="002664A7" w:rsidRDefault="00B07D6E" w:rsidP="00B07D6E">
            <w:pPr>
              <w:rPr>
                <w:rFonts w:cstheme="minorHAnsi"/>
              </w:rPr>
            </w:pPr>
            <w:r w:rsidRPr="002664A7">
              <w:rPr>
                <w:rFonts w:ascii="Calibri" w:eastAsia="Times New Roman" w:hAnsi="Calibri" w:cs="Calibri"/>
                <w:color w:val="000000"/>
                <w:sz w:val="22"/>
                <w:szCs w:val="22"/>
                <w:lang w:eastAsia="en-AU"/>
              </w:rPr>
              <w:t>(Negative deficit)</w:t>
            </w:r>
          </w:p>
        </w:tc>
        <w:tc>
          <w:tcPr>
            <w:tcW w:w="1715" w:type="dxa"/>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6F5A43B8" w14:textId="372C34AE" w:rsidR="00B07D6E" w:rsidRPr="002664A7" w:rsidRDefault="00B07D6E" w:rsidP="00B07D6E">
            <w:pPr>
              <w:jc w:val="center"/>
              <w:rPr>
                <w:rFonts w:cstheme="minorHAnsi"/>
              </w:rPr>
            </w:pPr>
            <w:r w:rsidRPr="002664A7">
              <w:rPr>
                <w:rFonts w:ascii="Calibri" w:eastAsia="Times New Roman" w:hAnsi="Calibri" w:cs="Calibri"/>
                <w:color w:val="000000"/>
                <w:sz w:val="22"/>
                <w:szCs w:val="22"/>
                <w:lang w:eastAsia="en-AU"/>
              </w:rPr>
              <w:t>-$                4.86</w:t>
            </w:r>
          </w:p>
        </w:tc>
        <w:tc>
          <w:tcPr>
            <w:tcW w:w="1716" w:type="dxa"/>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74E4E267" w14:textId="35EDD5C5" w:rsidR="00B07D6E" w:rsidRPr="002664A7" w:rsidRDefault="00B07D6E" w:rsidP="00B07D6E">
            <w:pPr>
              <w:jc w:val="center"/>
              <w:rPr>
                <w:rFonts w:cstheme="minorHAnsi"/>
              </w:rPr>
            </w:pPr>
            <w:r w:rsidRPr="002664A7">
              <w:rPr>
                <w:rFonts w:ascii="Calibri" w:eastAsia="Times New Roman" w:hAnsi="Calibri" w:cs="Calibri"/>
                <w:color w:val="000000"/>
                <w:sz w:val="22"/>
                <w:szCs w:val="22"/>
                <w:lang w:eastAsia="en-AU"/>
              </w:rPr>
              <w:t>-$                5.93</w:t>
            </w:r>
          </w:p>
        </w:tc>
        <w:tc>
          <w:tcPr>
            <w:tcW w:w="1716" w:type="dxa"/>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0BCE6D4D" w14:textId="002EC940" w:rsidR="00B07D6E" w:rsidRPr="002664A7" w:rsidRDefault="00B07D6E" w:rsidP="00B07D6E">
            <w:pPr>
              <w:jc w:val="center"/>
              <w:rPr>
                <w:rFonts w:cstheme="minorHAnsi"/>
              </w:rPr>
            </w:pPr>
            <w:r w:rsidRPr="002664A7">
              <w:rPr>
                <w:rFonts w:ascii="Calibri" w:eastAsia="Times New Roman" w:hAnsi="Calibri" w:cs="Calibri"/>
                <w:color w:val="000000"/>
                <w:sz w:val="22"/>
                <w:szCs w:val="22"/>
                <w:lang w:eastAsia="en-AU"/>
              </w:rPr>
              <w:t>-$              2.20</w:t>
            </w:r>
          </w:p>
        </w:tc>
        <w:tc>
          <w:tcPr>
            <w:tcW w:w="1716" w:type="dxa"/>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0943DB66" w14:textId="1DEB5832" w:rsidR="00B07D6E" w:rsidRPr="002664A7" w:rsidRDefault="00B07D6E" w:rsidP="00B07D6E">
            <w:pPr>
              <w:jc w:val="center"/>
              <w:rPr>
                <w:rFonts w:cstheme="minorHAnsi"/>
              </w:rPr>
            </w:pPr>
          </w:p>
        </w:tc>
      </w:tr>
      <w:tr w:rsidR="00B07D6E" w:rsidRPr="002664A7" w14:paraId="6C5A649C" w14:textId="77777777" w:rsidTr="003F3A79">
        <w:trPr>
          <w:trHeight w:val="300"/>
        </w:trPr>
        <w:tc>
          <w:tcPr>
            <w:tcW w:w="2529" w:type="dxa"/>
            <w:tcBorders>
              <w:top w:val="nil"/>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67B75F0A" w14:textId="77777777" w:rsidR="00B07D6E" w:rsidRPr="002664A7" w:rsidRDefault="00B07D6E" w:rsidP="00B07D6E">
            <w:pPr>
              <w:spacing w:after="0" w:line="240" w:lineRule="auto"/>
              <w:rPr>
                <w:rFonts w:ascii="Calibri" w:eastAsia="Times New Roman" w:hAnsi="Calibri" w:cs="Calibri"/>
                <w:color w:val="000000"/>
                <w:sz w:val="22"/>
                <w:szCs w:val="22"/>
                <w:lang w:eastAsia="en-AU"/>
              </w:rPr>
            </w:pPr>
            <w:r w:rsidRPr="002664A7">
              <w:rPr>
                <w:rFonts w:ascii="Calibri" w:eastAsia="Times New Roman" w:hAnsi="Calibri" w:cs="Calibri"/>
                <w:color w:val="000000"/>
                <w:sz w:val="22"/>
                <w:szCs w:val="22"/>
                <w:lang w:eastAsia="en-AU"/>
              </w:rPr>
              <w:t>Cumulative balance</w:t>
            </w:r>
          </w:p>
          <w:p w14:paraId="5E5F20F3" w14:textId="00C5EE89" w:rsidR="00B07D6E" w:rsidRPr="002664A7" w:rsidRDefault="00B07D6E" w:rsidP="00B07D6E">
            <w:pPr>
              <w:rPr>
                <w:rFonts w:cstheme="minorHAnsi"/>
              </w:rPr>
            </w:pPr>
            <w:r w:rsidRPr="002664A7">
              <w:rPr>
                <w:rFonts w:ascii="Calibri" w:eastAsia="Times New Roman" w:hAnsi="Calibri" w:cs="Calibri"/>
                <w:color w:val="000000"/>
                <w:sz w:val="22"/>
                <w:szCs w:val="22"/>
                <w:lang w:eastAsia="en-AU"/>
              </w:rPr>
              <w:t>(Negative deficit)</w:t>
            </w:r>
          </w:p>
        </w:tc>
        <w:tc>
          <w:tcPr>
            <w:tcW w:w="1715" w:type="dxa"/>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027FF13C" w14:textId="68A335A1" w:rsidR="00B07D6E" w:rsidRPr="002664A7" w:rsidRDefault="00B07D6E" w:rsidP="00B07D6E">
            <w:pPr>
              <w:jc w:val="center"/>
              <w:rPr>
                <w:rFonts w:cstheme="minorHAnsi"/>
              </w:rPr>
            </w:pPr>
            <w:r w:rsidRPr="002664A7">
              <w:rPr>
                <w:rFonts w:ascii="Calibri" w:eastAsia="Times New Roman" w:hAnsi="Calibri" w:cs="Calibri"/>
                <w:color w:val="000000"/>
                <w:sz w:val="22"/>
                <w:szCs w:val="22"/>
                <w:lang w:eastAsia="en-AU"/>
              </w:rPr>
              <w:t>-$              23.85</w:t>
            </w:r>
          </w:p>
        </w:tc>
        <w:tc>
          <w:tcPr>
            <w:tcW w:w="1716" w:type="dxa"/>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01562DF1" w14:textId="584D43F1" w:rsidR="00B07D6E" w:rsidRPr="002664A7" w:rsidRDefault="00B07D6E" w:rsidP="00B07D6E">
            <w:pPr>
              <w:jc w:val="center"/>
              <w:rPr>
                <w:rFonts w:cstheme="minorHAnsi"/>
              </w:rPr>
            </w:pPr>
            <w:r w:rsidRPr="002664A7">
              <w:rPr>
                <w:rFonts w:ascii="Calibri" w:eastAsia="Times New Roman" w:hAnsi="Calibri" w:cs="Calibri"/>
                <w:color w:val="000000"/>
                <w:sz w:val="22"/>
                <w:szCs w:val="22"/>
                <w:lang w:eastAsia="en-AU"/>
              </w:rPr>
              <w:t>-$              29.78</w:t>
            </w:r>
          </w:p>
        </w:tc>
        <w:tc>
          <w:tcPr>
            <w:tcW w:w="1716" w:type="dxa"/>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622D314C" w14:textId="27346851" w:rsidR="00B07D6E" w:rsidRPr="002664A7" w:rsidRDefault="00B07D6E" w:rsidP="00B07D6E">
            <w:pPr>
              <w:jc w:val="center"/>
              <w:rPr>
                <w:rFonts w:cstheme="minorHAnsi"/>
              </w:rPr>
            </w:pPr>
            <w:r w:rsidRPr="002664A7">
              <w:rPr>
                <w:rFonts w:ascii="Calibri" w:eastAsia="Times New Roman" w:hAnsi="Calibri" w:cs="Calibri"/>
                <w:color w:val="000000"/>
                <w:sz w:val="22"/>
                <w:szCs w:val="22"/>
                <w:lang w:eastAsia="en-AU"/>
              </w:rPr>
              <w:t>-$            41.98</w:t>
            </w:r>
          </w:p>
        </w:tc>
        <w:tc>
          <w:tcPr>
            <w:tcW w:w="1716" w:type="dxa"/>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7AC90AAA" w14:textId="2092B741" w:rsidR="00B07D6E" w:rsidRPr="002664A7" w:rsidRDefault="00B07D6E" w:rsidP="00B07D6E">
            <w:pPr>
              <w:jc w:val="center"/>
              <w:rPr>
                <w:rFonts w:cstheme="minorHAnsi"/>
              </w:rPr>
            </w:pPr>
          </w:p>
        </w:tc>
      </w:tr>
      <w:tr w:rsidR="00C00621" w:rsidRPr="002664A7" w14:paraId="7E3CFA63" w14:textId="77777777" w:rsidTr="00501C46">
        <w:trPr>
          <w:trHeight w:val="600"/>
        </w:trPr>
        <w:tc>
          <w:tcPr>
            <w:tcW w:w="2529" w:type="dxa"/>
            <w:noWrap/>
            <w:tcMar>
              <w:top w:w="0" w:type="dxa"/>
              <w:left w:w="108" w:type="dxa"/>
              <w:bottom w:w="0" w:type="dxa"/>
              <w:right w:w="108" w:type="dxa"/>
            </w:tcMar>
            <w:vAlign w:val="center"/>
            <w:hideMark/>
          </w:tcPr>
          <w:p w14:paraId="7768292E" w14:textId="77777777" w:rsidR="00C00621" w:rsidRPr="002664A7" w:rsidRDefault="00C00621" w:rsidP="00C00621">
            <w:pPr>
              <w:rPr>
                <w:rFonts w:cstheme="minorHAnsi"/>
              </w:rPr>
            </w:pPr>
            <w:bookmarkStart w:id="67" w:name="_Hlk183623040"/>
            <w:r w:rsidRPr="002664A7">
              <w:rPr>
                <w:rFonts w:cstheme="minorHAnsi"/>
              </w:rPr>
              <w:t>Material variance explanation</w:t>
            </w:r>
          </w:p>
        </w:tc>
        <w:tc>
          <w:tcPr>
            <w:tcW w:w="6863" w:type="dxa"/>
            <w:gridSpan w:val="4"/>
            <w:tcMar>
              <w:top w:w="0" w:type="dxa"/>
              <w:left w:w="108" w:type="dxa"/>
              <w:bottom w:w="0" w:type="dxa"/>
              <w:right w:w="108" w:type="dxa"/>
            </w:tcMar>
            <w:hideMark/>
          </w:tcPr>
          <w:p w14:paraId="20552A1A" w14:textId="20B66407" w:rsidR="00C00621" w:rsidRPr="002664A7" w:rsidRDefault="00C00621" w:rsidP="00C00621">
            <w:pPr>
              <w:rPr>
                <w:rFonts w:cstheme="minorHAnsi"/>
              </w:rPr>
            </w:pPr>
            <w:r w:rsidRPr="002664A7">
              <w:rPr>
                <w:rFonts w:cstheme="minorHAnsi"/>
              </w:rPr>
              <w:t>Revenue received in 2023-24 was less than forecast due to lower than expected volumes</w:t>
            </w:r>
            <w:r w:rsidR="00E55DC7" w:rsidRPr="002664A7">
              <w:rPr>
                <w:rFonts w:cstheme="minorHAnsi"/>
              </w:rPr>
              <w:t xml:space="preserve"> overall</w:t>
            </w:r>
            <w:r w:rsidRPr="002664A7">
              <w:rPr>
                <w:rFonts w:cstheme="minorHAnsi"/>
              </w:rPr>
              <w:t>. The under-recovery is</w:t>
            </w:r>
            <w:r w:rsidR="00E55DC7" w:rsidRPr="002664A7">
              <w:rPr>
                <w:rFonts w:cstheme="minorHAnsi"/>
              </w:rPr>
              <w:t xml:space="preserve"> due</w:t>
            </w:r>
            <w:r w:rsidR="00533611" w:rsidRPr="002664A7">
              <w:rPr>
                <w:rFonts w:cstheme="minorHAnsi"/>
              </w:rPr>
              <w:t xml:space="preserve"> to</w:t>
            </w:r>
            <w:r w:rsidR="00E55DC7" w:rsidRPr="002664A7">
              <w:rPr>
                <w:rFonts w:cstheme="minorHAnsi"/>
              </w:rPr>
              <w:t xml:space="preserve"> </w:t>
            </w:r>
            <w:r w:rsidRPr="002664A7">
              <w:rPr>
                <w:rFonts w:cstheme="minorHAnsi"/>
              </w:rPr>
              <w:t xml:space="preserve">a combination </w:t>
            </w:r>
            <w:r w:rsidR="00E55DC7" w:rsidRPr="002664A7">
              <w:rPr>
                <w:rFonts w:cstheme="minorHAnsi"/>
              </w:rPr>
              <w:t xml:space="preserve">of factors including fee waivers and exemptions and </w:t>
            </w:r>
            <w:r w:rsidRPr="002664A7">
              <w:rPr>
                <w:rFonts w:cstheme="minorHAnsi"/>
              </w:rPr>
              <w:t>post-listing services not charged.</w:t>
            </w:r>
          </w:p>
        </w:tc>
      </w:tr>
      <w:bookmarkEnd w:id="67"/>
      <w:tr w:rsidR="00C00621" w:rsidRPr="002664A7" w14:paraId="5C062821" w14:textId="77777777" w:rsidTr="00501C46">
        <w:trPr>
          <w:trHeight w:val="945"/>
        </w:trPr>
        <w:tc>
          <w:tcPr>
            <w:tcW w:w="2529" w:type="dxa"/>
            <w:noWrap/>
            <w:tcMar>
              <w:top w:w="0" w:type="dxa"/>
              <w:left w:w="108" w:type="dxa"/>
              <w:bottom w:w="0" w:type="dxa"/>
              <w:right w:w="108" w:type="dxa"/>
            </w:tcMar>
            <w:vAlign w:val="center"/>
            <w:hideMark/>
          </w:tcPr>
          <w:p w14:paraId="045EAB18" w14:textId="77777777" w:rsidR="00C00621" w:rsidRPr="002664A7" w:rsidRDefault="00C00621" w:rsidP="00C00621">
            <w:pPr>
              <w:rPr>
                <w:rFonts w:cstheme="minorHAnsi"/>
              </w:rPr>
            </w:pPr>
            <w:r w:rsidRPr="002664A7">
              <w:rPr>
                <w:rFonts w:cstheme="minorHAnsi"/>
              </w:rPr>
              <w:t>Balance management strategy explanation</w:t>
            </w:r>
          </w:p>
        </w:tc>
        <w:tc>
          <w:tcPr>
            <w:tcW w:w="6863" w:type="dxa"/>
            <w:gridSpan w:val="4"/>
            <w:noWrap/>
            <w:tcMar>
              <w:top w:w="0" w:type="dxa"/>
              <w:left w:w="108" w:type="dxa"/>
              <w:bottom w:w="0" w:type="dxa"/>
              <w:right w:w="108" w:type="dxa"/>
            </w:tcMar>
            <w:hideMark/>
          </w:tcPr>
          <w:p w14:paraId="4223371D" w14:textId="523EE2E7" w:rsidR="00C00621" w:rsidRPr="002664A7" w:rsidRDefault="00C00621" w:rsidP="00C00621">
            <w:pPr>
              <w:rPr>
                <w:rFonts w:cstheme="minorHAnsi"/>
              </w:rPr>
            </w:pPr>
            <w:r w:rsidRPr="002664A7">
              <w:rPr>
                <w:rFonts w:cstheme="minorHAnsi"/>
              </w:rPr>
              <w:t>Partial cost recovery arrangements in place. The Australian Government is funding applications where fees are waived or exempt under legislation, as well as post-listing activities that are not cost recovered.</w:t>
            </w:r>
          </w:p>
        </w:tc>
      </w:tr>
    </w:tbl>
    <w:p w14:paraId="390149B6" w14:textId="77777777" w:rsidR="00B07D6E" w:rsidRPr="002664A7" w:rsidRDefault="00B07D6E" w:rsidP="004D3843">
      <w:pPr>
        <w:pStyle w:val="Paragraphtext"/>
        <w:rPr>
          <w:rFonts w:asciiTheme="minorHAnsi" w:hAnsiTheme="minorHAnsi" w:cstheme="minorHAnsi"/>
          <w:sz w:val="20"/>
          <w:szCs w:val="20"/>
        </w:rPr>
      </w:pPr>
    </w:p>
    <w:p w14:paraId="2DBC81E3" w14:textId="77777777" w:rsidR="00FF1143" w:rsidRPr="002664A7" w:rsidRDefault="00911505" w:rsidP="00B07D6E">
      <w:pPr>
        <w:pStyle w:val="Paragraphtext"/>
        <w:rPr>
          <w:rFonts w:asciiTheme="minorHAnsi" w:hAnsiTheme="minorHAnsi" w:cstheme="minorHAnsi"/>
          <w:sz w:val="20"/>
          <w:szCs w:val="20"/>
        </w:rPr>
      </w:pPr>
      <w:r w:rsidRPr="002664A7">
        <w:rPr>
          <w:rFonts w:asciiTheme="minorHAnsi" w:hAnsiTheme="minorHAnsi" w:cstheme="minorHAnsi"/>
          <w:sz w:val="20"/>
          <w:szCs w:val="20"/>
        </w:rPr>
        <w:fldChar w:fldCharType="begin"/>
      </w:r>
      <w:r w:rsidRPr="002664A7">
        <w:rPr>
          <w:rFonts w:asciiTheme="minorHAnsi" w:hAnsiTheme="minorHAnsi" w:cstheme="minorHAnsi"/>
          <w:sz w:val="20"/>
          <w:szCs w:val="20"/>
        </w:rPr>
        <w:instrText xml:space="preserve"> REF _Ref162278606 \h  \* MERGEFORMAT </w:instrText>
      </w:r>
      <w:r w:rsidRPr="002664A7">
        <w:rPr>
          <w:rFonts w:asciiTheme="minorHAnsi" w:hAnsiTheme="minorHAnsi" w:cstheme="minorHAnsi"/>
          <w:sz w:val="20"/>
          <w:szCs w:val="20"/>
        </w:rPr>
      </w:r>
      <w:r w:rsidRPr="002664A7">
        <w:rPr>
          <w:rFonts w:asciiTheme="minorHAnsi" w:hAnsiTheme="minorHAnsi" w:cstheme="minorHAnsi"/>
          <w:sz w:val="20"/>
          <w:szCs w:val="20"/>
        </w:rPr>
        <w:fldChar w:fldCharType="separate"/>
      </w:r>
    </w:p>
    <w:p w14:paraId="33CFAB92" w14:textId="77777777" w:rsidR="00FF1143" w:rsidRPr="002664A7" w:rsidRDefault="00FF1143" w:rsidP="00B07D6E">
      <w:pPr>
        <w:pStyle w:val="Paragraphtext"/>
        <w:rPr>
          <w:rFonts w:asciiTheme="minorHAnsi" w:hAnsiTheme="minorHAnsi" w:cstheme="minorHAnsi"/>
          <w:sz w:val="20"/>
          <w:szCs w:val="20"/>
        </w:rPr>
      </w:pPr>
    </w:p>
    <w:p w14:paraId="1D467E8D" w14:textId="30A65614" w:rsidR="00080280" w:rsidRPr="002664A7" w:rsidRDefault="00FF1143" w:rsidP="00B07D6E">
      <w:pPr>
        <w:pStyle w:val="Paragraphtext"/>
        <w:rPr>
          <w:rFonts w:asciiTheme="minorHAnsi" w:hAnsiTheme="minorHAnsi" w:cstheme="minorHAnsi"/>
          <w:sz w:val="20"/>
          <w:szCs w:val="20"/>
        </w:rPr>
      </w:pPr>
      <w:r w:rsidRPr="00FF1143">
        <w:rPr>
          <w:rFonts w:asciiTheme="minorHAnsi" w:hAnsiTheme="minorHAnsi" w:cstheme="minorHAnsi"/>
          <w:sz w:val="20"/>
          <w:szCs w:val="20"/>
        </w:rPr>
        <w:t>Table</w:t>
      </w:r>
      <w:r w:rsidRPr="002664A7">
        <w:rPr>
          <w:rFonts w:cstheme="minorHAnsi"/>
          <w:color w:val="auto"/>
          <w:sz w:val="22"/>
          <w:szCs w:val="22"/>
        </w:rPr>
        <w:t xml:space="preserve"> </w:t>
      </w:r>
      <w:r>
        <w:rPr>
          <w:rFonts w:cstheme="minorHAnsi"/>
          <w:bCs/>
          <w:smallCaps/>
          <w:noProof/>
          <w:color w:val="auto"/>
          <w:sz w:val="22"/>
          <w:szCs w:val="22"/>
        </w:rPr>
        <w:t>13</w:t>
      </w:r>
      <w:r w:rsidR="00911505" w:rsidRPr="002664A7">
        <w:rPr>
          <w:rFonts w:asciiTheme="minorHAnsi" w:hAnsiTheme="minorHAnsi" w:cstheme="minorHAnsi"/>
          <w:sz w:val="20"/>
          <w:szCs w:val="20"/>
        </w:rPr>
        <w:fldChar w:fldCharType="end"/>
      </w:r>
      <w:r w:rsidR="00500BA1" w:rsidRPr="002664A7">
        <w:rPr>
          <w:rFonts w:asciiTheme="minorHAnsi" w:hAnsiTheme="minorHAnsi" w:cstheme="minorHAnsi"/>
          <w:sz w:val="20"/>
          <w:szCs w:val="20"/>
        </w:rPr>
        <w:t xml:space="preserve"> </w:t>
      </w:r>
      <w:r w:rsidR="004D3843" w:rsidRPr="002664A7">
        <w:rPr>
          <w:rFonts w:asciiTheme="minorHAnsi" w:hAnsiTheme="minorHAnsi" w:cstheme="minorHAnsi"/>
          <w:sz w:val="20"/>
          <w:szCs w:val="20"/>
        </w:rPr>
        <w:t>details the depreciation of IT assets, including PharmC</w:t>
      </w:r>
      <w:r w:rsidR="00DD40BF" w:rsidRPr="002664A7">
        <w:rPr>
          <w:rFonts w:asciiTheme="minorHAnsi" w:hAnsiTheme="minorHAnsi" w:cstheme="minorHAnsi"/>
          <w:sz w:val="20"/>
          <w:szCs w:val="20"/>
        </w:rPr>
        <w:t>IS</w:t>
      </w:r>
      <w:r w:rsidR="004D3843" w:rsidRPr="002664A7">
        <w:rPr>
          <w:rFonts w:asciiTheme="minorHAnsi" w:hAnsiTheme="minorHAnsi" w:cstheme="minorHAnsi"/>
          <w:sz w:val="20"/>
          <w:szCs w:val="20"/>
        </w:rPr>
        <w:t xml:space="preserve"> for </w:t>
      </w:r>
      <w:r w:rsidR="003038D2" w:rsidRPr="002664A7">
        <w:rPr>
          <w:rFonts w:asciiTheme="minorHAnsi" w:hAnsiTheme="minorHAnsi" w:cstheme="minorHAnsi"/>
          <w:sz w:val="20"/>
          <w:szCs w:val="20"/>
        </w:rPr>
        <w:t>2025-26</w:t>
      </w:r>
      <w:r w:rsidR="004D3843" w:rsidRPr="002664A7">
        <w:rPr>
          <w:rFonts w:asciiTheme="minorHAnsi" w:hAnsiTheme="minorHAnsi" w:cstheme="minorHAnsi"/>
          <w:sz w:val="20"/>
          <w:szCs w:val="20"/>
        </w:rPr>
        <w:t xml:space="preserve"> and three forward years. </w:t>
      </w:r>
      <w:r w:rsidR="00CF6B41" w:rsidRPr="002664A7">
        <w:rPr>
          <w:rFonts w:asciiTheme="minorHAnsi" w:hAnsiTheme="minorHAnsi" w:cstheme="minorHAnsi"/>
          <w:sz w:val="20"/>
          <w:szCs w:val="20"/>
        </w:rPr>
        <w:t xml:space="preserve">In June 2024 </w:t>
      </w:r>
      <w:r w:rsidR="004D3843" w:rsidRPr="002664A7">
        <w:rPr>
          <w:rFonts w:asciiTheme="minorHAnsi" w:hAnsiTheme="minorHAnsi" w:cstheme="minorHAnsi"/>
          <w:sz w:val="20"/>
          <w:szCs w:val="20"/>
        </w:rPr>
        <w:t>Depreciation costs are proportionally attributable across a range of NIP/PBS cost recoverable activities.</w:t>
      </w:r>
      <w:bookmarkStart w:id="68" w:name="_Ref162278606"/>
      <w:bookmarkStart w:id="69" w:name="_Ref162357075"/>
    </w:p>
    <w:p w14:paraId="439FA574" w14:textId="77777777" w:rsidR="00B07D6E" w:rsidRPr="002664A7" w:rsidRDefault="00B07D6E" w:rsidP="00B07D6E">
      <w:pPr>
        <w:pStyle w:val="Paragraphtext"/>
        <w:rPr>
          <w:rFonts w:asciiTheme="minorHAnsi" w:hAnsiTheme="minorHAnsi" w:cstheme="minorHAnsi"/>
          <w:sz w:val="20"/>
          <w:szCs w:val="20"/>
        </w:rPr>
      </w:pPr>
    </w:p>
    <w:p w14:paraId="76C73AEF" w14:textId="3353DD8E" w:rsidR="00ED76C7" w:rsidRPr="002664A7" w:rsidRDefault="00F3135D" w:rsidP="00501C46">
      <w:pPr>
        <w:pStyle w:val="Caption"/>
        <w:keepNext/>
        <w:rPr>
          <w:rFonts w:cstheme="minorHAnsi"/>
        </w:rPr>
      </w:pPr>
      <w:r w:rsidRPr="002664A7">
        <w:rPr>
          <w:rFonts w:cstheme="minorHAnsi"/>
          <w:bCs w:val="0"/>
          <w:smallCaps w:val="0"/>
          <w:color w:val="auto"/>
          <w:spacing w:val="0"/>
          <w:sz w:val="22"/>
          <w:szCs w:val="22"/>
        </w:rPr>
        <w:t xml:space="preserve">Table </w:t>
      </w:r>
      <w:r w:rsidRPr="002664A7">
        <w:rPr>
          <w:rFonts w:cstheme="minorHAnsi"/>
          <w:bCs w:val="0"/>
          <w:smallCaps w:val="0"/>
          <w:color w:val="auto"/>
          <w:spacing w:val="0"/>
          <w:sz w:val="22"/>
          <w:szCs w:val="22"/>
        </w:rPr>
        <w:fldChar w:fldCharType="begin"/>
      </w:r>
      <w:r w:rsidRPr="002664A7">
        <w:rPr>
          <w:rFonts w:cstheme="minorHAnsi"/>
          <w:bCs w:val="0"/>
          <w:smallCaps w:val="0"/>
          <w:color w:val="auto"/>
          <w:spacing w:val="0"/>
          <w:sz w:val="22"/>
          <w:szCs w:val="22"/>
        </w:rPr>
        <w:instrText xml:space="preserve"> SEQ Table \* ARABIC </w:instrText>
      </w:r>
      <w:r w:rsidRPr="002664A7">
        <w:rPr>
          <w:rFonts w:cstheme="minorHAnsi"/>
          <w:bCs w:val="0"/>
          <w:smallCaps w:val="0"/>
          <w:color w:val="auto"/>
          <w:spacing w:val="0"/>
          <w:sz w:val="22"/>
          <w:szCs w:val="22"/>
        </w:rPr>
        <w:fldChar w:fldCharType="separate"/>
      </w:r>
      <w:r w:rsidR="00FF1143">
        <w:rPr>
          <w:rFonts w:cstheme="minorHAnsi"/>
          <w:bCs w:val="0"/>
          <w:smallCaps w:val="0"/>
          <w:noProof/>
          <w:color w:val="auto"/>
          <w:spacing w:val="0"/>
          <w:sz w:val="22"/>
          <w:szCs w:val="22"/>
        </w:rPr>
        <w:t>13</w:t>
      </w:r>
      <w:r w:rsidRPr="002664A7">
        <w:rPr>
          <w:rFonts w:cstheme="minorHAnsi"/>
          <w:bCs w:val="0"/>
          <w:smallCaps w:val="0"/>
          <w:color w:val="auto"/>
          <w:spacing w:val="0"/>
          <w:sz w:val="22"/>
          <w:szCs w:val="22"/>
        </w:rPr>
        <w:fldChar w:fldCharType="end"/>
      </w:r>
      <w:bookmarkEnd w:id="68"/>
      <w:r w:rsidRPr="002664A7">
        <w:rPr>
          <w:rFonts w:cstheme="minorHAnsi"/>
          <w:bCs w:val="0"/>
          <w:smallCaps w:val="0"/>
          <w:color w:val="auto"/>
          <w:spacing w:val="0"/>
          <w:sz w:val="22"/>
          <w:szCs w:val="22"/>
        </w:rPr>
        <w:t xml:space="preserve"> </w:t>
      </w:r>
      <w:r w:rsidR="00FF1601" w:rsidRPr="002664A7">
        <w:rPr>
          <w:rFonts w:cstheme="minorHAnsi"/>
          <w:bCs w:val="0"/>
          <w:smallCaps w:val="0"/>
          <w:color w:val="auto"/>
          <w:spacing w:val="0"/>
          <w:sz w:val="22"/>
          <w:szCs w:val="22"/>
        </w:rPr>
        <w:t>–</w:t>
      </w:r>
      <w:r w:rsidRPr="002664A7">
        <w:rPr>
          <w:rFonts w:cstheme="minorHAnsi"/>
          <w:bCs w:val="0"/>
          <w:smallCaps w:val="0"/>
          <w:color w:val="auto"/>
          <w:spacing w:val="0"/>
          <w:sz w:val="22"/>
          <w:szCs w:val="22"/>
        </w:rPr>
        <w:t xml:space="preserve"> Depreciation</w:t>
      </w:r>
      <w:bookmarkEnd w:id="69"/>
    </w:p>
    <w:tbl>
      <w:tblPr>
        <w:tblW w:w="10140" w:type="dxa"/>
        <w:tblLayout w:type="fixed"/>
        <w:tblLook w:val="04A0" w:firstRow="1" w:lastRow="0" w:firstColumn="1" w:lastColumn="0" w:noHBand="0" w:noVBand="1"/>
      </w:tblPr>
      <w:tblGrid>
        <w:gridCol w:w="4660"/>
        <w:gridCol w:w="1200"/>
        <w:gridCol w:w="1380"/>
        <w:gridCol w:w="1480"/>
        <w:gridCol w:w="1420"/>
      </w:tblGrid>
      <w:tr w:rsidR="00080280" w:rsidRPr="002664A7" w14:paraId="31BB8398" w14:textId="77777777" w:rsidTr="00080280">
        <w:trPr>
          <w:trHeight w:val="600"/>
        </w:trPr>
        <w:tc>
          <w:tcPr>
            <w:tcW w:w="466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4A987955" w14:textId="77777777" w:rsidR="00080280" w:rsidRPr="002664A7" w:rsidRDefault="00080280" w:rsidP="00080280">
            <w:pPr>
              <w:spacing w:after="0" w:line="240" w:lineRule="auto"/>
              <w:rPr>
                <w:rFonts w:eastAsia="Times New Roman" w:cstheme="minorHAnsi"/>
                <w:b/>
                <w:bCs/>
                <w:color w:val="000000"/>
                <w:sz w:val="22"/>
                <w:szCs w:val="22"/>
                <w:lang w:eastAsia="en-AU"/>
              </w:rPr>
            </w:pPr>
            <w:r w:rsidRPr="002664A7">
              <w:rPr>
                <w:rFonts w:eastAsia="Times New Roman" w:cstheme="minorHAnsi"/>
                <w:b/>
                <w:bCs/>
                <w:color w:val="000000"/>
                <w:sz w:val="22"/>
                <w:szCs w:val="22"/>
                <w:lang w:eastAsia="en-AU"/>
              </w:rPr>
              <w:t>Depreciation</w:t>
            </w:r>
          </w:p>
        </w:tc>
        <w:tc>
          <w:tcPr>
            <w:tcW w:w="1200" w:type="dxa"/>
            <w:tcBorders>
              <w:top w:val="single" w:sz="4" w:space="0" w:color="auto"/>
              <w:left w:val="nil"/>
              <w:bottom w:val="single" w:sz="4" w:space="0" w:color="auto"/>
              <w:right w:val="single" w:sz="4" w:space="0" w:color="auto"/>
            </w:tcBorders>
            <w:shd w:val="clear" w:color="000000" w:fill="B8CCE4"/>
            <w:vAlign w:val="center"/>
            <w:hideMark/>
          </w:tcPr>
          <w:p w14:paraId="56737D08" w14:textId="77777777" w:rsidR="00080280" w:rsidRPr="002664A7" w:rsidRDefault="00080280" w:rsidP="00080280">
            <w:pPr>
              <w:spacing w:after="0" w:line="240" w:lineRule="auto"/>
              <w:jc w:val="center"/>
              <w:rPr>
                <w:rFonts w:eastAsia="Times New Roman" w:cstheme="minorHAnsi"/>
                <w:b/>
                <w:bCs/>
                <w:color w:val="000000"/>
                <w:sz w:val="22"/>
                <w:szCs w:val="22"/>
                <w:lang w:eastAsia="en-AU"/>
              </w:rPr>
            </w:pPr>
            <w:r w:rsidRPr="002664A7">
              <w:rPr>
                <w:rFonts w:eastAsia="Times New Roman" w:cstheme="minorHAnsi"/>
                <w:b/>
                <w:bCs/>
                <w:color w:val="000000"/>
                <w:sz w:val="22"/>
                <w:szCs w:val="22"/>
                <w:lang w:eastAsia="en-AU"/>
              </w:rPr>
              <w:t>2025-26</w:t>
            </w:r>
            <w:r w:rsidRPr="002664A7">
              <w:rPr>
                <w:rFonts w:eastAsia="Times New Roman" w:cstheme="minorHAnsi"/>
                <w:b/>
                <w:bCs/>
                <w:color w:val="000000"/>
                <w:sz w:val="22"/>
                <w:szCs w:val="22"/>
                <w:lang w:eastAsia="en-AU"/>
              </w:rPr>
              <w:br/>
              <w:t>($million)</w:t>
            </w:r>
          </w:p>
        </w:tc>
        <w:tc>
          <w:tcPr>
            <w:tcW w:w="1380" w:type="dxa"/>
            <w:tcBorders>
              <w:top w:val="single" w:sz="4" w:space="0" w:color="auto"/>
              <w:left w:val="nil"/>
              <w:bottom w:val="single" w:sz="4" w:space="0" w:color="auto"/>
              <w:right w:val="single" w:sz="4" w:space="0" w:color="auto"/>
            </w:tcBorders>
            <w:shd w:val="clear" w:color="000000" w:fill="B8CCE4"/>
            <w:vAlign w:val="center"/>
            <w:hideMark/>
          </w:tcPr>
          <w:p w14:paraId="27907CDE" w14:textId="77777777" w:rsidR="00080280" w:rsidRPr="002664A7" w:rsidRDefault="00080280" w:rsidP="00080280">
            <w:pPr>
              <w:spacing w:after="0" w:line="240" w:lineRule="auto"/>
              <w:jc w:val="center"/>
              <w:rPr>
                <w:rFonts w:eastAsia="Times New Roman" w:cstheme="minorHAnsi"/>
                <w:b/>
                <w:bCs/>
                <w:color w:val="000000"/>
                <w:sz w:val="22"/>
                <w:szCs w:val="22"/>
                <w:lang w:eastAsia="en-AU"/>
              </w:rPr>
            </w:pPr>
            <w:r w:rsidRPr="002664A7">
              <w:rPr>
                <w:rFonts w:eastAsia="Times New Roman" w:cstheme="minorHAnsi"/>
                <w:b/>
                <w:bCs/>
                <w:color w:val="000000"/>
                <w:sz w:val="22"/>
                <w:szCs w:val="22"/>
                <w:lang w:eastAsia="en-AU"/>
              </w:rPr>
              <w:t>2026-27</w:t>
            </w:r>
            <w:r w:rsidRPr="002664A7">
              <w:rPr>
                <w:rFonts w:eastAsia="Times New Roman" w:cstheme="minorHAnsi"/>
                <w:b/>
                <w:bCs/>
                <w:color w:val="000000"/>
                <w:sz w:val="22"/>
                <w:szCs w:val="22"/>
                <w:lang w:eastAsia="en-AU"/>
              </w:rPr>
              <w:br/>
              <w:t>($million)</w:t>
            </w:r>
          </w:p>
        </w:tc>
        <w:tc>
          <w:tcPr>
            <w:tcW w:w="1480" w:type="dxa"/>
            <w:tcBorders>
              <w:top w:val="single" w:sz="4" w:space="0" w:color="auto"/>
              <w:left w:val="nil"/>
              <w:bottom w:val="single" w:sz="4" w:space="0" w:color="auto"/>
              <w:right w:val="single" w:sz="4" w:space="0" w:color="auto"/>
            </w:tcBorders>
            <w:shd w:val="clear" w:color="000000" w:fill="B8CCE4"/>
            <w:vAlign w:val="center"/>
            <w:hideMark/>
          </w:tcPr>
          <w:p w14:paraId="6D1305C5" w14:textId="77777777" w:rsidR="00080280" w:rsidRPr="002664A7" w:rsidRDefault="00080280" w:rsidP="00080280">
            <w:pPr>
              <w:spacing w:after="0" w:line="240" w:lineRule="auto"/>
              <w:jc w:val="center"/>
              <w:rPr>
                <w:rFonts w:eastAsia="Times New Roman" w:cstheme="minorHAnsi"/>
                <w:b/>
                <w:bCs/>
                <w:color w:val="000000"/>
                <w:sz w:val="22"/>
                <w:szCs w:val="22"/>
                <w:lang w:eastAsia="en-AU"/>
              </w:rPr>
            </w:pPr>
            <w:r w:rsidRPr="002664A7">
              <w:rPr>
                <w:rFonts w:eastAsia="Times New Roman" w:cstheme="minorHAnsi"/>
                <w:b/>
                <w:bCs/>
                <w:color w:val="000000"/>
                <w:sz w:val="22"/>
                <w:szCs w:val="22"/>
                <w:lang w:eastAsia="en-AU"/>
              </w:rPr>
              <w:t>2027-28</w:t>
            </w:r>
            <w:r w:rsidRPr="002664A7">
              <w:rPr>
                <w:rFonts w:eastAsia="Times New Roman" w:cstheme="minorHAnsi"/>
                <w:b/>
                <w:bCs/>
                <w:color w:val="000000"/>
                <w:sz w:val="22"/>
                <w:szCs w:val="22"/>
                <w:lang w:eastAsia="en-AU"/>
              </w:rPr>
              <w:br/>
              <w:t>($million)</w:t>
            </w:r>
          </w:p>
        </w:tc>
        <w:tc>
          <w:tcPr>
            <w:tcW w:w="1420" w:type="dxa"/>
            <w:tcBorders>
              <w:top w:val="single" w:sz="4" w:space="0" w:color="auto"/>
              <w:left w:val="nil"/>
              <w:bottom w:val="single" w:sz="4" w:space="0" w:color="auto"/>
              <w:right w:val="single" w:sz="4" w:space="0" w:color="auto"/>
            </w:tcBorders>
            <w:shd w:val="clear" w:color="000000" w:fill="B8CCE4"/>
            <w:vAlign w:val="center"/>
            <w:hideMark/>
          </w:tcPr>
          <w:p w14:paraId="0DD14E74" w14:textId="77777777" w:rsidR="00080280" w:rsidRPr="002664A7" w:rsidRDefault="00080280" w:rsidP="00080280">
            <w:pPr>
              <w:spacing w:after="0" w:line="240" w:lineRule="auto"/>
              <w:jc w:val="center"/>
              <w:rPr>
                <w:rFonts w:eastAsia="Times New Roman" w:cstheme="minorHAnsi"/>
                <w:b/>
                <w:bCs/>
                <w:color w:val="000000"/>
                <w:sz w:val="22"/>
                <w:szCs w:val="22"/>
                <w:lang w:eastAsia="en-AU"/>
              </w:rPr>
            </w:pPr>
            <w:r w:rsidRPr="002664A7">
              <w:rPr>
                <w:rFonts w:eastAsia="Times New Roman" w:cstheme="minorHAnsi"/>
                <w:b/>
                <w:bCs/>
                <w:color w:val="000000"/>
                <w:sz w:val="22"/>
                <w:szCs w:val="22"/>
                <w:lang w:eastAsia="en-AU"/>
              </w:rPr>
              <w:t>2028-29</w:t>
            </w:r>
            <w:r w:rsidRPr="002664A7">
              <w:rPr>
                <w:rFonts w:eastAsia="Times New Roman" w:cstheme="minorHAnsi"/>
                <w:b/>
                <w:bCs/>
                <w:color w:val="000000"/>
                <w:sz w:val="22"/>
                <w:szCs w:val="22"/>
                <w:lang w:eastAsia="en-AU"/>
              </w:rPr>
              <w:br/>
              <w:t>($million)</w:t>
            </w:r>
          </w:p>
        </w:tc>
      </w:tr>
      <w:tr w:rsidR="00080280" w:rsidRPr="002664A7" w14:paraId="26516260" w14:textId="77777777" w:rsidTr="00080280">
        <w:trPr>
          <w:trHeight w:val="300"/>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14:paraId="01B434B1" w14:textId="77777777" w:rsidR="00080280" w:rsidRPr="002664A7" w:rsidRDefault="00080280" w:rsidP="00080280">
            <w:pPr>
              <w:spacing w:after="0" w:line="240" w:lineRule="auto"/>
              <w:rPr>
                <w:rFonts w:eastAsia="Times New Roman" w:cstheme="minorHAnsi"/>
                <w:color w:val="000000"/>
                <w:sz w:val="22"/>
                <w:szCs w:val="22"/>
                <w:lang w:eastAsia="en-AU"/>
              </w:rPr>
            </w:pPr>
            <w:r w:rsidRPr="002664A7">
              <w:rPr>
                <w:rFonts w:eastAsia="Times New Roman" w:cstheme="minorHAnsi"/>
                <w:color w:val="000000"/>
                <w:sz w:val="22"/>
                <w:szCs w:val="22"/>
                <w:lang w:eastAsia="en-AU"/>
              </w:rPr>
              <w:t>Aggregate net book value - start of financial year</w:t>
            </w:r>
          </w:p>
        </w:tc>
        <w:tc>
          <w:tcPr>
            <w:tcW w:w="1200" w:type="dxa"/>
            <w:tcBorders>
              <w:top w:val="nil"/>
              <w:left w:val="nil"/>
              <w:bottom w:val="single" w:sz="4" w:space="0" w:color="auto"/>
              <w:right w:val="single" w:sz="4" w:space="0" w:color="auto"/>
            </w:tcBorders>
            <w:shd w:val="clear" w:color="auto" w:fill="auto"/>
            <w:noWrap/>
            <w:vAlign w:val="bottom"/>
            <w:hideMark/>
          </w:tcPr>
          <w:p w14:paraId="79560EF0" w14:textId="77777777" w:rsidR="00080280" w:rsidRPr="002664A7" w:rsidRDefault="00080280" w:rsidP="00080280">
            <w:pPr>
              <w:spacing w:after="0" w:line="240" w:lineRule="auto"/>
              <w:jc w:val="right"/>
              <w:rPr>
                <w:rFonts w:eastAsia="Times New Roman" w:cstheme="minorHAnsi"/>
                <w:color w:val="000000"/>
                <w:sz w:val="22"/>
                <w:szCs w:val="22"/>
                <w:lang w:eastAsia="en-AU"/>
              </w:rPr>
            </w:pPr>
            <w:r w:rsidRPr="002664A7">
              <w:rPr>
                <w:rFonts w:eastAsia="Times New Roman" w:cstheme="minorHAnsi"/>
                <w:color w:val="000000"/>
                <w:sz w:val="22"/>
                <w:szCs w:val="22"/>
                <w:lang w:eastAsia="en-AU"/>
              </w:rPr>
              <w:t>0.71</w:t>
            </w:r>
          </w:p>
        </w:tc>
        <w:tc>
          <w:tcPr>
            <w:tcW w:w="1380" w:type="dxa"/>
            <w:tcBorders>
              <w:top w:val="nil"/>
              <w:left w:val="nil"/>
              <w:bottom w:val="single" w:sz="4" w:space="0" w:color="auto"/>
              <w:right w:val="single" w:sz="4" w:space="0" w:color="auto"/>
            </w:tcBorders>
            <w:shd w:val="clear" w:color="auto" w:fill="auto"/>
            <w:noWrap/>
            <w:vAlign w:val="bottom"/>
            <w:hideMark/>
          </w:tcPr>
          <w:p w14:paraId="75880692" w14:textId="77777777" w:rsidR="00080280" w:rsidRPr="002664A7" w:rsidRDefault="00080280" w:rsidP="00080280">
            <w:pPr>
              <w:spacing w:after="0" w:line="240" w:lineRule="auto"/>
              <w:jc w:val="right"/>
              <w:rPr>
                <w:rFonts w:eastAsia="Times New Roman" w:cstheme="minorHAnsi"/>
                <w:color w:val="000000"/>
                <w:sz w:val="22"/>
                <w:szCs w:val="22"/>
                <w:lang w:eastAsia="en-AU"/>
              </w:rPr>
            </w:pPr>
            <w:r w:rsidRPr="002664A7">
              <w:rPr>
                <w:rFonts w:eastAsia="Times New Roman" w:cstheme="minorHAnsi"/>
                <w:color w:val="000000"/>
                <w:sz w:val="22"/>
                <w:szCs w:val="22"/>
                <w:lang w:eastAsia="en-AU"/>
              </w:rPr>
              <w:t>0.43</w:t>
            </w:r>
          </w:p>
        </w:tc>
        <w:tc>
          <w:tcPr>
            <w:tcW w:w="1480" w:type="dxa"/>
            <w:tcBorders>
              <w:top w:val="nil"/>
              <w:left w:val="nil"/>
              <w:bottom w:val="single" w:sz="4" w:space="0" w:color="auto"/>
              <w:right w:val="single" w:sz="4" w:space="0" w:color="auto"/>
            </w:tcBorders>
            <w:shd w:val="clear" w:color="auto" w:fill="auto"/>
            <w:noWrap/>
            <w:vAlign w:val="bottom"/>
            <w:hideMark/>
          </w:tcPr>
          <w:p w14:paraId="7E7109D8" w14:textId="77777777" w:rsidR="00080280" w:rsidRPr="002664A7" w:rsidRDefault="00080280" w:rsidP="00080280">
            <w:pPr>
              <w:spacing w:after="0" w:line="240" w:lineRule="auto"/>
              <w:jc w:val="right"/>
              <w:rPr>
                <w:rFonts w:eastAsia="Times New Roman" w:cstheme="minorHAnsi"/>
                <w:color w:val="000000"/>
                <w:sz w:val="22"/>
                <w:szCs w:val="22"/>
                <w:lang w:eastAsia="en-AU"/>
              </w:rPr>
            </w:pPr>
            <w:r w:rsidRPr="002664A7">
              <w:rPr>
                <w:rFonts w:eastAsia="Times New Roman" w:cstheme="minorHAnsi"/>
                <w:color w:val="000000"/>
                <w:sz w:val="22"/>
                <w:szCs w:val="22"/>
                <w:lang w:eastAsia="en-AU"/>
              </w:rPr>
              <w:t>0.14</w:t>
            </w:r>
          </w:p>
        </w:tc>
        <w:tc>
          <w:tcPr>
            <w:tcW w:w="1420" w:type="dxa"/>
            <w:tcBorders>
              <w:top w:val="nil"/>
              <w:left w:val="nil"/>
              <w:bottom w:val="single" w:sz="4" w:space="0" w:color="auto"/>
              <w:right w:val="single" w:sz="4" w:space="0" w:color="auto"/>
            </w:tcBorders>
            <w:shd w:val="clear" w:color="auto" w:fill="auto"/>
            <w:noWrap/>
            <w:vAlign w:val="bottom"/>
            <w:hideMark/>
          </w:tcPr>
          <w:p w14:paraId="51939895" w14:textId="77777777" w:rsidR="00080280" w:rsidRPr="002664A7" w:rsidRDefault="00080280" w:rsidP="00080280">
            <w:pPr>
              <w:spacing w:after="0" w:line="240" w:lineRule="auto"/>
              <w:jc w:val="right"/>
              <w:rPr>
                <w:rFonts w:eastAsia="Times New Roman" w:cstheme="minorHAnsi"/>
                <w:color w:val="000000"/>
                <w:sz w:val="22"/>
                <w:szCs w:val="22"/>
                <w:lang w:eastAsia="en-AU"/>
              </w:rPr>
            </w:pPr>
            <w:r w:rsidRPr="002664A7">
              <w:rPr>
                <w:rFonts w:eastAsia="Times New Roman" w:cstheme="minorHAnsi"/>
                <w:color w:val="000000"/>
                <w:sz w:val="22"/>
                <w:szCs w:val="22"/>
                <w:lang w:eastAsia="en-AU"/>
              </w:rPr>
              <w:t>0.00</w:t>
            </w:r>
          </w:p>
        </w:tc>
      </w:tr>
      <w:tr w:rsidR="00080280" w:rsidRPr="002664A7" w14:paraId="1293760E" w14:textId="77777777" w:rsidTr="00080280">
        <w:trPr>
          <w:trHeight w:val="300"/>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14:paraId="1B37B2FA" w14:textId="77777777" w:rsidR="00080280" w:rsidRPr="002664A7" w:rsidRDefault="00080280" w:rsidP="00080280">
            <w:pPr>
              <w:spacing w:after="0" w:line="240" w:lineRule="auto"/>
              <w:rPr>
                <w:rFonts w:eastAsia="Times New Roman" w:cstheme="minorHAnsi"/>
                <w:color w:val="000000"/>
                <w:sz w:val="22"/>
                <w:szCs w:val="22"/>
                <w:lang w:eastAsia="en-AU"/>
              </w:rPr>
            </w:pPr>
            <w:r w:rsidRPr="002664A7">
              <w:rPr>
                <w:rFonts w:eastAsia="Times New Roman" w:cstheme="minorHAnsi"/>
                <w:color w:val="000000"/>
                <w:sz w:val="22"/>
                <w:szCs w:val="22"/>
                <w:lang w:eastAsia="en-AU"/>
              </w:rPr>
              <w:t>Aggregate accumulated Depreciation</w:t>
            </w:r>
          </w:p>
        </w:tc>
        <w:tc>
          <w:tcPr>
            <w:tcW w:w="1200" w:type="dxa"/>
            <w:tcBorders>
              <w:top w:val="nil"/>
              <w:left w:val="nil"/>
              <w:bottom w:val="single" w:sz="4" w:space="0" w:color="auto"/>
              <w:right w:val="single" w:sz="4" w:space="0" w:color="auto"/>
            </w:tcBorders>
            <w:shd w:val="clear" w:color="auto" w:fill="auto"/>
            <w:noWrap/>
            <w:vAlign w:val="bottom"/>
            <w:hideMark/>
          </w:tcPr>
          <w:p w14:paraId="42D9D9D7" w14:textId="77777777" w:rsidR="00080280" w:rsidRPr="002664A7" w:rsidRDefault="00080280" w:rsidP="00080280">
            <w:pPr>
              <w:spacing w:after="0" w:line="240" w:lineRule="auto"/>
              <w:jc w:val="right"/>
              <w:rPr>
                <w:rFonts w:eastAsia="Times New Roman" w:cstheme="minorHAnsi"/>
                <w:color w:val="000000"/>
                <w:sz w:val="22"/>
                <w:szCs w:val="22"/>
                <w:lang w:eastAsia="en-AU"/>
              </w:rPr>
            </w:pPr>
            <w:r w:rsidRPr="002664A7">
              <w:rPr>
                <w:rFonts w:eastAsia="Times New Roman" w:cstheme="minorHAnsi"/>
                <w:color w:val="000000"/>
                <w:sz w:val="22"/>
                <w:szCs w:val="22"/>
                <w:lang w:eastAsia="en-AU"/>
              </w:rPr>
              <w:t>9.01</w:t>
            </w:r>
          </w:p>
        </w:tc>
        <w:tc>
          <w:tcPr>
            <w:tcW w:w="1380" w:type="dxa"/>
            <w:tcBorders>
              <w:top w:val="nil"/>
              <w:left w:val="nil"/>
              <w:bottom w:val="single" w:sz="4" w:space="0" w:color="auto"/>
              <w:right w:val="single" w:sz="4" w:space="0" w:color="auto"/>
            </w:tcBorders>
            <w:shd w:val="clear" w:color="auto" w:fill="auto"/>
            <w:noWrap/>
            <w:vAlign w:val="bottom"/>
            <w:hideMark/>
          </w:tcPr>
          <w:p w14:paraId="3A86EFB6" w14:textId="77777777" w:rsidR="00080280" w:rsidRPr="002664A7" w:rsidRDefault="00080280" w:rsidP="00080280">
            <w:pPr>
              <w:spacing w:after="0" w:line="240" w:lineRule="auto"/>
              <w:jc w:val="right"/>
              <w:rPr>
                <w:rFonts w:eastAsia="Times New Roman" w:cstheme="minorHAnsi"/>
                <w:color w:val="000000"/>
                <w:sz w:val="22"/>
                <w:szCs w:val="22"/>
                <w:lang w:eastAsia="en-AU"/>
              </w:rPr>
            </w:pPr>
            <w:r w:rsidRPr="002664A7">
              <w:rPr>
                <w:rFonts w:eastAsia="Times New Roman" w:cstheme="minorHAnsi"/>
                <w:color w:val="000000"/>
                <w:sz w:val="22"/>
                <w:szCs w:val="22"/>
                <w:lang w:eastAsia="en-AU"/>
              </w:rPr>
              <w:t>9.30</w:t>
            </w:r>
          </w:p>
        </w:tc>
        <w:tc>
          <w:tcPr>
            <w:tcW w:w="1480" w:type="dxa"/>
            <w:tcBorders>
              <w:top w:val="nil"/>
              <w:left w:val="nil"/>
              <w:bottom w:val="single" w:sz="4" w:space="0" w:color="auto"/>
              <w:right w:val="single" w:sz="4" w:space="0" w:color="auto"/>
            </w:tcBorders>
            <w:shd w:val="clear" w:color="auto" w:fill="auto"/>
            <w:noWrap/>
            <w:vAlign w:val="bottom"/>
            <w:hideMark/>
          </w:tcPr>
          <w:p w14:paraId="65A6F474" w14:textId="77777777" w:rsidR="00080280" w:rsidRPr="002664A7" w:rsidRDefault="00080280" w:rsidP="00080280">
            <w:pPr>
              <w:spacing w:after="0" w:line="240" w:lineRule="auto"/>
              <w:jc w:val="right"/>
              <w:rPr>
                <w:rFonts w:eastAsia="Times New Roman" w:cstheme="minorHAnsi"/>
                <w:color w:val="000000"/>
                <w:sz w:val="22"/>
                <w:szCs w:val="22"/>
                <w:lang w:eastAsia="en-AU"/>
              </w:rPr>
            </w:pPr>
            <w:r w:rsidRPr="002664A7">
              <w:rPr>
                <w:rFonts w:eastAsia="Times New Roman" w:cstheme="minorHAnsi"/>
                <w:color w:val="000000"/>
                <w:sz w:val="22"/>
                <w:szCs w:val="22"/>
                <w:lang w:eastAsia="en-AU"/>
              </w:rPr>
              <w:t>9.58</w:t>
            </w:r>
          </w:p>
        </w:tc>
        <w:tc>
          <w:tcPr>
            <w:tcW w:w="1420" w:type="dxa"/>
            <w:tcBorders>
              <w:top w:val="nil"/>
              <w:left w:val="nil"/>
              <w:bottom w:val="single" w:sz="4" w:space="0" w:color="auto"/>
              <w:right w:val="single" w:sz="4" w:space="0" w:color="auto"/>
            </w:tcBorders>
            <w:shd w:val="clear" w:color="auto" w:fill="auto"/>
            <w:noWrap/>
            <w:vAlign w:val="bottom"/>
            <w:hideMark/>
          </w:tcPr>
          <w:p w14:paraId="50FCF017" w14:textId="77777777" w:rsidR="00080280" w:rsidRPr="002664A7" w:rsidRDefault="00080280" w:rsidP="00080280">
            <w:pPr>
              <w:spacing w:after="0" w:line="240" w:lineRule="auto"/>
              <w:jc w:val="right"/>
              <w:rPr>
                <w:rFonts w:eastAsia="Times New Roman" w:cstheme="minorHAnsi"/>
                <w:color w:val="000000"/>
                <w:sz w:val="22"/>
                <w:szCs w:val="22"/>
                <w:lang w:eastAsia="en-AU"/>
              </w:rPr>
            </w:pPr>
            <w:r w:rsidRPr="002664A7">
              <w:rPr>
                <w:rFonts w:eastAsia="Times New Roman" w:cstheme="minorHAnsi"/>
                <w:color w:val="000000"/>
                <w:sz w:val="22"/>
                <w:szCs w:val="22"/>
                <w:lang w:eastAsia="en-AU"/>
              </w:rPr>
              <w:t>9.72</w:t>
            </w:r>
          </w:p>
        </w:tc>
      </w:tr>
      <w:tr w:rsidR="00080280" w:rsidRPr="002664A7" w14:paraId="42773C77" w14:textId="77777777" w:rsidTr="00080280">
        <w:trPr>
          <w:trHeight w:val="300"/>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14:paraId="3E24A671" w14:textId="77777777" w:rsidR="00080280" w:rsidRPr="002664A7" w:rsidRDefault="00080280" w:rsidP="00080280">
            <w:pPr>
              <w:spacing w:after="0" w:line="240" w:lineRule="auto"/>
              <w:rPr>
                <w:rFonts w:eastAsia="Times New Roman" w:cstheme="minorHAnsi"/>
                <w:color w:val="000000"/>
                <w:sz w:val="22"/>
                <w:szCs w:val="22"/>
                <w:lang w:eastAsia="en-AU"/>
              </w:rPr>
            </w:pPr>
            <w:r w:rsidRPr="002664A7">
              <w:rPr>
                <w:rFonts w:eastAsia="Times New Roman" w:cstheme="minorHAnsi"/>
                <w:color w:val="000000"/>
                <w:sz w:val="22"/>
                <w:szCs w:val="22"/>
                <w:lang w:eastAsia="en-AU"/>
              </w:rPr>
              <w:t>Aggregate depreciation Expense</w:t>
            </w:r>
          </w:p>
        </w:tc>
        <w:tc>
          <w:tcPr>
            <w:tcW w:w="1200" w:type="dxa"/>
            <w:tcBorders>
              <w:top w:val="nil"/>
              <w:left w:val="nil"/>
              <w:bottom w:val="single" w:sz="4" w:space="0" w:color="auto"/>
              <w:right w:val="single" w:sz="4" w:space="0" w:color="auto"/>
            </w:tcBorders>
            <w:shd w:val="clear" w:color="auto" w:fill="auto"/>
            <w:noWrap/>
            <w:vAlign w:val="bottom"/>
            <w:hideMark/>
          </w:tcPr>
          <w:p w14:paraId="1F120F19" w14:textId="77777777" w:rsidR="00080280" w:rsidRPr="002664A7" w:rsidRDefault="00080280" w:rsidP="00080280">
            <w:pPr>
              <w:spacing w:after="0" w:line="240" w:lineRule="auto"/>
              <w:jc w:val="right"/>
              <w:rPr>
                <w:rFonts w:eastAsia="Times New Roman" w:cstheme="minorHAnsi"/>
                <w:color w:val="000000"/>
                <w:sz w:val="22"/>
                <w:szCs w:val="22"/>
                <w:lang w:eastAsia="en-AU"/>
              </w:rPr>
            </w:pPr>
            <w:r w:rsidRPr="002664A7">
              <w:rPr>
                <w:rFonts w:eastAsia="Times New Roman" w:cstheme="minorHAnsi"/>
                <w:color w:val="000000"/>
                <w:sz w:val="22"/>
                <w:szCs w:val="22"/>
                <w:lang w:eastAsia="en-AU"/>
              </w:rPr>
              <w:t>0.28</w:t>
            </w:r>
          </w:p>
        </w:tc>
        <w:tc>
          <w:tcPr>
            <w:tcW w:w="1380" w:type="dxa"/>
            <w:tcBorders>
              <w:top w:val="nil"/>
              <w:left w:val="nil"/>
              <w:bottom w:val="single" w:sz="4" w:space="0" w:color="auto"/>
              <w:right w:val="single" w:sz="4" w:space="0" w:color="auto"/>
            </w:tcBorders>
            <w:shd w:val="clear" w:color="auto" w:fill="auto"/>
            <w:noWrap/>
            <w:vAlign w:val="bottom"/>
            <w:hideMark/>
          </w:tcPr>
          <w:p w14:paraId="12DA07F4" w14:textId="77777777" w:rsidR="00080280" w:rsidRPr="002664A7" w:rsidRDefault="00080280" w:rsidP="00080280">
            <w:pPr>
              <w:spacing w:after="0" w:line="240" w:lineRule="auto"/>
              <w:jc w:val="right"/>
              <w:rPr>
                <w:rFonts w:eastAsia="Times New Roman" w:cstheme="minorHAnsi"/>
                <w:color w:val="000000"/>
                <w:sz w:val="22"/>
                <w:szCs w:val="22"/>
                <w:lang w:eastAsia="en-AU"/>
              </w:rPr>
            </w:pPr>
            <w:r w:rsidRPr="002664A7">
              <w:rPr>
                <w:rFonts w:eastAsia="Times New Roman" w:cstheme="minorHAnsi"/>
                <w:color w:val="000000"/>
                <w:sz w:val="22"/>
                <w:szCs w:val="22"/>
                <w:lang w:eastAsia="en-AU"/>
              </w:rPr>
              <w:t>0.28</w:t>
            </w:r>
          </w:p>
        </w:tc>
        <w:tc>
          <w:tcPr>
            <w:tcW w:w="1480" w:type="dxa"/>
            <w:tcBorders>
              <w:top w:val="nil"/>
              <w:left w:val="nil"/>
              <w:bottom w:val="single" w:sz="4" w:space="0" w:color="auto"/>
              <w:right w:val="single" w:sz="4" w:space="0" w:color="auto"/>
            </w:tcBorders>
            <w:shd w:val="clear" w:color="auto" w:fill="auto"/>
            <w:noWrap/>
            <w:vAlign w:val="bottom"/>
            <w:hideMark/>
          </w:tcPr>
          <w:p w14:paraId="516FD542" w14:textId="77777777" w:rsidR="00080280" w:rsidRPr="002664A7" w:rsidRDefault="00080280" w:rsidP="00080280">
            <w:pPr>
              <w:spacing w:after="0" w:line="240" w:lineRule="auto"/>
              <w:jc w:val="right"/>
              <w:rPr>
                <w:rFonts w:eastAsia="Times New Roman" w:cstheme="minorHAnsi"/>
                <w:color w:val="000000"/>
                <w:sz w:val="22"/>
                <w:szCs w:val="22"/>
                <w:lang w:eastAsia="en-AU"/>
              </w:rPr>
            </w:pPr>
            <w:r w:rsidRPr="002664A7">
              <w:rPr>
                <w:rFonts w:eastAsia="Times New Roman" w:cstheme="minorHAnsi"/>
                <w:color w:val="000000"/>
                <w:sz w:val="22"/>
                <w:szCs w:val="22"/>
                <w:lang w:eastAsia="en-AU"/>
              </w:rPr>
              <w:t>0.14</w:t>
            </w:r>
          </w:p>
        </w:tc>
        <w:tc>
          <w:tcPr>
            <w:tcW w:w="1420" w:type="dxa"/>
            <w:tcBorders>
              <w:top w:val="nil"/>
              <w:left w:val="nil"/>
              <w:bottom w:val="single" w:sz="4" w:space="0" w:color="auto"/>
              <w:right w:val="single" w:sz="4" w:space="0" w:color="auto"/>
            </w:tcBorders>
            <w:shd w:val="clear" w:color="auto" w:fill="auto"/>
            <w:noWrap/>
            <w:vAlign w:val="bottom"/>
            <w:hideMark/>
          </w:tcPr>
          <w:p w14:paraId="4A5538F7" w14:textId="77777777" w:rsidR="00080280" w:rsidRPr="002664A7" w:rsidRDefault="00080280" w:rsidP="00080280">
            <w:pPr>
              <w:spacing w:after="0" w:line="240" w:lineRule="auto"/>
              <w:jc w:val="right"/>
              <w:rPr>
                <w:rFonts w:eastAsia="Times New Roman" w:cstheme="minorHAnsi"/>
                <w:color w:val="000000"/>
                <w:sz w:val="22"/>
                <w:szCs w:val="22"/>
                <w:lang w:eastAsia="en-AU"/>
              </w:rPr>
            </w:pPr>
            <w:r w:rsidRPr="002664A7">
              <w:rPr>
                <w:rFonts w:eastAsia="Times New Roman" w:cstheme="minorHAnsi"/>
                <w:color w:val="000000"/>
                <w:sz w:val="22"/>
                <w:szCs w:val="22"/>
                <w:lang w:eastAsia="en-AU"/>
              </w:rPr>
              <w:t>0.00</w:t>
            </w:r>
          </w:p>
        </w:tc>
      </w:tr>
    </w:tbl>
    <w:p w14:paraId="3EDBD888" w14:textId="6FCF178C" w:rsidR="00FF1601" w:rsidRPr="002664A7" w:rsidRDefault="00FF1601" w:rsidP="00273E5E">
      <w:pPr>
        <w:rPr>
          <w:rFonts w:cstheme="minorHAnsi"/>
          <w:bCs/>
          <w:smallCaps/>
        </w:rPr>
      </w:pPr>
    </w:p>
    <w:p w14:paraId="1EE83299" w14:textId="765314EE" w:rsidR="00B07D6E" w:rsidRPr="002664A7" w:rsidRDefault="00B07D6E" w:rsidP="00B07D6E">
      <w:pPr>
        <w:pStyle w:val="Paragraphtext"/>
        <w:rPr>
          <w:rFonts w:asciiTheme="minorHAnsi" w:hAnsiTheme="minorHAnsi" w:cstheme="minorHAnsi"/>
          <w:sz w:val="20"/>
          <w:szCs w:val="20"/>
        </w:rPr>
      </w:pPr>
      <w:r w:rsidRPr="002664A7">
        <w:rPr>
          <w:rFonts w:asciiTheme="minorHAnsi" w:hAnsiTheme="minorHAnsi" w:cstheme="minorHAnsi"/>
          <w:sz w:val="20"/>
          <w:szCs w:val="20"/>
        </w:rPr>
        <w:lastRenderedPageBreak/>
        <w:t>In the 2024-25 CRIS table 13 contained depreciation information for both the HPP and PharmCIS.  In 2025-26, and going forward, this table will contain information for PharmCIS and any other IT products that are deemed to be depreciable assets.</w:t>
      </w:r>
    </w:p>
    <w:p w14:paraId="4CE9E68F" w14:textId="79BFC75D" w:rsidR="00B07D6E" w:rsidRPr="002664A7" w:rsidRDefault="00B07D6E" w:rsidP="00B07D6E">
      <w:pPr>
        <w:pStyle w:val="Paragraphtext"/>
        <w:rPr>
          <w:rFonts w:asciiTheme="minorHAnsi" w:hAnsiTheme="minorHAnsi" w:cstheme="minorHAnsi"/>
          <w:sz w:val="20"/>
          <w:szCs w:val="20"/>
        </w:rPr>
      </w:pPr>
      <w:r w:rsidRPr="002664A7">
        <w:rPr>
          <w:rFonts w:asciiTheme="minorHAnsi" w:hAnsiTheme="minorHAnsi" w:cstheme="minorHAnsi"/>
          <w:sz w:val="20"/>
          <w:szCs w:val="20"/>
        </w:rPr>
        <w:t>In 2023-24, the Department reviewed the application of AASB 116 Property, Plant, and Equipment, and AASB 138 Intangible Assets against the recognition and measurement of its internally developed computer software.   As a result of this review, the HPP has been reclassified to a Software as a Service (SAAS) arrangement and costs will be expensed when they are incurred.</w:t>
      </w:r>
    </w:p>
    <w:p w14:paraId="443ED7A9" w14:textId="77777777" w:rsidR="00B07D6E" w:rsidRPr="002664A7" w:rsidRDefault="00B07D6E" w:rsidP="00B07D6E">
      <w:pPr>
        <w:pStyle w:val="Paragraphtext"/>
        <w:rPr>
          <w:rFonts w:asciiTheme="minorHAnsi" w:hAnsiTheme="minorHAnsi" w:cstheme="minorHAnsi"/>
          <w:sz w:val="20"/>
          <w:szCs w:val="20"/>
        </w:rPr>
      </w:pPr>
      <w:r w:rsidRPr="002664A7">
        <w:rPr>
          <w:rFonts w:asciiTheme="minorHAnsi" w:hAnsiTheme="minorHAnsi" w:cstheme="minorHAnsi"/>
          <w:sz w:val="20"/>
          <w:szCs w:val="20"/>
        </w:rPr>
        <w:t>The costs incurred on an annual basis in utilising the SAAS arrangement for the HPP are greater than the depreciation expense that has been included in the cost base of the charging model which determine fees.</w:t>
      </w:r>
    </w:p>
    <w:p w14:paraId="39E454D2" w14:textId="77777777" w:rsidR="00B07D6E" w:rsidRPr="002664A7" w:rsidRDefault="00B07D6E" w:rsidP="00B07D6E">
      <w:pPr>
        <w:pStyle w:val="Paragraphtext"/>
        <w:rPr>
          <w:rFonts w:asciiTheme="minorHAnsi" w:hAnsiTheme="minorHAnsi" w:cstheme="minorHAnsi"/>
          <w:sz w:val="20"/>
          <w:szCs w:val="20"/>
        </w:rPr>
      </w:pPr>
      <w:r w:rsidRPr="002664A7">
        <w:rPr>
          <w:rFonts w:asciiTheme="minorHAnsi" w:hAnsiTheme="minorHAnsi" w:cstheme="minorHAnsi"/>
          <w:sz w:val="20"/>
          <w:szCs w:val="20"/>
        </w:rPr>
        <w:t xml:space="preserve">In 2025-26 the fees will not include costs for depreciation or the SAAS arrangement for the HPP.  </w:t>
      </w:r>
    </w:p>
    <w:p w14:paraId="539A26D6" w14:textId="6B09E1D0" w:rsidR="00B07D6E" w:rsidRPr="002664A7" w:rsidRDefault="00B07D6E" w:rsidP="00B07D6E">
      <w:pPr>
        <w:pStyle w:val="Paragraphtext"/>
        <w:rPr>
          <w:rFonts w:asciiTheme="minorHAnsi" w:hAnsiTheme="minorHAnsi" w:cstheme="minorHAnsi"/>
          <w:sz w:val="20"/>
          <w:szCs w:val="20"/>
        </w:rPr>
      </w:pPr>
      <w:r w:rsidRPr="002664A7">
        <w:rPr>
          <w:rFonts w:asciiTheme="minorHAnsi" w:hAnsiTheme="minorHAnsi" w:cstheme="minorHAnsi"/>
          <w:sz w:val="20"/>
          <w:szCs w:val="20"/>
        </w:rPr>
        <w:t>A full review of the charging model is planned to be undertaken in 2025</w:t>
      </w:r>
      <w:r w:rsidR="0063364E" w:rsidRPr="002664A7">
        <w:rPr>
          <w:rFonts w:asciiTheme="minorHAnsi" w:hAnsiTheme="minorHAnsi" w:cstheme="minorHAnsi"/>
          <w:sz w:val="20"/>
          <w:szCs w:val="20"/>
        </w:rPr>
        <w:t xml:space="preserve">. The review </w:t>
      </w:r>
      <w:r w:rsidRPr="002664A7">
        <w:rPr>
          <w:rFonts w:asciiTheme="minorHAnsi" w:hAnsiTheme="minorHAnsi" w:cstheme="minorHAnsi"/>
          <w:sz w:val="20"/>
          <w:szCs w:val="20"/>
        </w:rPr>
        <w:t>will consider the costs to be included from the SAAS arrangement for the HPP from 2026-27 onwards</w:t>
      </w:r>
      <w:r w:rsidR="00E96A0E" w:rsidRPr="002664A7">
        <w:rPr>
          <w:rFonts w:asciiTheme="minorHAnsi" w:hAnsiTheme="minorHAnsi" w:cstheme="minorHAnsi"/>
          <w:sz w:val="20"/>
          <w:szCs w:val="20"/>
        </w:rPr>
        <w:t xml:space="preserve">, </w:t>
      </w:r>
      <w:r w:rsidR="0063364E" w:rsidRPr="002664A7">
        <w:rPr>
          <w:rFonts w:asciiTheme="minorHAnsi" w:hAnsiTheme="minorHAnsi" w:cstheme="minorHAnsi"/>
          <w:sz w:val="20"/>
          <w:szCs w:val="20"/>
        </w:rPr>
        <w:t>noting this is expected</w:t>
      </w:r>
      <w:r w:rsidR="00392B4D" w:rsidRPr="002664A7">
        <w:rPr>
          <w:rFonts w:asciiTheme="minorHAnsi" w:hAnsiTheme="minorHAnsi" w:cstheme="minorHAnsi"/>
          <w:sz w:val="20"/>
          <w:szCs w:val="20"/>
        </w:rPr>
        <w:t xml:space="preserve"> to</w:t>
      </w:r>
      <w:r w:rsidR="00E96A0E" w:rsidRPr="002664A7">
        <w:rPr>
          <w:rFonts w:asciiTheme="minorHAnsi" w:hAnsiTheme="minorHAnsi" w:cstheme="minorHAnsi"/>
          <w:sz w:val="20"/>
          <w:szCs w:val="20"/>
        </w:rPr>
        <w:t xml:space="preserve"> include future costs associated with the continued build of the HPP. </w:t>
      </w:r>
      <w:r w:rsidRPr="002664A7">
        <w:rPr>
          <w:rFonts w:asciiTheme="minorHAnsi" w:hAnsiTheme="minorHAnsi" w:cstheme="minorHAnsi"/>
          <w:sz w:val="20"/>
          <w:szCs w:val="20"/>
        </w:rPr>
        <w:t>This will be subject to Government consideration.</w:t>
      </w:r>
      <w:r w:rsidR="00E96A0E" w:rsidRPr="002664A7">
        <w:rPr>
          <w:rFonts w:asciiTheme="minorHAnsi" w:hAnsiTheme="minorHAnsi" w:cstheme="minorHAnsi"/>
          <w:sz w:val="20"/>
          <w:szCs w:val="20"/>
        </w:rPr>
        <w:t xml:space="preserve"> </w:t>
      </w:r>
    </w:p>
    <w:p w14:paraId="3D33C8D0" w14:textId="339834BE" w:rsidR="00021D3A" w:rsidRPr="002664A7" w:rsidRDefault="00021D3A" w:rsidP="00DA75E6">
      <w:pPr>
        <w:pStyle w:val="Heading1"/>
        <w:numPr>
          <w:ilvl w:val="0"/>
          <w:numId w:val="2"/>
        </w:numPr>
        <w:rPr>
          <w:rFonts w:asciiTheme="minorHAnsi" w:hAnsiTheme="minorHAnsi" w:cstheme="minorHAnsi"/>
          <w:b/>
          <w:bCs/>
          <w:color w:val="auto"/>
          <w:sz w:val="28"/>
          <w:szCs w:val="28"/>
        </w:rPr>
      </w:pPr>
      <w:bookmarkStart w:id="70" w:name="_Toc183178292"/>
      <w:r w:rsidRPr="002664A7">
        <w:rPr>
          <w:rFonts w:asciiTheme="minorHAnsi" w:hAnsiTheme="minorHAnsi" w:cstheme="minorHAnsi"/>
          <w:b/>
          <w:bCs/>
          <w:color w:val="auto"/>
          <w:sz w:val="28"/>
          <w:szCs w:val="28"/>
        </w:rPr>
        <w:t>NON-FINANCIAL PERFORMANCE</w:t>
      </w:r>
      <w:bookmarkEnd w:id="70"/>
      <w:r w:rsidRPr="002664A7">
        <w:rPr>
          <w:rFonts w:asciiTheme="minorHAnsi" w:hAnsiTheme="minorHAnsi" w:cstheme="minorHAnsi"/>
          <w:b/>
          <w:bCs/>
          <w:color w:val="auto"/>
          <w:sz w:val="28"/>
          <w:szCs w:val="28"/>
        </w:rPr>
        <w:t xml:space="preserve"> </w:t>
      </w:r>
    </w:p>
    <w:p w14:paraId="6E6A6CF8" w14:textId="7ADE13EC" w:rsidR="000C3694" w:rsidRPr="002664A7" w:rsidRDefault="000C3694" w:rsidP="000C3694">
      <w:pPr>
        <w:spacing w:before="120"/>
        <w:jc w:val="both"/>
        <w:rPr>
          <w:rStyle w:val="Emphasis"/>
          <w:rFonts w:eastAsia="Arial" w:cstheme="minorHAnsi"/>
          <w:i w:val="0"/>
          <w:iCs w:val="0"/>
        </w:rPr>
      </w:pPr>
      <w:r w:rsidRPr="002664A7">
        <w:rPr>
          <w:rStyle w:val="Emphasis"/>
          <w:rFonts w:eastAsia="Arial" w:cstheme="minorHAnsi"/>
          <w:i w:val="0"/>
          <w:iCs w:val="0"/>
        </w:rPr>
        <w:t xml:space="preserve">The Australian </w:t>
      </w:r>
      <w:r w:rsidR="00EA3B7D" w:rsidRPr="002664A7">
        <w:rPr>
          <w:rStyle w:val="Emphasis"/>
          <w:rFonts w:eastAsia="Arial" w:cstheme="minorHAnsi"/>
          <w:i w:val="0"/>
          <w:iCs w:val="0"/>
        </w:rPr>
        <w:t>Government</w:t>
      </w:r>
      <w:r w:rsidRPr="002664A7">
        <w:rPr>
          <w:rStyle w:val="Emphasis"/>
          <w:rFonts w:eastAsia="Arial" w:cstheme="minorHAnsi"/>
          <w:i w:val="0"/>
          <w:iCs w:val="0"/>
        </w:rPr>
        <w:t xml:space="preserve"> Charging Framework has been developed to apply across the general </w:t>
      </w:r>
      <w:r w:rsidR="00EA3B7D" w:rsidRPr="002664A7">
        <w:rPr>
          <w:rStyle w:val="Emphasis"/>
          <w:rFonts w:eastAsia="Arial" w:cstheme="minorHAnsi"/>
          <w:i w:val="0"/>
          <w:iCs w:val="0"/>
        </w:rPr>
        <w:t>Government</w:t>
      </w:r>
      <w:r w:rsidRPr="002664A7">
        <w:rPr>
          <w:rStyle w:val="Emphasis"/>
          <w:rFonts w:eastAsia="Arial" w:cstheme="minorHAnsi"/>
          <w:i w:val="0"/>
          <w:iCs w:val="0"/>
        </w:rPr>
        <w:t xml:space="preserve"> sector. It includes performance requirements based on Section 38 of the Public Governance, Performance and Accountability Act 2013 (the PGPA Act), which is ‘Measuring and assessing performance of Commonwealth entities</w:t>
      </w:r>
      <w:r w:rsidR="00EC6356" w:rsidRPr="002664A7">
        <w:rPr>
          <w:rStyle w:val="Emphasis"/>
          <w:rFonts w:eastAsia="Arial" w:cstheme="minorHAnsi"/>
          <w:i w:val="0"/>
          <w:iCs w:val="0"/>
        </w:rPr>
        <w:t>.</w:t>
      </w:r>
      <w:r w:rsidRPr="002664A7">
        <w:rPr>
          <w:rStyle w:val="Emphasis"/>
          <w:rFonts w:eastAsia="Arial" w:cstheme="minorHAnsi"/>
          <w:i w:val="0"/>
          <w:iCs w:val="0"/>
        </w:rPr>
        <w:t xml:space="preserve">’ </w:t>
      </w:r>
    </w:p>
    <w:p w14:paraId="03E34D93" w14:textId="0A8ECD48" w:rsidR="000C3694" w:rsidRPr="002664A7" w:rsidRDefault="000C3694" w:rsidP="000C3694">
      <w:pPr>
        <w:spacing w:before="120"/>
        <w:jc w:val="both"/>
        <w:rPr>
          <w:rStyle w:val="Emphasis"/>
          <w:rFonts w:eastAsia="Arial" w:cstheme="minorHAnsi"/>
          <w:i w:val="0"/>
          <w:iCs w:val="0"/>
        </w:rPr>
      </w:pPr>
      <w:r w:rsidRPr="002664A7">
        <w:rPr>
          <w:rStyle w:val="Emphasis"/>
          <w:rFonts w:eastAsia="Arial" w:cstheme="minorHAnsi"/>
          <w:i w:val="0"/>
          <w:iCs w:val="0"/>
        </w:rPr>
        <w:t xml:space="preserve">The non-financial performance of the activities explained in this CRIS is monitored through a set of requirements under subsection 99YBC (5) of the Act included in the </w:t>
      </w:r>
      <w:r w:rsidR="00EA3B7D" w:rsidRPr="002664A7">
        <w:rPr>
          <w:rStyle w:val="Emphasis"/>
          <w:rFonts w:eastAsia="Arial" w:cstheme="minorHAnsi"/>
          <w:i w:val="0"/>
          <w:iCs w:val="0"/>
        </w:rPr>
        <w:t>Department</w:t>
      </w:r>
      <w:r w:rsidRPr="002664A7">
        <w:rPr>
          <w:rStyle w:val="Emphasis"/>
          <w:rFonts w:eastAsia="Arial" w:cstheme="minorHAnsi"/>
          <w:i w:val="0"/>
          <w:iCs w:val="0"/>
        </w:rPr>
        <w:t>’s annual report, consistent with the PGPA Act. The performance requirements are:</w:t>
      </w:r>
      <w:r w:rsidRPr="002664A7">
        <w:rPr>
          <w:rStyle w:val="FootnoteReference"/>
          <w:rFonts w:eastAsia="Arial" w:cstheme="minorHAnsi"/>
          <w:i/>
          <w:iCs/>
          <w:color w:val="auto"/>
        </w:rPr>
        <w:footnoteReference w:id="5"/>
      </w:r>
    </w:p>
    <w:p w14:paraId="4223AE09" w14:textId="77777777" w:rsidR="000C3694" w:rsidRPr="002664A7" w:rsidRDefault="000C3694" w:rsidP="000C3694">
      <w:pPr>
        <w:spacing w:before="120"/>
        <w:jc w:val="both"/>
        <w:rPr>
          <w:rStyle w:val="Emphasis"/>
          <w:rFonts w:eastAsia="Arial" w:cstheme="minorHAnsi"/>
          <w:i w:val="0"/>
          <w:iCs w:val="0"/>
        </w:rPr>
      </w:pPr>
      <w:r w:rsidRPr="002664A7">
        <w:rPr>
          <w:rStyle w:val="Emphasis"/>
          <w:rFonts w:eastAsia="Arial" w:cstheme="minorHAnsi"/>
          <w:i w:val="0"/>
          <w:iCs w:val="0"/>
        </w:rPr>
        <w:t xml:space="preserve">The Secretary must, as soon as practicable after June 30 in each year, prepare and give to the Minister a report on processes leading up to the Pharmaceutical Benefits Advisory Committee consideration, including: </w:t>
      </w:r>
    </w:p>
    <w:p w14:paraId="6DD85A7F" w14:textId="3C2DACB1" w:rsidR="000C3694" w:rsidRPr="002664A7" w:rsidRDefault="000C3694" w:rsidP="000C3694">
      <w:pPr>
        <w:pStyle w:val="ListParagraph"/>
        <w:numPr>
          <w:ilvl w:val="0"/>
          <w:numId w:val="21"/>
        </w:numPr>
        <w:spacing w:before="120" w:after="120"/>
        <w:contextualSpacing/>
        <w:jc w:val="both"/>
        <w:rPr>
          <w:rStyle w:val="Emphasis"/>
          <w:rFonts w:asciiTheme="minorHAnsi" w:eastAsia="Arial" w:hAnsiTheme="minorHAnsi" w:cstheme="minorHAnsi"/>
          <w:i w:val="0"/>
          <w:iCs w:val="0"/>
          <w:sz w:val="20"/>
          <w:szCs w:val="20"/>
        </w:rPr>
      </w:pPr>
      <w:r w:rsidRPr="002664A7">
        <w:rPr>
          <w:rStyle w:val="Emphasis"/>
          <w:rFonts w:asciiTheme="minorHAnsi" w:eastAsia="Arial" w:hAnsiTheme="minorHAnsi" w:cstheme="minorHAnsi"/>
          <w:i w:val="0"/>
          <w:iCs w:val="0"/>
          <w:sz w:val="20"/>
          <w:szCs w:val="20"/>
        </w:rPr>
        <w:t>the extent and timeliness with which responsible persons are provided copies of documents relevant to their submission to the Pharmaceutical Benefits Advisory Committee</w:t>
      </w:r>
    </w:p>
    <w:p w14:paraId="2014A211" w14:textId="3F46CD01" w:rsidR="000C3694" w:rsidRPr="002664A7" w:rsidRDefault="000C3694" w:rsidP="000C3694">
      <w:pPr>
        <w:pStyle w:val="ListParagraph"/>
        <w:numPr>
          <w:ilvl w:val="0"/>
          <w:numId w:val="21"/>
        </w:numPr>
        <w:spacing w:before="120" w:after="120"/>
        <w:contextualSpacing/>
        <w:jc w:val="both"/>
        <w:rPr>
          <w:rStyle w:val="Emphasis"/>
          <w:rFonts w:asciiTheme="minorHAnsi" w:eastAsia="Arial" w:hAnsiTheme="minorHAnsi" w:cstheme="minorHAnsi"/>
          <w:i w:val="0"/>
          <w:iCs w:val="0"/>
          <w:sz w:val="20"/>
          <w:szCs w:val="20"/>
        </w:rPr>
      </w:pPr>
      <w:r w:rsidRPr="002664A7">
        <w:rPr>
          <w:rStyle w:val="Emphasis"/>
          <w:rFonts w:asciiTheme="minorHAnsi" w:eastAsia="Arial" w:hAnsiTheme="minorHAnsi" w:cstheme="minorHAnsi"/>
          <w:i w:val="0"/>
          <w:iCs w:val="0"/>
          <w:sz w:val="20"/>
          <w:szCs w:val="20"/>
        </w:rPr>
        <w:t>the extent to which responsible persons exercise their right to comment on these documents, including appearing at hearings before the Pharmaceutical Benefits Advisory Committee</w:t>
      </w:r>
      <w:r w:rsidR="001966A3" w:rsidRPr="002664A7">
        <w:rPr>
          <w:rStyle w:val="Emphasis"/>
          <w:rFonts w:asciiTheme="minorHAnsi" w:eastAsia="Arial" w:hAnsiTheme="minorHAnsi" w:cstheme="minorHAnsi"/>
          <w:i w:val="0"/>
          <w:iCs w:val="0"/>
          <w:sz w:val="20"/>
          <w:szCs w:val="20"/>
        </w:rPr>
        <w:t>,</w:t>
      </w:r>
      <w:r w:rsidRPr="002664A7">
        <w:rPr>
          <w:rStyle w:val="Emphasis"/>
          <w:rFonts w:asciiTheme="minorHAnsi" w:eastAsia="Arial" w:hAnsiTheme="minorHAnsi" w:cstheme="minorHAnsi"/>
          <w:i w:val="0"/>
          <w:iCs w:val="0"/>
          <w:sz w:val="20"/>
          <w:szCs w:val="20"/>
        </w:rPr>
        <w:t xml:space="preserve"> and</w:t>
      </w:r>
    </w:p>
    <w:p w14:paraId="529A1741" w14:textId="77777777" w:rsidR="000C3694" w:rsidRPr="002664A7" w:rsidRDefault="000C3694" w:rsidP="000C3694">
      <w:pPr>
        <w:pStyle w:val="ListParagraph"/>
        <w:numPr>
          <w:ilvl w:val="0"/>
          <w:numId w:val="21"/>
        </w:numPr>
        <w:spacing w:before="120" w:after="120"/>
        <w:contextualSpacing/>
        <w:jc w:val="both"/>
        <w:rPr>
          <w:rFonts w:asciiTheme="minorHAnsi" w:hAnsiTheme="minorHAnsi" w:cstheme="minorHAnsi"/>
          <w:i/>
          <w:iCs/>
          <w:sz w:val="20"/>
          <w:szCs w:val="20"/>
        </w:rPr>
      </w:pPr>
      <w:r w:rsidRPr="002664A7">
        <w:rPr>
          <w:rStyle w:val="Emphasis"/>
          <w:rFonts w:asciiTheme="minorHAnsi" w:eastAsia="Arial" w:hAnsiTheme="minorHAnsi" w:cstheme="minorHAnsi"/>
          <w:i w:val="0"/>
          <w:iCs w:val="0"/>
          <w:sz w:val="20"/>
          <w:szCs w:val="20"/>
        </w:rPr>
        <w:t>the number of responsible persons seeking a review of the Pharmaceutical Benefits Advisory Committee recommendation.</w:t>
      </w:r>
    </w:p>
    <w:p w14:paraId="01DD2BE1" w14:textId="50460D3D" w:rsidR="001904FB" w:rsidRPr="002664A7" w:rsidRDefault="001904FB" w:rsidP="001904FB">
      <w:pPr>
        <w:pStyle w:val="Caption"/>
        <w:keepNext/>
        <w:rPr>
          <w:rFonts w:cstheme="minorHAnsi"/>
          <w:color w:val="auto"/>
        </w:rPr>
      </w:pPr>
      <w:r w:rsidRPr="002664A7">
        <w:rPr>
          <w:rFonts w:cstheme="minorHAnsi"/>
          <w:smallCaps w:val="0"/>
          <w:color w:val="auto"/>
          <w:spacing w:val="0"/>
          <w:sz w:val="22"/>
          <w:szCs w:val="22"/>
        </w:rPr>
        <w:t xml:space="preserve">Table </w:t>
      </w:r>
      <w:r w:rsidRPr="002664A7">
        <w:rPr>
          <w:rFonts w:cstheme="minorHAnsi"/>
          <w:smallCaps w:val="0"/>
          <w:color w:val="auto"/>
          <w:spacing w:val="0"/>
          <w:sz w:val="22"/>
          <w:szCs w:val="22"/>
        </w:rPr>
        <w:fldChar w:fldCharType="begin"/>
      </w:r>
      <w:r w:rsidRPr="002664A7">
        <w:rPr>
          <w:rFonts w:cstheme="minorHAnsi"/>
          <w:smallCaps w:val="0"/>
          <w:color w:val="auto"/>
          <w:spacing w:val="0"/>
          <w:sz w:val="22"/>
          <w:szCs w:val="22"/>
        </w:rPr>
        <w:instrText xml:space="preserve"> SEQ Table \* ARABIC </w:instrText>
      </w:r>
      <w:r w:rsidRPr="002664A7">
        <w:rPr>
          <w:rFonts w:cstheme="minorHAnsi"/>
          <w:smallCaps w:val="0"/>
          <w:color w:val="auto"/>
          <w:spacing w:val="0"/>
          <w:sz w:val="22"/>
          <w:szCs w:val="22"/>
        </w:rPr>
        <w:fldChar w:fldCharType="separate"/>
      </w:r>
      <w:r w:rsidR="00FF1143">
        <w:rPr>
          <w:rFonts w:cstheme="minorHAnsi"/>
          <w:smallCaps w:val="0"/>
          <w:noProof/>
          <w:color w:val="auto"/>
          <w:spacing w:val="0"/>
          <w:sz w:val="22"/>
          <w:szCs w:val="22"/>
        </w:rPr>
        <w:t>14</w:t>
      </w:r>
      <w:r w:rsidRPr="002664A7">
        <w:rPr>
          <w:rFonts w:cstheme="minorHAnsi"/>
          <w:smallCaps w:val="0"/>
          <w:color w:val="auto"/>
          <w:spacing w:val="0"/>
          <w:sz w:val="22"/>
          <w:szCs w:val="22"/>
        </w:rPr>
        <w:fldChar w:fldCharType="end"/>
      </w:r>
      <w:r w:rsidRPr="002664A7">
        <w:rPr>
          <w:rFonts w:cstheme="minorHAnsi"/>
          <w:smallCaps w:val="0"/>
          <w:color w:val="auto"/>
          <w:spacing w:val="0"/>
          <w:sz w:val="22"/>
          <w:szCs w:val="22"/>
        </w:rPr>
        <w:t xml:space="preserve"> - Ensuring access to cost-effective, innovative, clinically effective medicines through the PBS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Key Performance Measures - Ensuring access to innovative, clinically effective and cost-effective medicines through the PBS"/>
        <w:tblDescription w:val="Percentage of submissions for new medicines that are recommended for listing by Pharmaceutical Benefits Advisory Committee (PBAC), that are listed on the PBS within six months of agreement of budget impact and price."/>
      </w:tblPr>
      <w:tblGrid>
        <w:gridCol w:w="1616"/>
        <w:gridCol w:w="1487"/>
        <w:gridCol w:w="1487"/>
        <w:gridCol w:w="1485"/>
        <w:gridCol w:w="1487"/>
        <w:gridCol w:w="1618"/>
      </w:tblGrid>
      <w:tr w:rsidR="00D55F57" w:rsidRPr="002664A7" w14:paraId="6CBD6519" w14:textId="77777777" w:rsidTr="00AF7C69">
        <w:trPr>
          <w:tblHeader/>
          <w:jc w:val="center"/>
        </w:trPr>
        <w:tc>
          <w:tcPr>
            <w:tcW w:w="5000" w:type="pct"/>
            <w:gridSpan w:val="6"/>
            <w:shd w:val="clear" w:color="auto" w:fill="DEEAF6"/>
          </w:tcPr>
          <w:p w14:paraId="66552D72" w14:textId="6CA0DDA4" w:rsidR="000C3694" w:rsidRPr="002664A7" w:rsidRDefault="000C3694" w:rsidP="000A2D66">
            <w:pPr>
              <w:spacing w:before="120"/>
              <w:jc w:val="both"/>
              <w:rPr>
                <w:rFonts w:cstheme="minorHAnsi"/>
              </w:rPr>
            </w:pPr>
            <w:r w:rsidRPr="002664A7">
              <w:rPr>
                <w:rFonts w:cstheme="minorHAnsi"/>
              </w:rPr>
              <w:t>Percentage of new medicines recommended by the Pharmaceutical Benefits Advisory Committee (PBAC) that are listed on the Pharmaceutical Benefits Scheme within 6 months of in</w:t>
            </w:r>
            <w:r w:rsidR="00AF7C69" w:rsidRPr="002664A7">
              <w:rPr>
                <w:rFonts w:cstheme="minorHAnsi"/>
              </w:rPr>
              <w:t xml:space="preserve"> </w:t>
            </w:r>
            <w:r w:rsidRPr="002664A7">
              <w:rPr>
                <w:rFonts w:cstheme="minorHAnsi"/>
              </w:rPr>
              <w:t>principle agreement to listing arrangements.</w:t>
            </w:r>
          </w:p>
        </w:tc>
      </w:tr>
      <w:tr w:rsidR="00D55F57" w:rsidRPr="002664A7" w14:paraId="7A2E84E3" w14:textId="77777777" w:rsidTr="000A2D66">
        <w:trPr>
          <w:trHeight w:val="403"/>
          <w:tblHeader/>
          <w:jc w:val="center"/>
        </w:trPr>
        <w:tc>
          <w:tcPr>
            <w:tcW w:w="5000" w:type="pct"/>
            <w:gridSpan w:val="6"/>
            <w:tcBorders>
              <w:bottom w:val="single" w:sz="4" w:space="0" w:color="auto"/>
            </w:tcBorders>
          </w:tcPr>
          <w:p w14:paraId="38DC657F" w14:textId="25271849" w:rsidR="000C3694" w:rsidRPr="002664A7" w:rsidRDefault="000C3694" w:rsidP="000A2D66">
            <w:pPr>
              <w:spacing w:before="120"/>
              <w:jc w:val="both"/>
              <w:rPr>
                <w:rFonts w:cstheme="minorHAnsi"/>
                <w:i/>
              </w:rPr>
            </w:pPr>
            <w:r w:rsidRPr="002664A7">
              <w:rPr>
                <w:rFonts w:cstheme="minorHAnsi"/>
                <w:i/>
              </w:rPr>
              <w:t xml:space="preserve">Source: </w:t>
            </w:r>
            <w:r w:rsidR="00EA3B7D" w:rsidRPr="002664A7">
              <w:rPr>
                <w:rFonts w:cstheme="minorHAnsi"/>
                <w:i/>
              </w:rPr>
              <w:t>Department</w:t>
            </w:r>
            <w:r w:rsidRPr="002664A7">
              <w:rPr>
                <w:rFonts w:cstheme="minorHAnsi"/>
                <w:i/>
              </w:rPr>
              <w:t xml:space="preserve"> of Health and Aged Care Annual Report 202</w:t>
            </w:r>
            <w:r w:rsidR="004618FF" w:rsidRPr="002664A7">
              <w:rPr>
                <w:rFonts w:cstheme="minorHAnsi"/>
                <w:i/>
              </w:rPr>
              <w:t>3</w:t>
            </w:r>
            <w:r w:rsidRPr="002664A7">
              <w:rPr>
                <w:rFonts w:cstheme="minorHAnsi"/>
                <w:i/>
              </w:rPr>
              <w:t>-2</w:t>
            </w:r>
            <w:r w:rsidR="004618FF" w:rsidRPr="002664A7">
              <w:rPr>
                <w:rFonts w:cstheme="minorHAnsi"/>
                <w:i/>
              </w:rPr>
              <w:t>4</w:t>
            </w:r>
            <w:r w:rsidRPr="002664A7">
              <w:rPr>
                <w:rFonts w:cstheme="minorHAnsi"/>
                <w:i/>
              </w:rPr>
              <w:t xml:space="preserve">, p. </w:t>
            </w:r>
            <w:r w:rsidR="004618FF" w:rsidRPr="002664A7">
              <w:rPr>
                <w:rFonts w:cstheme="minorHAnsi"/>
                <w:i/>
              </w:rPr>
              <w:t>65</w:t>
            </w:r>
            <w:r w:rsidRPr="002664A7">
              <w:rPr>
                <w:rFonts w:cstheme="minorHAnsi"/>
                <w:i/>
              </w:rPr>
              <w:t>.</w:t>
            </w:r>
          </w:p>
        </w:tc>
      </w:tr>
      <w:tr w:rsidR="00D55F57" w:rsidRPr="002664A7" w14:paraId="3766EA2F" w14:textId="77777777" w:rsidTr="000A2D66">
        <w:trPr>
          <w:trHeight w:val="473"/>
          <w:tblHeader/>
          <w:jc w:val="center"/>
        </w:trPr>
        <w:tc>
          <w:tcPr>
            <w:tcW w:w="880" w:type="pct"/>
            <w:shd w:val="clear" w:color="auto" w:fill="F2F2F2" w:themeFill="background1" w:themeFillShade="F2"/>
            <w:vAlign w:val="center"/>
          </w:tcPr>
          <w:p w14:paraId="65ACEACE" w14:textId="5A5E9A0C" w:rsidR="00305365" w:rsidRPr="002664A7" w:rsidRDefault="00305365" w:rsidP="00305365">
            <w:pPr>
              <w:spacing w:before="120"/>
              <w:jc w:val="center"/>
              <w:rPr>
                <w:rFonts w:cstheme="minorHAnsi"/>
                <w:b/>
              </w:rPr>
            </w:pPr>
            <w:r w:rsidRPr="002664A7">
              <w:rPr>
                <w:rFonts w:cstheme="minorHAnsi"/>
                <w:b/>
              </w:rPr>
              <w:t>2023-24 Target</w:t>
            </w:r>
          </w:p>
        </w:tc>
        <w:tc>
          <w:tcPr>
            <w:tcW w:w="810" w:type="pct"/>
            <w:shd w:val="clear" w:color="auto" w:fill="F2F2F2" w:themeFill="background1" w:themeFillShade="F2"/>
            <w:vAlign w:val="center"/>
          </w:tcPr>
          <w:p w14:paraId="35B8C1DE" w14:textId="680F6525" w:rsidR="00305365" w:rsidRPr="002664A7" w:rsidRDefault="00305365" w:rsidP="00305365">
            <w:pPr>
              <w:spacing w:before="120"/>
              <w:jc w:val="center"/>
              <w:rPr>
                <w:rFonts w:cstheme="minorHAnsi"/>
                <w:b/>
              </w:rPr>
            </w:pPr>
            <w:r w:rsidRPr="002664A7">
              <w:rPr>
                <w:rFonts w:cstheme="minorHAnsi"/>
                <w:b/>
              </w:rPr>
              <w:t>2023-24</w:t>
            </w:r>
          </w:p>
        </w:tc>
        <w:tc>
          <w:tcPr>
            <w:tcW w:w="810" w:type="pct"/>
            <w:shd w:val="clear" w:color="auto" w:fill="F2F2F2" w:themeFill="background1" w:themeFillShade="F2"/>
            <w:vAlign w:val="center"/>
          </w:tcPr>
          <w:p w14:paraId="0BF2441C" w14:textId="31623FAA" w:rsidR="00305365" w:rsidRPr="002664A7" w:rsidRDefault="00305365" w:rsidP="00305365">
            <w:pPr>
              <w:spacing w:before="120"/>
              <w:jc w:val="center"/>
              <w:rPr>
                <w:rFonts w:cstheme="minorHAnsi"/>
                <w:b/>
              </w:rPr>
            </w:pPr>
            <w:r w:rsidRPr="002664A7">
              <w:rPr>
                <w:rFonts w:cstheme="minorHAnsi"/>
                <w:b/>
              </w:rPr>
              <w:t>2022-23</w:t>
            </w:r>
          </w:p>
        </w:tc>
        <w:tc>
          <w:tcPr>
            <w:tcW w:w="809" w:type="pct"/>
            <w:shd w:val="clear" w:color="auto" w:fill="F2F2F2" w:themeFill="background1" w:themeFillShade="F2"/>
            <w:vAlign w:val="center"/>
          </w:tcPr>
          <w:p w14:paraId="682B8D35" w14:textId="785E995F" w:rsidR="00305365" w:rsidRPr="002664A7" w:rsidRDefault="00305365" w:rsidP="00305365">
            <w:pPr>
              <w:spacing w:before="120"/>
              <w:jc w:val="center"/>
              <w:rPr>
                <w:rFonts w:cstheme="minorHAnsi"/>
                <w:b/>
              </w:rPr>
            </w:pPr>
            <w:r w:rsidRPr="002664A7">
              <w:rPr>
                <w:rFonts w:cstheme="minorHAnsi"/>
                <w:b/>
              </w:rPr>
              <w:t>2021-22</w:t>
            </w:r>
          </w:p>
        </w:tc>
        <w:tc>
          <w:tcPr>
            <w:tcW w:w="810" w:type="pct"/>
            <w:shd w:val="clear" w:color="auto" w:fill="F2F2F2" w:themeFill="background1" w:themeFillShade="F2"/>
            <w:vAlign w:val="center"/>
          </w:tcPr>
          <w:p w14:paraId="69D51C71" w14:textId="7DD73ABE" w:rsidR="00305365" w:rsidRPr="002664A7" w:rsidRDefault="00305365" w:rsidP="00305365">
            <w:pPr>
              <w:spacing w:before="120"/>
              <w:jc w:val="center"/>
              <w:rPr>
                <w:rFonts w:cstheme="minorHAnsi"/>
                <w:b/>
              </w:rPr>
            </w:pPr>
            <w:r w:rsidRPr="002664A7">
              <w:rPr>
                <w:rFonts w:cstheme="minorHAnsi"/>
                <w:b/>
              </w:rPr>
              <w:t xml:space="preserve">2020-21 </w:t>
            </w:r>
          </w:p>
        </w:tc>
        <w:tc>
          <w:tcPr>
            <w:tcW w:w="881" w:type="pct"/>
            <w:shd w:val="clear" w:color="auto" w:fill="F2F2F2" w:themeFill="background1" w:themeFillShade="F2"/>
            <w:vAlign w:val="center"/>
          </w:tcPr>
          <w:p w14:paraId="2FB1145C" w14:textId="1B441DE3" w:rsidR="00305365" w:rsidRPr="002664A7" w:rsidRDefault="00305365" w:rsidP="00305365">
            <w:pPr>
              <w:spacing w:before="120"/>
              <w:jc w:val="center"/>
              <w:rPr>
                <w:rFonts w:cstheme="minorHAnsi"/>
                <w:b/>
              </w:rPr>
            </w:pPr>
            <w:r w:rsidRPr="002664A7">
              <w:rPr>
                <w:rFonts w:cstheme="minorHAnsi"/>
                <w:b/>
              </w:rPr>
              <w:t>2019-20</w:t>
            </w:r>
          </w:p>
        </w:tc>
      </w:tr>
      <w:tr w:rsidR="00D55F57" w:rsidRPr="002664A7" w14:paraId="6726593A" w14:textId="77777777" w:rsidTr="00EC79B2">
        <w:trPr>
          <w:tblHeader/>
          <w:jc w:val="center"/>
        </w:trPr>
        <w:tc>
          <w:tcPr>
            <w:tcW w:w="88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232E1F9" w14:textId="77777777" w:rsidR="00305365" w:rsidRPr="002664A7" w:rsidRDefault="00305365" w:rsidP="00305365">
            <w:pPr>
              <w:spacing w:before="120"/>
              <w:jc w:val="center"/>
              <w:rPr>
                <w:rFonts w:cstheme="minorHAnsi"/>
              </w:rPr>
            </w:pPr>
            <w:r w:rsidRPr="002664A7">
              <w:rPr>
                <w:rFonts w:cstheme="minorHAnsi"/>
              </w:rPr>
              <w:t>≥80%</w:t>
            </w:r>
          </w:p>
        </w:tc>
        <w:tc>
          <w:tcPr>
            <w:tcW w:w="810" w:type="pct"/>
            <w:tcBorders>
              <w:top w:val="single" w:sz="4" w:space="0" w:color="auto"/>
              <w:left w:val="single" w:sz="4" w:space="0" w:color="auto"/>
              <w:bottom w:val="single" w:sz="4" w:space="0" w:color="auto"/>
              <w:right w:val="single" w:sz="4" w:space="0" w:color="auto"/>
            </w:tcBorders>
          </w:tcPr>
          <w:p w14:paraId="7513B936" w14:textId="77777777" w:rsidR="00305365" w:rsidRPr="002664A7" w:rsidRDefault="00305365" w:rsidP="00305365">
            <w:pPr>
              <w:spacing w:before="120"/>
              <w:jc w:val="center"/>
              <w:rPr>
                <w:rFonts w:cstheme="minorHAnsi"/>
              </w:rPr>
            </w:pPr>
            <w:r w:rsidRPr="002664A7">
              <w:rPr>
                <w:rFonts w:cstheme="minorHAnsi"/>
              </w:rPr>
              <w:t>100%</w:t>
            </w:r>
          </w:p>
        </w:tc>
        <w:tc>
          <w:tcPr>
            <w:tcW w:w="810" w:type="pct"/>
            <w:tcBorders>
              <w:top w:val="single" w:sz="4" w:space="0" w:color="auto"/>
              <w:left w:val="single" w:sz="4" w:space="0" w:color="auto"/>
              <w:bottom w:val="single" w:sz="4" w:space="0" w:color="auto"/>
              <w:right w:val="single" w:sz="4" w:space="0" w:color="auto"/>
            </w:tcBorders>
            <w:shd w:val="clear" w:color="auto" w:fill="auto"/>
          </w:tcPr>
          <w:p w14:paraId="10B54FD2" w14:textId="3F56CDCD" w:rsidR="00305365" w:rsidRPr="002664A7" w:rsidRDefault="00305365" w:rsidP="00305365">
            <w:pPr>
              <w:spacing w:before="120"/>
              <w:jc w:val="center"/>
              <w:rPr>
                <w:rFonts w:cstheme="minorHAnsi"/>
              </w:rPr>
            </w:pPr>
            <w:r w:rsidRPr="002664A7">
              <w:rPr>
                <w:rFonts w:cstheme="minorHAnsi"/>
              </w:rPr>
              <w:t>100%</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16C3F7CB" w14:textId="33FC3A8A" w:rsidR="00305365" w:rsidRPr="002664A7" w:rsidRDefault="00305365" w:rsidP="00305365">
            <w:pPr>
              <w:spacing w:before="120"/>
              <w:jc w:val="center"/>
              <w:rPr>
                <w:rFonts w:cstheme="minorHAnsi"/>
              </w:rPr>
            </w:pPr>
            <w:r w:rsidRPr="002664A7">
              <w:rPr>
                <w:rFonts w:cstheme="minorHAnsi"/>
              </w:rPr>
              <w:t xml:space="preserve">100% </w:t>
            </w:r>
          </w:p>
        </w:tc>
        <w:tc>
          <w:tcPr>
            <w:tcW w:w="810" w:type="pct"/>
            <w:tcBorders>
              <w:top w:val="single" w:sz="4" w:space="0" w:color="auto"/>
              <w:left w:val="single" w:sz="4" w:space="0" w:color="auto"/>
              <w:bottom w:val="single" w:sz="4" w:space="0" w:color="auto"/>
              <w:right w:val="single" w:sz="4" w:space="0" w:color="auto"/>
            </w:tcBorders>
            <w:shd w:val="clear" w:color="auto" w:fill="auto"/>
            <w:vAlign w:val="center"/>
          </w:tcPr>
          <w:p w14:paraId="7705EBAD" w14:textId="3C1AFE7A" w:rsidR="00305365" w:rsidRPr="002664A7" w:rsidRDefault="00305365" w:rsidP="00305365">
            <w:pPr>
              <w:spacing w:before="120"/>
              <w:jc w:val="center"/>
              <w:rPr>
                <w:rFonts w:cstheme="minorHAnsi"/>
              </w:rPr>
            </w:pPr>
            <w:r w:rsidRPr="002664A7">
              <w:rPr>
                <w:rFonts w:cstheme="minorHAnsi"/>
              </w:rPr>
              <w:t>100%</w:t>
            </w:r>
          </w:p>
        </w:tc>
        <w:tc>
          <w:tcPr>
            <w:tcW w:w="881" w:type="pct"/>
            <w:tcBorders>
              <w:top w:val="single" w:sz="4" w:space="0" w:color="auto"/>
              <w:left w:val="single" w:sz="4" w:space="0" w:color="auto"/>
              <w:bottom w:val="single" w:sz="4" w:space="0" w:color="auto"/>
              <w:right w:val="single" w:sz="4" w:space="0" w:color="auto"/>
            </w:tcBorders>
            <w:vAlign w:val="center"/>
          </w:tcPr>
          <w:p w14:paraId="392F503F" w14:textId="32D59935" w:rsidR="00305365" w:rsidRPr="002664A7" w:rsidRDefault="00305365" w:rsidP="00305365">
            <w:pPr>
              <w:spacing w:before="120"/>
              <w:jc w:val="center"/>
              <w:rPr>
                <w:rFonts w:cstheme="minorHAnsi"/>
              </w:rPr>
            </w:pPr>
            <w:r w:rsidRPr="002664A7">
              <w:rPr>
                <w:rFonts w:cstheme="minorHAnsi"/>
              </w:rPr>
              <w:t>100%</w:t>
            </w:r>
          </w:p>
        </w:tc>
      </w:tr>
      <w:tr w:rsidR="00D55F57" w:rsidRPr="002664A7" w14:paraId="0E260D2E" w14:textId="77777777" w:rsidTr="000A2D66">
        <w:trPr>
          <w:trHeight w:val="70"/>
          <w:tblHeader/>
          <w:jc w:val="center"/>
        </w:trPr>
        <w:tc>
          <w:tcPr>
            <w:tcW w:w="880" w:type="pct"/>
            <w:vMerge/>
            <w:tcBorders>
              <w:top w:val="single" w:sz="4" w:space="0" w:color="auto"/>
              <w:left w:val="single" w:sz="4" w:space="0" w:color="auto"/>
              <w:bottom w:val="single" w:sz="4" w:space="0" w:color="auto"/>
              <w:right w:val="single" w:sz="4" w:space="0" w:color="auto"/>
            </w:tcBorders>
            <w:shd w:val="clear" w:color="auto" w:fill="auto"/>
          </w:tcPr>
          <w:p w14:paraId="4539E5D4" w14:textId="77777777" w:rsidR="000C3694" w:rsidRPr="002664A7" w:rsidRDefault="000C3694" w:rsidP="000A2D66">
            <w:pPr>
              <w:spacing w:before="120"/>
              <w:jc w:val="center"/>
              <w:rPr>
                <w:rFonts w:cstheme="minorHAnsi"/>
                <w:b/>
              </w:rPr>
            </w:pPr>
          </w:p>
        </w:tc>
        <w:tc>
          <w:tcPr>
            <w:tcW w:w="4120" w:type="pct"/>
            <w:gridSpan w:val="5"/>
            <w:tcBorders>
              <w:top w:val="single" w:sz="4" w:space="0" w:color="auto"/>
              <w:left w:val="single" w:sz="4" w:space="0" w:color="auto"/>
              <w:bottom w:val="single" w:sz="4" w:space="0" w:color="auto"/>
              <w:right w:val="single" w:sz="4" w:space="0" w:color="auto"/>
            </w:tcBorders>
          </w:tcPr>
          <w:p w14:paraId="5932D519" w14:textId="77777777" w:rsidR="000C3694" w:rsidRPr="002664A7" w:rsidRDefault="000C3694" w:rsidP="000A2D66">
            <w:pPr>
              <w:spacing w:before="120"/>
              <w:jc w:val="center"/>
              <w:rPr>
                <w:rFonts w:cstheme="minorHAnsi"/>
              </w:rPr>
            </w:pPr>
            <w:r w:rsidRPr="002664A7">
              <w:rPr>
                <w:rFonts w:cstheme="minorHAnsi"/>
                <w:b/>
              </w:rPr>
              <w:t>Result:</w:t>
            </w:r>
            <w:r w:rsidRPr="002664A7">
              <w:rPr>
                <w:rFonts w:cstheme="minorHAnsi"/>
              </w:rPr>
              <w:t xml:space="preserve"> Met</w:t>
            </w:r>
          </w:p>
        </w:tc>
      </w:tr>
    </w:tbl>
    <w:p w14:paraId="64D4632B" w14:textId="69BB4CB3" w:rsidR="000C3694" w:rsidRPr="002664A7" w:rsidRDefault="000C3694" w:rsidP="000C3694">
      <w:pPr>
        <w:spacing w:before="240"/>
        <w:rPr>
          <w:rStyle w:val="Emphasis"/>
          <w:rFonts w:eastAsiaTheme="minorHAnsi" w:cstheme="minorHAnsi"/>
          <w:i w:val="0"/>
          <w:iCs w:val="0"/>
        </w:rPr>
      </w:pPr>
      <w:r w:rsidRPr="002664A7">
        <w:rPr>
          <w:rFonts w:eastAsiaTheme="minorHAnsi" w:cstheme="minorHAnsi"/>
        </w:rPr>
        <w:lastRenderedPageBreak/>
        <w:t xml:space="preserve">Metrics to reflect PBS process improvements and target Strategic Agreement objectives have been developed by the Access to Medicines Working Group. A subset of agreed metrics are published annually on the </w:t>
      </w:r>
      <w:hyperlink r:id="rId26" w:history="1">
        <w:r w:rsidRPr="002664A7">
          <w:rPr>
            <w:rStyle w:val="Hyperlink"/>
            <w:rFonts w:eastAsiaTheme="minorHAnsi" w:cstheme="minorHAnsi"/>
            <w:color w:val="auto"/>
          </w:rPr>
          <w:t>PBS website</w:t>
        </w:r>
      </w:hyperlink>
      <w:r w:rsidRPr="002664A7">
        <w:rPr>
          <w:rFonts w:eastAsiaTheme="minorHAnsi" w:cstheme="minorHAnsi"/>
        </w:rPr>
        <w:t>.</w:t>
      </w:r>
    </w:p>
    <w:p w14:paraId="395B722B" w14:textId="1589629C" w:rsidR="00021D3A" w:rsidRPr="002664A7" w:rsidRDefault="00021D3A" w:rsidP="00DA75E6">
      <w:pPr>
        <w:pStyle w:val="Heading1"/>
        <w:numPr>
          <w:ilvl w:val="0"/>
          <w:numId w:val="2"/>
        </w:numPr>
        <w:rPr>
          <w:rFonts w:asciiTheme="minorHAnsi" w:hAnsiTheme="minorHAnsi" w:cstheme="minorHAnsi"/>
          <w:b/>
          <w:bCs/>
          <w:color w:val="auto"/>
          <w:sz w:val="28"/>
          <w:szCs w:val="28"/>
        </w:rPr>
      </w:pPr>
      <w:bookmarkStart w:id="71" w:name="_Toc183178293"/>
      <w:r w:rsidRPr="002664A7">
        <w:rPr>
          <w:rFonts w:asciiTheme="minorHAnsi" w:hAnsiTheme="minorHAnsi" w:cstheme="minorHAnsi"/>
          <w:b/>
          <w:bCs/>
          <w:color w:val="auto"/>
          <w:sz w:val="28"/>
          <w:szCs w:val="28"/>
        </w:rPr>
        <w:t>KEY FORWARD DATES AND EVENTS</w:t>
      </w:r>
      <w:bookmarkEnd w:id="71"/>
    </w:p>
    <w:p w14:paraId="27C47A91" w14:textId="31458DCA" w:rsidR="001904FB" w:rsidRPr="002664A7" w:rsidRDefault="001904FB" w:rsidP="001904FB">
      <w:pPr>
        <w:pStyle w:val="Caption"/>
        <w:keepNext/>
        <w:rPr>
          <w:rFonts w:cstheme="minorHAnsi"/>
          <w:smallCaps w:val="0"/>
          <w:color w:val="auto"/>
          <w:spacing w:val="0"/>
          <w:sz w:val="22"/>
          <w:szCs w:val="22"/>
        </w:rPr>
      </w:pPr>
      <w:r w:rsidRPr="002664A7">
        <w:rPr>
          <w:rFonts w:cstheme="minorHAnsi"/>
          <w:smallCaps w:val="0"/>
          <w:color w:val="auto"/>
          <w:spacing w:val="0"/>
          <w:sz w:val="22"/>
          <w:szCs w:val="22"/>
        </w:rPr>
        <w:t xml:space="preserve">Table </w:t>
      </w:r>
      <w:r w:rsidRPr="002664A7">
        <w:rPr>
          <w:rFonts w:cstheme="minorHAnsi"/>
          <w:smallCaps w:val="0"/>
          <w:color w:val="auto"/>
          <w:spacing w:val="0"/>
          <w:sz w:val="22"/>
          <w:szCs w:val="22"/>
        </w:rPr>
        <w:fldChar w:fldCharType="begin"/>
      </w:r>
      <w:r w:rsidRPr="002664A7">
        <w:rPr>
          <w:rFonts w:cstheme="minorHAnsi"/>
          <w:smallCaps w:val="0"/>
          <w:color w:val="auto"/>
          <w:spacing w:val="0"/>
          <w:sz w:val="22"/>
          <w:szCs w:val="22"/>
        </w:rPr>
        <w:instrText xml:space="preserve"> SEQ Table \* ARABIC </w:instrText>
      </w:r>
      <w:r w:rsidRPr="002664A7">
        <w:rPr>
          <w:rFonts w:cstheme="minorHAnsi"/>
          <w:smallCaps w:val="0"/>
          <w:color w:val="auto"/>
          <w:spacing w:val="0"/>
          <w:sz w:val="22"/>
          <w:szCs w:val="22"/>
        </w:rPr>
        <w:fldChar w:fldCharType="separate"/>
      </w:r>
      <w:r w:rsidR="00FF1143">
        <w:rPr>
          <w:rFonts w:cstheme="minorHAnsi"/>
          <w:smallCaps w:val="0"/>
          <w:noProof/>
          <w:color w:val="auto"/>
          <w:spacing w:val="0"/>
          <w:sz w:val="22"/>
          <w:szCs w:val="22"/>
        </w:rPr>
        <w:t>15</w:t>
      </w:r>
      <w:r w:rsidRPr="002664A7">
        <w:rPr>
          <w:rFonts w:cstheme="minorHAnsi"/>
          <w:smallCaps w:val="0"/>
          <w:color w:val="auto"/>
          <w:spacing w:val="0"/>
          <w:sz w:val="22"/>
          <w:szCs w:val="22"/>
        </w:rPr>
        <w:fldChar w:fldCharType="end"/>
      </w:r>
      <w:r w:rsidRPr="002664A7">
        <w:rPr>
          <w:rFonts w:cstheme="minorHAnsi"/>
          <w:smallCaps w:val="0"/>
          <w:color w:val="auto"/>
          <w:spacing w:val="0"/>
          <w:sz w:val="22"/>
          <w:szCs w:val="22"/>
        </w:rPr>
        <w:t xml:space="preserve"> - KEY FORWARD DATES AND EVENTS</w:t>
      </w:r>
    </w:p>
    <w:tbl>
      <w:tblPr>
        <w:tblStyle w:val="ListTable3"/>
        <w:tblW w:w="5000" w:type="pct"/>
        <w:tblLook w:val="01E0" w:firstRow="1" w:lastRow="1" w:firstColumn="1" w:lastColumn="1" w:noHBand="0" w:noVBand="0"/>
      </w:tblPr>
      <w:tblGrid>
        <w:gridCol w:w="6964"/>
        <w:gridCol w:w="2216"/>
      </w:tblGrid>
      <w:tr w:rsidR="00D55F57" w:rsidRPr="002664A7" w14:paraId="1A6F4D27" w14:textId="77777777" w:rsidTr="00AF7C69">
        <w:trPr>
          <w:cnfStyle w:val="100000000000" w:firstRow="1" w:lastRow="0" w:firstColumn="0" w:lastColumn="0" w:oddVBand="0" w:evenVBand="0" w:oddHBand="0" w:evenHBand="0" w:firstRowFirstColumn="0" w:firstRowLastColumn="0" w:lastRowFirstColumn="0" w:lastRowLastColumn="0"/>
          <w:trHeight w:val="413"/>
        </w:trPr>
        <w:tc>
          <w:tcPr>
            <w:cnfStyle w:val="001000000100" w:firstRow="0" w:lastRow="0" w:firstColumn="1" w:lastColumn="0" w:oddVBand="0" w:evenVBand="0" w:oddHBand="0" w:evenHBand="0" w:firstRowFirstColumn="1" w:firstRowLastColumn="0" w:lastRowFirstColumn="0" w:lastRowLastColumn="0"/>
            <w:tcW w:w="3793" w:type="pct"/>
            <w:tcBorders>
              <w:bottom w:val="single" w:sz="4" w:space="0" w:color="auto"/>
              <w:right w:val="single" w:sz="4" w:space="0" w:color="auto"/>
            </w:tcBorders>
            <w:shd w:val="clear" w:color="auto" w:fill="DEEAF6"/>
          </w:tcPr>
          <w:p w14:paraId="4CF24A91" w14:textId="77777777" w:rsidR="00AF7C69" w:rsidRPr="002664A7" w:rsidRDefault="00AF7C69" w:rsidP="00AF7C69">
            <w:pPr>
              <w:rPr>
                <w:rFonts w:eastAsia="Times New Roman" w:cstheme="minorHAnsi"/>
                <w:iCs/>
                <w:color w:val="auto"/>
                <w:sz w:val="18"/>
                <w:szCs w:val="20"/>
                <w:lang w:eastAsia="en-AU"/>
              </w:rPr>
            </w:pPr>
            <w:bookmarkStart w:id="72" w:name="_Hlk87548140"/>
            <w:r w:rsidRPr="002664A7">
              <w:rPr>
                <w:rFonts w:eastAsia="Times New Roman" w:cstheme="minorHAnsi"/>
                <w:iCs/>
                <w:color w:val="auto"/>
                <w:sz w:val="18"/>
                <w:szCs w:val="20"/>
                <w:lang w:eastAsia="en-AU"/>
              </w:rPr>
              <w:t xml:space="preserve">Activity </w:t>
            </w:r>
          </w:p>
        </w:tc>
        <w:tc>
          <w:tcPr>
            <w:cnfStyle w:val="000100001000" w:firstRow="0" w:lastRow="0" w:firstColumn="0" w:lastColumn="1" w:oddVBand="0" w:evenVBand="0" w:oddHBand="0" w:evenHBand="0" w:firstRowFirstColumn="0" w:firstRowLastColumn="1" w:lastRowFirstColumn="0" w:lastRowLastColumn="0"/>
            <w:tcW w:w="1207" w:type="pct"/>
            <w:tcBorders>
              <w:top w:val="single" w:sz="4" w:space="0" w:color="auto"/>
              <w:left w:val="single" w:sz="4" w:space="0" w:color="auto"/>
              <w:bottom w:val="single" w:sz="4" w:space="0" w:color="auto"/>
              <w:right w:val="single" w:sz="4" w:space="0" w:color="auto"/>
            </w:tcBorders>
            <w:shd w:val="clear" w:color="auto" w:fill="DEEAF6"/>
          </w:tcPr>
          <w:p w14:paraId="06237C96" w14:textId="77777777" w:rsidR="00AF7C69" w:rsidRPr="002664A7" w:rsidRDefault="00AF7C69" w:rsidP="00AF7C69">
            <w:pPr>
              <w:rPr>
                <w:rFonts w:eastAsia="Times New Roman" w:cstheme="minorHAnsi"/>
                <w:iCs/>
                <w:color w:val="auto"/>
                <w:sz w:val="18"/>
                <w:szCs w:val="20"/>
                <w:lang w:eastAsia="en-AU"/>
              </w:rPr>
            </w:pPr>
            <w:r w:rsidRPr="002664A7">
              <w:rPr>
                <w:rFonts w:eastAsia="Times New Roman" w:cstheme="minorHAnsi"/>
                <w:iCs/>
                <w:color w:val="auto"/>
                <w:sz w:val="18"/>
                <w:szCs w:val="20"/>
                <w:lang w:eastAsia="en-AU"/>
              </w:rPr>
              <w:t>Date</w:t>
            </w:r>
          </w:p>
        </w:tc>
      </w:tr>
      <w:tr w:rsidR="00D55F57" w:rsidRPr="002664A7" w14:paraId="735B5159" w14:textId="77777777" w:rsidTr="00AF7C69">
        <w:trPr>
          <w:cnfStyle w:val="010000000000" w:firstRow="0" w:lastRow="1" w:firstColumn="0" w:lastColumn="0" w:oddVBand="0" w:evenVBand="0" w:oddHBand="0" w:evenHBand="0" w:firstRowFirstColumn="0" w:firstRowLastColumn="0" w:lastRowFirstColumn="0" w:lastRowLastColumn="0"/>
          <w:trHeight w:val="279"/>
        </w:trPr>
        <w:tc>
          <w:tcPr>
            <w:cnfStyle w:val="001000000001" w:firstRow="0" w:lastRow="0" w:firstColumn="1" w:lastColumn="0" w:oddVBand="0" w:evenVBand="0" w:oddHBand="0" w:evenHBand="0" w:firstRowFirstColumn="0" w:firstRowLastColumn="0" w:lastRowFirstColumn="1" w:lastRowLastColumn="0"/>
            <w:tcW w:w="3793" w:type="pct"/>
            <w:tcBorders>
              <w:top w:val="single" w:sz="4" w:space="0" w:color="auto"/>
              <w:left w:val="single" w:sz="4" w:space="0" w:color="auto"/>
              <w:bottom w:val="single" w:sz="4" w:space="0" w:color="auto"/>
              <w:right w:val="single" w:sz="4" w:space="0" w:color="auto"/>
            </w:tcBorders>
            <w:shd w:val="clear" w:color="auto" w:fill="auto"/>
          </w:tcPr>
          <w:p w14:paraId="3AEF8FA9" w14:textId="2AAA7420" w:rsidR="00AF7C69" w:rsidRPr="002664A7" w:rsidRDefault="00AF7C69" w:rsidP="00AF7C69">
            <w:pPr>
              <w:rPr>
                <w:rFonts w:eastAsia="Times New Roman" w:cstheme="minorHAnsi"/>
                <w:b w:val="0"/>
                <w:bCs w:val="0"/>
                <w:iCs/>
                <w:sz w:val="18"/>
                <w:szCs w:val="20"/>
                <w:lang w:eastAsia="en-AU"/>
              </w:rPr>
            </w:pPr>
            <w:r w:rsidRPr="002664A7">
              <w:rPr>
                <w:rFonts w:eastAsia="Times New Roman" w:cstheme="minorHAnsi"/>
                <w:b w:val="0"/>
                <w:bCs w:val="0"/>
                <w:iCs/>
                <w:sz w:val="18"/>
                <w:szCs w:val="20"/>
                <w:lang w:eastAsia="en-AU"/>
              </w:rPr>
              <w:t>Update CRIS for 202</w:t>
            </w:r>
            <w:r w:rsidR="00805788" w:rsidRPr="002664A7">
              <w:rPr>
                <w:rFonts w:eastAsia="Times New Roman" w:cstheme="minorHAnsi"/>
                <w:b w:val="0"/>
                <w:bCs w:val="0"/>
                <w:iCs/>
                <w:sz w:val="18"/>
                <w:szCs w:val="20"/>
                <w:lang w:eastAsia="en-AU"/>
              </w:rPr>
              <w:t>5</w:t>
            </w:r>
            <w:r w:rsidRPr="002664A7">
              <w:rPr>
                <w:rFonts w:eastAsia="Times New Roman" w:cstheme="minorHAnsi"/>
                <w:b w:val="0"/>
                <w:bCs w:val="0"/>
                <w:iCs/>
                <w:sz w:val="18"/>
                <w:szCs w:val="20"/>
                <w:lang w:eastAsia="en-AU"/>
              </w:rPr>
              <w:t>-2</w:t>
            </w:r>
            <w:r w:rsidR="00805788" w:rsidRPr="002664A7">
              <w:rPr>
                <w:rFonts w:eastAsia="Times New Roman" w:cstheme="minorHAnsi"/>
                <w:b w:val="0"/>
                <w:bCs w:val="0"/>
                <w:iCs/>
                <w:sz w:val="18"/>
                <w:szCs w:val="20"/>
                <w:lang w:eastAsia="en-AU"/>
              </w:rPr>
              <w:t>6</w:t>
            </w:r>
          </w:p>
        </w:tc>
        <w:tc>
          <w:tcPr>
            <w:cnfStyle w:val="000100000010" w:firstRow="0" w:lastRow="0" w:firstColumn="0" w:lastColumn="1" w:oddVBand="0" w:evenVBand="0" w:oddHBand="0" w:evenHBand="0" w:firstRowFirstColumn="0" w:firstRowLastColumn="0" w:lastRowFirstColumn="0" w:lastRowLastColumn="1"/>
            <w:tcW w:w="1207" w:type="pct"/>
            <w:tcBorders>
              <w:top w:val="single" w:sz="4" w:space="0" w:color="auto"/>
              <w:left w:val="single" w:sz="4" w:space="0" w:color="auto"/>
              <w:bottom w:val="single" w:sz="4" w:space="0" w:color="auto"/>
              <w:right w:val="single" w:sz="4" w:space="0" w:color="auto"/>
            </w:tcBorders>
            <w:shd w:val="clear" w:color="auto" w:fill="auto"/>
          </w:tcPr>
          <w:p w14:paraId="13670C9B" w14:textId="1C756E00" w:rsidR="00AF7C69" w:rsidRPr="002664A7" w:rsidRDefault="00DE442D" w:rsidP="00AF7C69">
            <w:pPr>
              <w:rPr>
                <w:rFonts w:eastAsia="Times New Roman" w:cstheme="minorHAnsi"/>
                <w:b w:val="0"/>
                <w:bCs w:val="0"/>
                <w:iCs/>
                <w:sz w:val="18"/>
                <w:szCs w:val="20"/>
                <w:lang w:eastAsia="en-AU"/>
              </w:rPr>
            </w:pPr>
            <w:r w:rsidRPr="002664A7">
              <w:rPr>
                <w:rFonts w:eastAsia="Times New Roman" w:cstheme="minorHAnsi"/>
                <w:b w:val="0"/>
                <w:bCs w:val="0"/>
                <w:iCs/>
                <w:sz w:val="18"/>
                <w:szCs w:val="20"/>
                <w:lang w:eastAsia="en-AU"/>
              </w:rPr>
              <w:t xml:space="preserve">30 </w:t>
            </w:r>
            <w:r w:rsidR="00AF7C69" w:rsidRPr="002664A7">
              <w:rPr>
                <w:rFonts w:eastAsia="Times New Roman" w:cstheme="minorHAnsi"/>
                <w:b w:val="0"/>
                <w:bCs w:val="0"/>
                <w:iCs/>
                <w:sz w:val="18"/>
                <w:szCs w:val="20"/>
                <w:lang w:eastAsia="en-AU"/>
              </w:rPr>
              <w:t>June 2025</w:t>
            </w:r>
          </w:p>
        </w:tc>
      </w:tr>
    </w:tbl>
    <w:p w14:paraId="5377C86F" w14:textId="410EEC22" w:rsidR="00021D3A" w:rsidRPr="002664A7" w:rsidRDefault="00021D3A" w:rsidP="00DA75E6">
      <w:pPr>
        <w:pStyle w:val="Heading1"/>
        <w:numPr>
          <w:ilvl w:val="0"/>
          <w:numId w:val="2"/>
        </w:numPr>
        <w:rPr>
          <w:rFonts w:asciiTheme="minorHAnsi" w:hAnsiTheme="minorHAnsi" w:cstheme="minorHAnsi"/>
          <w:b/>
          <w:bCs/>
          <w:color w:val="auto"/>
          <w:sz w:val="28"/>
          <w:szCs w:val="28"/>
        </w:rPr>
      </w:pPr>
      <w:bookmarkStart w:id="73" w:name="_Toc183178294"/>
      <w:bookmarkEnd w:id="72"/>
      <w:r w:rsidRPr="002664A7">
        <w:rPr>
          <w:rFonts w:asciiTheme="minorHAnsi" w:hAnsiTheme="minorHAnsi" w:cstheme="minorHAnsi"/>
          <w:b/>
          <w:bCs/>
          <w:color w:val="auto"/>
          <w:sz w:val="28"/>
          <w:szCs w:val="28"/>
        </w:rPr>
        <w:t>CRIS APPROVAL AND CHANGE REGISTER</w:t>
      </w:r>
      <w:bookmarkEnd w:id="73"/>
    </w:p>
    <w:p w14:paraId="7BFB4AD1" w14:textId="4BE77CB7" w:rsidR="001904FB" w:rsidRPr="002664A7" w:rsidRDefault="001904FB" w:rsidP="001904FB">
      <w:pPr>
        <w:pStyle w:val="Caption"/>
        <w:keepNext/>
        <w:rPr>
          <w:rFonts w:cstheme="minorHAnsi"/>
          <w:smallCaps w:val="0"/>
          <w:color w:val="auto"/>
          <w:spacing w:val="0"/>
          <w:sz w:val="22"/>
          <w:szCs w:val="22"/>
        </w:rPr>
      </w:pPr>
      <w:r w:rsidRPr="002664A7">
        <w:rPr>
          <w:rFonts w:cstheme="minorHAnsi"/>
          <w:smallCaps w:val="0"/>
          <w:color w:val="auto"/>
          <w:spacing w:val="0"/>
          <w:sz w:val="22"/>
          <w:szCs w:val="22"/>
        </w:rPr>
        <w:t xml:space="preserve">Table </w:t>
      </w:r>
      <w:r w:rsidRPr="002664A7">
        <w:rPr>
          <w:rFonts w:cstheme="minorHAnsi"/>
          <w:smallCaps w:val="0"/>
          <w:color w:val="auto"/>
          <w:spacing w:val="0"/>
          <w:sz w:val="22"/>
          <w:szCs w:val="22"/>
        </w:rPr>
        <w:fldChar w:fldCharType="begin"/>
      </w:r>
      <w:r w:rsidRPr="002664A7">
        <w:rPr>
          <w:rFonts w:cstheme="minorHAnsi"/>
          <w:smallCaps w:val="0"/>
          <w:color w:val="auto"/>
          <w:spacing w:val="0"/>
          <w:sz w:val="22"/>
          <w:szCs w:val="22"/>
        </w:rPr>
        <w:instrText xml:space="preserve"> SEQ Table \* ARABIC </w:instrText>
      </w:r>
      <w:r w:rsidRPr="002664A7">
        <w:rPr>
          <w:rFonts w:cstheme="minorHAnsi"/>
          <w:smallCaps w:val="0"/>
          <w:color w:val="auto"/>
          <w:spacing w:val="0"/>
          <w:sz w:val="22"/>
          <w:szCs w:val="22"/>
        </w:rPr>
        <w:fldChar w:fldCharType="separate"/>
      </w:r>
      <w:r w:rsidR="00FF1143">
        <w:rPr>
          <w:rFonts w:cstheme="minorHAnsi"/>
          <w:smallCaps w:val="0"/>
          <w:noProof/>
          <w:color w:val="auto"/>
          <w:spacing w:val="0"/>
          <w:sz w:val="22"/>
          <w:szCs w:val="22"/>
        </w:rPr>
        <w:t>16</w:t>
      </w:r>
      <w:r w:rsidRPr="002664A7">
        <w:rPr>
          <w:rFonts w:cstheme="minorHAnsi"/>
          <w:smallCaps w:val="0"/>
          <w:color w:val="auto"/>
          <w:spacing w:val="0"/>
          <w:sz w:val="22"/>
          <w:szCs w:val="22"/>
        </w:rPr>
        <w:fldChar w:fldCharType="end"/>
      </w:r>
      <w:r w:rsidRPr="002664A7">
        <w:rPr>
          <w:rFonts w:cstheme="minorHAnsi"/>
          <w:smallCaps w:val="0"/>
          <w:color w:val="auto"/>
          <w:spacing w:val="0"/>
          <w:sz w:val="22"/>
          <w:szCs w:val="22"/>
        </w:rPr>
        <w:t xml:space="preserve"> - CRIS APPROVAL AND CHANGE REGISTER</w:t>
      </w:r>
    </w:p>
    <w:tbl>
      <w:tblPr>
        <w:tblStyle w:val="TableGrid"/>
        <w:tblW w:w="5016" w:type="pct"/>
        <w:tblLook w:val="0620" w:firstRow="1" w:lastRow="0" w:firstColumn="0" w:lastColumn="0" w:noHBand="1" w:noVBand="1"/>
        <w:tblCaption w:val="CRIS approval and change register"/>
        <w:tblDescription w:val="This table outlines the date, content of CRIS change and approver details."/>
      </w:tblPr>
      <w:tblGrid>
        <w:gridCol w:w="1554"/>
        <w:gridCol w:w="2269"/>
        <w:gridCol w:w="2693"/>
        <w:gridCol w:w="2693"/>
      </w:tblGrid>
      <w:tr w:rsidR="00D55F57" w:rsidRPr="009D1C17" w14:paraId="27B0BA6A" w14:textId="77777777" w:rsidTr="00265A1A">
        <w:trPr>
          <w:cantSplit/>
          <w:tblHeader/>
        </w:trPr>
        <w:tc>
          <w:tcPr>
            <w:tcW w:w="844" w:type="pct"/>
            <w:shd w:val="clear" w:color="auto" w:fill="DEEAF6"/>
          </w:tcPr>
          <w:p w14:paraId="4055C106" w14:textId="77777777" w:rsidR="00A50CA5" w:rsidRPr="009D1C17" w:rsidRDefault="00A50CA5" w:rsidP="00A50CA5">
            <w:pPr>
              <w:rPr>
                <w:rFonts w:asciiTheme="minorHAnsi" w:hAnsiTheme="minorHAnsi" w:cstheme="minorHAnsi"/>
                <w:b/>
                <w:bCs/>
                <w:iCs/>
                <w:sz w:val="18"/>
              </w:rPr>
            </w:pPr>
            <w:r w:rsidRPr="009D1C17">
              <w:rPr>
                <w:rFonts w:asciiTheme="minorHAnsi" w:hAnsiTheme="minorHAnsi" w:cstheme="minorHAnsi"/>
                <w:b/>
                <w:bCs/>
                <w:iCs/>
                <w:sz w:val="18"/>
              </w:rPr>
              <w:t>Date of CRIS change</w:t>
            </w:r>
          </w:p>
        </w:tc>
        <w:tc>
          <w:tcPr>
            <w:tcW w:w="1232" w:type="pct"/>
            <w:shd w:val="clear" w:color="auto" w:fill="DEEAF6"/>
          </w:tcPr>
          <w:p w14:paraId="34DAEAF5" w14:textId="77777777" w:rsidR="00A50CA5" w:rsidRPr="009D1C17" w:rsidRDefault="00A50CA5" w:rsidP="00A50CA5">
            <w:pPr>
              <w:rPr>
                <w:rFonts w:asciiTheme="minorHAnsi" w:hAnsiTheme="minorHAnsi" w:cstheme="minorHAnsi"/>
                <w:b/>
                <w:bCs/>
                <w:iCs/>
                <w:sz w:val="18"/>
              </w:rPr>
            </w:pPr>
            <w:r w:rsidRPr="009D1C17">
              <w:rPr>
                <w:rFonts w:asciiTheme="minorHAnsi" w:hAnsiTheme="minorHAnsi" w:cstheme="minorHAnsi"/>
                <w:b/>
                <w:bCs/>
                <w:iCs/>
                <w:sz w:val="18"/>
              </w:rPr>
              <w:t>CRIS change</w:t>
            </w:r>
          </w:p>
        </w:tc>
        <w:tc>
          <w:tcPr>
            <w:tcW w:w="1462" w:type="pct"/>
            <w:shd w:val="clear" w:color="auto" w:fill="DEEAF6"/>
          </w:tcPr>
          <w:p w14:paraId="4D74826F" w14:textId="77777777" w:rsidR="00A50CA5" w:rsidRPr="009D1C17" w:rsidRDefault="00A50CA5" w:rsidP="00A50CA5">
            <w:pPr>
              <w:rPr>
                <w:rFonts w:asciiTheme="minorHAnsi" w:hAnsiTheme="minorHAnsi" w:cstheme="minorHAnsi"/>
                <w:b/>
                <w:bCs/>
                <w:iCs/>
                <w:sz w:val="18"/>
              </w:rPr>
            </w:pPr>
            <w:r w:rsidRPr="009D1C17">
              <w:rPr>
                <w:rFonts w:asciiTheme="minorHAnsi" w:hAnsiTheme="minorHAnsi" w:cstheme="minorHAnsi"/>
                <w:b/>
                <w:bCs/>
                <w:iCs/>
                <w:sz w:val="18"/>
              </w:rPr>
              <w:t>Approver</w:t>
            </w:r>
          </w:p>
        </w:tc>
        <w:tc>
          <w:tcPr>
            <w:tcW w:w="1462" w:type="pct"/>
            <w:shd w:val="clear" w:color="auto" w:fill="DEEAF6"/>
          </w:tcPr>
          <w:p w14:paraId="09BCB677" w14:textId="77777777" w:rsidR="00A50CA5" w:rsidRPr="009D1C17" w:rsidRDefault="00A50CA5" w:rsidP="00A50CA5">
            <w:pPr>
              <w:rPr>
                <w:rFonts w:asciiTheme="minorHAnsi" w:hAnsiTheme="minorHAnsi" w:cstheme="minorHAnsi"/>
                <w:b/>
                <w:bCs/>
                <w:iCs/>
                <w:sz w:val="18"/>
              </w:rPr>
            </w:pPr>
            <w:r w:rsidRPr="009D1C17">
              <w:rPr>
                <w:rFonts w:asciiTheme="minorHAnsi" w:hAnsiTheme="minorHAnsi" w:cstheme="minorHAnsi"/>
                <w:b/>
                <w:bCs/>
                <w:iCs/>
                <w:sz w:val="18"/>
              </w:rPr>
              <w:t>Basis for change</w:t>
            </w:r>
          </w:p>
        </w:tc>
      </w:tr>
      <w:tr w:rsidR="009D1C17" w:rsidRPr="009D1C17" w14:paraId="7C6C0AD8" w14:textId="77777777" w:rsidTr="007E6110">
        <w:trPr>
          <w:cantSplit/>
        </w:trPr>
        <w:tc>
          <w:tcPr>
            <w:tcW w:w="844" w:type="pct"/>
          </w:tcPr>
          <w:p w14:paraId="5E4D52D4" w14:textId="415EBAD5" w:rsidR="009D1C17" w:rsidRPr="009D1C17" w:rsidRDefault="009D1C17" w:rsidP="009D1C17">
            <w:pPr>
              <w:rPr>
                <w:rFonts w:asciiTheme="minorHAnsi" w:hAnsiTheme="minorHAnsi" w:cstheme="minorHAnsi"/>
                <w:iCs/>
                <w:sz w:val="18"/>
                <w:szCs w:val="18"/>
              </w:rPr>
            </w:pPr>
            <w:r w:rsidRPr="009D1C17">
              <w:rPr>
                <w:rFonts w:asciiTheme="minorHAnsi" w:hAnsiTheme="minorHAnsi" w:cstheme="minorHAnsi"/>
                <w:iCs/>
                <w:sz w:val="18"/>
                <w:szCs w:val="18"/>
              </w:rPr>
              <w:t>22 February 2025</w:t>
            </w:r>
          </w:p>
        </w:tc>
        <w:tc>
          <w:tcPr>
            <w:tcW w:w="1232" w:type="pct"/>
          </w:tcPr>
          <w:p w14:paraId="576F72D2" w14:textId="4B9AA07D" w:rsidR="009D1C17" w:rsidRPr="009D1C17" w:rsidRDefault="009D1C17" w:rsidP="009D1C17">
            <w:pPr>
              <w:rPr>
                <w:rFonts w:asciiTheme="minorHAnsi" w:hAnsiTheme="minorHAnsi" w:cstheme="minorHAnsi"/>
                <w:iCs/>
                <w:sz w:val="18"/>
                <w:szCs w:val="18"/>
              </w:rPr>
            </w:pPr>
            <w:r w:rsidRPr="009D1C17">
              <w:rPr>
                <w:rFonts w:asciiTheme="minorHAnsi" w:hAnsiTheme="minorHAnsi" w:cstheme="minorHAnsi"/>
                <w:iCs/>
                <w:sz w:val="18"/>
                <w:szCs w:val="18"/>
              </w:rPr>
              <w:t>Approval of 2025-26 CRIS</w:t>
            </w:r>
          </w:p>
        </w:tc>
        <w:tc>
          <w:tcPr>
            <w:tcW w:w="1462" w:type="pct"/>
          </w:tcPr>
          <w:p w14:paraId="6994BA07" w14:textId="27DE75CD" w:rsidR="009D1C17" w:rsidRPr="009D1C17" w:rsidRDefault="009D1C17" w:rsidP="009D1C17">
            <w:pPr>
              <w:rPr>
                <w:rFonts w:asciiTheme="minorHAnsi" w:hAnsiTheme="minorHAnsi" w:cstheme="minorHAnsi"/>
                <w:iCs/>
                <w:sz w:val="18"/>
                <w:szCs w:val="18"/>
              </w:rPr>
            </w:pPr>
            <w:r w:rsidRPr="009D1C17">
              <w:rPr>
                <w:rFonts w:asciiTheme="minorHAnsi" w:hAnsiTheme="minorHAnsi" w:cstheme="minorHAnsi"/>
                <w:iCs/>
                <w:sz w:val="18"/>
                <w:szCs w:val="18"/>
              </w:rPr>
              <w:t>Minister for Health and Aged Care</w:t>
            </w:r>
          </w:p>
        </w:tc>
        <w:tc>
          <w:tcPr>
            <w:tcW w:w="1462" w:type="pct"/>
          </w:tcPr>
          <w:p w14:paraId="09B19349" w14:textId="58517486" w:rsidR="009D1C17" w:rsidRPr="009D1C17" w:rsidRDefault="009D1C17" w:rsidP="009D1C17">
            <w:pPr>
              <w:rPr>
                <w:rFonts w:asciiTheme="minorHAnsi" w:hAnsiTheme="minorHAnsi" w:cstheme="minorHAnsi"/>
                <w:iCs/>
                <w:sz w:val="18"/>
                <w:szCs w:val="18"/>
              </w:rPr>
            </w:pPr>
            <w:r w:rsidRPr="009D1C17">
              <w:rPr>
                <w:rFonts w:asciiTheme="minorHAnsi" w:hAnsiTheme="minorHAnsi" w:cstheme="minorHAnsi"/>
                <w:iCs/>
                <w:sz w:val="18"/>
                <w:szCs w:val="18"/>
              </w:rPr>
              <w:t>Respond to stakeholder consultation feedback.</w:t>
            </w:r>
          </w:p>
        </w:tc>
      </w:tr>
      <w:tr w:rsidR="009D1C17" w:rsidRPr="009D1C17" w14:paraId="78D2130B" w14:textId="77777777" w:rsidTr="007E6110">
        <w:trPr>
          <w:cantSplit/>
        </w:trPr>
        <w:tc>
          <w:tcPr>
            <w:tcW w:w="844" w:type="pct"/>
          </w:tcPr>
          <w:p w14:paraId="100400F6" w14:textId="119EF0ED" w:rsidR="009D1C17" w:rsidRPr="009D1C17" w:rsidRDefault="009D1C17" w:rsidP="009D1C17">
            <w:pPr>
              <w:rPr>
                <w:rFonts w:asciiTheme="minorHAnsi" w:hAnsiTheme="minorHAnsi" w:cstheme="minorHAnsi"/>
                <w:iCs/>
                <w:sz w:val="18"/>
                <w:szCs w:val="18"/>
              </w:rPr>
            </w:pPr>
            <w:r w:rsidRPr="009D1C17">
              <w:rPr>
                <w:rFonts w:asciiTheme="minorHAnsi" w:hAnsiTheme="minorHAnsi" w:cstheme="minorHAnsi"/>
                <w:iCs/>
                <w:sz w:val="18"/>
                <w:szCs w:val="18"/>
              </w:rPr>
              <w:t>30 January 2025</w:t>
            </w:r>
          </w:p>
        </w:tc>
        <w:tc>
          <w:tcPr>
            <w:tcW w:w="1232" w:type="pct"/>
          </w:tcPr>
          <w:p w14:paraId="04A58C20" w14:textId="74883B71" w:rsidR="009D1C17" w:rsidRPr="009D1C17" w:rsidRDefault="009D1C17" w:rsidP="009D1C17">
            <w:pPr>
              <w:rPr>
                <w:rFonts w:asciiTheme="minorHAnsi" w:hAnsiTheme="minorHAnsi" w:cstheme="minorHAnsi"/>
                <w:iCs/>
                <w:sz w:val="18"/>
                <w:szCs w:val="18"/>
              </w:rPr>
            </w:pPr>
            <w:r w:rsidRPr="009D1C17">
              <w:rPr>
                <w:rFonts w:asciiTheme="minorHAnsi" w:hAnsiTheme="minorHAnsi" w:cstheme="minorHAnsi"/>
                <w:iCs/>
                <w:sz w:val="18"/>
                <w:szCs w:val="18"/>
              </w:rPr>
              <w:t>Approval of draft 2025-26 CRIS for consultation</w:t>
            </w:r>
          </w:p>
        </w:tc>
        <w:tc>
          <w:tcPr>
            <w:tcW w:w="1462" w:type="pct"/>
          </w:tcPr>
          <w:p w14:paraId="5DFD6849" w14:textId="216BFFC6" w:rsidR="009D1C17" w:rsidRPr="009D1C17" w:rsidRDefault="009D1C17" w:rsidP="009D1C17">
            <w:pPr>
              <w:rPr>
                <w:rFonts w:asciiTheme="minorHAnsi" w:hAnsiTheme="minorHAnsi" w:cstheme="minorHAnsi"/>
                <w:iCs/>
                <w:sz w:val="18"/>
                <w:szCs w:val="18"/>
              </w:rPr>
            </w:pPr>
            <w:r w:rsidRPr="009D1C17">
              <w:rPr>
                <w:rFonts w:asciiTheme="minorHAnsi" w:hAnsiTheme="minorHAnsi" w:cstheme="minorHAnsi"/>
                <w:iCs/>
                <w:sz w:val="18"/>
                <w:szCs w:val="18"/>
              </w:rPr>
              <w:t>First Assistant Secretary, Technology Assessment and Access Division</w:t>
            </w:r>
          </w:p>
        </w:tc>
        <w:tc>
          <w:tcPr>
            <w:tcW w:w="1462" w:type="pct"/>
          </w:tcPr>
          <w:p w14:paraId="5D96AF5B" w14:textId="0276E96D" w:rsidR="009D1C17" w:rsidRPr="009D1C17" w:rsidRDefault="009D1C17" w:rsidP="009D1C17">
            <w:pPr>
              <w:rPr>
                <w:rFonts w:asciiTheme="minorHAnsi" w:hAnsiTheme="minorHAnsi" w:cstheme="minorHAnsi"/>
                <w:iCs/>
                <w:sz w:val="18"/>
                <w:szCs w:val="18"/>
              </w:rPr>
            </w:pPr>
            <w:r w:rsidRPr="009D1C17">
              <w:rPr>
                <w:rFonts w:asciiTheme="minorHAnsi" w:hAnsiTheme="minorHAnsi" w:cstheme="minorHAnsi"/>
                <w:iCs/>
                <w:sz w:val="18"/>
                <w:szCs w:val="18"/>
              </w:rPr>
              <w:t>Annual CRIS consultation including revised estimates</w:t>
            </w:r>
          </w:p>
        </w:tc>
      </w:tr>
      <w:tr w:rsidR="009D1C17" w:rsidRPr="009D1C17" w14:paraId="51208C1C" w14:textId="77777777" w:rsidTr="008660DF">
        <w:trPr>
          <w:cantSplit/>
        </w:trPr>
        <w:tc>
          <w:tcPr>
            <w:tcW w:w="844" w:type="pct"/>
          </w:tcPr>
          <w:p w14:paraId="029915B4" w14:textId="77777777" w:rsidR="009D1C17" w:rsidRPr="009D1C17" w:rsidRDefault="009D1C17" w:rsidP="009D1C17">
            <w:pPr>
              <w:rPr>
                <w:rFonts w:asciiTheme="minorHAnsi" w:hAnsiTheme="minorHAnsi" w:cstheme="minorHAnsi"/>
                <w:iCs/>
                <w:sz w:val="18"/>
                <w:szCs w:val="18"/>
              </w:rPr>
            </w:pPr>
            <w:r w:rsidRPr="009D1C17">
              <w:rPr>
                <w:rFonts w:asciiTheme="minorHAnsi" w:hAnsiTheme="minorHAnsi" w:cstheme="minorHAnsi"/>
                <w:iCs/>
                <w:sz w:val="18"/>
                <w:szCs w:val="18"/>
              </w:rPr>
              <w:t>29 November 2024</w:t>
            </w:r>
          </w:p>
        </w:tc>
        <w:tc>
          <w:tcPr>
            <w:tcW w:w="1232" w:type="pct"/>
          </w:tcPr>
          <w:p w14:paraId="45E25AC1" w14:textId="77777777" w:rsidR="009D1C17" w:rsidRPr="009D1C17" w:rsidRDefault="009D1C17" w:rsidP="009D1C17">
            <w:pPr>
              <w:rPr>
                <w:rFonts w:asciiTheme="minorHAnsi" w:hAnsiTheme="minorHAnsi" w:cstheme="minorHAnsi"/>
                <w:iCs/>
                <w:sz w:val="18"/>
                <w:szCs w:val="18"/>
              </w:rPr>
            </w:pPr>
            <w:r w:rsidRPr="009D1C17">
              <w:rPr>
                <w:rFonts w:asciiTheme="minorHAnsi" w:hAnsiTheme="minorHAnsi" w:cstheme="minorHAnsi"/>
                <w:iCs/>
                <w:sz w:val="18"/>
                <w:szCs w:val="18"/>
              </w:rPr>
              <w:t>Approval update to 2024-25 CRIS</w:t>
            </w:r>
          </w:p>
        </w:tc>
        <w:tc>
          <w:tcPr>
            <w:tcW w:w="1462" w:type="pct"/>
          </w:tcPr>
          <w:p w14:paraId="17C07915" w14:textId="77777777" w:rsidR="009D1C17" w:rsidRPr="009D1C17" w:rsidRDefault="009D1C17" w:rsidP="009D1C17">
            <w:pPr>
              <w:rPr>
                <w:rFonts w:asciiTheme="minorHAnsi" w:hAnsiTheme="minorHAnsi" w:cstheme="minorHAnsi"/>
                <w:iCs/>
                <w:sz w:val="18"/>
                <w:szCs w:val="18"/>
              </w:rPr>
            </w:pPr>
            <w:r w:rsidRPr="009D1C17">
              <w:rPr>
                <w:rFonts w:asciiTheme="minorHAnsi" w:hAnsiTheme="minorHAnsi" w:cstheme="minorHAnsi"/>
                <w:iCs/>
                <w:sz w:val="18"/>
                <w:szCs w:val="18"/>
              </w:rPr>
              <w:t>First Assistant Secretary, Technology Assessment and Access Division</w:t>
            </w:r>
          </w:p>
        </w:tc>
        <w:tc>
          <w:tcPr>
            <w:tcW w:w="1462" w:type="pct"/>
          </w:tcPr>
          <w:p w14:paraId="4DF1D260" w14:textId="77777777" w:rsidR="009D1C17" w:rsidRPr="009D1C17" w:rsidRDefault="009D1C17" w:rsidP="009D1C17">
            <w:pPr>
              <w:rPr>
                <w:rFonts w:asciiTheme="minorHAnsi" w:hAnsiTheme="minorHAnsi" w:cstheme="minorHAnsi"/>
                <w:iCs/>
                <w:sz w:val="18"/>
                <w:szCs w:val="18"/>
              </w:rPr>
            </w:pPr>
            <w:r w:rsidRPr="009D1C17">
              <w:rPr>
                <w:rFonts w:asciiTheme="minorHAnsi" w:hAnsiTheme="minorHAnsi" w:cstheme="minorHAnsi"/>
                <w:iCs/>
                <w:sz w:val="18"/>
                <w:szCs w:val="18"/>
              </w:rPr>
              <w:t>Updated for 2023-24 financial results</w:t>
            </w:r>
          </w:p>
        </w:tc>
      </w:tr>
      <w:tr w:rsidR="009D1C17" w:rsidRPr="009D1C17" w14:paraId="435BB25E" w14:textId="77777777" w:rsidTr="007E6110">
        <w:trPr>
          <w:cantSplit/>
        </w:trPr>
        <w:tc>
          <w:tcPr>
            <w:tcW w:w="844" w:type="pct"/>
          </w:tcPr>
          <w:p w14:paraId="02264DF2" w14:textId="795698D8" w:rsidR="009D1C17" w:rsidRPr="009D1C17" w:rsidRDefault="009D1C17" w:rsidP="009D1C17">
            <w:pPr>
              <w:rPr>
                <w:rFonts w:asciiTheme="minorHAnsi" w:hAnsiTheme="minorHAnsi" w:cstheme="minorHAnsi"/>
                <w:iCs/>
                <w:sz w:val="18"/>
                <w:szCs w:val="18"/>
              </w:rPr>
            </w:pPr>
            <w:r w:rsidRPr="009D1C17">
              <w:rPr>
                <w:rFonts w:asciiTheme="minorHAnsi" w:hAnsiTheme="minorHAnsi" w:cstheme="minorHAnsi"/>
                <w:iCs/>
                <w:sz w:val="18"/>
                <w:szCs w:val="18"/>
              </w:rPr>
              <w:t>28 June 2024</w:t>
            </w:r>
          </w:p>
        </w:tc>
        <w:tc>
          <w:tcPr>
            <w:tcW w:w="1232" w:type="pct"/>
          </w:tcPr>
          <w:p w14:paraId="1288E348" w14:textId="3B519DEC" w:rsidR="009D1C17" w:rsidRPr="009D1C17" w:rsidRDefault="009D1C17" w:rsidP="009D1C17">
            <w:pPr>
              <w:rPr>
                <w:rFonts w:asciiTheme="minorHAnsi" w:hAnsiTheme="minorHAnsi" w:cstheme="minorHAnsi"/>
                <w:iCs/>
                <w:sz w:val="18"/>
                <w:szCs w:val="18"/>
              </w:rPr>
            </w:pPr>
            <w:r w:rsidRPr="009D1C17">
              <w:rPr>
                <w:rFonts w:asciiTheme="minorHAnsi" w:hAnsiTheme="minorHAnsi" w:cstheme="minorHAnsi"/>
                <w:iCs/>
                <w:sz w:val="18"/>
                <w:szCs w:val="18"/>
              </w:rPr>
              <w:t>Approval of 2024-25 CRIS</w:t>
            </w:r>
          </w:p>
        </w:tc>
        <w:tc>
          <w:tcPr>
            <w:tcW w:w="1462" w:type="pct"/>
          </w:tcPr>
          <w:p w14:paraId="2883F4A3" w14:textId="6C8D570E" w:rsidR="009D1C17" w:rsidRPr="009D1C17" w:rsidRDefault="009D1C17" w:rsidP="009D1C17">
            <w:pPr>
              <w:rPr>
                <w:rFonts w:asciiTheme="minorHAnsi" w:hAnsiTheme="minorHAnsi" w:cstheme="minorHAnsi"/>
                <w:iCs/>
                <w:sz w:val="18"/>
                <w:szCs w:val="18"/>
              </w:rPr>
            </w:pPr>
            <w:r w:rsidRPr="009D1C17">
              <w:rPr>
                <w:rFonts w:asciiTheme="minorHAnsi" w:hAnsiTheme="minorHAnsi" w:cstheme="minorHAnsi"/>
                <w:iCs/>
                <w:sz w:val="18"/>
                <w:szCs w:val="18"/>
              </w:rPr>
              <w:t>First Assistant Secretary, Technology Assessment and Access Division</w:t>
            </w:r>
          </w:p>
        </w:tc>
        <w:tc>
          <w:tcPr>
            <w:tcW w:w="1462" w:type="pct"/>
          </w:tcPr>
          <w:p w14:paraId="694CD386" w14:textId="3050821E" w:rsidR="009D1C17" w:rsidRPr="009D1C17" w:rsidRDefault="009D1C17" w:rsidP="009D1C17">
            <w:pPr>
              <w:rPr>
                <w:rFonts w:asciiTheme="minorHAnsi" w:hAnsiTheme="minorHAnsi" w:cstheme="minorHAnsi"/>
                <w:iCs/>
                <w:sz w:val="18"/>
                <w:szCs w:val="18"/>
              </w:rPr>
            </w:pPr>
            <w:r w:rsidRPr="009D1C17">
              <w:rPr>
                <w:rFonts w:asciiTheme="minorHAnsi" w:hAnsiTheme="minorHAnsi" w:cstheme="minorHAnsi"/>
                <w:iCs/>
                <w:sz w:val="18"/>
                <w:szCs w:val="18"/>
              </w:rPr>
              <w:t>Respond to stakeholder consultation feedback.</w:t>
            </w:r>
          </w:p>
        </w:tc>
      </w:tr>
      <w:tr w:rsidR="009D1C17" w:rsidRPr="009D1C17" w14:paraId="352F105E" w14:textId="77777777" w:rsidTr="007E6110">
        <w:trPr>
          <w:cantSplit/>
        </w:trPr>
        <w:tc>
          <w:tcPr>
            <w:tcW w:w="844" w:type="pct"/>
          </w:tcPr>
          <w:p w14:paraId="0C9A8345" w14:textId="2D805F14" w:rsidR="009D1C17" w:rsidRPr="009D1C17" w:rsidRDefault="009D1C17" w:rsidP="009D1C17">
            <w:pPr>
              <w:rPr>
                <w:rFonts w:asciiTheme="minorHAnsi" w:hAnsiTheme="minorHAnsi" w:cstheme="minorHAnsi"/>
                <w:iCs/>
                <w:sz w:val="18"/>
                <w:szCs w:val="18"/>
              </w:rPr>
            </w:pPr>
            <w:r w:rsidRPr="009D1C17">
              <w:rPr>
                <w:rFonts w:asciiTheme="minorHAnsi" w:hAnsiTheme="minorHAnsi" w:cstheme="minorHAnsi"/>
                <w:iCs/>
                <w:sz w:val="18"/>
                <w:szCs w:val="18"/>
              </w:rPr>
              <w:t>27 March 2024</w:t>
            </w:r>
          </w:p>
        </w:tc>
        <w:tc>
          <w:tcPr>
            <w:tcW w:w="1232" w:type="pct"/>
          </w:tcPr>
          <w:p w14:paraId="1EAA9D80" w14:textId="664BC537" w:rsidR="009D1C17" w:rsidRPr="009D1C17" w:rsidRDefault="009D1C17" w:rsidP="009D1C17">
            <w:pPr>
              <w:rPr>
                <w:rFonts w:asciiTheme="minorHAnsi" w:hAnsiTheme="minorHAnsi" w:cstheme="minorHAnsi"/>
                <w:iCs/>
                <w:sz w:val="18"/>
                <w:szCs w:val="18"/>
              </w:rPr>
            </w:pPr>
            <w:r w:rsidRPr="009D1C17">
              <w:rPr>
                <w:rFonts w:asciiTheme="minorHAnsi" w:hAnsiTheme="minorHAnsi" w:cstheme="minorHAnsi"/>
                <w:iCs/>
                <w:sz w:val="18"/>
                <w:szCs w:val="18"/>
              </w:rPr>
              <w:t xml:space="preserve">Approval of draft 2024-25 CRIS for consultation </w:t>
            </w:r>
          </w:p>
        </w:tc>
        <w:tc>
          <w:tcPr>
            <w:tcW w:w="1462" w:type="pct"/>
          </w:tcPr>
          <w:p w14:paraId="1268EA28" w14:textId="53A3AA21" w:rsidR="009D1C17" w:rsidRPr="009D1C17" w:rsidRDefault="009D1C17" w:rsidP="009D1C17">
            <w:pPr>
              <w:rPr>
                <w:rFonts w:asciiTheme="minorHAnsi" w:hAnsiTheme="minorHAnsi" w:cstheme="minorHAnsi"/>
                <w:iCs/>
                <w:sz w:val="18"/>
                <w:szCs w:val="18"/>
              </w:rPr>
            </w:pPr>
            <w:r w:rsidRPr="009D1C17">
              <w:rPr>
                <w:rFonts w:asciiTheme="minorHAnsi" w:hAnsiTheme="minorHAnsi" w:cstheme="minorHAnsi"/>
                <w:iCs/>
                <w:sz w:val="18"/>
                <w:szCs w:val="18"/>
              </w:rPr>
              <w:t>First Assistant Secretary, Technology Assessment and Access Division</w:t>
            </w:r>
          </w:p>
        </w:tc>
        <w:tc>
          <w:tcPr>
            <w:tcW w:w="1462" w:type="pct"/>
          </w:tcPr>
          <w:p w14:paraId="5DEBABEA" w14:textId="10DDE408" w:rsidR="009D1C17" w:rsidRPr="009D1C17" w:rsidRDefault="009D1C17" w:rsidP="009D1C17">
            <w:pPr>
              <w:rPr>
                <w:rFonts w:asciiTheme="minorHAnsi" w:hAnsiTheme="minorHAnsi" w:cstheme="minorHAnsi"/>
                <w:iCs/>
                <w:sz w:val="18"/>
                <w:szCs w:val="18"/>
              </w:rPr>
            </w:pPr>
            <w:r w:rsidRPr="009D1C17">
              <w:rPr>
                <w:rFonts w:asciiTheme="minorHAnsi" w:hAnsiTheme="minorHAnsi" w:cstheme="minorHAnsi"/>
                <w:iCs/>
                <w:sz w:val="18"/>
                <w:szCs w:val="18"/>
              </w:rPr>
              <w:t>Annual CRIS consultation including revised estimates</w:t>
            </w:r>
          </w:p>
        </w:tc>
      </w:tr>
      <w:tr w:rsidR="009D1C17" w:rsidRPr="009D1C17" w14:paraId="7B67F2F6" w14:textId="77777777" w:rsidTr="007E6110">
        <w:trPr>
          <w:cantSplit/>
        </w:trPr>
        <w:tc>
          <w:tcPr>
            <w:tcW w:w="844" w:type="pct"/>
          </w:tcPr>
          <w:p w14:paraId="41EC3D6A" w14:textId="46285607" w:rsidR="009D1C17" w:rsidRPr="009D1C17" w:rsidRDefault="009D1C17" w:rsidP="009D1C17">
            <w:pPr>
              <w:rPr>
                <w:rFonts w:asciiTheme="minorHAnsi" w:hAnsiTheme="minorHAnsi" w:cstheme="minorHAnsi"/>
                <w:iCs/>
                <w:sz w:val="18"/>
                <w:szCs w:val="18"/>
              </w:rPr>
            </w:pPr>
            <w:r w:rsidRPr="009D1C17">
              <w:rPr>
                <w:rFonts w:asciiTheme="minorHAnsi" w:hAnsiTheme="minorHAnsi" w:cstheme="minorHAnsi"/>
                <w:iCs/>
                <w:sz w:val="18"/>
                <w:szCs w:val="18"/>
              </w:rPr>
              <w:t>29 November 2023</w:t>
            </w:r>
          </w:p>
        </w:tc>
        <w:tc>
          <w:tcPr>
            <w:tcW w:w="1232" w:type="pct"/>
          </w:tcPr>
          <w:p w14:paraId="1EFCDB3C" w14:textId="509BA04A" w:rsidR="009D1C17" w:rsidRPr="009D1C17" w:rsidRDefault="009D1C17" w:rsidP="009D1C17">
            <w:pPr>
              <w:rPr>
                <w:rFonts w:asciiTheme="minorHAnsi" w:hAnsiTheme="minorHAnsi" w:cstheme="minorHAnsi"/>
                <w:iCs/>
                <w:sz w:val="18"/>
                <w:szCs w:val="18"/>
              </w:rPr>
            </w:pPr>
            <w:r w:rsidRPr="009D1C17">
              <w:rPr>
                <w:rFonts w:asciiTheme="minorHAnsi" w:hAnsiTheme="minorHAnsi" w:cstheme="minorHAnsi"/>
                <w:iCs/>
                <w:sz w:val="18"/>
                <w:szCs w:val="18"/>
              </w:rPr>
              <w:t xml:space="preserve">Approval update to 2023-24 </w:t>
            </w:r>
          </w:p>
        </w:tc>
        <w:tc>
          <w:tcPr>
            <w:tcW w:w="1462" w:type="pct"/>
          </w:tcPr>
          <w:p w14:paraId="65734A76" w14:textId="77777777" w:rsidR="009D1C17" w:rsidRPr="009D1C17" w:rsidRDefault="009D1C17" w:rsidP="009D1C17">
            <w:pPr>
              <w:rPr>
                <w:rFonts w:asciiTheme="minorHAnsi" w:hAnsiTheme="minorHAnsi" w:cstheme="minorHAnsi"/>
                <w:iCs/>
                <w:sz w:val="18"/>
                <w:szCs w:val="18"/>
              </w:rPr>
            </w:pPr>
            <w:r w:rsidRPr="009D1C17">
              <w:rPr>
                <w:rFonts w:asciiTheme="minorHAnsi" w:hAnsiTheme="minorHAnsi" w:cstheme="minorHAnsi"/>
                <w:iCs/>
                <w:sz w:val="18"/>
                <w:szCs w:val="18"/>
              </w:rPr>
              <w:t>First Assistant Secretary, Technology Assessment and Access Division</w:t>
            </w:r>
          </w:p>
        </w:tc>
        <w:tc>
          <w:tcPr>
            <w:tcW w:w="1462" w:type="pct"/>
          </w:tcPr>
          <w:p w14:paraId="12FC7D84" w14:textId="77777777" w:rsidR="009D1C17" w:rsidRPr="009D1C17" w:rsidRDefault="009D1C17" w:rsidP="009D1C17">
            <w:pPr>
              <w:rPr>
                <w:rFonts w:asciiTheme="minorHAnsi" w:hAnsiTheme="minorHAnsi" w:cstheme="minorHAnsi"/>
                <w:iCs/>
                <w:sz w:val="18"/>
                <w:szCs w:val="18"/>
              </w:rPr>
            </w:pPr>
            <w:r w:rsidRPr="009D1C17">
              <w:rPr>
                <w:rFonts w:asciiTheme="minorHAnsi" w:hAnsiTheme="minorHAnsi" w:cstheme="minorHAnsi"/>
                <w:iCs/>
                <w:sz w:val="18"/>
                <w:szCs w:val="18"/>
              </w:rPr>
              <w:t>Updated for 2022-23 financial results</w:t>
            </w:r>
          </w:p>
        </w:tc>
      </w:tr>
      <w:tr w:rsidR="009D1C17" w:rsidRPr="009D1C17" w14:paraId="768DEAB0" w14:textId="77777777" w:rsidTr="007E6110">
        <w:trPr>
          <w:cantSplit/>
        </w:trPr>
        <w:tc>
          <w:tcPr>
            <w:tcW w:w="844" w:type="pct"/>
          </w:tcPr>
          <w:p w14:paraId="5DE0C88B" w14:textId="77777777" w:rsidR="009D1C17" w:rsidRPr="009D1C17" w:rsidRDefault="009D1C17" w:rsidP="009D1C17">
            <w:pPr>
              <w:rPr>
                <w:rFonts w:asciiTheme="minorHAnsi" w:hAnsiTheme="minorHAnsi" w:cstheme="minorHAnsi"/>
                <w:iCs/>
                <w:sz w:val="18"/>
                <w:szCs w:val="18"/>
              </w:rPr>
            </w:pPr>
            <w:r w:rsidRPr="009D1C17">
              <w:rPr>
                <w:rFonts w:asciiTheme="minorHAnsi" w:hAnsiTheme="minorHAnsi" w:cstheme="minorHAnsi"/>
                <w:iCs/>
                <w:sz w:val="18"/>
                <w:szCs w:val="18"/>
              </w:rPr>
              <w:t>1 July 2023</w:t>
            </w:r>
          </w:p>
        </w:tc>
        <w:tc>
          <w:tcPr>
            <w:tcW w:w="1232" w:type="pct"/>
          </w:tcPr>
          <w:p w14:paraId="137A5C08" w14:textId="32A4DFD6" w:rsidR="009D1C17" w:rsidRPr="009D1C17" w:rsidRDefault="009D1C17" w:rsidP="009D1C17">
            <w:pPr>
              <w:rPr>
                <w:rFonts w:asciiTheme="minorHAnsi" w:hAnsiTheme="minorHAnsi" w:cstheme="minorHAnsi"/>
                <w:iCs/>
                <w:sz w:val="18"/>
                <w:szCs w:val="18"/>
              </w:rPr>
            </w:pPr>
            <w:r w:rsidRPr="009D1C17">
              <w:rPr>
                <w:rFonts w:asciiTheme="minorHAnsi" w:hAnsiTheme="minorHAnsi" w:cstheme="minorHAnsi"/>
                <w:iCs/>
                <w:sz w:val="18"/>
                <w:szCs w:val="18"/>
              </w:rPr>
              <w:t>Approval of 2023-24 CRIS</w:t>
            </w:r>
          </w:p>
        </w:tc>
        <w:tc>
          <w:tcPr>
            <w:tcW w:w="1462" w:type="pct"/>
          </w:tcPr>
          <w:p w14:paraId="58296916" w14:textId="77777777" w:rsidR="009D1C17" w:rsidRPr="009D1C17" w:rsidRDefault="009D1C17" w:rsidP="009D1C17">
            <w:pPr>
              <w:rPr>
                <w:rFonts w:asciiTheme="minorHAnsi" w:hAnsiTheme="minorHAnsi" w:cstheme="minorHAnsi"/>
                <w:iCs/>
                <w:sz w:val="18"/>
                <w:szCs w:val="18"/>
              </w:rPr>
            </w:pPr>
            <w:r w:rsidRPr="009D1C17">
              <w:rPr>
                <w:rFonts w:asciiTheme="minorHAnsi" w:hAnsiTheme="minorHAnsi" w:cstheme="minorHAnsi"/>
                <w:iCs/>
                <w:sz w:val="18"/>
                <w:szCs w:val="18"/>
              </w:rPr>
              <w:t>Minister for Health and Aged Care</w:t>
            </w:r>
          </w:p>
        </w:tc>
        <w:tc>
          <w:tcPr>
            <w:tcW w:w="1462" w:type="pct"/>
          </w:tcPr>
          <w:p w14:paraId="47B14416" w14:textId="77777777" w:rsidR="009D1C17" w:rsidRPr="009D1C17" w:rsidRDefault="009D1C17" w:rsidP="009D1C17">
            <w:pPr>
              <w:rPr>
                <w:rFonts w:asciiTheme="minorHAnsi" w:hAnsiTheme="minorHAnsi" w:cstheme="minorHAnsi"/>
                <w:iCs/>
                <w:sz w:val="18"/>
                <w:szCs w:val="18"/>
              </w:rPr>
            </w:pPr>
            <w:r w:rsidRPr="009D1C17">
              <w:rPr>
                <w:rFonts w:asciiTheme="minorHAnsi" w:hAnsiTheme="minorHAnsi" w:cstheme="minorHAnsi"/>
                <w:iCs/>
                <w:sz w:val="18"/>
                <w:szCs w:val="18"/>
              </w:rPr>
              <w:t>Further clarification following consultation feedback.</w:t>
            </w:r>
          </w:p>
        </w:tc>
      </w:tr>
      <w:tr w:rsidR="009D1C17" w:rsidRPr="009D1C17" w14:paraId="1C31182C" w14:textId="77777777" w:rsidTr="007E6110">
        <w:trPr>
          <w:cantSplit/>
        </w:trPr>
        <w:tc>
          <w:tcPr>
            <w:tcW w:w="844" w:type="pct"/>
          </w:tcPr>
          <w:p w14:paraId="3D7154F4" w14:textId="77777777" w:rsidR="009D1C17" w:rsidRPr="009D1C17" w:rsidRDefault="009D1C17" w:rsidP="009D1C17">
            <w:pPr>
              <w:rPr>
                <w:rFonts w:asciiTheme="minorHAnsi" w:hAnsiTheme="minorHAnsi" w:cstheme="minorHAnsi"/>
                <w:iCs/>
                <w:sz w:val="18"/>
                <w:szCs w:val="18"/>
              </w:rPr>
            </w:pPr>
            <w:r w:rsidRPr="009D1C17">
              <w:rPr>
                <w:rFonts w:asciiTheme="minorHAnsi" w:hAnsiTheme="minorHAnsi" w:cstheme="minorHAnsi"/>
                <w:iCs/>
                <w:sz w:val="18"/>
                <w:szCs w:val="18"/>
              </w:rPr>
              <w:t>3 May 2023</w:t>
            </w:r>
          </w:p>
        </w:tc>
        <w:tc>
          <w:tcPr>
            <w:tcW w:w="1232" w:type="pct"/>
          </w:tcPr>
          <w:p w14:paraId="3FD4E796" w14:textId="7F0B62B9" w:rsidR="009D1C17" w:rsidRPr="009D1C17" w:rsidRDefault="009D1C17" w:rsidP="009D1C17">
            <w:pPr>
              <w:rPr>
                <w:rFonts w:asciiTheme="minorHAnsi" w:hAnsiTheme="minorHAnsi" w:cstheme="minorHAnsi"/>
                <w:iCs/>
                <w:sz w:val="18"/>
                <w:szCs w:val="18"/>
              </w:rPr>
            </w:pPr>
            <w:r w:rsidRPr="009D1C17">
              <w:rPr>
                <w:rFonts w:asciiTheme="minorHAnsi" w:hAnsiTheme="minorHAnsi" w:cstheme="minorHAnsi"/>
                <w:iCs/>
                <w:sz w:val="18"/>
                <w:szCs w:val="18"/>
              </w:rPr>
              <w:t xml:space="preserve">Approval of draft 2023-24 CRIS for consultation </w:t>
            </w:r>
          </w:p>
        </w:tc>
        <w:tc>
          <w:tcPr>
            <w:tcW w:w="1462" w:type="pct"/>
          </w:tcPr>
          <w:p w14:paraId="65C54240" w14:textId="77777777" w:rsidR="009D1C17" w:rsidRPr="009D1C17" w:rsidRDefault="009D1C17" w:rsidP="009D1C17">
            <w:pPr>
              <w:rPr>
                <w:rFonts w:asciiTheme="minorHAnsi" w:hAnsiTheme="minorHAnsi" w:cstheme="minorHAnsi"/>
                <w:iCs/>
                <w:sz w:val="18"/>
                <w:szCs w:val="18"/>
              </w:rPr>
            </w:pPr>
            <w:r w:rsidRPr="009D1C17">
              <w:rPr>
                <w:rFonts w:asciiTheme="minorHAnsi" w:hAnsiTheme="minorHAnsi" w:cstheme="minorHAnsi"/>
                <w:iCs/>
                <w:sz w:val="18"/>
                <w:szCs w:val="18"/>
              </w:rPr>
              <w:t>First Assistant Secretary, Technology Assessment and Access Division</w:t>
            </w:r>
          </w:p>
        </w:tc>
        <w:tc>
          <w:tcPr>
            <w:tcW w:w="1462" w:type="pct"/>
          </w:tcPr>
          <w:p w14:paraId="139A295A" w14:textId="49D113D4" w:rsidR="009D1C17" w:rsidRPr="009D1C17" w:rsidRDefault="009D1C17" w:rsidP="009D1C17">
            <w:pPr>
              <w:rPr>
                <w:rFonts w:asciiTheme="minorHAnsi" w:hAnsiTheme="minorHAnsi" w:cstheme="minorHAnsi"/>
                <w:iCs/>
                <w:sz w:val="18"/>
                <w:szCs w:val="18"/>
              </w:rPr>
            </w:pPr>
            <w:r w:rsidRPr="009D1C17">
              <w:rPr>
                <w:rFonts w:asciiTheme="minorHAnsi" w:hAnsiTheme="minorHAnsi" w:cstheme="minorHAnsi"/>
                <w:iCs/>
                <w:sz w:val="18"/>
                <w:szCs w:val="18"/>
              </w:rPr>
              <w:t>Revised fees to reflect annual indexation in line with the Australian Government Charging Framework</w:t>
            </w:r>
          </w:p>
        </w:tc>
      </w:tr>
      <w:tr w:rsidR="009D1C17" w:rsidRPr="009D1C17" w14:paraId="623B52FF" w14:textId="77777777" w:rsidTr="007E6110">
        <w:trPr>
          <w:cantSplit/>
        </w:trPr>
        <w:tc>
          <w:tcPr>
            <w:tcW w:w="844" w:type="pct"/>
          </w:tcPr>
          <w:p w14:paraId="2279057C" w14:textId="77777777" w:rsidR="009D1C17" w:rsidRPr="009D1C17" w:rsidRDefault="009D1C17" w:rsidP="009D1C17">
            <w:pPr>
              <w:rPr>
                <w:rFonts w:asciiTheme="minorHAnsi" w:hAnsiTheme="minorHAnsi" w:cstheme="minorHAnsi"/>
                <w:iCs/>
                <w:sz w:val="18"/>
                <w:szCs w:val="18"/>
              </w:rPr>
            </w:pPr>
            <w:r w:rsidRPr="009D1C17">
              <w:rPr>
                <w:rFonts w:asciiTheme="minorHAnsi" w:hAnsiTheme="minorHAnsi" w:cstheme="minorHAnsi"/>
                <w:iCs/>
                <w:sz w:val="18"/>
                <w:szCs w:val="18"/>
              </w:rPr>
              <w:t>28 October 2022</w:t>
            </w:r>
          </w:p>
        </w:tc>
        <w:tc>
          <w:tcPr>
            <w:tcW w:w="1232" w:type="pct"/>
          </w:tcPr>
          <w:p w14:paraId="17D4340D" w14:textId="4B84DF6C" w:rsidR="009D1C17" w:rsidRPr="009D1C17" w:rsidRDefault="009D1C17" w:rsidP="009D1C17">
            <w:pPr>
              <w:rPr>
                <w:rFonts w:asciiTheme="minorHAnsi" w:hAnsiTheme="minorHAnsi" w:cstheme="minorHAnsi"/>
                <w:iCs/>
                <w:sz w:val="18"/>
                <w:szCs w:val="18"/>
              </w:rPr>
            </w:pPr>
            <w:r w:rsidRPr="009D1C17">
              <w:rPr>
                <w:rFonts w:asciiTheme="minorHAnsi" w:hAnsiTheme="minorHAnsi" w:cstheme="minorHAnsi"/>
                <w:iCs/>
                <w:sz w:val="18"/>
                <w:szCs w:val="18"/>
              </w:rPr>
              <w:t xml:space="preserve">Approval of updates to 2022-23 CRIS </w:t>
            </w:r>
          </w:p>
        </w:tc>
        <w:tc>
          <w:tcPr>
            <w:tcW w:w="1462" w:type="pct"/>
          </w:tcPr>
          <w:p w14:paraId="42DD8D92" w14:textId="77777777" w:rsidR="009D1C17" w:rsidRPr="009D1C17" w:rsidRDefault="009D1C17" w:rsidP="009D1C17">
            <w:pPr>
              <w:rPr>
                <w:rFonts w:asciiTheme="minorHAnsi" w:hAnsiTheme="minorHAnsi" w:cstheme="minorHAnsi"/>
                <w:iCs/>
                <w:sz w:val="18"/>
                <w:szCs w:val="18"/>
              </w:rPr>
            </w:pPr>
            <w:r w:rsidRPr="009D1C17">
              <w:rPr>
                <w:rFonts w:asciiTheme="minorHAnsi" w:hAnsiTheme="minorHAnsi" w:cstheme="minorHAnsi"/>
                <w:iCs/>
                <w:sz w:val="18"/>
                <w:szCs w:val="18"/>
              </w:rPr>
              <w:t>First Assistant Secretary, Technology Assessment and Access Division</w:t>
            </w:r>
          </w:p>
        </w:tc>
        <w:tc>
          <w:tcPr>
            <w:tcW w:w="1462" w:type="pct"/>
          </w:tcPr>
          <w:p w14:paraId="488CF261" w14:textId="77777777" w:rsidR="009D1C17" w:rsidRPr="009D1C17" w:rsidRDefault="009D1C17" w:rsidP="009D1C17">
            <w:pPr>
              <w:rPr>
                <w:rFonts w:asciiTheme="minorHAnsi" w:hAnsiTheme="minorHAnsi" w:cstheme="minorHAnsi"/>
                <w:iCs/>
                <w:sz w:val="18"/>
                <w:szCs w:val="18"/>
              </w:rPr>
            </w:pPr>
            <w:r w:rsidRPr="009D1C17">
              <w:rPr>
                <w:rFonts w:asciiTheme="minorHAnsi" w:hAnsiTheme="minorHAnsi" w:cstheme="minorHAnsi"/>
                <w:iCs/>
                <w:sz w:val="18"/>
                <w:szCs w:val="18"/>
              </w:rPr>
              <w:t>Reporting on financial and non-financial performance for 2021-22.</w:t>
            </w:r>
          </w:p>
        </w:tc>
      </w:tr>
      <w:tr w:rsidR="009D1C17" w:rsidRPr="009D1C17" w14:paraId="2A03A621" w14:textId="77777777" w:rsidTr="007E6110">
        <w:trPr>
          <w:cantSplit/>
        </w:trPr>
        <w:tc>
          <w:tcPr>
            <w:tcW w:w="844" w:type="pct"/>
          </w:tcPr>
          <w:p w14:paraId="18EBDFB9" w14:textId="77777777" w:rsidR="009D1C17" w:rsidRPr="009D1C17" w:rsidRDefault="009D1C17" w:rsidP="009D1C17">
            <w:pPr>
              <w:rPr>
                <w:rFonts w:asciiTheme="minorHAnsi" w:hAnsiTheme="minorHAnsi" w:cstheme="minorHAnsi"/>
                <w:iCs/>
                <w:sz w:val="18"/>
                <w:szCs w:val="18"/>
              </w:rPr>
            </w:pPr>
            <w:r w:rsidRPr="009D1C17">
              <w:rPr>
                <w:rFonts w:asciiTheme="minorHAnsi" w:hAnsiTheme="minorHAnsi" w:cstheme="minorHAnsi"/>
                <w:iCs/>
                <w:sz w:val="18"/>
                <w:szCs w:val="18"/>
              </w:rPr>
              <w:t>1 August 2022</w:t>
            </w:r>
          </w:p>
        </w:tc>
        <w:tc>
          <w:tcPr>
            <w:tcW w:w="1232" w:type="pct"/>
          </w:tcPr>
          <w:p w14:paraId="2BF282F1" w14:textId="0ADC3013" w:rsidR="009D1C17" w:rsidRPr="009D1C17" w:rsidRDefault="009D1C17" w:rsidP="009D1C17">
            <w:pPr>
              <w:rPr>
                <w:rFonts w:asciiTheme="minorHAnsi" w:hAnsiTheme="minorHAnsi" w:cstheme="minorHAnsi"/>
                <w:iCs/>
                <w:sz w:val="18"/>
                <w:szCs w:val="18"/>
              </w:rPr>
            </w:pPr>
            <w:r w:rsidRPr="009D1C17">
              <w:rPr>
                <w:rFonts w:asciiTheme="minorHAnsi" w:hAnsiTheme="minorHAnsi" w:cstheme="minorHAnsi"/>
                <w:iCs/>
                <w:sz w:val="18"/>
                <w:szCs w:val="18"/>
              </w:rPr>
              <w:t xml:space="preserve">Approval of 2022-23 CRIS </w:t>
            </w:r>
          </w:p>
        </w:tc>
        <w:tc>
          <w:tcPr>
            <w:tcW w:w="1462" w:type="pct"/>
          </w:tcPr>
          <w:p w14:paraId="11961D03" w14:textId="77777777" w:rsidR="009D1C17" w:rsidRPr="009D1C17" w:rsidRDefault="009D1C17" w:rsidP="009D1C17">
            <w:pPr>
              <w:rPr>
                <w:rFonts w:asciiTheme="minorHAnsi" w:hAnsiTheme="minorHAnsi" w:cstheme="minorHAnsi"/>
                <w:iCs/>
                <w:sz w:val="18"/>
                <w:szCs w:val="18"/>
              </w:rPr>
            </w:pPr>
            <w:r w:rsidRPr="009D1C17">
              <w:rPr>
                <w:rFonts w:asciiTheme="minorHAnsi" w:hAnsiTheme="minorHAnsi" w:cstheme="minorHAnsi"/>
                <w:iCs/>
                <w:sz w:val="18"/>
                <w:szCs w:val="18"/>
              </w:rPr>
              <w:t>First Assistant Secretary, Technology Assessment and Access Division</w:t>
            </w:r>
          </w:p>
        </w:tc>
        <w:tc>
          <w:tcPr>
            <w:tcW w:w="1462" w:type="pct"/>
          </w:tcPr>
          <w:p w14:paraId="46E3BE2D" w14:textId="77777777" w:rsidR="009D1C17" w:rsidRPr="009D1C17" w:rsidRDefault="009D1C17" w:rsidP="009D1C17">
            <w:pPr>
              <w:rPr>
                <w:rFonts w:asciiTheme="minorHAnsi" w:hAnsiTheme="minorHAnsi" w:cstheme="minorHAnsi"/>
                <w:iCs/>
                <w:sz w:val="18"/>
                <w:szCs w:val="18"/>
              </w:rPr>
            </w:pPr>
            <w:r w:rsidRPr="009D1C17">
              <w:rPr>
                <w:rFonts w:asciiTheme="minorHAnsi" w:hAnsiTheme="minorHAnsi" w:cstheme="minorHAnsi"/>
                <w:iCs/>
                <w:sz w:val="18"/>
                <w:szCs w:val="18"/>
              </w:rPr>
              <w:t>Further clarification following consultation feedback.</w:t>
            </w:r>
          </w:p>
        </w:tc>
      </w:tr>
      <w:tr w:rsidR="009D1C17" w:rsidRPr="009D1C17" w14:paraId="1C3EEB41" w14:textId="77777777" w:rsidTr="007E6110">
        <w:trPr>
          <w:cantSplit/>
        </w:trPr>
        <w:tc>
          <w:tcPr>
            <w:tcW w:w="844" w:type="pct"/>
          </w:tcPr>
          <w:p w14:paraId="69091B66" w14:textId="77777777" w:rsidR="009D1C17" w:rsidRPr="009D1C17" w:rsidRDefault="009D1C17" w:rsidP="009D1C17">
            <w:pPr>
              <w:rPr>
                <w:rFonts w:asciiTheme="minorHAnsi" w:hAnsiTheme="minorHAnsi" w:cstheme="minorHAnsi"/>
                <w:iCs/>
                <w:sz w:val="18"/>
                <w:szCs w:val="18"/>
              </w:rPr>
            </w:pPr>
            <w:r w:rsidRPr="009D1C17">
              <w:rPr>
                <w:rFonts w:asciiTheme="minorHAnsi" w:hAnsiTheme="minorHAnsi" w:cstheme="minorHAnsi"/>
                <w:iCs/>
                <w:sz w:val="18"/>
                <w:szCs w:val="18"/>
              </w:rPr>
              <w:t>15 June 2022</w:t>
            </w:r>
          </w:p>
        </w:tc>
        <w:tc>
          <w:tcPr>
            <w:tcW w:w="1232" w:type="pct"/>
          </w:tcPr>
          <w:p w14:paraId="1D6D08F9" w14:textId="76B32A83" w:rsidR="009D1C17" w:rsidRPr="009D1C17" w:rsidRDefault="009D1C17" w:rsidP="009D1C17">
            <w:pPr>
              <w:rPr>
                <w:rFonts w:asciiTheme="minorHAnsi" w:hAnsiTheme="minorHAnsi" w:cstheme="minorHAnsi"/>
                <w:iCs/>
                <w:sz w:val="18"/>
                <w:szCs w:val="18"/>
              </w:rPr>
            </w:pPr>
            <w:r w:rsidRPr="009D1C17">
              <w:rPr>
                <w:rFonts w:asciiTheme="minorHAnsi" w:hAnsiTheme="minorHAnsi" w:cstheme="minorHAnsi"/>
                <w:iCs/>
                <w:sz w:val="18"/>
                <w:szCs w:val="18"/>
              </w:rPr>
              <w:t xml:space="preserve">Approval of draft 2022-23 CRIS for consultation </w:t>
            </w:r>
          </w:p>
        </w:tc>
        <w:tc>
          <w:tcPr>
            <w:tcW w:w="1462" w:type="pct"/>
          </w:tcPr>
          <w:p w14:paraId="7AFE0807" w14:textId="77777777" w:rsidR="009D1C17" w:rsidRPr="009D1C17" w:rsidRDefault="009D1C17" w:rsidP="009D1C17">
            <w:pPr>
              <w:rPr>
                <w:rFonts w:asciiTheme="minorHAnsi" w:hAnsiTheme="minorHAnsi" w:cstheme="minorHAnsi"/>
                <w:iCs/>
                <w:sz w:val="18"/>
                <w:szCs w:val="18"/>
              </w:rPr>
            </w:pPr>
            <w:r w:rsidRPr="009D1C17">
              <w:rPr>
                <w:rFonts w:asciiTheme="minorHAnsi" w:hAnsiTheme="minorHAnsi" w:cstheme="minorHAnsi"/>
                <w:iCs/>
                <w:sz w:val="18"/>
                <w:szCs w:val="18"/>
              </w:rPr>
              <w:t>Acting First Assistant Secretary, Technology Assessment and Access Division</w:t>
            </w:r>
          </w:p>
        </w:tc>
        <w:tc>
          <w:tcPr>
            <w:tcW w:w="1462" w:type="pct"/>
          </w:tcPr>
          <w:p w14:paraId="19D85B9A" w14:textId="74F28328" w:rsidR="009D1C17" w:rsidRPr="009D1C17" w:rsidRDefault="009D1C17" w:rsidP="009D1C17">
            <w:pPr>
              <w:rPr>
                <w:rFonts w:asciiTheme="minorHAnsi" w:hAnsiTheme="minorHAnsi" w:cstheme="minorHAnsi"/>
                <w:iCs/>
                <w:sz w:val="18"/>
                <w:szCs w:val="18"/>
              </w:rPr>
            </w:pPr>
            <w:r w:rsidRPr="009D1C17">
              <w:rPr>
                <w:rFonts w:asciiTheme="minorHAnsi" w:hAnsiTheme="minorHAnsi" w:cstheme="minorHAnsi"/>
                <w:iCs/>
                <w:sz w:val="18"/>
                <w:szCs w:val="18"/>
              </w:rPr>
              <w:t>Revised fees to reflect annual indexation in line with the Australian Government Charging Framework</w:t>
            </w:r>
          </w:p>
        </w:tc>
      </w:tr>
      <w:tr w:rsidR="009D1C17" w:rsidRPr="009D1C17" w14:paraId="71746EFA" w14:textId="77777777" w:rsidTr="007E6110">
        <w:trPr>
          <w:cantSplit/>
        </w:trPr>
        <w:tc>
          <w:tcPr>
            <w:tcW w:w="844" w:type="pct"/>
          </w:tcPr>
          <w:p w14:paraId="34D3DAF4" w14:textId="77777777" w:rsidR="009D1C17" w:rsidRPr="009D1C17" w:rsidRDefault="009D1C17" w:rsidP="009D1C17">
            <w:pPr>
              <w:rPr>
                <w:rFonts w:asciiTheme="minorHAnsi" w:hAnsiTheme="minorHAnsi" w:cstheme="minorHAnsi"/>
                <w:iCs/>
                <w:sz w:val="18"/>
                <w:szCs w:val="18"/>
              </w:rPr>
            </w:pPr>
            <w:r w:rsidRPr="009D1C17">
              <w:rPr>
                <w:rFonts w:asciiTheme="minorHAnsi" w:hAnsiTheme="minorHAnsi" w:cstheme="minorHAnsi"/>
                <w:iCs/>
                <w:sz w:val="18"/>
                <w:szCs w:val="18"/>
              </w:rPr>
              <w:t>22 April 2022</w:t>
            </w:r>
          </w:p>
        </w:tc>
        <w:tc>
          <w:tcPr>
            <w:tcW w:w="1232" w:type="pct"/>
          </w:tcPr>
          <w:p w14:paraId="3E83A147" w14:textId="1EB940FB" w:rsidR="009D1C17" w:rsidRPr="009D1C17" w:rsidRDefault="009D1C17" w:rsidP="009D1C17">
            <w:pPr>
              <w:rPr>
                <w:rFonts w:asciiTheme="minorHAnsi" w:hAnsiTheme="minorHAnsi" w:cstheme="minorHAnsi"/>
                <w:iCs/>
                <w:sz w:val="18"/>
                <w:szCs w:val="18"/>
              </w:rPr>
            </w:pPr>
            <w:r w:rsidRPr="009D1C17">
              <w:rPr>
                <w:rFonts w:asciiTheme="minorHAnsi" w:hAnsiTheme="minorHAnsi" w:cstheme="minorHAnsi"/>
                <w:iCs/>
                <w:sz w:val="18"/>
                <w:szCs w:val="18"/>
              </w:rPr>
              <w:t xml:space="preserve">Approval of update to 2021-2022 CRIS </w:t>
            </w:r>
          </w:p>
        </w:tc>
        <w:tc>
          <w:tcPr>
            <w:tcW w:w="1462" w:type="pct"/>
          </w:tcPr>
          <w:p w14:paraId="5ACEE414" w14:textId="77777777" w:rsidR="009D1C17" w:rsidRPr="009D1C17" w:rsidRDefault="009D1C17" w:rsidP="009D1C17">
            <w:pPr>
              <w:rPr>
                <w:rFonts w:asciiTheme="minorHAnsi" w:hAnsiTheme="minorHAnsi" w:cstheme="minorHAnsi"/>
                <w:iCs/>
                <w:sz w:val="18"/>
                <w:szCs w:val="18"/>
              </w:rPr>
            </w:pPr>
            <w:r w:rsidRPr="009D1C17">
              <w:rPr>
                <w:rFonts w:asciiTheme="minorHAnsi" w:hAnsiTheme="minorHAnsi" w:cstheme="minorHAnsi"/>
                <w:iCs/>
                <w:sz w:val="18"/>
                <w:szCs w:val="18"/>
              </w:rPr>
              <w:t>Technology Assessment and Access Division</w:t>
            </w:r>
          </w:p>
        </w:tc>
        <w:tc>
          <w:tcPr>
            <w:tcW w:w="1462" w:type="pct"/>
          </w:tcPr>
          <w:p w14:paraId="4E10B173" w14:textId="77777777" w:rsidR="009D1C17" w:rsidRPr="009D1C17" w:rsidRDefault="009D1C17" w:rsidP="009D1C17">
            <w:pPr>
              <w:rPr>
                <w:rFonts w:asciiTheme="minorHAnsi" w:hAnsiTheme="minorHAnsi" w:cstheme="minorHAnsi"/>
                <w:iCs/>
                <w:sz w:val="18"/>
                <w:szCs w:val="18"/>
              </w:rPr>
            </w:pPr>
            <w:r w:rsidRPr="009D1C17">
              <w:rPr>
                <w:rFonts w:asciiTheme="minorHAnsi" w:hAnsiTheme="minorHAnsi" w:cstheme="minorHAnsi"/>
                <w:iCs/>
                <w:sz w:val="18"/>
                <w:szCs w:val="18"/>
              </w:rPr>
              <w:t>References to the new National Health (Pharmaceuticals and Vaccines—Cost Recovery) Regulations 2022 updated.</w:t>
            </w:r>
          </w:p>
        </w:tc>
      </w:tr>
      <w:tr w:rsidR="009D1C17" w:rsidRPr="009D1C17" w14:paraId="4F67BA87" w14:textId="77777777" w:rsidTr="007E6110">
        <w:trPr>
          <w:cantSplit/>
        </w:trPr>
        <w:tc>
          <w:tcPr>
            <w:tcW w:w="844" w:type="pct"/>
          </w:tcPr>
          <w:p w14:paraId="1AD263BC" w14:textId="77777777" w:rsidR="009D1C17" w:rsidRPr="009D1C17" w:rsidRDefault="009D1C17" w:rsidP="009D1C17">
            <w:pPr>
              <w:rPr>
                <w:rFonts w:asciiTheme="minorHAnsi" w:hAnsiTheme="minorHAnsi" w:cstheme="minorHAnsi"/>
                <w:iCs/>
                <w:sz w:val="18"/>
                <w:szCs w:val="18"/>
              </w:rPr>
            </w:pPr>
            <w:r w:rsidRPr="009D1C17">
              <w:rPr>
                <w:rFonts w:asciiTheme="minorHAnsi" w:hAnsiTheme="minorHAnsi" w:cstheme="minorHAnsi"/>
                <w:iCs/>
                <w:sz w:val="18"/>
                <w:szCs w:val="18"/>
              </w:rPr>
              <w:t>30 November 2021</w:t>
            </w:r>
          </w:p>
        </w:tc>
        <w:tc>
          <w:tcPr>
            <w:tcW w:w="1232" w:type="pct"/>
          </w:tcPr>
          <w:p w14:paraId="1448E0F7" w14:textId="43FE9096" w:rsidR="009D1C17" w:rsidRPr="009D1C17" w:rsidRDefault="009D1C17" w:rsidP="009D1C17">
            <w:pPr>
              <w:rPr>
                <w:rFonts w:asciiTheme="minorHAnsi" w:hAnsiTheme="minorHAnsi" w:cstheme="minorHAnsi"/>
                <w:iCs/>
                <w:sz w:val="18"/>
                <w:szCs w:val="18"/>
              </w:rPr>
            </w:pPr>
            <w:r w:rsidRPr="009D1C17">
              <w:rPr>
                <w:rFonts w:asciiTheme="minorHAnsi" w:hAnsiTheme="minorHAnsi" w:cstheme="minorHAnsi"/>
                <w:iCs/>
                <w:sz w:val="18"/>
                <w:szCs w:val="18"/>
              </w:rPr>
              <w:t>Approval of updates to 2021</w:t>
            </w:r>
            <w:r w:rsidRPr="009D1C17">
              <w:rPr>
                <w:rFonts w:asciiTheme="minorHAnsi" w:hAnsiTheme="minorHAnsi" w:cstheme="minorHAnsi"/>
                <w:iCs/>
                <w:sz w:val="18"/>
                <w:szCs w:val="18"/>
              </w:rPr>
              <w:noBreakHyphen/>
              <w:t>2022 CRIS</w:t>
            </w:r>
          </w:p>
          <w:p w14:paraId="4AEB2A03" w14:textId="17FD9533" w:rsidR="009D1C17" w:rsidRPr="009D1C17" w:rsidRDefault="009D1C17" w:rsidP="009D1C17">
            <w:pPr>
              <w:rPr>
                <w:rFonts w:asciiTheme="minorHAnsi" w:hAnsiTheme="minorHAnsi" w:cstheme="minorHAnsi"/>
                <w:iCs/>
                <w:sz w:val="18"/>
                <w:szCs w:val="18"/>
              </w:rPr>
            </w:pPr>
          </w:p>
        </w:tc>
        <w:tc>
          <w:tcPr>
            <w:tcW w:w="1462" w:type="pct"/>
          </w:tcPr>
          <w:p w14:paraId="3AB79D77" w14:textId="77777777" w:rsidR="009D1C17" w:rsidRPr="009D1C17" w:rsidRDefault="009D1C17" w:rsidP="009D1C17">
            <w:pPr>
              <w:rPr>
                <w:rFonts w:asciiTheme="minorHAnsi" w:hAnsiTheme="minorHAnsi" w:cstheme="minorHAnsi"/>
                <w:iCs/>
                <w:sz w:val="18"/>
                <w:szCs w:val="18"/>
              </w:rPr>
            </w:pPr>
            <w:r w:rsidRPr="009D1C17">
              <w:rPr>
                <w:rFonts w:asciiTheme="minorHAnsi" w:hAnsiTheme="minorHAnsi" w:cstheme="minorHAnsi"/>
                <w:iCs/>
                <w:sz w:val="18"/>
                <w:szCs w:val="18"/>
              </w:rPr>
              <w:t>First Assistant Secretary, Technology Assessment and Access Division</w:t>
            </w:r>
          </w:p>
        </w:tc>
        <w:tc>
          <w:tcPr>
            <w:tcW w:w="1462" w:type="pct"/>
          </w:tcPr>
          <w:p w14:paraId="3120B90B" w14:textId="77777777" w:rsidR="009D1C17" w:rsidRPr="009D1C17" w:rsidRDefault="009D1C17" w:rsidP="009D1C17">
            <w:pPr>
              <w:rPr>
                <w:rFonts w:asciiTheme="minorHAnsi" w:hAnsiTheme="minorHAnsi" w:cstheme="minorHAnsi"/>
                <w:iCs/>
                <w:sz w:val="18"/>
                <w:szCs w:val="18"/>
              </w:rPr>
            </w:pPr>
            <w:r w:rsidRPr="009D1C17">
              <w:rPr>
                <w:rFonts w:asciiTheme="minorHAnsi" w:hAnsiTheme="minorHAnsi" w:cstheme="minorHAnsi"/>
                <w:iCs/>
                <w:sz w:val="18"/>
                <w:szCs w:val="18"/>
              </w:rPr>
              <w:t>Reporting on financial and non-financial performance for 2020-21.</w:t>
            </w:r>
          </w:p>
        </w:tc>
      </w:tr>
      <w:tr w:rsidR="009D1C17" w:rsidRPr="009D1C17" w14:paraId="353B7CC1" w14:textId="77777777" w:rsidTr="007E6110">
        <w:trPr>
          <w:cantSplit/>
        </w:trPr>
        <w:tc>
          <w:tcPr>
            <w:tcW w:w="844" w:type="pct"/>
          </w:tcPr>
          <w:p w14:paraId="596BBD96" w14:textId="77777777" w:rsidR="009D1C17" w:rsidRPr="009D1C17" w:rsidRDefault="009D1C17" w:rsidP="009D1C17">
            <w:pPr>
              <w:rPr>
                <w:rFonts w:asciiTheme="minorHAnsi" w:hAnsiTheme="minorHAnsi" w:cstheme="minorHAnsi"/>
                <w:iCs/>
                <w:sz w:val="18"/>
                <w:szCs w:val="18"/>
              </w:rPr>
            </w:pPr>
            <w:r w:rsidRPr="009D1C17">
              <w:rPr>
                <w:rFonts w:asciiTheme="minorHAnsi" w:hAnsiTheme="minorHAnsi" w:cstheme="minorHAnsi"/>
                <w:iCs/>
                <w:sz w:val="18"/>
                <w:szCs w:val="18"/>
              </w:rPr>
              <w:t>21 June 2021</w:t>
            </w:r>
          </w:p>
        </w:tc>
        <w:tc>
          <w:tcPr>
            <w:tcW w:w="1232" w:type="pct"/>
          </w:tcPr>
          <w:p w14:paraId="1554F697" w14:textId="2F28C6B3" w:rsidR="009D1C17" w:rsidRPr="009D1C17" w:rsidRDefault="009D1C17" w:rsidP="009D1C17">
            <w:pPr>
              <w:rPr>
                <w:rFonts w:asciiTheme="minorHAnsi" w:hAnsiTheme="minorHAnsi" w:cstheme="minorHAnsi"/>
                <w:iCs/>
                <w:sz w:val="18"/>
                <w:szCs w:val="18"/>
              </w:rPr>
            </w:pPr>
            <w:r w:rsidRPr="009D1C17">
              <w:rPr>
                <w:rFonts w:asciiTheme="minorHAnsi" w:hAnsiTheme="minorHAnsi" w:cstheme="minorHAnsi"/>
                <w:iCs/>
                <w:sz w:val="18"/>
                <w:szCs w:val="18"/>
              </w:rPr>
              <w:t>Approval of 2021-2022 CRIS</w:t>
            </w:r>
          </w:p>
          <w:p w14:paraId="7784C330" w14:textId="4A5B9060" w:rsidR="009D1C17" w:rsidRPr="009D1C17" w:rsidRDefault="009D1C17" w:rsidP="009D1C17">
            <w:pPr>
              <w:rPr>
                <w:rFonts w:asciiTheme="minorHAnsi" w:hAnsiTheme="minorHAnsi" w:cstheme="minorHAnsi"/>
                <w:iCs/>
                <w:sz w:val="18"/>
                <w:szCs w:val="18"/>
              </w:rPr>
            </w:pPr>
          </w:p>
        </w:tc>
        <w:tc>
          <w:tcPr>
            <w:tcW w:w="1462" w:type="pct"/>
          </w:tcPr>
          <w:p w14:paraId="3B40FB74" w14:textId="77777777" w:rsidR="009D1C17" w:rsidRPr="009D1C17" w:rsidRDefault="009D1C17" w:rsidP="009D1C17">
            <w:pPr>
              <w:rPr>
                <w:rFonts w:asciiTheme="minorHAnsi" w:hAnsiTheme="minorHAnsi" w:cstheme="minorHAnsi"/>
                <w:iCs/>
                <w:sz w:val="18"/>
                <w:szCs w:val="18"/>
              </w:rPr>
            </w:pPr>
            <w:r w:rsidRPr="009D1C17">
              <w:rPr>
                <w:rFonts w:asciiTheme="minorHAnsi" w:hAnsiTheme="minorHAnsi" w:cstheme="minorHAnsi"/>
                <w:iCs/>
                <w:sz w:val="18"/>
                <w:szCs w:val="18"/>
              </w:rPr>
              <w:t>Acting First Assistant Secretary, Technology Assessment and Access Division</w:t>
            </w:r>
          </w:p>
        </w:tc>
        <w:tc>
          <w:tcPr>
            <w:tcW w:w="1462" w:type="pct"/>
          </w:tcPr>
          <w:p w14:paraId="46FB6416" w14:textId="77777777" w:rsidR="009D1C17" w:rsidRPr="009D1C17" w:rsidRDefault="009D1C17" w:rsidP="009D1C17">
            <w:pPr>
              <w:rPr>
                <w:rFonts w:asciiTheme="minorHAnsi" w:hAnsiTheme="minorHAnsi" w:cstheme="minorHAnsi"/>
                <w:iCs/>
                <w:sz w:val="18"/>
                <w:szCs w:val="18"/>
              </w:rPr>
            </w:pPr>
            <w:r w:rsidRPr="009D1C17">
              <w:rPr>
                <w:rFonts w:asciiTheme="minorHAnsi" w:hAnsiTheme="minorHAnsi" w:cstheme="minorHAnsi"/>
                <w:iCs/>
                <w:sz w:val="18"/>
                <w:szCs w:val="18"/>
              </w:rPr>
              <w:t>Further clarification on fees following consultation feedback.</w:t>
            </w:r>
          </w:p>
        </w:tc>
      </w:tr>
      <w:tr w:rsidR="009D1C17" w:rsidRPr="009D1C17" w14:paraId="73721D92" w14:textId="77777777" w:rsidTr="007E6110">
        <w:trPr>
          <w:cantSplit/>
        </w:trPr>
        <w:tc>
          <w:tcPr>
            <w:tcW w:w="844" w:type="pct"/>
          </w:tcPr>
          <w:p w14:paraId="462DCD02" w14:textId="77777777" w:rsidR="009D1C17" w:rsidRPr="009D1C17" w:rsidRDefault="009D1C17" w:rsidP="009D1C17">
            <w:pPr>
              <w:rPr>
                <w:rFonts w:asciiTheme="minorHAnsi" w:hAnsiTheme="minorHAnsi" w:cstheme="minorHAnsi"/>
                <w:iCs/>
                <w:sz w:val="18"/>
                <w:szCs w:val="18"/>
              </w:rPr>
            </w:pPr>
            <w:r w:rsidRPr="009D1C17">
              <w:rPr>
                <w:rFonts w:asciiTheme="minorHAnsi" w:hAnsiTheme="minorHAnsi" w:cstheme="minorHAnsi"/>
                <w:iCs/>
                <w:sz w:val="18"/>
                <w:szCs w:val="18"/>
              </w:rPr>
              <w:lastRenderedPageBreak/>
              <w:t>9 April 2021</w:t>
            </w:r>
          </w:p>
        </w:tc>
        <w:tc>
          <w:tcPr>
            <w:tcW w:w="1232" w:type="pct"/>
          </w:tcPr>
          <w:p w14:paraId="661E97D9" w14:textId="35BE9A6D" w:rsidR="009D1C17" w:rsidRPr="009D1C17" w:rsidRDefault="009D1C17" w:rsidP="009D1C17">
            <w:pPr>
              <w:rPr>
                <w:rFonts w:asciiTheme="minorHAnsi" w:hAnsiTheme="minorHAnsi" w:cstheme="minorHAnsi"/>
                <w:iCs/>
                <w:sz w:val="18"/>
                <w:szCs w:val="18"/>
              </w:rPr>
            </w:pPr>
            <w:r w:rsidRPr="009D1C17">
              <w:rPr>
                <w:rFonts w:asciiTheme="minorHAnsi" w:hAnsiTheme="minorHAnsi" w:cstheme="minorHAnsi"/>
                <w:iCs/>
                <w:sz w:val="18"/>
                <w:szCs w:val="18"/>
              </w:rPr>
              <w:t xml:space="preserve">Approval of draft 2021-22 CRIS for consultation </w:t>
            </w:r>
          </w:p>
        </w:tc>
        <w:tc>
          <w:tcPr>
            <w:tcW w:w="1462" w:type="pct"/>
          </w:tcPr>
          <w:p w14:paraId="3EB43CAB" w14:textId="77777777" w:rsidR="009D1C17" w:rsidRPr="009D1C17" w:rsidRDefault="009D1C17" w:rsidP="009D1C17">
            <w:pPr>
              <w:rPr>
                <w:rFonts w:asciiTheme="minorHAnsi" w:hAnsiTheme="minorHAnsi" w:cstheme="minorHAnsi"/>
                <w:iCs/>
                <w:sz w:val="18"/>
                <w:szCs w:val="18"/>
              </w:rPr>
            </w:pPr>
            <w:r w:rsidRPr="009D1C17">
              <w:rPr>
                <w:rFonts w:asciiTheme="minorHAnsi" w:hAnsiTheme="minorHAnsi" w:cstheme="minorHAnsi"/>
                <w:iCs/>
                <w:sz w:val="18"/>
                <w:szCs w:val="18"/>
              </w:rPr>
              <w:t>Assistant Secretary, Health Technology Assessment – Policy Branch</w:t>
            </w:r>
          </w:p>
        </w:tc>
        <w:tc>
          <w:tcPr>
            <w:tcW w:w="1462" w:type="pct"/>
          </w:tcPr>
          <w:p w14:paraId="094D3EE2" w14:textId="46767D98" w:rsidR="009D1C17" w:rsidRPr="009D1C17" w:rsidRDefault="009D1C17" w:rsidP="009D1C17">
            <w:pPr>
              <w:rPr>
                <w:rFonts w:asciiTheme="minorHAnsi" w:hAnsiTheme="minorHAnsi" w:cstheme="minorHAnsi"/>
                <w:iCs/>
                <w:sz w:val="18"/>
                <w:szCs w:val="18"/>
              </w:rPr>
            </w:pPr>
            <w:r w:rsidRPr="009D1C17">
              <w:rPr>
                <w:rFonts w:asciiTheme="minorHAnsi" w:hAnsiTheme="minorHAnsi" w:cstheme="minorHAnsi"/>
                <w:iCs/>
                <w:sz w:val="18"/>
                <w:szCs w:val="18"/>
              </w:rPr>
              <w:t>Revised fees to reflect annual indexation in line with the Australian Government Charging Framework</w:t>
            </w:r>
          </w:p>
        </w:tc>
      </w:tr>
      <w:tr w:rsidR="009D1C17" w:rsidRPr="009D1C17" w14:paraId="36B86BD5" w14:textId="77777777" w:rsidTr="007E6110">
        <w:trPr>
          <w:cantSplit/>
        </w:trPr>
        <w:tc>
          <w:tcPr>
            <w:tcW w:w="844" w:type="pct"/>
          </w:tcPr>
          <w:p w14:paraId="7BE55017" w14:textId="77777777" w:rsidR="009D1C17" w:rsidRPr="009D1C17" w:rsidRDefault="009D1C17" w:rsidP="009D1C17">
            <w:pPr>
              <w:rPr>
                <w:rFonts w:asciiTheme="minorHAnsi" w:hAnsiTheme="minorHAnsi" w:cstheme="minorHAnsi"/>
                <w:iCs/>
                <w:sz w:val="18"/>
                <w:szCs w:val="18"/>
              </w:rPr>
            </w:pPr>
            <w:r w:rsidRPr="009D1C17">
              <w:rPr>
                <w:rFonts w:asciiTheme="minorHAnsi" w:hAnsiTheme="minorHAnsi" w:cstheme="minorHAnsi"/>
                <w:iCs/>
                <w:sz w:val="18"/>
                <w:szCs w:val="18"/>
              </w:rPr>
              <w:t>1 December 2020</w:t>
            </w:r>
          </w:p>
        </w:tc>
        <w:tc>
          <w:tcPr>
            <w:tcW w:w="1232" w:type="pct"/>
          </w:tcPr>
          <w:p w14:paraId="273E6B7B" w14:textId="2B374848" w:rsidR="009D1C17" w:rsidRPr="009D1C17" w:rsidRDefault="009D1C17" w:rsidP="009D1C17">
            <w:pPr>
              <w:rPr>
                <w:rFonts w:asciiTheme="minorHAnsi" w:hAnsiTheme="minorHAnsi" w:cstheme="minorHAnsi"/>
                <w:iCs/>
                <w:sz w:val="18"/>
                <w:szCs w:val="18"/>
              </w:rPr>
            </w:pPr>
            <w:r w:rsidRPr="009D1C17">
              <w:rPr>
                <w:rFonts w:asciiTheme="minorHAnsi" w:hAnsiTheme="minorHAnsi" w:cstheme="minorHAnsi"/>
                <w:iCs/>
                <w:sz w:val="18"/>
                <w:szCs w:val="18"/>
              </w:rPr>
              <w:t>Approval of 2020-21 CRIS</w:t>
            </w:r>
          </w:p>
        </w:tc>
        <w:tc>
          <w:tcPr>
            <w:tcW w:w="1462" w:type="pct"/>
          </w:tcPr>
          <w:p w14:paraId="20AE2188" w14:textId="77777777" w:rsidR="009D1C17" w:rsidRPr="009D1C17" w:rsidRDefault="009D1C17" w:rsidP="009D1C17">
            <w:pPr>
              <w:rPr>
                <w:rFonts w:asciiTheme="minorHAnsi" w:hAnsiTheme="minorHAnsi" w:cstheme="minorHAnsi"/>
                <w:iCs/>
                <w:sz w:val="18"/>
                <w:szCs w:val="18"/>
              </w:rPr>
            </w:pPr>
            <w:r w:rsidRPr="009D1C17">
              <w:rPr>
                <w:rFonts w:asciiTheme="minorHAnsi" w:hAnsiTheme="minorHAnsi" w:cstheme="minorHAnsi"/>
                <w:iCs/>
                <w:sz w:val="18"/>
                <w:szCs w:val="18"/>
              </w:rPr>
              <w:t>Minister for Health</w:t>
            </w:r>
          </w:p>
        </w:tc>
        <w:tc>
          <w:tcPr>
            <w:tcW w:w="1462" w:type="pct"/>
          </w:tcPr>
          <w:p w14:paraId="53491BB2" w14:textId="77777777" w:rsidR="009D1C17" w:rsidRPr="009D1C17" w:rsidRDefault="009D1C17" w:rsidP="009D1C17">
            <w:pPr>
              <w:rPr>
                <w:rFonts w:asciiTheme="minorHAnsi" w:hAnsiTheme="minorHAnsi" w:cstheme="minorHAnsi"/>
                <w:iCs/>
                <w:sz w:val="18"/>
                <w:szCs w:val="18"/>
              </w:rPr>
            </w:pPr>
            <w:r w:rsidRPr="009D1C17">
              <w:rPr>
                <w:rFonts w:asciiTheme="minorHAnsi" w:hAnsiTheme="minorHAnsi" w:cstheme="minorHAnsi"/>
                <w:iCs/>
                <w:sz w:val="18"/>
                <w:szCs w:val="18"/>
              </w:rPr>
              <w:t>New regulatory charging activity and 2019-20 outcome statement</w:t>
            </w:r>
          </w:p>
        </w:tc>
      </w:tr>
      <w:tr w:rsidR="009D1C17" w:rsidRPr="009D1C17" w14:paraId="0A85BB8E" w14:textId="77777777" w:rsidTr="007E6110">
        <w:trPr>
          <w:cantSplit/>
        </w:trPr>
        <w:tc>
          <w:tcPr>
            <w:tcW w:w="844" w:type="pct"/>
          </w:tcPr>
          <w:p w14:paraId="5C0DA0FF" w14:textId="77777777" w:rsidR="009D1C17" w:rsidRPr="009D1C17" w:rsidRDefault="009D1C17" w:rsidP="009D1C17">
            <w:pPr>
              <w:rPr>
                <w:rFonts w:asciiTheme="minorHAnsi" w:hAnsiTheme="minorHAnsi" w:cstheme="minorHAnsi"/>
                <w:iCs/>
                <w:sz w:val="18"/>
                <w:szCs w:val="18"/>
              </w:rPr>
            </w:pPr>
            <w:r w:rsidRPr="009D1C17">
              <w:rPr>
                <w:rFonts w:asciiTheme="minorHAnsi" w:hAnsiTheme="minorHAnsi" w:cstheme="minorHAnsi"/>
                <w:iCs/>
                <w:sz w:val="18"/>
                <w:szCs w:val="18"/>
              </w:rPr>
              <w:t>24 September 2020</w:t>
            </w:r>
          </w:p>
        </w:tc>
        <w:tc>
          <w:tcPr>
            <w:tcW w:w="1232" w:type="pct"/>
          </w:tcPr>
          <w:p w14:paraId="11E62F94" w14:textId="02DCC5A1" w:rsidR="009D1C17" w:rsidRPr="009D1C17" w:rsidRDefault="009D1C17" w:rsidP="009D1C17">
            <w:pPr>
              <w:rPr>
                <w:rFonts w:asciiTheme="minorHAnsi" w:hAnsiTheme="minorHAnsi" w:cstheme="minorHAnsi"/>
                <w:iCs/>
                <w:sz w:val="18"/>
                <w:szCs w:val="18"/>
              </w:rPr>
            </w:pPr>
            <w:r w:rsidRPr="009D1C17">
              <w:rPr>
                <w:rFonts w:asciiTheme="minorHAnsi" w:hAnsiTheme="minorHAnsi" w:cstheme="minorHAnsi"/>
                <w:iCs/>
                <w:sz w:val="18"/>
                <w:szCs w:val="18"/>
              </w:rPr>
              <w:t xml:space="preserve">Approval of draft 2020-21 CRIS for consultation </w:t>
            </w:r>
          </w:p>
        </w:tc>
        <w:tc>
          <w:tcPr>
            <w:tcW w:w="1462" w:type="pct"/>
          </w:tcPr>
          <w:p w14:paraId="46BC0B8B" w14:textId="77777777" w:rsidR="009D1C17" w:rsidRPr="009D1C17" w:rsidRDefault="009D1C17" w:rsidP="009D1C17">
            <w:pPr>
              <w:rPr>
                <w:rFonts w:asciiTheme="minorHAnsi" w:hAnsiTheme="minorHAnsi" w:cstheme="minorHAnsi"/>
                <w:iCs/>
                <w:sz w:val="18"/>
                <w:szCs w:val="18"/>
              </w:rPr>
            </w:pPr>
            <w:r w:rsidRPr="009D1C17">
              <w:rPr>
                <w:rFonts w:asciiTheme="minorHAnsi" w:hAnsiTheme="minorHAnsi" w:cstheme="minorHAnsi"/>
                <w:iCs/>
                <w:sz w:val="18"/>
                <w:szCs w:val="18"/>
              </w:rPr>
              <w:t>Assistant Secretary, Health Technology Assessment – Policy Branch</w:t>
            </w:r>
          </w:p>
        </w:tc>
        <w:tc>
          <w:tcPr>
            <w:tcW w:w="1462" w:type="pct"/>
          </w:tcPr>
          <w:p w14:paraId="3713B7FA" w14:textId="77777777" w:rsidR="009D1C17" w:rsidRPr="009D1C17" w:rsidRDefault="009D1C17" w:rsidP="009D1C17">
            <w:pPr>
              <w:rPr>
                <w:rFonts w:asciiTheme="minorHAnsi" w:hAnsiTheme="minorHAnsi" w:cstheme="minorHAnsi"/>
                <w:iCs/>
                <w:sz w:val="18"/>
                <w:szCs w:val="18"/>
              </w:rPr>
            </w:pPr>
            <w:r w:rsidRPr="009D1C17">
              <w:rPr>
                <w:rFonts w:asciiTheme="minorHAnsi" w:hAnsiTheme="minorHAnsi" w:cstheme="minorHAnsi"/>
                <w:iCs/>
                <w:sz w:val="18"/>
                <w:szCs w:val="18"/>
              </w:rPr>
              <w:t>Changes to the costing model to support stage 2 PBS process improvements (operational change)</w:t>
            </w:r>
          </w:p>
        </w:tc>
      </w:tr>
      <w:tr w:rsidR="009D1C17" w:rsidRPr="009D1C17" w14:paraId="64C58294" w14:textId="77777777" w:rsidTr="007E6110">
        <w:trPr>
          <w:cantSplit/>
        </w:trPr>
        <w:tc>
          <w:tcPr>
            <w:tcW w:w="844" w:type="pct"/>
          </w:tcPr>
          <w:p w14:paraId="4778DFDF" w14:textId="77777777" w:rsidR="009D1C17" w:rsidRPr="009D1C17" w:rsidRDefault="009D1C17" w:rsidP="009D1C17">
            <w:pPr>
              <w:rPr>
                <w:rFonts w:asciiTheme="minorHAnsi" w:hAnsiTheme="minorHAnsi" w:cstheme="minorHAnsi"/>
                <w:iCs/>
                <w:sz w:val="18"/>
                <w:szCs w:val="18"/>
              </w:rPr>
            </w:pPr>
            <w:r w:rsidRPr="009D1C17">
              <w:rPr>
                <w:rFonts w:asciiTheme="minorHAnsi" w:hAnsiTheme="minorHAnsi" w:cstheme="minorHAnsi"/>
                <w:iCs/>
                <w:sz w:val="18"/>
                <w:szCs w:val="18"/>
              </w:rPr>
              <w:t>19 June 2020</w:t>
            </w:r>
          </w:p>
        </w:tc>
        <w:tc>
          <w:tcPr>
            <w:tcW w:w="1232" w:type="pct"/>
          </w:tcPr>
          <w:p w14:paraId="03314B14" w14:textId="62B2E559" w:rsidR="009D1C17" w:rsidRPr="009D1C17" w:rsidRDefault="009D1C17" w:rsidP="009D1C17">
            <w:pPr>
              <w:rPr>
                <w:rFonts w:asciiTheme="minorHAnsi" w:hAnsiTheme="minorHAnsi" w:cstheme="minorHAnsi"/>
                <w:iCs/>
                <w:sz w:val="18"/>
                <w:szCs w:val="18"/>
              </w:rPr>
            </w:pPr>
            <w:r w:rsidRPr="009D1C17">
              <w:rPr>
                <w:rFonts w:asciiTheme="minorHAnsi" w:hAnsiTheme="minorHAnsi" w:cstheme="minorHAnsi"/>
                <w:iCs/>
                <w:sz w:val="18"/>
                <w:szCs w:val="18"/>
              </w:rPr>
              <w:t xml:space="preserve">Approval of 2020-21 CRIS </w:t>
            </w:r>
          </w:p>
        </w:tc>
        <w:tc>
          <w:tcPr>
            <w:tcW w:w="1462" w:type="pct"/>
          </w:tcPr>
          <w:p w14:paraId="1519E24F" w14:textId="77777777" w:rsidR="009D1C17" w:rsidRPr="009D1C17" w:rsidRDefault="009D1C17" w:rsidP="009D1C17">
            <w:pPr>
              <w:rPr>
                <w:rFonts w:asciiTheme="minorHAnsi" w:hAnsiTheme="minorHAnsi" w:cstheme="minorHAnsi"/>
                <w:iCs/>
                <w:sz w:val="18"/>
                <w:szCs w:val="18"/>
              </w:rPr>
            </w:pPr>
            <w:r w:rsidRPr="009D1C17">
              <w:rPr>
                <w:rFonts w:asciiTheme="minorHAnsi" w:hAnsiTheme="minorHAnsi" w:cstheme="minorHAnsi"/>
                <w:iCs/>
                <w:sz w:val="18"/>
                <w:szCs w:val="18"/>
              </w:rPr>
              <w:t>Acting Secretary for Health</w:t>
            </w:r>
          </w:p>
        </w:tc>
        <w:tc>
          <w:tcPr>
            <w:tcW w:w="1462" w:type="pct"/>
          </w:tcPr>
          <w:p w14:paraId="1D0BB257" w14:textId="77777777" w:rsidR="009D1C17" w:rsidRPr="009D1C17" w:rsidRDefault="009D1C17" w:rsidP="009D1C17">
            <w:pPr>
              <w:rPr>
                <w:rFonts w:asciiTheme="minorHAnsi" w:hAnsiTheme="minorHAnsi" w:cstheme="minorHAnsi"/>
                <w:iCs/>
                <w:sz w:val="18"/>
                <w:szCs w:val="18"/>
              </w:rPr>
            </w:pPr>
            <w:r w:rsidRPr="009D1C17">
              <w:rPr>
                <w:rFonts w:asciiTheme="minorHAnsi" w:hAnsiTheme="minorHAnsi" w:cstheme="minorHAnsi"/>
                <w:iCs/>
                <w:sz w:val="18"/>
                <w:szCs w:val="18"/>
              </w:rPr>
              <w:t>Updated to reflect introduction of ATAGI fees (operational change)</w:t>
            </w:r>
          </w:p>
        </w:tc>
      </w:tr>
      <w:tr w:rsidR="009D1C17" w:rsidRPr="009D1C17" w14:paraId="4FAFBA1C" w14:textId="77777777" w:rsidTr="007E6110">
        <w:trPr>
          <w:cantSplit/>
        </w:trPr>
        <w:tc>
          <w:tcPr>
            <w:tcW w:w="844" w:type="pct"/>
          </w:tcPr>
          <w:p w14:paraId="082F52D8" w14:textId="77777777" w:rsidR="009D1C17" w:rsidRPr="009D1C17" w:rsidRDefault="009D1C17" w:rsidP="009D1C17">
            <w:pPr>
              <w:rPr>
                <w:rFonts w:asciiTheme="minorHAnsi" w:hAnsiTheme="minorHAnsi" w:cstheme="minorHAnsi"/>
                <w:iCs/>
                <w:sz w:val="18"/>
                <w:szCs w:val="18"/>
              </w:rPr>
            </w:pPr>
            <w:r w:rsidRPr="009D1C17">
              <w:rPr>
                <w:rFonts w:asciiTheme="minorHAnsi" w:hAnsiTheme="minorHAnsi" w:cstheme="minorHAnsi"/>
                <w:iCs/>
                <w:sz w:val="18"/>
                <w:szCs w:val="18"/>
              </w:rPr>
              <w:t>9 December 2019</w:t>
            </w:r>
          </w:p>
        </w:tc>
        <w:tc>
          <w:tcPr>
            <w:tcW w:w="1232" w:type="pct"/>
          </w:tcPr>
          <w:p w14:paraId="1A89CB3D" w14:textId="041568D1" w:rsidR="009D1C17" w:rsidRPr="009D1C17" w:rsidRDefault="009D1C17" w:rsidP="009D1C17">
            <w:pPr>
              <w:rPr>
                <w:rFonts w:asciiTheme="minorHAnsi" w:hAnsiTheme="minorHAnsi" w:cstheme="minorHAnsi"/>
                <w:iCs/>
                <w:sz w:val="18"/>
                <w:szCs w:val="18"/>
              </w:rPr>
            </w:pPr>
            <w:r w:rsidRPr="009D1C17">
              <w:rPr>
                <w:rFonts w:asciiTheme="minorHAnsi" w:hAnsiTheme="minorHAnsi" w:cstheme="minorHAnsi"/>
                <w:iCs/>
                <w:sz w:val="18"/>
                <w:szCs w:val="18"/>
              </w:rPr>
              <w:t>Approval of updates to 2019-20 CRIS</w:t>
            </w:r>
          </w:p>
        </w:tc>
        <w:tc>
          <w:tcPr>
            <w:tcW w:w="1462" w:type="pct"/>
          </w:tcPr>
          <w:p w14:paraId="3346A16D" w14:textId="77777777" w:rsidR="009D1C17" w:rsidRPr="009D1C17" w:rsidRDefault="009D1C17" w:rsidP="009D1C17">
            <w:pPr>
              <w:rPr>
                <w:rFonts w:asciiTheme="minorHAnsi" w:hAnsiTheme="minorHAnsi" w:cstheme="minorHAnsi"/>
                <w:iCs/>
                <w:sz w:val="18"/>
                <w:szCs w:val="18"/>
              </w:rPr>
            </w:pPr>
            <w:r w:rsidRPr="009D1C17">
              <w:rPr>
                <w:rFonts w:asciiTheme="minorHAnsi" w:hAnsiTheme="minorHAnsi" w:cstheme="minorHAnsi"/>
                <w:iCs/>
                <w:sz w:val="18"/>
                <w:szCs w:val="18"/>
              </w:rPr>
              <w:t>First Assistant Secretary, Technology Assessment and Access Division</w:t>
            </w:r>
          </w:p>
        </w:tc>
        <w:tc>
          <w:tcPr>
            <w:tcW w:w="1462" w:type="pct"/>
          </w:tcPr>
          <w:p w14:paraId="37ABAA44" w14:textId="4462D977" w:rsidR="009D1C17" w:rsidRPr="009D1C17" w:rsidRDefault="009D1C17" w:rsidP="009D1C17">
            <w:pPr>
              <w:rPr>
                <w:rFonts w:asciiTheme="minorHAnsi" w:hAnsiTheme="minorHAnsi" w:cstheme="minorHAnsi"/>
                <w:iCs/>
                <w:sz w:val="18"/>
                <w:szCs w:val="18"/>
              </w:rPr>
            </w:pPr>
            <w:r w:rsidRPr="009D1C17">
              <w:rPr>
                <w:rFonts w:asciiTheme="minorHAnsi" w:hAnsiTheme="minorHAnsi" w:cstheme="minorHAnsi"/>
                <w:iCs/>
                <w:sz w:val="18"/>
                <w:szCs w:val="18"/>
              </w:rPr>
              <w:t>Reporting on financial performance for 2018-19</w:t>
            </w:r>
          </w:p>
        </w:tc>
      </w:tr>
      <w:tr w:rsidR="009D1C17" w:rsidRPr="009D1C17" w14:paraId="7C881AB3" w14:textId="77777777" w:rsidTr="007E6110">
        <w:trPr>
          <w:cantSplit/>
        </w:trPr>
        <w:tc>
          <w:tcPr>
            <w:tcW w:w="844" w:type="pct"/>
          </w:tcPr>
          <w:p w14:paraId="2383A1FC" w14:textId="77777777" w:rsidR="009D1C17" w:rsidRPr="009D1C17" w:rsidRDefault="009D1C17" w:rsidP="009D1C17">
            <w:pPr>
              <w:rPr>
                <w:rFonts w:asciiTheme="minorHAnsi" w:hAnsiTheme="minorHAnsi" w:cstheme="minorHAnsi"/>
                <w:iCs/>
                <w:sz w:val="18"/>
                <w:szCs w:val="18"/>
              </w:rPr>
            </w:pPr>
            <w:r w:rsidRPr="009D1C17">
              <w:rPr>
                <w:rFonts w:asciiTheme="minorHAnsi" w:hAnsiTheme="minorHAnsi" w:cstheme="minorHAnsi"/>
                <w:iCs/>
                <w:sz w:val="18"/>
                <w:szCs w:val="18"/>
              </w:rPr>
              <w:t>11 June 2019</w:t>
            </w:r>
          </w:p>
        </w:tc>
        <w:tc>
          <w:tcPr>
            <w:tcW w:w="1232" w:type="pct"/>
          </w:tcPr>
          <w:p w14:paraId="0BEA03E9" w14:textId="162E7625" w:rsidR="009D1C17" w:rsidRPr="009D1C17" w:rsidRDefault="009D1C17" w:rsidP="009D1C17">
            <w:pPr>
              <w:rPr>
                <w:rFonts w:asciiTheme="minorHAnsi" w:hAnsiTheme="minorHAnsi" w:cstheme="minorHAnsi"/>
                <w:iCs/>
                <w:sz w:val="18"/>
                <w:szCs w:val="18"/>
              </w:rPr>
            </w:pPr>
            <w:r w:rsidRPr="009D1C17">
              <w:rPr>
                <w:rFonts w:asciiTheme="minorHAnsi" w:hAnsiTheme="minorHAnsi" w:cstheme="minorHAnsi"/>
                <w:iCs/>
                <w:sz w:val="18"/>
                <w:szCs w:val="18"/>
              </w:rPr>
              <w:t xml:space="preserve">Approval of 2019-20 CRIS </w:t>
            </w:r>
          </w:p>
        </w:tc>
        <w:tc>
          <w:tcPr>
            <w:tcW w:w="1462" w:type="pct"/>
          </w:tcPr>
          <w:p w14:paraId="2BA4C070" w14:textId="77777777" w:rsidR="009D1C17" w:rsidRPr="009D1C17" w:rsidRDefault="009D1C17" w:rsidP="009D1C17">
            <w:pPr>
              <w:rPr>
                <w:rFonts w:asciiTheme="minorHAnsi" w:hAnsiTheme="minorHAnsi" w:cstheme="minorHAnsi"/>
                <w:iCs/>
                <w:sz w:val="18"/>
                <w:szCs w:val="18"/>
              </w:rPr>
            </w:pPr>
            <w:r w:rsidRPr="009D1C17">
              <w:rPr>
                <w:rFonts w:asciiTheme="minorHAnsi" w:hAnsiTheme="minorHAnsi" w:cstheme="minorHAnsi"/>
                <w:iCs/>
                <w:sz w:val="18"/>
                <w:szCs w:val="18"/>
              </w:rPr>
              <w:t>Minister for Health</w:t>
            </w:r>
          </w:p>
        </w:tc>
        <w:tc>
          <w:tcPr>
            <w:tcW w:w="1462" w:type="pct"/>
          </w:tcPr>
          <w:p w14:paraId="6A774467" w14:textId="77777777" w:rsidR="009D1C17" w:rsidRPr="009D1C17" w:rsidRDefault="009D1C17" w:rsidP="009D1C17">
            <w:pPr>
              <w:rPr>
                <w:rFonts w:asciiTheme="minorHAnsi" w:hAnsiTheme="minorHAnsi" w:cstheme="minorHAnsi"/>
                <w:iCs/>
                <w:sz w:val="18"/>
                <w:szCs w:val="18"/>
              </w:rPr>
            </w:pPr>
            <w:r w:rsidRPr="009D1C17">
              <w:rPr>
                <w:rFonts w:asciiTheme="minorHAnsi" w:hAnsiTheme="minorHAnsi" w:cstheme="minorHAnsi"/>
                <w:iCs/>
                <w:sz w:val="18"/>
                <w:szCs w:val="18"/>
              </w:rPr>
              <w:t>Revalidation of the costing model – to reflect delay to ATAGI and deed management fees (policy change)</w:t>
            </w:r>
          </w:p>
        </w:tc>
      </w:tr>
      <w:tr w:rsidR="009D1C17" w:rsidRPr="009D1C17" w14:paraId="35BD2DE7" w14:textId="77777777" w:rsidTr="007E6110">
        <w:trPr>
          <w:cantSplit/>
        </w:trPr>
        <w:tc>
          <w:tcPr>
            <w:tcW w:w="844" w:type="pct"/>
          </w:tcPr>
          <w:p w14:paraId="77A637C2" w14:textId="77777777" w:rsidR="009D1C17" w:rsidRPr="009D1C17" w:rsidRDefault="009D1C17" w:rsidP="009D1C17">
            <w:pPr>
              <w:rPr>
                <w:rFonts w:asciiTheme="minorHAnsi" w:hAnsiTheme="minorHAnsi" w:cstheme="minorHAnsi"/>
                <w:iCs/>
                <w:sz w:val="18"/>
                <w:szCs w:val="18"/>
              </w:rPr>
            </w:pPr>
            <w:r w:rsidRPr="009D1C17">
              <w:rPr>
                <w:rFonts w:asciiTheme="minorHAnsi" w:hAnsiTheme="minorHAnsi" w:cstheme="minorHAnsi"/>
                <w:iCs/>
                <w:sz w:val="18"/>
                <w:szCs w:val="18"/>
              </w:rPr>
              <w:t>10 April 2019</w:t>
            </w:r>
          </w:p>
        </w:tc>
        <w:tc>
          <w:tcPr>
            <w:tcW w:w="1232" w:type="pct"/>
          </w:tcPr>
          <w:p w14:paraId="3EB60B82" w14:textId="4D213352" w:rsidR="009D1C17" w:rsidRPr="009D1C17" w:rsidRDefault="009D1C17" w:rsidP="009D1C17">
            <w:pPr>
              <w:rPr>
                <w:rFonts w:asciiTheme="minorHAnsi" w:hAnsiTheme="minorHAnsi" w:cstheme="minorHAnsi"/>
                <w:iCs/>
                <w:sz w:val="18"/>
                <w:szCs w:val="18"/>
              </w:rPr>
            </w:pPr>
            <w:r w:rsidRPr="009D1C17">
              <w:rPr>
                <w:rFonts w:asciiTheme="minorHAnsi" w:hAnsiTheme="minorHAnsi" w:cstheme="minorHAnsi"/>
                <w:iCs/>
                <w:sz w:val="18"/>
                <w:szCs w:val="18"/>
              </w:rPr>
              <w:t>Approval of 2019-20 CRIS</w:t>
            </w:r>
          </w:p>
        </w:tc>
        <w:tc>
          <w:tcPr>
            <w:tcW w:w="1462" w:type="pct"/>
          </w:tcPr>
          <w:p w14:paraId="68E441C8" w14:textId="77777777" w:rsidR="009D1C17" w:rsidRPr="009D1C17" w:rsidRDefault="009D1C17" w:rsidP="009D1C17">
            <w:pPr>
              <w:rPr>
                <w:rFonts w:asciiTheme="minorHAnsi" w:hAnsiTheme="minorHAnsi" w:cstheme="minorHAnsi"/>
                <w:iCs/>
                <w:sz w:val="18"/>
                <w:szCs w:val="18"/>
              </w:rPr>
            </w:pPr>
            <w:r w:rsidRPr="009D1C17">
              <w:rPr>
                <w:rFonts w:asciiTheme="minorHAnsi" w:hAnsiTheme="minorHAnsi" w:cstheme="minorHAnsi"/>
                <w:iCs/>
                <w:sz w:val="18"/>
                <w:szCs w:val="18"/>
              </w:rPr>
              <w:t>Minister for Finance and the Public Service</w:t>
            </w:r>
          </w:p>
        </w:tc>
        <w:tc>
          <w:tcPr>
            <w:tcW w:w="1462" w:type="pct"/>
          </w:tcPr>
          <w:p w14:paraId="17BC8168" w14:textId="77777777" w:rsidR="009D1C17" w:rsidRPr="009D1C17" w:rsidRDefault="009D1C17" w:rsidP="009D1C17">
            <w:pPr>
              <w:rPr>
                <w:rFonts w:asciiTheme="minorHAnsi" w:hAnsiTheme="minorHAnsi" w:cstheme="minorHAnsi"/>
                <w:iCs/>
                <w:sz w:val="18"/>
                <w:szCs w:val="18"/>
              </w:rPr>
            </w:pPr>
            <w:r w:rsidRPr="009D1C17">
              <w:rPr>
                <w:rFonts w:asciiTheme="minorHAnsi" w:hAnsiTheme="minorHAnsi" w:cstheme="minorHAnsi"/>
                <w:iCs/>
                <w:sz w:val="18"/>
                <w:szCs w:val="18"/>
              </w:rPr>
              <w:t>New regulatory charging activity</w:t>
            </w:r>
          </w:p>
        </w:tc>
      </w:tr>
      <w:tr w:rsidR="009D1C17" w:rsidRPr="009D1C17" w14:paraId="2131404F" w14:textId="77777777" w:rsidTr="007E6110">
        <w:trPr>
          <w:cantSplit/>
        </w:trPr>
        <w:tc>
          <w:tcPr>
            <w:tcW w:w="844" w:type="pct"/>
          </w:tcPr>
          <w:p w14:paraId="3596B675" w14:textId="77777777" w:rsidR="009D1C17" w:rsidRPr="009D1C17" w:rsidRDefault="009D1C17" w:rsidP="009D1C17">
            <w:pPr>
              <w:rPr>
                <w:rFonts w:asciiTheme="minorHAnsi" w:hAnsiTheme="minorHAnsi" w:cstheme="minorHAnsi"/>
                <w:iCs/>
                <w:sz w:val="18"/>
                <w:szCs w:val="18"/>
              </w:rPr>
            </w:pPr>
            <w:r w:rsidRPr="009D1C17">
              <w:rPr>
                <w:rFonts w:asciiTheme="minorHAnsi" w:hAnsiTheme="minorHAnsi" w:cstheme="minorHAnsi"/>
                <w:iCs/>
                <w:sz w:val="18"/>
                <w:szCs w:val="18"/>
              </w:rPr>
              <w:t>13 March 2019</w:t>
            </w:r>
          </w:p>
        </w:tc>
        <w:tc>
          <w:tcPr>
            <w:tcW w:w="1232" w:type="pct"/>
          </w:tcPr>
          <w:p w14:paraId="71E2818A" w14:textId="4D982F81" w:rsidR="009D1C17" w:rsidRPr="009D1C17" w:rsidRDefault="009D1C17" w:rsidP="009D1C17">
            <w:pPr>
              <w:rPr>
                <w:rFonts w:asciiTheme="minorHAnsi" w:hAnsiTheme="minorHAnsi" w:cstheme="minorHAnsi"/>
                <w:iCs/>
                <w:sz w:val="18"/>
                <w:szCs w:val="18"/>
              </w:rPr>
            </w:pPr>
            <w:r w:rsidRPr="009D1C17">
              <w:rPr>
                <w:rFonts w:asciiTheme="minorHAnsi" w:hAnsiTheme="minorHAnsi" w:cstheme="minorHAnsi"/>
                <w:iCs/>
                <w:sz w:val="18"/>
                <w:szCs w:val="18"/>
              </w:rPr>
              <w:t xml:space="preserve">Approval of </w:t>
            </w:r>
            <w:r w:rsidRPr="009D1C17">
              <w:rPr>
                <w:rFonts w:asciiTheme="minorHAnsi" w:hAnsiTheme="minorHAnsi" w:cstheme="minorHAnsi"/>
                <w:iCs/>
                <w:sz w:val="18"/>
                <w:szCs w:val="18"/>
              </w:rPr>
              <w:br/>
              <w:t>2019-20 CRIS</w:t>
            </w:r>
          </w:p>
        </w:tc>
        <w:tc>
          <w:tcPr>
            <w:tcW w:w="1462" w:type="pct"/>
          </w:tcPr>
          <w:p w14:paraId="19907F93" w14:textId="77777777" w:rsidR="009D1C17" w:rsidRPr="009D1C17" w:rsidRDefault="009D1C17" w:rsidP="009D1C17">
            <w:pPr>
              <w:rPr>
                <w:rFonts w:asciiTheme="minorHAnsi" w:hAnsiTheme="minorHAnsi" w:cstheme="minorHAnsi"/>
                <w:iCs/>
                <w:sz w:val="18"/>
                <w:szCs w:val="18"/>
              </w:rPr>
            </w:pPr>
            <w:r w:rsidRPr="009D1C17">
              <w:rPr>
                <w:rFonts w:asciiTheme="minorHAnsi" w:hAnsiTheme="minorHAnsi" w:cstheme="minorHAnsi"/>
                <w:iCs/>
                <w:sz w:val="18"/>
                <w:szCs w:val="18"/>
              </w:rPr>
              <w:t>Minister for Health</w:t>
            </w:r>
          </w:p>
        </w:tc>
        <w:tc>
          <w:tcPr>
            <w:tcW w:w="1462" w:type="pct"/>
          </w:tcPr>
          <w:p w14:paraId="577AE85E" w14:textId="77777777" w:rsidR="009D1C17" w:rsidRPr="009D1C17" w:rsidRDefault="009D1C17" w:rsidP="009D1C17">
            <w:pPr>
              <w:rPr>
                <w:rFonts w:asciiTheme="minorHAnsi" w:hAnsiTheme="minorHAnsi" w:cstheme="minorHAnsi"/>
                <w:iCs/>
                <w:sz w:val="18"/>
                <w:szCs w:val="18"/>
              </w:rPr>
            </w:pPr>
            <w:r w:rsidRPr="009D1C17">
              <w:rPr>
                <w:rFonts w:asciiTheme="minorHAnsi" w:hAnsiTheme="minorHAnsi" w:cstheme="minorHAnsi"/>
                <w:iCs/>
                <w:sz w:val="18"/>
                <w:szCs w:val="18"/>
              </w:rPr>
              <w:t>New regulatory charging activity</w:t>
            </w:r>
          </w:p>
        </w:tc>
      </w:tr>
      <w:tr w:rsidR="009D1C17" w:rsidRPr="009D1C17" w14:paraId="6C5798D7" w14:textId="77777777" w:rsidTr="007E6110">
        <w:trPr>
          <w:cantSplit/>
        </w:trPr>
        <w:tc>
          <w:tcPr>
            <w:tcW w:w="844" w:type="pct"/>
          </w:tcPr>
          <w:p w14:paraId="797CC839" w14:textId="77777777" w:rsidR="009D1C17" w:rsidRPr="009D1C17" w:rsidRDefault="009D1C17" w:rsidP="009D1C17">
            <w:pPr>
              <w:rPr>
                <w:rFonts w:asciiTheme="minorHAnsi" w:hAnsiTheme="minorHAnsi" w:cstheme="minorHAnsi"/>
                <w:iCs/>
                <w:sz w:val="18"/>
                <w:szCs w:val="18"/>
              </w:rPr>
            </w:pPr>
            <w:r w:rsidRPr="009D1C17">
              <w:rPr>
                <w:rFonts w:asciiTheme="minorHAnsi" w:hAnsiTheme="minorHAnsi" w:cstheme="minorHAnsi"/>
                <w:iCs/>
                <w:sz w:val="18"/>
                <w:szCs w:val="18"/>
              </w:rPr>
              <w:t>7 March 2019</w:t>
            </w:r>
          </w:p>
        </w:tc>
        <w:tc>
          <w:tcPr>
            <w:tcW w:w="1232" w:type="pct"/>
          </w:tcPr>
          <w:p w14:paraId="431A3562" w14:textId="62634659" w:rsidR="009D1C17" w:rsidRPr="009D1C17" w:rsidRDefault="009D1C17" w:rsidP="009D1C17">
            <w:pPr>
              <w:rPr>
                <w:rFonts w:asciiTheme="minorHAnsi" w:hAnsiTheme="minorHAnsi" w:cstheme="minorHAnsi"/>
                <w:iCs/>
                <w:sz w:val="18"/>
                <w:szCs w:val="18"/>
              </w:rPr>
            </w:pPr>
            <w:r w:rsidRPr="009D1C17">
              <w:rPr>
                <w:rFonts w:asciiTheme="minorHAnsi" w:hAnsiTheme="minorHAnsi" w:cstheme="minorHAnsi"/>
                <w:iCs/>
                <w:sz w:val="18"/>
                <w:szCs w:val="18"/>
              </w:rPr>
              <w:t>Certification of 2019-20 CRIS</w:t>
            </w:r>
          </w:p>
        </w:tc>
        <w:tc>
          <w:tcPr>
            <w:tcW w:w="1462" w:type="pct"/>
          </w:tcPr>
          <w:p w14:paraId="5F7EC20C" w14:textId="77777777" w:rsidR="009D1C17" w:rsidRPr="009D1C17" w:rsidRDefault="009D1C17" w:rsidP="009D1C17">
            <w:pPr>
              <w:rPr>
                <w:rFonts w:asciiTheme="minorHAnsi" w:hAnsiTheme="minorHAnsi" w:cstheme="minorHAnsi"/>
                <w:iCs/>
                <w:sz w:val="18"/>
                <w:szCs w:val="18"/>
              </w:rPr>
            </w:pPr>
            <w:r w:rsidRPr="009D1C17">
              <w:rPr>
                <w:rFonts w:asciiTheme="minorHAnsi" w:hAnsiTheme="minorHAnsi" w:cstheme="minorHAnsi"/>
                <w:iCs/>
                <w:sz w:val="18"/>
                <w:szCs w:val="18"/>
              </w:rPr>
              <w:t>Secretary for Health</w:t>
            </w:r>
          </w:p>
        </w:tc>
        <w:tc>
          <w:tcPr>
            <w:tcW w:w="1462" w:type="pct"/>
          </w:tcPr>
          <w:p w14:paraId="1CE73136" w14:textId="4E5C175A" w:rsidR="009D1C17" w:rsidRPr="009D1C17" w:rsidRDefault="009D1C17" w:rsidP="009D1C17">
            <w:pPr>
              <w:rPr>
                <w:rFonts w:asciiTheme="minorHAnsi" w:hAnsiTheme="minorHAnsi" w:cstheme="minorHAnsi"/>
                <w:iCs/>
                <w:sz w:val="18"/>
                <w:szCs w:val="18"/>
              </w:rPr>
            </w:pPr>
            <w:r w:rsidRPr="009D1C17">
              <w:rPr>
                <w:rFonts w:asciiTheme="minorHAnsi" w:hAnsiTheme="minorHAnsi" w:cstheme="minorHAnsi"/>
                <w:iCs/>
                <w:sz w:val="18"/>
                <w:szCs w:val="18"/>
              </w:rPr>
              <w:t>To ensure compliance with Australian Government Cost Recovery Guidelines and Government</w:t>
            </w:r>
          </w:p>
        </w:tc>
      </w:tr>
    </w:tbl>
    <w:p w14:paraId="2A51B8D8" w14:textId="3F2A591B" w:rsidR="009419A9" w:rsidRDefault="009419A9" w:rsidP="00BD4A73">
      <w:pPr>
        <w:pStyle w:val="NoSpacing"/>
        <w:rPr>
          <w:rFonts w:cstheme="minorHAnsi"/>
          <w:i/>
          <w:lang w:eastAsia="en-AU"/>
        </w:rPr>
      </w:pPr>
    </w:p>
    <w:p w14:paraId="3F901979" w14:textId="77777777" w:rsidR="00A10D0C" w:rsidRPr="00082238" w:rsidRDefault="009419A9" w:rsidP="00A10D0C">
      <w:pPr>
        <w:pStyle w:val="Heading1"/>
        <w:rPr>
          <w:rFonts w:asciiTheme="minorHAnsi" w:hAnsiTheme="minorHAnsi" w:cstheme="minorHAnsi"/>
          <w:b/>
          <w:bCs/>
          <w:color w:val="auto"/>
          <w:sz w:val="28"/>
          <w:szCs w:val="28"/>
        </w:rPr>
      </w:pPr>
      <w:r>
        <w:rPr>
          <w:rFonts w:cstheme="minorHAnsi"/>
          <w:i/>
          <w:lang w:eastAsia="en-AU"/>
        </w:rPr>
        <w:br w:type="column"/>
      </w:r>
      <w:bookmarkStart w:id="74" w:name="_Toc183178295"/>
      <w:r w:rsidR="00A10D0C" w:rsidRPr="00082238">
        <w:rPr>
          <w:rFonts w:asciiTheme="minorHAnsi" w:hAnsiTheme="minorHAnsi" w:cstheme="minorHAnsi"/>
          <w:b/>
          <w:bCs/>
          <w:color w:val="auto"/>
          <w:sz w:val="28"/>
          <w:szCs w:val="28"/>
        </w:rPr>
        <w:lastRenderedPageBreak/>
        <w:t>ATTACHMENT A – SUMMARY OF STAKEHOLDER CONSULTATION FEEDBACK ON THE DRAFT 2025-26 CRIS AND DEPARTMENT RESPONSES</w:t>
      </w:r>
      <w:bookmarkEnd w:id="74"/>
      <w:r w:rsidR="00A10D0C" w:rsidRPr="00082238">
        <w:rPr>
          <w:rFonts w:asciiTheme="minorHAnsi" w:hAnsiTheme="minorHAnsi" w:cstheme="minorHAnsi"/>
          <w:b/>
          <w:bCs/>
          <w:color w:val="auto"/>
          <w:sz w:val="28"/>
          <w:szCs w:val="28"/>
        </w:rPr>
        <w:t xml:space="preserve"> </w:t>
      </w:r>
    </w:p>
    <w:p w14:paraId="162E00EA" w14:textId="33FA2858" w:rsidR="00A10D0C" w:rsidRPr="00082238" w:rsidRDefault="00A10D0C" w:rsidP="00A10D0C">
      <w:pPr>
        <w:spacing w:before="120"/>
        <w:jc w:val="both"/>
        <w:rPr>
          <w:rFonts w:cstheme="minorHAnsi"/>
          <w:b/>
          <w:sz w:val="28"/>
          <w:szCs w:val="28"/>
        </w:rPr>
      </w:pPr>
      <w:r w:rsidRPr="00082238">
        <w:rPr>
          <w:rStyle w:val="Emphasis"/>
          <w:rFonts w:eastAsia="Arial" w:cstheme="minorHAnsi"/>
          <w:i w:val="0"/>
          <w:iCs w:val="0"/>
        </w:rPr>
        <w:t xml:space="preserve">Public consultation for the 2025-26 Draft CRIS occurred from 31 January to 13 February 2025. Responses from 4 stakeholders of the medicines industry provided feedback, their comments as well as the responses from the </w:t>
      </w:r>
      <w:r w:rsidR="00D87F24">
        <w:rPr>
          <w:rStyle w:val="Emphasis"/>
          <w:rFonts w:eastAsia="Arial" w:cstheme="minorHAnsi"/>
          <w:i w:val="0"/>
          <w:iCs w:val="0"/>
        </w:rPr>
        <w:t>D</w:t>
      </w:r>
      <w:r w:rsidRPr="00082238">
        <w:rPr>
          <w:rStyle w:val="Emphasis"/>
          <w:rFonts w:eastAsia="Arial" w:cstheme="minorHAnsi"/>
          <w:i w:val="0"/>
          <w:iCs w:val="0"/>
        </w:rPr>
        <w:t>epartment have been detailed below.</w:t>
      </w:r>
    </w:p>
    <w:p w14:paraId="7DE5CF32" w14:textId="77777777" w:rsidR="00A10D0C" w:rsidRPr="00082238" w:rsidRDefault="00A10D0C" w:rsidP="00A10D0C">
      <w:pPr>
        <w:pStyle w:val="NoSpacing"/>
        <w:rPr>
          <w:rFonts w:cstheme="minorHAnsi"/>
          <w:b/>
          <w:sz w:val="28"/>
          <w:szCs w:val="28"/>
        </w:rPr>
      </w:pPr>
    </w:p>
    <w:tbl>
      <w:tblPr>
        <w:tblStyle w:val="TableGrid"/>
        <w:tblW w:w="0" w:type="auto"/>
        <w:tblLook w:val="04A0" w:firstRow="1" w:lastRow="0" w:firstColumn="1" w:lastColumn="0" w:noHBand="0" w:noVBand="1"/>
      </w:tblPr>
      <w:tblGrid>
        <w:gridCol w:w="4248"/>
        <w:gridCol w:w="4932"/>
      </w:tblGrid>
      <w:tr w:rsidR="00A10D0C" w:rsidRPr="00A10D0C" w14:paraId="67029EF6" w14:textId="77777777" w:rsidTr="000F0F2F">
        <w:trPr>
          <w:tblHeader/>
        </w:trPr>
        <w:tc>
          <w:tcPr>
            <w:tcW w:w="4248" w:type="dxa"/>
            <w:shd w:val="clear" w:color="auto" w:fill="DEEAF6"/>
          </w:tcPr>
          <w:p w14:paraId="744AA839" w14:textId="77777777" w:rsidR="00A10D0C" w:rsidRPr="00A10D0C" w:rsidRDefault="00A10D0C" w:rsidP="000F0F2F">
            <w:pPr>
              <w:spacing w:before="120" w:line="259" w:lineRule="auto"/>
              <w:jc w:val="center"/>
              <w:rPr>
                <w:rFonts w:asciiTheme="minorHAnsi" w:hAnsiTheme="minorHAnsi" w:cstheme="minorHAnsi"/>
                <w:b/>
              </w:rPr>
            </w:pPr>
            <w:bookmarkStart w:id="75" w:name="_Hlk159926823"/>
            <w:r w:rsidRPr="00A10D0C">
              <w:rPr>
                <w:rFonts w:asciiTheme="minorHAnsi" w:hAnsiTheme="minorHAnsi" w:cstheme="minorHAnsi"/>
                <w:b/>
              </w:rPr>
              <w:t>Stakeholder Comments</w:t>
            </w:r>
          </w:p>
        </w:tc>
        <w:tc>
          <w:tcPr>
            <w:tcW w:w="4932" w:type="dxa"/>
            <w:shd w:val="clear" w:color="auto" w:fill="DEEAF6"/>
          </w:tcPr>
          <w:p w14:paraId="6F2484AC" w14:textId="77777777" w:rsidR="00A10D0C" w:rsidRPr="00A10D0C" w:rsidRDefault="00A10D0C" w:rsidP="000F0F2F">
            <w:pPr>
              <w:spacing w:before="120" w:line="259" w:lineRule="auto"/>
              <w:jc w:val="center"/>
              <w:rPr>
                <w:rFonts w:asciiTheme="minorHAnsi" w:hAnsiTheme="minorHAnsi" w:cstheme="minorHAnsi"/>
                <w:b/>
              </w:rPr>
            </w:pPr>
            <w:r w:rsidRPr="00A10D0C">
              <w:rPr>
                <w:rFonts w:asciiTheme="minorHAnsi" w:hAnsiTheme="minorHAnsi" w:cstheme="minorHAnsi"/>
                <w:b/>
              </w:rPr>
              <w:t>Department Response</w:t>
            </w:r>
          </w:p>
        </w:tc>
      </w:tr>
      <w:tr w:rsidR="00A10D0C" w:rsidRPr="00A10D0C" w14:paraId="125AE564" w14:textId="77777777" w:rsidTr="000F0F2F">
        <w:tc>
          <w:tcPr>
            <w:tcW w:w="9180" w:type="dxa"/>
            <w:gridSpan w:val="2"/>
            <w:shd w:val="clear" w:color="auto" w:fill="D9D9D9"/>
          </w:tcPr>
          <w:p w14:paraId="6A993388" w14:textId="77777777" w:rsidR="00A10D0C" w:rsidRPr="00A10D0C" w:rsidRDefault="00A10D0C" w:rsidP="000F0F2F">
            <w:pPr>
              <w:spacing w:before="120" w:line="259" w:lineRule="auto"/>
              <w:rPr>
                <w:rFonts w:asciiTheme="minorHAnsi" w:hAnsiTheme="minorHAnsi" w:cstheme="minorHAnsi"/>
                <w:bCs/>
                <w:i/>
                <w:iCs/>
              </w:rPr>
            </w:pPr>
            <w:r w:rsidRPr="00A10D0C">
              <w:rPr>
                <w:rFonts w:asciiTheme="minorHAnsi" w:hAnsiTheme="minorHAnsi" w:cstheme="minorHAnsi"/>
                <w:bCs/>
                <w:i/>
                <w:iCs/>
              </w:rPr>
              <w:t>Fee changes for 2025-26</w:t>
            </w:r>
          </w:p>
        </w:tc>
      </w:tr>
      <w:tr w:rsidR="00A10D0C" w:rsidRPr="00A10D0C" w14:paraId="5EBCEC98" w14:textId="77777777" w:rsidTr="000F0F2F">
        <w:tc>
          <w:tcPr>
            <w:tcW w:w="4248" w:type="dxa"/>
          </w:tcPr>
          <w:p w14:paraId="441EDFE8" w14:textId="77777777" w:rsidR="00A10D0C" w:rsidRPr="00A10D0C" w:rsidRDefault="00A10D0C" w:rsidP="000F0F2F">
            <w:pPr>
              <w:spacing w:before="120" w:line="259" w:lineRule="auto"/>
              <w:rPr>
                <w:rFonts w:asciiTheme="minorHAnsi" w:hAnsiTheme="minorHAnsi" w:cstheme="minorHAnsi"/>
              </w:rPr>
            </w:pPr>
            <w:r w:rsidRPr="00A10D0C">
              <w:rPr>
                <w:rFonts w:asciiTheme="minorHAnsi" w:hAnsiTheme="minorHAnsi" w:cstheme="minorHAnsi"/>
              </w:rPr>
              <w:t>Stakeholders raised concerns about the impact of year-on-year increases in cost recovery fees to the pharmaceutical industry.</w:t>
            </w:r>
          </w:p>
          <w:p w14:paraId="6F80920F" w14:textId="77777777" w:rsidR="00A10D0C" w:rsidRPr="00A10D0C" w:rsidRDefault="00A10D0C" w:rsidP="000F0F2F">
            <w:pPr>
              <w:spacing w:before="120" w:line="259" w:lineRule="auto"/>
              <w:rPr>
                <w:rFonts w:asciiTheme="minorHAnsi" w:hAnsiTheme="minorHAnsi" w:cstheme="minorHAnsi"/>
              </w:rPr>
            </w:pPr>
            <w:r w:rsidRPr="00A10D0C">
              <w:rPr>
                <w:rFonts w:asciiTheme="minorHAnsi" w:hAnsiTheme="minorHAnsi" w:cstheme="minorHAnsi"/>
              </w:rPr>
              <w:t>Earlier engagement on any future fee changes was also requested.</w:t>
            </w:r>
          </w:p>
          <w:p w14:paraId="32702DEE" w14:textId="77777777" w:rsidR="00A10D0C" w:rsidRPr="00A10D0C" w:rsidRDefault="00A10D0C" w:rsidP="000F0F2F">
            <w:pPr>
              <w:spacing w:before="120" w:line="259" w:lineRule="auto"/>
              <w:rPr>
                <w:rFonts w:asciiTheme="minorHAnsi" w:hAnsiTheme="minorHAnsi" w:cstheme="minorHAnsi"/>
              </w:rPr>
            </w:pPr>
          </w:p>
        </w:tc>
        <w:tc>
          <w:tcPr>
            <w:tcW w:w="4932" w:type="dxa"/>
          </w:tcPr>
          <w:p w14:paraId="149ECD45" w14:textId="77777777" w:rsidR="00A10D0C" w:rsidRPr="00A10D0C" w:rsidRDefault="00A10D0C" w:rsidP="000F0F2F">
            <w:pPr>
              <w:spacing w:before="120" w:line="259" w:lineRule="auto"/>
              <w:rPr>
                <w:rFonts w:asciiTheme="minorHAnsi" w:hAnsiTheme="minorHAnsi" w:cstheme="minorHAnsi"/>
                <w:bCs/>
              </w:rPr>
            </w:pPr>
            <w:r w:rsidRPr="00A10D0C">
              <w:rPr>
                <w:rFonts w:asciiTheme="minorHAnsi" w:hAnsiTheme="minorHAnsi" w:cstheme="minorHAnsi"/>
                <w:bCs/>
              </w:rPr>
              <w:t xml:space="preserve">PBS/NIP cost recovery fees are calculated using an activity based cost model agreed with the department of Finance that reflects the minimum efficient costs to deliver the cost recoverable services. </w:t>
            </w:r>
          </w:p>
          <w:p w14:paraId="2B358052" w14:textId="77777777" w:rsidR="00A10D0C" w:rsidRPr="00A10D0C" w:rsidRDefault="00A10D0C" w:rsidP="000F0F2F">
            <w:pPr>
              <w:spacing w:before="120" w:line="259" w:lineRule="auto"/>
              <w:rPr>
                <w:rFonts w:asciiTheme="minorHAnsi" w:hAnsiTheme="minorHAnsi" w:cstheme="minorHAnsi"/>
              </w:rPr>
            </w:pPr>
            <w:r w:rsidRPr="00A10D0C">
              <w:rPr>
                <w:rFonts w:asciiTheme="minorHAnsi" w:hAnsiTheme="minorHAnsi" w:cstheme="minorHAnsi"/>
                <w:bCs/>
              </w:rPr>
              <w:t>The primary driver of fee increases for 2025-26 is indexation</w:t>
            </w:r>
            <w:r w:rsidRPr="00A10D0C">
              <w:rPr>
                <w:rFonts w:asciiTheme="minorHAnsi" w:hAnsiTheme="minorHAnsi" w:cstheme="minorHAnsi"/>
              </w:rPr>
              <w:t>, to commence on 1 July 2025.</w:t>
            </w:r>
          </w:p>
          <w:p w14:paraId="3E88A2BB" w14:textId="1EEA8513" w:rsidR="00A10D0C" w:rsidRPr="00A10D0C" w:rsidRDefault="00A10D0C" w:rsidP="000F0F2F">
            <w:pPr>
              <w:spacing w:before="120" w:after="120" w:line="259" w:lineRule="auto"/>
              <w:rPr>
                <w:rFonts w:asciiTheme="minorHAnsi" w:hAnsiTheme="minorHAnsi" w:cstheme="minorHAnsi"/>
              </w:rPr>
            </w:pPr>
            <w:r w:rsidRPr="00A10D0C">
              <w:rPr>
                <w:rFonts w:asciiTheme="minorHAnsi" w:hAnsiTheme="minorHAnsi" w:cstheme="minorHAnsi"/>
              </w:rPr>
              <w:t xml:space="preserve">The </w:t>
            </w:r>
            <w:r w:rsidR="00D87F24">
              <w:rPr>
                <w:rFonts w:asciiTheme="minorHAnsi" w:hAnsiTheme="minorHAnsi" w:cstheme="minorHAnsi"/>
              </w:rPr>
              <w:t>D</w:t>
            </w:r>
            <w:r w:rsidRPr="00A10D0C">
              <w:rPr>
                <w:rFonts w:asciiTheme="minorHAnsi" w:hAnsiTheme="minorHAnsi" w:cstheme="minorHAnsi"/>
              </w:rPr>
              <w:t>epartment notes no significant Government policy changes are affecting PBS/NIP cost recovery in 2025-26.</w:t>
            </w:r>
          </w:p>
          <w:p w14:paraId="1AD7AAB7" w14:textId="635589FD" w:rsidR="00A10D0C" w:rsidRPr="00A10D0C" w:rsidRDefault="00A10D0C" w:rsidP="000F0F2F">
            <w:pPr>
              <w:spacing w:before="120" w:after="160" w:line="252" w:lineRule="auto"/>
              <w:rPr>
                <w:rFonts w:asciiTheme="minorHAnsi" w:hAnsiTheme="minorHAnsi" w:cstheme="minorHAnsi"/>
              </w:rPr>
            </w:pPr>
            <w:r w:rsidRPr="00A10D0C">
              <w:rPr>
                <w:rFonts w:asciiTheme="minorHAnsi" w:hAnsiTheme="minorHAnsi" w:cstheme="minorHAnsi"/>
              </w:rPr>
              <w:t xml:space="preserve">The </w:t>
            </w:r>
            <w:r w:rsidR="00D87F24">
              <w:rPr>
                <w:rFonts w:asciiTheme="minorHAnsi" w:hAnsiTheme="minorHAnsi" w:cstheme="minorHAnsi"/>
              </w:rPr>
              <w:t>D</w:t>
            </w:r>
            <w:r w:rsidRPr="00A10D0C">
              <w:rPr>
                <w:rFonts w:asciiTheme="minorHAnsi" w:hAnsiTheme="minorHAnsi" w:cstheme="minorHAnsi"/>
              </w:rPr>
              <w:t xml:space="preserve">epartment is committed to timely consultation with </w:t>
            </w:r>
            <w:r w:rsidR="009C5B0C">
              <w:rPr>
                <w:rFonts w:asciiTheme="minorHAnsi" w:hAnsiTheme="minorHAnsi" w:cstheme="minorHAnsi"/>
              </w:rPr>
              <w:t>stakeholders</w:t>
            </w:r>
            <w:r w:rsidR="009C5B0C" w:rsidRPr="00A10D0C">
              <w:rPr>
                <w:rFonts w:asciiTheme="minorHAnsi" w:hAnsiTheme="minorHAnsi" w:cstheme="minorHAnsi"/>
              </w:rPr>
              <w:t xml:space="preserve"> </w:t>
            </w:r>
            <w:r w:rsidRPr="00A10D0C">
              <w:rPr>
                <w:rFonts w:asciiTheme="minorHAnsi" w:hAnsiTheme="minorHAnsi" w:cstheme="minorHAnsi"/>
              </w:rPr>
              <w:t xml:space="preserve">including through established governance mechanisms </w:t>
            </w:r>
            <w:r w:rsidR="009C5B0C">
              <w:rPr>
                <w:rFonts w:asciiTheme="minorHAnsi" w:hAnsiTheme="minorHAnsi" w:cstheme="minorHAnsi"/>
              </w:rPr>
              <w:t xml:space="preserve">with industry </w:t>
            </w:r>
            <w:r w:rsidRPr="00A10D0C">
              <w:rPr>
                <w:rFonts w:asciiTheme="minorHAnsi" w:hAnsiTheme="minorHAnsi" w:cstheme="minorHAnsi"/>
              </w:rPr>
              <w:t>and the annual CRIS consultation process.</w:t>
            </w:r>
          </w:p>
        </w:tc>
      </w:tr>
      <w:tr w:rsidR="00A10D0C" w:rsidRPr="00A10D0C" w14:paraId="34CD93B6" w14:textId="77777777" w:rsidTr="000F0F2F">
        <w:tc>
          <w:tcPr>
            <w:tcW w:w="9180" w:type="dxa"/>
            <w:gridSpan w:val="2"/>
            <w:shd w:val="clear" w:color="auto" w:fill="D9D9D9"/>
          </w:tcPr>
          <w:p w14:paraId="10CD7351" w14:textId="77777777" w:rsidR="00A10D0C" w:rsidRPr="00A10D0C" w:rsidRDefault="00A10D0C" w:rsidP="000F0F2F">
            <w:pPr>
              <w:spacing w:before="120" w:after="160" w:line="252" w:lineRule="auto"/>
              <w:rPr>
                <w:rFonts w:asciiTheme="minorHAnsi" w:hAnsiTheme="minorHAnsi" w:cstheme="minorHAnsi"/>
                <w:bCs/>
                <w:i/>
                <w:iCs/>
              </w:rPr>
            </w:pPr>
            <w:r w:rsidRPr="00A10D0C">
              <w:rPr>
                <w:rFonts w:asciiTheme="minorHAnsi" w:hAnsiTheme="minorHAnsi" w:cstheme="minorHAnsi"/>
                <w:bCs/>
                <w:i/>
                <w:iCs/>
              </w:rPr>
              <w:t>Impact of fee increases on sponsors of generic and biosimilar medicines</w:t>
            </w:r>
          </w:p>
        </w:tc>
      </w:tr>
      <w:tr w:rsidR="00A10D0C" w:rsidRPr="00A10D0C" w14:paraId="34B48CD0" w14:textId="77777777" w:rsidTr="000F0F2F">
        <w:tc>
          <w:tcPr>
            <w:tcW w:w="4248" w:type="dxa"/>
            <w:shd w:val="clear" w:color="auto" w:fill="auto"/>
          </w:tcPr>
          <w:p w14:paraId="4DA88A2D" w14:textId="77777777" w:rsidR="00A10D0C" w:rsidRPr="00A10D0C" w:rsidRDefault="00A10D0C" w:rsidP="000F0F2F">
            <w:pPr>
              <w:spacing w:before="120" w:after="160" w:line="252" w:lineRule="auto"/>
              <w:rPr>
                <w:rFonts w:asciiTheme="minorHAnsi" w:hAnsiTheme="minorHAnsi" w:cstheme="minorHAnsi"/>
                <w:bCs/>
              </w:rPr>
            </w:pPr>
            <w:r w:rsidRPr="00A10D0C">
              <w:rPr>
                <w:rFonts w:asciiTheme="minorHAnsi" w:hAnsiTheme="minorHAnsi" w:cstheme="minorHAnsi"/>
                <w:bCs/>
              </w:rPr>
              <w:t xml:space="preserve">Concerns were raised about the ongoing impact of increased cost recovery fees to patient safety and stability of the generic and biosimilar medicines industry. </w:t>
            </w:r>
          </w:p>
          <w:p w14:paraId="55C9D11D" w14:textId="77777777" w:rsidR="00A10D0C" w:rsidRPr="00A10D0C" w:rsidRDefault="00A10D0C" w:rsidP="000F0F2F">
            <w:pPr>
              <w:spacing w:before="120" w:after="160" w:line="252" w:lineRule="auto"/>
              <w:rPr>
                <w:rFonts w:asciiTheme="minorHAnsi" w:hAnsiTheme="minorHAnsi" w:cstheme="minorHAnsi"/>
                <w:bCs/>
              </w:rPr>
            </w:pPr>
            <w:r w:rsidRPr="00A10D0C">
              <w:rPr>
                <w:rFonts w:asciiTheme="minorHAnsi" w:hAnsiTheme="minorHAnsi" w:cstheme="minorHAnsi"/>
                <w:bCs/>
              </w:rPr>
              <w:t>Suggestions included developing an alternative funding model for generic and biosimilar PBAC/PBS activities.</w:t>
            </w:r>
          </w:p>
        </w:tc>
        <w:tc>
          <w:tcPr>
            <w:tcW w:w="4932" w:type="dxa"/>
            <w:shd w:val="clear" w:color="auto" w:fill="auto"/>
          </w:tcPr>
          <w:p w14:paraId="3A682D89" w14:textId="77777777" w:rsidR="00A10D0C" w:rsidRPr="00A10D0C" w:rsidRDefault="00A10D0C" w:rsidP="000F0F2F">
            <w:pPr>
              <w:spacing w:before="120" w:after="160" w:line="252" w:lineRule="auto"/>
              <w:rPr>
                <w:rFonts w:asciiTheme="minorHAnsi" w:hAnsiTheme="minorHAnsi" w:cstheme="minorHAnsi"/>
                <w:bCs/>
              </w:rPr>
            </w:pPr>
            <w:r w:rsidRPr="00A10D0C">
              <w:rPr>
                <w:rFonts w:asciiTheme="minorHAnsi" w:hAnsiTheme="minorHAnsi" w:cstheme="minorHAnsi"/>
                <w:bCs/>
              </w:rPr>
              <w:t>In 2025-26 cost recovery fees are increasing between 1.5% and 2.4% for generic and biosimilar submissions, ranging from $45,750 for a Category 3 PBAC evaluation for a biosimilar medicine, $6,930 for a generic submission and $2,110 for a Deed Variation.</w:t>
            </w:r>
          </w:p>
          <w:p w14:paraId="49A7BF1B" w14:textId="77777777" w:rsidR="00A10D0C" w:rsidRPr="00A10D0C" w:rsidRDefault="00A10D0C" w:rsidP="000F0F2F">
            <w:pPr>
              <w:spacing w:before="120" w:after="160" w:line="252" w:lineRule="auto"/>
              <w:rPr>
                <w:rFonts w:asciiTheme="minorHAnsi" w:hAnsiTheme="minorHAnsi" w:cstheme="minorHAnsi"/>
                <w:bCs/>
              </w:rPr>
            </w:pPr>
            <w:r w:rsidRPr="00A10D0C">
              <w:rPr>
                <w:rFonts w:asciiTheme="minorHAnsi" w:hAnsiTheme="minorHAnsi" w:cstheme="minorHAnsi"/>
                <w:bCs/>
              </w:rPr>
              <w:t>Fees are significantly lower than those for new PBS listings medicines (determined by the activity based cost model). All sponsors can request submission fees are waived where in the public interest and financially unviable.</w:t>
            </w:r>
          </w:p>
          <w:p w14:paraId="435B3C96" w14:textId="77777777" w:rsidR="00A10D0C" w:rsidRPr="00A10D0C" w:rsidRDefault="00A10D0C" w:rsidP="000F0F2F">
            <w:pPr>
              <w:spacing w:before="120" w:after="160" w:line="252" w:lineRule="auto"/>
              <w:rPr>
                <w:rFonts w:asciiTheme="minorHAnsi" w:hAnsiTheme="minorHAnsi" w:cstheme="minorHAnsi"/>
                <w:bCs/>
              </w:rPr>
            </w:pPr>
            <w:r w:rsidRPr="00A10D0C">
              <w:rPr>
                <w:rFonts w:asciiTheme="minorHAnsi" w:hAnsiTheme="minorHAnsi" w:cstheme="minorHAnsi"/>
                <w:bCs/>
              </w:rPr>
              <w:t>The Government’s Strategic Agreements with the medicines industry include a range of incentives designed to manage supply chain risks and long-term sustainability. This includes additional investment in supply security, including floor price protection for low-cost medicines and other changes to statutory pricing arrangements.</w:t>
            </w:r>
          </w:p>
          <w:p w14:paraId="1E300ECD" w14:textId="639B8A2C" w:rsidR="00A10D0C" w:rsidRPr="00A10D0C" w:rsidRDefault="00A10D0C" w:rsidP="000F0F2F">
            <w:pPr>
              <w:spacing w:before="120" w:after="160" w:line="252" w:lineRule="auto"/>
              <w:rPr>
                <w:rFonts w:asciiTheme="minorHAnsi" w:hAnsiTheme="minorHAnsi" w:cstheme="minorHAnsi"/>
                <w:bCs/>
              </w:rPr>
            </w:pPr>
            <w:r w:rsidRPr="00A10D0C">
              <w:rPr>
                <w:rFonts w:asciiTheme="minorHAnsi" w:hAnsiTheme="minorHAnsi" w:cstheme="minorHAnsi"/>
                <w:bCs/>
              </w:rPr>
              <w:t xml:space="preserve">The </w:t>
            </w:r>
            <w:r w:rsidR="00D87F24">
              <w:rPr>
                <w:rFonts w:asciiTheme="minorHAnsi" w:hAnsiTheme="minorHAnsi" w:cstheme="minorHAnsi"/>
                <w:bCs/>
              </w:rPr>
              <w:t>D</w:t>
            </w:r>
            <w:r w:rsidRPr="00A10D0C">
              <w:rPr>
                <w:rFonts w:asciiTheme="minorHAnsi" w:hAnsiTheme="minorHAnsi" w:cstheme="minorHAnsi"/>
                <w:bCs/>
              </w:rPr>
              <w:t xml:space="preserve">epartment continues to jointly monitor and </w:t>
            </w:r>
            <w:r w:rsidRPr="00A10D0C">
              <w:rPr>
                <w:rFonts w:asciiTheme="minorHAnsi" w:hAnsiTheme="minorHAnsi" w:cstheme="minorHAnsi"/>
              </w:rPr>
              <w:t>manage the implementation of the Agreements with industry, to resolve issues that emerge and develop policy advice to Government.</w:t>
            </w:r>
          </w:p>
        </w:tc>
      </w:tr>
      <w:tr w:rsidR="00A10D0C" w:rsidRPr="00A10D0C" w14:paraId="24ADF5D1" w14:textId="77777777" w:rsidTr="000F0F2F">
        <w:tc>
          <w:tcPr>
            <w:tcW w:w="9180" w:type="dxa"/>
            <w:gridSpan w:val="2"/>
            <w:shd w:val="clear" w:color="auto" w:fill="D9D9D9"/>
          </w:tcPr>
          <w:p w14:paraId="0D8AE633" w14:textId="77777777" w:rsidR="00A10D0C" w:rsidRPr="00A10D0C" w:rsidRDefault="00A10D0C" w:rsidP="000F0F2F">
            <w:pPr>
              <w:spacing w:before="120" w:after="160" w:line="252" w:lineRule="auto"/>
              <w:rPr>
                <w:rFonts w:asciiTheme="minorHAnsi" w:hAnsiTheme="minorHAnsi" w:cstheme="minorHAnsi"/>
                <w:bCs/>
                <w:i/>
                <w:iCs/>
              </w:rPr>
            </w:pPr>
            <w:r w:rsidRPr="00A10D0C">
              <w:rPr>
                <w:rFonts w:asciiTheme="minorHAnsi" w:hAnsiTheme="minorHAnsi" w:cstheme="minorHAnsi"/>
                <w:bCs/>
                <w:i/>
                <w:iCs/>
              </w:rPr>
              <w:t>Changes to the Health Products Portal (HPP) – Software as a Service (SAAS)</w:t>
            </w:r>
          </w:p>
        </w:tc>
      </w:tr>
      <w:tr w:rsidR="00A10D0C" w:rsidRPr="00A10D0C" w14:paraId="0D99E144" w14:textId="77777777" w:rsidTr="000F0F2F">
        <w:tc>
          <w:tcPr>
            <w:tcW w:w="4248" w:type="dxa"/>
          </w:tcPr>
          <w:p w14:paraId="40BC0ABF" w14:textId="77777777" w:rsidR="00A10D0C" w:rsidRPr="00A10D0C" w:rsidRDefault="00A10D0C" w:rsidP="000F0F2F">
            <w:pPr>
              <w:spacing w:before="120" w:after="160" w:line="252" w:lineRule="auto"/>
              <w:rPr>
                <w:rFonts w:asciiTheme="minorHAnsi" w:hAnsiTheme="minorHAnsi" w:cstheme="minorHAnsi"/>
              </w:rPr>
            </w:pPr>
            <w:r w:rsidRPr="00A10D0C">
              <w:rPr>
                <w:rFonts w:asciiTheme="minorHAnsi" w:hAnsiTheme="minorHAnsi" w:cstheme="minorHAnsi"/>
              </w:rPr>
              <w:lastRenderedPageBreak/>
              <w:t>Stakeholders queried the reclassification of the HPP from an IT asset to software as a service and the potential impact on fees in 2026-27.</w:t>
            </w:r>
          </w:p>
          <w:p w14:paraId="08F52798" w14:textId="77777777" w:rsidR="00A10D0C" w:rsidRPr="00A10D0C" w:rsidRDefault="00A10D0C" w:rsidP="000F0F2F">
            <w:pPr>
              <w:spacing w:before="120" w:after="160" w:line="252" w:lineRule="auto"/>
              <w:rPr>
                <w:rFonts w:asciiTheme="minorHAnsi" w:hAnsiTheme="minorHAnsi" w:cstheme="minorHAnsi"/>
              </w:rPr>
            </w:pPr>
          </w:p>
          <w:p w14:paraId="3FFC9C67" w14:textId="77777777" w:rsidR="00A10D0C" w:rsidRPr="00A10D0C" w:rsidRDefault="00A10D0C" w:rsidP="000F0F2F">
            <w:pPr>
              <w:spacing w:before="120" w:after="160" w:line="252" w:lineRule="auto"/>
              <w:rPr>
                <w:rFonts w:asciiTheme="minorHAnsi" w:hAnsiTheme="minorHAnsi" w:cstheme="minorHAnsi"/>
              </w:rPr>
            </w:pPr>
          </w:p>
        </w:tc>
        <w:tc>
          <w:tcPr>
            <w:tcW w:w="4932" w:type="dxa"/>
          </w:tcPr>
          <w:p w14:paraId="5908FF5F" w14:textId="5562878C" w:rsidR="00A10D0C" w:rsidRPr="00A10D0C" w:rsidRDefault="00A10D0C" w:rsidP="000F0F2F">
            <w:pPr>
              <w:spacing w:before="120" w:after="160" w:line="252" w:lineRule="auto"/>
              <w:rPr>
                <w:rFonts w:asciiTheme="minorHAnsi" w:hAnsiTheme="minorHAnsi" w:cstheme="minorHAnsi"/>
              </w:rPr>
            </w:pPr>
            <w:r w:rsidRPr="00A10D0C">
              <w:rPr>
                <w:rFonts w:asciiTheme="minorHAnsi" w:hAnsiTheme="minorHAnsi" w:cstheme="minorHAnsi"/>
              </w:rPr>
              <w:t xml:space="preserve">The </w:t>
            </w:r>
            <w:r w:rsidR="00D87F24">
              <w:rPr>
                <w:rFonts w:asciiTheme="minorHAnsi" w:hAnsiTheme="minorHAnsi" w:cstheme="minorHAnsi"/>
              </w:rPr>
              <w:t>D</w:t>
            </w:r>
            <w:r w:rsidRPr="00A10D0C">
              <w:rPr>
                <w:rFonts w:asciiTheme="minorHAnsi" w:hAnsiTheme="minorHAnsi" w:cstheme="minorHAnsi"/>
              </w:rPr>
              <w:t>epartment acknowledges the queries on the reclassification of HPP and potential impact on future cost recovery fees.</w:t>
            </w:r>
          </w:p>
          <w:p w14:paraId="484EAEEF" w14:textId="071E97AA" w:rsidR="00A10D0C" w:rsidRPr="00A10D0C" w:rsidRDefault="00A10D0C" w:rsidP="000F0F2F">
            <w:pPr>
              <w:spacing w:before="120" w:after="160" w:line="252" w:lineRule="auto"/>
              <w:rPr>
                <w:rFonts w:asciiTheme="minorHAnsi" w:hAnsiTheme="minorHAnsi" w:cstheme="minorHAnsi"/>
              </w:rPr>
            </w:pPr>
            <w:r w:rsidRPr="00A10D0C">
              <w:rPr>
                <w:rFonts w:asciiTheme="minorHAnsi" w:hAnsiTheme="minorHAnsi" w:cstheme="minorHAnsi"/>
              </w:rPr>
              <w:t xml:space="preserve">A full review of the PBS charging model will be undertaken in 2025 which will consider all costs associated with the HPP. </w:t>
            </w:r>
            <w:r w:rsidR="00D87F24">
              <w:rPr>
                <w:rFonts w:asciiTheme="minorHAnsi" w:hAnsiTheme="minorHAnsi" w:cstheme="minorHAnsi"/>
              </w:rPr>
              <w:t>A</w:t>
            </w:r>
            <w:r w:rsidR="00D87F24" w:rsidRPr="00A10D0C">
              <w:rPr>
                <w:rFonts w:asciiTheme="minorHAnsi" w:hAnsiTheme="minorHAnsi" w:cstheme="minorHAnsi"/>
              </w:rPr>
              <w:t>ny material changes to the PBS cost recovery arrangements</w:t>
            </w:r>
            <w:r w:rsidR="009C5B0C">
              <w:rPr>
                <w:rFonts w:asciiTheme="minorHAnsi" w:hAnsiTheme="minorHAnsi" w:cstheme="minorHAnsi"/>
              </w:rPr>
              <w:t xml:space="preserve"> </w:t>
            </w:r>
            <w:r w:rsidR="00D87F24" w:rsidRPr="00A10D0C">
              <w:rPr>
                <w:rFonts w:asciiTheme="minorHAnsi" w:hAnsiTheme="minorHAnsi" w:cstheme="minorHAnsi"/>
              </w:rPr>
              <w:t>are subject to Government consideration through a Budget process.</w:t>
            </w:r>
          </w:p>
        </w:tc>
      </w:tr>
      <w:tr w:rsidR="00A10D0C" w:rsidRPr="00A10D0C" w14:paraId="018CC37B" w14:textId="77777777" w:rsidTr="000F0F2F">
        <w:tc>
          <w:tcPr>
            <w:tcW w:w="9180" w:type="dxa"/>
            <w:gridSpan w:val="2"/>
            <w:shd w:val="clear" w:color="auto" w:fill="D9D9D9" w:themeFill="background1" w:themeFillShade="D9"/>
          </w:tcPr>
          <w:p w14:paraId="6363AA65" w14:textId="3BAD1413" w:rsidR="00A10D0C" w:rsidRPr="00A10D0C" w:rsidRDefault="0086202A" w:rsidP="000F0F2F">
            <w:pPr>
              <w:spacing w:before="120" w:after="160" w:line="252" w:lineRule="auto"/>
              <w:rPr>
                <w:rFonts w:asciiTheme="minorHAnsi" w:hAnsiTheme="minorHAnsi" w:cstheme="minorHAnsi"/>
              </w:rPr>
            </w:pPr>
            <w:r>
              <w:rPr>
                <w:rFonts w:asciiTheme="minorHAnsi" w:hAnsiTheme="minorHAnsi" w:cstheme="minorHAnsi"/>
                <w:bCs/>
                <w:i/>
                <w:iCs/>
              </w:rPr>
              <w:t>F</w:t>
            </w:r>
            <w:r w:rsidR="00A10D0C" w:rsidRPr="00A10D0C">
              <w:rPr>
                <w:rFonts w:asciiTheme="minorHAnsi" w:hAnsiTheme="minorHAnsi" w:cstheme="minorHAnsi"/>
                <w:bCs/>
                <w:i/>
                <w:iCs/>
              </w:rPr>
              <w:t>ee structures</w:t>
            </w:r>
            <w:r>
              <w:rPr>
                <w:rFonts w:asciiTheme="minorHAnsi" w:hAnsiTheme="minorHAnsi" w:cstheme="minorHAnsi"/>
                <w:bCs/>
                <w:i/>
                <w:iCs/>
              </w:rPr>
              <w:t xml:space="preserve"> and payment arrangements</w:t>
            </w:r>
          </w:p>
        </w:tc>
      </w:tr>
      <w:tr w:rsidR="00A10D0C" w:rsidRPr="00A10D0C" w14:paraId="0EE204A3" w14:textId="77777777" w:rsidTr="000F0F2F">
        <w:tc>
          <w:tcPr>
            <w:tcW w:w="4248" w:type="dxa"/>
          </w:tcPr>
          <w:p w14:paraId="1033F08C" w14:textId="4FFDAAB5" w:rsidR="00A10D0C" w:rsidRPr="00A10D0C" w:rsidRDefault="00A10D0C" w:rsidP="000F0F2F">
            <w:pPr>
              <w:spacing w:before="120" w:after="160" w:line="252" w:lineRule="auto"/>
              <w:rPr>
                <w:rFonts w:asciiTheme="minorHAnsi" w:hAnsiTheme="minorHAnsi" w:cstheme="minorHAnsi"/>
              </w:rPr>
            </w:pPr>
            <w:r w:rsidRPr="00A10D0C">
              <w:rPr>
                <w:rFonts w:asciiTheme="minorHAnsi" w:hAnsiTheme="minorHAnsi" w:cstheme="minorHAnsi"/>
              </w:rPr>
              <w:t xml:space="preserve">Stakeholders </w:t>
            </w:r>
            <w:r w:rsidR="00D87F24">
              <w:rPr>
                <w:rFonts w:asciiTheme="minorHAnsi" w:hAnsiTheme="minorHAnsi" w:cstheme="minorHAnsi"/>
              </w:rPr>
              <w:t>sought</w:t>
            </w:r>
            <w:r w:rsidR="00D87F24" w:rsidRPr="00A10D0C">
              <w:rPr>
                <w:rFonts w:asciiTheme="minorHAnsi" w:hAnsiTheme="minorHAnsi" w:cstheme="minorHAnsi"/>
              </w:rPr>
              <w:t xml:space="preserve"> </w:t>
            </w:r>
            <w:r w:rsidRPr="00A10D0C">
              <w:rPr>
                <w:rFonts w:asciiTheme="minorHAnsi" w:hAnsiTheme="minorHAnsi" w:cstheme="minorHAnsi"/>
              </w:rPr>
              <w:t xml:space="preserve">a commitment from the </w:t>
            </w:r>
            <w:r w:rsidR="00D87F24">
              <w:rPr>
                <w:rFonts w:asciiTheme="minorHAnsi" w:hAnsiTheme="minorHAnsi" w:cstheme="minorHAnsi"/>
              </w:rPr>
              <w:t>D</w:t>
            </w:r>
            <w:r w:rsidRPr="00A10D0C">
              <w:rPr>
                <w:rFonts w:asciiTheme="minorHAnsi" w:hAnsiTheme="minorHAnsi" w:cstheme="minorHAnsi"/>
              </w:rPr>
              <w:t xml:space="preserve">epartment to consult on any new cost-recovered activities. </w:t>
            </w:r>
          </w:p>
          <w:p w14:paraId="339FDA71" w14:textId="77777777" w:rsidR="00A10D0C" w:rsidRPr="00A10D0C" w:rsidRDefault="00A10D0C" w:rsidP="000F0F2F">
            <w:pPr>
              <w:keepNext/>
              <w:keepLines/>
              <w:spacing w:before="120" w:after="160" w:line="252" w:lineRule="auto"/>
              <w:rPr>
                <w:rFonts w:asciiTheme="minorHAnsi" w:hAnsiTheme="minorHAnsi" w:cstheme="minorHAnsi"/>
              </w:rPr>
            </w:pPr>
            <w:r w:rsidRPr="00A10D0C">
              <w:rPr>
                <w:rFonts w:asciiTheme="minorHAnsi" w:hAnsiTheme="minorHAnsi" w:cstheme="minorHAnsi"/>
              </w:rPr>
              <w:t>Some alternate fee structure and payment arrangements were suggested:</w:t>
            </w:r>
          </w:p>
          <w:p w14:paraId="168BED25" w14:textId="77777777" w:rsidR="00A10D0C" w:rsidRPr="00A10D0C" w:rsidRDefault="00A10D0C" w:rsidP="00A10D0C">
            <w:pPr>
              <w:pStyle w:val="ListParagraph"/>
              <w:numPr>
                <w:ilvl w:val="0"/>
                <w:numId w:val="22"/>
              </w:numPr>
              <w:spacing w:before="120" w:after="160" w:line="252" w:lineRule="auto"/>
              <w:ind w:left="458" w:hanging="283"/>
              <w:contextualSpacing/>
              <w:rPr>
                <w:rFonts w:asciiTheme="minorHAnsi" w:eastAsia="Times New Roman" w:hAnsiTheme="minorHAnsi" w:cstheme="minorHAnsi"/>
                <w:sz w:val="20"/>
                <w:szCs w:val="20"/>
              </w:rPr>
            </w:pPr>
            <w:r w:rsidRPr="00A10D0C">
              <w:rPr>
                <w:rFonts w:asciiTheme="minorHAnsi" w:hAnsiTheme="minorHAnsi" w:cstheme="minorHAnsi"/>
                <w:sz w:val="20"/>
                <w:szCs w:val="20"/>
              </w:rPr>
              <w:t>alternate fee structure for vaccines and orphan medicines to facilitate reimbursement of critical therapies.</w:t>
            </w:r>
          </w:p>
          <w:p w14:paraId="1115563C" w14:textId="77777777" w:rsidR="00A10D0C" w:rsidRPr="00A10D0C" w:rsidRDefault="00A10D0C" w:rsidP="00A10D0C">
            <w:pPr>
              <w:pStyle w:val="ListParagraph"/>
              <w:numPr>
                <w:ilvl w:val="0"/>
                <w:numId w:val="22"/>
              </w:numPr>
              <w:spacing w:before="120" w:after="160" w:line="252" w:lineRule="auto"/>
              <w:ind w:left="458" w:hanging="283"/>
              <w:contextualSpacing/>
              <w:rPr>
                <w:rFonts w:asciiTheme="minorHAnsi" w:eastAsia="Times New Roman" w:hAnsiTheme="minorHAnsi" w:cstheme="minorHAnsi"/>
                <w:sz w:val="20"/>
                <w:szCs w:val="20"/>
              </w:rPr>
            </w:pPr>
            <w:r w:rsidRPr="00A10D0C">
              <w:rPr>
                <w:rFonts w:asciiTheme="minorHAnsi" w:eastAsia="Times New Roman" w:hAnsiTheme="minorHAnsi" w:cstheme="minorHAnsi"/>
                <w:sz w:val="20"/>
                <w:szCs w:val="20"/>
              </w:rPr>
              <w:t>a risk-share approach to fees for lower revenue medicines and vaccines e.g., half the fee charged up front, with the remaining either charged once the projected revenue is reached or waived if revenue is lower than projected.</w:t>
            </w:r>
          </w:p>
        </w:tc>
        <w:tc>
          <w:tcPr>
            <w:tcW w:w="4932" w:type="dxa"/>
          </w:tcPr>
          <w:p w14:paraId="30533B83" w14:textId="038DE78A" w:rsidR="009C5B0C" w:rsidRDefault="009C5B0C" w:rsidP="000F0F2F">
            <w:pPr>
              <w:spacing w:before="120" w:after="160" w:line="259" w:lineRule="auto"/>
              <w:rPr>
                <w:rFonts w:asciiTheme="minorHAnsi" w:hAnsiTheme="minorHAnsi" w:cstheme="minorHAnsi"/>
              </w:rPr>
            </w:pPr>
            <w:r w:rsidRPr="00A10D0C">
              <w:rPr>
                <w:rFonts w:asciiTheme="minorHAnsi" w:hAnsiTheme="minorHAnsi" w:cstheme="minorHAnsi"/>
              </w:rPr>
              <w:t xml:space="preserve">The </w:t>
            </w:r>
            <w:r>
              <w:rPr>
                <w:rFonts w:asciiTheme="minorHAnsi" w:hAnsiTheme="minorHAnsi" w:cstheme="minorHAnsi"/>
              </w:rPr>
              <w:t>D</w:t>
            </w:r>
            <w:r w:rsidRPr="00A10D0C">
              <w:rPr>
                <w:rFonts w:asciiTheme="minorHAnsi" w:hAnsiTheme="minorHAnsi" w:cstheme="minorHAnsi"/>
              </w:rPr>
              <w:t xml:space="preserve">epartment is committed to timely consultation with </w:t>
            </w:r>
            <w:r>
              <w:rPr>
                <w:rFonts w:asciiTheme="minorHAnsi" w:hAnsiTheme="minorHAnsi" w:cstheme="minorHAnsi"/>
              </w:rPr>
              <w:t>stakeholders</w:t>
            </w:r>
            <w:r w:rsidRPr="00A10D0C">
              <w:rPr>
                <w:rFonts w:asciiTheme="minorHAnsi" w:hAnsiTheme="minorHAnsi" w:cstheme="minorHAnsi"/>
              </w:rPr>
              <w:t xml:space="preserve"> including through established governance mechanisms</w:t>
            </w:r>
            <w:r>
              <w:rPr>
                <w:rFonts w:asciiTheme="minorHAnsi" w:hAnsiTheme="minorHAnsi" w:cstheme="minorHAnsi"/>
              </w:rPr>
              <w:t xml:space="preserve"> with industry</w:t>
            </w:r>
            <w:r w:rsidRPr="00A10D0C">
              <w:rPr>
                <w:rFonts w:asciiTheme="minorHAnsi" w:hAnsiTheme="minorHAnsi" w:cstheme="minorHAnsi"/>
              </w:rPr>
              <w:t xml:space="preserve"> and the annual CRIS consultation process.</w:t>
            </w:r>
          </w:p>
          <w:p w14:paraId="7A99F6F3" w14:textId="439EEC67" w:rsidR="00A10D0C" w:rsidRPr="00A10D0C" w:rsidRDefault="00A10D0C" w:rsidP="000F0F2F">
            <w:pPr>
              <w:spacing w:before="120" w:after="160" w:line="259" w:lineRule="auto"/>
              <w:rPr>
                <w:rFonts w:asciiTheme="minorHAnsi" w:hAnsiTheme="minorHAnsi" w:cstheme="minorHAnsi"/>
              </w:rPr>
            </w:pPr>
            <w:r w:rsidRPr="00A10D0C">
              <w:rPr>
                <w:rFonts w:asciiTheme="minorHAnsi" w:hAnsiTheme="minorHAnsi" w:cstheme="minorHAnsi"/>
              </w:rPr>
              <w:t xml:space="preserve">Fees are generally paid upfront and in full. This approach aims to ensure that payments for departmental services are received before PBAC </w:t>
            </w:r>
            <w:r w:rsidR="0086202A">
              <w:rPr>
                <w:rFonts w:asciiTheme="minorHAnsi" w:hAnsiTheme="minorHAnsi" w:cstheme="minorHAnsi"/>
              </w:rPr>
              <w:t xml:space="preserve">or ATAGI </w:t>
            </w:r>
            <w:r w:rsidRPr="00A10D0C">
              <w:rPr>
                <w:rFonts w:asciiTheme="minorHAnsi" w:hAnsiTheme="minorHAnsi" w:cstheme="minorHAnsi"/>
              </w:rPr>
              <w:t>consideration. This minimises avoidable debt management activities that would otherwise not be cost recoverable.</w:t>
            </w:r>
          </w:p>
          <w:p w14:paraId="48C37EBD" w14:textId="4F287560" w:rsidR="00A10D0C" w:rsidRPr="00A10D0C" w:rsidRDefault="00A10D0C" w:rsidP="00690D87">
            <w:pPr>
              <w:spacing w:before="120" w:after="160" w:line="259" w:lineRule="auto"/>
              <w:rPr>
                <w:rFonts w:asciiTheme="minorHAnsi" w:hAnsiTheme="minorHAnsi" w:cstheme="minorHAnsi"/>
              </w:rPr>
            </w:pPr>
            <w:r w:rsidRPr="00A10D0C">
              <w:rPr>
                <w:rFonts w:asciiTheme="minorHAnsi" w:hAnsiTheme="minorHAnsi" w:cstheme="minorHAnsi"/>
              </w:rPr>
              <w:t xml:space="preserve">Sponsors of orphan drugs and vaccines of high public need </w:t>
            </w:r>
            <w:r w:rsidR="00D87F24">
              <w:rPr>
                <w:rFonts w:asciiTheme="minorHAnsi" w:hAnsiTheme="minorHAnsi" w:cstheme="minorHAnsi"/>
              </w:rPr>
              <w:t>may</w:t>
            </w:r>
            <w:r w:rsidRPr="00A10D0C">
              <w:rPr>
                <w:rFonts w:asciiTheme="minorHAnsi" w:hAnsiTheme="minorHAnsi" w:cstheme="minorHAnsi"/>
              </w:rPr>
              <w:t xml:space="preserve"> </w:t>
            </w:r>
            <w:r w:rsidR="00D87F24">
              <w:rPr>
                <w:rFonts w:asciiTheme="minorHAnsi" w:hAnsiTheme="minorHAnsi" w:cstheme="minorHAnsi"/>
              </w:rPr>
              <w:t>be eligible for</w:t>
            </w:r>
            <w:r w:rsidRPr="00A10D0C">
              <w:rPr>
                <w:rFonts w:asciiTheme="minorHAnsi" w:hAnsiTheme="minorHAnsi" w:cstheme="minorHAnsi"/>
              </w:rPr>
              <w:t xml:space="preserve"> </w:t>
            </w:r>
            <w:r w:rsidR="00D87F24" w:rsidRPr="00A10D0C">
              <w:rPr>
                <w:rFonts w:asciiTheme="minorHAnsi" w:hAnsiTheme="minorHAnsi" w:cstheme="minorHAnsi"/>
              </w:rPr>
              <w:t>fee exemption</w:t>
            </w:r>
            <w:r w:rsidR="009C5B0C">
              <w:rPr>
                <w:rFonts w:asciiTheme="minorHAnsi" w:hAnsiTheme="minorHAnsi" w:cstheme="minorHAnsi"/>
              </w:rPr>
              <w:t>s</w:t>
            </w:r>
            <w:r w:rsidR="00D87F24">
              <w:rPr>
                <w:rFonts w:asciiTheme="minorHAnsi" w:hAnsiTheme="minorHAnsi" w:cstheme="minorHAnsi"/>
              </w:rPr>
              <w:t xml:space="preserve"> or </w:t>
            </w:r>
            <w:r w:rsidRPr="00A10D0C">
              <w:rPr>
                <w:rFonts w:asciiTheme="minorHAnsi" w:hAnsiTheme="minorHAnsi" w:cstheme="minorHAnsi"/>
              </w:rPr>
              <w:t>waiver</w:t>
            </w:r>
            <w:r w:rsidR="009C5B0C">
              <w:rPr>
                <w:rFonts w:asciiTheme="minorHAnsi" w:hAnsiTheme="minorHAnsi" w:cstheme="minorHAnsi"/>
              </w:rPr>
              <w:t>s</w:t>
            </w:r>
            <w:r w:rsidRPr="00A10D0C">
              <w:rPr>
                <w:rFonts w:asciiTheme="minorHAnsi" w:hAnsiTheme="minorHAnsi" w:cstheme="minorHAnsi"/>
              </w:rPr>
              <w:t xml:space="preserve"> if the criteria in </w:t>
            </w:r>
            <w:hyperlink r:id="rId27" w:history="1">
              <w:r w:rsidRPr="00A10D0C">
                <w:rPr>
                  <w:rStyle w:val="Hyperlink"/>
                  <w:rFonts w:asciiTheme="minorHAnsi" w:eastAsiaTheme="majorEastAsia" w:hAnsiTheme="minorHAnsi" w:cstheme="minorHAnsi"/>
                  <w:color w:val="0070C0"/>
                  <w:u w:val="single"/>
                  <w:lang w:eastAsia="en-US"/>
                </w:rPr>
                <w:t>Part 7 of the Regulations</w:t>
              </w:r>
              <w:r w:rsidR="00D87F24" w:rsidRPr="00690D87">
                <w:rPr>
                  <w:rFonts w:eastAsiaTheme="minorEastAsia" w:cstheme="minorBidi"/>
                </w:rPr>
                <w:t xml:space="preserve"> </w:t>
              </w:r>
              <w:r w:rsidR="009C5B0C" w:rsidRPr="00690D87">
                <w:rPr>
                  <w:rFonts w:cstheme="minorHAnsi"/>
                </w:rPr>
                <w:t>are met</w:t>
              </w:r>
              <w:r w:rsidR="00D87F24" w:rsidRPr="00690D87">
                <w:rPr>
                  <w:rFonts w:eastAsiaTheme="minorEastAsia" w:cstheme="minorHAnsi"/>
                </w:rPr>
                <w:t>.</w:t>
              </w:r>
            </w:hyperlink>
          </w:p>
        </w:tc>
      </w:tr>
      <w:tr w:rsidR="00A10D0C" w:rsidRPr="00A10D0C" w14:paraId="01548CEB" w14:textId="77777777" w:rsidTr="000F0F2F">
        <w:tc>
          <w:tcPr>
            <w:tcW w:w="9180" w:type="dxa"/>
            <w:gridSpan w:val="2"/>
            <w:shd w:val="clear" w:color="auto" w:fill="D9D9D9" w:themeFill="background1" w:themeFillShade="D9"/>
          </w:tcPr>
          <w:p w14:paraId="0FD88AE1" w14:textId="77777777" w:rsidR="00A10D0C" w:rsidRPr="00A10D0C" w:rsidRDefault="00A10D0C" w:rsidP="000F0F2F">
            <w:pPr>
              <w:keepNext/>
              <w:keepLines/>
              <w:spacing w:before="120" w:line="259" w:lineRule="auto"/>
              <w:rPr>
                <w:rFonts w:asciiTheme="minorHAnsi" w:hAnsiTheme="minorHAnsi" w:cstheme="minorHAnsi"/>
                <w:bCs/>
                <w:i/>
                <w:iCs/>
              </w:rPr>
            </w:pPr>
            <w:r w:rsidRPr="00A10D0C">
              <w:rPr>
                <w:rFonts w:asciiTheme="minorHAnsi" w:hAnsiTheme="minorHAnsi" w:cstheme="minorHAnsi"/>
                <w:bCs/>
                <w:i/>
                <w:iCs/>
              </w:rPr>
              <w:t xml:space="preserve">Fee waivers and exemptions  </w:t>
            </w:r>
          </w:p>
        </w:tc>
      </w:tr>
      <w:tr w:rsidR="00A10D0C" w:rsidRPr="00A10D0C" w14:paraId="02B521D8" w14:textId="77777777" w:rsidTr="000F0F2F">
        <w:tc>
          <w:tcPr>
            <w:tcW w:w="4248" w:type="dxa"/>
          </w:tcPr>
          <w:p w14:paraId="23AEC92C" w14:textId="77777777" w:rsidR="00A10D0C" w:rsidRPr="00A10D0C" w:rsidRDefault="00A10D0C" w:rsidP="000F0F2F">
            <w:pPr>
              <w:keepNext/>
              <w:keepLines/>
              <w:spacing w:before="120" w:after="160" w:line="252" w:lineRule="auto"/>
              <w:rPr>
                <w:rFonts w:asciiTheme="minorHAnsi" w:hAnsiTheme="minorHAnsi" w:cstheme="minorHAnsi"/>
              </w:rPr>
            </w:pPr>
            <w:r w:rsidRPr="00A10D0C">
              <w:rPr>
                <w:rFonts w:asciiTheme="minorHAnsi" w:hAnsiTheme="minorHAnsi" w:cstheme="minorHAnsi"/>
              </w:rPr>
              <w:t>There was general stakeholder support for the fee waiver and exemption arrangements to help provide equitable access to the PBAC process.</w:t>
            </w:r>
          </w:p>
          <w:p w14:paraId="03686080" w14:textId="77777777" w:rsidR="00A10D0C" w:rsidRPr="00A10D0C" w:rsidRDefault="00A10D0C" w:rsidP="000F0F2F">
            <w:pPr>
              <w:keepNext/>
              <w:keepLines/>
              <w:spacing w:before="120" w:after="160" w:line="252" w:lineRule="auto"/>
              <w:rPr>
                <w:rFonts w:asciiTheme="minorHAnsi" w:hAnsiTheme="minorHAnsi" w:cstheme="minorHAnsi"/>
              </w:rPr>
            </w:pPr>
            <w:r w:rsidRPr="00A10D0C">
              <w:rPr>
                <w:rFonts w:asciiTheme="minorHAnsi" w:hAnsiTheme="minorHAnsi" w:cstheme="minorHAnsi"/>
              </w:rPr>
              <w:t>Several alternate fee policies were also suggested:</w:t>
            </w:r>
          </w:p>
          <w:p w14:paraId="564AC05D" w14:textId="77777777" w:rsidR="00A10D0C" w:rsidRPr="00A10D0C" w:rsidRDefault="00A10D0C" w:rsidP="00A10D0C">
            <w:pPr>
              <w:pStyle w:val="ListParagraph"/>
              <w:keepNext/>
              <w:keepLines/>
              <w:numPr>
                <w:ilvl w:val="0"/>
                <w:numId w:val="22"/>
              </w:numPr>
              <w:spacing w:before="120" w:after="160" w:line="252" w:lineRule="auto"/>
              <w:ind w:left="458" w:hanging="283"/>
              <w:contextualSpacing/>
              <w:rPr>
                <w:rFonts w:asciiTheme="minorHAnsi" w:eastAsia="Times New Roman" w:hAnsiTheme="minorHAnsi" w:cstheme="minorHAnsi"/>
                <w:sz w:val="20"/>
                <w:szCs w:val="20"/>
              </w:rPr>
            </w:pPr>
            <w:r w:rsidRPr="00A10D0C">
              <w:rPr>
                <w:rFonts w:asciiTheme="minorHAnsi" w:eastAsia="Times New Roman" w:hAnsiTheme="minorHAnsi" w:cstheme="minorHAnsi"/>
                <w:sz w:val="20"/>
                <w:szCs w:val="20"/>
              </w:rPr>
              <w:t>Removal, or full exemption, of cost recovery fees for orphan-designated medicines.</w:t>
            </w:r>
          </w:p>
          <w:p w14:paraId="2058878E" w14:textId="6E2CCC55" w:rsidR="00A10D0C" w:rsidRPr="00A10D0C" w:rsidRDefault="00A10D0C" w:rsidP="00A10D0C">
            <w:pPr>
              <w:pStyle w:val="ListParagraph"/>
              <w:keepNext/>
              <w:keepLines/>
              <w:numPr>
                <w:ilvl w:val="0"/>
                <w:numId w:val="22"/>
              </w:numPr>
              <w:spacing w:before="120" w:after="160" w:line="252" w:lineRule="auto"/>
              <w:ind w:left="458" w:hanging="283"/>
              <w:contextualSpacing/>
              <w:rPr>
                <w:rFonts w:asciiTheme="minorHAnsi" w:eastAsia="Times New Roman" w:hAnsiTheme="minorHAnsi" w:cstheme="minorHAnsi"/>
                <w:sz w:val="20"/>
                <w:szCs w:val="20"/>
              </w:rPr>
            </w:pPr>
            <w:r w:rsidRPr="00A10D0C">
              <w:rPr>
                <w:rFonts w:asciiTheme="minorHAnsi" w:eastAsia="Times New Roman" w:hAnsiTheme="minorHAnsi" w:cstheme="minorHAnsi"/>
                <w:sz w:val="20"/>
                <w:szCs w:val="20"/>
              </w:rPr>
              <w:t>General expansion of fee waiver provisions, including where there are multiple resubmissions.</w:t>
            </w:r>
          </w:p>
        </w:tc>
        <w:tc>
          <w:tcPr>
            <w:tcW w:w="4932" w:type="dxa"/>
          </w:tcPr>
          <w:p w14:paraId="7F55090E" w14:textId="5E2BC488" w:rsidR="00A10D0C" w:rsidRPr="00A10D0C" w:rsidRDefault="00A10D0C" w:rsidP="000F0F2F">
            <w:pPr>
              <w:keepNext/>
              <w:keepLines/>
              <w:spacing w:before="120" w:line="259" w:lineRule="auto"/>
              <w:rPr>
                <w:rFonts w:asciiTheme="minorHAnsi" w:hAnsiTheme="minorHAnsi" w:cstheme="minorHAnsi"/>
              </w:rPr>
            </w:pPr>
            <w:r w:rsidRPr="00A10D0C">
              <w:rPr>
                <w:rFonts w:asciiTheme="minorHAnsi" w:hAnsiTheme="minorHAnsi" w:cstheme="minorHAnsi"/>
              </w:rPr>
              <w:t xml:space="preserve">Fee exemption and waiver arrangements ensure cost recovery is not a barrier to accessing health technologies and services in Australia. Applicants </w:t>
            </w:r>
            <w:r w:rsidR="0086202A">
              <w:rPr>
                <w:rFonts w:asciiTheme="minorHAnsi" w:hAnsiTheme="minorHAnsi" w:cstheme="minorHAnsi"/>
              </w:rPr>
              <w:t xml:space="preserve">may be </w:t>
            </w:r>
            <w:r w:rsidRPr="00A10D0C">
              <w:rPr>
                <w:rFonts w:asciiTheme="minorHAnsi" w:hAnsiTheme="minorHAnsi" w:cstheme="minorHAnsi"/>
              </w:rPr>
              <w:t xml:space="preserve">exempt from fees for submission services in certain circumstances, </w:t>
            </w:r>
            <w:r w:rsidR="0086202A">
              <w:rPr>
                <w:rFonts w:asciiTheme="minorHAnsi" w:hAnsiTheme="minorHAnsi" w:cstheme="minorHAnsi"/>
              </w:rPr>
              <w:t>e.g.</w:t>
            </w:r>
            <w:r w:rsidR="0086202A" w:rsidRPr="00A10D0C">
              <w:rPr>
                <w:rFonts w:asciiTheme="minorHAnsi" w:hAnsiTheme="minorHAnsi" w:cstheme="minorHAnsi"/>
              </w:rPr>
              <w:t xml:space="preserve"> </w:t>
            </w:r>
            <w:r w:rsidRPr="00A10D0C">
              <w:rPr>
                <w:rFonts w:asciiTheme="minorHAnsi" w:hAnsiTheme="minorHAnsi" w:cstheme="minorHAnsi"/>
              </w:rPr>
              <w:t xml:space="preserve">if the application relates to a TGA designated orphan drug and it is the first time that the PBAC has considered the drug. </w:t>
            </w:r>
          </w:p>
          <w:p w14:paraId="7C49604F" w14:textId="77777777" w:rsidR="00A10D0C" w:rsidRPr="00A10D0C" w:rsidRDefault="00A10D0C" w:rsidP="000F0F2F">
            <w:pPr>
              <w:keepNext/>
              <w:keepLines/>
              <w:spacing w:before="120" w:line="259" w:lineRule="auto"/>
              <w:rPr>
                <w:rFonts w:asciiTheme="minorHAnsi" w:hAnsiTheme="minorHAnsi" w:cstheme="minorHAnsi"/>
              </w:rPr>
            </w:pPr>
            <w:r w:rsidRPr="00A10D0C">
              <w:rPr>
                <w:rFonts w:asciiTheme="minorHAnsi" w:hAnsiTheme="minorHAnsi" w:cstheme="minorHAnsi"/>
              </w:rPr>
              <w:t xml:space="preserve">Fee waiver requests are available to all submission types, including for those submissions seeking the PBAC consideration a second or subsequent time. The department delegate must consider the request against legislated public interest criteria including its financial viability. </w:t>
            </w:r>
          </w:p>
          <w:p w14:paraId="2600AB37" w14:textId="501F7B62" w:rsidR="00A10D0C" w:rsidRPr="00A10D0C" w:rsidRDefault="00A10D0C" w:rsidP="000F0F2F">
            <w:pPr>
              <w:keepNext/>
              <w:keepLines/>
              <w:spacing w:before="120" w:line="259" w:lineRule="auto"/>
              <w:rPr>
                <w:rFonts w:asciiTheme="minorHAnsi" w:hAnsiTheme="minorHAnsi" w:cstheme="minorHAnsi"/>
              </w:rPr>
            </w:pPr>
            <w:r w:rsidRPr="00A10D0C">
              <w:rPr>
                <w:rFonts w:asciiTheme="minorHAnsi" w:hAnsiTheme="minorHAnsi" w:cstheme="minorHAnsi"/>
              </w:rPr>
              <w:t xml:space="preserve">The </w:t>
            </w:r>
            <w:r w:rsidR="0086202A">
              <w:rPr>
                <w:rFonts w:asciiTheme="minorHAnsi" w:hAnsiTheme="minorHAnsi" w:cstheme="minorHAnsi"/>
              </w:rPr>
              <w:t>D</w:t>
            </w:r>
            <w:r w:rsidRPr="00A10D0C">
              <w:rPr>
                <w:rFonts w:asciiTheme="minorHAnsi" w:hAnsiTheme="minorHAnsi" w:cstheme="minorHAnsi"/>
              </w:rPr>
              <w:t>epartment notes the stakeholder feedback and continues to monitor the suitability of the current fee exemption and waiver arrangements.</w:t>
            </w:r>
          </w:p>
        </w:tc>
      </w:tr>
      <w:tr w:rsidR="00A10D0C" w:rsidRPr="00A10D0C" w14:paraId="233FD060" w14:textId="77777777" w:rsidTr="000F0F2F">
        <w:tc>
          <w:tcPr>
            <w:tcW w:w="9180" w:type="dxa"/>
            <w:gridSpan w:val="2"/>
            <w:shd w:val="clear" w:color="auto" w:fill="D9D9D9" w:themeFill="background1" w:themeFillShade="D9"/>
          </w:tcPr>
          <w:p w14:paraId="79E00C2B" w14:textId="77777777" w:rsidR="00A10D0C" w:rsidRPr="00A10D0C" w:rsidRDefault="00A10D0C" w:rsidP="000F0F2F">
            <w:pPr>
              <w:spacing w:before="120" w:line="259" w:lineRule="auto"/>
              <w:rPr>
                <w:rFonts w:asciiTheme="minorHAnsi" w:hAnsiTheme="minorHAnsi" w:cstheme="minorHAnsi"/>
                <w:bCs/>
                <w:i/>
                <w:iCs/>
              </w:rPr>
            </w:pPr>
            <w:r w:rsidRPr="00A10D0C">
              <w:rPr>
                <w:rFonts w:asciiTheme="minorHAnsi" w:hAnsiTheme="minorHAnsi" w:cstheme="minorHAnsi"/>
                <w:bCs/>
                <w:i/>
                <w:iCs/>
              </w:rPr>
              <w:t>HTA Policy and Methods Review Implementation</w:t>
            </w:r>
          </w:p>
        </w:tc>
      </w:tr>
      <w:tr w:rsidR="00A10D0C" w:rsidRPr="00A10D0C" w14:paraId="16B5BC0D" w14:textId="77777777" w:rsidTr="000F0F2F">
        <w:tc>
          <w:tcPr>
            <w:tcW w:w="4248" w:type="dxa"/>
          </w:tcPr>
          <w:p w14:paraId="6229BBEE" w14:textId="77346AA0" w:rsidR="00A10D0C" w:rsidRPr="00A10D0C" w:rsidRDefault="00A10D0C" w:rsidP="000F0F2F">
            <w:pPr>
              <w:spacing w:before="120" w:after="160" w:line="252" w:lineRule="auto"/>
              <w:rPr>
                <w:rFonts w:asciiTheme="minorHAnsi" w:hAnsiTheme="minorHAnsi" w:cstheme="minorHAnsi"/>
              </w:rPr>
            </w:pPr>
            <w:r w:rsidRPr="00A10D0C">
              <w:rPr>
                <w:rFonts w:asciiTheme="minorHAnsi" w:hAnsiTheme="minorHAnsi" w:cstheme="minorHAnsi"/>
              </w:rPr>
              <w:t xml:space="preserve">Stakeholders sought a commitment from the department to ongoing consultation on PBS </w:t>
            </w:r>
            <w:r w:rsidR="0086202A">
              <w:rPr>
                <w:rFonts w:asciiTheme="minorHAnsi" w:hAnsiTheme="minorHAnsi" w:cstheme="minorHAnsi"/>
              </w:rPr>
              <w:t>p</w:t>
            </w:r>
            <w:r w:rsidRPr="00A10D0C">
              <w:rPr>
                <w:rFonts w:asciiTheme="minorHAnsi" w:hAnsiTheme="minorHAnsi" w:cstheme="minorHAnsi"/>
              </w:rPr>
              <w:t xml:space="preserve">rocess </w:t>
            </w:r>
            <w:r w:rsidR="0086202A">
              <w:rPr>
                <w:rFonts w:asciiTheme="minorHAnsi" w:hAnsiTheme="minorHAnsi" w:cstheme="minorHAnsi"/>
              </w:rPr>
              <w:t>i</w:t>
            </w:r>
            <w:r w:rsidRPr="00A10D0C">
              <w:rPr>
                <w:rFonts w:asciiTheme="minorHAnsi" w:hAnsiTheme="minorHAnsi" w:cstheme="minorHAnsi"/>
              </w:rPr>
              <w:t xml:space="preserve">mprovements and any additional </w:t>
            </w:r>
            <w:r w:rsidRPr="00A10D0C">
              <w:rPr>
                <w:rFonts w:asciiTheme="minorHAnsi" w:hAnsiTheme="minorHAnsi" w:cstheme="minorHAnsi"/>
              </w:rPr>
              <w:lastRenderedPageBreak/>
              <w:t xml:space="preserve">activities that may be considered for cost-recovery purposes, including reforms recommended as part of the HTA Policy and Methods review. </w:t>
            </w:r>
          </w:p>
        </w:tc>
        <w:tc>
          <w:tcPr>
            <w:tcW w:w="4932" w:type="dxa"/>
          </w:tcPr>
          <w:p w14:paraId="761B771E" w14:textId="30EB60AE" w:rsidR="00A10D0C" w:rsidRPr="00A10D0C" w:rsidRDefault="00A10D0C" w:rsidP="000F0F2F">
            <w:pPr>
              <w:spacing w:before="120" w:after="160" w:line="252" w:lineRule="auto"/>
              <w:rPr>
                <w:rFonts w:asciiTheme="minorHAnsi" w:hAnsiTheme="minorHAnsi" w:cstheme="minorHAnsi"/>
              </w:rPr>
            </w:pPr>
            <w:r w:rsidRPr="00A10D0C">
              <w:rPr>
                <w:rFonts w:asciiTheme="minorHAnsi" w:hAnsiTheme="minorHAnsi" w:cstheme="minorHAnsi"/>
              </w:rPr>
              <w:lastRenderedPageBreak/>
              <w:t xml:space="preserve">The </w:t>
            </w:r>
            <w:r w:rsidR="0086202A">
              <w:rPr>
                <w:rFonts w:asciiTheme="minorHAnsi" w:hAnsiTheme="minorHAnsi" w:cstheme="minorHAnsi"/>
              </w:rPr>
              <w:t>D</w:t>
            </w:r>
            <w:r w:rsidRPr="00A10D0C">
              <w:rPr>
                <w:rFonts w:asciiTheme="minorHAnsi" w:hAnsiTheme="minorHAnsi" w:cstheme="minorHAnsi"/>
              </w:rPr>
              <w:t>epartment</w:t>
            </w:r>
            <w:r w:rsidR="0086202A">
              <w:rPr>
                <w:rFonts w:asciiTheme="minorHAnsi" w:hAnsiTheme="minorHAnsi" w:cstheme="minorHAnsi"/>
              </w:rPr>
              <w:t xml:space="preserve"> acknowledges the interest of stakeholders in the</w:t>
            </w:r>
            <w:r w:rsidRPr="00A10D0C">
              <w:rPr>
                <w:rFonts w:asciiTheme="minorHAnsi" w:hAnsiTheme="minorHAnsi" w:cstheme="minorHAnsi"/>
              </w:rPr>
              <w:t xml:space="preserve"> </w:t>
            </w:r>
            <w:r w:rsidR="0086202A">
              <w:rPr>
                <w:rFonts w:asciiTheme="minorHAnsi" w:hAnsiTheme="minorHAnsi" w:cstheme="minorHAnsi"/>
              </w:rPr>
              <w:t xml:space="preserve">outcomes of the HTA Policy and Methods Review (HTA Review). The Department </w:t>
            </w:r>
            <w:r w:rsidRPr="00A10D0C">
              <w:rPr>
                <w:rFonts w:asciiTheme="minorHAnsi" w:hAnsiTheme="minorHAnsi" w:cstheme="minorHAnsi"/>
              </w:rPr>
              <w:t xml:space="preserve">is </w:t>
            </w:r>
            <w:r w:rsidRPr="00A10D0C">
              <w:rPr>
                <w:rFonts w:asciiTheme="minorHAnsi" w:hAnsiTheme="minorHAnsi" w:cstheme="minorHAnsi"/>
              </w:rPr>
              <w:lastRenderedPageBreak/>
              <w:t>committed to ongoing consultation with</w:t>
            </w:r>
            <w:r w:rsidR="0086202A">
              <w:rPr>
                <w:rFonts w:asciiTheme="minorHAnsi" w:hAnsiTheme="minorHAnsi" w:cstheme="minorHAnsi"/>
              </w:rPr>
              <w:t xml:space="preserve"> stakeholders including</w:t>
            </w:r>
            <w:r w:rsidRPr="00A10D0C">
              <w:rPr>
                <w:rFonts w:asciiTheme="minorHAnsi" w:hAnsiTheme="minorHAnsi" w:cstheme="minorHAnsi"/>
              </w:rPr>
              <w:t xml:space="preserve"> the medicines industry and will continue to support reforms including any Government responses resulting from the HTA Review. </w:t>
            </w:r>
          </w:p>
        </w:tc>
      </w:tr>
      <w:tr w:rsidR="00A10D0C" w:rsidRPr="00A10D0C" w14:paraId="63787E50" w14:textId="77777777" w:rsidTr="000F0F2F">
        <w:tc>
          <w:tcPr>
            <w:tcW w:w="9180" w:type="dxa"/>
            <w:gridSpan w:val="2"/>
            <w:shd w:val="clear" w:color="auto" w:fill="D9D9D9" w:themeFill="background1" w:themeFillShade="D9"/>
          </w:tcPr>
          <w:p w14:paraId="54FC05D4" w14:textId="77777777" w:rsidR="00A10D0C" w:rsidRPr="00A10D0C" w:rsidRDefault="00A10D0C" w:rsidP="000F0F2F">
            <w:pPr>
              <w:spacing w:before="120" w:line="259" w:lineRule="auto"/>
              <w:rPr>
                <w:rFonts w:asciiTheme="minorHAnsi" w:hAnsiTheme="minorHAnsi" w:cstheme="minorHAnsi"/>
                <w:bCs/>
                <w:i/>
                <w:iCs/>
              </w:rPr>
            </w:pPr>
            <w:r w:rsidRPr="00A10D0C">
              <w:rPr>
                <w:rFonts w:asciiTheme="minorHAnsi" w:hAnsiTheme="minorHAnsi" w:cstheme="minorHAnsi"/>
                <w:bCs/>
                <w:i/>
                <w:iCs/>
              </w:rPr>
              <w:lastRenderedPageBreak/>
              <w:t>Cost recovery levy</w:t>
            </w:r>
          </w:p>
        </w:tc>
      </w:tr>
      <w:tr w:rsidR="00A10D0C" w:rsidRPr="00A10D0C" w14:paraId="50F3FA03" w14:textId="77777777" w:rsidTr="000F0F2F">
        <w:tc>
          <w:tcPr>
            <w:tcW w:w="4248" w:type="dxa"/>
          </w:tcPr>
          <w:p w14:paraId="2092BD46" w14:textId="77777777" w:rsidR="00A10D0C" w:rsidRPr="00A10D0C" w:rsidRDefault="00A10D0C" w:rsidP="000F0F2F">
            <w:pPr>
              <w:spacing w:before="120" w:after="160" w:line="252" w:lineRule="auto"/>
              <w:rPr>
                <w:rFonts w:asciiTheme="minorHAnsi" w:hAnsiTheme="minorHAnsi" w:cstheme="minorHAnsi"/>
              </w:rPr>
            </w:pPr>
            <w:r w:rsidRPr="00A10D0C">
              <w:rPr>
                <w:rFonts w:asciiTheme="minorHAnsi" w:hAnsiTheme="minorHAnsi" w:cstheme="minorHAnsi"/>
              </w:rPr>
              <w:t>Remove references in section 2.1 to a previous Government decision not to introduce a PBS listing levy.</w:t>
            </w:r>
          </w:p>
        </w:tc>
        <w:tc>
          <w:tcPr>
            <w:tcW w:w="4932" w:type="dxa"/>
          </w:tcPr>
          <w:p w14:paraId="3873E3B9" w14:textId="50E8C40F" w:rsidR="00A10D0C" w:rsidRPr="00A10D0C" w:rsidRDefault="00A10D0C" w:rsidP="000F0F2F">
            <w:pPr>
              <w:spacing w:before="120" w:line="259" w:lineRule="auto"/>
              <w:rPr>
                <w:rFonts w:asciiTheme="minorHAnsi" w:hAnsiTheme="minorHAnsi" w:cstheme="minorHAnsi"/>
              </w:rPr>
            </w:pPr>
            <w:r w:rsidRPr="00A10D0C">
              <w:rPr>
                <w:rFonts w:asciiTheme="minorHAnsi" w:hAnsiTheme="minorHAnsi" w:cstheme="minorHAnsi"/>
                <w:bCs/>
              </w:rPr>
              <w:t xml:space="preserve">The information at section 2.1 is factual and reflects the outcomes of past consultation and current Government policy, including the Australian Government Charging Framework requirement to continue to review this partial cost recovery approach. The </w:t>
            </w:r>
            <w:r w:rsidR="0086202A">
              <w:rPr>
                <w:rFonts w:asciiTheme="minorHAnsi" w:hAnsiTheme="minorHAnsi" w:cstheme="minorHAnsi"/>
                <w:bCs/>
              </w:rPr>
              <w:t>D</w:t>
            </w:r>
            <w:r w:rsidRPr="00A10D0C">
              <w:rPr>
                <w:rFonts w:asciiTheme="minorHAnsi" w:hAnsiTheme="minorHAnsi" w:cstheme="minorHAnsi"/>
                <w:bCs/>
              </w:rPr>
              <w:t>epartment remains committed to ongoing consultation with the pharmaceutical sector on PBS/NIP cost recovery arrangements.</w:t>
            </w:r>
          </w:p>
        </w:tc>
      </w:tr>
      <w:bookmarkEnd w:id="75"/>
    </w:tbl>
    <w:p w14:paraId="3ACB1BB5" w14:textId="77777777" w:rsidR="00A10D0C" w:rsidRPr="00082238" w:rsidRDefault="00A10D0C" w:rsidP="00A10D0C">
      <w:pPr>
        <w:pStyle w:val="NoSpacing"/>
        <w:rPr>
          <w:rFonts w:cstheme="minorHAnsi"/>
          <w:i/>
          <w:lang w:eastAsia="en-AU"/>
        </w:rPr>
      </w:pPr>
    </w:p>
    <w:p w14:paraId="1CF2C7B2" w14:textId="77777777" w:rsidR="00A10D0C" w:rsidRPr="00082238" w:rsidRDefault="00A10D0C" w:rsidP="00A10D0C"/>
    <w:p w14:paraId="54BBAEB6" w14:textId="28E3C272" w:rsidR="00AB0446" w:rsidRPr="004F5772" w:rsidRDefault="00AB0446" w:rsidP="00BD4A73">
      <w:pPr>
        <w:pStyle w:val="NoSpacing"/>
        <w:rPr>
          <w:rFonts w:cstheme="minorHAnsi"/>
          <w:i/>
          <w:lang w:eastAsia="en-AU"/>
        </w:rPr>
      </w:pPr>
    </w:p>
    <w:sectPr w:rsidR="00AB0446" w:rsidRPr="004F5772" w:rsidSect="00500BA1">
      <w:pgSz w:w="11906" w:h="16838"/>
      <w:pgMar w:top="1440" w:right="1440"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C4EAC" w14:textId="77777777" w:rsidR="00180D52" w:rsidRDefault="00180D52" w:rsidP="00DB42A5">
      <w:r>
        <w:separator/>
      </w:r>
    </w:p>
  </w:endnote>
  <w:endnote w:type="continuationSeparator" w:id="0">
    <w:p w14:paraId="5298C30E" w14:textId="77777777" w:rsidR="00180D52" w:rsidRDefault="00180D52" w:rsidP="00DB42A5">
      <w:r>
        <w:continuationSeparator/>
      </w:r>
    </w:p>
  </w:endnote>
  <w:endnote w:type="continuationNotice" w:id="1">
    <w:p w14:paraId="4A520E27" w14:textId="77777777" w:rsidR="00180D52" w:rsidRDefault="00180D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9031394"/>
      <w:docPartObj>
        <w:docPartGallery w:val="Page Numbers (Bottom of Page)"/>
        <w:docPartUnique/>
      </w:docPartObj>
    </w:sdtPr>
    <w:sdtEndPr>
      <w:rPr>
        <w:noProof/>
      </w:rPr>
    </w:sdtEndPr>
    <w:sdtContent>
      <w:p w14:paraId="794A11D8" w14:textId="7A0E29CE" w:rsidR="004C262F" w:rsidRDefault="004C26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971786" w14:textId="77777777" w:rsidR="00FA0658" w:rsidRDefault="00FA06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5EC0D" w14:textId="77777777" w:rsidR="00180D52" w:rsidRDefault="00180D52" w:rsidP="00DB42A5">
      <w:r>
        <w:separator/>
      </w:r>
    </w:p>
  </w:footnote>
  <w:footnote w:type="continuationSeparator" w:id="0">
    <w:p w14:paraId="4731D108" w14:textId="77777777" w:rsidR="00180D52" w:rsidRDefault="00180D52" w:rsidP="00DB42A5">
      <w:r>
        <w:continuationSeparator/>
      </w:r>
    </w:p>
  </w:footnote>
  <w:footnote w:type="continuationNotice" w:id="1">
    <w:p w14:paraId="22087F77" w14:textId="77777777" w:rsidR="00180D52" w:rsidRDefault="00180D52">
      <w:pPr>
        <w:spacing w:after="0" w:line="240" w:lineRule="auto"/>
      </w:pPr>
    </w:p>
  </w:footnote>
  <w:footnote w:id="2">
    <w:p w14:paraId="33C6CC93" w14:textId="449B9740" w:rsidR="003F1EB1" w:rsidRPr="002C4838" w:rsidRDefault="003F1EB1" w:rsidP="003F1EB1">
      <w:pPr>
        <w:pStyle w:val="FootnoteText"/>
        <w:rPr>
          <w:sz w:val="18"/>
          <w:szCs w:val="18"/>
        </w:rPr>
      </w:pPr>
      <w:r w:rsidRPr="002C4838">
        <w:rPr>
          <w:rStyle w:val="FootnoteReference"/>
          <w:sz w:val="18"/>
          <w:szCs w:val="18"/>
        </w:rPr>
        <w:footnoteRef/>
      </w:r>
      <w:r w:rsidRPr="002C4838">
        <w:rPr>
          <w:sz w:val="18"/>
          <w:szCs w:val="18"/>
        </w:rPr>
        <w:t xml:space="preserve"> Definition of the direct and indirect costs are from</w:t>
      </w:r>
      <w:r w:rsidR="008D4EBE">
        <w:rPr>
          <w:sz w:val="18"/>
          <w:szCs w:val="18"/>
        </w:rPr>
        <w:t xml:space="preserve"> the Australian </w:t>
      </w:r>
      <w:r w:rsidR="00EA3B7D">
        <w:rPr>
          <w:sz w:val="18"/>
          <w:szCs w:val="18"/>
        </w:rPr>
        <w:t>Government</w:t>
      </w:r>
      <w:r w:rsidR="008D4EBE">
        <w:rPr>
          <w:sz w:val="18"/>
          <w:szCs w:val="18"/>
        </w:rPr>
        <w:t xml:space="preserve"> Charging Framework</w:t>
      </w:r>
      <w:r w:rsidRPr="002C4838">
        <w:rPr>
          <w:sz w:val="18"/>
          <w:szCs w:val="18"/>
        </w:rPr>
        <w:t xml:space="preserve">. </w:t>
      </w:r>
    </w:p>
  </w:footnote>
  <w:footnote w:id="3">
    <w:p w14:paraId="65E52FA9" w14:textId="67CE900C" w:rsidR="008C08CB" w:rsidRPr="002C4838" w:rsidRDefault="008C08CB" w:rsidP="008C08CB">
      <w:pPr>
        <w:pStyle w:val="FootnoteText"/>
        <w:rPr>
          <w:sz w:val="18"/>
          <w:szCs w:val="18"/>
        </w:rPr>
      </w:pPr>
      <w:r w:rsidRPr="002C4838">
        <w:rPr>
          <w:rStyle w:val="FootnoteReference"/>
          <w:sz w:val="18"/>
          <w:szCs w:val="18"/>
        </w:rPr>
        <w:footnoteRef/>
      </w:r>
      <w:r w:rsidRPr="002C4838">
        <w:rPr>
          <w:sz w:val="18"/>
          <w:szCs w:val="18"/>
        </w:rPr>
        <w:t xml:space="preserve"> </w:t>
      </w:r>
      <w:r w:rsidRPr="00FF4623">
        <w:rPr>
          <w:rFonts w:cstheme="minorHAnsi"/>
          <w:sz w:val="18"/>
          <w:szCs w:val="18"/>
        </w:rPr>
        <w:t xml:space="preserve">Any submissions requesting a fee waiver or fee exemption will be invoiced within 15 business days after the </w:t>
      </w:r>
      <w:r w:rsidR="00EA3B7D">
        <w:rPr>
          <w:rFonts w:cstheme="minorHAnsi"/>
          <w:sz w:val="18"/>
          <w:szCs w:val="18"/>
        </w:rPr>
        <w:t>Department</w:t>
      </w:r>
      <w:r w:rsidRPr="00FF4623">
        <w:rPr>
          <w:rFonts w:cstheme="minorHAnsi"/>
          <w:sz w:val="18"/>
          <w:szCs w:val="18"/>
        </w:rPr>
        <w:t xml:space="preserve"> has received an application and a fee waiver or fee exemption has not been granted.</w:t>
      </w:r>
    </w:p>
  </w:footnote>
  <w:footnote w:id="4">
    <w:p w14:paraId="2462609B" w14:textId="77777777" w:rsidR="008C08CB" w:rsidRPr="00E800E5" w:rsidRDefault="008C08CB" w:rsidP="008C08CB">
      <w:pPr>
        <w:rPr>
          <w:rFonts w:cstheme="minorHAnsi"/>
          <w:sz w:val="18"/>
          <w:szCs w:val="18"/>
        </w:rPr>
      </w:pPr>
      <w:r w:rsidRPr="002C4838">
        <w:rPr>
          <w:rStyle w:val="FootnoteReference"/>
          <w:sz w:val="18"/>
          <w:szCs w:val="18"/>
        </w:rPr>
        <w:footnoteRef/>
      </w:r>
      <w:r w:rsidRPr="002C4838">
        <w:rPr>
          <w:sz w:val="18"/>
          <w:szCs w:val="18"/>
        </w:rPr>
        <w:t xml:space="preserve"> </w:t>
      </w:r>
      <w:r w:rsidRPr="00FF4623">
        <w:rPr>
          <w:rFonts w:cstheme="minorHAnsi"/>
          <w:sz w:val="18"/>
          <w:szCs w:val="18"/>
        </w:rPr>
        <w:t>Pathway A, D, Secretariat Pathway – invoice is to be paid in full; if Pathway B or C selected – sponsor is invoiced the Pathway C (existing deed) fee and an adjustment can be made (if needed) once the final pricing agreement is reached.</w:t>
      </w:r>
      <w:r w:rsidRPr="00E800E5">
        <w:rPr>
          <w:rFonts w:cstheme="minorHAnsi"/>
          <w:sz w:val="18"/>
          <w:szCs w:val="18"/>
        </w:rPr>
        <w:t xml:space="preserve"> Cost recovery fee points are underlined. </w:t>
      </w:r>
    </w:p>
    <w:p w14:paraId="6D20D799" w14:textId="77777777" w:rsidR="008C08CB" w:rsidRDefault="008C08CB" w:rsidP="008C08CB">
      <w:pPr>
        <w:pStyle w:val="FootnoteText"/>
      </w:pPr>
      <w:r w:rsidRPr="00E800E5">
        <w:rPr>
          <w:rFonts w:cstheme="minorHAnsi"/>
          <w:sz w:val="18"/>
          <w:szCs w:val="18"/>
        </w:rPr>
        <w:t>Note: Pricing Pathways A, B and C and the Deed Renewal fees include the five-year rebate management fee.</w:t>
      </w:r>
    </w:p>
  </w:footnote>
  <w:footnote w:id="5">
    <w:p w14:paraId="42ED5112" w14:textId="1052131F" w:rsidR="000C3694" w:rsidRPr="002C4838" w:rsidRDefault="000C3694" w:rsidP="000C3694">
      <w:pPr>
        <w:pStyle w:val="FootnoteText"/>
        <w:rPr>
          <w:sz w:val="18"/>
          <w:szCs w:val="18"/>
        </w:rPr>
      </w:pPr>
      <w:r w:rsidRPr="002C4838">
        <w:rPr>
          <w:rStyle w:val="FootnoteReference"/>
          <w:sz w:val="18"/>
          <w:szCs w:val="18"/>
        </w:rPr>
        <w:footnoteRef/>
      </w:r>
      <w:r w:rsidRPr="002C4838">
        <w:rPr>
          <w:sz w:val="18"/>
          <w:szCs w:val="18"/>
        </w:rPr>
        <w:t xml:space="preserve"> As outlined in the </w:t>
      </w:r>
      <w:hyperlink r:id="rId1" w:history="1">
        <w:r w:rsidR="00EA3B7D">
          <w:rPr>
            <w:rStyle w:val="Hyperlink"/>
            <w:color w:val="0070C0"/>
            <w:sz w:val="18"/>
            <w:szCs w:val="18"/>
            <w:u w:val="single"/>
          </w:rPr>
          <w:t>Department</w:t>
        </w:r>
        <w:r w:rsidRPr="002C4838">
          <w:rPr>
            <w:rStyle w:val="Hyperlink"/>
            <w:color w:val="0070C0"/>
            <w:sz w:val="18"/>
            <w:szCs w:val="18"/>
            <w:u w:val="single"/>
          </w:rPr>
          <w:t xml:space="preserve"> of Health’s Annual Report</w:t>
        </w:r>
      </w:hyperlink>
      <w:r w:rsidRPr="002C4838">
        <w:rPr>
          <w:color w:val="0070C0"/>
          <w:sz w:val="18"/>
          <w:szCs w:val="18"/>
          <w:u w:val="singl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EB8E2" w14:textId="3C1A1A11" w:rsidR="003460DF" w:rsidRDefault="00325CA0">
    <w:pPr>
      <w:pStyle w:val="Header"/>
    </w:pPr>
    <w:r>
      <w:rPr>
        <w:noProof/>
      </w:rPr>
      <mc:AlternateContent>
        <mc:Choice Requires="wps">
          <w:drawing>
            <wp:anchor distT="0" distB="0" distL="0" distR="0" simplePos="0" relativeHeight="251659264" behindDoc="0" locked="0" layoutInCell="1" allowOverlap="1" wp14:anchorId="5066C6B5" wp14:editId="0B31CC6F">
              <wp:simplePos x="635" y="635"/>
              <wp:positionH relativeFrom="page">
                <wp:align>center</wp:align>
              </wp:positionH>
              <wp:positionV relativeFrom="page">
                <wp:align>top</wp:align>
              </wp:positionV>
              <wp:extent cx="443865" cy="443865"/>
              <wp:effectExtent l="0" t="0" r="13970" b="5080"/>
              <wp:wrapNone/>
              <wp:docPr id="2"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6234D8" w14:textId="0C91EFBB" w:rsidR="00325CA0" w:rsidRPr="00325CA0" w:rsidRDefault="00325CA0" w:rsidP="00325CA0">
                          <w:pPr>
                            <w:spacing w:after="0"/>
                            <w:rPr>
                              <w:rFonts w:ascii="Calibri" w:eastAsia="Calibri" w:hAnsi="Calibri" w:cs="Calibri"/>
                              <w:noProof/>
                              <w:color w:val="FF0000"/>
                              <w:sz w:val="24"/>
                              <w:szCs w:val="24"/>
                            </w:rPr>
                          </w:pPr>
                          <w:r w:rsidRPr="00325CA0">
                            <w:rPr>
                              <w:rFonts w:ascii="Calibri" w:eastAsia="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66C6B5" id="_x0000_t202" coordsize="21600,21600" o:spt="202" path="m,l,21600r21600,l21600,xe">
              <v:stroke joinstyle="miter"/>
              <v:path gradientshapeok="t" o:connecttype="rect"/>
            </v:shapetype>
            <v:shape id="Text Box 2" o:spid="_x0000_s1029" type="#_x0000_t202" alt="&quot;&quot;"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26234D8" w14:textId="0C91EFBB" w:rsidR="00325CA0" w:rsidRPr="00325CA0" w:rsidRDefault="00325CA0" w:rsidP="00325CA0">
                    <w:pPr>
                      <w:spacing w:after="0"/>
                      <w:rPr>
                        <w:rFonts w:ascii="Calibri" w:eastAsia="Calibri" w:hAnsi="Calibri" w:cs="Calibri"/>
                        <w:noProof/>
                        <w:color w:val="FF0000"/>
                        <w:sz w:val="24"/>
                        <w:szCs w:val="24"/>
                      </w:rPr>
                    </w:pPr>
                    <w:r w:rsidRPr="00325CA0">
                      <w:rPr>
                        <w:rFonts w:ascii="Calibri" w:eastAsia="Calibri" w:hAnsi="Calibri" w:cs="Calibri"/>
                        <w:noProof/>
                        <w:color w:val="FF0000"/>
                        <w:sz w:val="24"/>
                        <w:szCs w:val="24"/>
                      </w:rPr>
                      <w:t>UNOFFICIAL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55EE7" w14:textId="40443862" w:rsidR="003460DF" w:rsidRDefault="00325CA0">
    <w:pPr>
      <w:pStyle w:val="Header"/>
    </w:pPr>
    <w:r>
      <w:rPr>
        <w:noProof/>
      </w:rPr>
      <mc:AlternateContent>
        <mc:Choice Requires="wps">
          <w:drawing>
            <wp:anchor distT="0" distB="0" distL="0" distR="0" simplePos="0" relativeHeight="251657216" behindDoc="0" locked="0" layoutInCell="1" allowOverlap="1" wp14:anchorId="1433EEB5" wp14:editId="107C672A">
              <wp:simplePos x="635" y="635"/>
              <wp:positionH relativeFrom="page">
                <wp:align>center</wp:align>
              </wp:positionH>
              <wp:positionV relativeFrom="page">
                <wp:align>top</wp:align>
              </wp:positionV>
              <wp:extent cx="443865" cy="443865"/>
              <wp:effectExtent l="0" t="0" r="13970" b="508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375EB3" w14:textId="1238BB44" w:rsidR="00325CA0" w:rsidRPr="00325CA0" w:rsidRDefault="00325CA0" w:rsidP="00325CA0">
                          <w:pPr>
                            <w:spacing w:after="0"/>
                            <w:rPr>
                              <w:rFonts w:ascii="Calibri" w:eastAsia="Calibri" w:hAnsi="Calibri" w:cs="Calibri"/>
                              <w:noProof/>
                              <w:color w:val="FF0000"/>
                              <w:sz w:val="24"/>
                              <w:szCs w:val="24"/>
                            </w:rPr>
                          </w:pPr>
                          <w:r w:rsidRPr="00325CA0">
                            <w:rPr>
                              <w:rFonts w:ascii="Calibri" w:eastAsia="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33EEB5" id="_x0000_t202" coordsize="21600,21600" o:spt="202" path="m,l,21600r21600,l21600,xe">
              <v:stroke joinstyle="miter"/>
              <v:path gradientshapeok="t" o:connecttype="rect"/>
            </v:shapetype>
            <v:shape id="Text Box 1" o:spid="_x0000_s1030" type="#_x0000_t202" alt="&quot;&quot;" style="position:absolute;margin-left:0;margin-top:0;width:34.95pt;height:34.95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7375EB3" w14:textId="1238BB44" w:rsidR="00325CA0" w:rsidRPr="00325CA0" w:rsidRDefault="00325CA0" w:rsidP="00325CA0">
                    <w:pPr>
                      <w:spacing w:after="0"/>
                      <w:rPr>
                        <w:rFonts w:ascii="Calibri" w:eastAsia="Calibri" w:hAnsi="Calibri" w:cs="Calibri"/>
                        <w:noProof/>
                        <w:color w:val="FF0000"/>
                        <w:sz w:val="24"/>
                        <w:szCs w:val="24"/>
                      </w:rPr>
                    </w:pPr>
                    <w:r w:rsidRPr="00325CA0">
                      <w:rPr>
                        <w:rFonts w:ascii="Calibri" w:eastAsia="Calibri" w:hAnsi="Calibri" w:cs="Calibri"/>
                        <w:noProof/>
                        <w:color w:val="FF0000"/>
                        <w:sz w:val="24"/>
                        <w:szCs w:val="24"/>
                      </w:rPr>
                      <w:t>UNOFFICIAL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800AB"/>
    <w:multiLevelType w:val="hybridMultilevel"/>
    <w:tmpl w:val="77207284"/>
    <w:lvl w:ilvl="0" w:tplc="8FDECCD4">
      <w:start w:val="1"/>
      <w:numFmt w:val="lowerLetter"/>
      <w:lvlText w:val="%1)"/>
      <w:lvlJc w:val="left"/>
      <w:pPr>
        <w:ind w:left="720" w:hanging="360"/>
      </w:pPr>
      <w:rPr>
        <w:i/>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A03943"/>
    <w:multiLevelType w:val="hybridMultilevel"/>
    <w:tmpl w:val="840E9042"/>
    <w:lvl w:ilvl="0" w:tplc="B5FADE0C">
      <w:start w:val="1"/>
      <w:numFmt w:val="decimal"/>
      <w:pStyle w:val="ListParagraph"/>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E7110DD"/>
    <w:multiLevelType w:val="hybridMultilevel"/>
    <w:tmpl w:val="810E681A"/>
    <w:lvl w:ilvl="0" w:tplc="9CB8BE6A">
      <w:start w:val="1"/>
      <w:numFmt w:val="decimal"/>
      <w:lvlText w:val="%1."/>
      <w:lvlJc w:val="left"/>
      <w:pPr>
        <w:ind w:left="720" w:hanging="360"/>
      </w:pPr>
      <w:rPr>
        <w:rFonts w:hint="default"/>
      </w:rPr>
    </w:lvl>
    <w:lvl w:ilvl="1" w:tplc="0C090001">
      <w:start w:val="1"/>
      <w:numFmt w:val="bullet"/>
      <w:lvlText w:val=""/>
      <w:lvlJc w:val="left"/>
      <w:pPr>
        <w:ind w:left="1800" w:hanging="720"/>
      </w:pPr>
      <w:rPr>
        <w:rFonts w:ascii="Symbol" w:hAnsi="Symbol" w:hint="default"/>
      </w:rPr>
    </w:lvl>
    <w:lvl w:ilvl="2" w:tplc="993AE5CA">
      <w:start w:val="1"/>
      <w:numFmt w:val="lowerRoman"/>
      <w:lvlText w:val="%3."/>
      <w:lvlJc w:val="right"/>
      <w:pPr>
        <w:ind w:left="2160" w:hanging="180"/>
      </w:pPr>
    </w:lvl>
    <w:lvl w:ilvl="3" w:tplc="0F3606A0" w:tentative="1">
      <w:start w:val="1"/>
      <w:numFmt w:val="decimal"/>
      <w:lvlText w:val="%4."/>
      <w:lvlJc w:val="left"/>
      <w:pPr>
        <w:ind w:left="2880" w:hanging="360"/>
      </w:pPr>
    </w:lvl>
    <w:lvl w:ilvl="4" w:tplc="858A5D4E" w:tentative="1">
      <w:start w:val="1"/>
      <w:numFmt w:val="lowerLetter"/>
      <w:lvlText w:val="%5."/>
      <w:lvlJc w:val="left"/>
      <w:pPr>
        <w:ind w:left="3600" w:hanging="360"/>
      </w:pPr>
    </w:lvl>
    <w:lvl w:ilvl="5" w:tplc="05F87468" w:tentative="1">
      <w:start w:val="1"/>
      <w:numFmt w:val="lowerRoman"/>
      <w:lvlText w:val="%6."/>
      <w:lvlJc w:val="right"/>
      <w:pPr>
        <w:ind w:left="4320" w:hanging="180"/>
      </w:pPr>
    </w:lvl>
    <w:lvl w:ilvl="6" w:tplc="3AD0B226" w:tentative="1">
      <w:start w:val="1"/>
      <w:numFmt w:val="decimal"/>
      <w:lvlText w:val="%7."/>
      <w:lvlJc w:val="left"/>
      <w:pPr>
        <w:ind w:left="5040" w:hanging="360"/>
      </w:pPr>
    </w:lvl>
    <w:lvl w:ilvl="7" w:tplc="E09C5CF0" w:tentative="1">
      <w:start w:val="1"/>
      <w:numFmt w:val="lowerLetter"/>
      <w:lvlText w:val="%8."/>
      <w:lvlJc w:val="left"/>
      <w:pPr>
        <w:ind w:left="5760" w:hanging="360"/>
      </w:pPr>
    </w:lvl>
    <w:lvl w:ilvl="8" w:tplc="FA286DAE" w:tentative="1">
      <w:start w:val="1"/>
      <w:numFmt w:val="lowerRoman"/>
      <w:lvlText w:val="%9."/>
      <w:lvlJc w:val="right"/>
      <w:pPr>
        <w:ind w:left="6480" w:hanging="180"/>
      </w:pPr>
    </w:lvl>
  </w:abstractNum>
  <w:abstractNum w:abstractNumId="3" w15:restartNumberingAfterBreak="0">
    <w:nsid w:val="220A23FC"/>
    <w:multiLevelType w:val="multilevel"/>
    <w:tmpl w:val="84A2B00C"/>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 w15:restartNumberingAfterBreak="0">
    <w:nsid w:val="238A14AA"/>
    <w:multiLevelType w:val="hybridMultilevel"/>
    <w:tmpl w:val="E17043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723209D"/>
    <w:multiLevelType w:val="hybridMultilevel"/>
    <w:tmpl w:val="DA7C4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510377"/>
    <w:multiLevelType w:val="hybridMultilevel"/>
    <w:tmpl w:val="0F2EA76E"/>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CBAE5B9C">
      <w:start w:val="3"/>
      <w:numFmt w:val="bullet"/>
      <w:lvlText w:val="-"/>
      <w:lvlJc w:val="left"/>
      <w:pPr>
        <w:ind w:left="1980" w:hanging="360"/>
      </w:pPr>
      <w:rPr>
        <w:rFonts w:ascii="Arial" w:eastAsiaTheme="minorHAnsi" w:hAnsi="Arial" w:cs="Aria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7A51901"/>
    <w:multiLevelType w:val="hybridMultilevel"/>
    <w:tmpl w:val="C270C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450427"/>
    <w:multiLevelType w:val="hybridMultilevel"/>
    <w:tmpl w:val="F588F71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308515B6"/>
    <w:multiLevelType w:val="hybridMultilevel"/>
    <w:tmpl w:val="3F9CBB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C0D0A3F8">
      <w:numFmt w:val="bullet"/>
      <w:lvlText w:val="-"/>
      <w:lvlJc w:val="left"/>
      <w:pPr>
        <w:ind w:left="2520" w:hanging="360"/>
      </w:pPr>
      <w:rPr>
        <w:rFonts w:ascii="Times New Roman" w:eastAsia="Times New Roman" w:hAnsi="Times New Roman" w:cs="Times New Roman"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0EE60EE"/>
    <w:multiLevelType w:val="hybridMultilevel"/>
    <w:tmpl w:val="8A4ADA2E"/>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79B694C"/>
    <w:multiLevelType w:val="hybridMultilevel"/>
    <w:tmpl w:val="A3E86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DA349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E865736"/>
    <w:multiLevelType w:val="hybridMultilevel"/>
    <w:tmpl w:val="06D69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13710E6"/>
    <w:multiLevelType w:val="hybridMultilevel"/>
    <w:tmpl w:val="E88E4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F45EE9"/>
    <w:multiLevelType w:val="hybridMultilevel"/>
    <w:tmpl w:val="5D4CC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AD74FC3"/>
    <w:multiLevelType w:val="hybridMultilevel"/>
    <w:tmpl w:val="5044C0C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BAD63AA"/>
    <w:multiLevelType w:val="hybridMultilevel"/>
    <w:tmpl w:val="6F64A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D54974"/>
    <w:multiLevelType w:val="hybridMultilevel"/>
    <w:tmpl w:val="578ABC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19" w15:restartNumberingAfterBreak="0">
    <w:nsid w:val="4E8456F0"/>
    <w:multiLevelType w:val="hybridMultilevel"/>
    <w:tmpl w:val="D910D3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020116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0F3173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1234B6A"/>
    <w:multiLevelType w:val="hybridMultilevel"/>
    <w:tmpl w:val="CB82C074"/>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317275B"/>
    <w:multiLevelType w:val="hybridMultilevel"/>
    <w:tmpl w:val="ED30E26C"/>
    <w:lvl w:ilvl="0" w:tplc="6D0CEBB2">
      <w:start w:val="2024"/>
      <w:numFmt w:val="bullet"/>
      <w:lvlText w:val="-"/>
      <w:lvlJc w:val="left"/>
      <w:pPr>
        <w:ind w:left="720" w:hanging="360"/>
      </w:pPr>
      <w:rPr>
        <w:rFonts w:ascii="Calibri" w:eastAsiaTheme="minorEastAsia" w:hAnsi="Calibri" w:cstheme="minorBidi"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626319"/>
    <w:multiLevelType w:val="hybridMultilevel"/>
    <w:tmpl w:val="17C42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719045F"/>
    <w:multiLevelType w:val="hybridMultilevel"/>
    <w:tmpl w:val="CC601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1120BF"/>
    <w:multiLevelType w:val="hybridMultilevel"/>
    <w:tmpl w:val="00B0B9B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7" w15:restartNumberingAfterBreak="0">
    <w:nsid w:val="6F347B43"/>
    <w:multiLevelType w:val="hybridMultilevel"/>
    <w:tmpl w:val="96BE9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2A62088"/>
    <w:multiLevelType w:val="hybridMultilevel"/>
    <w:tmpl w:val="568ED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E63954"/>
    <w:multiLevelType w:val="hybridMultilevel"/>
    <w:tmpl w:val="2F6C8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C3959AA"/>
    <w:multiLevelType w:val="hybridMultilevel"/>
    <w:tmpl w:val="159A322A"/>
    <w:lvl w:ilvl="0" w:tplc="C206FF30">
      <w:start w:val="1"/>
      <w:numFmt w:val="bullet"/>
      <w:lvlText w:val=""/>
      <w:lvlJc w:val="left"/>
      <w:pPr>
        <w:ind w:left="720" w:hanging="360"/>
      </w:pPr>
      <w:rPr>
        <w:rFonts w:ascii="Symbol" w:hAnsi="Symbol" w:hint="default"/>
        <w:sz w:val="22"/>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01547212">
    <w:abstractNumId w:val="1"/>
  </w:num>
  <w:num w:numId="2" w16cid:durableId="1003168712">
    <w:abstractNumId w:val="20"/>
  </w:num>
  <w:num w:numId="3" w16cid:durableId="1699963019">
    <w:abstractNumId w:val="22"/>
  </w:num>
  <w:num w:numId="4" w16cid:durableId="1918511396">
    <w:abstractNumId w:val="23"/>
  </w:num>
  <w:num w:numId="5" w16cid:durableId="1400133062">
    <w:abstractNumId w:val="6"/>
  </w:num>
  <w:num w:numId="6" w16cid:durableId="1177307222">
    <w:abstractNumId w:val="27"/>
  </w:num>
  <w:num w:numId="7" w16cid:durableId="2072997665">
    <w:abstractNumId w:val="3"/>
  </w:num>
  <w:num w:numId="8" w16cid:durableId="138572736">
    <w:abstractNumId w:val="7"/>
  </w:num>
  <w:num w:numId="9" w16cid:durableId="1435401393">
    <w:abstractNumId w:val="25"/>
  </w:num>
  <w:num w:numId="10" w16cid:durableId="1782988860">
    <w:abstractNumId w:val="30"/>
  </w:num>
  <w:num w:numId="11" w16cid:durableId="854733452">
    <w:abstractNumId w:val="26"/>
  </w:num>
  <w:num w:numId="12" w16cid:durableId="1238589788">
    <w:abstractNumId w:val="16"/>
  </w:num>
  <w:num w:numId="13" w16cid:durableId="2031444909">
    <w:abstractNumId w:val="15"/>
  </w:num>
  <w:num w:numId="14" w16cid:durableId="845901207">
    <w:abstractNumId w:val="17"/>
  </w:num>
  <w:num w:numId="15" w16cid:durableId="2091004721">
    <w:abstractNumId w:val="9"/>
  </w:num>
  <w:num w:numId="16" w16cid:durableId="458915767">
    <w:abstractNumId w:val="18"/>
  </w:num>
  <w:num w:numId="17" w16cid:durableId="1423724883">
    <w:abstractNumId w:val="14"/>
  </w:num>
  <w:num w:numId="18" w16cid:durableId="856697928">
    <w:abstractNumId w:val="28"/>
  </w:num>
  <w:num w:numId="19" w16cid:durableId="296372881">
    <w:abstractNumId w:val="24"/>
  </w:num>
  <w:num w:numId="20" w16cid:durableId="1656909236">
    <w:abstractNumId w:val="2"/>
  </w:num>
  <w:num w:numId="21" w16cid:durableId="1337615501">
    <w:abstractNumId w:val="0"/>
  </w:num>
  <w:num w:numId="22" w16cid:durableId="1356536168">
    <w:abstractNumId w:val="13"/>
  </w:num>
  <w:num w:numId="23" w16cid:durableId="1852330490">
    <w:abstractNumId w:val="5"/>
  </w:num>
  <w:num w:numId="24" w16cid:durableId="790827303">
    <w:abstractNumId w:val="11"/>
  </w:num>
  <w:num w:numId="25" w16cid:durableId="912274108">
    <w:abstractNumId w:val="29"/>
  </w:num>
  <w:num w:numId="26" w16cid:durableId="70346981">
    <w:abstractNumId w:val="19"/>
  </w:num>
  <w:num w:numId="27" w16cid:durableId="1128670477">
    <w:abstractNumId w:val="4"/>
  </w:num>
  <w:num w:numId="28" w16cid:durableId="1772555048">
    <w:abstractNumId w:val="8"/>
  </w:num>
  <w:num w:numId="29" w16cid:durableId="1025058927">
    <w:abstractNumId w:val="12"/>
  </w:num>
  <w:num w:numId="30" w16cid:durableId="1378317404">
    <w:abstractNumId w:val="21"/>
  </w:num>
  <w:num w:numId="31" w16cid:durableId="139467871">
    <w:abstractNumId w:val="1"/>
  </w:num>
  <w:num w:numId="32" w16cid:durableId="1793284767">
    <w:abstractNumId w:val="10"/>
  </w:num>
  <w:num w:numId="33" w16cid:durableId="336004945">
    <w:abstractNumId w:val="1"/>
  </w:num>
  <w:num w:numId="34" w16cid:durableId="2045906950">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2A5"/>
    <w:rsid w:val="00000457"/>
    <w:rsid w:val="0000055C"/>
    <w:rsid w:val="00001A6E"/>
    <w:rsid w:val="000048A6"/>
    <w:rsid w:val="00006A1C"/>
    <w:rsid w:val="000116F3"/>
    <w:rsid w:val="00011DEC"/>
    <w:rsid w:val="00014469"/>
    <w:rsid w:val="00014A0B"/>
    <w:rsid w:val="0001531D"/>
    <w:rsid w:val="00016586"/>
    <w:rsid w:val="00016A74"/>
    <w:rsid w:val="00016D3B"/>
    <w:rsid w:val="00021D3A"/>
    <w:rsid w:val="000230D8"/>
    <w:rsid w:val="00024199"/>
    <w:rsid w:val="00024682"/>
    <w:rsid w:val="00027842"/>
    <w:rsid w:val="00030BC4"/>
    <w:rsid w:val="00032660"/>
    <w:rsid w:val="00032A19"/>
    <w:rsid w:val="00033514"/>
    <w:rsid w:val="00036318"/>
    <w:rsid w:val="0003637F"/>
    <w:rsid w:val="0004011C"/>
    <w:rsid w:val="0004456A"/>
    <w:rsid w:val="00045363"/>
    <w:rsid w:val="00046D61"/>
    <w:rsid w:val="00047C4F"/>
    <w:rsid w:val="00050628"/>
    <w:rsid w:val="00050ECF"/>
    <w:rsid w:val="00052192"/>
    <w:rsid w:val="00052412"/>
    <w:rsid w:val="00052B06"/>
    <w:rsid w:val="00053646"/>
    <w:rsid w:val="000601B2"/>
    <w:rsid w:val="00061DF5"/>
    <w:rsid w:val="00062424"/>
    <w:rsid w:val="00063557"/>
    <w:rsid w:val="00063E1E"/>
    <w:rsid w:val="000717E8"/>
    <w:rsid w:val="00073C26"/>
    <w:rsid w:val="00074F0F"/>
    <w:rsid w:val="00075758"/>
    <w:rsid w:val="00075851"/>
    <w:rsid w:val="00075869"/>
    <w:rsid w:val="000768E6"/>
    <w:rsid w:val="00077B05"/>
    <w:rsid w:val="00080259"/>
    <w:rsid w:val="00080280"/>
    <w:rsid w:val="000809B2"/>
    <w:rsid w:val="00080D2A"/>
    <w:rsid w:val="000816DA"/>
    <w:rsid w:val="0008204D"/>
    <w:rsid w:val="000821B7"/>
    <w:rsid w:val="00082298"/>
    <w:rsid w:val="00087054"/>
    <w:rsid w:val="00092FA6"/>
    <w:rsid w:val="00095767"/>
    <w:rsid w:val="00095D8C"/>
    <w:rsid w:val="000A0A48"/>
    <w:rsid w:val="000A3482"/>
    <w:rsid w:val="000A3E0F"/>
    <w:rsid w:val="000A4D25"/>
    <w:rsid w:val="000A59C8"/>
    <w:rsid w:val="000A6395"/>
    <w:rsid w:val="000B1125"/>
    <w:rsid w:val="000B18CB"/>
    <w:rsid w:val="000B2372"/>
    <w:rsid w:val="000B2F8B"/>
    <w:rsid w:val="000B326C"/>
    <w:rsid w:val="000B494A"/>
    <w:rsid w:val="000B505F"/>
    <w:rsid w:val="000B55E4"/>
    <w:rsid w:val="000B6637"/>
    <w:rsid w:val="000B6D51"/>
    <w:rsid w:val="000B73AE"/>
    <w:rsid w:val="000B7675"/>
    <w:rsid w:val="000C1A97"/>
    <w:rsid w:val="000C231F"/>
    <w:rsid w:val="000C3694"/>
    <w:rsid w:val="000C47F2"/>
    <w:rsid w:val="000C52B2"/>
    <w:rsid w:val="000C6080"/>
    <w:rsid w:val="000C60FB"/>
    <w:rsid w:val="000C6831"/>
    <w:rsid w:val="000C70EB"/>
    <w:rsid w:val="000C71C9"/>
    <w:rsid w:val="000D08EF"/>
    <w:rsid w:val="000D0E1F"/>
    <w:rsid w:val="000D1091"/>
    <w:rsid w:val="000D2289"/>
    <w:rsid w:val="000D5D6A"/>
    <w:rsid w:val="000E0374"/>
    <w:rsid w:val="000E1393"/>
    <w:rsid w:val="000E16A5"/>
    <w:rsid w:val="000F210A"/>
    <w:rsid w:val="000F2D4C"/>
    <w:rsid w:val="000F2DDE"/>
    <w:rsid w:val="000F5A4D"/>
    <w:rsid w:val="000F5B00"/>
    <w:rsid w:val="000F5C73"/>
    <w:rsid w:val="000F6A7C"/>
    <w:rsid w:val="001008D7"/>
    <w:rsid w:val="00100ECA"/>
    <w:rsid w:val="001021B7"/>
    <w:rsid w:val="001029A8"/>
    <w:rsid w:val="00103B47"/>
    <w:rsid w:val="0010565F"/>
    <w:rsid w:val="00105D49"/>
    <w:rsid w:val="001065C6"/>
    <w:rsid w:val="00107535"/>
    <w:rsid w:val="00107AC5"/>
    <w:rsid w:val="00110076"/>
    <w:rsid w:val="00110D85"/>
    <w:rsid w:val="0011131A"/>
    <w:rsid w:val="00112FB4"/>
    <w:rsid w:val="0011534C"/>
    <w:rsid w:val="00116E34"/>
    <w:rsid w:val="00117A51"/>
    <w:rsid w:val="001200F7"/>
    <w:rsid w:val="00120612"/>
    <w:rsid w:val="00120E4D"/>
    <w:rsid w:val="00121F1C"/>
    <w:rsid w:val="00124F78"/>
    <w:rsid w:val="001254A6"/>
    <w:rsid w:val="0012657B"/>
    <w:rsid w:val="001272D4"/>
    <w:rsid w:val="00131BC4"/>
    <w:rsid w:val="00132350"/>
    <w:rsid w:val="00133047"/>
    <w:rsid w:val="00133BFF"/>
    <w:rsid w:val="00134735"/>
    <w:rsid w:val="001349CC"/>
    <w:rsid w:val="00136105"/>
    <w:rsid w:val="001363C9"/>
    <w:rsid w:val="001367C0"/>
    <w:rsid w:val="001368DE"/>
    <w:rsid w:val="00136C8C"/>
    <w:rsid w:val="0013734E"/>
    <w:rsid w:val="0013756C"/>
    <w:rsid w:val="00137C46"/>
    <w:rsid w:val="00140BCD"/>
    <w:rsid w:val="00140D4E"/>
    <w:rsid w:val="001421A0"/>
    <w:rsid w:val="00143090"/>
    <w:rsid w:val="00143E00"/>
    <w:rsid w:val="00144D83"/>
    <w:rsid w:val="001512DB"/>
    <w:rsid w:val="0015300B"/>
    <w:rsid w:val="00153236"/>
    <w:rsid w:val="0015332F"/>
    <w:rsid w:val="00153B77"/>
    <w:rsid w:val="00153E45"/>
    <w:rsid w:val="00160024"/>
    <w:rsid w:val="0016140D"/>
    <w:rsid w:val="001617BB"/>
    <w:rsid w:val="00163A0A"/>
    <w:rsid w:val="00163BF4"/>
    <w:rsid w:val="00164228"/>
    <w:rsid w:val="00165B41"/>
    <w:rsid w:val="0016786E"/>
    <w:rsid w:val="00167CDF"/>
    <w:rsid w:val="0017037B"/>
    <w:rsid w:val="001715CE"/>
    <w:rsid w:val="00171C93"/>
    <w:rsid w:val="00174D64"/>
    <w:rsid w:val="00176347"/>
    <w:rsid w:val="001763E6"/>
    <w:rsid w:val="001773F5"/>
    <w:rsid w:val="00180D52"/>
    <w:rsid w:val="00183969"/>
    <w:rsid w:val="00184C43"/>
    <w:rsid w:val="001854C8"/>
    <w:rsid w:val="00185797"/>
    <w:rsid w:val="001904FB"/>
    <w:rsid w:val="00190782"/>
    <w:rsid w:val="00191575"/>
    <w:rsid w:val="001917AC"/>
    <w:rsid w:val="00192851"/>
    <w:rsid w:val="00192C57"/>
    <w:rsid w:val="00193E12"/>
    <w:rsid w:val="00195C62"/>
    <w:rsid w:val="001966A3"/>
    <w:rsid w:val="00196FC8"/>
    <w:rsid w:val="001A0011"/>
    <w:rsid w:val="001A0AB5"/>
    <w:rsid w:val="001A0B9D"/>
    <w:rsid w:val="001A289E"/>
    <w:rsid w:val="001A301A"/>
    <w:rsid w:val="001A4D17"/>
    <w:rsid w:val="001A63F6"/>
    <w:rsid w:val="001A706C"/>
    <w:rsid w:val="001B1899"/>
    <w:rsid w:val="001B41D2"/>
    <w:rsid w:val="001B518C"/>
    <w:rsid w:val="001C3619"/>
    <w:rsid w:val="001C4B43"/>
    <w:rsid w:val="001C6DE1"/>
    <w:rsid w:val="001C7DF7"/>
    <w:rsid w:val="001D181E"/>
    <w:rsid w:val="001D21EF"/>
    <w:rsid w:val="001D4068"/>
    <w:rsid w:val="001D479A"/>
    <w:rsid w:val="001D65F8"/>
    <w:rsid w:val="001D7121"/>
    <w:rsid w:val="001D7A60"/>
    <w:rsid w:val="001D7B89"/>
    <w:rsid w:val="001D7FBE"/>
    <w:rsid w:val="001E0EB7"/>
    <w:rsid w:val="001E10D6"/>
    <w:rsid w:val="001E26CE"/>
    <w:rsid w:val="001E4D12"/>
    <w:rsid w:val="001E6E69"/>
    <w:rsid w:val="001E71E5"/>
    <w:rsid w:val="001F1813"/>
    <w:rsid w:val="001F1C78"/>
    <w:rsid w:val="001F3F05"/>
    <w:rsid w:val="001F4A02"/>
    <w:rsid w:val="001F4DAF"/>
    <w:rsid w:val="002001EF"/>
    <w:rsid w:val="00201177"/>
    <w:rsid w:val="0020249D"/>
    <w:rsid w:val="002048C7"/>
    <w:rsid w:val="00205327"/>
    <w:rsid w:val="002057B4"/>
    <w:rsid w:val="00206F69"/>
    <w:rsid w:val="00207ED1"/>
    <w:rsid w:val="0021248E"/>
    <w:rsid w:val="002125C8"/>
    <w:rsid w:val="00213FD6"/>
    <w:rsid w:val="002161C1"/>
    <w:rsid w:val="002169E2"/>
    <w:rsid w:val="00216D97"/>
    <w:rsid w:val="00216FCF"/>
    <w:rsid w:val="002209AC"/>
    <w:rsid w:val="00220E6D"/>
    <w:rsid w:val="0022227B"/>
    <w:rsid w:val="00222E18"/>
    <w:rsid w:val="002238B4"/>
    <w:rsid w:val="0022532D"/>
    <w:rsid w:val="00226BA6"/>
    <w:rsid w:val="0022764D"/>
    <w:rsid w:val="00230A5E"/>
    <w:rsid w:val="00230F04"/>
    <w:rsid w:val="00230F52"/>
    <w:rsid w:val="0023308F"/>
    <w:rsid w:val="00233387"/>
    <w:rsid w:val="0023592F"/>
    <w:rsid w:val="0023695D"/>
    <w:rsid w:val="00237238"/>
    <w:rsid w:val="0023775B"/>
    <w:rsid w:val="002401A7"/>
    <w:rsid w:val="00240E07"/>
    <w:rsid w:val="0024155E"/>
    <w:rsid w:val="002432B2"/>
    <w:rsid w:val="00243586"/>
    <w:rsid w:val="00245812"/>
    <w:rsid w:val="0024695D"/>
    <w:rsid w:val="00250A82"/>
    <w:rsid w:val="0025149B"/>
    <w:rsid w:val="00251BBE"/>
    <w:rsid w:val="00252319"/>
    <w:rsid w:val="00256BE1"/>
    <w:rsid w:val="00257344"/>
    <w:rsid w:val="00257CA5"/>
    <w:rsid w:val="002629C8"/>
    <w:rsid w:val="00263594"/>
    <w:rsid w:val="00264A51"/>
    <w:rsid w:val="00265271"/>
    <w:rsid w:val="00265315"/>
    <w:rsid w:val="00265A1A"/>
    <w:rsid w:val="0026648C"/>
    <w:rsid w:val="002664A7"/>
    <w:rsid w:val="002678D8"/>
    <w:rsid w:val="00273D0D"/>
    <w:rsid w:val="00273E5E"/>
    <w:rsid w:val="002747A5"/>
    <w:rsid w:val="002803CA"/>
    <w:rsid w:val="00281298"/>
    <w:rsid w:val="00283A6C"/>
    <w:rsid w:val="002840E8"/>
    <w:rsid w:val="0028412E"/>
    <w:rsid w:val="002847BE"/>
    <w:rsid w:val="00285F2E"/>
    <w:rsid w:val="00286BC1"/>
    <w:rsid w:val="0029356B"/>
    <w:rsid w:val="00293D06"/>
    <w:rsid w:val="00296817"/>
    <w:rsid w:val="00297701"/>
    <w:rsid w:val="002A0A5A"/>
    <w:rsid w:val="002A25B7"/>
    <w:rsid w:val="002A3672"/>
    <w:rsid w:val="002A4833"/>
    <w:rsid w:val="002A4ADC"/>
    <w:rsid w:val="002A51D9"/>
    <w:rsid w:val="002B1116"/>
    <w:rsid w:val="002B13FE"/>
    <w:rsid w:val="002B3D5A"/>
    <w:rsid w:val="002B455B"/>
    <w:rsid w:val="002B4B3A"/>
    <w:rsid w:val="002B68C3"/>
    <w:rsid w:val="002B698D"/>
    <w:rsid w:val="002B755B"/>
    <w:rsid w:val="002B7C37"/>
    <w:rsid w:val="002C0F77"/>
    <w:rsid w:val="002C37B0"/>
    <w:rsid w:val="002C43A5"/>
    <w:rsid w:val="002C4532"/>
    <w:rsid w:val="002C4890"/>
    <w:rsid w:val="002C55EC"/>
    <w:rsid w:val="002C5FEC"/>
    <w:rsid w:val="002D0D96"/>
    <w:rsid w:val="002D1D30"/>
    <w:rsid w:val="002D2BB6"/>
    <w:rsid w:val="002D2F3D"/>
    <w:rsid w:val="002D67A5"/>
    <w:rsid w:val="002E1554"/>
    <w:rsid w:val="002E4F73"/>
    <w:rsid w:val="002E5625"/>
    <w:rsid w:val="002E6E12"/>
    <w:rsid w:val="002F0A19"/>
    <w:rsid w:val="002F1281"/>
    <w:rsid w:val="002F140E"/>
    <w:rsid w:val="002F14C2"/>
    <w:rsid w:val="002F150C"/>
    <w:rsid w:val="002F1E36"/>
    <w:rsid w:val="002F241F"/>
    <w:rsid w:val="002F2979"/>
    <w:rsid w:val="002F34AC"/>
    <w:rsid w:val="002F3717"/>
    <w:rsid w:val="002F6394"/>
    <w:rsid w:val="00302355"/>
    <w:rsid w:val="003031E0"/>
    <w:rsid w:val="003038D2"/>
    <w:rsid w:val="00305365"/>
    <w:rsid w:val="00305FCA"/>
    <w:rsid w:val="00306B78"/>
    <w:rsid w:val="00306FAF"/>
    <w:rsid w:val="00307723"/>
    <w:rsid w:val="00312E0D"/>
    <w:rsid w:val="0031349C"/>
    <w:rsid w:val="00316789"/>
    <w:rsid w:val="00317AD5"/>
    <w:rsid w:val="00317DA4"/>
    <w:rsid w:val="00320D4F"/>
    <w:rsid w:val="00322143"/>
    <w:rsid w:val="00322E0F"/>
    <w:rsid w:val="00323314"/>
    <w:rsid w:val="00324209"/>
    <w:rsid w:val="00325CA0"/>
    <w:rsid w:val="00336AB6"/>
    <w:rsid w:val="00337A76"/>
    <w:rsid w:val="0034084C"/>
    <w:rsid w:val="00343CCB"/>
    <w:rsid w:val="003443C0"/>
    <w:rsid w:val="003457A8"/>
    <w:rsid w:val="00345AC5"/>
    <w:rsid w:val="003460DF"/>
    <w:rsid w:val="003463DA"/>
    <w:rsid w:val="0034659B"/>
    <w:rsid w:val="00347157"/>
    <w:rsid w:val="00350003"/>
    <w:rsid w:val="00351B9E"/>
    <w:rsid w:val="00351EFD"/>
    <w:rsid w:val="0035376C"/>
    <w:rsid w:val="00354152"/>
    <w:rsid w:val="0035549A"/>
    <w:rsid w:val="00355CB3"/>
    <w:rsid w:val="0035786F"/>
    <w:rsid w:val="003613C1"/>
    <w:rsid w:val="00361CBD"/>
    <w:rsid w:val="0036229B"/>
    <w:rsid w:val="00363144"/>
    <w:rsid w:val="0036500E"/>
    <w:rsid w:val="0036527B"/>
    <w:rsid w:val="003717C3"/>
    <w:rsid w:val="00371869"/>
    <w:rsid w:val="00372E83"/>
    <w:rsid w:val="003736CD"/>
    <w:rsid w:val="00380EB9"/>
    <w:rsid w:val="0038114A"/>
    <w:rsid w:val="00381436"/>
    <w:rsid w:val="00391BA6"/>
    <w:rsid w:val="0039273E"/>
    <w:rsid w:val="00392B4D"/>
    <w:rsid w:val="003932DB"/>
    <w:rsid w:val="00394253"/>
    <w:rsid w:val="003949BE"/>
    <w:rsid w:val="00397101"/>
    <w:rsid w:val="003977AD"/>
    <w:rsid w:val="003A1086"/>
    <w:rsid w:val="003A39C1"/>
    <w:rsid w:val="003A3DF2"/>
    <w:rsid w:val="003A49B2"/>
    <w:rsid w:val="003A5090"/>
    <w:rsid w:val="003A5827"/>
    <w:rsid w:val="003A6EF1"/>
    <w:rsid w:val="003A755D"/>
    <w:rsid w:val="003A7DC2"/>
    <w:rsid w:val="003B115E"/>
    <w:rsid w:val="003B12A1"/>
    <w:rsid w:val="003B2367"/>
    <w:rsid w:val="003B44CE"/>
    <w:rsid w:val="003B5DA1"/>
    <w:rsid w:val="003B5DC6"/>
    <w:rsid w:val="003B65F1"/>
    <w:rsid w:val="003C022A"/>
    <w:rsid w:val="003C1CE3"/>
    <w:rsid w:val="003C1E23"/>
    <w:rsid w:val="003C2093"/>
    <w:rsid w:val="003C247D"/>
    <w:rsid w:val="003C4F98"/>
    <w:rsid w:val="003C51FB"/>
    <w:rsid w:val="003C62A7"/>
    <w:rsid w:val="003D00B9"/>
    <w:rsid w:val="003D0847"/>
    <w:rsid w:val="003D0A17"/>
    <w:rsid w:val="003D4942"/>
    <w:rsid w:val="003D4C5E"/>
    <w:rsid w:val="003D5987"/>
    <w:rsid w:val="003D617B"/>
    <w:rsid w:val="003D7177"/>
    <w:rsid w:val="003D77B5"/>
    <w:rsid w:val="003E0AE8"/>
    <w:rsid w:val="003E2203"/>
    <w:rsid w:val="003E31AA"/>
    <w:rsid w:val="003E53F2"/>
    <w:rsid w:val="003F1EB1"/>
    <w:rsid w:val="003F445F"/>
    <w:rsid w:val="003F586A"/>
    <w:rsid w:val="003F6044"/>
    <w:rsid w:val="003F6704"/>
    <w:rsid w:val="003F7977"/>
    <w:rsid w:val="003F797F"/>
    <w:rsid w:val="003F7BEC"/>
    <w:rsid w:val="004022D2"/>
    <w:rsid w:val="004026B5"/>
    <w:rsid w:val="00402E38"/>
    <w:rsid w:val="00403551"/>
    <w:rsid w:val="00403B8C"/>
    <w:rsid w:val="004041AD"/>
    <w:rsid w:val="00404558"/>
    <w:rsid w:val="00404832"/>
    <w:rsid w:val="004048CB"/>
    <w:rsid w:val="004077F5"/>
    <w:rsid w:val="004117CF"/>
    <w:rsid w:val="00411C25"/>
    <w:rsid w:val="004121C0"/>
    <w:rsid w:val="00413811"/>
    <w:rsid w:val="00413CA2"/>
    <w:rsid w:val="00414818"/>
    <w:rsid w:val="004158DF"/>
    <w:rsid w:val="00417C6E"/>
    <w:rsid w:val="004207C6"/>
    <w:rsid w:val="004207E6"/>
    <w:rsid w:val="004213CF"/>
    <w:rsid w:val="00421969"/>
    <w:rsid w:val="004238C7"/>
    <w:rsid w:val="00423B6E"/>
    <w:rsid w:val="004274D9"/>
    <w:rsid w:val="00430449"/>
    <w:rsid w:val="004304B2"/>
    <w:rsid w:val="00431314"/>
    <w:rsid w:val="004314AA"/>
    <w:rsid w:val="00431F7E"/>
    <w:rsid w:val="0043235F"/>
    <w:rsid w:val="00432816"/>
    <w:rsid w:val="00432C5D"/>
    <w:rsid w:val="004347EA"/>
    <w:rsid w:val="00434BBD"/>
    <w:rsid w:val="00436291"/>
    <w:rsid w:val="004362F7"/>
    <w:rsid w:val="00437467"/>
    <w:rsid w:val="00437ADA"/>
    <w:rsid w:val="00437B69"/>
    <w:rsid w:val="00441868"/>
    <w:rsid w:val="00442D0D"/>
    <w:rsid w:val="00445403"/>
    <w:rsid w:val="00445800"/>
    <w:rsid w:val="0044689F"/>
    <w:rsid w:val="00447130"/>
    <w:rsid w:val="00451172"/>
    <w:rsid w:val="00452D0B"/>
    <w:rsid w:val="00454C19"/>
    <w:rsid w:val="0045577E"/>
    <w:rsid w:val="00460F05"/>
    <w:rsid w:val="004618FF"/>
    <w:rsid w:val="00462C34"/>
    <w:rsid w:val="00465314"/>
    <w:rsid w:val="0046592A"/>
    <w:rsid w:val="004673C5"/>
    <w:rsid w:val="00467B14"/>
    <w:rsid w:val="00467E0E"/>
    <w:rsid w:val="00471084"/>
    <w:rsid w:val="0047234B"/>
    <w:rsid w:val="00472B39"/>
    <w:rsid w:val="00473723"/>
    <w:rsid w:val="004737EC"/>
    <w:rsid w:val="004775CC"/>
    <w:rsid w:val="004815DC"/>
    <w:rsid w:val="004815EB"/>
    <w:rsid w:val="00484545"/>
    <w:rsid w:val="00485022"/>
    <w:rsid w:val="00485544"/>
    <w:rsid w:val="004860B2"/>
    <w:rsid w:val="004876AD"/>
    <w:rsid w:val="0049087B"/>
    <w:rsid w:val="004916F8"/>
    <w:rsid w:val="004930F8"/>
    <w:rsid w:val="004A053E"/>
    <w:rsid w:val="004A13F4"/>
    <w:rsid w:val="004A1E5C"/>
    <w:rsid w:val="004A2306"/>
    <w:rsid w:val="004A2CB7"/>
    <w:rsid w:val="004A401C"/>
    <w:rsid w:val="004A40C4"/>
    <w:rsid w:val="004A7E8A"/>
    <w:rsid w:val="004B1F85"/>
    <w:rsid w:val="004B24C7"/>
    <w:rsid w:val="004B2AC0"/>
    <w:rsid w:val="004B654C"/>
    <w:rsid w:val="004B749F"/>
    <w:rsid w:val="004B7EF2"/>
    <w:rsid w:val="004C262F"/>
    <w:rsid w:val="004C7207"/>
    <w:rsid w:val="004C78AD"/>
    <w:rsid w:val="004D0D48"/>
    <w:rsid w:val="004D14D9"/>
    <w:rsid w:val="004D2836"/>
    <w:rsid w:val="004D2971"/>
    <w:rsid w:val="004D3265"/>
    <w:rsid w:val="004D3843"/>
    <w:rsid w:val="004D4673"/>
    <w:rsid w:val="004D4A01"/>
    <w:rsid w:val="004D6E4E"/>
    <w:rsid w:val="004D7F34"/>
    <w:rsid w:val="004E1C1E"/>
    <w:rsid w:val="004E379D"/>
    <w:rsid w:val="004E5654"/>
    <w:rsid w:val="004E6FA4"/>
    <w:rsid w:val="004F0EEA"/>
    <w:rsid w:val="004F1A52"/>
    <w:rsid w:val="004F1FFA"/>
    <w:rsid w:val="004F2AB5"/>
    <w:rsid w:val="004F2D19"/>
    <w:rsid w:val="004F3539"/>
    <w:rsid w:val="004F4C60"/>
    <w:rsid w:val="004F5772"/>
    <w:rsid w:val="004F6E21"/>
    <w:rsid w:val="004F7080"/>
    <w:rsid w:val="004F7E52"/>
    <w:rsid w:val="00500BA1"/>
    <w:rsid w:val="00501023"/>
    <w:rsid w:val="00501A80"/>
    <w:rsid w:val="00501C46"/>
    <w:rsid w:val="005025DF"/>
    <w:rsid w:val="00504AFF"/>
    <w:rsid w:val="005064FF"/>
    <w:rsid w:val="00507416"/>
    <w:rsid w:val="00507463"/>
    <w:rsid w:val="0051096D"/>
    <w:rsid w:val="00510EDE"/>
    <w:rsid w:val="00510F4C"/>
    <w:rsid w:val="00511FC1"/>
    <w:rsid w:val="00513E30"/>
    <w:rsid w:val="00513EFD"/>
    <w:rsid w:val="00523D6C"/>
    <w:rsid w:val="00525A3B"/>
    <w:rsid w:val="00525A7F"/>
    <w:rsid w:val="00526B04"/>
    <w:rsid w:val="00530E62"/>
    <w:rsid w:val="00531EC2"/>
    <w:rsid w:val="00533611"/>
    <w:rsid w:val="00533A08"/>
    <w:rsid w:val="00534FD7"/>
    <w:rsid w:val="00535906"/>
    <w:rsid w:val="00535E42"/>
    <w:rsid w:val="00537EEC"/>
    <w:rsid w:val="005414D0"/>
    <w:rsid w:val="00541522"/>
    <w:rsid w:val="00543DC0"/>
    <w:rsid w:val="0054673E"/>
    <w:rsid w:val="0054685D"/>
    <w:rsid w:val="00550882"/>
    <w:rsid w:val="00555FA2"/>
    <w:rsid w:val="00556E20"/>
    <w:rsid w:val="005611E4"/>
    <w:rsid w:val="00561BE1"/>
    <w:rsid w:val="00561E46"/>
    <w:rsid w:val="005626EC"/>
    <w:rsid w:val="00562AD8"/>
    <w:rsid w:val="0056482F"/>
    <w:rsid w:val="00564CBD"/>
    <w:rsid w:val="00570967"/>
    <w:rsid w:val="005712A1"/>
    <w:rsid w:val="005733A4"/>
    <w:rsid w:val="005751E0"/>
    <w:rsid w:val="00580517"/>
    <w:rsid w:val="00583704"/>
    <w:rsid w:val="005840E0"/>
    <w:rsid w:val="005854A7"/>
    <w:rsid w:val="00586C32"/>
    <w:rsid w:val="00587F89"/>
    <w:rsid w:val="0059347E"/>
    <w:rsid w:val="005966C6"/>
    <w:rsid w:val="005A0A53"/>
    <w:rsid w:val="005A2B84"/>
    <w:rsid w:val="005A32DE"/>
    <w:rsid w:val="005A331A"/>
    <w:rsid w:val="005A33EA"/>
    <w:rsid w:val="005A5C55"/>
    <w:rsid w:val="005B00CA"/>
    <w:rsid w:val="005B0877"/>
    <w:rsid w:val="005B47BC"/>
    <w:rsid w:val="005B74E3"/>
    <w:rsid w:val="005C18CE"/>
    <w:rsid w:val="005C1E8F"/>
    <w:rsid w:val="005C3891"/>
    <w:rsid w:val="005C3CC8"/>
    <w:rsid w:val="005C6462"/>
    <w:rsid w:val="005C7DA0"/>
    <w:rsid w:val="005C7F49"/>
    <w:rsid w:val="005D0577"/>
    <w:rsid w:val="005D0865"/>
    <w:rsid w:val="005D1634"/>
    <w:rsid w:val="005D38E5"/>
    <w:rsid w:val="005D4CB3"/>
    <w:rsid w:val="005D6D0C"/>
    <w:rsid w:val="005E10DE"/>
    <w:rsid w:val="005E1361"/>
    <w:rsid w:val="005E269F"/>
    <w:rsid w:val="005E4E53"/>
    <w:rsid w:val="005E4E9A"/>
    <w:rsid w:val="005E50E2"/>
    <w:rsid w:val="005F00C0"/>
    <w:rsid w:val="005F2666"/>
    <w:rsid w:val="005F40B9"/>
    <w:rsid w:val="005F49C8"/>
    <w:rsid w:val="005F5E88"/>
    <w:rsid w:val="005F67CC"/>
    <w:rsid w:val="005F68D2"/>
    <w:rsid w:val="005F6A6F"/>
    <w:rsid w:val="005F6F1B"/>
    <w:rsid w:val="0060203B"/>
    <w:rsid w:val="006036C2"/>
    <w:rsid w:val="00603BFE"/>
    <w:rsid w:val="006049E9"/>
    <w:rsid w:val="0060574C"/>
    <w:rsid w:val="00606ACD"/>
    <w:rsid w:val="00606DFE"/>
    <w:rsid w:val="006071EE"/>
    <w:rsid w:val="00607BDE"/>
    <w:rsid w:val="0061095D"/>
    <w:rsid w:val="00610DA2"/>
    <w:rsid w:val="00610E94"/>
    <w:rsid w:val="00611D71"/>
    <w:rsid w:val="00611D7E"/>
    <w:rsid w:val="0061617F"/>
    <w:rsid w:val="00620B92"/>
    <w:rsid w:val="00622660"/>
    <w:rsid w:val="00622AD0"/>
    <w:rsid w:val="00625638"/>
    <w:rsid w:val="00626D8E"/>
    <w:rsid w:val="00627F7C"/>
    <w:rsid w:val="00631897"/>
    <w:rsid w:val="0063364E"/>
    <w:rsid w:val="00634D87"/>
    <w:rsid w:val="00634DAE"/>
    <w:rsid w:val="00636598"/>
    <w:rsid w:val="006369C4"/>
    <w:rsid w:val="00637344"/>
    <w:rsid w:val="00637613"/>
    <w:rsid w:val="006376B9"/>
    <w:rsid w:val="0063783F"/>
    <w:rsid w:val="0064375E"/>
    <w:rsid w:val="006441AB"/>
    <w:rsid w:val="00645B81"/>
    <w:rsid w:val="006476CA"/>
    <w:rsid w:val="00647A69"/>
    <w:rsid w:val="00651A9F"/>
    <w:rsid w:val="0065250B"/>
    <w:rsid w:val="006564B8"/>
    <w:rsid w:val="00656C9C"/>
    <w:rsid w:val="00657547"/>
    <w:rsid w:val="00657AE4"/>
    <w:rsid w:val="00660204"/>
    <w:rsid w:val="006615C4"/>
    <w:rsid w:val="00662632"/>
    <w:rsid w:val="00662840"/>
    <w:rsid w:val="006629FF"/>
    <w:rsid w:val="00663166"/>
    <w:rsid w:val="00667007"/>
    <w:rsid w:val="0066783D"/>
    <w:rsid w:val="00667936"/>
    <w:rsid w:val="00670087"/>
    <w:rsid w:val="00670E31"/>
    <w:rsid w:val="00671D05"/>
    <w:rsid w:val="00671D20"/>
    <w:rsid w:val="00672BEB"/>
    <w:rsid w:val="00672D86"/>
    <w:rsid w:val="0067364C"/>
    <w:rsid w:val="00676FA2"/>
    <w:rsid w:val="00676FF4"/>
    <w:rsid w:val="00677D37"/>
    <w:rsid w:val="00677F4A"/>
    <w:rsid w:val="00681FDE"/>
    <w:rsid w:val="006824DD"/>
    <w:rsid w:val="0068451D"/>
    <w:rsid w:val="00685796"/>
    <w:rsid w:val="006867DE"/>
    <w:rsid w:val="00690D87"/>
    <w:rsid w:val="00691D07"/>
    <w:rsid w:val="00691EC2"/>
    <w:rsid w:val="00692E5D"/>
    <w:rsid w:val="006932B7"/>
    <w:rsid w:val="00694147"/>
    <w:rsid w:val="00694375"/>
    <w:rsid w:val="00695229"/>
    <w:rsid w:val="006969BD"/>
    <w:rsid w:val="006A1466"/>
    <w:rsid w:val="006A1A46"/>
    <w:rsid w:val="006A1A73"/>
    <w:rsid w:val="006A22BC"/>
    <w:rsid w:val="006A26CB"/>
    <w:rsid w:val="006A3B72"/>
    <w:rsid w:val="006A425F"/>
    <w:rsid w:val="006A7F2C"/>
    <w:rsid w:val="006B039C"/>
    <w:rsid w:val="006B1F18"/>
    <w:rsid w:val="006B29F0"/>
    <w:rsid w:val="006B3171"/>
    <w:rsid w:val="006B3D83"/>
    <w:rsid w:val="006B567F"/>
    <w:rsid w:val="006B609A"/>
    <w:rsid w:val="006B6418"/>
    <w:rsid w:val="006B7D23"/>
    <w:rsid w:val="006C09DD"/>
    <w:rsid w:val="006C34B1"/>
    <w:rsid w:val="006C4926"/>
    <w:rsid w:val="006C58DC"/>
    <w:rsid w:val="006C6276"/>
    <w:rsid w:val="006C749A"/>
    <w:rsid w:val="006D0768"/>
    <w:rsid w:val="006D1D92"/>
    <w:rsid w:val="006D1E72"/>
    <w:rsid w:val="006D2285"/>
    <w:rsid w:val="006D2F31"/>
    <w:rsid w:val="006D302B"/>
    <w:rsid w:val="006E1061"/>
    <w:rsid w:val="006E12F3"/>
    <w:rsid w:val="006E1600"/>
    <w:rsid w:val="006E16AF"/>
    <w:rsid w:val="006E2EE7"/>
    <w:rsid w:val="006E39E6"/>
    <w:rsid w:val="006E43C8"/>
    <w:rsid w:val="006E45DA"/>
    <w:rsid w:val="006E6523"/>
    <w:rsid w:val="006F0045"/>
    <w:rsid w:val="006F335B"/>
    <w:rsid w:val="006F3BD0"/>
    <w:rsid w:val="006F3CE3"/>
    <w:rsid w:val="006F4BC8"/>
    <w:rsid w:val="006F58CC"/>
    <w:rsid w:val="006F6588"/>
    <w:rsid w:val="007015CA"/>
    <w:rsid w:val="00701E1C"/>
    <w:rsid w:val="00703C80"/>
    <w:rsid w:val="00704297"/>
    <w:rsid w:val="00704C00"/>
    <w:rsid w:val="00704D46"/>
    <w:rsid w:val="00705E4D"/>
    <w:rsid w:val="00706D49"/>
    <w:rsid w:val="00706F6D"/>
    <w:rsid w:val="00711451"/>
    <w:rsid w:val="00712E46"/>
    <w:rsid w:val="007133DA"/>
    <w:rsid w:val="00714A3F"/>
    <w:rsid w:val="00714E29"/>
    <w:rsid w:val="00715A53"/>
    <w:rsid w:val="007203EC"/>
    <w:rsid w:val="00720972"/>
    <w:rsid w:val="00723518"/>
    <w:rsid w:val="00724CAE"/>
    <w:rsid w:val="007259B0"/>
    <w:rsid w:val="0073027F"/>
    <w:rsid w:val="007307CE"/>
    <w:rsid w:val="00731B81"/>
    <w:rsid w:val="00740994"/>
    <w:rsid w:val="00740D84"/>
    <w:rsid w:val="00743858"/>
    <w:rsid w:val="007443F3"/>
    <w:rsid w:val="00745229"/>
    <w:rsid w:val="00750576"/>
    <w:rsid w:val="00751ADC"/>
    <w:rsid w:val="0075382D"/>
    <w:rsid w:val="00754171"/>
    <w:rsid w:val="00756292"/>
    <w:rsid w:val="0075744E"/>
    <w:rsid w:val="00760747"/>
    <w:rsid w:val="0076163E"/>
    <w:rsid w:val="00762225"/>
    <w:rsid w:val="007636F8"/>
    <w:rsid w:val="00763CD5"/>
    <w:rsid w:val="00765030"/>
    <w:rsid w:val="00765539"/>
    <w:rsid w:val="00765962"/>
    <w:rsid w:val="0076643C"/>
    <w:rsid w:val="00770386"/>
    <w:rsid w:val="00770753"/>
    <w:rsid w:val="00771038"/>
    <w:rsid w:val="00773F4F"/>
    <w:rsid w:val="00774AF3"/>
    <w:rsid w:val="00775840"/>
    <w:rsid w:val="00776AEB"/>
    <w:rsid w:val="00777C15"/>
    <w:rsid w:val="00780234"/>
    <w:rsid w:val="007812E5"/>
    <w:rsid w:val="007831A6"/>
    <w:rsid w:val="0078402E"/>
    <w:rsid w:val="00785E6C"/>
    <w:rsid w:val="00786CA9"/>
    <w:rsid w:val="0078789E"/>
    <w:rsid w:val="00787BFB"/>
    <w:rsid w:val="00791152"/>
    <w:rsid w:val="007919EC"/>
    <w:rsid w:val="00794D4C"/>
    <w:rsid w:val="007963FB"/>
    <w:rsid w:val="00796C48"/>
    <w:rsid w:val="00797FB7"/>
    <w:rsid w:val="007A4875"/>
    <w:rsid w:val="007B06C7"/>
    <w:rsid w:val="007B0863"/>
    <w:rsid w:val="007B5469"/>
    <w:rsid w:val="007B767D"/>
    <w:rsid w:val="007B7FD6"/>
    <w:rsid w:val="007C07EF"/>
    <w:rsid w:val="007C1450"/>
    <w:rsid w:val="007C1E69"/>
    <w:rsid w:val="007C2155"/>
    <w:rsid w:val="007C3BC0"/>
    <w:rsid w:val="007C4167"/>
    <w:rsid w:val="007C5DC3"/>
    <w:rsid w:val="007C759F"/>
    <w:rsid w:val="007D0610"/>
    <w:rsid w:val="007D0D1E"/>
    <w:rsid w:val="007D2F8E"/>
    <w:rsid w:val="007D6D41"/>
    <w:rsid w:val="007D73D8"/>
    <w:rsid w:val="007E109C"/>
    <w:rsid w:val="007E6110"/>
    <w:rsid w:val="007E7293"/>
    <w:rsid w:val="007F390C"/>
    <w:rsid w:val="007F4CE4"/>
    <w:rsid w:val="007F5805"/>
    <w:rsid w:val="007F6E7E"/>
    <w:rsid w:val="007F7191"/>
    <w:rsid w:val="0080066E"/>
    <w:rsid w:val="0080227F"/>
    <w:rsid w:val="0080469C"/>
    <w:rsid w:val="008053DA"/>
    <w:rsid w:val="00805467"/>
    <w:rsid w:val="00805586"/>
    <w:rsid w:val="00805788"/>
    <w:rsid w:val="008078A4"/>
    <w:rsid w:val="00812C24"/>
    <w:rsid w:val="00812FAE"/>
    <w:rsid w:val="00813FE6"/>
    <w:rsid w:val="00814F32"/>
    <w:rsid w:val="008154F2"/>
    <w:rsid w:val="008161A9"/>
    <w:rsid w:val="00817A89"/>
    <w:rsid w:val="0082100D"/>
    <w:rsid w:val="008217BD"/>
    <w:rsid w:val="00822023"/>
    <w:rsid w:val="0082234A"/>
    <w:rsid w:val="008232B2"/>
    <w:rsid w:val="008233B4"/>
    <w:rsid w:val="00823739"/>
    <w:rsid w:val="00823E3B"/>
    <w:rsid w:val="00824482"/>
    <w:rsid w:val="00824932"/>
    <w:rsid w:val="008254BA"/>
    <w:rsid w:val="00831AAB"/>
    <w:rsid w:val="00833841"/>
    <w:rsid w:val="008362E2"/>
    <w:rsid w:val="00840623"/>
    <w:rsid w:val="00840718"/>
    <w:rsid w:val="0084196A"/>
    <w:rsid w:val="008450C9"/>
    <w:rsid w:val="008461CF"/>
    <w:rsid w:val="008506F9"/>
    <w:rsid w:val="00850A03"/>
    <w:rsid w:val="0085305E"/>
    <w:rsid w:val="00853666"/>
    <w:rsid w:val="00854C90"/>
    <w:rsid w:val="00854EBA"/>
    <w:rsid w:val="00856016"/>
    <w:rsid w:val="00856BAE"/>
    <w:rsid w:val="00856EFA"/>
    <w:rsid w:val="0086202A"/>
    <w:rsid w:val="008622F6"/>
    <w:rsid w:val="00862AE2"/>
    <w:rsid w:val="0086566B"/>
    <w:rsid w:val="00865AB9"/>
    <w:rsid w:val="00867111"/>
    <w:rsid w:val="00870B8F"/>
    <w:rsid w:val="0087151B"/>
    <w:rsid w:val="008730D2"/>
    <w:rsid w:val="00873938"/>
    <w:rsid w:val="00874681"/>
    <w:rsid w:val="0087511F"/>
    <w:rsid w:val="00875880"/>
    <w:rsid w:val="0088026E"/>
    <w:rsid w:val="008823F9"/>
    <w:rsid w:val="00883989"/>
    <w:rsid w:val="008866C0"/>
    <w:rsid w:val="00887B8D"/>
    <w:rsid w:val="00887C63"/>
    <w:rsid w:val="008906CC"/>
    <w:rsid w:val="00890E0C"/>
    <w:rsid w:val="0089172B"/>
    <w:rsid w:val="0089224A"/>
    <w:rsid w:val="00893A4B"/>
    <w:rsid w:val="00894C90"/>
    <w:rsid w:val="008965E0"/>
    <w:rsid w:val="00897908"/>
    <w:rsid w:val="00897EAC"/>
    <w:rsid w:val="008A1C85"/>
    <w:rsid w:val="008A3774"/>
    <w:rsid w:val="008A3D1C"/>
    <w:rsid w:val="008A3DA6"/>
    <w:rsid w:val="008A7AF0"/>
    <w:rsid w:val="008B067B"/>
    <w:rsid w:val="008B1A97"/>
    <w:rsid w:val="008B210C"/>
    <w:rsid w:val="008B2E54"/>
    <w:rsid w:val="008B54E8"/>
    <w:rsid w:val="008B584A"/>
    <w:rsid w:val="008B7DD7"/>
    <w:rsid w:val="008C0702"/>
    <w:rsid w:val="008C08CB"/>
    <w:rsid w:val="008C0EB5"/>
    <w:rsid w:val="008C1551"/>
    <w:rsid w:val="008C1A27"/>
    <w:rsid w:val="008C3322"/>
    <w:rsid w:val="008C5E1B"/>
    <w:rsid w:val="008D1872"/>
    <w:rsid w:val="008D18CD"/>
    <w:rsid w:val="008D2900"/>
    <w:rsid w:val="008D2C64"/>
    <w:rsid w:val="008D3E19"/>
    <w:rsid w:val="008D4EBE"/>
    <w:rsid w:val="008D58CB"/>
    <w:rsid w:val="008E1BC8"/>
    <w:rsid w:val="008E38DD"/>
    <w:rsid w:val="008E4C38"/>
    <w:rsid w:val="008E656B"/>
    <w:rsid w:val="008E7EF6"/>
    <w:rsid w:val="008F07E0"/>
    <w:rsid w:val="008F10A5"/>
    <w:rsid w:val="008F18D7"/>
    <w:rsid w:val="008F24C9"/>
    <w:rsid w:val="008F2922"/>
    <w:rsid w:val="008F3BDC"/>
    <w:rsid w:val="008F4299"/>
    <w:rsid w:val="008F4391"/>
    <w:rsid w:val="008F717D"/>
    <w:rsid w:val="008F71C4"/>
    <w:rsid w:val="008F7360"/>
    <w:rsid w:val="00901761"/>
    <w:rsid w:val="00901CA1"/>
    <w:rsid w:val="00906CE4"/>
    <w:rsid w:val="00907B6C"/>
    <w:rsid w:val="00911505"/>
    <w:rsid w:val="009119D1"/>
    <w:rsid w:val="009129DE"/>
    <w:rsid w:val="00913499"/>
    <w:rsid w:val="0091453C"/>
    <w:rsid w:val="009155B3"/>
    <w:rsid w:val="00916234"/>
    <w:rsid w:val="009215D7"/>
    <w:rsid w:val="00923DB5"/>
    <w:rsid w:val="00924D0C"/>
    <w:rsid w:val="00925235"/>
    <w:rsid w:val="009252F9"/>
    <w:rsid w:val="00925401"/>
    <w:rsid w:val="00925F5F"/>
    <w:rsid w:val="0093122E"/>
    <w:rsid w:val="0093174B"/>
    <w:rsid w:val="00932429"/>
    <w:rsid w:val="00932F4D"/>
    <w:rsid w:val="00933850"/>
    <w:rsid w:val="009355CE"/>
    <w:rsid w:val="0093562E"/>
    <w:rsid w:val="00935A66"/>
    <w:rsid w:val="00937EAA"/>
    <w:rsid w:val="009419A9"/>
    <w:rsid w:val="00941CFF"/>
    <w:rsid w:val="00943321"/>
    <w:rsid w:val="00947535"/>
    <w:rsid w:val="00951E85"/>
    <w:rsid w:val="00953803"/>
    <w:rsid w:val="00957482"/>
    <w:rsid w:val="00957665"/>
    <w:rsid w:val="009602E2"/>
    <w:rsid w:val="0096051A"/>
    <w:rsid w:val="00962AC1"/>
    <w:rsid w:val="009645E7"/>
    <w:rsid w:val="00965CAD"/>
    <w:rsid w:val="00972E1C"/>
    <w:rsid w:val="009807AE"/>
    <w:rsid w:val="009816EB"/>
    <w:rsid w:val="00981F08"/>
    <w:rsid w:val="00982FF7"/>
    <w:rsid w:val="009858DD"/>
    <w:rsid w:val="00985AC9"/>
    <w:rsid w:val="00985E5A"/>
    <w:rsid w:val="00986A47"/>
    <w:rsid w:val="00987770"/>
    <w:rsid w:val="00987805"/>
    <w:rsid w:val="00987F0B"/>
    <w:rsid w:val="0099038C"/>
    <w:rsid w:val="00992305"/>
    <w:rsid w:val="009926E5"/>
    <w:rsid w:val="009934F6"/>
    <w:rsid w:val="00994B82"/>
    <w:rsid w:val="00995CAD"/>
    <w:rsid w:val="00997795"/>
    <w:rsid w:val="00997CF0"/>
    <w:rsid w:val="009A0D7F"/>
    <w:rsid w:val="009A1109"/>
    <w:rsid w:val="009A1DE0"/>
    <w:rsid w:val="009A2BEF"/>
    <w:rsid w:val="009A2BF9"/>
    <w:rsid w:val="009A3412"/>
    <w:rsid w:val="009A55E6"/>
    <w:rsid w:val="009A68B0"/>
    <w:rsid w:val="009B05BD"/>
    <w:rsid w:val="009B2DBF"/>
    <w:rsid w:val="009B5CD0"/>
    <w:rsid w:val="009B7011"/>
    <w:rsid w:val="009B7720"/>
    <w:rsid w:val="009C0B3E"/>
    <w:rsid w:val="009C14EE"/>
    <w:rsid w:val="009C200B"/>
    <w:rsid w:val="009C56BA"/>
    <w:rsid w:val="009C57A5"/>
    <w:rsid w:val="009C5B0C"/>
    <w:rsid w:val="009C770A"/>
    <w:rsid w:val="009D130E"/>
    <w:rsid w:val="009D1C17"/>
    <w:rsid w:val="009D2E68"/>
    <w:rsid w:val="009D39ED"/>
    <w:rsid w:val="009D3E42"/>
    <w:rsid w:val="009D441E"/>
    <w:rsid w:val="009D4B82"/>
    <w:rsid w:val="009D4E47"/>
    <w:rsid w:val="009D7E54"/>
    <w:rsid w:val="009D7F79"/>
    <w:rsid w:val="009E0641"/>
    <w:rsid w:val="009E0D99"/>
    <w:rsid w:val="009E1571"/>
    <w:rsid w:val="009E1C80"/>
    <w:rsid w:val="009E67DA"/>
    <w:rsid w:val="009F05B8"/>
    <w:rsid w:val="009F17BF"/>
    <w:rsid w:val="009F25BA"/>
    <w:rsid w:val="009F3B0B"/>
    <w:rsid w:val="009F431E"/>
    <w:rsid w:val="009F466E"/>
    <w:rsid w:val="009F62C3"/>
    <w:rsid w:val="009F7AA2"/>
    <w:rsid w:val="00A01834"/>
    <w:rsid w:val="00A032E6"/>
    <w:rsid w:val="00A0332E"/>
    <w:rsid w:val="00A05820"/>
    <w:rsid w:val="00A05A70"/>
    <w:rsid w:val="00A05FA4"/>
    <w:rsid w:val="00A06B44"/>
    <w:rsid w:val="00A06D9B"/>
    <w:rsid w:val="00A07E31"/>
    <w:rsid w:val="00A101D2"/>
    <w:rsid w:val="00A10918"/>
    <w:rsid w:val="00A10D0C"/>
    <w:rsid w:val="00A1160E"/>
    <w:rsid w:val="00A1231D"/>
    <w:rsid w:val="00A12F92"/>
    <w:rsid w:val="00A14A7B"/>
    <w:rsid w:val="00A15A6F"/>
    <w:rsid w:val="00A162B1"/>
    <w:rsid w:val="00A16E2D"/>
    <w:rsid w:val="00A207BF"/>
    <w:rsid w:val="00A234AF"/>
    <w:rsid w:val="00A23630"/>
    <w:rsid w:val="00A23696"/>
    <w:rsid w:val="00A2524F"/>
    <w:rsid w:val="00A26123"/>
    <w:rsid w:val="00A30233"/>
    <w:rsid w:val="00A308C0"/>
    <w:rsid w:val="00A320FE"/>
    <w:rsid w:val="00A32727"/>
    <w:rsid w:val="00A32EE8"/>
    <w:rsid w:val="00A3322A"/>
    <w:rsid w:val="00A344E1"/>
    <w:rsid w:val="00A37168"/>
    <w:rsid w:val="00A37FAE"/>
    <w:rsid w:val="00A40713"/>
    <w:rsid w:val="00A41FC9"/>
    <w:rsid w:val="00A430A1"/>
    <w:rsid w:val="00A441EF"/>
    <w:rsid w:val="00A464B9"/>
    <w:rsid w:val="00A4745C"/>
    <w:rsid w:val="00A50CA5"/>
    <w:rsid w:val="00A51A88"/>
    <w:rsid w:val="00A535EC"/>
    <w:rsid w:val="00A54355"/>
    <w:rsid w:val="00A54F0B"/>
    <w:rsid w:val="00A55730"/>
    <w:rsid w:val="00A55F49"/>
    <w:rsid w:val="00A57448"/>
    <w:rsid w:val="00A627CB"/>
    <w:rsid w:val="00A63078"/>
    <w:rsid w:val="00A634EB"/>
    <w:rsid w:val="00A64B1C"/>
    <w:rsid w:val="00A657CB"/>
    <w:rsid w:val="00A657EA"/>
    <w:rsid w:val="00A669CA"/>
    <w:rsid w:val="00A70D9B"/>
    <w:rsid w:val="00A71460"/>
    <w:rsid w:val="00A71ADA"/>
    <w:rsid w:val="00A756B9"/>
    <w:rsid w:val="00A77318"/>
    <w:rsid w:val="00A77ABF"/>
    <w:rsid w:val="00A80434"/>
    <w:rsid w:val="00A80AD8"/>
    <w:rsid w:val="00A819A2"/>
    <w:rsid w:val="00A827F0"/>
    <w:rsid w:val="00A82EA2"/>
    <w:rsid w:val="00A82F80"/>
    <w:rsid w:val="00A8306A"/>
    <w:rsid w:val="00A83468"/>
    <w:rsid w:val="00A83C4A"/>
    <w:rsid w:val="00A852CF"/>
    <w:rsid w:val="00A855AC"/>
    <w:rsid w:val="00A85E00"/>
    <w:rsid w:val="00A9266E"/>
    <w:rsid w:val="00A930E4"/>
    <w:rsid w:val="00A95516"/>
    <w:rsid w:val="00A9556E"/>
    <w:rsid w:val="00A964F6"/>
    <w:rsid w:val="00A967D4"/>
    <w:rsid w:val="00A96958"/>
    <w:rsid w:val="00A96B4E"/>
    <w:rsid w:val="00A97173"/>
    <w:rsid w:val="00AA032C"/>
    <w:rsid w:val="00AA1546"/>
    <w:rsid w:val="00AA2C73"/>
    <w:rsid w:val="00AA34F6"/>
    <w:rsid w:val="00AA3569"/>
    <w:rsid w:val="00AA3797"/>
    <w:rsid w:val="00AA3EC8"/>
    <w:rsid w:val="00AA7324"/>
    <w:rsid w:val="00AA7580"/>
    <w:rsid w:val="00AB02FE"/>
    <w:rsid w:val="00AB0446"/>
    <w:rsid w:val="00AB1C4F"/>
    <w:rsid w:val="00AB7A6C"/>
    <w:rsid w:val="00AC232E"/>
    <w:rsid w:val="00AC270E"/>
    <w:rsid w:val="00AC2E32"/>
    <w:rsid w:val="00AC3BC5"/>
    <w:rsid w:val="00AD0880"/>
    <w:rsid w:val="00AD3958"/>
    <w:rsid w:val="00AD3C18"/>
    <w:rsid w:val="00AD4041"/>
    <w:rsid w:val="00AD413C"/>
    <w:rsid w:val="00AD51C1"/>
    <w:rsid w:val="00AD76B2"/>
    <w:rsid w:val="00AD7BE4"/>
    <w:rsid w:val="00AE1247"/>
    <w:rsid w:val="00AE2876"/>
    <w:rsid w:val="00AE3CC7"/>
    <w:rsid w:val="00AE5A6E"/>
    <w:rsid w:val="00AE5E7B"/>
    <w:rsid w:val="00AE6022"/>
    <w:rsid w:val="00AE6344"/>
    <w:rsid w:val="00AE65DF"/>
    <w:rsid w:val="00AE6C7D"/>
    <w:rsid w:val="00AE7C4C"/>
    <w:rsid w:val="00AE7D23"/>
    <w:rsid w:val="00AF0058"/>
    <w:rsid w:val="00AF0718"/>
    <w:rsid w:val="00AF22D6"/>
    <w:rsid w:val="00AF486B"/>
    <w:rsid w:val="00AF6899"/>
    <w:rsid w:val="00AF6945"/>
    <w:rsid w:val="00AF7C69"/>
    <w:rsid w:val="00AF7F15"/>
    <w:rsid w:val="00B0587F"/>
    <w:rsid w:val="00B0596C"/>
    <w:rsid w:val="00B05E3B"/>
    <w:rsid w:val="00B07287"/>
    <w:rsid w:val="00B076C9"/>
    <w:rsid w:val="00B07D6E"/>
    <w:rsid w:val="00B11103"/>
    <w:rsid w:val="00B126D6"/>
    <w:rsid w:val="00B1344D"/>
    <w:rsid w:val="00B155BC"/>
    <w:rsid w:val="00B156B7"/>
    <w:rsid w:val="00B16370"/>
    <w:rsid w:val="00B217B0"/>
    <w:rsid w:val="00B24717"/>
    <w:rsid w:val="00B25477"/>
    <w:rsid w:val="00B26028"/>
    <w:rsid w:val="00B30084"/>
    <w:rsid w:val="00B302A6"/>
    <w:rsid w:val="00B31EF2"/>
    <w:rsid w:val="00B34CB1"/>
    <w:rsid w:val="00B3502A"/>
    <w:rsid w:val="00B358C3"/>
    <w:rsid w:val="00B36617"/>
    <w:rsid w:val="00B36BBE"/>
    <w:rsid w:val="00B42BB4"/>
    <w:rsid w:val="00B43E90"/>
    <w:rsid w:val="00B44979"/>
    <w:rsid w:val="00B45832"/>
    <w:rsid w:val="00B45F6B"/>
    <w:rsid w:val="00B465A2"/>
    <w:rsid w:val="00B46A9A"/>
    <w:rsid w:val="00B47A0F"/>
    <w:rsid w:val="00B53BB2"/>
    <w:rsid w:val="00B54AD1"/>
    <w:rsid w:val="00B54E1E"/>
    <w:rsid w:val="00B5509E"/>
    <w:rsid w:val="00B55783"/>
    <w:rsid w:val="00B55B78"/>
    <w:rsid w:val="00B56691"/>
    <w:rsid w:val="00B56EDA"/>
    <w:rsid w:val="00B579B3"/>
    <w:rsid w:val="00B60DB2"/>
    <w:rsid w:val="00B61829"/>
    <w:rsid w:val="00B62506"/>
    <w:rsid w:val="00B638BE"/>
    <w:rsid w:val="00B63F7F"/>
    <w:rsid w:val="00B64D4E"/>
    <w:rsid w:val="00B64FC5"/>
    <w:rsid w:val="00B656DC"/>
    <w:rsid w:val="00B66456"/>
    <w:rsid w:val="00B67459"/>
    <w:rsid w:val="00B67BB6"/>
    <w:rsid w:val="00B717E9"/>
    <w:rsid w:val="00B720D8"/>
    <w:rsid w:val="00B73105"/>
    <w:rsid w:val="00B7570E"/>
    <w:rsid w:val="00B75A5E"/>
    <w:rsid w:val="00B75C28"/>
    <w:rsid w:val="00B762F2"/>
    <w:rsid w:val="00B76801"/>
    <w:rsid w:val="00B80184"/>
    <w:rsid w:val="00B83BD4"/>
    <w:rsid w:val="00B83EA2"/>
    <w:rsid w:val="00B85066"/>
    <w:rsid w:val="00B87A8D"/>
    <w:rsid w:val="00B91ED6"/>
    <w:rsid w:val="00B91F75"/>
    <w:rsid w:val="00B93B65"/>
    <w:rsid w:val="00B93B71"/>
    <w:rsid w:val="00B945E0"/>
    <w:rsid w:val="00B95A9D"/>
    <w:rsid w:val="00B97C85"/>
    <w:rsid w:val="00BA0C63"/>
    <w:rsid w:val="00BA2B5C"/>
    <w:rsid w:val="00BA724B"/>
    <w:rsid w:val="00BB0961"/>
    <w:rsid w:val="00BB0B98"/>
    <w:rsid w:val="00BB16CD"/>
    <w:rsid w:val="00BB2671"/>
    <w:rsid w:val="00BB37F6"/>
    <w:rsid w:val="00BB3C6B"/>
    <w:rsid w:val="00BB3C6D"/>
    <w:rsid w:val="00BB3E3D"/>
    <w:rsid w:val="00BB5193"/>
    <w:rsid w:val="00BB719C"/>
    <w:rsid w:val="00BC01AB"/>
    <w:rsid w:val="00BC24F8"/>
    <w:rsid w:val="00BC3C37"/>
    <w:rsid w:val="00BC3E23"/>
    <w:rsid w:val="00BC4F60"/>
    <w:rsid w:val="00BD114A"/>
    <w:rsid w:val="00BD20B5"/>
    <w:rsid w:val="00BD218E"/>
    <w:rsid w:val="00BD4541"/>
    <w:rsid w:val="00BD4A73"/>
    <w:rsid w:val="00BE025D"/>
    <w:rsid w:val="00BE0A03"/>
    <w:rsid w:val="00BE45D4"/>
    <w:rsid w:val="00BE5024"/>
    <w:rsid w:val="00BE5A1A"/>
    <w:rsid w:val="00BE7088"/>
    <w:rsid w:val="00BE7468"/>
    <w:rsid w:val="00BF3060"/>
    <w:rsid w:val="00BF42C5"/>
    <w:rsid w:val="00BF476E"/>
    <w:rsid w:val="00BF5956"/>
    <w:rsid w:val="00BF5C57"/>
    <w:rsid w:val="00BF5D12"/>
    <w:rsid w:val="00BF62DD"/>
    <w:rsid w:val="00C00621"/>
    <w:rsid w:val="00C006A4"/>
    <w:rsid w:val="00C0178C"/>
    <w:rsid w:val="00C03026"/>
    <w:rsid w:val="00C0346A"/>
    <w:rsid w:val="00C060DA"/>
    <w:rsid w:val="00C10C1F"/>
    <w:rsid w:val="00C10C88"/>
    <w:rsid w:val="00C10E65"/>
    <w:rsid w:val="00C12322"/>
    <w:rsid w:val="00C123D1"/>
    <w:rsid w:val="00C146CF"/>
    <w:rsid w:val="00C14BF7"/>
    <w:rsid w:val="00C155A7"/>
    <w:rsid w:val="00C159E2"/>
    <w:rsid w:val="00C15EEC"/>
    <w:rsid w:val="00C1692A"/>
    <w:rsid w:val="00C21109"/>
    <w:rsid w:val="00C2376C"/>
    <w:rsid w:val="00C23A83"/>
    <w:rsid w:val="00C2515D"/>
    <w:rsid w:val="00C267DD"/>
    <w:rsid w:val="00C3129A"/>
    <w:rsid w:val="00C33563"/>
    <w:rsid w:val="00C35383"/>
    <w:rsid w:val="00C37AAB"/>
    <w:rsid w:val="00C37EE6"/>
    <w:rsid w:val="00C40678"/>
    <w:rsid w:val="00C40E38"/>
    <w:rsid w:val="00C41534"/>
    <w:rsid w:val="00C45610"/>
    <w:rsid w:val="00C46963"/>
    <w:rsid w:val="00C469D9"/>
    <w:rsid w:val="00C46F61"/>
    <w:rsid w:val="00C509B6"/>
    <w:rsid w:val="00C50D76"/>
    <w:rsid w:val="00C53012"/>
    <w:rsid w:val="00C538E1"/>
    <w:rsid w:val="00C53DAC"/>
    <w:rsid w:val="00C54ADB"/>
    <w:rsid w:val="00C55BF7"/>
    <w:rsid w:val="00C56278"/>
    <w:rsid w:val="00C5644D"/>
    <w:rsid w:val="00C60C61"/>
    <w:rsid w:val="00C60C75"/>
    <w:rsid w:val="00C60F1D"/>
    <w:rsid w:val="00C62D40"/>
    <w:rsid w:val="00C62EC0"/>
    <w:rsid w:val="00C64D3C"/>
    <w:rsid w:val="00C66AE0"/>
    <w:rsid w:val="00C70CB4"/>
    <w:rsid w:val="00C737B6"/>
    <w:rsid w:val="00C7531B"/>
    <w:rsid w:val="00C75F94"/>
    <w:rsid w:val="00C76471"/>
    <w:rsid w:val="00C7746B"/>
    <w:rsid w:val="00C801A3"/>
    <w:rsid w:val="00C816F7"/>
    <w:rsid w:val="00C92702"/>
    <w:rsid w:val="00C9284D"/>
    <w:rsid w:val="00C932F3"/>
    <w:rsid w:val="00C93484"/>
    <w:rsid w:val="00C95579"/>
    <w:rsid w:val="00C9633B"/>
    <w:rsid w:val="00CA1A9C"/>
    <w:rsid w:val="00CA72CE"/>
    <w:rsid w:val="00CA7496"/>
    <w:rsid w:val="00CB066A"/>
    <w:rsid w:val="00CB067D"/>
    <w:rsid w:val="00CB0835"/>
    <w:rsid w:val="00CB31FD"/>
    <w:rsid w:val="00CB3E38"/>
    <w:rsid w:val="00CB50DA"/>
    <w:rsid w:val="00CB61CE"/>
    <w:rsid w:val="00CB780F"/>
    <w:rsid w:val="00CB7BCD"/>
    <w:rsid w:val="00CC0AF2"/>
    <w:rsid w:val="00CC3D41"/>
    <w:rsid w:val="00CC49AA"/>
    <w:rsid w:val="00CC6861"/>
    <w:rsid w:val="00CD1708"/>
    <w:rsid w:val="00CD1C5F"/>
    <w:rsid w:val="00CD2D90"/>
    <w:rsid w:val="00CD2F8E"/>
    <w:rsid w:val="00CD404D"/>
    <w:rsid w:val="00CD448D"/>
    <w:rsid w:val="00CD54E6"/>
    <w:rsid w:val="00CD6188"/>
    <w:rsid w:val="00CD7453"/>
    <w:rsid w:val="00CE07FF"/>
    <w:rsid w:val="00CE0C0A"/>
    <w:rsid w:val="00CE15C1"/>
    <w:rsid w:val="00CE5978"/>
    <w:rsid w:val="00CE733C"/>
    <w:rsid w:val="00CE7AB2"/>
    <w:rsid w:val="00CF1C74"/>
    <w:rsid w:val="00CF217C"/>
    <w:rsid w:val="00CF223A"/>
    <w:rsid w:val="00CF29CA"/>
    <w:rsid w:val="00CF3691"/>
    <w:rsid w:val="00CF3A32"/>
    <w:rsid w:val="00CF3B77"/>
    <w:rsid w:val="00CF536F"/>
    <w:rsid w:val="00CF667D"/>
    <w:rsid w:val="00CF6695"/>
    <w:rsid w:val="00CF684A"/>
    <w:rsid w:val="00CF6B41"/>
    <w:rsid w:val="00CF7EB7"/>
    <w:rsid w:val="00D0252A"/>
    <w:rsid w:val="00D0255D"/>
    <w:rsid w:val="00D03D35"/>
    <w:rsid w:val="00D05AC5"/>
    <w:rsid w:val="00D0641E"/>
    <w:rsid w:val="00D06F68"/>
    <w:rsid w:val="00D10BAA"/>
    <w:rsid w:val="00D1261C"/>
    <w:rsid w:val="00D12895"/>
    <w:rsid w:val="00D1329C"/>
    <w:rsid w:val="00D13809"/>
    <w:rsid w:val="00D14783"/>
    <w:rsid w:val="00D15197"/>
    <w:rsid w:val="00D151F2"/>
    <w:rsid w:val="00D15257"/>
    <w:rsid w:val="00D1610A"/>
    <w:rsid w:val="00D17727"/>
    <w:rsid w:val="00D203C5"/>
    <w:rsid w:val="00D20E99"/>
    <w:rsid w:val="00D210E3"/>
    <w:rsid w:val="00D2442B"/>
    <w:rsid w:val="00D25FA9"/>
    <w:rsid w:val="00D304A4"/>
    <w:rsid w:val="00D30CC0"/>
    <w:rsid w:val="00D30E5F"/>
    <w:rsid w:val="00D30ED7"/>
    <w:rsid w:val="00D31B82"/>
    <w:rsid w:val="00D321AC"/>
    <w:rsid w:val="00D32689"/>
    <w:rsid w:val="00D3354D"/>
    <w:rsid w:val="00D34C88"/>
    <w:rsid w:val="00D36C41"/>
    <w:rsid w:val="00D36C93"/>
    <w:rsid w:val="00D37469"/>
    <w:rsid w:val="00D4082C"/>
    <w:rsid w:val="00D417FB"/>
    <w:rsid w:val="00D4544C"/>
    <w:rsid w:val="00D46403"/>
    <w:rsid w:val="00D46F3A"/>
    <w:rsid w:val="00D474AC"/>
    <w:rsid w:val="00D506B3"/>
    <w:rsid w:val="00D5104C"/>
    <w:rsid w:val="00D53DE5"/>
    <w:rsid w:val="00D55707"/>
    <w:rsid w:val="00D55F57"/>
    <w:rsid w:val="00D57921"/>
    <w:rsid w:val="00D57D4A"/>
    <w:rsid w:val="00D57EEC"/>
    <w:rsid w:val="00D6127F"/>
    <w:rsid w:val="00D614D7"/>
    <w:rsid w:val="00D61D5C"/>
    <w:rsid w:val="00D660BB"/>
    <w:rsid w:val="00D67EB2"/>
    <w:rsid w:val="00D67EEC"/>
    <w:rsid w:val="00D712FA"/>
    <w:rsid w:val="00D7238B"/>
    <w:rsid w:val="00D753A4"/>
    <w:rsid w:val="00D76FC1"/>
    <w:rsid w:val="00D829C5"/>
    <w:rsid w:val="00D83F1A"/>
    <w:rsid w:val="00D85D56"/>
    <w:rsid w:val="00D87F24"/>
    <w:rsid w:val="00D907F0"/>
    <w:rsid w:val="00D90DE0"/>
    <w:rsid w:val="00D91651"/>
    <w:rsid w:val="00D9527F"/>
    <w:rsid w:val="00D95AAF"/>
    <w:rsid w:val="00DA14D2"/>
    <w:rsid w:val="00DA229D"/>
    <w:rsid w:val="00DA3A0B"/>
    <w:rsid w:val="00DA4A25"/>
    <w:rsid w:val="00DA54A1"/>
    <w:rsid w:val="00DA727C"/>
    <w:rsid w:val="00DA75E6"/>
    <w:rsid w:val="00DB0487"/>
    <w:rsid w:val="00DB15E1"/>
    <w:rsid w:val="00DB1ACF"/>
    <w:rsid w:val="00DB270D"/>
    <w:rsid w:val="00DB29CC"/>
    <w:rsid w:val="00DB323C"/>
    <w:rsid w:val="00DB42A5"/>
    <w:rsid w:val="00DB4B00"/>
    <w:rsid w:val="00DB674C"/>
    <w:rsid w:val="00DB6DFE"/>
    <w:rsid w:val="00DC1D25"/>
    <w:rsid w:val="00DC44A4"/>
    <w:rsid w:val="00DC4F33"/>
    <w:rsid w:val="00DC76B0"/>
    <w:rsid w:val="00DC7D8B"/>
    <w:rsid w:val="00DD10CC"/>
    <w:rsid w:val="00DD1FF5"/>
    <w:rsid w:val="00DD39AF"/>
    <w:rsid w:val="00DD40BF"/>
    <w:rsid w:val="00DD7761"/>
    <w:rsid w:val="00DE0A85"/>
    <w:rsid w:val="00DE14BA"/>
    <w:rsid w:val="00DE18C6"/>
    <w:rsid w:val="00DE1D85"/>
    <w:rsid w:val="00DE1F61"/>
    <w:rsid w:val="00DE35E3"/>
    <w:rsid w:val="00DE365F"/>
    <w:rsid w:val="00DE442D"/>
    <w:rsid w:val="00DE4456"/>
    <w:rsid w:val="00DE6A84"/>
    <w:rsid w:val="00DF11F1"/>
    <w:rsid w:val="00DF174D"/>
    <w:rsid w:val="00DF353E"/>
    <w:rsid w:val="00DF7685"/>
    <w:rsid w:val="00E004B6"/>
    <w:rsid w:val="00E007F8"/>
    <w:rsid w:val="00E01FB4"/>
    <w:rsid w:val="00E03081"/>
    <w:rsid w:val="00E03CDD"/>
    <w:rsid w:val="00E0441D"/>
    <w:rsid w:val="00E05B8B"/>
    <w:rsid w:val="00E06871"/>
    <w:rsid w:val="00E07CB4"/>
    <w:rsid w:val="00E134BF"/>
    <w:rsid w:val="00E15553"/>
    <w:rsid w:val="00E16445"/>
    <w:rsid w:val="00E21B84"/>
    <w:rsid w:val="00E2336E"/>
    <w:rsid w:val="00E25093"/>
    <w:rsid w:val="00E26005"/>
    <w:rsid w:val="00E26D55"/>
    <w:rsid w:val="00E27159"/>
    <w:rsid w:val="00E27FF6"/>
    <w:rsid w:val="00E30554"/>
    <w:rsid w:val="00E305F5"/>
    <w:rsid w:val="00E30C65"/>
    <w:rsid w:val="00E327A4"/>
    <w:rsid w:val="00E32DE5"/>
    <w:rsid w:val="00E33A64"/>
    <w:rsid w:val="00E33B1A"/>
    <w:rsid w:val="00E33B25"/>
    <w:rsid w:val="00E351A7"/>
    <w:rsid w:val="00E36B50"/>
    <w:rsid w:val="00E36B56"/>
    <w:rsid w:val="00E3780B"/>
    <w:rsid w:val="00E42108"/>
    <w:rsid w:val="00E42E82"/>
    <w:rsid w:val="00E43239"/>
    <w:rsid w:val="00E4445E"/>
    <w:rsid w:val="00E444D8"/>
    <w:rsid w:val="00E45383"/>
    <w:rsid w:val="00E45D91"/>
    <w:rsid w:val="00E46927"/>
    <w:rsid w:val="00E46AC2"/>
    <w:rsid w:val="00E46B44"/>
    <w:rsid w:val="00E478C0"/>
    <w:rsid w:val="00E47AA7"/>
    <w:rsid w:val="00E51288"/>
    <w:rsid w:val="00E514C1"/>
    <w:rsid w:val="00E51BD5"/>
    <w:rsid w:val="00E52F53"/>
    <w:rsid w:val="00E53589"/>
    <w:rsid w:val="00E54803"/>
    <w:rsid w:val="00E5526C"/>
    <w:rsid w:val="00E55DC7"/>
    <w:rsid w:val="00E564E4"/>
    <w:rsid w:val="00E601EB"/>
    <w:rsid w:val="00E60228"/>
    <w:rsid w:val="00E66251"/>
    <w:rsid w:val="00E674D5"/>
    <w:rsid w:val="00E70ED4"/>
    <w:rsid w:val="00E73A0E"/>
    <w:rsid w:val="00E7548E"/>
    <w:rsid w:val="00E766D1"/>
    <w:rsid w:val="00E811DD"/>
    <w:rsid w:val="00E81FAE"/>
    <w:rsid w:val="00E821C0"/>
    <w:rsid w:val="00E82A92"/>
    <w:rsid w:val="00E833C7"/>
    <w:rsid w:val="00E84F99"/>
    <w:rsid w:val="00E86191"/>
    <w:rsid w:val="00E8779F"/>
    <w:rsid w:val="00E91ADD"/>
    <w:rsid w:val="00E93783"/>
    <w:rsid w:val="00E937D6"/>
    <w:rsid w:val="00E94973"/>
    <w:rsid w:val="00E96A0E"/>
    <w:rsid w:val="00EA2250"/>
    <w:rsid w:val="00EA3B7D"/>
    <w:rsid w:val="00EA4C85"/>
    <w:rsid w:val="00EA7567"/>
    <w:rsid w:val="00EA7B13"/>
    <w:rsid w:val="00EB03E1"/>
    <w:rsid w:val="00EB0DBB"/>
    <w:rsid w:val="00EB211B"/>
    <w:rsid w:val="00EB3A6F"/>
    <w:rsid w:val="00EB4115"/>
    <w:rsid w:val="00EB632C"/>
    <w:rsid w:val="00EC1076"/>
    <w:rsid w:val="00EC1AE6"/>
    <w:rsid w:val="00EC47D8"/>
    <w:rsid w:val="00EC48C7"/>
    <w:rsid w:val="00EC600A"/>
    <w:rsid w:val="00EC6356"/>
    <w:rsid w:val="00EC6423"/>
    <w:rsid w:val="00EC758D"/>
    <w:rsid w:val="00EC75E8"/>
    <w:rsid w:val="00ED15F7"/>
    <w:rsid w:val="00ED193D"/>
    <w:rsid w:val="00ED2CCC"/>
    <w:rsid w:val="00ED2FEF"/>
    <w:rsid w:val="00ED3394"/>
    <w:rsid w:val="00ED48CD"/>
    <w:rsid w:val="00ED5266"/>
    <w:rsid w:val="00ED76C7"/>
    <w:rsid w:val="00EE0237"/>
    <w:rsid w:val="00EE0318"/>
    <w:rsid w:val="00EE1B4B"/>
    <w:rsid w:val="00EE2622"/>
    <w:rsid w:val="00EE3C84"/>
    <w:rsid w:val="00EE3D02"/>
    <w:rsid w:val="00EE55FD"/>
    <w:rsid w:val="00EE7975"/>
    <w:rsid w:val="00EE7ED1"/>
    <w:rsid w:val="00EE7FD6"/>
    <w:rsid w:val="00EF0D36"/>
    <w:rsid w:val="00EF1646"/>
    <w:rsid w:val="00EF554E"/>
    <w:rsid w:val="00EF6F56"/>
    <w:rsid w:val="00F03C83"/>
    <w:rsid w:val="00F055B2"/>
    <w:rsid w:val="00F1038A"/>
    <w:rsid w:val="00F107C6"/>
    <w:rsid w:val="00F14EFF"/>
    <w:rsid w:val="00F200B3"/>
    <w:rsid w:val="00F20763"/>
    <w:rsid w:val="00F222FD"/>
    <w:rsid w:val="00F23694"/>
    <w:rsid w:val="00F23CBB"/>
    <w:rsid w:val="00F23DA9"/>
    <w:rsid w:val="00F258FB"/>
    <w:rsid w:val="00F25EB1"/>
    <w:rsid w:val="00F26164"/>
    <w:rsid w:val="00F26551"/>
    <w:rsid w:val="00F2724D"/>
    <w:rsid w:val="00F27E0F"/>
    <w:rsid w:val="00F3135D"/>
    <w:rsid w:val="00F31AB7"/>
    <w:rsid w:val="00F33937"/>
    <w:rsid w:val="00F36620"/>
    <w:rsid w:val="00F37407"/>
    <w:rsid w:val="00F41212"/>
    <w:rsid w:val="00F424C1"/>
    <w:rsid w:val="00F4361A"/>
    <w:rsid w:val="00F46EFF"/>
    <w:rsid w:val="00F47FD1"/>
    <w:rsid w:val="00F50E0D"/>
    <w:rsid w:val="00F520AB"/>
    <w:rsid w:val="00F52A13"/>
    <w:rsid w:val="00F54ADA"/>
    <w:rsid w:val="00F55066"/>
    <w:rsid w:val="00F55BAA"/>
    <w:rsid w:val="00F60079"/>
    <w:rsid w:val="00F60938"/>
    <w:rsid w:val="00F60E76"/>
    <w:rsid w:val="00F61457"/>
    <w:rsid w:val="00F61EFB"/>
    <w:rsid w:val="00F64C44"/>
    <w:rsid w:val="00F67005"/>
    <w:rsid w:val="00F72E81"/>
    <w:rsid w:val="00F733ED"/>
    <w:rsid w:val="00F73DCD"/>
    <w:rsid w:val="00F73F79"/>
    <w:rsid w:val="00F74E94"/>
    <w:rsid w:val="00F7766D"/>
    <w:rsid w:val="00F8181F"/>
    <w:rsid w:val="00F81C83"/>
    <w:rsid w:val="00F8212F"/>
    <w:rsid w:val="00F82787"/>
    <w:rsid w:val="00F8521F"/>
    <w:rsid w:val="00F8550D"/>
    <w:rsid w:val="00F8600F"/>
    <w:rsid w:val="00F9013D"/>
    <w:rsid w:val="00F903D0"/>
    <w:rsid w:val="00F914BA"/>
    <w:rsid w:val="00F92F27"/>
    <w:rsid w:val="00F93FEE"/>
    <w:rsid w:val="00F94300"/>
    <w:rsid w:val="00F947A1"/>
    <w:rsid w:val="00F949FF"/>
    <w:rsid w:val="00F963D8"/>
    <w:rsid w:val="00F975F2"/>
    <w:rsid w:val="00FA04ED"/>
    <w:rsid w:val="00FA0658"/>
    <w:rsid w:val="00FA1B36"/>
    <w:rsid w:val="00FA2A4F"/>
    <w:rsid w:val="00FA39B1"/>
    <w:rsid w:val="00FA6320"/>
    <w:rsid w:val="00FB0551"/>
    <w:rsid w:val="00FB1E3F"/>
    <w:rsid w:val="00FB255E"/>
    <w:rsid w:val="00FB41B6"/>
    <w:rsid w:val="00FB490C"/>
    <w:rsid w:val="00FB5AF2"/>
    <w:rsid w:val="00FB7120"/>
    <w:rsid w:val="00FB7147"/>
    <w:rsid w:val="00FC03D6"/>
    <w:rsid w:val="00FC144B"/>
    <w:rsid w:val="00FC17AB"/>
    <w:rsid w:val="00FC2789"/>
    <w:rsid w:val="00FC2A5E"/>
    <w:rsid w:val="00FC49BE"/>
    <w:rsid w:val="00FC49EE"/>
    <w:rsid w:val="00FC57BD"/>
    <w:rsid w:val="00FC5BDD"/>
    <w:rsid w:val="00FD0661"/>
    <w:rsid w:val="00FD1172"/>
    <w:rsid w:val="00FD4356"/>
    <w:rsid w:val="00FD4564"/>
    <w:rsid w:val="00FE3C70"/>
    <w:rsid w:val="00FE5C36"/>
    <w:rsid w:val="00FE5EF7"/>
    <w:rsid w:val="00FE6EFC"/>
    <w:rsid w:val="00FE7B99"/>
    <w:rsid w:val="00FE7D14"/>
    <w:rsid w:val="00FF00C7"/>
    <w:rsid w:val="00FF1143"/>
    <w:rsid w:val="00FF11D5"/>
    <w:rsid w:val="00FF1601"/>
    <w:rsid w:val="00FF2252"/>
    <w:rsid w:val="00FF3EA9"/>
    <w:rsid w:val="00FF5F68"/>
    <w:rsid w:val="08958895"/>
    <w:rsid w:val="2D28C08E"/>
    <w:rsid w:val="3167EDC1"/>
    <w:rsid w:val="4158101C"/>
    <w:rsid w:val="4392C7F1"/>
    <w:rsid w:val="4FB0486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A0441"/>
  <w15:chartTrackingRefBased/>
  <w15:docId w15:val="{831DE3CD-C58B-4E3A-965D-3E5E669DB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24B"/>
  </w:style>
  <w:style w:type="paragraph" w:styleId="Heading1">
    <w:name w:val="heading 1"/>
    <w:basedOn w:val="Normal"/>
    <w:next w:val="Normal"/>
    <w:link w:val="Heading1Char"/>
    <w:uiPriority w:val="9"/>
    <w:qFormat/>
    <w:rsid w:val="001F3F05"/>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F3F05"/>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1F3F05"/>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unhideWhenUsed/>
    <w:qFormat/>
    <w:rsid w:val="001F3F05"/>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1F3F05"/>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unhideWhenUsed/>
    <w:qFormat/>
    <w:rsid w:val="001F3F05"/>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unhideWhenUsed/>
    <w:qFormat/>
    <w:rsid w:val="001F3F05"/>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unhideWhenUsed/>
    <w:qFormat/>
    <w:rsid w:val="001F3F05"/>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unhideWhenUsed/>
    <w:qFormat/>
    <w:rsid w:val="001F3F05"/>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3F0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F3F05"/>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1F3F05"/>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rsid w:val="001F3F05"/>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1F3F05"/>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rsid w:val="001F3F05"/>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rsid w:val="001F3F05"/>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rsid w:val="001F3F05"/>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rsid w:val="001F3F05"/>
    <w:rPr>
      <w:rFonts w:asciiTheme="majorHAnsi" w:eastAsiaTheme="majorEastAsia" w:hAnsiTheme="majorHAnsi" w:cstheme="majorBidi"/>
      <w:b/>
      <w:bCs/>
      <w:i/>
      <w:iCs/>
      <w:color w:val="44546A" w:themeColor="text2"/>
    </w:rPr>
  </w:style>
  <w:style w:type="character" w:styleId="Hyperlink">
    <w:name w:val="Hyperlink"/>
    <w:basedOn w:val="DefaultParagraphFont"/>
    <w:uiPriority w:val="99"/>
    <w:rsid w:val="00DB42A5"/>
    <w:rPr>
      <w:rFonts w:cs="Times New Roman"/>
      <w:color w:val="000000"/>
      <w:u w:val="none"/>
    </w:rPr>
  </w:style>
  <w:style w:type="table" w:styleId="TableGrid">
    <w:name w:val="Table Grid"/>
    <w:basedOn w:val="TableNormal"/>
    <w:uiPriority w:val="59"/>
    <w:rsid w:val="00DB42A5"/>
    <w:pPr>
      <w:spacing w:after="0" w:line="240" w:lineRule="auto"/>
    </w:pPr>
    <w:rPr>
      <w:rFonts w:ascii="Times New Roman" w:eastAsia="Times New Roman" w:hAnsi="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qFormat/>
    <w:rsid w:val="00DB42A5"/>
  </w:style>
  <w:style w:type="character" w:customStyle="1" w:styleId="FootnoteTextChar">
    <w:name w:val="Footnote Text Char"/>
    <w:basedOn w:val="DefaultParagraphFont"/>
    <w:link w:val="FootnoteText"/>
    <w:rsid w:val="00DB42A5"/>
    <w:rPr>
      <w:rFonts w:eastAsia="Times New Roman" w:cs="Times New Roman"/>
      <w:sz w:val="20"/>
      <w:szCs w:val="20"/>
    </w:rPr>
  </w:style>
  <w:style w:type="character" w:styleId="FootnoteReference">
    <w:name w:val="footnote reference"/>
    <w:unhideWhenUsed/>
    <w:rsid w:val="00DB42A5"/>
    <w:rPr>
      <w:rFonts w:asciiTheme="minorHAnsi" w:hAnsiTheme="minorHAnsi"/>
      <w:color w:val="7F7F7F" w:themeColor="text1" w:themeTint="80"/>
      <w:vertAlign w:val="superscript"/>
      <w:lang w:eastAsia="en-AU"/>
    </w:rPr>
  </w:style>
  <w:style w:type="paragraph" w:customStyle="1" w:styleId="Pa4">
    <w:name w:val="Pa4"/>
    <w:basedOn w:val="Normal"/>
    <w:next w:val="Normal"/>
    <w:uiPriority w:val="99"/>
    <w:rsid w:val="00DB42A5"/>
    <w:pPr>
      <w:widowControl w:val="0"/>
      <w:autoSpaceDE w:val="0"/>
      <w:autoSpaceDN w:val="0"/>
      <w:adjustRightInd w:val="0"/>
      <w:spacing w:after="160" w:line="201" w:lineRule="atLeast"/>
    </w:pPr>
    <w:rPr>
      <w:rFonts w:ascii="Univers" w:eastAsia="SimSun" w:hAnsi="Univers" w:cs="Univers"/>
      <w:lang w:val="en-US"/>
    </w:rPr>
  </w:style>
  <w:style w:type="paragraph" w:customStyle="1" w:styleId="Pa12">
    <w:name w:val="Pa12"/>
    <w:basedOn w:val="Normal"/>
    <w:next w:val="Normal"/>
    <w:uiPriority w:val="99"/>
    <w:rsid w:val="00DB42A5"/>
    <w:pPr>
      <w:widowControl w:val="0"/>
      <w:autoSpaceDE w:val="0"/>
      <w:autoSpaceDN w:val="0"/>
      <w:adjustRightInd w:val="0"/>
      <w:spacing w:after="160" w:line="241" w:lineRule="atLeast"/>
    </w:pPr>
    <w:rPr>
      <w:rFonts w:ascii="Univers" w:eastAsia="SimSun" w:hAnsi="Univers" w:cs="Univers"/>
      <w:lang w:val="en-US"/>
    </w:rPr>
  </w:style>
  <w:style w:type="paragraph" w:styleId="Caption">
    <w:name w:val="caption"/>
    <w:basedOn w:val="Normal"/>
    <w:next w:val="Normal"/>
    <w:uiPriority w:val="35"/>
    <w:unhideWhenUsed/>
    <w:qFormat/>
    <w:rsid w:val="001F3F05"/>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1F3F05"/>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1F3F05"/>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1F3F05"/>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1F3F05"/>
    <w:rPr>
      <w:rFonts w:asciiTheme="majorHAnsi" w:eastAsiaTheme="majorEastAsia" w:hAnsiTheme="majorHAnsi" w:cstheme="majorBidi"/>
      <w:sz w:val="24"/>
      <w:szCs w:val="24"/>
    </w:rPr>
  </w:style>
  <w:style w:type="character" w:styleId="Strong">
    <w:name w:val="Strong"/>
    <w:basedOn w:val="DefaultParagraphFont"/>
    <w:uiPriority w:val="22"/>
    <w:qFormat/>
    <w:rsid w:val="001F3F05"/>
    <w:rPr>
      <w:b/>
      <w:bCs/>
    </w:rPr>
  </w:style>
  <w:style w:type="character" w:styleId="Emphasis">
    <w:name w:val="Emphasis"/>
    <w:basedOn w:val="DefaultParagraphFont"/>
    <w:uiPriority w:val="20"/>
    <w:qFormat/>
    <w:rsid w:val="001F3F05"/>
    <w:rPr>
      <w:i/>
      <w:iCs/>
    </w:rPr>
  </w:style>
  <w:style w:type="paragraph" w:styleId="NoSpacing">
    <w:name w:val="No Spacing"/>
    <w:uiPriority w:val="1"/>
    <w:qFormat/>
    <w:rsid w:val="001F3F05"/>
    <w:pPr>
      <w:spacing w:after="0" w:line="240" w:lineRule="auto"/>
    </w:pPr>
  </w:style>
  <w:style w:type="paragraph" w:styleId="Quote">
    <w:name w:val="Quote"/>
    <w:basedOn w:val="Normal"/>
    <w:next w:val="Normal"/>
    <w:link w:val="QuoteChar"/>
    <w:uiPriority w:val="29"/>
    <w:qFormat/>
    <w:rsid w:val="001F3F05"/>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1F3F05"/>
    <w:rPr>
      <w:i/>
      <w:iCs/>
      <w:color w:val="404040" w:themeColor="text1" w:themeTint="BF"/>
    </w:rPr>
  </w:style>
  <w:style w:type="paragraph" w:styleId="IntenseQuote">
    <w:name w:val="Intense Quote"/>
    <w:basedOn w:val="Normal"/>
    <w:next w:val="Normal"/>
    <w:link w:val="IntenseQuoteChar"/>
    <w:uiPriority w:val="30"/>
    <w:qFormat/>
    <w:rsid w:val="001F3F05"/>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1F3F05"/>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1F3F05"/>
    <w:rPr>
      <w:i/>
      <w:iCs/>
      <w:color w:val="404040" w:themeColor="text1" w:themeTint="BF"/>
    </w:rPr>
  </w:style>
  <w:style w:type="character" w:styleId="IntenseEmphasis">
    <w:name w:val="Intense Emphasis"/>
    <w:basedOn w:val="DefaultParagraphFont"/>
    <w:uiPriority w:val="21"/>
    <w:qFormat/>
    <w:rsid w:val="001F3F05"/>
    <w:rPr>
      <w:b/>
      <w:bCs/>
      <w:i/>
      <w:iCs/>
    </w:rPr>
  </w:style>
  <w:style w:type="character" w:styleId="SubtleReference">
    <w:name w:val="Subtle Reference"/>
    <w:basedOn w:val="DefaultParagraphFont"/>
    <w:uiPriority w:val="31"/>
    <w:qFormat/>
    <w:rsid w:val="001F3F0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F3F05"/>
    <w:rPr>
      <w:b/>
      <w:bCs/>
      <w:smallCaps/>
      <w:spacing w:val="5"/>
      <w:u w:val="single"/>
    </w:rPr>
  </w:style>
  <w:style w:type="character" w:styleId="BookTitle">
    <w:name w:val="Book Title"/>
    <w:basedOn w:val="DefaultParagraphFont"/>
    <w:uiPriority w:val="33"/>
    <w:qFormat/>
    <w:rsid w:val="001F3F05"/>
    <w:rPr>
      <w:b/>
      <w:bCs/>
      <w:smallCaps/>
    </w:rPr>
  </w:style>
  <w:style w:type="paragraph" w:styleId="TOCHeading">
    <w:name w:val="TOC Heading"/>
    <w:basedOn w:val="Heading1"/>
    <w:next w:val="Normal"/>
    <w:uiPriority w:val="39"/>
    <w:unhideWhenUsed/>
    <w:qFormat/>
    <w:rsid w:val="001F3F05"/>
    <w:pPr>
      <w:outlineLvl w:val="9"/>
    </w:pPr>
  </w:style>
  <w:style w:type="paragraph" w:styleId="ListParagraph">
    <w:name w:val="List Paragraph"/>
    <w:aliases w:val="NFP GP Bulleted List,List Paragraph1,Recommendation,#List Paragraph,List Paragraph11,L,Table Dots,List Paragraph - bullets,Use Case List Paragraph,Figure_name,Numbered Indented Text,Bullet- First level,List NUmber,Listenabsatz1,lp1,Style "/>
    <w:basedOn w:val="Normal"/>
    <w:link w:val="ListParagraphChar"/>
    <w:uiPriority w:val="34"/>
    <w:qFormat/>
    <w:rsid w:val="00F82787"/>
    <w:pPr>
      <w:numPr>
        <w:numId w:val="1"/>
      </w:numPr>
      <w:spacing w:after="240" w:line="240" w:lineRule="auto"/>
    </w:pPr>
    <w:rPr>
      <w:rFonts w:ascii="Arial" w:eastAsiaTheme="minorHAnsi" w:hAnsi="Arial"/>
      <w:sz w:val="24"/>
      <w:szCs w:val="22"/>
    </w:rPr>
  </w:style>
  <w:style w:type="character" w:customStyle="1" w:styleId="ListParagraphChar">
    <w:name w:val="List Paragraph Char"/>
    <w:aliases w:val="NFP GP Bulleted List Char,List Paragraph1 Char,Recommendation Char,#List Paragraph Char,List Paragraph11 Char,L Char,Table Dots Char,List Paragraph - bullets Char,Use Case List Paragraph Char,Figure_name Char,Bullet- First level Char"/>
    <w:basedOn w:val="DefaultParagraphFont"/>
    <w:link w:val="ListParagraph"/>
    <w:uiPriority w:val="34"/>
    <w:qFormat/>
    <w:locked/>
    <w:rsid w:val="00F82787"/>
    <w:rPr>
      <w:rFonts w:ascii="Arial" w:eastAsiaTheme="minorHAnsi" w:hAnsi="Arial"/>
      <w:sz w:val="24"/>
      <w:szCs w:val="22"/>
    </w:rPr>
  </w:style>
  <w:style w:type="paragraph" w:styleId="TOC2">
    <w:name w:val="toc 2"/>
    <w:basedOn w:val="Normal"/>
    <w:next w:val="Normal"/>
    <w:autoRedefine/>
    <w:uiPriority w:val="39"/>
    <w:unhideWhenUsed/>
    <w:rsid w:val="00016586"/>
    <w:pPr>
      <w:spacing w:after="100"/>
      <w:ind w:left="200"/>
    </w:pPr>
  </w:style>
  <w:style w:type="paragraph" w:styleId="TOC1">
    <w:name w:val="toc 1"/>
    <w:basedOn w:val="Normal"/>
    <w:next w:val="Normal"/>
    <w:autoRedefine/>
    <w:uiPriority w:val="39"/>
    <w:unhideWhenUsed/>
    <w:rsid w:val="00016586"/>
    <w:pPr>
      <w:spacing w:after="100"/>
    </w:pPr>
  </w:style>
  <w:style w:type="paragraph" w:styleId="Header">
    <w:name w:val="header"/>
    <w:basedOn w:val="Normal"/>
    <w:link w:val="HeaderChar"/>
    <w:uiPriority w:val="99"/>
    <w:unhideWhenUsed/>
    <w:rsid w:val="00F963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3D8"/>
  </w:style>
  <w:style w:type="paragraph" w:styleId="Footer">
    <w:name w:val="footer"/>
    <w:basedOn w:val="Normal"/>
    <w:link w:val="FooterChar"/>
    <w:uiPriority w:val="99"/>
    <w:unhideWhenUsed/>
    <w:rsid w:val="00F963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3D8"/>
  </w:style>
  <w:style w:type="character" w:styleId="CommentReference">
    <w:name w:val="annotation reference"/>
    <w:basedOn w:val="DefaultParagraphFont"/>
    <w:uiPriority w:val="99"/>
    <w:semiHidden/>
    <w:unhideWhenUsed/>
    <w:rsid w:val="0061095D"/>
    <w:rPr>
      <w:sz w:val="16"/>
      <w:szCs w:val="16"/>
    </w:rPr>
  </w:style>
  <w:style w:type="paragraph" w:styleId="CommentText">
    <w:name w:val="annotation text"/>
    <w:basedOn w:val="Normal"/>
    <w:link w:val="CommentTextChar"/>
    <w:uiPriority w:val="99"/>
    <w:unhideWhenUsed/>
    <w:rsid w:val="0061095D"/>
    <w:pPr>
      <w:spacing w:line="240" w:lineRule="auto"/>
    </w:pPr>
  </w:style>
  <w:style w:type="character" w:customStyle="1" w:styleId="CommentTextChar">
    <w:name w:val="Comment Text Char"/>
    <w:basedOn w:val="DefaultParagraphFont"/>
    <w:link w:val="CommentText"/>
    <w:uiPriority w:val="99"/>
    <w:rsid w:val="0061095D"/>
  </w:style>
  <w:style w:type="paragraph" w:styleId="CommentSubject">
    <w:name w:val="annotation subject"/>
    <w:basedOn w:val="CommentText"/>
    <w:next w:val="CommentText"/>
    <w:link w:val="CommentSubjectChar"/>
    <w:uiPriority w:val="99"/>
    <w:semiHidden/>
    <w:unhideWhenUsed/>
    <w:rsid w:val="0061095D"/>
    <w:rPr>
      <w:b/>
      <w:bCs/>
    </w:rPr>
  </w:style>
  <w:style w:type="character" w:customStyle="1" w:styleId="CommentSubjectChar">
    <w:name w:val="Comment Subject Char"/>
    <w:basedOn w:val="CommentTextChar"/>
    <w:link w:val="CommentSubject"/>
    <w:uiPriority w:val="99"/>
    <w:semiHidden/>
    <w:rsid w:val="0061095D"/>
    <w:rPr>
      <w:b/>
      <w:bCs/>
    </w:rPr>
  </w:style>
  <w:style w:type="paragraph" w:styleId="BalloonText">
    <w:name w:val="Balloon Text"/>
    <w:basedOn w:val="Normal"/>
    <w:link w:val="BalloonTextChar"/>
    <w:uiPriority w:val="99"/>
    <w:semiHidden/>
    <w:unhideWhenUsed/>
    <w:rsid w:val="006109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95D"/>
    <w:rPr>
      <w:rFonts w:ascii="Segoe UI" w:hAnsi="Segoe UI" w:cs="Segoe UI"/>
      <w:sz w:val="18"/>
      <w:szCs w:val="18"/>
    </w:rPr>
  </w:style>
  <w:style w:type="paragraph" w:customStyle="1" w:styleId="TableText">
    <w:name w:val="Table Text"/>
    <w:basedOn w:val="Normal"/>
    <w:uiPriority w:val="13"/>
    <w:qFormat/>
    <w:rsid w:val="009D7F79"/>
    <w:pPr>
      <w:spacing w:before="60" w:after="60" w:line="240" w:lineRule="auto"/>
    </w:pPr>
    <w:rPr>
      <w:rFonts w:ascii="Cambria" w:eastAsiaTheme="minorHAnsi" w:hAnsi="Cambria"/>
      <w:sz w:val="18"/>
      <w:szCs w:val="22"/>
    </w:rPr>
  </w:style>
  <w:style w:type="paragraph" w:customStyle="1" w:styleId="TableHeading">
    <w:name w:val="Table Heading"/>
    <w:basedOn w:val="TableText"/>
    <w:uiPriority w:val="14"/>
    <w:qFormat/>
    <w:rsid w:val="009D7F79"/>
    <w:pPr>
      <w:keepNext/>
    </w:pPr>
    <w:rPr>
      <w:b/>
    </w:rPr>
  </w:style>
  <w:style w:type="paragraph" w:customStyle="1" w:styleId="NormalIndented">
    <w:name w:val="Normal Indented"/>
    <w:basedOn w:val="Normal"/>
    <w:qFormat/>
    <w:rsid w:val="00001A6E"/>
    <w:pPr>
      <w:suppressAutoHyphens/>
      <w:spacing w:before="180" w:after="60" w:line="280" w:lineRule="atLeast"/>
      <w:ind w:left="284"/>
    </w:pPr>
    <w:rPr>
      <w:rFonts w:eastAsiaTheme="minorHAnsi"/>
      <w:sz w:val="22"/>
      <w:szCs w:val="22"/>
    </w:rPr>
  </w:style>
  <w:style w:type="table" w:styleId="TableGridLight">
    <w:name w:val="Grid Table Light"/>
    <w:basedOn w:val="TableNormal"/>
    <w:uiPriority w:val="40"/>
    <w:rsid w:val="00535E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text">
    <w:name w:val="Paragraph text"/>
    <w:basedOn w:val="Normal"/>
    <w:qFormat/>
    <w:rsid w:val="009F3B0B"/>
    <w:pPr>
      <w:spacing w:before="120" w:after="60" w:line="240" w:lineRule="auto"/>
    </w:pPr>
    <w:rPr>
      <w:rFonts w:ascii="Arial" w:eastAsia="Times New Roman" w:hAnsi="Arial" w:cs="Times New Roman"/>
      <w:color w:val="000000" w:themeColor="text1"/>
      <w:sz w:val="21"/>
      <w:szCs w:val="24"/>
    </w:rPr>
  </w:style>
  <w:style w:type="paragraph" w:styleId="BodyText">
    <w:name w:val="Body Text"/>
    <w:basedOn w:val="Normal"/>
    <w:link w:val="BodyTextChar"/>
    <w:uiPriority w:val="99"/>
    <w:rsid w:val="009F3B0B"/>
    <w:pPr>
      <w:spacing w:after="0" w:line="240" w:lineRule="auto"/>
    </w:pPr>
    <w:rPr>
      <w:rFonts w:ascii="Times New Roman" w:eastAsia="Times New Roman" w:hAnsi="Times New Roman" w:cs="Times New Roman"/>
      <w:i/>
      <w:iCs/>
      <w:color w:val="999999"/>
      <w:sz w:val="24"/>
      <w:szCs w:val="24"/>
    </w:rPr>
  </w:style>
  <w:style w:type="character" w:customStyle="1" w:styleId="BodyTextChar">
    <w:name w:val="Body Text Char"/>
    <w:basedOn w:val="DefaultParagraphFont"/>
    <w:link w:val="BodyText"/>
    <w:uiPriority w:val="99"/>
    <w:rsid w:val="009F3B0B"/>
    <w:rPr>
      <w:rFonts w:ascii="Times New Roman" w:eastAsia="Times New Roman" w:hAnsi="Times New Roman" w:cs="Times New Roman"/>
      <w:i/>
      <w:iCs/>
      <w:color w:val="999999"/>
      <w:sz w:val="24"/>
      <w:szCs w:val="24"/>
    </w:rPr>
  </w:style>
  <w:style w:type="paragraph" w:styleId="TOC3">
    <w:name w:val="toc 3"/>
    <w:basedOn w:val="Normal"/>
    <w:next w:val="Normal"/>
    <w:autoRedefine/>
    <w:uiPriority w:val="39"/>
    <w:unhideWhenUsed/>
    <w:rsid w:val="00436291"/>
    <w:pPr>
      <w:spacing w:after="100"/>
      <w:ind w:left="400"/>
    </w:pPr>
  </w:style>
  <w:style w:type="paragraph" w:styleId="TOC4">
    <w:name w:val="toc 4"/>
    <w:basedOn w:val="Normal"/>
    <w:next w:val="Normal"/>
    <w:autoRedefine/>
    <w:uiPriority w:val="39"/>
    <w:unhideWhenUsed/>
    <w:rsid w:val="00273E5E"/>
    <w:pPr>
      <w:tabs>
        <w:tab w:val="right" w:leader="dot" w:pos="9180"/>
      </w:tabs>
      <w:spacing w:after="100"/>
      <w:ind w:left="600"/>
    </w:pPr>
  </w:style>
  <w:style w:type="table" w:customStyle="1" w:styleId="GridTable41">
    <w:name w:val="Grid Table 41"/>
    <w:basedOn w:val="TableNormal"/>
    <w:next w:val="GridTable4"/>
    <w:uiPriority w:val="49"/>
    <w:rsid w:val="00B30084"/>
    <w:pPr>
      <w:spacing w:after="0" w:line="240" w:lineRule="auto"/>
    </w:pPr>
    <w:rPr>
      <w:rFonts w:ascii="Times New Roman" w:eastAsia="Times New Roman" w:hAnsi="Times New Roman" w:cs="Times New Roman"/>
      <w:lang w:eastAsia="en-AU"/>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
    <w:name w:val="Grid Table 4"/>
    <w:basedOn w:val="TableNormal"/>
    <w:uiPriority w:val="49"/>
    <w:rsid w:val="00B30084"/>
    <w:pPr>
      <w:spacing w:after="0" w:line="240" w:lineRule="auto"/>
    </w:pPr>
    <w:rPr>
      <w:rFonts w:ascii="Times New Roman" w:eastAsiaTheme="minorHAnsi" w:hAnsi="Times New Roman" w:cs="Times New Roman"/>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Paragraph">
    <w:name w:val="Table Paragraph"/>
    <w:basedOn w:val="Normal"/>
    <w:uiPriority w:val="1"/>
    <w:qFormat/>
    <w:rsid w:val="00B30084"/>
    <w:pPr>
      <w:widowControl w:val="0"/>
      <w:spacing w:after="0" w:line="240" w:lineRule="auto"/>
    </w:pPr>
    <w:rPr>
      <w:rFonts w:eastAsiaTheme="minorHAnsi"/>
      <w:sz w:val="22"/>
      <w:szCs w:val="22"/>
      <w:lang w:val="en-US"/>
    </w:rPr>
  </w:style>
  <w:style w:type="paragraph" w:styleId="NormalWeb">
    <w:name w:val="Normal (Web)"/>
    <w:basedOn w:val="Normal"/>
    <w:uiPriority w:val="99"/>
    <w:unhideWhenUsed/>
    <w:rsid w:val="00B30084"/>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ListTable3">
    <w:name w:val="List Table 3"/>
    <w:basedOn w:val="TableNormal"/>
    <w:uiPriority w:val="48"/>
    <w:rsid w:val="00AF7C69"/>
    <w:pPr>
      <w:spacing w:after="0" w:line="240" w:lineRule="auto"/>
    </w:pPr>
    <w:rPr>
      <w:rFonts w:eastAsiaTheme="minorHAns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Revision">
    <w:name w:val="Revision"/>
    <w:hidden/>
    <w:uiPriority w:val="99"/>
    <w:semiHidden/>
    <w:rsid w:val="00901761"/>
    <w:pPr>
      <w:spacing w:after="0" w:line="240" w:lineRule="auto"/>
    </w:pPr>
  </w:style>
  <w:style w:type="character" w:styleId="UnresolvedMention">
    <w:name w:val="Unresolved Mention"/>
    <w:basedOn w:val="DefaultParagraphFont"/>
    <w:uiPriority w:val="99"/>
    <w:semiHidden/>
    <w:unhideWhenUsed/>
    <w:rsid w:val="007A4875"/>
    <w:rPr>
      <w:color w:val="605E5C"/>
      <w:shd w:val="clear" w:color="auto" w:fill="E1DFDD"/>
    </w:rPr>
  </w:style>
  <w:style w:type="character" w:customStyle="1" w:styleId="cf01">
    <w:name w:val="cf01"/>
    <w:basedOn w:val="DefaultParagraphFont"/>
    <w:rsid w:val="00323314"/>
    <w:rPr>
      <w:rFonts w:ascii="Segoe UI" w:hAnsi="Segoe UI" w:cs="Segoe UI" w:hint="default"/>
      <w:sz w:val="18"/>
      <w:szCs w:val="18"/>
    </w:rPr>
  </w:style>
  <w:style w:type="paragraph" w:customStyle="1" w:styleId="Default">
    <w:name w:val="Default"/>
    <w:rsid w:val="001349C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ull">
    <w:name w:val="null"/>
    <w:basedOn w:val="Normal"/>
    <w:rsid w:val="00A535EC"/>
    <w:pPr>
      <w:spacing w:before="100" w:beforeAutospacing="1" w:after="100" w:afterAutospacing="1" w:line="240" w:lineRule="auto"/>
    </w:pPr>
    <w:rPr>
      <w:rFonts w:ascii="Calibri" w:eastAsiaTheme="minorHAnsi" w:hAnsi="Calibri" w:cs="Calibri"/>
      <w:sz w:val="22"/>
      <w:szCs w:val="22"/>
      <w:lang w:eastAsia="en-AU"/>
    </w:rPr>
  </w:style>
  <w:style w:type="character" w:styleId="FollowedHyperlink">
    <w:name w:val="FollowedHyperlink"/>
    <w:basedOn w:val="DefaultParagraphFont"/>
    <w:uiPriority w:val="99"/>
    <w:semiHidden/>
    <w:unhideWhenUsed/>
    <w:rsid w:val="008D4E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59739">
      <w:bodyDiv w:val="1"/>
      <w:marLeft w:val="0"/>
      <w:marRight w:val="0"/>
      <w:marTop w:val="0"/>
      <w:marBottom w:val="0"/>
      <w:divBdr>
        <w:top w:val="none" w:sz="0" w:space="0" w:color="auto"/>
        <w:left w:val="none" w:sz="0" w:space="0" w:color="auto"/>
        <w:bottom w:val="none" w:sz="0" w:space="0" w:color="auto"/>
        <w:right w:val="none" w:sz="0" w:space="0" w:color="auto"/>
      </w:divBdr>
    </w:div>
    <w:div w:id="242493723">
      <w:bodyDiv w:val="1"/>
      <w:marLeft w:val="0"/>
      <w:marRight w:val="0"/>
      <w:marTop w:val="0"/>
      <w:marBottom w:val="0"/>
      <w:divBdr>
        <w:top w:val="none" w:sz="0" w:space="0" w:color="auto"/>
        <w:left w:val="none" w:sz="0" w:space="0" w:color="auto"/>
        <w:bottom w:val="none" w:sz="0" w:space="0" w:color="auto"/>
        <w:right w:val="none" w:sz="0" w:space="0" w:color="auto"/>
      </w:divBdr>
    </w:div>
    <w:div w:id="319234917">
      <w:bodyDiv w:val="1"/>
      <w:marLeft w:val="0"/>
      <w:marRight w:val="0"/>
      <w:marTop w:val="0"/>
      <w:marBottom w:val="0"/>
      <w:divBdr>
        <w:top w:val="none" w:sz="0" w:space="0" w:color="auto"/>
        <w:left w:val="none" w:sz="0" w:space="0" w:color="auto"/>
        <w:bottom w:val="none" w:sz="0" w:space="0" w:color="auto"/>
        <w:right w:val="none" w:sz="0" w:space="0" w:color="auto"/>
      </w:divBdr>
    </w:div>
    <w:div w:id="464203824">
      <w:bodyDiv w:val="1"/>
      <w:marLeft w:val="0"/>
      <w:marRight w:val="0"/>
      <w:marTop w:val="0"/>
      <w:marBottom w:val="0"/>
      <w:divBdr>
        <w:top w:val="none" w:sz="0" w:space="0" w:color="auto"/>
        <w:left w:val="none" w:sz="0" w:space="0" w:color="auto"/>
        <w:bottom w:val="none" w:sz="0" w:space="0" w:color="auto"/>
        <w:right w:val="none" w:sz="0" w:space="0" w:color="auto"/>
      </w:divBdr>
    </w:div>
    <w:div w:id="515656517">
      <w:bodyDiv w:val="1"/>
      <w:marLeft w:val="0"/>
      <w:marRight w:val="0"/>
      <w:marTop w:val="0"/>
      <w:marBottom w:val="0"/>
      <w:divBdr>
        <w:top w:val="none" w:sz="0" w:space="0" w:color="auto"/>
        <w:left w:val="none" w:sz="0" w:space="0" w:color="auto"/>
        <w:bottom w:val="none" w:sz="0" w:space="0" w:color="auto"/>
        <w:right w:val="none" w:sz="0" w:space="0" w:color="auto"/>
      </w:divBdr>
    </w:div>
    <w:div w:id="659502069">
      <w:bodyDiv w:val="1"/>
      <w:marLeft w:val="0"/>
      <w:marRight w:val="0"/>
      <w:marTop w:val="0"/>
      <w:marBottom w:val="0"/>
      <w:divBdr>
        <w:top w:val="none" w:sz="0" w:space="0" w:color="auto"/>
        <w:left w:val="none" w:sz="0" w:space="0" w:color="auto"/>
        <w:bottom w:val="none" w:sz="0" w:space="0" w:color="auto"/>
        <w:right w:val="none" w:sz="0" w:space="0" w:color="auto"/>
      </w:divBdr>
    </w:div>
    <w:div w:id="686367974">
      <w:bodyDiv w:val="1"/>
      <w:marLeft w:val="0"/>
      <w:marRight w:val="0"/>
      <w:marTop w:val="0"/>
      <w:marBottom w:val="0"/>
      <w:divBdr>
        <w:top w:val="none" w:sz="0" w:space="0" w:color="auto"/>
        <w:left w:val="none" w:sz="0" w:space="0" w:color="auto"/>
        <w:bottom w:val="none" w:sz="0" w:space="0" w:color="auto"/>
        <w:right w:val="none" w:sz="0" w:space="0" w:color="auto"/>
      </w:divBdr>
    </w:div>
    <w:div w:id="943269558">
      <w:bodyDiv w:val="1"/>
      <w:marLeft w:val="0"/>
      <w:marRight w:val="0"/>
      <w:marTop w:val="0"/>
      <w:marBottom w:val="0"/>
      <w:divBdr>
        <w:top w:val="none" w:sz="0" w:space="0" w:color="auto"/>
        <w:left w:val="none" w:sz="0" w:space="0" w:color="auto"/>
        <w:bottom w:val="none" w:sz="0" w:space="0" w:color="auto"/>
        <w:right w:val="none" w:sz="0" w:space="0" w:color="auto"/>
      </w:divBdr>
    </w:div>
    <w:div w:id="970525612">
      <w:bodyDiv w:val="1"/>
      <w:marLeft w:val="0"/>
      <w:marRight w:val="0"/>
      <w:marTop w:val="0"/>
      <w:marBottom w:val="0"/>
      <w:divBdr>
        <w:top w:val="none" w:sz="0" w:space="0" w:color="auto"/>
        <w:left w:val="none" w:sz="0" w:space="0" w:color="auto"/>
        <w:bottom w:val="none" w:sz="0" w:space="0" w:color="auto"/>
        <w:right w:val="none" w:sz="0" w:space="0" w:color="auto"/>
      </w:divBdr>
    </w:div>
    <w:div w:id="1065837800">
      <w:bodyDiv w:val="1"/>
      <w:marLeft w:val="0"/>
      <w:marRight w:val="0"/>
      <w:marTop w:val="0"/>
      <w:marBottom w:val="0"/>
      <w:divBdr>
        <w:top w:val="none" w:sz="0" w:space="0" w:color="auto"/>
        <w:left w:val="none" w:sz="0" w:space="0" w:color="auto"/>
        <w:bottom w:val="none" w:sz="0" w:space="0" w:color="auto"/>
        <w:right w:val="none" w:sz="0" w:space="0" w:color="auto"/>
      </w:divBdr>
    </w:div>
    <w:div w:id="1121263843">
      <w:bodyDiv w:val="1"/>
      <w:marLeft w:val="0"/>
      <w:marRight w:val="0"/>
      <w:marTop w:val="0"/>
      <w:marBottom w:val="0"/>
      <w:divBdr>
        <w:top w:val="none" w:sz="0" w:space="0" w:color="auto"/>
        <w:left w:val="none" w:sz="0" w:space="0" w:color="auto"/>
        <w:bottom w:val="none" w:sz="0" w:space="0" w:color="auto"/>
        <w:right w:val="none" w:sz="0" w:space="0" w:color="auto"/>
      </w:divBdr>
    </w:div>
    <w:div w:id="1189559830">
      <w:bodyDiv w:val="1"/>
      <w:marLeft w:val="0"/>
      <w:marRight w:val="0"/>
      <w:marTop w:val="0"/>
      <w:marBottom w:val="0"/>
      <w:divBdr>
        <w:top w:val="none" w:sz="0" w:space="0" w:color="auto"/>
        <w:left w:val="none" w:sz="0" w:space="0" w:color="auto"/>
        <w:bottom w:val="none" w:sz="0" w:space="0" w:color="auto"/>
        <w:right w:val="none" w:sz="0" w:space="0" w:color="auto"/>
      </w:divBdr>
    </w:div>
    <w:div w:id="1219247590">
      <w:bodyDiv w:val="1"/>
      <w:marLeft w:val="0"/>
      <w:marRight w:val="0"/>
      <w:marTop w:val="0"/>
      <w:marBottom w:val="0"/>
      <w:divBdr>
        <w:top w:val="none" w:sz="0" w:space="0" w:color="auto"/>
        <w:left w:val="none" w:sz="0" w:space="0" w:color="auto"/>
        <w:bottom w:val="none" w:sz="0" w:space="0" w:color="auto"/>
        <w:right w:val="none" w:sz="0" w:space="0" w:color="auto"/>
      </w:divBdr>
    </w:div>
    <w:div w:id="1244756871">
      <w:bodyDiv w:val="1"/>
      <w:marLeft w:val="0"/>
      <w:marRight w:val="0"/>
      <w:marTop w:val="0"/>
      <w:marBottom w:val="0"/>
      <w:divBdr>
        <w:top w:val="none" w:sz="0" w:space="0" w:color="auto"/>
        <w:left w:val="none" w:sz="0" w:space="0" w:color="auto"/>
        <w:bottom w:val="none" w:sz="0" w:space="0" w:color="auto"/>
        <w:right w:val="none" w:sz="0" w:space="0" w:color="auto"/>
      </w:divBdr>
    </w:div>
    <w:div w:id="1253779583">
      <w:bodyDiv w:val="1"/>
      <w:marLeft w:val="0"/>
      <w:marRight w:val="0"/>
      <w:marTop w:val="0"/>
      <w:marBottom w:val="0"/>
      <w:divBdr>
        <w:top w:val="none" w:sz="0" w:space="0" w:color="auto"/>
        <w:left w:val="none" w:sz="0" w:space="0" w:color="auto"/>
        <w:bottom w:val="none" w:sz="0" w:space="0" w:color="auto"/>
        <w:right w:val="none" w:sz="0" w:space="0" w:color="auto"/>
      </w:divBdr>
    </w:div>
    <w:div w:id="1412388280">
      <w:bodyDiv w:val="1"/>
      <w:marLeft w:val="0"/>
      <w:marRight w:val="0"/>
      <w:marTop w:val="0"/>
      <w:marBottom w:val="0"/>
      <w:divBdr>
        <w:top w:val="none" w:sz="0" w:space="0" w:color="auto"/>
        <w:left w:val="none" w:sz="0" w:space="0" w:color="auto"/>
        <w:bottom w:val="none" w:sz="0" w:space="0" w:color="auto"/>
        <w:right w:val="none" w:sz="0" w:space="0" w:color="auto"/>
      </w:divBdr>
    </w:div>
    <w:div w:id="1473208661">
      <w:bodyDiv w:val="1"/>
      <w:marLeft w:val="0"/>
      <w:marRight w:val="0"/>
      <w:marTop w:val="0"/>
      <w:marBottom w:val="0"/>
      <w:divBdr>
        <w:top w:val="none" w:sz="0" w:space="0" w:color="auto"/>
        <w:left w:val="none" w:sz="0" w:space="0" w:color="auto"/>
        <w:bottom w:val="none" w:sz="0" w:space="0" w:color="auto"/>
        <w:right w:val="none" w:sz="0" w:space="0" w:color="auto"/>
      </w:divBdr>
    </w:div>
    <w:div w:id="1483304120">
      <w:bodyDiv w:val="1"/>
      <w:marLeft w:val="0"/>
      <w:marRight w:val="0"/>
      <w:marTop w:val="0"/>
      <w:marBottom w:val="0"/>
      <w:divBdr>
        <w:top w:val="none" w:sz="0" w:space="0" w:color="auto"/>
        <w:left w:val="none" w:sz="0" w:space="0" w:color="auto"/>
        <w:bottom w:val="none" w:sz="0" w:space="0" w:color="auto"/>
        <w:right w:val="none" w:sz="0" w:space="0" w:color="auto"/>
      </w:divBdr>
    </w:div>
    <w:div w:id="1511943173">
      <w:bodyDiv w:val="1"/>
      <w:marLeft w:val="0"/>
      <w:marRight w:val="0"/>
      <w:marTop w:val="0"/>
      <w:marBottom w:val="0"/>
      <w:divBdr>
        <w:top w:val="none" w:sz="0" w:space="0" w:color="auto"/>
        <w:left w:val="none" w:sz="0" w:space="0" w:color="auto"/>
        <w:bottom w:val="none" w:sz="0" w:space="0" w:color="auto"/>
        <w:right w:val="none" w:sz="0" w:space="0" w:color="auto"/>
      </w:divBdr>
    </w:div>
    <w:div w:id="1698778028">
      <w:bodyDiv w:val="1"/>
      <w:marLeft w:val="0"/>
      <w:marRight w:val="0"/>
      <w:marTop w:val="0"/>
      <w:marBottom w:val="0"/>
      <w:divBdr>
        <w:top w:val="none" w:sz="0" w:space="0" w:color="auto"/>
        <w:left w:val="none" w:sz="0" w:space="0" w:color="auto"/>
        <w:bottom w:val="none" w:sz="0" w:space="0" w:color="auto"/>
        <w:right w:val="none" w:sz="0" w:space="0" w:color="auto"/>
      </w:divBdr>
    </w:div>
    <w:div w:id="1779983979">
      <w:bodyDiv w:val="1"/>
      <w:marLeft w:val="0"/>
      <w:marRight w:val="0"/>
      <w:marTop w:val="0"/>
      <w:marBottom w:val="0"/>
      <w:divBdr>
        <w:top w:val="none" w:sz="0" w:space="0" w:color="auto"/>
        <w:left w:val="none" w:sz="0" w:space="0" w:color="auto"/>
        <w:bottom w:val="none" w:sz="0" w:space="0" w:color="auto"/>
        <w:right w:val="none" w:sz="0" w:space="0" w:color="auto"/>
      </w:divBdr>
    </w:div>
    <w:div w:id="1802073176">
      <w:bodyDiv w:val="1"/>
      <w:marLeft w:val="0"/>
      <w:marRight w:val="0"/>
      <w:marTop w:val="0"/>
      <w:marBottom w:val="0"/>
      <w:divBdr>
        <w:top w:val="none" w:sz="0" w:space="0" w:color="auto"/>
        <w:left w:val="none" w:sz="0" w:space="0" w:color="auto"/>
        <w:bottom w:val="none" w:sz="0" w:space="0" w:color="auto"/>
        <w:right w:val="none" w:sz="0" w:space="0" w:color="auto"/>
      </w:divBdr>
    </w:div>
    <w:div w:id="1814253998">
      <w:bodyDiv w:val="1"/>
      <w:marLeft w:val="0"/>
      <w:marRight w:val="0"/>
      <w:marTop w:val="0"/>
      <w:marBottom w:val="0"/>
      <w:divBdr>
        <w:top w:val="none" w:sz="0" w:space="0" w:color="auto"/>
        <w:left w:val="none" w:sz="0" w:space="0" w:color="auto"/>
        <w:bottom w:val="none" w:sz="0" w:space="0" w:color="auto"/>
        <w:right w:val="none" w:sz="0" w:space="0" w:color="auto"/>
      </w:divBdr>
    </w:div>
    <w:div w:id="1948350334">
      <w:bodyDiv w:val="1"/>
      <w:marLeft w:val="0"/>
      <w:marRight w:val="0"/>
      <w:marTop w:val="0"/>
      <w:marBottom w:val="0"/>
      <w:divBdr>
        <w:top w:val="none" w:sz="0" w:space="0" w:color="auto"/>
        <w:left w:val="none" w:sz="0" w:space="0" w:color="auto"/>
        <w:bottom w:val="none" w:sz="0" w:space="0" w:color="auto"/>
        <w:right w:val="none" w:sz="0" w:space="0" w:color="auto"/>
      </w:divBdr>
    </w:div>
    <w:div w:id="2028364805">
      <w:bodyDiv w:val="1"/>
      <w:marLeft w:val="0"/>
      <w:marRight w:val="0"/>
      <w:marTop w:val="0"/>
      <w:marBottom w:val="0"/>
      <w:divBdr>
        <w:top w:val="none" w:sz="0" w:space="0" w:color="auto"/>
        <w:left w:val="none" w:sz="0" w:space="0" w:color="auto"/>
        <w:bottom w:val="none" w:sz="0" w:space="0" w:color="auto"/>
        <w:right w:val="none" w:sz="0" w:space="0" w:color="auto"/>
      </w:divBdr>
    </w:div>
    <w:div w:id="2049327998">
      <w:bodyDiv w:val="1"/>
      <w:marLeft w:val="0"/>
      <w:marRight w:val="0"/>
      <w:marTop w:val="0"/>
      <w:marBottom w:val="0"/>
      <w:divBdr>
        <w:top w:val="none" w:sz="0" w:space="0" w:color="auto"/>
        <w:left w:val="none" w:sz="0" w:space="0" w:color="auto"/>
        <w:bottom w:val="none" w:sz="0" w:space="0" w:color="auto"/>
        <w:right w:val="none" w:sz="0" w:space="0" w:color="auto"/>
      </w:divBdr>
    </w:div>
    <w:div w:id="205726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health.gov.au/resources/publications/atagi-pre-submission-advice" TargetMode="External"/><Relationship Id="rId26" Type="http://schemas.openxmlformats.org/officeDocument/2006/relationships/hyperlink" Target="https://www.pbs.gov.au/info/general/pbs-process-improvement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legislation.gov.au/F2022L00118/latest/text" TargetMode="External"/><Relationship Id="rId25" Type="http://schemas.openxmlformats.org/officeDocument/2006/relationships/hyperlink" Target="https://finance.govcms.gov.au/government/managing-commonwealth-resources/managing-money-property/managing-money/australian-government-charging-framework" TargetMode="External"/><Relationship Id="rId2" Type="http://schemas.openxmlformats.org/officeDocument/2006/relationships/customXml" Target="../customXml/item2.xml"/><Relationship Id="rId16" Type="http://schemas.openxmlformats.org/officeDocument/2006/relationships/hyperlink" Target="https://www.pbs.gov.au/info/industry/listing/elements/fees-and-charges" TargetMode="External"/><Relationship Id="rId20" Type="http://schemas.openxmlformats.org/officeDocument/2006/relationships/image" Target="media/image4.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5.emf"/><Relationship Id="rId5" Type="http://schemas.openxmlformats.org/officeDocument/2006/relationships/customXml" Target="../customXml/item5.xml"/><Relationship Id="rId15" Type="http://schemas.openxmlformats.org/officeDocument/2006/relationships/hyperlink" Target="https://www.legislation.gov.au/Details/F2019C00540"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1.xml"/><Relationship Id="rId27" Type="http://schemas.openxmlformats.org/officeDocument/2006/relationships/hyperlink" Target="https://www.legislation.gov.au/F2022L00118/latest/tex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ealth.gov.au/about-us/corporate-reporting/annual-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4b2c377-c74f-46b8-b62e-9cefa93d8fc8" ContentTypeId="0x010100B7B479F47583304BA8B631462CC772D7" PreviousValue="true"/>
</file>

<file path=customXml/item4.xml><?xml version="1.0" encoding="utf-8"?>
<p:properties xmlns:p="http://schemas.microsoft.com/office/2006/metadata/properties" xmlns:xsi="http://www.w3.org/2001/XMLSchema-instance" xmlns:pc="http://schemas.microsoft.com/office/infopath/2007/PartnerControls">
  <documentManagement>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lcf76f155ced4ddcb4097134ff3c332f xmlns="f9afac67-ad4e-477e-a6b2-e834d240f12a">
      <Terms xmlns="http://schemas.microsoft.com/office/infopath/2007/PartnerControls"/>
    </lcf76f155ced4ddcb4097134ff3c332f>
    <Original_x0020_Date_x0020_Created xmlns="a334ba3b-e131-42d3-95f3-2728f5a41884" xsi:nil="true"/>
    <TaxCatchAll xmlns="a334ba3b-e131-42d3-95f3-2728f5a41884"/>
    <e0fcb3f570964638902a63147cd98219 xmlns="a334ba3b-e131-42d3-95f3-2728f5a41884">
      <Terms xmlns="http://schemas.microsoft.com/office/infopath/2007/PartnerControls"/>
    </e0fcb3f570964638902a63147cd98219>
    <TaxKeywordTaxHTField xmlns="a334ba3b-e131-42d3-95f3-2728f5a41884">
      <Terms xmlns="http://schemas.microsoft.com/office/infopath/2007/PartnerControl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documentManagement>
</p:properties>
</file>

<file path=customXml/item5.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5B38B9AD9C0B1408AB99B2B827F7B2E" ma:contentTypeVersion="21" ma:contentTypeDescription="Create a new document." ma:contentTypeScope="" ma:versionID="fefd80376c6e5e07f27f42ff01dd6ca1">
  <xsd:schema xmlns:xsd="http://www.w3.org/2001/XMLSchema" xmlns:xs="http://www.w3.org/2001/XMLSchema" xmlns:p="http://schemas.microsoft.com/office/2006/metadata/properties" xmlns:ns2="a334ba3b-e131-42d3-95f3-2728f5a41884" xmlns:ns3="6a7e9632-768a-49bf-85ac-c69233ab2a52" xmlns:ns4="f9afac67-ad4e-477e-a6b2-e834d240f12a" targetNamespace="http://schemas.microsoft.com/office/2006/metadata/properties" ma:root="true" ma:fieldsID="810b74f3dcc2f62b18076e74f2ed255e" ns2:_="" ns3:_="" ns4:_="">
    <xsd:import namespace="a334ba3b-e131-42d3-95f3-2728f5a41884"/>
    <xsd:import namespace="6a7e9632-768a-49bf-85ac-c69233ab2a52"/>
    <xsd:import namespace="f9afac67-ad4e-477e-a6b2-e834d240f12a"/>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SharedWithUsers" minOccurs="0"/>
                <xsd:element ref="ns3:SharedWithDetails"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4:MediaServiceGenerationTime" minOccurs="0"/>
                <xsd:element ref="ns4:MediaServiceEventHashCode" minOccurs="0"/>
                <xsd:element ref="ns4:MediaServiceOCR"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internalName="Security_x0020_Classification">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9eea89ee-b1b2-4a6f-a5d3-0d5d3da7d5fb}"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9eea89ee-b1b2-4a6f-a5d3-0d5d3da7d5fb}"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_dlc_DocId" ma:index="33" nillable="true" ma:displayName="Document ID Value" ma:description="The value of the document ID assigned to this item." ma:indexed="true" ma:internalName="_dlc_DocId" ma:readOnly="true">
      <xsd:simpleType>
        <xsd:restriction base="dms:Text"/>
      </xsd:simpleType>
    </xsd:element>
    <xsd:element name="_dlc_DocIdUrl" ma:index="3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9afac67-ad4e-477e-a6b2-e834d240f12a"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DateTaken" ma:index="26" nillable="true" ma:displayName="MediaServiceDateTaken" ma:hidden="true" ma:indexed="true" ma:internalName="MediaServiceDateTake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175AB4-B4EA-4C8F-B2F1-B5194E0345AB}">
  <ds:schemaRefs>
    <ds:schemaRef ds:uri="http://schemas.openxmlformats.org/officeDocument/2006/bibliography"/>
  </ds:schemaRefs>
</ds:datastoreItem>
</file>

<file path=customXml/itemProps2.xml><?xml version="1.0" encoding="utf-8"?>
<ds:datastoreItem xmlns:ds="http://schemas.openxmlformats.org/officeDocument/2006/customXml" ds:itemID="{0A6707AB-5C23-4A27-905B-DD6F01C99657}">
  <ds:schemaRefs>
    <ds:schemaRef ds:uri="http://schemas.microsoft.com/sharepoint/events"/>
  </ds:schemaRefs>
</ds:datastoreItem>
</file>

<file path=customXml/itemProps3.xml><?xml version="1.0" encoding="utf-8"?>
<ds:datastoreItem xmlns:ds="http://schemas.openxmlformats.org/officeDocument/2006/customXml" ds:itemID="{482B00A4-9827-4CA4-AC46-690AB3A5C985}">
  <ds:schemaRefs>
    <ds:schemaRef ds:uri="Microsoft.SharePoint.Taxonomy.ContentTypeSync"/>
  </ds:schemaRefs>
</ds:datastoreItem>
</file>

<file path=customXml/itemProps4.xml><?xml version="1.0" encoding="utf-8"?>
<ds:datastoreItem xmlns:ds="http://schemas.openxmlformats.org/officeDocument/2006/customXml" ds:itemID="{924034BE-9609-40B8-B953-9EA533992327}">
  <ds:schemaRefs>
    <ds:schemaRef ds:uri="a334ba3b-e131-42d3-95f3-2728f5a41884"/>
    <ds:schemaRef ds:uri="http://schemas.microsoft.com/office/2006/documentManagement/types"/>
    <ds:schemaRef ds:uri="http://purl.org/dc/elements/1.1/"/>
    <ds:schemaRef ds:uri="6a7e9632-768a-49bf-85ac-c69233ab2a52"/>
    <ds:schemaRef ds:uri="http://schemas.microsoft.com/office/2006/metadata/properties"/>
    <ds:schemaRef ds:uri="http://schemas.microsoft.com/office/infopath/2007/PartnerControls"/>
    <ds:schemaRef ds:uri="http://schemas.openxmlformats.org/package/2006/metadata/core-properties"/>
    <ds:schemaRef ds:uri="f9afac67-ad4e-477e-a6b2-e834d240f12a"/>
    <ds:schemaRef ds:uri="http://www.w3.org/XML/1998/namespace"/>
    <ds:schemaRef ds:uri="http://purl.org/dc/dcmitype/"/>
    <ds:schemaRef ds:uri="http://purl.org/dc/terms/"/>
  </ds:schemaRefs>
</ds:datastoreItem>
</file>

<file path=customXml/itemProps5.xml><?xml version="1.0" encoding="utf-8"?>
<ds:datastoreItem xmlns:ds="http://schemas.openxmlformats.org/officeDocument/2006/customXml" ds:itemID="{4A43DB63-6AC8-4CA7-8794-624986379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6a7e9632-768a-49bf-85ac-c69233ab2a52"/>
    <ds:schemaRef ds:uri="f9afac67-ad4e-477e-a6b2-e834d240f1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E66CE85-AE4E-45A8-B713-92CC156F92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25</Pages>
  <Words>9698</Words>
  <Characters>55280</Characters>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Printed>2025-03-13T03:52:00Z</cp:lastPrinted>
  <dcterms:created xsi:type="dcterms:W3CDTF">2025-02-18T22:25:00Z</dcterms:created>
  <dcterms:modified xsi:type="dcterms:W3CDTF">2025-03-13T03:52:00Z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0x010100B7B479F47583304BA8B631462CC772D70005B38B9AD9C0B1408AB99B2B827F7B2E</vt:lpwstr>
  </property>
  <property fmtid="{D5CDD505-2E9C-101B-9397-08002B2CF9AE}" pid="3" name="TaxKeyword">
    <vt:lpwstr>33;#[SEC=UNOFFICIAL]|c5095c15-4234-4e92-adf8-afe43cfbe4c5</vt:lpwstr>
  </property>
  <property fmtid="{D5CDD505-2E9C-101B-9397-08002B2CF9AE}" pid="4" name="AbtEntity">
    <vt:lpwstr>1;#Department of Finance|fd660e8f-8f31-49bd-92a3-d31d4da31afe</vt:lpwstr>
  </property>
  <property fmtid="{D5CDD505-2E9C-101B-9397-08002B2CF9AE}" pid="5" name="OrgUnit">
    <vt:lpwstr>2;#Charging Policy|cbcf5b89-4aab-4c5d-ba02-041c19cdb5b1</vt:lpwstr>
  </property>
  <property fmtid="{D5CDD505-2E9C-101B-9397-08002B2CF9AE}" pid="6" name="InitiatingEntity">
    <vt:lpwstr>1;#Department of Finance|fd660e8f-8f31-49bd-92a3-d31d4da31afe</vt:lpwstr>
  </property>
  <property fmtid="{D5CDD505-2E9C-101B-9397-08002B2CF9AE}" pid="7" name="Function and Activity">
    <vt:lpwstr/>
  </property>
  <property fmtid="{D5CDD505-2E9C-101B-9397-08002B2CF9AE}" pid="8" name="_dlc_DocIdItemGuid">
    <vt:lpwstr>bd419ccf-8203-4501-881d-f2474e852862</vt:lpwstr>
  </property>
  <property fmtid="{D5CDD505-2E9C-101B-9397-08002B2CF9AE}" pid="9" name="EmReceivedByName">
    <vt:lpwstr/>
  </property>
  <property fmtid="{D5CDD505-2E9C-101B-9397-08002B2CF9AE}" pid="10" name="Order">
    <vt:r8>895700</vt:r8>
  </property>
  <property fmtid="{D5CDD505-2E9C-101B-9397-08002B2CF9AE}" pid="11" name="EmCon">
    <vt:lpwstr/>
  </property>
  <property fmtid="{D5CDD505-2E9C-101B-9397-08002B2CF9AE}" pid="12" name="EmFromSMTPAddress">
    <vt:lpwstr/>
  </property>
  <property fmtid="{D5CDD505-2E9C-101B-9397-08002B2CF9AE}" pid="13" name="EmCompanies">
    <vt:lpwstr/>
  </property>
  <property fmtid="{D5CDD505-2E9C-101B-9397-08002B2CF9AE}" pid="14" name="EmSubject">
    <vt:lpwstr/>
  </property>
  <property fmtid="{D5CDD505-2E9C-101B-9397-08002B2CF9AE}" pid="15" name="EmAttachCount">
    <vt:lpwstr/>
  </property>
  <property fmtid="{D5CDD505-2E9C-101B-9397-08002B2CF9AE}" pid="16" name="EmToAddress">
    <vt:lpwstr/>
  </property>
  <property fmtid="{D5CDD505-2E9C-101B-9397-08002B2CF9AE}" pid="17" name="EmReceivedOnBehalfOfName">
    <vt:lpwstr/>
  </property>
  <property fmtid="{D5CDD505-2E9C-101B-9397-08002B2CF9AE}" pid="18" name="EmCategory">
    <vt:lpwstr/>
  </property>
  <property fmtid="{D5CDD505-2E9C-101B-9397-08002B2CF9AE}" pid="19" name="EmConversationIndex">
    <vt:lpwstr/>
  </property>
  <property fmtid="{D5CDD505-2E9C-101B-9397-08002B2CF9AE}" pid="20" name="EmBody">
    <vt:lpwstr/>
  </property>
  <property fmtid="{D5CDD505-2E9C-101B-9397-08002B2CF9AE}" pid="21" name="EmHasAttachments">
    <vt:bool>false</vt:bool>
  </property>
  <property fmtid="{D5CDD505-2E9C-101B-9397-08002B2CF9AE}" pid="22" name="EmRetentionPolicyName">
    <vt:lpwstr/>
  </property>
  <property fmtid="{D5CDD505-2E9C-101B-9397-08002B2CF9AE}" pid="23" name="EmReplyRecipientNames">
    <vt:lpwstr/>
  </property>
  <property fmtid="{D5CDD505-2E9C-101B-9397-08002B2CF9AE}" pid="24" name="EmReplyRecipients">
    <vt:lpwstr/>
  </property>
  <property fmtid="{D5CDD505-2E9C-101B-9397-08002B2CF9AE}" pid="25" name="EmCC">
    <vt:lpwstr/>
  </property>
  <property fmtid="{D5CDD505-2E9C-101B-9397-08002B2CF9AE}" pid="26" name="EmFromName">
    <vt:lpwstr/>
  </property>
  <property fmtid="{D5CDD505-2E9C-101B-9397-08002B2CF9AE}" pid="27" name="EmBCCSMTPAddress">
    <vt:lpwstr/>
  </property>
  <property fmtid="{D5CDD505-2E9C-101B-9397-08002B2CF9AE}" pid="28" name="About Entity">
    <vt:lpwstr>1;#Department of Finance|fd660e8f-8f31-49bd-92a3-d31d4da31afe</vt:lpwstr>
  </property>
  <property fmtid="{D5CDD505-2E9C-101B-9397-08002B2CF9AE}" pid="29" name="EmTo">
    <vt:lpwstr/>
  </property>
  <property fmtid="{D5CDD505-2E9C-101B-9397-08002B2CF9AE}" pid="30" name="EmFrom">
    <vt:lpwstr/>
  </property>
  <property fmtid="{D5CDD505-2E9C-101B-9397-08002B2CF9AE}" pid="31" name="EmAttachmentNames">
    <vt:lpwstr/>
  </property>
  <property fmtid="{D5CDD505-2E9C-101B-9397-08002B2CF9AE}" pid="32" name="EmToSMTPAddress">
    <vt:lpwstr/>
  </property>
  <property fmtid="{D5CDD505-2E9C-101B-9397-08002B2CF9AE}" pid="33" name="EmSentOnBehalfOfName">
    <vt:lpwstr/>
  </property>
  <property fmtid="{D5CDD505-2E9C-101B-9397-08002B2CF9AE}" pid="34" name="Initiating Entity">
    <vt:lpwstr>1;#Department of Finance|fd660e8f-8f31-49bd-92a3-d31d4da31afe</vt:lpwstr>
  </property>
  <property fmtid="{D5CDD505-2E9C-101B-9397-08002B2CF9AE}" pid="35" name="EmCCSMTPAddress">
    <vt:lpwstr/>
  </property>
  <property fmtid="{D5CDD505-2E9C-101B-9397-08002B2CF9AE}" pid="36" name="Organisation Unit">
    <vt:lpwstr>2;#Charging Policy|cbcf5b89-4aab-4c5d-ba02-041c19cdb5b1</vt:lpwstr>
  </property>
  <property fmtid="{D5CDD505-2E9C-101B-9397-08002B2CF9AE}" pid="37" name="EmConversationID">
    <vt:lpwstr/>
  </property>
  <property fmtid="{D5CDD505-2E9C-101B-9397-08002B2CF9AE}" pid="38" name="EmBCC">
    <vt:lpwstr/>
  </property>
  <property fmtid="{D5CDD505-2E9C-101B-9397-08002B2CF9AE}" pid="39" name="EmID">
    <vt:lpwstr/>
  </property>
  <property fmtid="{D5CDD505-2E9C-101B-9397-08002B2CF9AE}" pid="40" name="MediaServiceImageTags">
    <vt:lpwstr/>
  </property>
  <property fmtid="{D5CDD505-2E9C-101B-9397-08002B2CF9AE}" pid="41" name="ClassificationContentMarkingHeaderShapeIds">
    <vt:lpwstr>1,2,3</vt:lpwstr>
  </property>
  <property fmtid="{D5CDD505-2E9C-101B-9397-08002B2CF9AE}" pid="42" name="ClassificationContentMarkingHeaderFontProps">
    <vt:lpwstr>#ff0000,12,Calibri</vt:lpwstr>
  </property>
  <property fmtid="{D5CDD505-2E9C-101B-9397-08002B2CF9AE}" pid="43" name="ClassificationContentMarkingHeaderText">
    <vt:lpwstr>UNOFFICIAL</vt:lpwstr>
  </property>
  <property fmtid="{D5CDD505-2E9C-101B-9397-08002B2CF9AE}" pid="44" name="MSIP_Label_6af89f2f-9671-4583-84ec-9b406935fc32_Enabled">
    <vt:lpwstr>true</vt:lpwstr>
  </property>
  <property fmtid="{D5CDD505-2E9C-101B-9397-08002B2CF9AE}" pid="45" name="MSIP_Label_6af89f2f-9671-4583-84ec-9b406935fc32_SetDate">
    <vt:lpwstr>2023-02-23T05:13:06Z</vt:lpwstr>
  </property>
  <property fmtid="{D5CDD505-2E9C-101B-9397-08002B2CF9AE}" pid="46" name="MSIP_Label_6af89f2f-9671-4583-84ec-9b406935fc32_Name">
    <vt:lpwstr>UNOFFICIAL</vt:lpwstr>
  </property>
  <property fmtid="{D5CDD505-2E9C-101B-9397-08002B2CF9AE}" pid="47" name="MSIP_Label_6af89f2f-9671-4583-84ec-9b406935fc32_SiteId">
    <vt:lpwstr>08954cee-4782-4ff6-9ad5-1997dccef4b0</vt:lpwstr>
  </property>
  <property fmtid="{D5CDD505-2E9C-101B-9397-08002B2CF9AE}" pid="48" name="PM_DisplayValueSecClassificationWithQualifier">
    <vt:lpwstr>UNOFFICIAL</vt:lpwstr>
  </property>
  <property fmtid="{D5CDD505-2E9C-101B-9397-08002B2CF9AE}" pid="49" name="PM_Display">
    <vt:lpwstr>UNOFFICIAL</vt:lpwstr>
  </property>
  <property fmtid="{D5CDD505-2E9C-101B-9397-08002B2CF9AE}" pid="50" name="PM_ProtectiveMarkingValue_Header">
    <vt:lpwstr>UNOFFICIAL</vt:lpwstr>
  </property>
  <property fmtid="{D5CDD505-2E9C-101B-9397-08002B2CF9AE}" pid="51" name="PM_ProtectiveMarkingValue_Footer">
    <vt:lpwstr>UNOFFICIAL</vt:lpwstr>
  </property>
  <property fmtid="{D5CDD505-2E9C-101B-9397-08002B2CF9AE}" pid="52" name="PM_InsertionValue">
    <vt:lpwstr>UNOFFICIAL</vt:lpwstr>
  </property>
  <property fmtid="{D5CDD505-2E9C-101B-9397-08002B2CF9AE}" pid="53" name="PM_Qualifier">
    <vt:lpwstr/>
  </property>
  <property fmtid="{D5CDD505-2E9C-101B-9397-08002B2CF9AE}" pid="54" name="PM_Caveats_Count">
    <vt:lpwstr>0</vt:lpwstr>
  </property>
  <property fmtid="{D5CDD505-2E9C-101B-9397-08002B2CF9AE}" pid="55" name="PM_OriginationTimeStamp">
    <vt:lpwstr>2023-02-23T05:13:06Z</vt:lpwstr>
  </property>
  <property fmtid="{D5CDD505-2E9C-101B-9397-08002B2CF9AE}" pid="56" name="PM_Originating_FileId">
    <vt:lpwstr>E3513C33E2764ADB91B32C361174CBF8</vt:lpwstr>
  </property>
  <property fmtid="{D5CDD505-2E9C-101B-9397-08002B2CF9AE}" pid="57" name="PM_SecurityClassification_Prev">
    <vt:lpwstr>UNOFFICIAL</vt:lpwstr>
  </property>
  <property fmtid="{D5CDD505-2E9C-101B-9397-08002B2CF9AE}" pid="58" name="PM_Qualifier_Prev">
    <vt:lpwstr/>
  </property>
  <property fmtid="{D5CDD505-2E9C-101B-9397-08002B2CF9AE}" pid="59" name="PM_SecurityClassification">
    <vt:lpwstr>UNOFFICIAL</vt:lpwstr>
  </property>
  <property fmtid="{D5CDD505-2E9C-101B-9397-08002B2CF9AE}" pid="60" name="PM_Originator_Hash_SHA1">
    <vt:lpwstr>AE3657B80763BF93C1307943736B91D0C7FC0444</vt:lpwstr>
  </property>
  <property fmtid="{D5CDD505-2E9C-101B-9397-08002B2CF9AE}" pid="61" name="PM_ProtectiveMarkingImage_Header">
    <vt:lpwstr>C:\Program Files\Common Files\janusNET Shared\janusSEAL\Images\DocumentSlashBlue.png</vt:lpwstr>
  </property>
  <property fmtid="{D5CDD505-2E9C-101B-9397-08002B2CF9AE}" pid="62" name="PM_ProtectiveMarkingImage_Footer">
    <vt:lpwstr>C:\Program Files\Common Files\janusNET Shared\janusSEAL\Images\DocumentSlashBlue.png</vt:lpwstr>
  </property>
  <property fmtid="{D5CDD505-2E9C-101B-9397-08002B2CF9AE}" pid="63" name="PM_Namespace">
    <vt:lpwstr>gov.au</vt:lpwstr>
  </property>
  <property fmtid="{D5CDD505-2E9C-101B-9397-08002B2CF9AE}" pid="64" name="PM_Version">
    <vt:lpwstr>2018.4</vt:lpwstr>
  </property>
  <property fmtid="{D5CDD505-2E9C-101B-9397-08002B2CF9AE}" pid="65" name="PM_Note">
    <vt:lpwstr/>
  </property>
  <property fmtid="{D5CDD505-2E9C-101B-9397-08002B2CF9AE}" pid="66" name="PM_Markers">
    <vt:lpwstr/>
  </property>
  <property fmtid="{D5CDD505-2E9C-101B-9397-08002B2CF9AE}" pid="67" name="PMUuid">
    <vt:lpwstr>v=2022.2;d=gov.au;g=65417EFE-F3B9-5E66-BD91-1E689FEC2EA6</vt:lpwstr>
  </property>
  <property fmtid="{D5CDD505-2E9C-101B-9397-08002B2CF9AE}" pid="68" name="PM_Hash_Version">
    <vt:lpwstr>2022.1</vt:lpwstr>
  </property>
  <property fmtid="{D5CDD505-2E9C-101B-9397-08002B2CF9AE}" pid="69" name="PM_Hash_Salt_Prev">
    <vt:lpwstr>2A9E4343179473FC88CB8FC9C25E4960</vt:lpwstr>
  </property>
  <property fmtid="{D5CDD505-2E9C-101B-9397-08002B2CF9AE}" pid="70" name="PM_Hash_Salt">
    <vt:lpwstr>2AA51FD8F9F7FB3BFC414B68942B6D79</vt:lpwstr>
  </property>
  <property fmtid="{D5CDD505-2E9C-101B-9397-08002B2CF9AE}" pid="71" name="PM_Hash_SHA1">
    <vt:lpwstr>19F7B37323A9398F91B26E9B88C56F0F0CB8F54C</vt:lpwstr>
  </property>
  <property fmtid="{D5CDD505-2E9C-101B-9397-08002B2CF9AE}" pid="72" name="PM_OriginatorUserAccountName_SHA256">
    <vt:lpwstr>370A101B6ED67B895AC1C360F389D8B2C2D58FE55302D37CB71733252054780B</vt:lpwstr>
  </property>
  <property fmtid="{D5CDD505-2E9C-101B-9397-08002B2CF9AE}" pid="73" name="PM_OriginatorDomainName_SHA256">
    <vt:lpwstr>325440F6CA31C4C3BCE4433552DC42928CAAD3E2731ABE35FDE729ECEB763AF0</vt:lpwstr>
  </property>
  <property fmtid="{D5CDD505-2E9C-101B-9397-08002B2CF9AE}" pid="74" name="PMHMAC">
    <vt:lpwstr>v=2022.1;a=SHA256;h=EBD75070B3D209B47DF08A0836C0A42F8714E661995B8BC4A70D6ED55E55DF3E</vt:lpwstr>
  </property>
  <property fmtid="{D5CDD505-2E9C-101B-9397-08002B2CF9AE}" pid="75" name="MSIP_Label_6af89f2f-9671-4583-84ec-9b406935fc32_Method">
    <vt:lpwstr>Privileged</vt:lpwstr>
  </property>
  <property fmtid="{D5CDD505-2E9C-101B-9397-08002B2CF9AE}" pid="76" name="MSIP_Label_6af89f2f-9671-4583-84ec-9b406935fc32_ContentBits">
    <vt:lpwstr>0</vt:lpwstr>
  </property>
  <property fmtid="{D5CDD505-2E9C-101B-9397-08002B2CF9AE}" pid="77" name="MSIP_Label_6af89f2f-9671-4583-84ec-9b406935fc32_ActionId">
    <vt:lpwstr>8c4d92cfb86e4d60829733bb89a67828</vt:lpwstr>
  </property>
</Properties>
</file>