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8640CB" w:rsidRPr="00655551" w14:paraId="2112F11F" w14:textId="77777777" w:rsidTr="0091387E">
        <w:tc>
          <w:tcPr>
            <w:tcW w:w="15012" w:type="dxa"/>
          </w:tcPr>
          <w:p w14:paraId="36A1FE8C" w14:textId="77777777" w:rsidR="008640CB" w:rsidRPr="00655551" w:rsidRDefault="008640CB" w:rsidP="0091387E">
            <w:pPr>
              <w:widowControl w:val="0"/>
              <w:rPr>
                <w:rFonts w:ascii="Arial" w:hAnsi="Arial" w:cs="Arial"/>
                <w:snapToGrid w:val="0"/>
                <w:lang w:eastAsia="en-US"/>
              </w:rPr>
            </w:pPr>
            <w:r w:rsidRPr="00655551">
              <w:rPr>
                <w:rFonts w:ascii="Arial" w:hAnsi="Arial" w:cs="Arial"/>
                <w:snapToGrid w:val="0"/>
                <w:lang w:eastAsia="en-US"/>
              </w:rPr>
              <w:t>The PBAC agenda primarily consists of applications relating to the new listing of a drug or vaccine on the PBS or the National Immunisation Program.</w:t>
            </w:r>
          </w:p>
          <w:p w14:paraId="7FAF1E97" w14:textId="77777777" w:rsidR="008640CB" w:rsidRPr="00655551" w:rsidRDefault="008640CB" w:rsidP="0091387E">
            <w:pPr>
              <w:widowControl w:val="0"/>
              <w:rPr>
                <w:rFonts w:ascii="Arial" w:hAnsi="Arial" w:cs="Arial"/>
              </w:rPr>
            </w:pPr>
          </w:p>
          <w:p w14:paraId="7C358FF9" w14:textId="77777777" w:rsidR="008640CB" w:rsidRPr="00655551" w:rsidRDefault="008640CB" w:rsidP="0091387E">
            <w:pPr>
              <w:widowControl w:val="0"/>
              <w:rPr>
                <w:rFonts w:ascii="Arial" w:hAnsi="Arial" w:cs="Arial"/>
                <w:snapToGrid w:val="0"/>
                <w:lang w:eastAsia="en-US"/>
              </w:rPr>
            </w:pPr>
            <w:r w:rsidRPr="00655551">
              <w:rPr>
                <w:rFonts w:ascii="Arial" w:hAnsi="Arial" w:cs="Arial"/>
                <w:snapToGrid w:val="0"/>
                <w:lang w:eastAsia="en-US"/>
              </w:rPr>
              <w:t>The PBAC agenda consists of the following:</w:t>
            </w:r>
          </w:p>
          <w:p w14:paraId="2DE12CE2" w14:textId="77777777" w:rsidR="008640CB" w:rsidRPr="00655551" w:rsidRDefault="008640CB" w:rsidP="0091387E">
            <w:pPr>
              <w:widowControl w:val="0"/>
              <w:rPr>
                <w:rFonts w:ascii="Arial" w:hAnsi="Arial" w:cs="Arial"/>
                <w:b/>
                <w:snapToGrid w:val="0"/>
                <w:lang w:eastAsia="en-US"/>
              </w:rPr>
            </w:pPr>
            <w:r w:rsidRPr="00655551">
              <w:rPr>
                <w:rFonts w:ascii="Arial" w:hAnsi="Arial" w:cs="Arial"/>
                <w:b/>
                <w:snapToGrid w:val="0"/>
                <w:lang w:eastAsia="en-US"/>
              </w:rPr>
              <w:t>1 Minutes of Previous Meeting</w:t>
            </w:r>
          </w:p>
          <w:p w14:paraId="3283A375" w14:textId="77777777" w:rsidR="008640CB" w:rsidRPr="00655551" w:rsidRDefault="008640CB" w:rsidP="0091387E">
            <w:pPr>
              <w:widowControl w:val="0"/>
              <w:rPr>
                <w:rFonts w:ascii="Arial" w:hAnsi="Arial" w:cs="Arial"/>
                <w:b/>
                <w:snapToGrid w:val="0"/>
                <w:lang w:eastAsia="en-US"/>
              </w:rPr>
            </w:pPr>
            <w:r w:rsidRPr="00655551">
              <w:rPr>
                <w:rFonts w:ascii="Arial" w:hAnsi="Arial" w:cs="Arial"/>
                <w:b/>
                <w:snapToGrid w:val="0"/>
                <w:lang w:eastAsia="en-US"/>
              </w:rPr>
              <w:t>2 Chairman’s report (verbal)</w:t>
            </w:r>
          </w:p>
          <w:p w14:paraId="7F2292AC" w14:textId="77777777" w:rsidR="008640CB" w:rsidRPr="00655551" w:rsidRDefault="008640CB" w:rsidP="0091387E">
            <w:pPr>
              <w:widowControl w:val="0"/>
              <w:tabs>
                <w:tab w:val="left" w:pos="9990"/>
              </w:tabs>
              <w:rPr>
                <w:rFonts w:ascii="Arial" w:hAnsi="Arial" w:cs="Arial"/>
                <w:b/>
                <w:snapToGrid w:val="0"/>
                <w:lang w:eastAsia="en-US"/>
              </w:rPr>
            </w:pPr>
            <w:r w:rsidRPr="00655551">
              <w:rPr>
                <w:rFonts w:ascii="Arial" w:hAnsi="Arial" w:cs="Arial"/>
                <w:b/>
                <w:snapToGrid w:val="0"/>
                <w:lang w:eastAsia="en-US"/>
              </w:rPr>
              <w:t>3 Matters arising from the minutes</w:t>
            </w:r>
            <w:r>
              <w:rPr>
                <w:rFonts w:ascii="Arial" w:hAnsi="Arial" w:cs="Arial"/>
                <w:b/>
                <w:snapToGrid w:val="0"/>
                <w:lang w:eastAsia="en-US"/>
              </w:rPr>
              <w:tab/>
            </w:r>
          </w:p>
          <w:p w14:paraId="6C61C226" w14:textId="77777777" w:rsidR="008640CB" w:rsidRPr="00655551" w:rsidRDefault="008640CB" w:rsidP="0091387E">
            <w:pPr>
              <w:widowControl w:val="0"/>
              <w:rPr>
                <w:rFonts w:ascii="Arial" w:hAnsi="Arial" w:cs="Arial"/>
                <w:snapToGrid w:val="0"/>
                <w:lang w:eastAsia="en-US"/>
              </w:rPr>
            </w:pPr>
            <w:r w:rsidRPr="00655551">
              <w:rPr>
                <w:rFonts w:ascii="Arial" w:hAnsi="Arial" w:cs="Arial"/>
                <w:b/>
                <w:snapToGrid w:val="0"/>
                <w:lang w:eastAsia="en-US"/>
              </w:rPr>
              <w:t>4 Matters arising/outstanding</w:t>
            </w:r>
          </w:p>
          <w:p w14:paraId="7D621AC5" w14:textId="77777777" w:rsidR="008640CB" w:rsidRPr="00655551" w:rsidRDefault="008640CB" w:rsidP="0091387E">
            <w:pPr>
              <w:widowControl w:val="0"/>
              <w:rPr>
                <w:rFonts w:ascii="Arial" w:hAnsi="Arial" w:cs="Arial"/>
                <w:snapToGrid w:val="0"/>
                <w:lang w:eastAsia="en-US"/>
              </w:rPr>
            </w:pPr>
            <w:r w:rsidRPr="00655551">
              <w:rPr>
                <w:rFonts w:ascii="Arial" w:hAnsi="Arial" w:cs="Arial"/>
                <w:b/>
                <w:snapToGrid w:val="0"/>
                <w:lang w:eastAsia="en-US"/>
              </w:rPr>
              <w:t>5 New drug applications</w:t>
            </w:r>
          </w:p>
          <w:p w14:paraId="37A9F838" w14:textId="77777777" w:rsidR="008640CB" w:rsidRPr="00655551" w:rsidRDefault="008640CB" w:rsidP="0091387E">
            <w:pPr>
              <w:widowControl w:val="0"/>
              <w:rPr>
                <w:rFonts w:ascii="Arial" w:hAnsi="Arial" w:cs="Arial"/>
                <w:b/>
                <w:snapToGrid w:val="0"/>
                <w:lang w:eastAsia="en-US"/>
              </w:rPr>
            </w:pPr>
            <w:r w:rsidRPr="00655551">
              <w:rPr>
                <w:rFonts w:ascii="Arial" w:hAnsi="Arial" w:cs="Arial"/>
                <w:b/>
                <w:snapToGrid w:val="0"/>
                <w:lang w:eastAsia="en-US"/>
              </w:rPr>
              <w:t>6 Requests for changes to listings</w:t>
            </w:r>
          </w:p>
          <w:p w14:paraId="0EA4518A" w14:textId="77777777" w:rsidR="008640CB" w:rsidRPr="00655551" w:rsidRDefault="008640CB" w:rsidP="0091387E">
            <w:pPr>
              <w:widowControl w:val="0"/>
              <w:rPr>
                <w:rFonts w:ascii="Arial" w:hAnsi="Arial" w:cs="Arial"/>
                <w:b/>
                <w:snapToGrid w:val="0"/>
                <w:lang w:eastAsia="en-US"/>
              </w:rPr>
            </w:pPr>
            <w:r w:rsidRPr="00655551">
              <w:rPr>
                <w:rFonts w:ascii="Arial" w:hAnsi="Arial" w:cs="Arial"/>
                <w:b/>
                <w:snapToGrid w:val="0"/>
                <w:lang w:eastAsia="en-US"/>
              </w:rPr>
              <w:t>7 Resubmissions</w:t>
            </w:r>
          </w:p>
          <w:p w14:paraId="50D8E2C3" w14:textId="77777777" w:rsidR="008640CB" w:rsidRPr="00655551" w:rsidRDefault="008640CB" w:rsidP="0091387E">
            <w:pPr>
              <w:widowControl w:val="0"/>
              <w:rPr>
                <w:rFonts w:ascii="Arial" w:hAnsi="Arial" w:cs="Arial"/>
                <w:b/>
                <w:snapToGrid w:val="0"/>
                <w:lang w:eastAsia="en-US"/>
              </w:rPr>
            </w:pPr>
            <w:r w:rsidRPr="00655551">
              <w:rPr>
                <w:rFonts w:ascii="Arial" w:hAnsi="Arial" w:cs="Arial"/>
                <w:b/>
                <w:snapToGrid w:val="0"/>
                <w:lang w:eastAsia="en-US"/>
              </w:rPr>
              <w:t>8 Pricing Matters</w:t>
            </w:r>
          </w:p>
          <w:p w14:paraId="2B80458E" w14:textId="77777777" w:rsidR="008640CB" w:rsidRPr="00655551" w:rsidRDefault="008640CB" w:rsidP="0091387E">
            <w:pPr>
              <w:widowControl w:val="0"/>
              <w:rPr>
                <w:rFonts w:ascii="Arial" w:hAnsi="Arial" w:cs="Arial"/>
                <w:b/>
                <w:snapToGrid w:val="0"/>
                <w:lang w:eastAsia="en-US"/>
              </w:rPr>
            </w:pPr>
            <w:r w:rsidRPr="00655551">
              <w:rPr>
                <w:rFonts w:ascii="Arial" w:hAnsi="Arial" w:cs="Arial"/>
                <w:b/>
                <w:snapToGrid w:val="0"/>
                <w:lang w:eastAsia="en-US"/>
              </w:rPr>
              <w:t>9 Matters relating to PBS review</w:t>
            </w:r>
          </w:p>
          <w:p w14:paraId="72F935F2" w14:textId="77777777" w:rsidR="008640CB" w:rsidRPr="00655551" w:rsidRDefault="008640CB" w:rsidP="0091387E">
            <w:pPr>
              <w:widowControl w:val="0"/>
              <w:rPr>
                <w:rFonts w:ascii="Arial" w:hAnsi="Arial" w:cs="Arial"/>
                <w:b/>
                <w:snapToGrid w:val="0"/>
                <w:lang w:eastAsia="en-US"/>
              </w:rPr>
            </w:pPr>
            <w:r w:rsidRPr="00655551">
              <w:rPr>
                <w:rFonts w:ascii="Arial" w:hAnsi="Arial" w:cs="Arial"/>
                <w:b/>
                <w:snapToGrid w:val="0"/>
                <w:lang w:eastAsia="en-US"/>
              </w:rPr>
              <w:t>10 Subcommittee and Working Party reports</w:t>
            </w:r>
          </w:p>
          <w:p w14:paraId="5D976B31" w14:textId="77777777" w:rsidR="008640CB" w:rsidRPr="00655551" w:rsidRDefault="008640CB" w:rsidP="0091387E">
            <w:pPr>
              <w:widowControl w:val="0"/>
              <w:rPr>
                <w:rFonts w:ascii="Arial" w:hAnsi="Arial" w:cs="Arial"/>
                <w:b/>
                <w:snapToGrid w:val="0"/>
                <w:lang w:eastAsia="en-US"/>
              </w:rPr>
            </w:pPr>
            <w:r w:rsidRPr="00655551">
              <w:rPr>
                <w:rFonts w:ascii="Arial" w:hAnsi="Arial" w:cs="Arial"/>
                <w:b/>
                <w:snapToGrid w:val="0"/>
                <w:lang w:eastAsia="en-US"/>
              </w:rPr>
              <w:t>11 Other business</w:t>
            </w:r>
          </w:p>
          <w:p w14:paraId="14F80E65" w14:textId="77777777" w:rsidR="008640CB" w:rsidRPr="00655551" w:rsidRDefault="008640CB" w:rsidP="0091387E">
            <w:pPr>
              <w:widowControl w:val="0"/>
              <w:rPr>
                <w:rFonts w:ascii="Arial" w:hAnsi="Arial" w:cs="Arial"/>
                <w:b/>
                <w:snapToGrid w:val="0"/>
                <w:lang w:eastAsia="en-US"/>
              </w:rPr>
            </w:pPr>
            <w:r w:rsidRPr="00655551">
              <w:rPr>
                <w:rFonts w:ascii="Arial" w:hAnsi="Arial" w:cs="Arial"/>
                <w:b/>
                <w:snapToGrid w:val="0"/>
                <w:lang w:eastAsia="en-US"/>
              </w:rPr>
              <w:t>12 Correspondence</w:t>
            </w:r>
          </w:p>
          <w:p w14:paraId="0B4CF922" w14:textId="77777777" w:rsidR="008640CB" w:rsidRPr="00655551" w:rsidRDefault="008640CB" w:rsidP="0091387E">
            <w:pPr>
              <w:widowControl w:val="0"/>
              <w:rPr>
                <w:rFonts w:ascii="Arial" w:hAnsi="Arial" w:cs="Arial"/>
                <w:snapToGrid w:val="0"/>
                <w:lang w:eastAsia="en-US"/>
              </w:rPr>
            </w:pPr>
            <w:r w:rsidRPr="00655551">
              <w:rPr>
                <w:rFonts w:ascii="Arial" w:hAnsi="Arial" w:cs="Arial"/>
                <w:b/>
                <w:snapToGrid w:val="0"/>
                <w:lang w:eastAsia="en-US"/>
              </w:rPr>
              <w:t>13 Further information</w:t>
            </w:r>
          </w:p>
          <w:p w14:paraId="22FE48EC" w14:textId="77777777" w:rsidR="008640CB" w:rsidRPr="00655551" w:rsidRDefault="008640CB" w:rsidP="0091387E">
            <w:pPr>
              <w:widowControl w:val="0"/>
              <w:rPr>
                <w:rFonts w:ascii="Arial" w:hAnsi="Arial" w:cs="Arial"/>
                <w:b/>
                <w:snapToGrid w:val="0"/>
                <w:lang w:eastAsia="en-US"/>
              </w:rPr>
            </w:pPr>
            <w:r w:rsidRPr="00655551">
              <w:rPr>
                <w:rFonts w:ascii="Arial" w:hAnsi="Arial" w:cs="Arial"/>
                <w:b/>
                <w:snapToGrid w:val="0"/>
                <w:lang w:eastAsia="en-US"/>
              </w:rPr>
              <w:t>14 Late papers</w:t>
            </w:r>
          </w:p>
          <w:p w14:paraId="104048B9" w14:textId="77777777" w:rsidR="008640CB" w:rsidRPr="00655551" w:rsidRDefault="008640CB" w:rsidP="0091387E">
            <w:pPr>
              <w:widowControl w:val="0"/>
              <w:rPr>
                <w:rFonts w:ascii="Arial" w:hAnsi="Arial" w:cs="Arial"/>
                <w:b/>
                <w:snapToGrid w:val="0"/>
                <w:lang w:eastAsia="en-US"/>
              </w:rPr>
            </w:pPr>
            <w:r w:rsidRPr="00655551">
              <w:rPr>
                <w:rFonts w:ascii="Arial" w:hAnsi="Arial" w:cs="Arial"/>
                <w:b/>
                <w:snapToGrid w:val="0"/>
                <w:lang w:eastAsia="en-US"/>
              </w:rPr>
              <w:t>15 Tabled papers</w:t>
            </w:r>
          </w:p>
          <w:p w14:paraId="0D32A386" w14:textId="77777777" w:rsidR="008640CB" w:rsidRPr="00655551" w:rsidRDefault="008640CB" w:rsidP="0091387E">
            <w:pPr>
              <w:widowControl w:val="0"/>
              <w:rPr>
                <w:rFonts w:ascii="Arial" w:hAnsi="Arial" w:cs="Arial"/>
                <w:snapToGrid w:val="0"/>
                <w:lang w:eastAsia="en-US"/>
              </w:rPr>
            </w:pPr>
          </w:p>
          <w:p w14:paraId="6AB7F5A3" w14:textId="03A4AF9F" w:rsidR="008640CB" w:rsidRPr="00655551" w:rsidRDefault="008640CB" w:rsidP="0091387E">
            <w:pPr>
              <w:widowControl w:val="0"/>
              <w:rPr>
                <w:rFonts w:ascii="Arial" w:hAnsi="Arial" w:cs="Arial"/>
              </w:rPr>
            </w:pPr>
            <w:r w:rsidRPr="00655551">
              <w:rPr>
                <w:rFonts w:ascii="Arial" w:hAnsi="Arial" w:cs="Arial"/>
                <w:snapToGrid w:val="0"/>
                <w:lang w:eastAsia="en-US"/>
              </w:rPr>
              <w:t xml:space="preserve">Consumers will have the opportunity to provide comments on new drug submissions (item 5), changes to listings (item 6) and resubmissions (item 7). In many circumstances, consumers will be able to comment on items in other sections of the agenda. The submissions for which input is sought will be listed in alphabetical order by drug name. </w:t>
            </w:r>
            <w:r w:rsidRPr="00655551">
              <w:rPr>
                <w:rFonts w:ascii="Arial" w:hAnsi="Arial" w:cs="Arial"/>
              </w:rPr>
              <w:t xml:space="preserve">There is no provision for consumer comments to the PBAC on agenda item 8 which relates to pricing matters. </w:t>
            </w:r>
          </w:p>
          <w:p w14:paraId="2E5763A1" w14:textId="77777777" w:rsidR="008640CB" w:rsidRPr="00655551" w:rsidRDefault="008640CB" w:rsidP="0091387E">
            <w:pPr>
              <w:widowControl w:val="0"/>
              <w:rPr>
                <w:rFonts w:ascii="Arial" w:hAnsi="Arial" w:cs="Arial"/>
              </w:rPr>
            </w:pPr>
          </w:p>
          <w:p w14:paraId="6995E32A" w14:textId="77777777" w:rsidR="008640CB" w:rsidRPr="00655551" w:rsidRDefault="008640CB" w:rsidP="0091387E">
            <w:pPr>
              <w:widowControl w:val="0"/>
              <w:rPr>
                <w:rFonts w:ascii="Arial" w:hAnsi="Arial" w:cs="Arial"/>
              </w:rPr>
            </w:pPr>
            <w:r w:rsidRPr="00655551">
              <w:rPr>
                <w:rFonts w:ascii="Arial" w:hAnsi="Arial" w:cs="Arial"/>
              </w:rPr>
              <w:t>Pharmaceutical benefits listed in the Schedule fall into three broad categories:</w:t>
            </w:r>
          </w:p>
          <w:p w14:paraId="3638ADA2" w14:textId="77777777" w:rsidR="008640CB" w:rsidRPr="00655551" w:rsidRDefault="008640CB" w:rsidP="0091387E">
            <w:pPr>
              <w:widowControl w:val="0"/>
              <w:rPr>
                <w:rFonts w:ascii="Arial" w:hAnsi="Arial" w:cs="Arial"/>
              </w:rPr>
            </w:pPr>
            <w:r w:rsidRPr="00655551">
              <w:rPr>
                <w:rFonts w:ascii="Arial" w:hAnsi="Arial" w:cs="Arial"/>
                <w:i/>
                <w:iCs/>
              </w:rPr>
              <w:t>Unrestricted benefits</w:t>
            </w:r>
            <w:r w:rsidRPr="00655551">
              <w:rPr>
                <w:rFonts w:ascii="Arial" w:hAnsi="Arial" w:cs="Arial"/>
              </w:rPr>
              <w:t xml:space="preserve"> – have no restrictions on their therapeutic uses; </w:t>
            </w:r>
          </w:p>
          <w:p w14:paraId="3769DE7E" w14:textId="77777777" w:rsidR="008640CB" w:rsidRPr="00655551" w:rsidRDefault="008640CB" w:rsidP="0091387E">
            <w:pPr>
              <w:widowControl w:val="0"/>
              <w:rPr>
                <w:rFonts w:ascii="Arial" w:hAnsi="Arial" w:cs="Arial"/>
              </w:rPr>
            </w:pPr>
            <w:r w:rsidRPr="00655551">
              <w:rPr>
                <w:rFonts w:ascii="Arial" w:hAnsi="Arial" w:cs="Arial"/>
                <w:i/>
                <w:iCs/>
              </w:rPr>
              <w:t>Restricted benefits</w:t>
            </w:r>
            <w:r w:rsidRPr="00655551">
              <w:rPr>
                <w:rFonts w:ascii="Arial" w:hAnsi="Arial" w:cs="Arial"/>
              </w:rPr>
              <w:t xml:space="preserve"> – can only be prescribed for specific therapeutic uses (noted as Restricted benefit); and </w:t>
            </w:r>
          </w:p>
          <w:p w14:paraId="73895BEA" w14:textId="77777777" w:rsidR="008640CB" w:rsidRPr="00655551" w:rsidRDefault="008640CB" w:rsidP="0091387E">
            <w:pPr>
              <w:widowControl w:val="0"/>
              <w:rPr>
                <w:rFonts w:ascii="Arial" w:hAnsi="Arial" w:cs="Arial"/>
              </w:rPr>
            </w:pPr>
            <w:r w:rsidRPr="00655551">
              <w:rPr>
                <w:rFonts w:ascii="Arial" w:hAnsi="Arial" w:cs="Arial"/>
                <w:i/>
                <w:iCs/>
              </w:rPr>
              <w:t>Authority required benefits</w:t>
            </w:r>
            <w:r w:rsidRPr="00655551">
              <w:rPr>
                <w:rFonts w:ascii="Arial" w:hAnsi="Arial" w:cs="Arial"/>
              </w:rPr>
              <w:t xml:space="preserve"> – Authority required benefits fall into two categories: </w:t>
            </w:r>
          </w:p>
          <w:p w14:paraId="77981F88" w14:textId="77777777" w:rsidR="008640CB" w:rsidRPr="00655551" w:rsidRDefault="008640CB" w:rsidP="0091387E">
            <w:pPr>
              <w:widowControl w:val="0"/>
              <w:numPr>
                <w:ilvl w:val="0"/>
                <w:numId w:val="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21FEAA9B" w14:textId="77777777" w:rsidR="008640CB" w:rsidRPr="00655551" w:rsidRDefault="008640CB" w:rsidP="0091387E">
            <w:pPr>
              <w:numPr>
                <w:ilvl w:val="0"/>
                <w:numId w:val="4"/>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41E3BC13" w14:textId="77777777" w:rsidR="006A4557" w:rsidRDefault="006A4557" w:rsidP="0091387E">
            <w:pPr>
              <w:rPr>
                <w:rFonts w:ascii="Arial" w:hAnsi="Arial" w:cs="Arial"/>
              </w:rPr>
            </w:pPr>
          </w:p>
          <w:p w14:paraId="58B2EE7B" w14:textId="77777777" w:rsidR="008640CB" w:rsidRPr="002114D2" w:rsidRDefault="008640CB" w:rsidP="0091387E">
            <w:pPr>
              <w:rPr>
                <w:rFonts w:ascii="Arial" w:hAnsi="Arial" w:cs="Arial"/>
              </w:rPr>
            </w:pPr>
            <w:r>
              <w:rPr>
                <w:rFonts w:ascii="Arial" w:hAnsi="Arial" w:cs="Arial"/>
              </w:rPr>
              <w:t>Initial s</w:t>
            </w:r>
            <w:r w:rsidRPr="002114D2">
              <w:rPr>
                <w:rFonts w:ascii="Arial" w:hAnsi="Arial" w:cs="Arial"/>
              </w:rPr>
              <w:t>ubmissions are categorised broadly as:</w:t>
            </w:r>
          </w:p>
          <w:p w14:paraId="6373CCC2" w14:textId="66866096" w:rsidR="008640CB" w:rsidRPr="002114D2" w:rsidRDefault="008640CB" w:rsidP="0091387E">
            <w:pPr>
              <w:numPr>
                <w:ilvl w:val="0"/>
                <w:numId w:val="4"/>
              </w:numPr>
              <w:rPr>
                <w:rFonts w:ascii="Arial" w:hAnsi="Arial" w:cs="Arial"/>
              </w:rPr>
            </w:pPr>
            <w:r>
              <w:rPr>
                <w:rFonts w:ascii="Arial" w:hAnsi="Arial" w:cs="Arial"/>
                <w:i/>
              </w:rPr>
              <w:t>Categor</w:t>
            </w:r>
            <w:r w:rsidR="00F26968">
              <w:rPr>
                <w:rFonts w:ascii="Arial" w:hAnsi="Arial" w:cs="Arial"/>
                <w:i/>
              </w:rPr>
              <w:t>y</w:t>
            </w:r>
            <w:r>
              <w:rPr>
                <w:rFonts w:ascii="Arial" w:hAnsi="Arial" w:cs="Arial"/>
                <w:i/>
              </w:rPr>
              <w:t xml:space="preserve"> 1 or 2</w:t>
            </w:r>
            <w:r w:rsidRPr="002114D2">
              <w:rPr>
                <w:rFonts w:ascii="Arial" w:hAnsi="Arial" w:cs="Arial"/>
                <w:i/>
              </w:rPr>
              <w:t>:</w:t>
            </w:r>
            <w:r w:rsidRPr="002114D2">
              <w:rPr>
                <w:rFonts w:ascii="Arial" w:hAnsi="Arial" w:cs="Arial"/>
              </w:rPr>
              <w:t xml:space="preserve"> Submissions to list new medicines on the Schedule of Pharmaceutical Benefits or to make substantial changes to current listings are generally classified as </w:t>
            </w:r>
            <w:r>
              <w:rPr>
                <w:rFonts w:ascii="Arial" w:hAnsi="Arial" w:cs="Arial"/>
              </w:rPr>
              <w:t>Categor</w:t>
            </w:r>
            <w:r w:rsidR="00F26968">
              <w:rPr>
                <w:rFonts w:ascii="Arial" w:hAnsi="Arial" w:cs="Arial"/>
              </w:rPr>
              <w:t>y</w:t>
            </w:r>
            <w:r>
              <w:rPr>
                <w:rFonts w:ascii="Arial" w:hAnsi="Arial" w:cs="Arial"/>
              </w:rPr>
              <w:t xml:space="preserve"> 1 or 2 </w:t>
            </w:r>
            <w:r w:rsidRPr="002114D2">
              <w:rPr>
                <w:rFonts w:ascii="Arial" w:hAnsi="Arial" w:cs="Arial"/>
              </w:rPr>
              <w:t xml:space="preserve">submissions. </w:t>
            </w:r>
            <w:r>
              <w:rPr>
                <w:rFonts w:ascii="Arial" w:hAnsi="Arial" w:cs="Arial"/>
              </w:rPr>
              <w:t>These</w:t>
            </w:r>
            <w:r w:rsidRPr="002114D2">
              <w:rPr>
                <w:rFonts w:ascii="Arial" w:hAnsi="Arial" w:cs="Arial"/>
              </w:rPr>
              <w:t xml:space="preserve"> submissions require presentation of an economic evaluation.</w:t>
            </w:r>
          </w:p>
          <w:p w14:paraId="6C8313C7" w14:textId="4C3459A5" w:rsidR="008640CB" w:rsidRDefault="008640CB" w:rsidP="008640CB">
            <w:pPr>
              <w:numPr>
                <w:ilvl w:val="0"/>
                <w:numId w:val="4"/>
              </w:numPr>
              <w:rPr>
                <w:rFonts w:ascii="Arial" w:hAnsi="Arial" w:cs="Arial"/>
              </w:rPr>
            </w:pPr>
            <w:r>
              <w:rPr>
                <w:rFonts w:ascii="Arial" w:hAnsi="Arial" w:cs="Arial"/>
                <w:i/>
              </w:rPr>
              <w:t>Categor</w:t>
            </w:r>
            <w:r w:rsidR="00F26968">
              <w:rPr>
                <w:rFonts w:ascii="Arial" w:hAnsi="Arial" w:cs="Arial"/>
                <w:i/>
              </w:rPr>
              <w:t>y</w:t>
            </w:r>
            <w:r>
              <w:rPr>
                <w:rFonts w:ascii="Arial" w:hAnsi="Arial" w:cs="Arial"/>
                <w:i/>
              </w:rPr>
              <w:t xml:space="preserve"> 3 or 4</w:t>
            </w:r>
            <w:r w:rsidRPr="002114D2">
              <w:rPr>
                <w:rFonts w:ascii="Arial" w:hAnsi="Arial" w:cs="Arial"/>
                <w:i/>
              </w:rPr>
              <w:t>:</w:t>
            </w:r>
            <w:r w:rsidRPr="002114D2">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are considered to be </w:t>
            </w:r>
            <w:r>
              <w:rPr>
                <w:rFonts w:ascii="Arial" w:hAnsi="Arial" w:cs="Arial"/>
              </w:rPr>
              <w:t>Categor</w:t>
            </w:r>
            <w:r w:rsidR="00F26968">
              <w:rPr>
                <w:rFonts w:ascii="Arial" w:hAnsi="Arial" w:cs="Arial"/>
              </w:rPr>
              <w:t>y</w:t>
            </w:r>
            <w:r>
              <w:rPr>
                <w:rFonts w:ascii="Arial" w:hAnsi="Arial" w:cs="Arial"/>
              </w:rPr>
              <w:t xml:space="preserve"> 3 or 4</w:t>
            </w:r>
            <w:r w:rsidRPr="002114D2">
              <w:rPr>
                <w:rFonts w:ascii="Arial" w:hAnsi="Arial" w:cs="Arial"/>
              </w:rPr>
              <w:t xml:space="preserve"> submissions. </w:t>
            </w:r>
            <w:r>
              <w:rPr>
                <w:rFonts w:ascii="Arial" w:hAnsi="Arial" w:cs="Arial"/>
              </w:rPr>
              <w:t>These</w:t>
            </w:r>
            <w:r w:rsidRPr="002114D2">
              <w:rPr>
                <w:rFonts w:ascii="Arial" w:hAnsi="Arial" w:cs="Arial"/>
              </w:rPr>
              <w:t xml:space="preserve"> submissions do not usually require the presentation of an economic evaluation.</w:t>
            </w:r>
          </w:p>
          <w:p w14:paraId="7B9AA94F" w14:textId="77777777" w:rsidR="006A4557" w:rsidRDefault="006A4557" w:rsidP="006A4557">
            <w:pPr>
              <w:rPr>
                <w:rFonts w:ascii="Arial" w:hAnsi="Arial" w:cs="Arial"/>
              </w:rPr>
            </w:pPr>
          </w:p>
          <w:p w14:paraId="775E2AD1" w14:textId="77777777" w:rsidR="006A4557" w:rsidRDefault="006A4557" w:rsidP="006A4557">
            <w:pPr>
              <w:rPr>
                <w:rFonts w:ascii="Arial" w:hAnsi="Arial" w:cs="Arial"/>
              </w:rPr>
            </w:pPr>
          </w:p>
          <w:p w14:paraId="729D7C26" w14:textId="77777777" w:rsidR="006A4557" w:rsidRDefault="006A4557" w:rsidP="006A4557">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w:t>
            </w:r>
            <w:r w:rsidR="00F26968">
              <w:rPr>
                <w:rFonts w:ascii="Arial" w:hAnsi="Arial" w:cs="Arial"/>
              </w:rPr>
              <w:t>Submission categories</w:t>
            </w:r>
            <w:r>
              <w:rPr>
                <w:rFonts w:ascii="Arial" w:hAnsi="Arial" w:cs="Arial"/>
              </w:rPr>
              <w:t xml:space="preserve"> and resubmission</w:t>
            </w:r>
            <w:r w:rsidR="00F26968">
              <w:rPr>
                <w:rFonts w:ascii="Arial" w:hAnsi="Arial" w:cs="Arial"/>
              </w:rPr>
              <w:t xml:space="preserve"> pathways </w:t>
            </w:r>
            <w:r>
              <w:rPr>
                <w:rFonts w:ascii="Arial" w:hAnsi="Arial" w:cs="Arial"/>
              </w:rPr>
              <w:t xml:space="preserve">are outlined in the </w:t>
            </w:r>
            <w:hyperlink r:id="rId8" w:history="1">
              <w:r w:rsidRPr="006A4557">
                <w:rPr>
                  <w:rStyle w:val="Hyperlink"/>
                  <w:rFonts w:ascii="Arial" w:hAnsi="Arial" w:cs="Arial"/>
                </w:rPr>
                <w:t>Procedure Guidance</w:t>
              </w:r>
            </w:hyperlink>
            <w:r>
              <w:rPr>
                <w:rFonts w:ascii="Arial" w:hAnsi="Arial" w:cs="Arial"/>
              </w:rPr>
              <w:t xml:space="preserve">. </w:t>
            </w:r>
          </w:p>
          <w:p w14:paraId="1EB0B11F" w14:textId="77777777" w:rsidR="006A4557" w:rsidRDefault="006A4557" w:rsidP="006A4557">
            <w:pPr>
              <w:rPr>
                <w:rFonts w:ascii="Arial" w:hAnsi="Arial" w:cs="Arial"/>
              </w:rPr>
            </w:pPr>
          </w:p>
          <w:p w14:paraId="7B87BAB7" w14:textId="2497AE3D" w:rsidR="008640CB" w:rsidRPr="002114D2" w:rsidRDefault="008640CB" w:rsidP="00F26968">
            <w:pPr>
              <w:rPr>
                <w:rFonts w:ascii="Arial" w:hAnsi="Arial" w:cs="Arial"/>
              </w:rPr>
            </w:pPr>
            <w:r>
              <w:rPr>
                <w:rFonts w:ascii="Arial" w:hAnsi="Arial" w:cs="Arial"/>
              </w:rPr>
              <w:t xml:space="preserve">The </w:t>
            </w:r>
            <w:r w:rsidR="00C637D1">
              <w:rPr>
                <w:rFonts w:ascii="Arial" w:hAnsi="Arial" w:cs="Arial"/>
              </w:rPr>
              <w:t>PBAC meeting</w:t>
            </w:r>
            <w:r>
              <w:rPr>
                <w:rFonts w:ascii="Arial" w:hAnsi="Arial" w:cs="Arial"/>
              </w:rPr>
              <w:t xml:space="preserve"> agenda will be published in week 3 and </w:t>
            </w:r>
            <w:r w:rsidR="00F26968">
              <w:rPr>
                <w:rFonts w:ascii="Arial" w:hAnsi="Arial" w:cs="Arial"/>
              </w:rPr>
              <w:t xml:space="preserve">updated </w:t>
            </w:r>
            <w:r>
              <w:rPr>
                <w:rFonts w:ascii="Arial" w:hAnsi="Arial" w:cs="Arial"/>
              </w:rPr>
              <w:t xml:space="preserve">in week 8 </w:t>
            </w:r>
            <w:r w:rsidR="00736BDD">
              <w:rPr>
                <w:rFonts w:ascii="Arial" w:hAnsi="Arial" w:cs="Arial"/>
              </w:rPr>
              <w:t xml:space="preserve">(to include early pathway </w:t>
            </w:r>
            <w:r w:rsidR="00736BDD" w:rsidRPr="00C45B71">
              <w:rPr>
                <w:rFonts w:ascii="Arial" w:hAnsi="Arial" w:cs="Arial"/>
              </w:rPr>
              <w:t xml:space="preserve">resubmissions </w:t>
            </w:r>
            <w:r w:rsidR="00A905AC" w:rsidRPr="00C45B71">
              <w:rPr>
                <w:rFonts w:ascii="Arial" w:hAnsi="Arial" w:cs="Arial"/>
                <w:bCs/>
              </w:rPr>
              <w:t>and ite</w:t>
            </w:r>
            <w:r w:rsidR="00C45B71" w:rsidRPr="00C45B71">
              <w:rPr>
                <w:rFonts w:ascii="Arial" w:hAnsi="Arial" w:cs="Arial"/>
                <w:bCs/>
              </w:rPr>
              <w:t xml:space="preserve">ms for review under the </w:t>
            </w:r>
            <w:r w:rsidR="00A905AC" w:rsidRPr="00C45B71">
              <w:rPr>
                <w:rFonts w:ascii="Arial" w:hAnsi="Arial" w:cs="Arial"/>
                <w:bCs/>
              </w:rPr>
              <w:t>process for reviewing positive PBS-listing recommendations not accepted by applicants</w:t>
            </w:r>
            <w:r w:rsidR="00736BDD" w:rsidRPr="00C45B71">
              <w:rPr>
                <w:rFonts w:ascii="Arial" w:hAnsi="Arial" w:cs="Arial"/>
              </w:rPr>
              <w:t xml:space="preserve">) </w:t>
            </w:r>
            <w:r w:rsidRPr="00C45B71">
              <w:rPr>
                <w:rFonts w:ascii="Arial" w:hAnsi="Arial" w:cs="Arial"/>
              </w:rPr>
              <w:t xml:space="preserve">in each PBAC cycle as per </w:t>
            </w:r>
            <w:hyperlink r:id="rId9" w:history="1">
              <w:r w:rsidRPr="00C45B71">
                <w:rPr>
                  <w:rStyle w:val="Hyperlink"/>
                  <w:rFonts w:ascii="Arial" w:hAnsi="Arial" w:cs="Arial"/>
                </w:rPr>
                <w:t>PBS Calendar</w:t>
              </w:r>
            </w:hyperlink>
            <w:r w:rsidRPr="00C45B71">
              <w:rPr>
                <w:rFonts w:ascii="Arial" w:hAnsi="Arial" w:cs="Arial"/>
              </w:rPr>
              <w:t>.</w:t>
            </w:r>
            <w:r>
              <w:rPr>
                <w:rFonts w:ascii="Arial" w:hAnsi="Arial" w:cs="Arial"/>
              </w:rPr>
              <w:t xml:space="preserve"> </w:t>
            </w:r>
          </w:p>
        </w:tc>
      </w:tr>
    </w:tbl>
    <w:p w14:paraId="6EB908CD" w14:textId="77777777" w:rsidR="0015674B" w:rsidRPr="002114D2" w:rsidRDefault="0015674B">
      <w:pPr>
        <w:rPr>
          <w:rFonts w:ascii="Arial" w:hAnsi="Arial" w:cs="Arial"/>
        </w:rPr>
      </w:pPr>
    </w:p>
    <w:p w14:paraId="4B9398CF" w14:textId="77777777" w:rsidR="00657F52" w:rsidRPr="002114D2" w:rsidRDefault="00657F52" w:rsidP="00A9739B">
      <w:pPr>
        <w:rPr>
          <w:rFonts w:ascii="Arial" w:hAnsi="Arial" w:cs="Arial"/>
          <w:strike/>
        </w:rPr>
      </w:pPr>
    </w:p>
    <w:tbl>
      <w:tblPr>
        <w:tblW w:w="5090" w:type="pct"/>
        <w:tblLayout w:type="fixed"/>
        <w:tblLook w:val="04A0" w:firstRow="1" w:lastRow="0" w:firstColumn="1" w:lastColumn="0" w:noHBand="0" w:noVBand="1"/>
      </w:tblPr>
      <w:tblGrid>
        <w:gridCol w:w="2207"/>
        <w:gridCol w:w="4184"/>
        <w:gridCol w:w="3637"/>
        <w:gridCol w:w="5024"/>
      </w:tblGrid>
      <w:tr w:rsidR="0053266E" w:rsidRPr="0053266E" w14:paraId="6FC01774" w14:textId="77777777" w:rsidTr="00B154FB">
        <w:trPr>
          <w:cantSplit/>
          <w:trHeight w:val="1530"/>
          <w:tblHeader/>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FFCB4" w14:textId="77777777" w:rsidR="00170850" w:rsidRPr="0053266E" w:rsidRDefault="00170850" w:rsidP="005D5BDF">
            <w:pPr>
              <w:jc w:val="center"/>
              <w:rPr>
                <w:rFonts w:ascii="Arial" w:hAnsi="Arial" w:cs="Arial"/>
                <w:b/>
                <w:bCs/>
              </w:rPr>
            </w:pPr>
            <w:r w:rsidRPr="0053266E">
              <w:rPr>
                <w:rFonts w:ascii="Arial" w:hAnsi="Arial" w:cs="Arial"/>
                <w:b/>
                <w:bCs/>
              </w:rPr>
              <w:t>Submission type</w:t>
            </w:r>
            <w:r w:rsidRPr="0053266E">
              <w:rPr>
                <w:rFonts w:ascii="Arial" w:hAnsi="Arial" w:cs="Arial"/>
                <w:b/>
                <w:bCs/>
              </w:rPr>
              <w:br/>
            </w:r>
            <w:r w:rsidRPr="0053266E">
              <w:rPr>
                <w:rFonts w:ascii="Arial" w:hAnsi="Arial" w:cs="Arial"/>
              </w:rPr>
              <w:t>(new listing, change to listing)</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14:paraId="533E6213" w14:textId="77777777" w:rsidR="00170850" w:rsidRPr="0053266E" w:rsidRDefault="00170850" w:rsidP="005D5BDF">
            <w:pPr>
              <w:jc w:val="center"/>
              <w:rPr>
                <w:rFonts w:ascii="Arial" w:hAnsi="Arial" w:cs="Arial"/>
                <w:b/>
                <w:bCs/>
              </w:rPr>
            </w:pPr>
            <w:r w:rsidRPr="0053266E">
              <w:rPr>
                <w:rFonts w:ascii="Arial" w:hAnsi="Arial" w:cs="Arial"/>
                <w:b/>
                <w:bCs/>
              </w:rPr>
              <w:t>Drug Name, form(s), strength(s) and Sponsor</w:t>
            </w:r>
            <w:r w:rsidRPr="0053266E">
              <w:rPr>
                <w:rFonts w:ascii="Arial" w:hAnsi="Arial" w:cs="Arial"/>
                <w:b/>
                <w:bCs/>
              </w:rPr>
              <w:br/>
            </w:r>
            <w:r w:rsidRPr="0053266E">
              <w:rPr>
                <w:rFonts w:ascii="Arial" w:hAnsi="Arial" w:cs="Arial"/>
              </w:rPr>
              <w:t>(Drug name, form, strength, Trade name®, Sponsor)</w:t>
            </w:r>
          </w:p>
        </w:tc>
        <w:tc>
          <w:tcPr>
            <w:tcW w:w="1208" w:type="pct"/>
            <w:tcBorders>
              <w:top w:val="single" w:sz="4" w:space="0" w:color="auto"/>
              <w:left w:val="nil"/>
              <w:bottom w:val="single" w:sz="4" w:space="0" w:color="auto"/>
              <w:right w:val="single" w:sz="4" w:space="0" w:color="auto"/>
            </w:tcBorders>
            <w:shd w:val="clear" w:color="auto" w:fill="auto"/>
            <w:vAlign w:val="center"/>
            <w:hideMark/>
          </w:tcPr>
          <w:p w14:paraId="1B456732" w14:textId="77777777" w:rsidR="00170850" w:rsidRPr="0053266E" w:rsidRDefault="00170850" w:rsidP="005D5BDF">
            <w:pPr>
              <w:jc w:val="center"/>
              <w:rPr>
                <w:rFonts w:ascii="Arial" w:hAnsi="Arial" w:cs="Arial"/>
                <w:b/>
                <w:bCs/>
              </w:rPr>
            </w:pPr>
            <w:r w:rsidRPr="0053266E">
              <w:rPr>
                <w:rFonts w:ascii="Arial" w:hAnsi="Arial" w:cs="Arial"/>
                <w:b/>
                <w:bCs/>
              </w:rPr>
              <w:t>Drug Type and Use</w:t>
            </w:r>
            <w:r w:rsidRPr="0053266E">
              <w:rPr>
                <w:rFonts w:ascii="Arial" w:hAnsi="Arial" w:cs="Arial"/>
                <w:b/>
                <w:bCs/>
              </w:rPr>
              <w:br/>
            </w:r>
            <w:r w:rsidRPr="0053266E">
              <w:rPr>
                <w:rFonts w:ascii="Arial" w:hAnsi="Arial" w:cs="Arial"/>
              </w:rPr>
              <w:t>(What is the drug used to treat?)</w:t>
            </w:r>
          </w:p>
        </w:tc>
        <w:tc>
          <w:tcPr>
            <w:tcW w:w="1669" w:type="pct"/>
            <w:tcBorders>
              <w:top w:val="single" w:sz="4" w:space="0" w:color="auto"/>
              <w:left w:val="nil"/>
              <w:bottom w:val="single" w:sz="4" w:space="0" w:color="auto"/>
              <w:right w:val="single" w:sz="4" w:space="0" w:color="auto"/>
            </w:tcBorders>
            <w:shd w:val="clear" w:color="auto" w:fill="auto"/>
            <w:vAlign w:val="center"/>
            <w:hideMark/>
          </w:tcPr>
          <w:p w14:paraId="5094990B" w14:textId="344F3811" w:rsidR="00170850" w:rsidRPr="0053266E" w:rsidRDefault="00170850" w:rsidP="005D5BDF">
            <w:pPr>
              <w:jc w:val="center"/>
              <w:rPr>
                <w:rFonts w:ascii="Arial" w:hAnsi="Arial" w:cs="Arial"/>
                <w:b/>
                <w:bCs/>
              </w:rPr>
            </w:pPr>
            <w:r w:rsidRPr="0053266E">
              <w:rPr>
                <w:rFonts w:ascii="Arial" w:hAnsi="Arial" w:cs="Arial"/>
                <w:b/>
                <w:bCs/>
              </w:rPr>
              <w:t>Listing requested by Sponsor / Purpose of Submission</w:t>
            </w:r>
            <w:r w:rsidRPr="0053266E">
              <w:rPr>
                <w:rFonts w:ascii="Arial" w:hAnsi="Arial" w:cs="Arial"/>
                <w:b/>
                <w:bCs/>
              </w:rPr>
              <w:br/>
            </w:r>
            <w:r w:rsidRPr="0053266E">
              <w:rPr>
                <w:rFonts w:ascii="Arial" w:hAnsi="Arial" w:cs="Arial"/>
              </w:rPr>
              <w:t>(Includes type of listing requested (unrestricted, restricted benefit, authority required) and restriction wording. If restriction is lengthy it may be paraphrased.)</w:t>
            </w:r>
          </w:p>
        </w:tc>
      </w:tr>
      <w:tr w:rsidR="0053266E" w:rsidRPr="0053266E" w14:paraId="4290B356"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4486091" w14:textId="77777777" w:rsidR="00F416D2" w:rsidRDefault="00F416D2" w:rsidP="00F416D2">
            <w:pPr>
              <w:jc w:val="center"/>
              <w:rPr>
                <w:rFonts w:ascii="Arial" w:hAnsi="Arial" w:cs="Arial"/>
                <w:bCs/>
              </w:rPr>
            </w:pPr>
            <w:r w:rsidRPr="0053266E">
              <w:rPr>
                <w:rFonts w:ascii="Arial" w:hAnsi="Arial" w:cs="Arial"/>
                <w:bCs/>
              </w:rPr>
              <w:t>New PBS listing</w:t>
            </w:r>
          </w:p>
          <w:p w14:paraId="23EE828B" w14:textId="77777777" w:rsidR="00BE4644" w:rsidRDefault="00BE4644" w:rsidP="00F416D2">
            <w:pPr>
              <w:jc w:val="center"/>
              <w:rPr>
                <w:rFonts w:ascii="Arial" w:hAnsi="Arial" w:cs="Arial"/>
                <w:bCs/>
              </w:rPr>
            </w:pPr>
          </w:p>
          <w:p w14:paraId="45602EE5" w14:textId="37A5DD9C" w:rsidR="00BE4644" w:rsidRPr="0053266E" w:rsidRDefault="00BE4644" w:rsidP="00F416D2">
            <w:pPr>
              <w:jc w:val="center"/>
              <w:rPr>
                <w:rFonts w:ascii="Arial" w:hAnsi="Arial" w:cs="Arial"/>
                <w:bCs/>
              </w:rPr>
            </w:pPr>
            <w:r>
              <w:rPr>
                <w:rFonts w:ascii="Arial" w:hAnsi="Arial" w:cs="Arial"/>
                <w:bCs/>
              </w:rPr>
              <w:t>To be considered at a future PBAC meeting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15F3D040" w14:textId="77777777" w:rsidR="00F416D2" w:rsidRPr="0053266E" w:rsidRDefault="00F416D2" w:rsidP="00F416D2">
            <w:pPr>
              <w:jc w:val="center"/>
              <w:rPr>
                <w:rFonts w:ascii="Arial" w:hAnsi="Arial" w:cs="Arial"/>
              </w:rPr>
            </w:pPr>
            <w:r w:rsidRPr="0053266E">
              <w:rPr>
                <w:rFonts w:ascii="Arial" w:hAnsi="Arial" w:cs="Arial"/>
              </w:rPr>
              <w:t xml:space="preserve">ABROCITINIB </w:t>
            </w:r>
            <w:r w:rsidRPr="0053266E">
              <w:rPr>
                <w:rFonts w:ascii="Arial" w:hAnsi="Arial" w:cs="Arial"/>
              </w:rPr>
              <w:br/>
            </w:r>
            <w:r w:rsidRPr="0053266E">
              <w:rPr>
                <w:rFonts w:ascii="Arial" w:hAnsi="Arial" w:cs="Arial"/>
              </w:rPr>
              <w:br/>
              <w:t>Tablet 100 mg</w:t>
            </w:r>
            <w:r w:rsidRPr="0053266E">
              <w:rPr>
                <w:rFonts w:ascii="Arial" w:hAnsi="Arial" w:cs="Arial"/>
              </w:rPr>
              <w:br/>
              <w:t>Tablet 200 mg</w:t>
            </w:r>
            <w:r w:rsidRPr="0053266E">
              <w:rPr>
                <w:rFonts w:ascii="Arial" w:hAnsi="Arial" w:cs="Arial"/>
              </w:rPr>
              <w:br/>
            </w:r>
            <w:r w:rsidRPr="0053266E">
              <w:rPr>
                <w:rFonts w:ascii="Arial" w:hAnsi="Arial" w:cs="Arial"/>
              </w:rPr>
              <w:br/>
              <w:t>Cibinqo®</w:t>
            </w:r>
            <w:r w:rsidRPr="0053266E">
              <w:rPr>
                <w:rFonts w:ascii="Arial" w:hAnsi="Arial" w:cs="Arial"/>
              </w:rPr>
              <w:br/>
            </w:r>
            <w:r w:rsidRPr="0053266E">
              <w:rPr>
                <w:rFonts w:ascii="Arial" w:hAnsi="Arial" w:cs="Arial"/>
              </w:rPr>
              <w:br/>
              <w:t>Pfizer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588DE8C" w14:textId="77777777" w:rsidR="00F416D2" w:rsidRPr="0053266E" w:rsidRDefault="00F416D2" w:rsidP="00F416D2">
            <w:pPr>
              <w:jc w:val="center"/>
              <w:rPr>
                <w:rFonts w:ascii="Arial" w:hAnsi="Arial" w:cs="Arial"/>
                <w:bCs/>
              </w:rPr>
            </w:pPr>
            <w:bookmarkStart w:id="0" w:name="_Hlk86415250"/>
            <w:r w:rsidRPr="0053266E">
              <w:rPr>
                <w:rFonts w:ascii="Arial" w:hAnsi="Arial" w:cs="Arial"/>
                <w:bCs/>
              </w:rPr>
              <w:t>Atopic dermatitis</w:t>
            </w:r>
            <w:bookmarkEnd w:id="0"/>
          </w:p>
        </w:tc>
        <w:tc>
          <w:tcPr>
            <w:tcW w:w="1669" w:type="pct"/>
            <w:tcBorders>
              <w:top w:val="single" w:sz="4" w:space="0" w:color="auto"/>
              <w:left w:val="nil"/>
              <w:bottom w:val="single" w:sz="4" w:space="0" w:color="auto"/>
              <w:right w:val="single" w:sz="4" w:space="0" w:color="auto"/>
            </w:tcBorders>
            <w:shd w:val="clear" w:color="auto" w:fill="auto"/>
            <w:vAlign w:val="center"/>
          </w:tcPr>
          <w:p w14:paraId="2ECE7CA6" w14:textId="37C525F2" w:rsidR="00F416D2" w:rsidRPr="0053266E" w:rsidRDefault="00F416D2" w:rsidP="00F416D2">
            <w:pPr>
              <w:jc w:val="center"/>
              <w:rPr>
                <w:rFonts w:ascii="Arial" w:hAnsi="Arial" w:cs="Arial"/>
                <w:bCs/>
              </w:rPr>
            </w:pPr>
            <w:r w:rsidRPr="0053266E">
              <w:rPr>
                <w:rFonts w:ascii="Arial" w:hAnsi="Arial" w:cs="Arial"/>
                <w:bCs/>
              </w:rPr>
              <w:t>To request a General Schedule Authority Required listing for the treatment of severe atopic dermatitis.</w:t>
            </w:r>
          </w:p>
        </w:tc>
      </w:tr>
      <w:tr w:rsidR="0053266E" w:rsidRPr="0053266E" w14:paraId="64CBD79C"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43CCB93" w14:textId="41DA0FF4" w:rsidR="00F416D2" w:rsidRPr="0053266E" w:rsidRDefault="00F416D2" w:rsidP="00F416D2">
            <w:pPr>
              <w:jc w:val="center"/>
              <w:rPr>
                <w:rFonts w:ascii="Arial" w:hAnsi="Arial" w:cs="Arial"/>
                <w:bCs/>
              </w:rPr>
            </w:pPr>
            <w:r w:rsidRPr="0053266E">
              <w:rPr>
                <w:rFonts w:ascii="Arial" w:hAnsi="Arial" w:cs="Arial"/>
                <w:bCs/>
              </w:rPr>
              <w:t>Change to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6B5A9E5E" w14:textId="77777777" w:rsidR="00F416D2" w:rsidRPr="0053266E" w:rsidRDefault="00F416D2" w:rsidP="00F416D2">
            <w:pPr>
              <w:jc w:val="center"/>
              <w:rPr>
                <w:rFonts w:ascii="Arial" w:hAnsi="Arial" w:cs="Arial"/>
              </w:rPr>
            </w:pPr>
            <w:r w:rsidRPr="0053266E">
              <w:rPr>
                <w:rFonts w:ascii="Arial" w:hAnsi="Arial" w:cs="Arial"/>
              </w:rPr>
              <w:t xml:space="preserve">ACALABRUTINIB </w:t>
            </w:r>
            <w:r w:rsidRPr="0053266E">
              <w:rPr>
                <w:rFonts w:ascii="Arial" w:hAnsi="Arial" w:cs="Arial"/>
              </w:rPr>
              <w:br/>
            </w:r>
            <w:r w:rsidRPr="0053266E">
              <w:rPr>
                <w:rFonts w:ascii="Arial" w:hAnsi="Arial" w:cs="Arial"/>
              </w:rPr>
              <w:br/>
              <w:t>Capsule 100 mg</w:t>
            </w:r>
            <w:r w:rsidRPr="0053266E">
              <w:rPr>
                <w:rFonts w:ascii="Arial" w:hAnsi="Arial" w:cs="Arial"/>
              </w:rPr>
              <w:br/>
            </w:r>
            <w:r w:rsidRPr="0053266E">
              <w:rPr>
                <w:rFonts w:ascii="Arial" w:hAnsi="Arial" w:cs="Arial"/>
              </w:rPr>
              <w:br/>
              <w:t>Calquence®</w:t>
            </w:r>
            <w:r w:rsidRPr="0053266E">
              <w:rPr>
                <w:rFonts w:ascii="Arial" w:hAnsi="Arial" w:cs="Arial"/>
              </w:rPr>
              <w:br/>
            </w:r>
            <w:r w:rsidRPr="0053266E">
              <w:rPr>
                <w:rFonts w:ascii="Arial" w:hAnsi="Arial" w:cs="Arial"/>
              </w:rPr>
              <w:br/>
              <w:t>AstraZeneca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E7A5F6F" w14:textId="77777777" w:rsidR="00F416D2" w:rsidRPr="0053266E" w:rsidRDefault="00F416D2" w:rsidP="00F416D2">
            <w:pPr>
              <w:jc w:val="center"/>
              <w:rPr>
                <w:rFonts w:ascii="Arial" w:hAnsi="Arial" w:cs="Arial"/>
                <w:bCs/>
              </w:rPr>
            </w:pPr>
            <w:r w:rsidRPr="0053266E">
              <w:rPr>
                <w:rFonts w:ascii="Arial" w:hAnsi="Arial" w:cs="Arial"/>
                <w:bCs/>
              </w:rPr>
              <w:t>Chronic lymphocytic leukaemia (CLL) or small lymphocytic lymphoma (SLL)</w:t>
            </w:r>
          </w:p>
        </w:tc>
        <w:tc>
          <w:tcPr>
            <w:tcW w:w="1669" w:type="pct"/>
            <w:tcBorders>
              <w:top w:val="single" w:sz="4" w:space="0" w:color="auto"/>
              <w:left w:val="nil"/>
              <w:bottom w:val="single" w:sz="4" w:space="0" w:color="auto"/>
              <w:right w:val="single" w:sz="4" w:space="0" w:color="auto"/>
            </w:tcBorders>
            <w:shd w:val="clear" w:color="auto" w:fill="auto"/>
            <w:vAlign w:val="center"/>
          </w:tcPr>
          <w:p w14:paraId="07ABCC5E" w14:textId="0CB5CA5C" w:rsidR="00F416D2" w:rsidRPr="0053266E" w:rsidRDefault="00130D83" w:rsidP="00955EF4">
            <w:pPr>
              <w:jc w:val="center"/>
              <w:rPr>
                <w:rFonts w:ascii="Arial" w:hAnsi="Arial" w:cs="Arial"/>
                <w:bCs/>
              </w:rPr>
            </w:pPr>
            <w:r w:rsidRPr="00130D83">
              <w:rPr>
                <w:rFonts w:ascii="Arial" w:hAnsi="Arial" w:cs="Arial"/>
                <w:bCs/>
              </w:rPr>
              <w:t>Resubmission to request a General Schedule Authority Required listing for previously untreated CLL or SLL patients who are considered unsuitable for treatment with fludarabine-based chemoimmunotherapy, and unsuitable for venetoclax in combination with obinutuzumab, or who develop intolerance to venetoclax with obinutuzumab necessitating permanent treatment withdrawal.</w:t>
            </w:r>
          </w:p>
        </w:tc>
      </w:tr>
      <w:tr w:rsidR="0053266E" w:rsidRPr="0053266E" w14:paraId="05945650"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D5F9ECC" w14:textId="769D1D35" w:rsidR="001B355B" w:rsidRPr="0053266E" w:rsidRDefault="001B355B" w:rsidP="001B355B">
            <w:pPr>
              <w:jc w:val="center"/>
              <w:rPr>
                <w:rFonts w:ascii="Arial" w:hAnsi="Arial" w:cs="Arial"/>
                <w:bCs/>
              </w:rPr>
            </w:pPr>
            <w:r w:rsidRPr="0053266E">
              <w:rPr>
                <w:rFonts w:ascii="Arial" w:hAnsi="Arial" w:cs="Arial"/>
                <w:bCs/>
              </w:rPr>
              <w:lastRenderedPageBreak/>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04767D28" w14:textId="77777777" w:rsidR="001B355B" w:rsidRPr="0053266E" w:rsidRDefault="001B355B" w:rsidP="001B355B">
            <w:pPr>
              <w:jc w:val="center"/>
              <w:rPr>
                <w:rFonts w:ascii="Arial" w:hAnsi="Arial" w:cs="Arial"/>
              </w:rPr>
            </w:pPr>
            <w:r w:rsidRPr="0053266E">
              <w:rPr>
                <w:rFonts w:ascii="Arial" w:hAnsi="Arial" w:cs="Arial"/>
              </w:rPr>
              <w:t>ADALIMUMAB</w:t>
            </w:r>
            <w:r w:rsidRPr="0053266E">
              <w:rPr>
                <w:rFonts w:ascii="Arial" w:hAnsi="Arial" w:cs="Arial"/>
              </w:rPr>
              <w:br/>
            </w:r>
            <w:r w:rsidRPr="0053266E">
              <w:rPr>
                <w:rFonts w:ascii="Arial" w:hAnsi="Arial" w:cs="Arial"/>
              </w:rPr>
              <w:br/>
              <w:t>Injection 40 mg in 0.8 mL pre-filled pen</w:t>
            </w:r>
          </w:p>
          <w:p w14:paraId="585BF756" w14:textId="50AC2798" w:rsidR="001B355B" w:rsidRPr="0053266E" w:rsidRDefault="001B355B" w:rsidP="001B355B">
            <w:pPr>
              <w:jc w:val="center"/>
              <w:rPr>
                <w:rFonts w:ascii="Arial" w:hAnsi="Arial" w:cs="Arial"/>
              </w:rPr>
            </w:pPr>
            <w:r w:rsidRPr="0053266E">
              <w:rPr>
                <w:rFonts w:ascii="Arial" w:hAnsi="Arial" w:cs="Arial"/>
              </w:rPr>
              <w:t>Injection 40 mg in 0.8 mL pre-filled syringe</w:t>
            </w:r>
            <w:r w:rsidRPr="0053266E">
              <w:rPr>
                <w:rFonts w:ascii="Arial" w:hAnsi="Arial" w:cs="Arial"/>
              </w:rPr>
              <w:br/>
            </w:r>
            <w:r w:rsidRPr="0053266E">
              <w:rPr>
                <w:rFonts w:ascii="Arial" w:hAnsi="Arial" w:cs="Arial"/>
              </w:rPr>
              <w:br/>
              <w:t>Hulio®</w:t>
            </w:r>
            <w:r w:rsidRPr="0053266E">
              <w:rPr>
                <w:rFonts w:ascii="Arial" w:hAnsi="Arial" w:cs="Arial"/>
              </w:rPr>
              <w:br/>
            </w:r>
            <w:r w:rsidRPr="0053266E">
              <w:rPr>
                <w:rFonts w:ascii="Arial" w:hAnsi="Arial" w:cs="Arial"/>
              </w:rPr>
              <w:br/>
              <w:t>Alphapharm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777D7AB" w14:textId="77777777" w:rsidR="001B355B" w:rsidRPr="0053266E" w:rsidRDefault="001B355B" w:rsidP="001B355B">
            <w:pPr>
              <w:jc w:val="center"/>
              <w:rPr>
                <w:rFonts w:ascii="Arial" w:hAnsi="Arial" w:cs="Arial"/>
                <w:bCs/>
              </w:rPr>
            </w:pPr>
            <w:r w:rsidRPr="0053266E">
              <w:rPr>
                <w:rFonts w:ascii="Arial" w:hAnsi="Arial" w:cs="Arial"/>
                <w:bCs/>
              </w:rPr>
              <w:t>Severe Crohn disease;</w:t>
            </w:r>
          </w:p>
          <w:p w14:paraId="4B99B913" w14:textId="77777777" w:rsidR="001B355B" w:rsidRPr="0053266E" w:rsidRDefault="001B355B" w:rsidP="001B355B">
            <w:pPr>
              <w:jc w:val="center"/>
              <w:rPr>
                <w:rFonts w:ascii="Arial" w:hAnsi="Arial" w:cs="Arial"/>
                <w:bCs/>
              </w:rPr>
            </w:pPr>
            <w:r w:rsidRPr="0053266E">
              <w:rPr>
                <w:rFonts w:ascii="Arial" w:hAnsi="Arial" w:cs="Arial"/>
                <w:bCs/>
              </w:rPr>
              <w:t>Moderate to severe ulcerative colitis;</w:t>
            </w:r>
          </w:p>
          <w:p w14:paraId="635DF4C7" w14:textId="77777777" w:rsidR="001B355B" w:rsidRPr="0053266E" w:rsidRDefault="001B355B" w:rsidP="001B355B">
            <w:pPr>
              <w:jc w:val="center"/>
              <w:rPr>
                <w:rFonts w:ascii="Arial" w:hAnsi="Arial" w:cs="Arial"/>
                <w:bCs/>
              </w:rPr>
            </w:pPr>
            <w:r w:rsidRPr="0053266E">
              <w:rPr>
                <w:rFonts w:ascii="Arial" w:hAnsi="Arial" w:cs="Arial"/>
                <w:bCs/>
              </w:rPr>
              <w:t>Severe active juvenile idiopathic arthritis;</w:t>
            </w:r>
          </w:p>
          <w:p w14:paraId="26845F32" w14:textId="77777777" w:rsidR="001B355B" w:rsidRPr="0053266E" w:rsidRDefault="001B355B" w:rsidP="001B355B">
            <w:pPr>
              <w:jc w:val="center"/>
              <w:rPr>
                <w:rFonts w:ascii="Arial" w:hAnsi="Arial" w:cs="Arial"/>
                <w:bCs/>
              </w:rPr>
            </w:pPr>
            <w:r w:rsidRPr="0053266E">
              <w:rPr>
                <w:rFonts w:ascii="Arial" w:hAnsi="Arial" w:cs="Arial"/>
                <w:bCs/>
              </w:rPr>
              <w:t>Complex refractory fistulising Crohn disease;</w:t>
            </w:r>
          </w:p>
          <w:p w14:paraId="3F44C007" w14:textId="77777777" w:rsidR="001B355B" w:rsidRPr="0053266E" w:rsidRDefault="001B355B" w:rsidP="001B355B">
            <w:pPr>
              <w:jc w:val="center"/>
              <w:rPr>
                <w:rFonts w:ascii="Arial" w:hAnsi="Arial" w:cs="Arial"/>
                <w:bCs/>
              </w:rPr>
            </w:pPr>
            <w:r w:rsidRPr="0053266E">
              <w:rPr>
                <w:rFonts w:ascii="Arial" w:hAnsi="Arial" w:cs="Arial"/>
                <w:bCs/>
              </w:rPr>
              <w:t>Severe active rheumatoid arthritis;</w:t>
            </w:r>
          </w:p>
          <w:p w14:paraId="4B87B598" w14:textId="77777777" w:rsidR="001B355B" w:rsidRPr="0053266E" w:rsidRDefault="001B355B" w:rsidP="001B355B">
            <w:pPr>
              <w:jc w:val="center"/>
              <w:rPr>
                <w:rFonts w:ascii="Arial" w:hAnsi="Arial" w:cs="Arial"/>
                <w:bCs/>
              </w:rPr>
            </w:pPr>
            <w:r w:rsidRPr="0053266E">
              <w:rPr>
                <w:rFonts w:ascii="Arial" w:hAnsi="Arial" w:cs="Arial"/>
                <w:bCs/>
              </w:rPr>
              <w:t>Severe psoriatic arthritis;</w:t>
            </w:r>
          </w:p>
          <w:p w14:paraId="304E5506" w14:textId="77777777" w:rsidR="001B355B" w:rsidRPr="0053266E" w:rsidRDefault="001B355B" w:rsidP="001B355B">
            <w:pPr>
              <w:jc w:val="center"/>
              <w:rPr>
                <w:rFonts w:ascii="Arial" w:hAnsi="Arial" w:cs="Arial"/>
                <w:bCs/>
              </w:rPr>
            </w:pPr>
            <w:r w:rsidRPr="0053266E">
              <w:rPr>
                <w:rFonts w:ascii="Arial" w:hAnsi="Arial" w:cs="Arial"/>
                <w:bCs/>
              </w:rPr>
              <w:t>Ankylosing spondylitis;</w:t>
            </w:r>
          </w:p>
          <w:p w14:paraId="482081A0" w14:textId="77777777" w:rsidR="001B355B" w:rsidRPr="0053266E" w:rsidRDefault="001B355B" w:rsidP="001B355B">
            <w:pPr>
              <w:jc w:val="center"/>
              <w:rPr>
                <w:rFonts w:ascii="Arial" w:hAnsi="Arial" w:cs="Arial"/>
                <w:bCs/>
              </w:rPr>
            </w:pPr>
            <w:r w:rsidRPr="0053266E">
              <w:rPr>
                <w:rFonts w:ascii="Arial" w:hAnsi="Arial" w:cs="Arial"/>
                <w:bCs/>
              </w:rPr>
              <w:t>Severe chronic plaque psoriasis;</w:t>
            </w:r>
          </w:p>
          <w:p w14:paraId="5B2C8890" w14:textId="2219A4AE" w:rsidR="001B355B" w:rsidRPr="0053266E" w:rsidRDefault="001B355B" w:rsidP="001B355B">
            <w:pPr>
              <w:jc w:val="center"/>
              <w:rPr>
                <w:rFonts w:ascii="Arial" w:hAnsi="Arial" w:cs="Arial"/>
                <w:bCs/>
              </w:rPr>
            </w:pPr>
            <w:r w:rsidRPr="0053266E">
              <w:rPr>
                <w:rFonts w:ascii="Arial" w:hAnsi="Arial" w:cs="Arial"/>
                <w:bCs/>
              </w:rPr>
              <w:t>Moderate to severe hidradenitis suppurativa.</w:t>
            </w:r>
          </w:p>
        </w:tc>
        <w:tc>
          <w:tcPr>
            <w:tcW w:w="1669" w:type="pct"/>
            <w:tcBorders>
              <w:top w:val="single" w:sz="4" w:space="0" w:color="auto"/>
              <w:left w:val="nil"/>
              <w:bottom w:val="single" w:sz="4" w:space="0" w:color="auto"/>
              <w:right w:val="single" w:sz="4" w:space="0" w:color="auto"/>
            </w:tcBorders>
            <w:shd w:val="clear" w:color="auto" w:fill="auto"/>
            <w:vAlign w:val="center"/>
          </w:tcPr>
          <w:p w14:paraId="567FF2D9" w14:textId="214D8D55" w:rsidR="001B355B" w:rsidRPr="0053266E" w:rsidRDefault="001B355B" w:rsidP="001B355B">
            <w:pPr>
              <w:jc w:val="center"/>
              <w:rPr>
                <w:rFonts w:ascii="Arial" w:hAnsi="Arial" w:cs="Arial"/>
                <w:bCs/>
              </w:rPr>
            </w:pPr>
            <w:r w:rsidRPr="0053266E">
              <w:rPr>
                <w:rFonts w:ascii="Arial" w:hAnsi="Arial" w:cs="Arial"/>
                <w:bCs/>
              </w:rPr>
              <w:t>To request listing of adalimumab biosimilar under the same conditions as its reference biologic.</w:t>
            </w:r>
          </w:p>
        </w:tc>
      </w:tr>
      <w:tr w:rsidR="0053266E" w:rsidRPr="0053266E" w14:paraId="2CF6CA55"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20022E0" w14:textId="017855A6" w:rsidR="001B355B" w:rsidRPr="0053266E" w:rsidRDefault="00E740BC" w:rsidP="001B355B">
            <w:pPr>
              <w:jc w:val="center"/>
              <w:rPr>
                <w:rFonts w:ascii="Arial" w:hAnsi="Arial" w:cs="Arial"/>
                <w:bCs/>
              </w:rPr>
            </w:pPr>
            <w:r w:rsidRPr="0053266E">
              <w:rPr>
                <w:rFonts w:ascii="Arial" w:hAnsi="Arial" w:cs="Arial"/>
                <w:bCs/>
              </w:rPr>
              <w:t>Change to</w:t>
            </w:r>
            <w:r w:rsidR="001B355B" w:rsidRPr="0053266E">
              <w:rPr>
                <w:rFonts w:ascii="Arial" w:hAnsi="Arial" w:cs="Arial"/>
                <w:bCs/>
              </w:rPr>
              <w:t xml:space="preserve">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0A46EFA1" w14:textId="39B5436A" w:rsidR="001B355B" w:rsidRPr="0053266E" w:rsidRDefault="001B355B" w:rsidP="001B355B">
            <w:pPr>
              <w:jc w:val="center"/>
              <w:rPr>
                <w:rFonts w:ascii="Arial" w:hAnsi="Arial" w:cs="Arial"/>
              </w:rPr>
            </w:pPr>
            <w:r w:rsidRPr="0053266E">
              <w:rPr>
                <w:rFonts w:ascii="Arial" w:hAnsi="Arial" w:cs="Arial"/>
              </w:rPr>
              <w:t>ADALIMUMAB</w:t>
            </w:r>
            <w:r w:rsidRPr="0053266E">
              <w:rPr>
                <w:rFonts w:ascii="Arial" w:hAnsi="Arial" w:cs="Arial"/>
              </w:rPr>
              <w:br/>
            </w:r>
            <w:r w:rsidRPr="0053266E">
              <w:rPr>
                <w:rFonts w:ascii="Arial" w:hAnsi="Arial" w:cs="Arial"/>
              </w:rPr>
              <w:br/>
              <w:t>Injection 80 mg in 0.8 mL pre-filled syringe</w:t>
            </w:r>
            <w:r w:rsidRPr="0053266E">
              <w:rPr>
                <w:rFonts w:ascii="Arial" w:hAnsi="Arial" w:cs="Arial"/>
              </w:rPr>
              <w:br/>
            </w:r>
            <w:r w:rsidRPr="0053266E">
              <w:rPr>
                <w:rFonts w:ascii="Arial" w:hAnsi="Arial" w:cs="Arial"/>
              </w:rPr>
              <w:br/>
              <w:t>Humira®</w:t>
            </w:r>
            <w:r w:rsidRPr="0053266E">
              <w:rPr>
                <w:rFonts w:ascii="Arial" w:hAnsi="Arial" w:cs="Arial"/>
              </w:rPr>
              <w:br/>
            </w:r>
            <w:r w:rsidRPr="0053266E">
              <w:rPr>
                <w:rFonts w:ascii="Arial" w:hAnsi="Arial" w:cs="Arial"/>
              </w:rPr>
              <w:br/>
              <w:t>AbbVie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9E7F96B" w14:textId="77777777" w:rsidR="001B355B" w:rsidRPr="0053266E" w:rsidRDefault="001B355B" w:rsidP="001B355B">
            <w:pPr>
              <w:jc w:val="center"/>
              <w:rPr>
                <w:rFonts w:ascii="Arial" w:hAnsi="Arial" w:cs="Arial"/>
                <w:bCs/>
              </w:rPr>
            </w:pPr>
            <w:r w:rsidRPr="0053266E">
              <w:rPr>
                <w:rFonts w:ascii="Arial" w:hAnsi="Arial" w:cs="Arial"/>
                <w:bCs/>
              </w:rPr>
              <w:t>Severe Crohn disease;</w:t>
            </w:r>
          </w:p>
          <w:p w14:paraId="5E639787" w14:textId="53587BC0" w:rsidR="001B355B" w:rsidRPr="0053266E" w:rsidRDefault="001B355B" w:rsidP="001B355B">
            <w:pPr>
              <w:jc w:val="center"/>
              <w:rPr>
                <w:rFonts w:ascii="Arial" w:hAnsi="Arial" w:cs="Arial"/>
                <w:bCs/>
              </w:rPr>
            </w:pPr>
            <w:r w:rsidRPr="0053266E">
              <w:rPr>
                <w:rFonts w:ascii="Arial" w:hAnsi="Arial" w:cs="Arial"/>
                <w:bCs/>
              </w:rPr>
              <w:t>Moderate to severe ulcerative colitis.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2DB8FE0B" w14:textId="45C01367" w:rsidR="001B355B" w:rsidRPr="0053266E" w:rsidRDefault="001B355B" w:rsidP="001B355B">
            <w:pPr>
              <w:jc w:val="center"/>
              <w:rPr>
                <w:rFonts w:ascii="Arial" w:hAnsi="Arial" w:cs="Arial"/>
                <w:bCs/>
              </w:rPr>
            </w:pPr>
            <w:r w:rsidRPr="0053266E">
              <w:rPr>
                <w:rFonts w:ascii="Arial" w:hAnsi="Arial" w:cs="Arial"/>
                <w:bCs/>
              </w:rPr>
              <w:t>To request</w:t>
            </w:r>
            <w:r w:rsidR="00EC072F" w:rsidRPr="0053266E">
              <w:rPr>
                <w:rFonts w:ascii="Arial" w:hAnsi="Arial" w:cs="Arial"/>
                <w:bCs/>
              </w:rPr>
              <w:t xml:space="preserve"> General Schedule</w:t>
            </w:r>
            <w:r w:rsidR="00E04EEF" w:rsidRPr="0053266E">
              <w:rPr>
                <w:rFonts w:ascii="Arial" w:hAnsi="Arial" w:cs="Arial"/>
                <w:bCs/>
              </w:rPr>
              <w:t xml:space="preserve"> Authority Required</w:t>
            </w:r>
            <w:r w:rsidRPr="0053266E">
              <w:rPr>
                <w:rFonts w:ascii="Arial" w:hAnsi="Arial" w:cs="Arial"/>
                <w:bCs/>
              </w:rPr>
              <w:t xml:space="preserve"> listing of an additional strength of adalimumab as an induction dose for patients weighing less than 40</w:t>
            </w:r>
            <w:r w:rsidR="00EC072F" w:rsidRPr="0053266E">
              <w:rPr>
                <w:rFonts w:ascii="Arial" w:hAnsi="Arial" w:cs="Arial"/>
                <w:bCs/>
              </w:rPr>
              <w:t> </w:t>
            </w:r>
            <w:r w:rsidRPr="0053266E">
              <w:rPr>
                <w:rFonts w:ascii="Arial" w:hAnsi="Arial" w:cs="Arial"/>
                <w:bCs/>
              </w:rPr>
              <w:t>kg with Crohn disease or ulcerative colitis.</w:t>
            </w:r>
          </w:p>
        </w:tc>
      </w:tr>
      <w:tr w:rsidR="0053266E" w:rsidRPr="0053266E" w14:paraId="175AFE8F"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B1B74FA" w14:textId="3176E79E" w:rsidR="00F416D2" w:rsidRPr="0053266E" w:rsidRDefault="00F416D2" w:rsidP="00F416D2">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67639DF1" w14:textId="77777777" w:rsidR="00F416D2" w:rsidRPr="0053266E" w:rsidRDefault="00F416D2" w:rsidP="00F416D2">
            <w:pPr>
              <w:jc w:val="center"/>
              <w:rPr>
                <w:rFonts w:ascii="Arial" w:hAnsi="Arial" w:cs="Arial"/>
              </w:rPr>
            </w:pPr>
            <w:r w:rsidRPr="0053266E">
              <w:rPr>
                <w:rFonts w:ascii="Arial" w:hAnsi="Arial" w:cs="Arial"/>
              </w:rPr>
              <w:t xml:space="preserve">AMIFAMPRIDINE </w:t>
            </w:r>
            <w:r w:rsidRPr="0053266E">
              <w:rPr>
                <w:rFonts w:ascii="Arial" w:hAnsi="Arial" w:cs="Arial"/>
              </w:rPr>
              <w:br/>
            </w:r>
            <w:r w:rsidRPr="0053266E">
              <w:rPr>
                <w:rFonts w:ascii="Arial" w:hAnsi="Arial" w:cs="Arial"/>
              </w:rPr>
              <w:br/>
              <w:t>Tablet 10 mg</w:t>
            </w:r>
            <w:r w:rsidRPr="0053266E">
              <w:rPr>
                <w:rFonts w:ascii="Arial" w:hAnsi="Arial" w:cs="Arial"/>
              </w:rPr>
              <w:br/>
            </w:r>
            <w:r w:rsidRPr="0053266E">
              <w:rPr>
                <w:rFonts w:ascii="Arial" w:hAnsi="Arial" w:cs="Arial"/>
              </w:rPr>
              <w:br/>
              <w:t>Ruzurgi®</w:t>
            </w:r>
            <w:r w:rsidRPr="0053266E">
              <w:rPr>
                <w:rFonts w:ascii="Arial" w:hAnsi="Arial" w:cs="Arial"/>
              </w:rPr>
              <w:br/>
            </w:r>
            <w:r w:rsidRPr="0053266E">
              <w:rPr>
                <w:rFonts w:ascii="Arial" w:hAnsi="Arial" w:cs="Arial"/>
              </w:rPr>
              <w:br/>
              <w:t>The Trustee For Orspec Pharma Unit Trust</w:t>
            </w:r>
          </w:p>
        </w:tc>
        <w:tc>
          <w:tcPr>
            <w:tcW w:w="1208" w:type="pct"/>
            <w:tcBorders>
              <w:top w:val="single" w:sz="4" w:space="0" w:color="auto"/>
              <w:left w:val="nil"/>
              <w:bottom w:val="single" w:sz="4" w:space="0" w:color="auto"/>
              <w:right w:val="single" w:sz="4" w:space="0" w:color="auto"/>
            </w:tcBorders>
            <w:shd w:val="clear" w:color="auto" w:fill="auto"/>
            <w:vAlign w:val="center"/>
          </w:tcPr>
          <w:p w14:paraId="73AF21F4" w14:textId="77777777" w:rsidR="00F416D2" w:rsidRPr="0053266E" w:rsidRDefault="00F416D2" w:rsidP="00F416D2">
            <w:pPr>
              <w:jc w:val="center"/>
              <w:rPr>
                <w:rFonts w:ascii="Arial" w:hAnsi="Arial" w:cs="Arial"/>
                <w:bCs/>
              </w:rPr>
            </w:pPr>
            <w:r w:rsidRPr="0053266E">
              <w:rPr>
                <w:rFonts w:ascii="Arial" w:hAnsi="Arial" w:cs="Arial"/>
                <w:bCs/>
              </w:rPr>
              <w:t>Lambert-Eaton myasthenic syndrome</w:t>
            </w:r>
          </w:p>
        </w:tc>
        <w:tc>
          <w:tcPr>
            <w:tcW w:w="1669" w:type="pct"/>
            <w:tcBorders>
              <w:top w:val="single" w:sz="4" w:space="0" w:color="auto"/>
              <w:left w:val="nil"/>
              <w:bottom w:val="single" w:sz="4" w:space="0" w:color="auto"/>
              <w:right w:val="single" w:sz="4" w:space="0" w:color="auto"/>
            </w:tcBorders>
            <w:shd w:val="clear" w:color="auto" w:fill="auto"/>
            <w:vAlign w:val="center"/>
          </w:tcPr>
          <w:p w14:paraId="20B69410" w14:textId="798E4642" w:rsidR="00F416D2" w:rsidRPr="0053266E" w:rsidRDefault="00F416D2" w:rsidP="00F416D2">
            <w:pPr>
              <w:jc w:val="center"/>
              <w:rPr>
                <w:rFonts w:ascii="Arial" w:hAnsi="Arial" w:cs="Arial"/>
                <w:bCs/>
              </w:rPr>
            </w:pPr>
            <w:r w:rsidRPr="0053266E">
              <w:rPr>
                <w:rFonts w:ascii="Arial" w:hAnsi="Arial" w:cs="Arial"/>
                <w:bCs/>
              </w:rPr>
              <w:t xml:space="preserve">To request a General Schedule Authority Required (Written) listing for the treatment of Lambert-Eaton myasthenic syndrome in adults and children aged </w:t>
            </w:r>
            <w:r w:rsidR="008E7933" w:rsidRPr="0053266E">
              <w:rPr>
                <w:rFonts w:ascii="Arial" w:hAnsi="Arial" w:cs="Arial"/>
                <w:bCs/>
              </w:rPr>
              <w:t>six</w:t>
            </w:r>
            <w:r w:rsidRPr="0053266E">
              <w:rPr>
                <w:rFonts w:ascii="Arial" w:hAnsi="Arial" w:cs="Arial"/>
                <w:bCs/>
              </w:rPr>
              <w:t xml:space="preserve"> years and above.</w:t>
            </w:r>
          </w:p>
        </w:tc>
      </w:tr>
      <w:tr w:rsidR="0053266E" w:rsidRPr="0053266E" w14:paraId="7AA534F8"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8E47823" w14:textId="39A07709" w:rsidR="00F416D2" w:rsidRPr="0053266E" w:rsidRDefault="00F416D2" w:rsidP="00F416D2">
            <w:pPr>
              <w:jc w:val="center"/>
              <w:rPr>
                <w:rFonts w:ascii="Arial" w:hAnsi="Arial" w:cs="Arial"/>
                <w:bCs/>
              </w:rPr>
            </w:pPr>
            <w:r w:rsidRPr="0053266E">
              <w:rPr>
                <w:rFonts w:ascii="Arial" w:hAnsi="Arial" w:cs="Arial"/>
                <w:bCs/>
              </w:rPr>
              <w:lastRenderedPageBreak/>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0FE1956F" w14:textId="77777777" w:rsidR="00F416D2" w:rsidRPr="0053266E" w:rsidRDefault="00F416D2" w:rsidP="00F416D2">
            <w:pPr>
              <w:jc w:val="center"/>
              <w:rPr>
                <w:rFonts w:ascii="Arial" w:hAnsi="Arial" w:cs="Arial"/>
              </w:rPr>
            </w:pPr>
            <w:r w:rsidRPr="0053266E">
              <w:rPr>
                <w:rFonts w:ascii="Arial" w:hAnsi="Arial" w:cs="Arial"/>
              </w:rPr>
              <w:t xml:space="preserve">APALUTAMIDE </w:t>
            </w:r>
            <w:r w:rsidRPr="0053266E">
              <w:rPr>
                <w:rFonts w:ascii="Arial" w:hAnsi="Arial" w:cs="Arial"/>
              </w:rPr>
              <w:br/>
            </w:r>
            <w:r w:rsidRPr="0053266E">
              <w:rPr>
                <w:rFonts w:ascii="Arial" w:hAnsi="Arial" w:cs="Arial"/>
              </w:rPr>
              <w:br/>
              <w:t>Tablet 60 mg</w:t>
            </w:r>
            <w:r w:rsidRPr="0053266E">
              <w:rPr>
                <w:rFonts w:ascii="Arial" w:hAnsi="Arial" w:cs="Arial"/>
              </w:rPr>
              <w:br/>
            </w:r>
            <w:r w:rsidRPr="0053266E">
              <w:rPr>
                <w:rFonts w:ascii="Arial" w:hAnsi="Arial" w:cs="Arial"/>
              </w:rPr>
              <w:br/>
              <w:t>Erlyand®</w:t>
            </w:r>
            <w:r w:rsidRPr="0053266E">
              <w:rPr>
                <w:rFonts w:ascii="Arial" w:hAnsi="Arial" w:cs="Arial"/>
              </w:rPr>
              <w:br/>
            </w:r>
            <w:r w:rsidRPr="0053266E">
              <w:rPr>
                <w:rFonts w:ascii="Arial" w:hAnsi="Arial" w:cs="Arial"/>
              </w:rPr>
              <w:br/>
              <w:t>Janssen-Cilag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C2E7813" w14:textId="77777777" w:rsidR="00F416D2" w:rsidRPr="0053266E" w:rsidRDefault="00F416D2" w:rsidP="00F416D2">
            <w:pPr>
              <w:jc w:val="center"/>
              <w:rPr>
                <w:rFonts w:ascii="Arial" w:hAnsi="Arial" w:cs="Arial"/>
                <w:bCs/>
              </w:rPr>
            </w:pPr>
            <w:r w:rsidRPr="0053266E">
              <w:rPr>
                <w:rFonts w:ascii="Arial" w:hAnsi="Arial" w:cs="Arial"/>
                <w:bCs/>
              </w:rPr>
              <w:t>Prostate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7DC145F1" w14:textId="007A73E3" w:rsidR="00F416D2" w:rsidRPr="0053266E" w:rsidRDefault="00F416D2" w:rsidP="00F416D2">
            <w:pPr>
              <w:jc w:val="center"/>
              <w:rPr>
                <w:rFonts w:ascii="Arial" w:hAnsi="Arial" w:cs="Arial"/>
                <w:bCs/>
              </w:rPr>
            </w:pPr>
            <w:r w:rsidRPr="0053266E">
              <w:rPr>
                <w:rFonts w:ascii="Arial" w:hAnsi="Arial" w:cs="Arial"/>
                <w:bCs/>
              </w:rPr>
              <w:t>To request a General Schedule Authority Required listing for the treatment of patients with metastatic hormone-sensitive prostate cancer who have low-volume disease, or who have high-volume disease and are too frail for chemotherapy.</w:t>
            </w:r>
          </w:p>
        </w:tc>
      </w:tr>
      <w:tr w:rsidR="0053266E" w:rsidRPr="0053266E" w14:paraId="0887699A"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EEE0934" w14:textId="5C03578E" w:rsidR="00F416D2" w:rsidRPr="0053266E" w:rsidRDefault="00F416D2" w:rsidP="00F416D2">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7CE3D426" w14:textId="77777777" w:rsidR="00F416D2" w:rsidRPr="0053266E" w:rsidRDefault="00F416D2" w:rsidP="00F416D2">
            <w:pPr>
              <w:jc w:val="center"/>
              <w:rPr>
                <w:rFonts w:ascii="Arial" w:hAnsi="Arial" w:cs="Arial"/>
              </w:rPr>
            </w:pPr>
            <w:r w:rsidRPr="0053266E">
              <w:rPr>
                <w:rFonts w:ascii="Arial" w:hAnsi="Arial" w:cs="Arial"/>
              </w:rPr>
              <w:t xml:space="preserve">APALUTAMIDE </w:t>
            </w:r>
            <w:r w:rsidRPr="0053266E">
              <w:rPr>
                <w:rFonts w:ascii="Arial" w:hAnsi="Arial" w:cs="Arial"/>
              </w:rPr>
              <w:br/>
            </w:r>
            <w:r w:rsidRPr="0053266E">
              <w:rPr>
                <w:rFonts w:ascii="Arial" w:hAnsi="Arial" w:cs="Arial"/>
              </w:rPr>
              <w:br/>
              <w:t>Tablet 60 mg</w:t>
            </w:r>
            <w:r w:rsidRPr="0053266E">
              <w:rPr>
                <w:rFonts w:ascii="Arial" w:hAnsi="Arial" w:cs="Arial"/>
              </w:rPr>
              <w:br/>
            </w:r>
            <w:r w:rsidRPr="0053266E">
              <w:rPr>
                <w:rFonts w:ascii="Arial" w:hAnsi="Arial" w:cs="Arial"/>
              </w:rPr>
              <w:br/>
              <w:t>Erlyand®</w:t>
            </w:r>
            <w:r w:rsidRPr="0053266E">
              <w:rPr>
                <w:rFonts w:ascii="Arial" w:hAnsi="Arial" w:cs="Arial"/>
              </w:rPr>
              <w:br/>
            </w:r>
            <w:r w:rsidRPr="0053266E">
              <w:rPr>
                <w:rFonts w:ascii="Arial" w:hAnsi="Arial" w:cs="Arial"/>
              </w:rPr>
              <w:br/>
              <w:t>Janssen-Cilag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B4EA1DA" w14:textId="77777777" w:rsidR="00F416D2" w:rsidRPr="0053266E" w:rsidRDefault="00F416D2" w:rsidP="00F416D2">
            <w:pPr>
              <w:jc w:val="center"/>
              <w:rPr>
                <w:rFonts w:ascii="Arial" w:hAnsi="Arial" w:cs="Arial"/>
                <w:bCs/>
              </w:rPr>
            </w:pPr>
            <w:r w:rsidRPr="0053266E">
              <w:rPr>
                <w:rFonts w:ascii="Arial" w:hAnsi="Arial" w:cs="Arial"/>
                <w:bCs/>
              </w:rPr>
              <w:t>Prostate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22A3FF57" w14:textId="74BC6FE1" w:rsidR="00F416D2" w:rsidRPr="0053266E" w:rsidRDefault="00F416D2" w:rsidP="00F416D2">
            <w:pPr>
              <w:jc w:val="center"/>
              <w:rPr>
                <w:rFonts w:ascii="Arial" w:hAnsi="Arial" w:cs="Arial"/>
                <w:bCs/>
              </w:rPr>
            </w:pPr>
            <w:r w:rsidRPr="0053266E">
              <w:rPr>
                <w:rFonts w:ascii="Arial" w:hAnsi="Arial" w:cs="Arial"/>
                <w:bCs/>
              </w:rPr>
              <w:t xml:space="preserve">Resubmission to request a General Schedule Authority Required listing for the treatment of castration-resistant prostate cancer with no distant metastases on conventional imaging. </w:t>
            </w:r>
          </w:p>
        </w:tc>
      </w:tr>
      <w:tr w:rsidR="0053266E" w:rsidRPr="0053266E" w14:paraId="3B408591"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DEAE6E0" w14:textId="0742C0C6" w:rsidR="00F416D2" w:rsidRPr="0053266E" w:rsidRDefault="00F416D2" w:rsidP="00F416D2">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47A8067A" w14:textId="3C1F00B1" w:rsidR="00F416D2" w:rsidRPr="0053266E" w:rsidRDefault="00F416D2" w:rsidP="00F416D2">
            <w:pPr>
              <w:jc w:val="center"/>
              <w:rPr>
                <w:rFonts w:ascii="Arial" w:hAnsi="Arial" w:cs="Arial"/>
              </w:rPr>
            </w:pPr>
            <w:r w:rsidRPr="0053266E">
              <w:rPr>
                <w:rFonts w:ascii="Arial" w:hAnsi="Arial" w:cs="Arial"/>
              </w:rPr>
              <w:t>AVALGLUCOSIDASE ALFA</w:t>
            </w:r>
            <w:r w:rsidRPr="0053266E">
              <w:rPr>
                <w:rFonts w:ascii="Arial" w:hAnsi="Arial" w:cs="Arial"/>
              </w:rPr>
              <w:br/>
            </w:r>
            <w:r w:rsidRPr="0053266E">
              <w:rPr>
                <w:rFonts w:ascii="Arial" w:hAnsi="Arial" w:cs="Arial"/>
              </w:rPr>
              <w:br/>
              <w:t>Powder for injection 100 mg in 10 mL</w:t>
            </w:r>
            <w:r w:rsidRPr="0053266E">
              <w:rPr>
                <w:rFonts w:ascii="Arial" w:hAnsi="Arial" w:cs="Arial"/>
              </w:rPr>
              <w:br/>
            </w:r>
            <w:r w:rsidRPr="0053266E">
              <w:rPr>
                <w:rFonts w:ascii="Arial" w:hAnsi="Arial" w:cs="Arial"/>
              </w:rPr>
              <w:br/>
              <w:t>Nexviazyme®</w:t>
            </w:r>
            <w:r w:rsidRPr="0053266E">
              <w:rPr>
                <w:rFonts w:ascii="Arial" w:hAnsi="Arial" w:cs="Arial"/>
              </w:rPr>
              <w:br/>
            </w:r>
            <w:r w:rsidRPr="0053266E">
              <w:rPr>
                <w:rFonts w:ascii="Arial" w:hAnsi="Arial" w:cs="Arial"/>
              </w:rPr>
              <w:br/>
              <w:t>sanofi-aventis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40D4DC4" w14:textId="77777777" w:rsidR="00F416D2" w:rsidRPr="0053266E" w:rsidRDefault="00F416D2" w:rsidP="00F416D2">
            <w:pPr>
              <w:jc w:val="center"/>
              <w:rPr>
                <w:rFonts w:ascii="Arial" w:hAnsi="Arial" w:cs="Arial"/>
                <w:bCs/>
              </w:rPr>
            </w:pPr>
            <w:r w:rsidRPr="0053266E">
              <w:rPr>
                <w:rFonts w:ascii="Arial" w:hAnsi="Arial" w:cs="Arial"/>
                <w:bCs/>
              </w:rPr>
              <w:t>Pompe disease</w:t>
            </w:r>
          </w:p>
        </w:tc>
        <w:tc>
          <w:tcPr>
            <w:tcW w:w="1669" w:type="pct"/>
            <w:tcBorders>
              <w:top w:val="single" w:sz="4" w:space="0" w:color="auto"/>
              <w:left w:val="nil"/>
              <w:bottom w:val="single" w:sz="4" w:space="0" w:color="auto"/>
              <w:right w:val="single" w:sz="4" w:space="0" w:color="auto"/>
            </w:tcBorders>
            <w:shd w:val="clear" w:color="auto" w:fill="auto"/>
            <w:vAlign w:val="center"/>
          </w:tcPr>
          <w:p w14:paraId="5D6D0AB4" w14:textId="7C1CFAB7" w:rsidR="00F416D2" w:rsidRPr="0053266E" w:rsidRDefault="00F416D2" w:rsidP="00F416D2">
            <w:pPr>
              <w:jc w:val="center"/>
              <w:rPr>
                <w:rFonts w:ascii="Arial" w:hAnsi="Arial" w:cs="Arial"/>
                <w:bCs/>
              </w:rPr>
            </w:pPr>
            <w:r w:rsidRPr="0053266E">
              <w:rPr>
                <w:rFonts w:ascii="Arial" w:hAnsi="Arial" w:cs="Arial"/>
                <w:bCs/>
              </w:rPr>
              <w:t xml:space="preserve">To request a Section 100 (Highly Specialised Drugs Program) Authority Required listing for the treatment of Pompe disease. </w:t>
            </w:r>
          </w:p>
        </w:tc>
      </w:tr>
      <w:tr w:rsidR="0053266E" w:rsidRPr="0053266E" w14:paraId="3CA599EB"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E8ECE62" w14:textId="6F4C834F" w:rsidR="00A34AC0" w:rsidRPr="0053266E" w:rsidRDefault="00A34AC0" w:rsidP="00A34AC0">
            <w:pPr>
              <w:jc w:val="center"/>
              <w:rPr>
                <w:rFonts w:ascii="Arial" w:hAnsi="Arial" w:cs="Arial"/>
                <w:bCs/>
              </w:rPr>
            </w:pPr>
            <w:r w:rsidRPr="0053266E">
              <w:rPr>
                <w:rFonts w:ascii="Arial" w:hAnsi="Arial" w:cs="Arial"/>
                <w:bCs/>
              </w:rPr>
              <w:lastRenderedPageBreak/>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65564DFB" w14:textId="77777777" w:rsidR="00A34AC0" w:rsidRPr="0053266E" w:rsidRDefault="00A34AC0" w:rsidP="00A34AC0">
            <w:pPr>
              <w:jc w:val="center"/>
              <w:rPr>
                <w:rFonts w:ascii="Arial" w:hAnsi="Arial" w:cs="Arial"/>
              </w:rPr>
            </w:pPr>
            <w:r w:rsidRPr="0053266E">
              <w:rPr>
                <w:rFonts w:ascii="Arial" w:hAnsi="Arial" w:cs="Arial"/>
              </w:rPr>
              <w:t>BEVACIZUMAB</w:t>
            </w:r>
            <w:r w:rsidRPr="0053266E">
              <w:rPr>
                <w:rFonts w:ascii="Arial" w:hAnsi="Arial" w:cs="Arial"/>
              </w:rPr>
              <w:br/>
            </w:r>
            <w:r w:rsidRPr="0053266E">
              <w:rPr>
                <w:rFonts w:ascii="Arial" w:hAnsi="Arial" w:cs="Arial"/>
              </w:rPr>
              <w:br/>
              <w:t>Solution for I.V. infusion 100 mg in 4 mL</w:t>
            </w:r>
          </w:p>
          <w:p w14:paraId="47907326" w14:textId="3AFA7FC2" w:rsidR="00A34AC0" w:rsidRPr="0053266E" w:rsidRDefault="00A34AC0" w:rsidP="00A34AC0">
            <w:pPr>
              <w:jc w:val="center"/>
              <w:rPr>
                <w:rFonts w:ascii="Arial" w:hAnsi="Arial" w:cs="Arial"/>
              </w:rPr>
            </w:pPr>
            <w:r w:rsidRPr="0053266E">
              <w:rPr>
                <w:rFonts w:ascii="Arial" w:hAnsi="Arial" w:cs="Arial"/>
              </w:rPr>
              <w:t>Solution for I.V. infusion 400 mg in 16 mL</w:t>
            </w:r>
            <w:r w:rsidRPr="0053266E">
              <w:rPr>
                <w:rFonts w:ascii="Arial" w:hAnsi="Arial" w:cs="Arial"/>
              </w:rPr>
              <w:br/>
            </w:r>
            <w:r w:rsidRPr="0053266E">
              <w:rPr>
                <w:rFonts w:ascii="Arial" w:hAnsi="Arial" w:cs="Arial"/>
              </w:rPr>
              <w:br/>
              <w:t>Abevmy®</w:t>
            </w:r>
            <w:r w:rsidRPr="0053266E">
              <w:rPr>
                <w:rFonts w:ascii="Arial" w:hAnsi="Arial" w:cs="Arial"/>
              </w:rPr>
              <w:br/>
            </w:r>
            <w:r w:rsidRPr="0053266E">
              <w:rPr>
                <w:rFonts w:ascii="Arial" w:hAnsi="Arial" w:cs="Arial"/>
              </w:rPr>
              <w:br/>
              <w:t>Alphapharm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7040CB2" w14:textId="77777777" w:rsidR="00A34AC0" w:rsidRPr="0053266E" w:rsidRDefault="00A34AC0" w:rsidP="00A34AC0">
            <w:pPr>
              <w:jc w:val="center"/>
              <w:rPr>
                <w:rFonts w:ascii="Arial" w:hAnsi="Arial" w:cs="Arial"/>
                <w:bCs/>
              </w:rPr>
            </w:pPr>
            <w:r w:rsidRPr="0053266E">
              <w:rPr>
                <w:rFonts w:ascii="Arial" w:hAnsi="Arial" w:cs="Arial"/>
                <w:bCs/>
              </w:rPr>
              <w:t>Relapsed or recurrent glioblastoma;</w:t>
            </w:r>
          </w:p>
          <w:p w14:paraId="3167CCA0" w14:textId="77777777" w:rsidR="00A34AC0" w:rsidRPr="0053266E" w:rsidRDefault="00A34AC0" w:rsidP="00A34AC0">
            <w:pPr>
              <w:jc w:val="center"/>
              <w:rPr>
                <w:rFonts w:ascii="Arial" w:hAnsi="Arial" w:cs="Arial"/>
                <w:bCs/>
              </w:rPr>
            </w:pPr>
            <w:r w:rsidRPr="0053266E">
              <w:rPr>
                <w:rFonts w:ascii="Arial" w:hAnsi="Arial" w:cs="Arial"/>
                <w:bCs/>
              </w:rPr>
              <w:t>Advanced (unresectable) Barcelona Clinic Liver Cancer;</w:t>
            </w:r>
          </w:p>
          <w:p w14:paraId="7621E64C" w14:textId="77777777" w:rsidR="00A34AC0" w:rsidRPr="0053266E" w:rsidRDefault="00A34AC0" w:rsidP="00A34AC0">
            <w:pPr>
              <w:jc w:val="center"/>
              <w:rPr>
                <w:rFonts w:ascii="Arial" w:hAnsi="Arial" w:cs="Arial"/>
                <w:bCs/>
              </w:rPr>
            </w:pPr>
            <w:r w:rsidRPr="0053266E">
              <w:rPr>
                <w:rFonts w:ascii="Arial" w:hAnsi="Arial" w:cs="Arial"/>
                <w:bCs/>
              </w:rPr>
              <w:t>Stage B or Stage C hepatocellular carcinoma;</w:t>
            </w:r>
          </w:p>
          <w:p w14:paraId="0D8CD917" w14:textId="77777777" w:rsidR="00A34AC0" w:rsidRPr="0053266E" w:rsidRDefault="00A34AC0" w:rsidP="00A34AC0">
            <w:pPr>
              <w:jc w:val="center"/>
              <w:rPr>
                <w:rFonts w:ascii="Arial" w:hAnsi="Arial" w:cs="Arial"/>
                <w:bCs/>
              </w:rPr>
            </w:pPr>
            <w:r w:rsidRPr="0053266E">
              <w:rPr>
                <w:rFonts w:ascii="Arial" w:hAnsi="Arial" w:cs="Arial"/>
                <w:bCs/>
              </w:rPr>
              <w:t>Stage IV (metastatic) non-small cell lung cancer (NSCLC);</w:t>
            </w:r>
          </w:p>
          <w:p w14:paraId="6F70F4FC" w14:textId="77777777" w:rsidR="00A34AC0" w:rsidRPr="0053266E" w:rsidRDefault="00A34AC0" w:rsidP="00A34AC0">
            <w:pPr>
              <w:jc w:val="center"/>
              <w:rPr>
                <w:rFonts w:ascii="Arial" w:hAnsi="Arial" w:cs="Arial"/>
                <w:bCs/>
              </w:rPr>
            </w:pPr>
            <w:r w:rsidRPr="0053266E">
              <w:rPr>
                <w:rFonts w:ascii="Arial" w:hAnsi="Arial" w:cs="Arial"/>
                <w:bCs/>
              </w:rPr>
              <w:t>Advanced carcinoma of cervix;</w:t>
            </w:r>
          </w:p>
          <w:p w14:paraId="5B735923" w14:textId="77777777" w:rsidR="00A34AC0" w:rsidRPr="0053266E" w:rsidRDefault="00A34AC0" w:rsidP="00A34AC0">
            <w:pPr>
              <w:jc w:val="center"/>
              <w:rPr>
                <w:rFonts w:ascii="Arial" w:hAnsi="Arial" w:cs="Arial"/>
                <w:bCs/>
              </w:rPr>
            </w:pPr>
            <w:r w:rsidRPr="0053266E">
              <w:rPr>
                <w:rFonts w:ascii="Arial" w:hAnsi="Arial" w:cs="Arial"/>
                <w:bCs/>
              </w:rPr>
              <w:t>Advanced International Federation of Gynecology and Obstetrics (FIGO) Stage IIIB, IIIC or Stage IV epithelial ovarian, fallopian tube or primary peritoneal cancer;</w:t>
            </w:r>
          </w:p>
          <w:p w14:paraId="0B9E41DD" w14:textId="732F7BA3" w:rsidR="00A34AC0" w:rsidRPr="0053266E" w:rsidRDefault="00A34AC0" w:rsidP="00A34AC0">
            <w:pPr>
              <w:jc w:val="center"/>
              <w:rPr>
                <w:rFonts w:ascii="Arial" w:hAnsi="Arial" w:cs="Arial"/>
                <w:bCs/>
              </w:rPr>
            </w:pPr>
            <w:r w:rsidRPr="0053266E">
              <w:rPr>
                <w:rFonts w:ascii="Arial" w:hAnsi="Arial" w:cs="Arial"/>
                <w:bCs/>
              </w:rPr>
              <w:t>Metastatic colorectal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51517295" w14:textId="2C6E7AB6" w:rsidR="00A34AC0" w:rsidRPr="0053266E" w:rsidRDefault="00A34AC0" w:rsidP="00A34AC0">
            <w:pPr>
              <w:jc w:val="center"/>
              <w:rPr>
                <w:rFonts w:ascii="Arial" w:hAnsi="Arial" w:cs="Arial"/>
                <w:bCs/>
              </w:rPr>
            </w:pPr>
            <w:r w:rsidRPr="0053266E">
              <w:rPr>
                <w:rFonts w:ascii="Arial" w:hAnsi="Arial" w:cs="Arial"/>
                <w:bCs/>
              </w:rPr>
              <w:t>To request listing of bevacizumab biosimilar under the same conditions as its reference biologic.</w:t>
            </w:r>
          </w:p>
        </w:tc>
      </w:tr>
      <w:tr w:rsidR="0053266E" w:rsidRPr="0053266E" w14:paraId="28D98434"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0963198" w14:textId="2B4642C5" w:rsidR="00B32390" w:rsidRPr="0053266E" w:rsidRDefault="00B32390" w:rsidP="00B32390">
            <w:pPr>
              <w:jc w:val="center"/>
              <w:rPr>
                <w:rFonts w:ascii="Arial" w:hAnsi="Arial" w:cs="Arial"/>
                <w:bCs/>
              </w:rPr>
            </w:pPr>
            <w:r w:rsidRPr="0053266E">
              <w:rPr>
                <w:rFonts w:ascii="Arial" w:hAnsi="Arial" w:cs="Arial"/>
                <w:bCs/>
              </w:rPr>
              <w:lastRenderedPageBreak/>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5A453F0A" w14:textId="77777777" w:rsidR="00B32390" w:rsidRPr="0053266E" w:rsidRDefault="00B32390" w:rsidP="00B32390">
            <w:pPr>
              <w:jc w:val="center"/>
              <w:rPr>
                <w:rFonts w:ascii="Arial" w:hAnsi="Arial" w:cs="Arial"/>
              </w:rPr>
            </w:pPr>
            <w:r w:rsidRPr="0053266E">
              <w:rPr>
                <w:rFonts w:ascii="Arial" w:hAnsi="Arial" w:cs="Arial"/>
              </w:rPr>
              <w:t>BUPRENORPHINE</w:t>
            </w:r>
            <w:r w:rsidRPr="0053266E">
              <w:rPr>
                <w:rFonts w:ascii="Arial" w:hAnsi="Arial" w:cs="Arial"/>
              </w:rPr>
              <w:br/>
            </w:r>
            <w:r w:rsidRPr="0053266E">
              <w:rPr>
                <w:rFonts w:ascii="Arial" w:hAnsi="Arial" w:cs="Arial"/>
              </w:rPr>
              <w:br/>
              <w:t>Buvidal® Weekly:</w:t>
            </w:r>
          </w:p>
          <w:p w14:paraId="2D9041B8" w14:textId="77777777" w:rsidR="00B32390" w:rsidRPr="0053266E" w:rsidRDefault="00B32390" w:rsidP="00B32390">
            <w:pPr>
              <w:jc w:val="center"/>
              <w:rPr>
                <w:rFonts w:ascii="Arial" w:hAnsi="Arial" w:cs="Arial"/>
              </w:rPr>
            </w:pPr>
            <w:r w:rsidRPr="0053266E">
              <w:rPr>
                <w:rFonts w:ascii="Arial" w:hAnsi="Arial" w:cs="Arial"/>
              </w:rPr>
              <w:t>Injection (modified release) 8 mg in 0.16 mL pre-filled syringe</w:t>
            </w:r>
          </w:p>
          <w:p w14:paraId="1235F694" w14:textId="4D77DCC1" w:rsidR="00B32390" w:rsidRPr="0053266E" w:rsidRDefault="00B32390" w:rsidP="00B32390">
            <w:pPr>
              <w:jc w:val="center"/>
              <w:rPr>
                <w:rFonts w:ascii="Arial" w:hAnsi="Arial" w:cs="Arial"/>
              </w:rPr>
            </w:pPr>
            <w:r w:rsidRPr="0053266E">
              <w:rPr>
                <w:rFonts w:ascii="Arial" w:hAnsi="Arial" w:cs="Arial"/>
              </w:rPr>
              <w:t>Injection (modified release) 16 mg in 0.32</w:t>
            </w:r>
            <w:r w:rsidR="00E04EEF" w:rsidRPr="0053266E">
              <w:rPr>
                <w:rFonts w:ascii="Arial" w:hAnsi="Arial" w:cs="Arial"/>
              </w:rPr>
              <w:t> </w:t>
            </w:r>
            <w:r w:rsidRPr="0053266E">
              <w:rPr>
                <w:rFonts w:ascii="Arial" w:hAnsi="Arial" w:cs="Arial"/>
              </w:rPr>
              <w:t>mL pre-filled syringe</w:t>
            </w:r>
          </w:p>
          <w:p w14:paraId="3B41513A" w14:textId="0A5CB5B4" w:rsidR="00B32390" w:rsidRPr="0053266E" w:rsidRDefault="00B32390" w:rsidP="00B32390">
            <w:pPr>
              <w:jc w:val="center"/>
              <w:rPr>
                <w:rFonts w:ascii="Arial" w:hAnsi="Arial" w:cs="Arial"/>
              </w:rPr>
            </w:pPr>
            <w:r w:rsidRPr="0053266E">
              <w:rPr>
                <w:rFonts w:ascii="Arial" w:hAnsi="Arial" w:cs="Arial"/>
              </w:rPr>
              <w:t>Injection (modified release) 24 mg in 0.48</w:t>
            </w:r>
            <w:r w:rsidR="00E04EEF" w:rsidRPr="0053266E">
              <w:rPr>
                <w:rFonts w:ascii="Arial" w:hAnsi="Arial" w:cs="Arial"/>
              </w:rPr>
              <w:t> </w:t>
            </w:r>
            <w:r w:rsidRPr="0053266E">
              <w:rPr>
                <w:rFonts w:ascii="Arial" w:hAnsi="Arial" w:cs="Arial"/>
              </w:rPr>
              <w:t xml:space="preserve">mL pre-filled syringe </w:t>
            </w:r>
          </w:p>
          <w:p w14:paraId="53D5E028" w14:textId="21B368D9" w:rsidR="00B32390" w:rsidRPr="0053266E" w:rsidRDefault="00B32390" w:rsidP="00B32390">
            <w:pPr>
              <w:jc w:val="center"/>
              <w:rPr>
                <w:rFonts w:ascii="Arial" w:hAnsi="Arial" w:cs="Arial"/>
              </w:rPr>
            </w:pPr>
            <w:r w:rsidRPr="0053266E">
              <w:rPr>
                <w:rFonts w:ascii="Arial" w:hAnsi="Arial" w:cs="Arial"/>
              </w:rPr>
              <w:t>Injection (modified release) 32 mg in 0.64</w:t>
            </w:r>
            <w:r w:rsidR="00E04EEF" w:rsidRPr="0053266E">
              <w:rPr>
                <w:rFonts w:ascii="Arial" w:hAnsi="Arial" w:cs="Arial"/>
              </w:rPr>
              <w:t> </w:t>
            </w:r>
            <w:r w:rsidRPr="0053266E">
              <w:rPr>
                <w:rFonts w:ascii="Arial" w:hAnsi="Arial" w:cs="Arial"/>
              </w:rPr>
              <w:t xml:space="preserve">mL pre-filled syringe </w:t>
            </w:r>
          </w:p>
          <w:p w14:paraId="4F054050" w14:textId="77777777" w:rsidR="00B32390" w:rsidRPr="0053266E" w:rsidRDefault="00B32390" w:rsidP="00B32390">
            <w:pPr>
              <w:jc w:val="center"/>
              <w:rPr>
                <w:rFonts w:ascii="Arial" w:hAnsi="Arial" w:cs="Arial"/>
              </w:rPr>
            </w:pPr>
          </w:p>
          <w:p w14:paraId="1781187A" w14:textId="77777777" w:rsidR="00B32390" w:rsidRPr="0053266E" w:rsidRDefault="00B32390" w:rsidP="00B32390">
            <w:pPr>
              <w:jc w:val="center"/>
              <w:rPr>
                <w:rFonts w:ascii="Arial" w:hAnsi="Arial" w:cs="Arial"/>
              </w:rPr>
            </w:pPr>
            <w:r w:rsidRPr="0053266E">
              <w:rPr>
                <w:rFonts w:ascii="Arial" w:hAnsi="Arial" w:cs="Arial"/>
              </w:rPr>
              <w:t>Buvidal® Monthly:</w:t>
            </w:r>
          </w:p>
          <w:p w14:paraId="4E94CAE0" w14:textId="7ACA17FB" w:rsidR="00B32390" w:rsidRPr="0053266E" w:rsidRDefault="00B32390" w:rsidP="00B32390">
            <w:pPr>
              <w:jc w:val="center"/>
              <w:rPr>
                <w:rFonts w:ascii="Arial" w:hAnsi="Arial" w:cs="Arial"/>
              </w:rPr>
            </w:pPr>
            <w:r w:rsidRPr="0053266E">
              <w:rPr>
                <w:rFonts w:ascii="Arial" w:hAnsi="Arial" w:cs="Arial"/>
              </w:rPr>
              <w:t>Injection (modified release) 64 mg in 0.18</w:t>
            </w:r>
            <w:r w:rsidR="00E04EEF" w:rsidRPr="0053266E">
              <w:rPr>
                <w:rFonts w:ascii="Arial" w:hAnsi="Arial" w:cs="Arial"/>
              </w:rPr>
              <w:t> </w:t>
            </w:r>
            <w:r w:rsidRPr="0053266E">
              <w:rPr>
                <w:rFonts w:ascii="Arial" w:hAnsi="Arial" w:cs="Arial"/>
              </w:rPr>
              <w:t>mL pre-filled syringe</w:t>
            </w:r>
          </w:p>
          <w:p w14:paraId="3D37C2F3" w14:textId="3606FF81" w:rsidR="00B32390" w:rsidRPr="0053266E" w:rsidRDefault="00B32390" w:rsidP="00B32390">
            <w:pPr>
              <w:jc w:val="center"/>
              <w:rPr>
                <w:rFonts w:ascii="Arial" w:hAnsi="Arial" w:cs="Arial"/>
              </w:rPr>
            </w:pPr>
            <w:r w:rsidRPr="0053266E">
              <w:rPr>
                <w:rFonts w:ascii="Arial" w:hAnsi="Arial" w:cs="Arial"/>
              </w:rPr>
              <w:t>Injection (modified release) 96 mg in 0.27</w:t>
            </w:r>
            <w:r w:rsidR="00E04EEF" w:rsidRPr="0053266E">
              <w:rPr>
                <w:rFonts w:ascii="Arial" w:hAnsi="Arial" w:cs="Arial"/>
              </w:rPr>
              <w:t> </w:t>
            </w:r>
            <w:r w:rsidRPr="0053266E">
              <w:rPr>
                <w:rFonts w:ascii="Arial" w:hAnsi="Arial" w:cs="Arial"/>
              </w:rPr>
              <w:t>mL pre-filled syringe</w:t>
            </w:r>
          </w:p>
          <w:p w14:paraId="1F3EBA5F" w14:textId="4584D380" w:rsidR="00B32390" w:rsidRPr="0053266E" w:rsidRDefault="00B32390" w:rsidP="00B32390">
            <w:pPr>
              <w:jc w:val="center"/>
              <w:rPr>
                <w:rFonts w:ascii="Arial" w:hAnsi="Arial" w:cs="Arial"/>
              </w:rPr>
            </w:pPr>
            <w:r w:rsidRPr="0053266E">
              <w:rPr>
                <w:rFonts w:ascii="Arial" w:hAnsi="Arial" w:cs="Arial"/>
              </w:rPr>
              <w:t>Injection (modified release) 128 mg in 0.36</w:t>
            </w:r>
            <w:r w:rsidR="00E04EEF" w:rsidRPr="0053266E">
              <w:rPr>
                <w:rFonts w:ascii="Arial" w:hAnsi="Arial" w:cs="Arial"/>
              </w:rPr>
              <w:t> </w:t>
            </w:r>
            <w:r w:rsidRPr="0053266E">
              <w:rPr>
                <w:rFonts w:ascii="Arial" w:hAnsi="Arial" w:cs="Arial"/>
              </w:rPr>
              <w:t>mL pre-filled syringe</w:t>
            </w:r>
          </w:p>
          <w:p w14:paraId="44809D09" w14:textId="13B2B4F6" w:rsidR="00B32390" w:rsidRPr="0053266E" w:rsidRDefault="00B32390" w:rsidP="00B32390">
            <w:pPr>
              <w:jc w:val="center"/>
              <w:rPr>
                <w:rFonts w:ascii="Arial" w:hAnsi="Arial" w:cs="Arial"/>
              </w:rPr>
            </w:pPr>
            <w:r w:rsidRPr="0053266E">
              <w:rPr>
                <w:rFonts w:ascii="Arial" w:hAnsi="Arial" w:cs="Arial"/>
              </w:rPr>
              <w:t>Injection (modified release) 160 mg in 0.45</w:t>
            </w:r>
            <w:r w:rsidR="00E04EEF" w:rsidRPr="0053266E">
              <w:rPr>
                <w:rFonts w:ascii="Arial" w:hAnsi="Arial" w:cs="Arial"/>
              </w:rPr>
              <w:t> </w:t>
            </w:r>
            <w:r w:rsidRPr="0053266E">
              <w:rPr>
                <w:rFonts w:ascii="Arial" w:hAnsi="Arial" w:cs="Arial"/>
              </w:rPr>
              <w:t>mL pre-filled syringe (new strength)</w:t>
            </w:r>
          </w:p>
          <w:p w14:paraId="151549E6" w14:textId="77777777" w:rsidR="00B32390" w:rsidRPr="0053266E" w:rsidRDefault="00B32390" w:rsidP="00B32390">
            <w:pPr>
              <w:jc w:val="center"/>
              <w:rPr>
                <w:rFonts w:ascii="Arial" w:hAnsi="Arial" w:cs="Arial"/>
              </w:rPr>
            </w:pPr>
          </w:p>
          <w:p w14:paraId="6CC0B80C" w14:textId="22A3615B" w:rsidR="00B32390" w:rsidRPr="0053266E" w:rsidRDefault="00B32390" w:rsidP="00B32390">
            <w:pPr>
              <w:jc w:val="center"/>
              <w:rPr>
                <w:rFonts w:ascii="Arial" w:hAnsi="Arial" w:cs="Arial"/>
              </w:rPr>
            </w:pPr>
            <w:r w:rsidRPr="0053266E">
              <w:rPr>
                <w:rFonts w:ascii="Arial" w:hAnsi="Arial" w:cs="Arial"/>
              </w:rPr>
              <w:t>Buvidal® Weekly; Buvidal® Monthly</w:t>
            </w:r>
          </w:p>
          <w:p w14:paraId="386186BE" w14:textId="77777777" w:rsidR="00B32390" w:rsidRPr="0053266E" w:rsidRDefault="00B32390" w:rsidP="00B32390">
            <w:pPr>
              <w:jc w:val="center"/>
              <w:rPr>
                <w:rFonts w:ascii="Arial" w:hAnsi="Arial" w:cs="Arial"/>
              </w:rPr>
            </w:pPr>
          </w:p>
          <w:p w14:paraId="2CF977BA" w14:textId="107AED89" w:rsidR="00B32390" w:rsidRPr="0053266E" w:rsidRDefault="00B32390" w:rsidP="00B32390">
            <w:pPr>
              <w:jc w:val="center"/>
              <w:rPr>
                <w:rFonts w:ascii="Arial" w:hAnsi="Arial" w:cs="Arial"/>
              </w:rPr>
            </w:pPr>
            <w:r w:rsidRPr="0053266E">
              <w:rPr>
                <w:rFonts w:ascii="Arial" w:hAnsi="Arial" w:cs="Arial"/>
              </w:rPr>
              <w:t>Camurus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972D66F" w14:textId="68F7AB9A" w:rsidR="00B32390" w:rsidRPr="0053266E" w:rsidRDefault="00B32390" w:rsidP="00B32390">
            <w:pPr>
              <w:jc w:val="center"/>
              <w:rPr>
                <w:rFonts w:ascii="Arial" w:hAnsi="Arial" w:cs="Arial"/>
                <w:bCs/>
              </w:rPr>
            </w:pPr>
            <w:r w:rsidRPr="0053266E">
              <w:rPr>
                <w:rFonts w:ascii="Arial" w:hAnsi="Arial" w:cs="Arial"/>
                <w:bCs/>
              </w:rPr>
              <w:t>Opioid dependence</w:t>
            </w:r>
          </w:p>
        </w:tc>
        <w:tc>
          <w:tcPr>
            <w:tcW w:w="1669" w:type="pct"/>
            <w:tcBorders>
              <w:top w:val="single" w:sz="4" w:space="0" w:color="auto"/>
              <w:left w:val="nil"/>
              <w:bottom w:val="single" w:sz="4" w:space="0" w:color="auto"/>
              <w:right w:val="single" w:sz="4" w:space="0" w:color="auto"/>
            </w:tcBorders>
            <w:shd w:val="clear" w:color="auto" w:fill="auto"/>
            <w:vAlign w:val="center"/>
          </w:tcPr>
          <w:p w14:paraId="4599658C" w14:textId="1A601E9D" w:rsidR="00B32390" w:rsidRPr="0053266E" w:rsidRDefault="00B32390" w:rsidP="00B32390">
            <w:pPr>
              <w:jc w:val="center"/>
              <w:rPr>
                <w:rFonts w:ascii="Arial" w:hAnsi="Arial" w:cs="Arial"/>
                <w:bCs/>
              </w:rPr>
            </w:pPr>
            <w:r w:rsidRPr="0053266E">
              <w:rPr>
                <w:rFonts w:ascii="Arial" w:hAnsi="Arial" w:cs="Arial"/>
                <w:bCs/>
              </w:rPr>
              <w:t xml:space="preserve">To request: a General Schedule listing in addition to the existing Section 100 (Opiate Dependence Treatment Program) listing under the same circumstances as the currently listed Buvidal®; listing an additional 160 mg strength of Buvidal® Monthly under the same circumstances as the currently listed Buvidal® Monthly; removing the requirement that a patient must be stabilised on sublingual buprenorphine or buprenorphine/naloxone prior to commencing treatment with Buvidal to align with recent regulatory updates by the TGA.  </w:t>
            </w:r>
          </w:p>
        </w:tc>
      </w:tr>
      <w:tr w:rsidR="0053266E" w:rsidRPr="0053266E" w14:paraId="5E5489F8"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550CDEA" w14:textId="26EA2BC5" w:rsidR="00F416D2" w:rsidRPr="0053266E" w:rsidRDefault="00F416D2" w:rsidP="00F416D2">
            <w:pPr>
              <w:jc w:val="center"/>
              <w:rPr>
                <w:rFonts w:ascii="Arial" w:hAnsi="Arial" w:cs="Arial"/>
                <w:bCs/>
              </w:rPr>
            </w:pPr>
            <w:r w:rsidRPr="0053266E">
              <w:rPr>
                <w:rFonts w:ascii="Arial" w:hAnsi="Arial" w:cs="Arial"/>
                <w:bCs/>
              </w:rPr>
              <w:lastRenderedPageBreak/>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7841BD47" w14:textId="0FF1CE84" w:rsidR="00F416D2" w:rsidRPr="0053266E" w:rsidRDefault="00F416D2" w:rsidP="00F416D2">
            <w:pPr>
              <w:jc w:val="center"/>
              <w:rPr>
                <w:rFonts w:ascii="Arial" w:hAnsi="Arial" w:cs="Arial"/>
              </w:rPr>
            </w:pPr>
            <w:r w:rsidRPr="0053266E">
              <w:rPr>
                <w:rFonts w:ascii="Arial" w:hAnsi="Arial" w:cs="Arial"/>
              </w:rPr>
              <w:t>CABOTEGRAVIR</w:t>
            </w:r>
          </w:p>
          <w:p w14:paraId="6579EC16" w14:textId="4A7C5BA2" w:rsidR="00F416D2" w:rsidRPr="0053266E" w:rsidRDefault="00F416D2" w:rsidP="00F416D2">
            <w:pPr>
              <w:jc w:val="center"/>
              <w:rPr>
                <w:rFonts w:ascii="Arial" w:hAnsi="Arial" w:cs="Arial"/>
              </w:rPr>
            </w:pPr>
            <w:r w:rsidRPr="0053266E">
              <w:rPr>
                <w:rFonts w:ascii="Arial" w:hAnsi="Arial" w:cs="Arial"/>
              </w:rPr>
              <w:br/>
              <w:t>Tablet containing cabotegravir 30 mg</w:t>
            </w:r>
          </w:p>
          <w:p w14:paraId="1B336665" w14:textId="77777777" w:rsidR="00F416D2" w:rsidRPr="0053266E" w:rsidRDefault="00F416D2" w:rsidP="00F416D2">
            <w:pPr>
              <w:jc w:val="center"/>
              <w:rPr>
                <w:rFonts w:ascii="Arial" w:hAnsi="Arial" w:cs="Arial"/>
              </w:rPr>
            </w:pPr>
          </w:p>
          <w:p w14:paraId="4DED0193" w14:textId="28049EDE" w:rsidR="00F416D2" w:rsidRPr="0053266E" w:rsidRDefault="00F416D2" w:rsidP="00F416D2">
            <w:pPr>
              <w:jc w:val="center"/>
              <w:rPr>
                <w:rFonts w:ascii="Arial" w:hAnsi="Arial" w:cs="Arial"/>
              </w:rPr>
            </w:pPr>
            <w:r w:rsidRPr="0053266E">
              <w:rPr>
                <w:rFonts w:ascii="Arial" w:hAnsi="Arial" w:cs="Arial"/>
              </w:rPr>
              <w:t>Vocabria®</w:t>
            </w:r>
          </w:p>
          <w:p w14:paraId="544F71AE" w14:textId="0BE2AE08" w:rsidR="001E555C" w:rsidRPr="0053266E" w:rsidRDefault="00162301" w:rsidP="00F416D2">
            <w:pPr>
              <w:jc w:val="center"/>
              <w:rPr>
                <w:rFonts w:ascii="Arial" w:hAnsi="Arial" w:cs="Arial"/>
              </w:rPr>
            </w:pPr>
            <w:r>
              <w:rPr>
                <w:rFonts w:ascii="Arial" w:hAnsi="Arial" w:cs="Arial"/>
              </w:rPr>
              <w:br/>
            </w:r>
          </w:p>
          <w:p w14:paraId="4084446C" w14:textId="3F792B13" w:rsidR="001E555C" w:rsidRPr="0053266E" w:rsidRDefault="001E555C" w:rsidP="00F416D2">
            <w:pPr>
              <w:jc w:val="center"/>
              <w:rPr>
                <w:rFonts w:ascii="Arial" w:hAnsi="Arial" w:cs="Arial"/>
              </w:rPr>
            </w:pPr>
            <w:r w:rsidRPr="0053266E">
              <w:rPr>
                <w:rFonts w:ascii="Arial" w:hAnsi="Arial" w:cs="Arial"/>
              </w:rPr>
              <w:t>CABOTEGRAVIR AND</w:t>
            </w:r>
            <w:r w:rsidRPr="0053266E">
              <w:rPr>
                <w:rFonts w:ascii="Arial" w:hAnsi="Arial" w:cs="Arial"/>
              </w:rPr>
              <w:br/>
              <w:t>RILPIVIRINE</w:t>
            </w:r>
          </w:p>
          <w:p w14:paraId="77F8535C" w14:textId="4BA20C77" w:rsidR="00F416D2" w:rsidRPr="0053266E" w:rsidRDefault="00F416D2" w:rsidP="00F416D2">
            <w:pPr>
              <w:jc w:val="center"/>
              <w:rPr>
                <w:rFonts w:ascii="Arial" w:hAnsi="Arial" w:cs="Arial"/>
              </w:rPr>
            </w:pPr>
            <w:r w:rsidRPr="0053266E">
              <w:rPr>
                <w:rFonts w:ascii="Arial" w:hAnsi="Arial" w:cs="Arial"/>
              </w:rPr>
              <w:br/>
              <w:t>Pack containing 1 injection of cabotegravir 600 mg in 3 mL and 1 injection of rilpivirine 900 mg in 3 mL</w:t>
            </w:r>
            <w:r w:rsidRPr="0053266E">
              <w:rPr>
                <w:rFonts w:ascii="Arial" w:hAnsi="Arial" w:cs="Arial"/>
              </w:rPr>
              <w:br/>
            </w:r>
            <w:r w:rsidRPr="0053266E">
              <w:rPr>
                <w:rFonts w:ascii="Arial" w:hAnsi="Arial" w:cs="Arial"/>
              </w:rPr>
              <w:br/>
              <w:t>Cabenuva®</w:t>
            </w:r>
            <w:r w:rsidRPr="0053266E">
              <w:rPr>
                <w:rFonts w:ascii="Arial" w:hAnsi="Arial" w:cs="Arial"/>
              </w:rPr>
              <w:br/>
            </w:r>
            <w:r w:rsidR="00162301">
              <w:rPr>
                <w:rFonts w:ascii="Arial" w:hAnsi="Arial" w:cs="Arial"/>
              </w:rPr>
              <w:br/>
            </w:r>
            <w:r w:rsidRPr="0053266E">
              <w:rPr>
                <w:rFonts w:ascii="Arial" w:hAnsi="Arial" w:cs="Arial"/>
              </w:rPr>
              <w:br/>
              <w:t>Vii</w:t>
            </w:r>
            <w:r w:rsidR="00327F47">
              <w:rPr>
                <w:rFonts w:ascii="Arial" w:hAnsi="Arial" w:cs="Arial"/>
              </w:rPr>
              <w:t>V</w:t>
            </w:r>
            <w:r w:rsidRPr="0053266E">
              <w:rPr>
                <w:rFonts w:ascii="Arial" w:hAnsi="Arial" w:cs="Arial"/>
              </w:rPr>
              <w:t xml:space="preserve"> Healthcare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CA2E9F6" w14:textId="77777777" w:rsidR="00F416D2" w:rsidRPr="0053266E" w:rsidRDefault="00F416D2" w:rsidP="00F416D2">
            <w:pPr>
              <w:jc w:val="center"/>
              <w:rPr>
                <w:rFonts w:ascii="Arial" w:hAnsi="Arial" w:cs="Arial"/>
                <w:bCs/>
              </w:rPr>
            </w:pPr>
            <w:r w:rsidRPr="0053266E">
              <w:rPr>
                <w:rFonts w:ascii="Arial" w:hAnsi="Arial" w:cs="Arial"/>
                <w:bCs/>
              </w:rPr>
              <w:t>Human Immunodeficiency virus (HIV)</w:t>
            </w:r>
          </w:p>
        </w:tc>
        <w:tc>
          <w:tcPr>
            <w:tcW w:w="1669" w:type="pct"/>
            <w:tcBorders>
              <w:top w:val="single" w:sz="4" w:space="0" w:color="auto"/>
              <w:left w:val="nil"/>
              <w:bottom w:val="single" w:sz="4" w:space="0" w:color="auto"/>
              <w:right w:val="single" w:sz="4" w:space="0" w:color="auto"/>
            </w:tcBorders>
            <w:shd w:val="clear" w:color="auto" w:fill="auto"/>
            <w:vAlign w:val="center"/>
          </w:tcPr>
          <w:p w14:paraId="60F62774" w14:textId="0F04C9E2" w:rsidR="00F416D2" w:rsidRPr="0053266E" w:rsidRDefault="00F416D2" w:rsidP="00F416D2">
            <w:pPr>
              <w:jc w:val="center"/>
              <w:rPr>
                <w:rFonts w:ascii="Arial" w:hAnsi="Arial" w:cs="Arial"/>
                <w:bCs/>
              </w:rPr>
            </w:pPr>
            <w:r w:rsidRPr="0053266E">
              <w:rPr>
                <w:rFonts w:ascii="Arial" w:hAnsi="Arial" w:cs="Arial"/>
                <w:bCs/>
              </w:rPr>
              <w:t>Resubmission to request a Section 100 (Highly Specialised Drugs Program - Community</w:t>
            </w:r>
            <w:r w:rsidR="00F50B81" w:rsidRPr="0053266E">
              <w:rPr>
                <w:rFonts w:ascii="Arial" w:hAnsi="Arial" w:cs="Arial"/>
                <w:bCs/>
              </w:rPr>
              <w:t xml:space="preserve"> </w:t>
            </w:r>
            <w:r w:rsidRPr="0053266E">
              <w:rPr>
                <w:rFonts w:ascii="Arial" w:hAnsi="Arial" w:cs="Arial"/>
                <w:bCs/>
              </w:rPr>
              <w:t>Access) Authority Required (STREAMLINED) listing for the treatment of HIV infection in adults who are virologically suppressed.</w:t>
            </w:r>
          </w:p>
        </w:tc>
      </w:tr>
      <w:tr w:rsidR="0053266E" w:rsidRPr="0053266E" w14:paraId="7945ACAE"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C3DE075" w14:textId="009DF51E" w:rsidR="00F416D2" w:rsidRPr="0053266E" w:rsidRDefault="00F416D2" w:rsidP="00F416D2">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1CD8E1E4" w14:textId="561568FB" w:rsidR="00F416D2" w:rsidRPr="0053266E" w:rsidRDefault="00F416D2" w:rsidP="00F416D2">
            <w:pPr>
              <w:jc w:val="center"/>
              <w:rPr>
                <w:rFonts w:ascii="Arial" w:hAnsi="Arial" w:cs="Arial"/>
              </w:rPr>
            </w:pPr>
            <w:r w:rsidRPr="0053266E">
              <w:rPr>
                <w:rFonts w:ascii="Arial" w:hAnsi="Arial" w:cs="Arial"/>
              </w:rPr>
              <w:t xml:space="preserve">CEMIPLIMAB </w:t>
            </w:r>
            <w:r w:rsidRPr="0053266E">
              <w:rPr>
                <w:rFonts w:ascii="Arial" w:hAnsi="Arial" w:cs="Arial"/>
              </w:rPr>
              <w:br/>
            </w:r>
            <w:r w:rsidRPr="0053266E">
              <w:rPr>
                <w:rFonts w:ascii="Arial" w:hAnsi="Arial" w:cs="Arial"/>
              </w:rPr>
              <w:br/>
              <w:t>Solution for I.V. infusion 350 mg in 7 mL</w:t>
            </w:r>
            <w:r w:rsidRPr="0053266E">
              <w:rPr>
                <w:rFonts w:ascii="Arial" w:hAnsi="Arial" w:cs="Arial"/>
              </w:rPr>
              <w:br/>
            </w:r>
            <w:r w:rsidRPr="0053266E">
              <w:rPr>
                <w:rFonts w:ascii="Arial" w:hAnsi="Arial" w:cs="Arial"/>
              </w:rPr>
              <w:br/>
              <w:t>Libtayo®</w:t>
            </w:r>
            <w:r w:rsidRPr="0053266E">
              <w:rPr>
                <w:rFonts w:ascii="Arial" w:hAnsi="Arial" w:cs="Arial"/>
              </w:rPr>
              <w:br/>
            </w:r>
            <w:r w:rsidRPr="0053266E">
              <w:rPr>
                <w:rFonts w:ascii="Arial" w:hAnsi="Arial" w:cs="Arial"/>
              </w:rPr>
              <w:br/>
              <w:t>sanofi-aventis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75EA532" w14:textId="77777777" w:rsidR="00F416D2" w:rsidRPr="0053266E" w:rsidRDefault="00F416D2" w:rsidP="00F416D2">
            <w:pPr>
              <w:jc w:val="center"/>
              <w:rPr>
                <w:rFonts w:ascii="Arial" w:hAnsi="Arial" w:cs="Arial"/>
                <w:bCs/>
              </w:rPr>
            </w:pPr>
            <w:r w:rsidRPr="0053266E">
              <w:rPr>
                <w:rFonts w:ascii="Arial" w:hAnsi="Arial" w:cs="Arial"/>
                <w:bCs/>
              </w:rPr>
              <w:t>Non-small cell lung cancer (NSCLC)</w:t>
            </w:r>
          </w:p>
        </w:tc>
        <w:tc>
          <w:tcPr>
            <w:tcW w:w="1669" w:type="pct"/>
            <w:tcBorders>
              <w:top w:val="single" w:sz="4" w:space="0" w:color="auto"/>
              <w:left w:val="nil"/>
              <w:bottom w:val="single" w:sz="4" w:space="0" w:color="auto"/>
              <w:right w:val="single" w:sz="4" w:space="0" w:color="auto"/>
            </w:tcBorders>
            <w:shd w:val="clear" w:color="auto" w:fill="auto"/>
            <w:vAlign w:val="center"/>
          </w:tcPr>
          <w:p w14:paraId="14F43FF1" w14:textId="77777777" w:rsidR="00F416D2" w:rsidRPr="0053266E" w:rsidRDefault="00F416D2" w:rsidP="00F416D2">
            <w:pPr>
              <w:jc w:val="center"/>
              <w:rPr>
                <w:rFonts w:ascii="Arial" w:hAnsi="Arial" w:cs="Arial"/>
                <w:bCs/>
              </w:rPr>
            </w:pPr>
            <w:r w:rsidRPr="0053266E">
              <w:rPr>
                <w:rFonts w:ascii="Arial" w:hAnsi="Arial" w:cs="Arial"/>
                <w:bCs/>
              </w:rPr>
              <w:t xml:space="preserve">To request a Section 100 (Efficient Funding of Chemotherapy Program) Authority Required (STREAMLINED) listing for the treatment of patients with stage IV NSCLC expressing PD-L1 with a tumour proportion score ≥50%. </w:t>
            </w:r>
          </w:p>
        </w:tc>
      </w:tr>
      <w:tr w:rsidR="0053266E" w:rsidRPr="0053266E" w14:paraId="416CF2DE"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56AE9D8" w14:textId="77777777" w:rsidR="00F416D2" w:rsidRDefault="00F416D2" w:rsidP="00F416D2">
            <w:pPr>
              <w:jc w:val="center"/>
              <w:rPr>
                <w:rFonts w:ascii="Arial" w:hAnsi="Arial" w:cs="Arial"/>
                <w:bCs/>
              </w:rPr>
            </w:pPr>
            <w:r w:rsidRPr="0053266E">
              <w:rPr>
                <w:rFonts w:ascii="Arial" w:hAnsi="Arial" w:cs="Arial"/>
                <w:bCs/>
              </w:rPr>
              <w:t>New PBS listing</w:t>
            </w:r>
          </w:p>
          <w:p w14:paraId="537ED764" w14:textId="77777777" w:rsidR="00986F39" w:rsidRDefault="00986F39" w:rsidP="00F416D2">
            <w:pPr>
              <w:jc w:val="center"/>
              <w:rPr>
                <w:rFonts w:ascii="Arial" w:hAnsi="Arial" w:cs="Arial"/>
                <w:bCs/>
              </w:rPr>
            </w:pPr>
          </w:p>
          <w:p w14:paraId="00FE8EE5" w14:textId="083D95BB" w:rsidR="00986F39" w:rsidRPr="00C336B5" w:rsidRDefault="00C336B5" w:rsidP="00F416D2">
            <w:pPr>
              <w:jc w:val="center"/>
              <w:rPr>
                <w:rFonts w:ascii="Arial" w:hAnsi="Arial" w:cs="Arial"/>
                <w:bCs/>
              </w:rPr>
            </w:pPr>
            <w:r w:rsidRPr="00C336B5">
              <w:rPr>
                <w:rFonts w:ascii="Arial" w:hAnsi="Arial" w:cs="Arial"/>
              </w:rPr>
              <w:t>To be considered at a future PBAC meeting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40BC8816" w14:textId="78F6A014" w:rsidR="00F416D2" w:rsidRPr="0053266E" w:rsidRDefault="00F416D2" w:rsidP="00F416D2">
            <w:pPr>
              <w:jc w:val="center"/>
              <w:rPr>
                <w:rFonts w:ascii="Arial" w:hAnsi="Arial" w:cs="Arial"/>
              </w:rPr>
            </w:pPr>
            <w:r w:rsidRPr="0053266E">
              <w:rPr>
                <w:rFonts w:ascii="Arial" w:hAnsi="Arial" w:cs="Arial"/>
              </w:rPr>
              <w:t xml:space="preserve">CEMIPLIMAB </w:t>
            </w:r>
            <w:r w:rsidRPr="0053266E">
              <w:rPr>
                <w:rFonts w:ascii="Arial" w:hAnsi="Arial" w:cs="Arial"/>
              </w:rPr>
              <w:br/>
            </w:r>
            <w:r w:rsidRPr="0053266E">
              <w:rPr>
                <w:rFonts w:ascii="Arial" w:hAnsi="Arial" w:cs="Arial"/>
              </w:rPr>
              <w:br/>
              <w:t>Solution for I.V. infusion 350 mg in 7 mL</w:t>
            </w:r>
            <w:r w:rsidRPr="0053266E">
              <w:rPr>
                <w:rFonts w:ascii="Arial" w:hAnsi="Arial" w:cs="Arial"/>
              </w:rPr>
              <w:br/>
            </w:r>
            <w:r w:rsidRPr="0053266E">
              <w:rPr>
                <w:rFonts w:ascii="Arial" w:hAnsi="Arial" w:cs="Arial"/>
              </w:rPr>
              <w:br/>
              <w:t>Libtayo®</w:t>
            </w:r>
            <w:r w:rsidRPr="0053266E">
              <w:rPr>
                <w:rFonts w:ascii="Arial" w:hAnsi="Arial" w:cs="Arial"/>
              </w:rPr>
              <w:br/>
            </w:r>
            <w:r w:rsidRPr="0053266E">
              <w:rPr>
                <w:rFonts w:ascii="Arial" w:hAnsi="Arial" w:cs="Arial"/>
              </w:rPr>
              <w:br/>
              <w:t>sanofi-aventis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BBD83DF" w14:textId="77777777" w:rsidR="00F416D2" w:rsidRPr="0053266E" w:rsidRDefault="00F416D2" w:rsidP="00F416D2">
            <w:pPr>
              <w:jc w:val="center"/>
              <w:rPr>
                <w:rFonts w:ascii="Arial" w:hAnsi="Arial" w:cs="Arial"/>
                <w:bCs/>
              </w:rPr>
            </w:pPr>
            <w:bookmarkStart w:id="1" w:name="_Hlk84925384"/>
            <w:r w:rsidRPr="0053266E">
              <w:rPr>
                <w:rFonts w:ascii="Arial" w:hAnsi="Arial" w:cs="Arial"/>
                <w:bCs/>
              </w:rPr>
              <w:t>Squamous cell carcinoma (SCC)</w:t>
            </w:r>
            <w:bookmarkEnd w:id="1"/>
          </w:p>
        </w:tc>
        <w:tc>
          <w:tcPr>
            <w:tcW w:w="1669" w:type="pct"/>
            <w:tcBorders>
              <w:top w:val="single" w:sz="4" w:space="0" w:color="auto"/>
              <w:left w:val="nil"/>
              <w:bottom w:val="single" w:sz="4" w:space="0" w:color="auto"/>
              <w:right w:val="single" w:sz="4" w:space="0" w:color="auto"/>
            </w:tcBorders>
            <w:shd w:val="clear" w:color="auto" w:fill="auto"/>
            <w:vAlign w:val="center"/>
          </w:tcPr>
          <w:p w14:paraId="5078B2B7" w14:textId="77777777" w:rsidR="00F416D2" w:rsidRPr="0053266E" w:rsidRDefault="00F416D2" w:rsidP="00F416D2">
            <w:pPr>
              <w:jc w:val="center"/>
              <w:rPr>
                <w:rFonts w:ascii="Arial" w:hAnsi="Arial" w:cs="Arial"/>
                <w:bCs/>
              </w:rPr>
            </w:pPr>
            <w:r w:rsidRPr="0053266E">
              <w:rPr>
                <w:rFonts w:ascii="Arial" w:hAnsi="Arial" w:cs="Arial"/>
                <w:bCs/>
              </w:rPr>
              <w:t xml:space="preserve">Resubmission to request Section 100 (Efficient Funding of Chemotherapy Program) Authority Required (STREAMLINED) listing for the treatment of metastatic or locally advanced cutaneous SCC in patients who are not candidates for curative surgery or curative radiation. </w:t>
            </w:r>
          </w:p>
        </w:tc>
      </w:tr>
      <w:tr w:rsidR="0053266E" w:rsidRPr="0053266E" w14:paraId="37038BBD"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BAE0711" w14:textId="6430CA16" w:rsidR="00F416D2" w:rsidRPr="0053266E" w:rsidRDefault="00F416D2" w:rsidP="00F416D2">
            <w:pPr>
              <w:jc w:val="center"/>
              <w:rPr>
                <w:rFonts w:ascii="Arial" w:hAnsi="Arial" w:cs="Arial"/>
                <w:bCs/>
              </w:rPr>
            </w:pPr>
            <w:r w:rsidRPr="0053266E">
              <w:rPr>
                <w:rFonts w:ascii="Arial" w:hAnsi="Arial" w:cs="Arial"/>
                <w:bCs/>
              </w:rPr>
              <w:lastRenderedPageBreak/>
              <w:t>Other business</w:t>
            </w:r>
          </w:p>
        </w:tc>
        <w:tc>
          <w:tcPr>
            <w:tcW w:w="1390" w:type="pct"/>
            <w:tcBorders>
              <w:top w:val="single" w:sz="4" w:space="0" w:color="auto"/>
              <w:left w:val="nil"/>
              <w:bottom w:val="single" w:sz="4" w:space="0" w:color="auto"/>
              <w:right w:val="single" w:sz="4" w:space="0" w:color="auto"/>
            </w:tcBorders>
            <w:shd w:val="clear" w:color="auto" w:fill="auto"/>
            <w:vAlign w:val="center"/>
          </w:tcPr>
          <w:p w14:paraId="2E51D78A" w14:textId="77777777" w:rsidR="00F416D2" w:rsidRPr="0053266E" w:rsidRDefault="00F416D2" w:rsidP="00F416D2">
            <w:pPr>
              <w:jc w:val="center"/>
              <w:rPr>
                <w:rFonts w:ascii="Arial" w:hAnsi="Arial" w:cs="Arial"/>
              </w:rPr>
            </w:pPr>
            <w:r w:rsidRPr="0053266E">
              <w:rPr>
                <w:rFonts w:ascii="Arial" w:hAnsi="Arial" w:cs="Arial"/>
              </w:rPr>
              <w:t xml:space="preserve">CLADRIBINE </w:t>
            </w:r>
            <w:r w:rsidRPr="0053266E">
              <w:rPr>
                <w:rFonts w:ascii="Arial" w:hAnsi="Arial" w:cs="Arial"/>
              </w:rPr>
              <w:br/>
            </w:r>
            <w:r w:rsidRPr="0053266E">
              <w:rPr>
                <w:rFonts w:ascii="Arial" w:hAnsi="Arial" w:cs="Arial"/>
              </w:rPr>
              <w:br/>
              <w:t>Tablet 10 mg</w:t>
            </w:r>
            <w:r w:rsidRPr="0053266E">
              <w:rPr>
                <w:rFonts w:ascii="Arial" w:hAnsi="Arial" w:cs="Arial"/>
              </w:rPr>
              <w:br/>
            </w:r>
            <w:r w:rsidRPr="0053266E">
              <w:rPr>
                <w:rFonts w:ascii="Arial" w:hAnsi="Arial" w:cs="Arial"/>
              </w:rPr>
              <w:br/>
              <w:t>Mavenclad®</w:t>
            </w:r>
            <w:r w:rsidRPr="0053266E">
              <w:rPr>
                <w:rFonts w:ascii="Arial" w:hAnsi="Arial" w:cs="Arial"/>
              </w:rPr>
              <w:br/>
            </w:r>
            <w:r w:rsidRPr="0053266E">
              <w:rPr>
                <w:rFonts w:ascii="Arial" w:hAnsi="Arial" w:cs="Arial"/>
              </w:rPr>
              <w:br/>
              <w:t>Merck Healthcare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4C6A419" w14:textId="77777777" w:rsidR="00F416D2" w:rsidRPr="0053266E" w:rsidRDefault="00F416D2" w:rsidP="00F416D2">
            <w:pPr>
              <w:jc w:val="center"/>
              <w:rPr>
                <w:rFonts w:ascii="Arial" w:hAnsi="Arial" w:cs="Arial"/>
                <w:bCs/>
              </w:rPr>
            </w:pPr>
            <w:r w:rsidRPr="0053266E">
              <w:rPr>
                <w:rFonts w:ascii="Arial" w:hAnsi="Arial" w:cs="Arial"/>
                <w:bCs/>
              </w:rPr>
              <w:t>Multiple sclerosis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23921A31" w14:textId="77777777" w:rsidR="00F416D2" w:rsidRPr="0053266E" w:rsidRDefault="00F416D2" w:rsidP="00F416D2">
            <w:pPr>
              <w:jc w:val="center"/>
              <w:rPr>
                <w:rFonts w:ascii="Arial" w:hAnsi="Arial" w:cs="Arial"/>
                <w:bCs/>
              </w:rPr>
            </w:pPr>
            <w:r w:rsidRPr="0053266E">
              <w:rPr>
                <w:rFonts w:ascii="Arial" w:hAnsi="Arial" w:cs="Arial"/>
                <w:bCs/>
              </w:rPr>
              <w:t>To request the PBAC consider the equi-effective doses of cladribine and other PBS-listed therapies for the treatment of relapsing-remitting multiple sclerosis.</w:t>
            </w:r>
          </w:p>
        </w:tc>
      </w:tr>
      <w:tr w:rsidR="0053266E" w:rsidRPr="0053266E" w14:paraId="1DF184AE"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E14A582" w14:textId="3F7C5410" w:rsidR="00F416D2" w:rsidRPr="0053266E" w:rsidRDefault="00F416D2" w:rsidP="00F416D2">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191E2985" w14:textId="5E26B3E6" w:rsidR="00F416D2" w:rsidRPr="0053266E" w:rsidRDefault="00F416D2" w:rsidP="00F416D2">
            <w:pPr>
              <w:jc w:val="center"/>
              <w:rPr>
                <w:rFonts w:ascii="Arial" w:hAnsi="Arial" w:cs="Arial"/>
              </w:rPr>
            </w:pPr>
            <w:r w:rsidRPr="0053266E">
              <w:rPr>
                <w:rFonts w:ascii="Arial" w:hAnsi="Arial" w:cs="Arial"/>
              </w:rPr>
              <w:t xml:space="preserve">DARATUMUMAB </w:t>
            </w:r>
            <w:r w:rsidRPr="0053266E">
              <w:rPr>
                <w:rFonts w:ascii="Arial" w:hAnsi="Arial" w:cs="Arial"/>
              </w:rPr>
              <w:br/>
            </w:r>
            <w:r w:rsidRPr="0053266E">
              <w:rPr>
                <w:rFonts w:ascii="Arial" w:hAnsi="Arial" w:cs="Arial"/>
              </w:rPr>
              <w:br/>
              <w:t>Solution for subcutaneous injection 1,800</w:t>
            </w:r>
            <w:r w:rsidR="004E502D" w:rsidRPr="0053266E">
              <w:rPr>
                <w:rFonts w:ascii="Arial" w:hAnsi="Arial" w:cs="Arial"/>
              </w:rPr>
              <w:t> </w:t>
            </w:r>
            <w:r w:rsidRPr="0053266E">
              <w:rPr>
                <w:rFonts w:ascii="Arial" w:hAnsi="Arial" w:cs="Arial"/>
              </w:rPr>
              <w:t>mg in 15 mL vial</w:t>
            </w:r>
            <w:r w:rsidRPr="0053266E">
              <w:rPr>
                <w:rFonts w:ascii="Arial" w:hAnsi="Arial" w:cs="Arial"/>
              </w:rPr>
              <w:br/>
            </w:r>
            <w:r w:rsidRPr="0053266E">
              <w:rPr>
                <w:rFonts w:ascii="Arial" w:hAnsi="Arial" w:cs="Arial"/>
              </w:rPr>
              <w:br/>
              <w:t>Darzalex</w:t>
            </w:r>
            <w:r w:rsidR="00F50B81" w:rsidRPr="0053266E">
              <w:rPr>
                <w:rFonts w:ascii="Arial" w:hAnsi="Arial" w:cs="Arial"/>
              </w:rPr>
              <w:t>®</w:t>
            </w:r>
            <w:r w:rsidRPr="0053266E">
              <w:rPr>
                <w:rFonts w:ascii="Arial" w:hAnsi="Arial" w:cs="Arial"/>
              </w:rPr>
              <w:t xml:space="preserve"> SC</w:t>
            </w:r>
            <w:r w:rsidRPr="0053266E">
              <w:rPr>
                <w:rFonts w:ascii="Arial" w:hAnsi="Arial" w:cs="Arial"/>
              </w:rPr>
              <w:br/>
            </w:r>
            <w:r w:rsidRPr="0053266E">
              <w:rPr>
                <w:rFonts w:ascii="Arial" w:hAnsi="Arial" w:cs="Arial"/>
              </w:rPr>
              <w:br/>
              <w:t>Janssen-Cilag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52B9D1F" w14:textId="77777777" w:rsidR="00F416D2" w:rsidRPr="0053266E" w:rsidRDefault="00F416D2" w:rsidP="00F416D2">
            <w:pPr>
              <w:jc w:val="center"/>
              <w:rPr>
                <w:rFonts w:ascii="Arial" w:hAnsi="Arial" w:cs="Arial"/>
                <w:bCs/>
              </w:rPr>
            </w:pPr>
            <w:r w:rsidRPr="0053266E">
              <w:rPr>
                <w:rFonts w:ascii="Arial" w:hAnsi="Arial" w:cs="Arial"/>
                <w:bCs/>
              </w:rPr>
              <w:t>Amyloid light-chain (AL) amyloidosis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653784E0" w14:textId="646158C3" w:rsidR="00F416D2" w:rsidRPr="0053266E" w:rsidRDefault="00F416D2" w:rsidP="00F416D2">
            <w:pPr>
              <w:jc w:val="center"/>
              <w:rPr>
                <w:rFonts w:ascii="Arial" w:hAnsi="Arial" w:cs="Arial"/>
                <w:bCs/>
              </w:rPr>
            </w:pPr>
            <w:r w:rsidRPr="0053266E">
              <w:rPr>
                <w:rFonts w:ascii="Arial" w:hAnsi="Arial" w:cs="Arial"/>
                <w:bCs/>
              </w:rPr>
              <w:t>To request a Section 100 (Highly Specialised Drugs Program) Authority Required listing, for use in combination with cyclophosphamide, bortezomib and dexamethasone, for the treatment of patients with newly diagnosed AL amyloidosis.</w:t>
            </w:r>
          </w:p>
        </w:tc>
      </w:tr>
      <w:tr w:rsidR="0053266E" w:rsidRPr="0053266E" w14:paraId="6DDA2C37"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57BD1FD" w14:textId="008C3C47" w:rsidR="00F416D2" w:rsidRPr="0053266E" w:rsidRDefault="00F416D2" w:rsidP="00F416D2">
            <w:pPr>
              <w:jc w:val="center"/>
              <w:rPr>
                <w:rFonts w:ascii="Arial" w:hAnsi="Arial" w:cs="Arial"/>
                <w:bCs/>
              </w:rPr>
            </w:pPr>
            <w:r w:rsidRPr="0053266E">
              <w:rPr>
                <w:rFonts w:ascii="Arial" w:hAnsi="Arial" w:cs="Arial"/>
                <w:bCs/>
              </w:rPr>
              <w:t>Change to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0A33BB65" w14:textId="77777777" w:rsidR="00F416D2" w:rsidRPr="0053266E" w:rsidRDefault="00F416D2" w:rsidP="00F416D2">
            <w:pPr>
              <w:jc w:val="center"/>
              <w:rPr>
                <w:rFonts w:ascii="Arial" w:hAnsi="Arial" w:cs="Arial"/>
              </w:rPr>
            </w:pPr>
            <w:r w:rsidRPr="0053266E">
              <w:rPr>
                <w:rFonts w:ascii="Arial" w:hAnsi="Arial" w:cs="Arial"/>
              </w:rPr>
              <w:t xml:space="preserve">ECULIZUMAB </w:t>
            </w:r>
            <w:r w:rsidRPr="0053266E">
              <w:rPr>
                <w:rFonts w:ascii="Arial" w:hAnsi="Arial" w:cs="Arial"/>
              </w:rPr>
              <w:br/>
            </w:r>
            <w:r w:rsidRPr="0053266E">
              <w:rPr>
                <w:rFonts w:ascii="Arial" w:hAnsi="Arial" w:cs="Arial"/>
              </w:rPr>
              <w:br/>
              <w:t>Solution concentrate for I.V. infusion 300 mg in 30 mL</w:t>
            </w:r>
            <w:r w:rsidRPr="0053266E">
              <w:rPr>
                <w:rFonts w:ascii="Arial" w:hAnsi="Arial" w:cs="Arial"/>
              </w:rPr>
              <w:br/>
            </w:r>
            <w:r w:rsidRPr="0053266E">
              <w:rPr>
                <w:rFonts w:ascii="Arial" w:hAnsi="Arial" w:cs="Arial"/>
              </w:rPr>
              <w:br/>
              <w:t>Soliris®</w:t>
            </w:r>
            <w:r w:rsidRPr="0053266E">
              <w:rPr>
                <w:rFonts w:ascii="Arial" w:hAnsi="Arial" w:cs="Arial"/>
              </w:rPr>
              <w:br/>
            </w:r>
            <w:r w:rsidRPr="0053266E">
              <w:rPr>
                <w:rFonts w:ascii="Arial" w:hAnsi="Arial" w:cs="Arial"/>
              </w:rPr>
              <w:br/>
              <w:t>Alexion Pharmaceuticals Australasia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DA8B50E" w14:textId="77777777" w:rsidR="00F416D2" w:rsidRPr="0053266E" w:rsidRDefault="00F416D2" w:rsidP="00F416D2">
            <w:pPr>
              <w:jc w:val="center"/>
              <w:rPr>
                <w:rFonts w:ascii="Arial" w:hAnsi="Arial" w:cs="Arial"/>
                <w:bCs/>
              </w:rPr>
            </w:pPr>
            <w:r w:rsidRPr="0053266E">
              <w:rPr>
                <w:rFonts w:ascii="Arial" w:hAnsi="Arial" w:cs="Arial"/>
                <w:bCs/>
              </w:rPr>
              <w:t>Neuromyelitis optica spectrum disorder (NMOSD)</w:t>
            </w:r>
          </w:p>
        </w:tc>
        <w:tc>
          <w:tcPr>
            <w:tcW w:w="1669" w:type="pct"/>
            <w:tcBorders>
              <w:top w:val="single" w:sz="4" w:space="0" w:color="auto"/>
              <w:left w:val="nil"/>
              <w:bottom w:val="single" w:sz="4" w:space="0" w:color="auto"/>
              <w:right w:val="single" w:sz="4" w:space="0" w:color="auto"/>
            </w:tcBorders>
            <w:shd w:val="clear" w:color="auto" w:fill="auto"/>
            <w:vAlign w:val="center"/>
          </w:tcPr>
          <w:p w14:paraId="4C36D019" w14:textId="77777777" w:rsidR="00F416D2" w:rsidRPr="0053266E" w:rsidRDefault="00F416D2" w:rsidP="00F416D2">
            <w:pPr>
              <w:jc w:val="center"/>
              <w:rPr>
                <w:rFonts w:ascii="Arial" w:hAnsi="Arial" w:cs="Arial"/>
                <w:bCs/>
              </w:rPr>
            </w:pPr>
            <w:r w:rsidRPr="0053266E">
              <w:rPr>
                <w:rFonts w:ascii="Arial" w:hAnsi="Arial" w:cs="Arial"/>
                <w:bCs/>
              </w:rPr>
              <w:t>Resubmission to request an Authority Required (Written) listing for the treatment of patients with relapsing NMOSD who are anti-aquaporin-4 (AQP4) antibody positive.</w:t>
            </w:r>
          </w:p>
        </w:tc>
      </w:tr>
      <w:tr w:rsidR="0053266E" w:rsidRPr="0053266E" w14:paraId="7AF547C6"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5DF31B7" w14:textId="22563197" w:rsidR="00F416D2" w:rsidRPr="0053266E" w:rsidRDefault="00F416D2" w:rsidP="00F416D2">
            <w:pPr>
              <w:jc w:val="center"/>
              <w:rPr>
                <w:rFonts w:ascii="Arial" w:hAnsi="Arial" w:cs="Arial"/>
                <w:bCs/>
              </w:rPr>
            </w:pPr>
            <w:r w:rsidRPr="0053266E">
              <w:rPr>
                <w:rFonts w:ascii="Arial" w:hAnsi="Arial" w:cs="Arial"/>
                <w:bCs/>
              </w:rPr>
              <w:t>Change to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3E831D83" w14:textId="77777777" w:rsidR="00F416D2" w:rsidRPr="0053266E" w:rsidRDefault="00F416D2" w:rsidP="00F416D2">
            <w:pPr>
              <w:jc w:val="center"/>
              <w:rPr>
                <w:rFonts w:ascii="Arial" w:hAnsi="Arial" w:cs="Arial"/>
              </w:rPr>
            </w:pPr>
            <w:r w:rsidRPr="0053266E">
              <w:rPr>
                <w:rFonts w:ascii="Arial" w:hAnsi="Arial" w:cs="Arial"/>
              </w:rPr>
              <w:t xml:space="preserve">EMPAGLIFLOZIN </w:t>
            </w:r>
            <w:r w:rsidRPr="0053266E">
              <w:rPr>
                <w:rFonts w:ascii="Arial" w:hAnsi="Arial" w:cs="Arial"/>
              </w:rPr>
              <w:br/>
            </w:r>
            <w:r w:rsidRPr="0053266E">
              <w:rPr>
                <w:rFonts w:ascii="Arial" w:hAnsi="Arial" w:cs="Arial"/>
              </w:rPr>
              <w:br/>
              <w:t>Tablet 10 mg</w:t>
            </w:r>
            <w:r w:rsidRPr="0053266E">
              <w:rPr>
                <w:rFonts w:ascii="Arial" w:hAnsi="Arial" w:cs="Arial"/>
              </w:rPr>
              <w:br/>
            </w:r>
            <w:r w:rsidRPr="0053266E">
              <w:rPr>
                <w:rFonts w:ascii="Arial" w:hAnsi="Arial" w:cs="Arial"/>
              </w:rPr>
              <w:br/>
              <w:t>Jardiance®</w:t>
            </w:r>
            <w:r w:rsidRPr="0053266E">
              <w:rPr>
                <w:rFonts w:ascii="Arial" w:hAnsi="Arial" w:cs="Arial"/>
              </w:rPr>
              <w:br/>
            </w:r>
            <w:r w:rsidRPr="0053266E">
              <w:rPr>
                <w:rFonts w:ascii="Arial" w:hAnsi="Arial" w:cs="Arial"/>
              </w:rPr>
              <w:br/>
              <w:t>Boehringer Ingelheim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70FF0DF" w14:textId="77777777" w:rsidR="00F416D2" w:rsidRPr="0053266E" w:rsidRDefault="00F416D2" w:rsidP="00F416D2">
            <w:pPr>
              <w:jc w:val="center"/>
              <w:rPr>
                <w:rFonts w:ascii="Arial" w:hAnsi="Arial" w:cs="Arial"/>
                <w:bCs/>
              </w:rPr>
            </w:pPr>
            <w:r w:rsidRPr="0053266E">
              <w:rPr>
                <w:rFonts w:ascii="Arial" w:hAnsi="Arial" w:cs="Arial"/>
                <w:bCs/>
              </w:rPr>
              <w:t>Chronic heart failure</w:t>
            </w:r>
          </w:p>
        </w:tc>
        <w:tc>
          <w:tcPr>
            <w:tcW w:w="1669" w:type="pct"/>
            <w:tcBorders>
              <w:top w:val="single" w:sz="4" w:space="0" w:color="auto"/>
              <w:left w:val="nil"/>
              <w:bottom w:val="single" w:sz="4" w:space="0" w:color="auto"/>
              <w:right w:val="single" w:sz="4" w:space="0" w:color="auto"/>
            </w:tcBorders>
            <w:shd w:val="clear" w:color="auto" w:fill="auto"/>
            <w:vAlign w:val="center"/>
          </w:tcPr>
          <w:p w14:paraId="49988363" w14:textId="77777777" w:rsidR="00F416D2" w:rsidRPr="0053266E" w:rsidRDefault="00F416D2" w:rsidP="00F416D2">
            <w:pPr>
              <w:jc w:val="center"/>
              <w:rPr>
                <w:rFonts w:ascii="Arial" w:hAnsi="Arial" w:cs="Arial"/>
                <w:bCs/>
              </w:rPr>
            </w:pPr>
            <w:r w:rsidRPr="0053266E">
              <w:rPr>
                <w:rFonts w:ascii="Arial" w:hAnsi="Arial" w:cs="Arial"/>
                <w:bCs/>
              </w:rPr>
              <w:t>To request a General Schedule Authority Required (STREAMLINED) listing for the treatment of patients with chronic heart failure with reduced ejection fraction.</w:t>
            </w:r>
          </w:p>
        </w:tc>
      </w:tr>
      <w:tr w:rsidR="0053266E" w:rsidRPr="0053266E" w14:paraId="71C0E18F"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B8BB73E" w14:textId="0104F2F4" w:rsidR="00805F27" w:rsidRPr="0053266E" w:rsidRDefault="00805F27" w:rsidP="00805F27">
            <w:pPr>
              <w:jc w:val="center"/>
              <w:rPr>
                <w:rFonts w:ascii="Arial" w:hAnsi="Arial" w:cs="Arial"/>
                <w:bCs/>
              </w:rPr>
            </w:pPr>
            <w:r w:rsidRPr="0053266E">
              <w:rPr>
                <w:rFonts w:ascii="Arial" w:hAnsi="Arial" w:cs="Arial"/>
                <w:bCs/>
              </w:rPr>
              <w:lastRenderedPageBreak/>
              <w:t>Change to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35E935E9" w14:textId="575981BF" w:rsidR="00805F27" w:rsidRPr="0053266E" w:rsidRDefault="00805F27" w:rsidP="00805F27">
            <w:pPr>
              <w:jc w:val="center"/>
              <w:rPr>
                <w:rFonts w:ascii="Arial" w:hAnsi="Arial" w:cs="Arial"/>
              </w:rPr>
            </w:pPr>
            <w:r w:rsidRPr="0053266E">
              <w:rPr>
                <w:rFonts w:ascii="Arial" w:hAnsi="Arial" w:cs="Arial"/>
              </w:rPr>
              <w:t>ESSENTIAL AMINO ACIDS FORMULA WITH VITAMINS AND MINERALS</w:t>
            </w:r>
            <w:r w:rsidRPr="0053266E">
              <w:rPr>
                <w:rFonts w:ascii="Arial" w:hAnsi="Arial" w:cs="Arial"/>
              </w:rPr>
              <w:br/>
            </w:r>
          </w:p>
          <w:p w14:paraId="0A017076" w14:textId="18F698F7" w:rsidR="00805F27" w:rsidRPr="0053266E" w:rsidRDefault="00805F27" w:rsidP="00805F27">
            <w:pPr>
              <w:jc w:val="center"/>
              <w:rPr>
                <w:rFonts w:ascii="Arial" w:hAnsi="Arial" w:cs="Arial"/>
              </w:rPr>
            </w:pPr>
            <w:r w:rsidRPr="0053266E">
              <w:rPr>
                <w:rFonts w:ascii="Arial" w:hAnsi="Arial" w:cs="Arial"/>
              </w:rPr>
              <w:t xml:space="preserve">Sachets </w:t>
            </w:r>
            <w:r w:rsidR="00F01DA2">
              <w:rPr>
                <w:rFonts w:ascii="Arial" w:hAnsi="Arial" w:cs="Arial"/>
              </w:rPr>
              <w:t>containing oral powder 12.5 g, 3</w:t>
            </w:r>
            <w:r w:rsidRPr="0053266E">
              <w:rPr>
                <w:rFonts w:ascii="Arial" w:hAnsi="Arial" w:cs="Arial"/>
              </w:rPr>
              <w:t>0</w:t>
            </w:r>
            <w:r w:rsidRPr="0053266E">
              <w:rPr>
                <w:rFonts w:ascii="Arial" w:hAnsi="Arial" w:cs="Arial"/>
              </w:rPr>
              <w:br/>
            </w:r>
            <w:r w:rsidRPr="0053266E">
              <w:rPr>
                <w:rFonts w:ascii="Arial" w:hAnsi="Arial" w:cs="Arial"/>
              </w:rPr>
              <w:br/>
              <w:t>EAA Supplement</w:t>
            </w:r>
            <w:r w:rsidRPr="0053266E">
              <w:rPr>
                <w:rFonts w:ascii="Arial" w:hAnsi="Arial" w:cs="Arial"/>
              </w:rPr>
              <w:br/>
            </w:r>
            <w:r w:rsidRPr="0053266E">
              <w:rPr>
                <w:rFonts w:ascii="Arial" w:hAnsi="Arial" w:cs="Arial"/>
              </w:rPr>
              <w:br/>
              <w:t>Vitaflo Australia Pty Limited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BF2F886" w14:textId="77777777" w:rsidR="00805F27" w:rsidRPr="0053266E" w:rsidRDefault="00805F27" w:rsidP="00805F27">
            <w:pPr>
              <w:jc w:val="center"/>
              <w:rPr>
                <w:rFonts w:ascii="Arial" w:hAnsi="Arial" w:cs="Arial"/>
                <w:bCs/>
              </w:rPr>
            </w:pPr>
            <w:r w:rsidRPr="0053266E">
              <w:rPr>
                <w:rFonts w:ascii="Arial" w:hAnsi="Arial" w:cs="Arial"/>
                <w:bCs/>
              </w:rPr>
              <w:t>Gyrate atrophy of the choroid and retina;</w:t>
            </w:r>
          </w:p>
          <w:p w14:paraId="7444156A" w14:textId="5334F37C" w:rsidR="00805F27" w:rsidRPr="0053266E" w:rsidRDefault="00805F27" w:rsidP="00805F27">
            <w:pPr>
              <w:jc w:val="center"/>
              <w:rPr>
                <w:rFonts w:ascii="Arial" w:hAnsi="Arial" w:cs="Arial"/>
                <w:bCs/>
              </w:rPr>
            </w:pPr>
            <w:r w:rsidRPr="0053266E">
              <w:rPr>
                <w:rFonts w:ascii="Arial" w:hAnsi="Arial" w:cs="Arial"/>
                <w:bCs/>
              </w:rPr>
              <w:t>Urea cycle disorders.</w:t>
            </w:r>
          </w:p>
        </w:tc>
        <w:tc>
          <w:tcPr>
            <w:tcW w:w="1669" w:type="pct"/>
            <w:tcBorders>
              <w:top w:val="single" w:sz="4" w:space="0" w:color="auto"/>
              <w:left w:val="nil"/>
              <w:bottom w:val="single" w:sz="4" w:space="0" w:color="auto"/>
              <w:right w:val="single" w:sz="4" w:space="0" w:color="auto"/>
            </w:tcBorders>
            <w:shd w:val="clear" w:color="auto" w:fill="auto"/>
            <w:vAlign w:val="center"/>
          </w:tcPr>
          <w:p w14:paraId="597FD4F2" w14:textId="670D413E" w:rsidR="001B1831" w:rsidRDefault="00805F27">
            <w:pPr>
              <w:rPr>
                <w:rFonts w:ascii="Arial" w:hAnsi="Arial" w:cs="Arial"/>
                <w:bCs/>
              </w:rPr>
            </w:pPr>
            <w:r w:rsidRPr="0053266E">
              <w:rPr>
                <w:rFonts w:ascii="Arial" w:hAnsi="Arial" w:cs="Arial"/>
                <w:bCs/>
              </w:rPr>
              <w:t>To request</w:t>
            </w:r>
            <w:r w:rsidR="00682BBD">
              <w:rPr>
                <w:rFonts w:ascii="Arial" w:hAnsi="Arial" w:cs="Arial"/>
                <w:bCs/>
              </w:rPr>
              <w:t xml:space="preserve"> </w:t>
            </w:r>
            <w:r w:rsidR="00682BBD" w:rsidRPr="003D4E29">
              <w:rPr>
                <w:rFonts w:ascii="Arial" w:hAnsi="Arial" w:cs="Arial"/>
                <w:bCs/>
              </w:rPr>
              <w:t>EAA Supplement</w:t>
            </w:r>
            <w:r w:rsidR="00682BBD">
              <w:rPr>
                <w:rFonts w:ascii="Arial" w:hAnsi="Arial" w:cs="Arial"/>
                <w:bCs/>
              </w:rPr>
              <w:t xml:space="preserve"> </w:t>
            </w:r>
            <w:r w:rsidR="00682BBD" w:rsidRPr="003D4E29">
              <w:rPr>
                <w:rFonts w:ascii="Arial" w:hAnsi="Arial" w:cs="Arial"/>
                <w:bCs/>
              </w:rPr>
              <w:t>with new formulation</w:t>
            </w:r>
            <w:r w:rsidR="00682BBD">
              <w:rPr>
                <w:rFonts w:ascii="Arial" w:hAnsi="Arial" w:cs="Arial"/>
                <w:bCs/>
              </w:rPr>
              <w:t xml:space="preserve"> and new pack size</w:t>
            </w:r>
            <w:r w:rsidR="00682BBD" w:rsidRPr="003D4E29">
              <w:rPr>
                <w:rFonts w:ascii="Arial" w:hAnsi="Arial" w:cs="Arial"/>
                <w:bCs/>
              </w:rPr>
              <w:t xml:space="preserve"> continue to be listed on the PBS</w:t>
            </w:r>
            <w:r w:rsidR="00682BBD">
              <w:rPr>
                <w:rFonts w:ascii="Arial" w:hAnsi="Arial" w:cs="Arial"/>
                <w:bCs/>
              </w:rPr>
              <w:t xml:space="preserve">; and to request a change of maximum quantity from four packs (200 sachets) to six packs (180 sachets). </w:t>
            </w:r>
          </w:p>
          <w:p w14:paraId="72F66656" w14:textId="0A70D8BD" w:rsidR="001B1831" w:rsidRPr="00DB2329" w:rsidRDefault="001B1831" w:rsidP="00B84C35"/>
        </w:tc>
      </w:tr>
      <w:tr w:rsidR="0053266E" w:rsidRPr="0053266E" w14:paraId="7A590928"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53EE569" w14:textId="2D9F76F5" w:rsidR="00805F27" w:rsidRPr="0053266E" w:rsidRDefault="00805F27" w:rsidP="00805F27">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38F3E87A" w14:textId="59A36E8B" w:rsidR="00805F27" w:rsidRPr="0053266E" w:rsidRDefault="00805F27" w:rsidP="00805F27">
            <w:pPr>
              <w:jc w:val="center"/>
              <w:rPr>
                <w:rFonts w:ascii="Arial" w:hAnsi="Arial" w:cs="Arial"/>
              </w:rPr>
            </w:pPr>
            <w:r w:rsidRPr="0053266E">
              <w:rPr>
                <w:rFonts w:ascii="Arial" w:hAnsi="Arial" w:cs="Arial"/>
              </w:rPr>
              <w:t>ETANERCEPT</w:t>
            </w:r>
            <w:r w:rsidRPr="0053266E">
              <w:rPr>
                <w:rFonts w:ascii="Arial" w:hAnsi="Arial" w:cs="Arial"/>
              </w:rPr>
              <w:br/>
            </w:r>
            <w:r w:rsidRPr="0053266E">
              <w:rPr>
                <w:rFonts w:ascii="Arial" w:hAnsi="Arial" w:cs="Arial"/>
              </w:rPr>
              <w:br/>
              <w:t>Injections 50 mg in 1 mL single use pre-filled syringes, 4</w:t>
            </w:r>
            <w:r w:rsidRPr="0053266E">
              <w:rPr>
                <w:rFonts w:ascii="Arial" w:hAnsi="Arial" w:cs="Arial"/>
              </w:rPr>
              <w:br/>
            </w:r>
            <w:r w:rsidRPr="0053266E">
              <w:rPr>
                <w:rFonts w:ascii="Arial" w:hAnsi="Arial" w:cs="Arial"/>
              </w:rPr>
              <w:br/>
              <w:t>Rymti®</w:t>
            </w:r>
            <w:r w:rsidRPr="0053266E">
              <w:rPr>
                <w:rFonts w:ascii="Arial" w:hAnsi="Arial" w:cs="Arial"/>
              </w:rPr>
              <w:br/>
            </w:r>
            <w:r w:rsidRPr="0053266E">
              <w:rPr>
                <w:rFonts w:ascii="Arial" w:hAnsi="Arial" w:cs="Arial"/>
              </w:rPr>
              <w:br/>
              <w:t>Alphapharm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DD4A6A8" w14:textId="77777777" w:rsidR="00805F27" w:rsidRPr="0053266E" w:rsidRDefault="00805F27" w:rsidP="00805F27">
            <w:pPr>
              <w:jc w:val="center"/>
              <w:rPr>
                <w:rFonts w:ascii="Arial" w:hAnsi="Arial" w:cs="Arial"/>
                <w:bCs/>
              </w:rPr>
            </w:pPr>
            <w:r w:rsidRPr="0053266E">
              <w:rPr>
                <w:rFonts w:ascii="Arial" w:hAnsi="Arial" w:cs="Arial"/>
                <w:bCs/>
              </w:rPr>
              <w:t>Rheumatoid arthritis;</w:t>
            </w:r>
          </w:p>
          <w:p w14:paraId="120A64E8" w14:textId="77777777" w:rsidR="00805F27" w:rsidRPr="0053266E" w:rsidRDefault="00805F27" w:rsidP="00805F27">
            <w:pPr>
              <w:jc w:val="center"/>
              <w:rPr>
                <w:rFonts w:ascii="Arial" w:hAnsi="Arial" w:cs="Arial"/>
                <w:bCs/>
              </w:rPr>
            </w:pPr>
            <w:r w:rsidRPr="0053266E">
              <w:rPr>
                <w:rFonts w:ascii="Arial" w:hAnsi="Arial" w:cs="Arial"/>
                <w:bCs/>
              </w:rPr>
              <w:t>Plaque psoriasis;</w:t>
            </w:r>
          </w:p>
          <w:p w14:paraId="33CDE515" w14:textId="77777777" w:rsidR="00805F27" w:rsidRPr="0053266E" w:rsidRDefault="00805F27" w:rsidP="00805F27">
            <w:pPr>
              <w:jc w:val="center"/>
              <w:rPr>
                <w:rFonts w:ascii="Arial" w:hAnsi="Arial" w:cs="Arial"/>
                <w:bCs/>
              </w:rPr>
            </w:pPr>
            <w:r w:rsidRPr="0053266E">
              <w:rPr>
                <w:rFonts w:ascii="Arial" w:hAnsi="Arial" w:cs="Arial"/>
                <w:bCs/>
              </w:rPr>
              <w:t>Ankylosing spondylitis;</w:t>
            </w:r>
          </w:p>
          <w:p w14:paraId="7CDA376F" w14:textId="77777777" w:rsidR="00805F27" w:rsidRPr="0053266E" w:rsidRDefault="00805F27" w:rsidP="00805F27">
            <w:pPr>
              <w:jc w:val="center"/>
              <w:rPr>
                <w:rFonts w:ascii="Arial" w:hAnsi="Arial" w:cs="Arial"/>
                <w:bCs/>
              </w:rPr>
            </w:pPr>
            <w:r w:rsidRPr="0053266E">
              <w:rPr>
                <w:rFonts w:ascii="Arial" w:hAnsi="Arial" w:cs="Arial"/>
                <w:bCs/>
              </w:rPr>
              <w:t>Psoriatic arthritis;</w:t>
            </w:r>
          </w:p>
          <w:p w14:paraId="5A8D913D" w14:textId="77777777" w:rsidR="00805F27" w:rsidRPr="0053266E" w:rsidRDefault="00805F27" w:rsidP="00805F27">
            <w:pPr>
              <w:jc w:val="center"/>
              <w:rPr>
                <w:rFonts w:ascii="Arial" w:hAnsi="Arial" w:cs="Arial"/>
                <w:bCs/>
              </w:rPr>
            </w:pPr>
            <w:r w:rsidRPr="0053266E">
              <w:rPr>
                <w:rFonts w:ascii="Arial" w:hAnsi="Arial" w:cs="Arial"/>
                <w:bCs/>
              </w:rPr>
              <w:t>Juvenile idiopathic arthritis;</w:t>
            </w:r>
          </w:p>
          <w:p w14:paraId="002A696A" w14:textId="0409AB01" w:rsidR="00805F27" w:rsidRPr="0053266E" w:rsidRDefault="00805F27" w:rsidP="00805F27">
            <w:pPr>
              <w:jc w:val="center"/>
              <w:rPr>
                <w:rFonts w:ascii="Arial" w:hAnsi="Arial" w:cs="Arial"/>
                <w:bCs/>
              </w:rPr>
            </w:pPr>
            <w:r w:rsidRPr="0053266E">
              <w:rPr>
                <w:rFonts w:ascii="Arial" w:hAnsi="Arial" w:cs="Arial"/>
                <w:bCs/>
              </w:rPr>
              <w:t>Paediatric plaque psoriasis.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761AB9DB" w14:textId="61B71F81" w:rsidR="00805F27" w:rsidRPr="0053266E" w:rsidRDefault="00805F27" w:rsidP="00805F27">
            <w:pPr>
              <w:jc w:val="center"/>
              <w:rPr>
                <w:rFonts w:ascii="Arial" w:hAnsi="Arial" w:cs="Arial"/>
                <w:bCs/>
              </w:rPr>
            </w:pPr>
            <w:r w:rsidRPr="0053266E">
              <w:rPr>
                <w:rFonts w:ascii="Arial" w:hAnsi="Arial" w:cs="Arial"/>
                <w:bCs/>
              </w:rPr>
              <w:t xml:space="preserve">To request listing of etanercept biosimilar under the same conditions as its reference biologic, with exclusion </w:t>
            </w:r>
            <w:r w:rsidR="004E502D" w:rsidRPr="0053266E">
              <w:rPr>
                <w:rFonts w:ascii="Arial" w:hAnsi="Arial" w:cs="Arial"/>
                <w:bCs/>
              </w:rPr>
              <w:t>of</w:t>
            </w:r>
            <w:r w:rsidRPr="0053266E">
              <w:rPr>
                <w:rFonts w:ascii="Arial" w:hAnsi="Arial" w:cs="Arial"/>
                <w:bCs/>
              </w:rPr>
              <w:t xml:space="preserve"> children and adolescents who weigh less than 62.5 kg.</w:t>
            </w:r>
          </w:p>
        </w:tc>
      </w:tr>
      <w:tr w:rsidR="0053266E" w:rsidRPr="0053266E" w14:paraId="70EF7FB3"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ECF7CD4" w14:textId="27C91C8C" w:rsidR="00F416D2" w:rsidRPr="0053266E" w:rsidRDefault="00652302" w:rsidP="00F416D2">
            <w:pPr>
              <w:jc w:val="center"/>
              <w:rPr>
                <w:rFonts w:ascii="Arial" w:hAnsi="Arial" w:cs="Arial"/>
                <w:bCs/>
              </w:rPr>
            </w:pPr>
            <w:r>
              <w:rPr>
                <w:rFonts w:ascii="Arial" w:hAnsi="Arial" w:cs="Arial"/>
                <w:bCs/>
              </w:rPr>
              <w:t xml:space="preserve">New </w:t>
            </w:r>
            <w:r w:rsidR="00F416D2" w:rsidRPr="0053266E">
              <w:rPr>
                <w:rFonts w:ascii="Arial" w:hAnsi="Arial" w:cs="Arial"/>
                <w:bCs/>
              </w:rPr>
              <w:t>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68F49B44" w14:textId="73FA6217" w:rsidR="00F416D2" w:rsidRPr="0053266E" w:rsidRDefault="00F416D2" w:rsidP="00F416D2">
            <w:pPr>
              <w:jc w:val="center"/>
              <w:rPr>
                <w:rFonts w:ascii="Arial" w:hAnsi="Arial" w:cs="Arial"/>
              </w:rPr>
            </w:pPr>
            <w:r w:rsidRPr="0053266E">
              <w:rPr>
                <w:rFonts w:ascii="Arial" w:hAnsi="Arial" w:cs="Arial"/>
              </w:rPr>
              <w:t>FLUTICASONE FUROATE WITH UMECLIDINIUM AND VILANTEROL</w:t>
            </w:r>
            <w:r w:rsidRPr="0053266E">
              <w:rPr>
                <w:rFonts w:ascii="Arial" w:hAnsi="Arial" w:cs="Arial"/>
              </w:rPr>
              <w:br/>
            </w:r>
            <w:r w:rsidRPr="0053266E">
              <w:rPr>
                <w:rFonts w:ascii="Arial" w:hAnsi="Arial" w:cs="Arial"/>
              </w:rPr>
              <w:br/>
              <w:t xml:space="preserve">Powder for oral inhalation in breath actuated device containing fluticasone furoate </w:t>
            </w:r>
            <w:r w:rsidR="00652302">
              <w:rPr>
                <w:rFonts w:ascii="Arial" w:hAnsi="Arial" w:cs="Arial"/>
              </w:rPr>
              <w:t>2</w:t>
            </w:r>
            <w:r w:rsidRPr="0053266E">
              <w:rPr>
                <w:rFonts w:ascii="Arial" w:hAnsi="Arial" w:cs="Arial"/>
              </w:rPr>
              <w:t>00</w:t>
            </w:r>
            <w:r w:rsidR="009B35EB" w:rsidRPr="0053266E">
              <w:rPr>
                <w:rFonts w:ascii="Arial" w:hAnsi="Arial" w:cs="Arial"/>
              </w:rPr>
              <w:t> </w:t>
            </w:r>
            <w:r w:rsidRPr="0053266E">
              <w:rPr>
                <w:rFonts w:ascii="Arial" w:hAnsi="Arial" w:cs="Arial"/>
              </w:rPr>
              <w:t>micrograms with umeclidinium 62.5</w:t>
            </w:r>
            <w:r w:rsidR="009B35EB" w:rsidRPr="0053266E">
              <w:rPr>
                <w:rFonts w:ascii="Arial" w:hAnsi="Arial" w:cs="Arial"/>
              </w:rPr>
              <w:t> </w:t>
            </w:r>
            <w:r w:rsidRPr="0053266E">
              <w:rPr>
                <w:rFonts w:ascii="Arial" w:hAnsi="Arial" w:cs="Arial"/>
              </w:rPr>
              <w:t>micrograms (as bromide) and vilanterol 25 micrograms (as trifenatate) per dose, 30 doses</w:t>
            </w:r>
            <w:r w:rsidRPr="0053266E">
              <w:rPr>
                <w:rFonts w:ascii="Arial" w:hAnsi="Arial" w:cs="Arial"/>
              </w:rPr>
              <w:br/>
            </w:r>
            <w:r w:rsidRPr="0053266E">
              <w:rPr>
                <w:rFonts w:ascii="Arial" w:hAnsi="Arial" w:cs="Arial"/>
              </w:rPr>
              <w:br/>
              <w:t>Trelegy</w:t>
            </w:r>
            <w:r w:rsidR="00F50B81" w:rsidRPr="0053266E">
              <w:rPr>
                <w:rFonts w:ascii="Arial" w:hAnsi="Arial" w:cs="Arial"/>
              </w:rPr>
              <w:t>®</w:t>
            </w:r>
            <w:r w:rsidRPr="0053266E">
              <w:rPr>
                <w:rFonts w:ascii="Arial" w:hAnsi="Arial" w:cs="Arial"/>
              </w:rPr>
              <w:t xml:space="preserve"> Ellipta</w:t>
            </w:r>
            <w:r w:rsidR="00F50B81" w:rsidRPr="0053266E">
              <w:rPr>
                <w:rFonts w:ascii="Arial" w:hAnsi="Arial" w:cs="Arial"/>
              </w:rPr>
              <w:t>®</w:t>
            </w:r>
            <w:r w:rsidRPr="0053266E">
              <w:rPr>
                <w:rFonts w:ascii="Arial" w:hAnsi="Arial" w:cs="Arial"/>
              </w:rPr>
              <w:t xml:space="preserve"> </w:t>
            </w:r>
            <w:r w:rsidR="00652302">
              <w:rPr>
                <w:rFonts w:ascii="Arial" w:hAnsi="Arial" w:cs="Arial"/>
              </w:rPr>
              <w:t>2</w:t>
            </w:r>
            <w:r w:rsidRPr="0053266E">
              <w:rPr>
                <w:rFonts w:ascii="Arial" w:hAnsi="Arial" w:cs="Arial"/>
              </w:rPr>
              <w:t>00/62.5/25</w:t>
            </w:r>
            <w:r w:rsidRPr="0053266E">
              <w:rPr>
                <w:rFonts w:ascii="Arial" w:hAnsi="Arial" w:cs="Arial"/>
              </w:rPr>
              <w:br/>
            </w:r>
            <w:r w:rsidRPr="0053266E">
              <w:rPr>
                <w:rFonts w:ascii="Arial" w:hAnsi="Arial" w:cs="Arial"/>
              </w:rPr>
              <w:br/>
              <w:t>GlaxoSmithKline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AF58022" w14:textId="77777777" w:rsidR="00F416D2" w:rsidRPr="0053266E" w:rsidRDefault="00F416D2" w:rsidP="00F416D2">
            <w:pPr>
              <w:jc w:val="center"/>
              <w:rPr>
                <w:rFonts w:ascii="Arial" w:hAnsi="Arial" w:cs="Arial"/>
                <w:bCs/>
              </w:rPr>
            </w:pPr>
            <w:r w:rsidRPr="0053266E">
              <w:rPr>
                <w:rFonts w:ascii="Arial" w:hAnsi="Arial" w:cs="Arial"/>
                <w:bCs/>
              </w:rPr>
              <w:t>Severe asthma</w:t>
            </w:r>
          </w:p>
        </w:tc>
        <w:tc>
          <w:tcPr>
            <w:tcW w:w="1669" w:type="pct"/>
            <w:tcBorders>
              <w:top w:val="single" w:sz="4" w:space="0" w:color="auto"/>
              <w:left w:val="nil"/>
              <w:bottom w:val="single" w:sz="4" w:space="0" w:color="auto"/>
              <w:right w:val="single" w:sz="4" w:space="0" w:color="auto"/>
            </w:tcBorders>
            <w:shd w:val="clear" w:color="auto" w:fill="auto"/>
            <w:vAlign w:val="center"/>
          </w:tcPr>
          <w:p w14:paraId="07415892" w14:textId="77777777" w:rsidR="00F416D2" w:rsidRPr="0053266E" w:rsidRDefault="00F416D2" w:rsidP="00F416D2">
            <w:pPr>
              <w:jc w:val="center"/>
              <w:rPr>
                <w:rFonts w:ascii="Arial" w:hAnsi="Arial" w:cs="Arial"/>
                <w:bCs/>
              </w:rPr>
            </w:pPr>
            <w:r w:rsidRPr="0053266E">
              <w:rPr>
                <w:rFonts w:ascii="Arial" w:hAnsi="Arial" w:cs="Arial"/>
                <w:bCs/>
              </w:rPr>
              <w:t>To request a General Schedule Authority Required (STREAMLINED) listing for the treatment of severe asthma.</w:t>
            </w:r>
          </w:p>
        </w:tc>
      </w:tr>
      <w:tr w:rsidR="0053266E" w:rsidRPr="0053266E" w14:paraId="03079A7D"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F02EBBE" w14:textId="4986DDFC" w:rsidR="00F416D2" w:rsidRPr="0053266E" w:rsidRDefault="00F416D2" w:rsidP="00F416D2">
            <w:pPr>
              <w:jc w:val="center"/>
              <w:rPr>
                <w:rFonts w:ascii="Arial" w:hAnsi="Arial" w:cs="Arial"/>
                <w:bCs/>
              </w:rPr>
            </w:pPr>
            <w:r w:rsidRPr="0053266E">
              <w:rPr>
                <w:rFonts w:ascii="Arial" w:hAnsi="Arial" w:cs="Arial"/>
                <w:bCs/>
              </w:rPr>
              <w:lastRenderedPageBreak/>
              <w:t>Other business</w:t>
            </w:r>
          </w:p>
        </w:tc>
        <w:tc>
          <w:tcPr>
            <w:tcW w:w="1390" w:type="pct"/>
            <w:tcBorders>
              <w:top w:val="single" w:sz="4" w:space="0" w:color="auto"/>
              <w:left w:val="nil"/>
              <w:bottom w:val="single" w:sz="4" w:space="0" w:color="auto"/>
              <w:right w:val="single" w:sz="4" w:space="0" w:color="auto"/>
            </w:tcBorders>
            <w:shd w:val="clear" w:color="auto" w:fill="auto"/>
            <w:vAlign w:val="center"/>
          </w:tcPr>
          <w:p w14:paraId="1E1A994A" w14:textId="5C13E9BB" w:rsidR="00F416D2" w:rsidRPr="0053266E" w:rsidRDefault="00F416D2" w:rsidP="00F416D2">
            <w:pPr>
              <w:jc w:val="center"/>
              <w:rPr>
                <w:rFonts w:ascii="Arial" w:hAnsi="Arial" w:cs="Arial"/>
              </w:rPr>
            </w:pPr>
            <w:r w:rsidRPr="0053266E">
              <w:rPr>
                <w:rFonts w:ascii="Arial" w:hAnsi="Arial" w:cs="Arial"/>
              </w:rPr>
              <w:t>FOLLITROPIN ALFA</w:t>
            </w:r>
            <w:r w:rsidRPr="0053266E">
              <w:rPr>
                <w:rFonts w:ascii="Arial" w:hAnsi="Arial" w:cs="Arial"/>
              </w:rPr>
              <w:br/>
            </w:r>
            <w:r w:rsidRPr="0053266E">
              <w:rPr>
                <w:rFonts w:ascii="Arial" w:hAnsi="Arial" w:cs="Arial"/>
              </w:rPr>
              <w:br/>
              <w:t>Injection 300 I.U. in 0.5 mL multi-dose cartridge</w:t>
            </w:r>
            <w:r w:rsidRPr="0053266E">
              <w:rPr>
                <w:rFonts w:ascii="Arial" w:hAnsi="Arial" w:cs="Arial"/>
              </w:rPr>
              <w:br/>
              <w:t>Injection 450 I.U. in 0.75 mL multi-dose cartridge</w:t>
            </w:r>
            <w:r w:rsidRPr="0053266E">
              <w:rPr>
                <w:rFonts w:ascii="Arial" w:hAnsi="Arial" w:cs="Arial"/>
              </w:rPr>
              <w:br/>
              <w:t>Injection 900 I.U. in 1.5 mL multi-dose cartridge</w:t>
            </w:r>
            <w:r w:rsidRPr="0053266E">
              <w:rPr>
                <w:rFonts w:ascii="Arial" w:hAnsi="Arial" w:cs="Arial"/>
              </w:rPr>
              <w:br/>
            </w:r>
            <w:r w:rsidRPr="0053266E">
              <w:rPr>
                <w:rFonts w:ascii="Arial" w:hAnsi="Arial" w:cs="Arial"/>
              </w:rPr>
              <w:br/>
              <w:t>Gonal-f</w:t>
            </w:r>
            <w:r w:rsidR="00F50B81" w:rsidRPr="0053266E">
              <w:rPr>
                <w:rFonts w:ascii="Arial" w:hAnsi="Arial" w:cs="Arial"/>
              </w:rPr>
              <w:t>®</w:t>
            </w:r>
            <w:r w:rsidRPr="0053266E">
              <w:rPr>
                <w:rFonts w:ascii="Arial" w:hAnsi="Arial" w:cs="Arial"/>
              </w:rPr>
              <w:t xml:space="preserve"> Pen</w:t>
            </w:r>
            <w:r w:rsidRPr="0053266E">
              <w:rPr>
                <w:rFonts w:ascii="Arial" w:hAnsi="Arial" w:cs="Arial"/>
              </w:rPr>
              <w:br/>
            </w:r>
            <w:r w:rsidRPr="0053266E">
              <w:rPr>
                <w:rFonts w:ascii="Arial" w:hAnsi="Arial" w:cs="Arial"/>
              </w:rPr>
              <w:br/>
              <w:t>Merck Healthcare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D77675F" w14:textId="77777777" w:rsidR="00F416D2" w:rsidRPr="0053266E" w:rsidRDefault="00F416D2" w:rsidP="00F416D2">
            <w:pPr>
              <w:jc w:val="center"/>
              <w:rPr>
                <w:rFonts w:ascii="Arial" w:hAnsi="Arial" w:cs="Arial"/>
                <w:bCs/>
              </w:rPr>
            </w:pPr>
            <w:r w:rsidRPr="0053266E">
              <w:rPr>
                <w:rFonts w:ascii="Arial" w:hAnsi="Arial" w:cs="Arial"/>
                <w:bCs/>
              </w:rPr>
              <w:t>Assisted reproductive technology</w:t>
            </w:r>
          </w:p>
        </w:tc>
        <w:tc>
          <w:tcPr>
            <w:tcW w:w="1669" w:type="pct"/>
            <w:tcBorders>
              <w:top w:val="single" w:sz="4" w:space="0" w:color="auto"/>
              <w:left w:val="nil"/>
              <w:bottom w:val="single" w:sz="4" w:space="0" w:color="auto"/>
              <w:right w:val="single" w:sz="4" w:space="0" w:color="auto"/>
            </w:tcBorders>
            <w:shd w:val="clear" w:color="auto" w:fill="auto"/>
            <w:vAlign w:val="center"/>
          </w:tcPr>
          <w:p w14:paraId="68C5B041" w14:textId="71B41A12" w:rsidR="00F416D2" w:rsidRPr="0053266E" w:rsidRDefault="00F416D2" w:rsidP="00F416D2">
            <w:pPr>
              <w:jc w:val="center"/>
              <w:rPr>
                <w:rFonts w:ascii="Arial" w:hAnsi="Arial" w:cs="Arial"/>
                <w:bCs/>
              </w:rPr>
            </w:pPr>
            <w:r w:rsidRPr="0053266E">
              <w:rPr>
                <w:rFonts w:ascii="Arial" w:hAnsi="Arial" w:cs="Arial"/>
                <w:bCs/>
              </w:rPr>
              <w:t>To request the PBAC consider the therapeutic relativities of Gonal-f</w:t>
            </w:r>
            <w:r w:rsidR="00F50B81" w:rsidRPr="0053266E">
              <w:rPr>
                <w:rFonts w:ascii="Arial" w:hAnsi="Arial" w:cs="Arial"/>
                <w:bCs/>
              </w:rPr>
              <w:t xml:space="preserve">® </w:t>
            </w:r>
            <w:r w:rsidRPr="0053266E">
              <w:rPr>
                <w:rFonts w:ascii="Arial" w:hAnsi="Arial" w:cs="Arial"/>
                <w:bCs/>
              </w:rPr>
              <w:t xml:space="preserve">Pen and biosimilar therapies. </w:t>
            </w:r>
          </w:p>
        </w:tc>
      </w:tr>
      <w:tr w:rsidR="0053266E" w:rsidRPr="0053266E" w14:paraId="4B8D0111"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5BE5DF6" w14:textId="2E54FB96" w:rsidR="00F416D2" w:rsidRPr="0053266E" w:rsidRDefault="00F416D2" w:rsidP="00F416D2">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03279B30" w14:textId="77777777" w:rsidR="00F416D2" w:rsidRPr="0053266E" w:rsidRDefault="00F416D2" w:rsidP="00F416D2">
            <w:pPr>
              <w:jc w:val="center"/>
              <w:rPr>
                <w:rFonts w:ascii="Arial" w:hAnsi="Arial" w:cs="Arial"/>
              </w:rPr>
            </w:pPr>
            <w:r w:rsidRPr="0053266E">
              <w:rPr>
                <w:rFonts w:ascii="Arial" w:hAnsi="Arial" w:cs="Arial"/>
              </w:rPr>
              <w:t>GEMTUZUMAB OZOGAMICIN</w:t>
            </w:r>
            <w:r w:rsidRPr="0053266E">
              <w:rPr>
                <w:rFonts w:ascii="Arial" w:hAnsi="Arial" w:cs="Arial"/>
              </w:rPr>
              <w:br/>
            </w:r>
            <w:r w:rsidRPr="0053266E">
              <w:rPr>
                <w:rFonts w:ascii="Arial" w:hAnsi="Arial" w:cs="Arial"/>
              </w:rPr>
              <w:br/>
              <w:t>Powder for Injection 5 mg</w:t>
            </w:r>
            <w:r w:rsidRPr="0053266E">
              <w:rPr>
                <w:rFonts w:ascii="Arial" w:hAnsi="Arial" w:cs="Arial"/>
              </w:rPr>
              <w:br/>
            </w:r>
            <w:r w:rsidRPr="0053266E">
              <w:rPr>
                <w:rFonts w:ascii="Arial" w:hAnsi="Arial" w:cs="Arial"/>
              </w:rPr>
              <w:br/>
              <w:t>Mylotarg®</w:t>
            </w:r>
            <w:r w:rsidRPr="0053266E">
              <w:rPr>
                <w:rFonts w:ascii="Arial" w:hAnsi="Arial" w:cs="Arial"/>
              </w:rPr>
              <w:br/>
            </w:r>
            <w:r w:rsidRPr="0053266E">
              <w:rPr>
                <w:rFonts w:ascii="Arial" w:hAnsi="Arial" w:cs="Arial"/>
              </w:rPr>
              <w:br/>
              <w:t>Pfizer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1792B60" w14:textId="77777777" w:rsidR="00F416D2" w:rsidRPr="0053266E" w:rsidRDefault="00F416D2" w:rsidP="00F416D2">
            <w:pPr>
              <w:jc w:val="center"/>
              <w:rPr>
                <w:rFonts w:ascii="Arial" w:hAnsi="Arial" w:cs="Arial"/>
                <w:bCs/>
              </w:rPr>
            </w:pPr>
            <w:r w:rsidRPr="0053266E">
              <w:rPr>
                <w:rFonts w:ascii="Arial" w:hAnsi="Arial" w:cs="Arial"/>
                <w:bCs/>
              </w:rPr>
              <w:t>Acute myeloid leukaemia (AML)</w:t>
            </w:r>
          </w:p>
        </w:tc>
        <w:tc>
          <w:tcPr>
            <w:tcW w:w="1669" w:type="pct"/>
            <w:tcBorders>
              <w:top w:val="single" w:sz="4" w:space="0" w:color="auto"/>
              <w:left w:val="nil"/>
              <w:bottom w:val="single" w:sz="4" w:space="0" w:color="auto"/>
              <w:right w:val="single" w:sz="4" w:space="0" w:color="auto"/>
            </w:tcBorders>
            <w:shd w:val="clear" w:color="auto" w:fill="auto"/>
            <w:vAlign w:val="center"/>
          </w:tcPr>
          <w:p w14:paraId="4081B86D" w14:textId="0DC4C6E2" w:rsidR="00F416D2" w:rsidRPr="0053266E" w:rsidRDefault="00F416D2" w:rsidP="00F416D2">
            <w:pPr>
              <w:jc w:val="center"/>
              <w:rPr>
                <w:rFonts w:ascii="Arial" w:hAnsi="Arial" w:cs="Arial"/>
                <w:bCs/>
              </w:rPr>
            </w:pPr>
            <w:r w:rsidRPr="0053266E">
              <w:rPr>
                <w:rFonts w:ascii="Arial" w:hAnsi="Arial" w:cs="Arial"/>
                <w:bCs/>
              </w:rPr>
              <w:t xml:space="preserve">Resubmission to request a Section 100 (Efficient Funding of Chemotherapy Program) Authority Required listing for use in combination with standard intensive chemotherapy, for patients with previously untreated de novo CD33-positive AML, except acute promyelocytic leukaemia, who do not have a unfavourable cytogenetic profile. </w:t>
            </w:r>
          </w:p>
        </w:tc>
      </w:tr>
      <w:tr w:rsidR="0053266E" w:rsidRPr="0053266E" w14:paraId="548DE0A5"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B6ED059" w14:textId="1807AA36" w:rsidR="00F416D2" w:rsidRPr="0053266E" w:rsidRDefault="00F416D2" w:rsidP="00F416D2">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653BEB1A" w14:textId="77777777" w:rsidR="00F416D2" w:rsidRPr="0053266E" w:rsidRDefault="00F416D2" w:rsidP="00F416D2">
            <w:pPr>
              <w:jc w:val="center"/>
              <w:rPr>
                <w:rFonts w:ascii="Arial" w:hAnsi="Arial" w:cs="Arial"/>
              </w:rPr>
            </w:pPr>
            <w:r w:rsidRPr="0053266E">
              <w:rPr>
                <w:rFonts w:ascii="Arial" w:hAnsi="Arial" w:cs="Arial"/>
              </w:rPr>
              <w:t xml:space="preserve">GILTERITINIB </w:t>
            </w:r>
            <w:r w:rsidRPr="0053266E">
              <w:rPr>
                <w:rFonts w:ascii="Arial" w:hAnsi="Arial" w:cs="Arial"/>
              </w:rPr>
              <w:br/>
            </w:r>
            <w:r w:rsidRPr="0053266E">
              <w:rPr>
                <w:rFonts w:ascii="Arial" w:hAnsi="Arial" w:cs="Arial"/>
              </w:rPr>
              <w:br/>
              <w:t>Tablet 40 mg (as fumarate)</w:t>
            </w:r>
            <w:r w:rsidRPr="0053266E">
              <w:rPr>
                <w:rFonts w:ascii="Arial" w:hAnsi="Arial" w:cs="Arial"/>
              </w:rPr>
              <w:br/>
            </w:r>
            <w:r w:rsidRPr="0053266E">
              <w:rPr>
                <w:rFonts w:ascii="Arial" w:hAnsi="Arial" w:cs="Arial"/>
              </w:rPr>
              <w:br/>
              <w:t>Xospata®</w:t>
            </w:r>
            <w:r w:rsidRPr="0053266E">
              <w:rPr>
                <w:rFonts w:ascii="Arial" w:hAnsi="Arial" w:cs="Arial"/>
              </w:rPr>
              <w:br/>
            </w:r>
            <w:r w:rsidRPr="0053266E">
              <w:rPr>
                <w:rFonts w:ascii="Arial" w:hAnsi="Arial" w:cs="Arial"/>
              </w:rPr>
              <w:br/>
              <w:t>Astellas Pharma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6B73F8D" w14:textId="77777777" w:rsidR="00F416D2" w:rsidRPr="0053266E" w:rsidRDefault="00F416D2" w:rsidP="00F416D2">
            <w:pPr>
              <w:jc w:val="center"/>
              <w:rPr>
                <w:rFonts w:ascii="Arial" w:hAnsi="Arial" w:cs="Arial"/>
                <w:bCs/>
              </w:rPr>
            </w:pPr>
            <w:r w:rsidRPr="0053266E">
              <w:rPr>
                <w:rFonts w:ascii="Arial" w:hAnsi="Arial" w:cs="Arial"/>
                <w:bCs/>
              </w:rPr>
              <w:t>Acute myeloid leukaemia (AML)</w:t>
            </w:r>
          </w:p>
        </w:tc>
        <w:tc>
          <w:tcPr>
            <w:tcW w:w="1669" w:type="pct"/>
            <w:tcBorders>
              <w:top w:val="single" w:sz="4" w:space="0" w:color="auto"/>
              <w:left w:val="nil"/>
              <w:bottom w:val="single" w:sz="4" w:space="0" w:color="auto"/>
              <w:right w:val="single" w:sz="4" w:space="0" w:color="auto"/>
            </w:tcBorders>
            <w:shd w:val="clear" w:color="auto" w:fill="auto"/>
            <w:vAlign w:val="center"/>
          </w:tcPr>
          <w:p w14:paraId="7F0DEEC4" w14:textId="7975ED04" w:rsidR="00F416D2" w:rsidRPr="0053266E" w:rsidRDefault="00F416D2" w:rsidP="00F416D2">
            <w:pPr>
              <w:jc w:val="center"/>
              <w:rPr>
                <w:rFonts w:ascii="Arial" w:hAnsi="Arial" w:cs="Arial"/>
                <w:bCs/>
              </w:rPr>
            </w:pPr>
            <w:r w:rsidRPr="0053266E">
              <w:rPr>
                <w:rFonts w:ascii="Arial" w:hAnsi="Arial" w:cs="Arial"/>
                <w:bCs/>
              </w:rPr>
              <w:t>To request a General Schedule Authority Required</w:t>
            </w:r>
            <w:r w:rsidR="005B1DBC">
              <w:rPr>
                <w:rFonts w:ascii="Arial" w:hAnsi="Arial" w:cs="Arial"/>
                <w:bCs/>
              </w:rPr>
              <w:t xml:space="preserve"> </w:t>
            </w:r>
            <w:r w:rsidRPr="0053266E">
              <w:rPr>
                <w:rFonts w:ascii="Arial" w:hAnsi="Arial" w:cs="Arial"/>
                <w:bCs/>
              </w:rPr>
              <w:t>listing for the treatment of relapsed or refractory FLT3 mutation-positive AML.</w:t>
            </w:r>
          </w:p>
        </w:tc>
      </w:tr>
      <w:tr w:rsidR="0053266E" w:rsidRPr="0053266E" w14:paraId="0C16EE0E"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530A1F4" w14:textId="2377A7B3" w:rsidR="002A5086" w:rsidRPr="0053266E" w:rsidRDefault="002A5086" w:rsidP="002A5086">
            <w:pPr>
              <w:jc w:val="center"/>
              <w:rPr>
                <w:rFonts w:ascii="Arial" w:hAnsi="Arial" w:cs="Arial"/>
                <w:bCs/>
              </w:rPr>
            </w:pPr>
            <w:r w:rsidRPr="0053266E">
              <w:rPr>
                <w:rFonts w:ascii="Arial" w:hAnsi="Arial" w:cs="Arial"/>
                <w:bCs/>
              </w:rPr>
              <w:lastRenderedPageBreak/>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45C1E36F" w14:textId="40694210" w:rsidR="002A5086" w:rsidRPr="0053266E" w:rsidRDefault="002A5086" w:rsidP="002A5086">
            <w:pPr>
              <w:jc w:val="center"/>
              <w:rPr>
                <w:rFonts w:ascii="Arial" w:hAnsi="Arial" w:cs="Arial"/>
              </w:rPr>
            </w:pPr>
            <w:r w:rsidRPr="0053266E">
              <w:rPr>
                <w:rFonts w:ascii="Arial" w:hAnsi="Arial" w:cs="Arial"/>
              </w:rPr>
              <w:t>IMATINIB</w:t>
            </w:r>
            <w:r w:rsidRPr="0053266E">
              <w:rPr>
                <w:rFonts w:ascii="Arial" w:hAnsi="Arial" w:cs="Arial"/>
              </w:rPr>
              <w:br/>
            </w:r>
            <w:r w:rsidRPr="0053266E">
              <w:rPr>
                <w:rFonts w:ascii="Arial" w:hAnsi="Arial" w:cs="Arial"/>
              </w:rPr>
              <w:br/>
              <w:t>Tablet 600 mg</w:t>
            </w:r>
            <w:r w:rsidRPr="0053266E">
              <w:rPr>
                <w:rFonts w:ascii="Arial" w:hAnsi="Arial" w:cs="Arial"/>
              </w:rPr>
              <w:br/>
            </w:r>
            <w:r w:rsidRPr="0053266E">
              <w:rPr>
                <w:rFonts w:ascii="Arial" w:hAnsi="Arial" w:cs="Arial"/>
              </w:rPr>
              <w:br/>
              <w:t>Imatab</w:t>
            </w:r>
            <w:r w:rsidRPr="0053266E">
              <w:rPr>
                <w:rFonts w:ascii="Arial" w:hAnsi="Arial" w:cs="Arial"/>
              </w:rPr>
              <w:br/>
            </w:r>
            <w:r w:rsidRPr="0053266E">
              <w:rPr>
                <w:rFonts w:ascii="Arial" w:hAnsi="Arial" w:cs="Arial"/>
              </w:rPr>
              <w:br/>
              <w:t>Juno Pharmaceuticals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11836F5" w14:textId="77777777" w:rsidR="002A5086" w:rsidRPr="0053266E" w:rsidRDefault="002A5086" w:rsidP="002A5086">
            <w:pPr>
              <w:jc w:val="center"/>
              <w:rPr>
                <w:rFonts w:ascii="Arial" w:hAnsi="Arial" w:cs="Arial"/>
                <w:bCs/>
              </w:rPr>
            </w:pPr>
            <w:r w:rsidRPr="0053266E">
              <w:rPr>
                <w:rFonts w:ascii="Arial" w:hAnsi="Arial" w:cs="Arial"/>
                <w:bCs/>
              </w:rPr>
              <w:t>Chronic myeloid leukaemia (CML);</w:t>
            </w:r>
          </w:p>
          <w:p w14:paraId="390111FF" w14:textId="77777777" w:rsidR="002A5086" w:rsidRPr="0053266E" w:rsidRDefault="002A5086" w:rsidP="002A5086">
            <w:pPr>
              <w:jc w:val="center"/>
              <w:rPr>
                <w:rFonts w:ascii="Arial" w:hAnsi="Arial" w:cs="Arial"/>
                <w:bCs/>
              </w:rPr>
            </w:pPr>
            <w:r w:rsidRPr="0053266E">
              <w:rPr>
                <w:rFonts w:ascii="Arial" w:hAnsi="Arial" w:cs="Arial"/>
                <w:bCs/>
              </w:rPr>
              <w:t>Philadelphia chromosome positive acute lymphoblastic leukaemia (Ph+ ALL);</w:t>
            </w:r>
          </w:p>
          <w:p w14:paraId="791C37EE" w14:textId="77777777" w:rsidR="002A5086" w:rsidRPr="0053266E" w:rsidRDefault="002A5086" w:rsidP="002A5086">
            <w:pPr>
              <w:jc w:val="center"/>
              <w:rPr>
                <w:rFonts w:ascii="Arial" w:hAnsi="Arial" w:cs="Arial"/>
                <w:bCs/>
              </w:rPr>
            </w:pPr>
            <w:r w:rsidRPr="0053266E">
              <w:rPr>
                <w:rFonts w:ascii="Arial" w:hAnsi="Arial" w:cs="Arial"/>
                <w:bCs/>
              </w:rPr>
              <w:t>Myelodysplastic or myeloproliferative disorder (MDS/MPD);</w:t>
            </w:r>
          </w:p>
          <w:p w14:paraId="4A9A8C90" w14:textId="77777777" w:rsidR="002A5086" w:rsidRPr="0053266E" w:rsidRDefault="002A5086" w:rsidP="002A5086">
            <w:pPr>
              <w:jc w:val="center"/>
              <w:rPr>
                <w:rFonts w:ascii="Arial" w:hAnsi="Arial" w:cs="Arial"/>
                <w:bCs/>
              </w:rPr>
            </w:pPr>
            <w:r w:rsidRPr="0053266E">
              <w:rPr>
                <w:rFonts w:ascii="Arial" w:hAnsi="Arial" w:cs="Arial"/>
                <w:bCs/>
              </w:rPr>
              <w:t>Aggressive systemic mastocytosis (ASM) with eosinophilia;</w:t>
            </w:r>
          </w:p>
          <w:p w14:paraId="260F47C1" w14:textId="77777777" w:rsidR="002A5086" w:rsidRPr="0053266E" w:rsidRDefault="002A5086" w:rsidP="002A5086">
            <w:pPr>
              <w:jc w:val="center"/>
              <w:rPr>
                <w:rFonts w:ascii="Arial" w:hAnsi="Arial" w:cs="Arial"/>
                <w:bCs/>
              </w:rPr>
            </w:pPr>
            <w:r w:rsidRPr="0053266E">
              <w:rPr>
                <w:rFonts w:ascii="Arial" w:hAnsi="Arial" w:cs="Arial"/>
                <w:bCs/>
              </w:rPr>
              <w:t>Chronic eosinophilic leukaemia (CEL) or Hypereosinophilic syndrome (HES);</w:t>
            </w:r>
          </w:p>
          <w:p w14:paraId="33408FFB" w14:textId="77777777" w:rsidR="002A5086" w:rsidRPr="0053266E" w:rsidRDefault="002A5086" w:rsidP="002A5086">
            <w:pPr>
              <w:jc w:val="center"/>
              <w:rPr>
                <w:rFonts w:ascii="Arial" w:hAnsi="Arial" w:cs="Arial"/>
                <w:bCs/>
              </w:rPr>
            </w:pPr>
            <w:r w:rsidRPr="0053266E">
              <w:rPr>
                <w:rFonts w:ascii="Arial" w:hAnsi="Arial" w:cs="Arial"/>
                <w:bCs/>
              </w:rPr>
              <w:t>Dermatofibrosarcoma protuberans (DFSP);</w:t>
            </w:r>
          </w:p>
          <w:p w14:paraId="4EE053FE" w14:textId="77777777" w:rsidR="002A5086" w:rsidRPr="0053266E" w:rsidRDefault="002A5086" w:rsidP="002A5086">
            <w:pPr>
              <w:jc w:val="center"/>
              <w:rPr>
                <w:rFonts w:ascii="Arial" w:hAnsi="Arial" w:cs="Arial"/>
                <w:bCs/>
              </w:rPr>
            </w:pPr>
            <w:r w:rsidRPr="0053266E">
              <w:rPr>
                <w:rFonts w:ascii="Arial" w:hAnsi="Arial" w:cs="Arial"/>
                <w:bCs/>
              </w:rPr>
              <w:t>Gastrointestinal stromal tumour (GIST);</w:t>
            </w:r>
          </w:p>
          <w:p w14:paraId="3A3EF257" w14:textId="0F031FE0" w:rsidR="002A5086" w:rsidRPr="0053266E" w:rsidRDefault="002A5086" w:rsidP="002A5086">
            <w:pPr>
              <w:jc w:val="center"/>
              <w:rPr>
                <w:rFonts w:ascii="Arial" w:hAnsi="Arial" w:cs="Arial"/>
                <w:bCs/>
              </w:rPr>
            </w:pPr>
            <w:r w:rsidRPr="0053266E">
              <w:rPr>
                <w:rFonts w:ascii="Arial" w:hAnsi="Arial" w:cs="Arial"/>
                <w:bCs/>
              </w:rPr>
              <w:t>Malignant GIST.</w:t>
            </w:r>
          </w:p>
        </w:tc>
        <w:tc>
          <w:tcPr>
            <w:tcW w:w="1669" w:type="pct"/>
            <w:tcBorders>
              <w:top w:val="single" w:sz="4" w:space="0" w:color="auto"/>
              <w:left w:val="nil"/>
              <w:bottom w:val="single" w:sz="4" w:space="0" w:color="auto"/>
              <w:right w:val="single" w:sz="4" w:space="0" w:color="auto"/>
            </w:tcBorders>
            <w:shd w:val="clear" w:color="auto" w:fill="auto"/>
            <w:vAlign w:val="center"/>
          </w:tcPr>
          <w:p w14:paraId="1BE3C55B" w14:textId="05EA9DBC" w:rsidR="002A5086" w:rsidRPr="0053266E" w:rsidRDefault="002A5086" w:rsidP="002A5086">
            <w:pPr>
              <w:jc w:val="center"/>
              <w:rPr>
                <w:rFonts w:ascii="Arial" w:hAnsi="Arial" w:cs="Arial"/>
                <w:bCs/>
              </w:rPr>
            </w:pPr>
            <w:r w:rsidRPr="0053266E">
              <w:rPr>
                <w:rFonts w:ascii="Arial" w:hAnsi="Arial" w:cs="Arial"/>
                <w:bCs/>
              </w:rPr>
              <w:t>To request listing of an additional strength under the same circumstances as the currently listed imatinib.</w:t>
            </w:r>
          </w:p>
        </w:tc>
      </w:tr>
      <w:tr w:rsidR="0053266E" w:rsidRPr="0053266E" w14:paraId="276D76C9"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CD41FAE" w14:textId="223E53C0" w:rsidR="002A5086" w:rsidRPr="0053266E" w:rsidRDefault="002A5086" w:rsidP="002A5086">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4C1FB521" w14:textId="77777777" w:rsidR="002A5086" w:rsidRPr="0053266E" w:rsidRDefault="002A5086" w:rsidP="002A5086">
            <w:pPr>
              <w:jc w:val="center"/>
              <w:rPr>
                <w:rFonts w:ascii="Arial" w:hAnsi="Arial" w:cs="Arial"/>
              </w:rPr>
            </w:pPr>
            <w:r w:rsidRPr="0053266E">
              <w:rPr>
                <w:rFonts w:ascii="Arial" w:hAnsi="Arial" w:cs="Arial"/>
              </w:rPr>
              <w:t xml:space="preserve">INSULIN ASPART </w:t>
            </w:r>
            <w:r w:rsidRPr="0053266E">
              <w:rPr>
                <w:rFonts w:ascii="Arial" w:hAnsi="Arial" w:cs="Arial"/>
              </w:rPr>
              <w:br/>
            </w:r>
            <w:r w:rsidRPr="0053266E">
              <w:rPr>
                <w:rFonts w:ascii="Arial" w:hAnsi="Arial" w:cs="Arial"/>
              </w:rPr>
              <w:br/>
              <w:t>Injections (human analogue), cartridges, 100 units per mL, 3 mL, 5</w:t>
            </w:r>
          </w:p>
          <w:p w14:paraId="00D026FD" w14:textId="1D98E6FC" w:rsidR="002A5086" w:rsidRPr="0053266E" w:rsidRDefault="002A5086" w:rsidP="00A0617B">
            <w:pPr>
              <w:jc w:val="center"/>
              <w:rPr>
                <w:rFonts w:ascii="Arial" w:hAnsi="Arial" w:cs="Arial"/>
              </w:rPr>
            </w:pPr>
            <w:r w:rsidRPr="0053266E">
              <w:rPr>
                <w:rFonts w:ascii="Arial" w:hAnsi="Arial" w:cs="Arial"/>
              </w:rPr>
              <w:t>Injections (human analogue), pre-filled pen, 100 units per mL, 3 mL, 5</w:t>
            </w:r>
            <w:r w:rsidRPr="0053266E">
              <w:rPr>
                <w:rFonts w:ascii="Arial" w:hAnsi="Arial" w:cs="Arial"/>
              </w:rPr>
              <w:br/>
            </w:r>
            <w:r w:rsidRPr="0053266E">
              <w:rPr>
                <w:rFonts w:ascii="Arial" w:hAnsi="Arial" w:cs="Arial"/>
              </w:rPr>
              <w:br/>
              <w:t>Truvelog®; Truvelog</w:t>
            </w:r>
            <w:r w:rsidR="00FF2CB2" w:rsidRPr="0053266E">
              <w:rPr>
                <w:rFonts w:ascii="Arial" w:hAnsi="Arial" w:cs="Arial"/>
              </w:rPr>
              <w:t>®</w:t>
            </w:r>
            <w:r w:rsidRPr="0053266E">
              <w:rPr>
                <w:rFonts w:ascii="Arial" w:hAnsi="Arial" w:cs="Arial"/>
              </w:rPr>
              <w:t xml:space="preserve"> Solostar</w:t>
            </w:r>
            <w:r w:rsidRPr="0053266E">
              <w:rPr>
                <w:rFonts w:ascii="Arial" w:hAnsi="Arial" w:cs="Arial"/>
              </w:rPr>
              <w:br/>
            </w:r>
            <w:r w:rsidRPr="0053266E">
              <w:rPr>
                <w:rFonts w:ascii="Arial" w:hAnsi="Arial" w:cs="Arial"/>
              </w:rPr>
              <w:br/>
            </w:r>
            <w:r w:rsidR="00162301">
              <w:rPr>
                <w:rFonts w:ascii="Arial" w:hAnsi="Arial" w:cs="Arial"/>
              </w:rPr>
              <w:t>s</w:t>
            </w:r>
            <w:r w:rsidRPr="0053266E">
              <w:rPr>
                <w:rFonts w:ascii="Arial" w:hAnsi="Arial" w:cs="Arial"/>
              </w:rPr>
              <w:t>anofi-</w:t>
            </w:r>
            <w:r w:rsidR="00162301">
              <w:rPr>
                <w:rFonts w:ascii="Arial" w:hAnsi="Arial" w:cs="Arial"/>
              </w:rPr>
              <w:t>a</w:t>
            </w:r>
            <w:r w:rsidRPr="0053266E">
              <w:rPr>
                <w:rFonts w:ascii="Arial" w:hAnsi="Arial" w:cs="Arial"/>
              </w:rPr>
              <w:t>ventis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C74640B" w14:textId="4FF793E8" w:rsidR="002A5086" w:rsidRPr="0053266E" w:rsidRDefault="002A5086" w:rsidP="002A5086">
            <w:pPr>
              <w:jc w:val="center"/>
              <w:rPr>
                <w:rFonts w:ascii="Arial" w:hAnsi="Arial" w:cs="Arial"/>
                <w:bCs/>
              </w:rPr>
            </w:pPr>
            <w:r w:rsidRPr="0053266E">
              <w:rPr>
                <w:rFonts w:ascii="Arial" w:hAnsi="Arial" w:cs="Arial"/>
                <w:bCs/>
              </w:rPr>
              <w:t>Diabetes mellitus</w:t>
            </w:r>
          </w:p>
        </w:tc>
        <w:tc>
          <w:tcPr>
            <w:tcW w:w="1669" w:type="pct"/>
            <w:tcBorders>
              <w:top w:val="single" w:sz="4" w:space="0" w:color="auto"/>
              <w:left w:val="nil"/>
              <w:bottom w:val="single" w:sz="4" w:space="0" w:color="auto"/>
              <w:right w:val="single" w:sz="4" w:space="0" w:color="auto"/>
            </w:tcBorders>
            <w:shd w:val="clear" w:color="auto" w:fill="auto"/>
            <w:vAlign w:val="center"/>
          </w:tcPr>
          <w:p w14:paraId="282ED350" w14:textId="58218D3F" w:rsidR="002A5086" w:rsidRPr="0053266E" w:rsidRDefault="002A5086" w:rsidP="0053266E">
            <w:pPr>
              <w:jc w:val="center"/>
              <w:rPr>
                <w:rFonts w:ascii="Arial" w:hAnsi="Arial" w:cs="Arial"/>
                <w:bCs/>
              </w:rPr>
            </w:pPr>
            <w:r w:rsidRPr="0053266E">
              <w:rPr>
                <w:rFonts w:ascii="Arial" w:hAnsi="Arial" w:cs="Arial"/>
                <w:bCs/>
              </w:rPr>
              <w:t xml:space="preserve">To request listing of insulin aspart biosimilars under the same conditions as </w:t>
            </w:r>
            <w:r w:rsidR="00451CBC" w:rsidRPr="0053266E">
              <w:rPr>
                <w:rFonts w:ascii="Arial" w:hAnsi="Arial" w:cs="Arial"/>
                <w:bCs/>
              </w:rPr>
              <w:t xml:space="preserve">their </w:t>
            </w:r>
            <w:r w:rsidRPr="0053266E">
              <w:rPr>
                <w:rFonts w:ascii="Arial" w:hAnsi="Arial" w:cs="Arial"/>
                <w:bCs/>
              </w:rPr>
              <w:t>reference brands.</w:t>
            </w:r>
          </w:p>
        </w:tc>
      </w:tr>
      <w:tr w:rsidR="0053266E" w:rsidRPr="0053266E" w14:paraId="349EF1C6"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1EFF521" w14:textId="6371ECF5" w:rsidR="00F416D2" w:rsidRPr="0053266E" w:rsidRDefault="00F416D2" w:rsidP="00F416D2">
            <w:pPr>
              <w:jc w:val="center"/>
              <w:rPr>
                <w:rFonts w:ascii="Arial" w:hAnsi="Arial" w:cs="Arial"/>
                <w:bCs/>
              </w:rPr>
            </w:pPr>
            <w:r w:rsidRPr="0053266E">
              <w:rPr>
                <w:rFonts w:ascii="Arial" w:hAnsi="Arial" w:cs="Arial"/>
                <w:bCs/>
              </w:rPr>
              <w:lastRenderedPageBreak/>
              <w:t>Change to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4D9BCF00" w14:textId="77777777" w:rsidR="00F416D2" w:rsidRPr="0053266E" w:rsidRDefault="00F416D2" w:rsidP="00F416D2">
            <w:pPr>
              <w:jc w:val="center"/>
              <w:rPr>
                <w:rFonts w:ascii="Arial" w:hAnsi="Arial" w:cs="Arial"/>
              </w:rPr>
            </w:pPr>
            <w:r w:rsidRPr="0053266E">
              <w:rPr>
                <w:rFonts w:ascii="Arial" w:hAnsi="Arial" w:cs="Arial"/>
              </w:rPr>
              <w:t xml:space="preserve">IXEKIZUMAB </w:t>
            </w:r>
            <w:r w:rsidRPr="0053266E">
              <w:rPr>
                <w:rFonts w:ascii="Arial" w:hAnsi="Arial" w:cs="Arial"/>
              </w:rPr>
              <w:br/>
            </w:r>
            <w:r w:rsidRPr="0053266E">
              <w:rPr>
                <w:rFonts w:ascii="Arial" w:hAnsi="Arial" w:cs="Arial"/>
              </w:rPr>
              <w:br/>
              <w:t>Injection 80 mg in 1 mL single dose pre-filled pen</w:t>
            </w:r>
            <w:r w:rsidRPr="0053266E">
              <w:rPr>
                <w:rFonts w:ascii="Arial" w:hAnsi="Arial" w:cs="Arial"/>
              </w:rPr>
              <w:br/>
            </w:r>
            <w:r w:rsidRPr="0053266E">
              <w:rPr>
                <w:rFonts w:ascii="Arial" w:hAnsi="Arial" w:cs="Arial"/>
              </w:rPr>
              <w:br/>
              <w:t>Taltz®</w:t>
            </w:r>
            <w:r w:rsidRPr="0053266E">
              <w:rPr>
                <w:rFonts w:ascii="Arial" w:hAnsi="Arial" w:cs="Arial"/>
              </w:rPr>
              <w:br/>
            </w:r>
            <w:r w:rsidRPr="0053266E">
              <w:rPr>
                <w:rFonts w:ascii="Arial" w:hAnsi="Arial" w:cs="Arial"/>
              </w:rPr>
              <w:br/>
              <w:t>Eli Lilly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D610EEF" w14:textId="77777777" w:rsidR="00F416D2" w:rsidRPr="0053266E" w:rsidRDefault="00F416D2" w:rsidP="00F416D2">
            <w:pPr>
              <w:jc w:val="center"/>
              <w:rPr>
                <w:rFonts w:ascii="Arial" w:hAnsi="Arial" w:cs="Arial"/>
                <w:bCs/>
              </w:rPr>
            </w:pPr>
            <w:r w:rsidRPr="0053266E">
              <w:rPr>
                <w:rFonts w:ascii="Arial" w:hAnsi="Arial" w:cs="Arial"/>
                <w:bCs/>
              </w:rPr>
              <w:t>Non radiographic axial spondyloarthritis (nr-axSpA)</w:t>
            </w:r>
          </w:p>
        </w:tc>
        <w:tc>
          <w:tcPr>
            <w:tcW w:w="1669" w:type="pct"/>
            <w:tcBorders>
              <w:top w:val="single" w:sz="4" w:space="0" w:color="auto"/>
              <w:left w:val="nil"/>
              <w:bottom w:val="single" w:sz="4" w:space="0" w:color="auto"/>
              <w:right w:val="single" w:sz="4" w:space="0" w:color="auto"/>
            </w:tcBorders>
            <w:shd w:val="clear" w:color="auto" w:fill="auto"/>
            <w:vAlign w:val="center"/>
          </w:tcPr>
          <w:p w14:paraId="3F86E228" w14:textId="3F3376A7" w:rsidR="00F416D2" w:rsidRPr="0053266E" w:rsidRDefault="00F416D2" w:rsidP="00F416D2">
            <w:pPr>
              <w:jc w:val="center"/>
              <w:rPr>
                <w:rFonts w:ascii="Arial" w:hAnsi="Arial" w:cs="Arial"/>
                <w:bCs/>
              </w:rPr>
            </w:pPr>
            <w:r w:rsidRPr="0053266E">
              <w:rPr>
                <w:rFonts w:ascii="Arial" w:hAnsi="Arial" w:cs="Arial"/>
                <w:bCs/>
              </w:rPr>
              <w:t xml:space="preserve">To request a General Schedule Authority Required (Written) listing for the treatment of nr-axSpA, under the same circumstances as currently PBS listed biological disease-modifying </w:t>
            </w:r>
            <w:r w:rsidR="00437B8E" w:rsidRPr="0053266E">
              <w:rPr>
                <w:rFonts w:ascii="Arial" w:hAnsi="Arial" w:cs="Arial"/>
                <w:bCs/>
              </w:rPr>
              <w:t>antirheumatic</w:t>
            </w:r>
            <w:r w:rsidRPr="0053266E">
              <w:rPr>
                <w:rFonts w:ascii="Arial" w:hAnsi="Arial" w:cs="Arial"/>
                <w:bCs/>
              </w:rPr>
              <w:t xml:space="preserve"> agents for this indication.</w:t>
            </w:r>
          </w:p>
        </w:tc>
      </w:tr>
      <w:tr w:rsidR="0053266E" w:rsidRPr="0053266E" w14:paraId="66E003B3"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0ADF938" w14:textId="20A08E11" w:rsidR="00F416D2" w:rsidRPr="0053266E" w:rsidRDefault="00F416D2" w:rsidP="00F416D2">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3D3EAD57" w14:textId="77777777" w:rsidR="00F416D2" w:rsidRPr="0053266E" w:rsidRDefault="00F416D2" w:rsidP="00F416D2">
            <w:pPr>
              <w:jc w:val="center"/>
              <w:rPr>
                <w:rFonts w:ascii="Arial" w:hAnsi="Arial" w:cs="Arial"/>
              </w:rPr>
            </w:pPr>
            <w:r w:rsidRPr="0053266E">
              <w:rPr>
                <w:rFonts w:ascii="Arial" w:hAnsi="Arial" w:cs="Arial"/>
              </w:rPr>
              <w:t xml:space="preserve">LAROTRECTINIB </w:t>
            </w:r>
            <w:r w:rsidRPr="0053266E">
              <w:rPr>
                <w:rFonts w:ascii="Arial" w:hAnsi="Arial" w:cs="Arial"/>
              </w:rPr>
              <w:br/>
            </w:r>
            <w:r w:rsidRPr="0053266E">
              <w:rPr>
                <w:rFonts w:ascii="Arial" w:hAnsi="Arial" w:cs="Arial"/>
              </w:rPr>
              <w:br/>
              <w:t>Capsule 25 mg</w:t>
            </w:r>
            <w:r w:rsidRPr="0053266E">
              <w:rPr>
                <w:rFonts w:ascii="Arial" w:hAnsi="Arial" w:cs="Arial"/>
              </w:rPr>
              <w:br/>
              <w:t>Capsule 100 mg</w:t>
            </w:r>
            <w:r w:rsidRPr="0053266E">
              <w:rPr>
                <w:rFonts w:ascii="Arial" w:hAnsi="Arial" w:cs="Arial"/>
              </w:rPr>
              <w:br/>
              <w:t>Oral solution 20 mg per mL, 100 mL</w:t>
            </w:r>
            <w:r w:rsidRPr="0053266E">
              <w:rPr>
                <w:rFonts w:ascii="Arial" w:hAnsi="Arial" w:cs="Arial"/>
              </w:rPr>
              <w:br/>
            </w:r>
            <w:r w:rsidRPr="0053266E">
              <w:rPr>
                <w:rFonts w:ascii="Arial" w:hAnsi="Arial" w:cs="Arial"/>
              </w:rPr>
              <w:br/>
              <w:t>Vitrakvi®</w:t>
            </w:r>
            <w:r w:rsidRPr="0053266E">
              <w:rPr>
                <w:rFonts w:ascii="Arial" w:hAnsi="Arial" w:cs="Arial"/>
              </w:rPr>
              <w:br/>
            </w:r>
            <w:r w:rsidRPr="0053266E">
              <w:rPr>
                <w:rFonts w:ascii="Arial" w:hAnsi="Arial" w:cs="Arial"/>
              </w:rPr>
              <w:br/>
              <w:t>Bayer Australia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88CADD6" w14:textId="77777777" w:rsidR="00F416D2" w:rsidRPr="0053266E" w:rsidRDefault="00F416D2" w:rsidP="00F416D2">
            <w:pPr>
              <w:jc w:val="center"/>
              <w:rPr>
                <w:rFonts w:ascii="Arial" w:hAnsi="Arial" w:cs="Arial"/>
                <w:bCs/>
              </w:rPr>
            </w:pPr>
            <w:r w:rsidRPr="0053266E">
              <w:rPr>
                <w:rFonts w:ascii="Arial" w:hAnsi="Arial" w:cs="Arial"/>
                <w:bCs/>
              </w:rPr>
              <w:t>Solid tumours harbouring neurotrophic</w:t>
            </w:r>
            <w:r w:rsidRPr="0053266E">
              <w:rPr>
                <w:rFonts w:ascii="Arial" w:hAnsi="Arial" w:cs="Arial"/>
                <w:bCs/>
              </w:rPr>
              <w:br/>
              <w:t>receptor tyrosine kinase (NTRK) gene</w:t>
            </w:r>
            <w:r w:rsidRPr="0053266E">
              <w:rPr>
                <w:rFonts w:ascii="Arial" w:hAnsi="Arial" w:cs="Arial"/>
                <w:bCs/>
              </w:rPr>
              <w:br/>
              <w:t xml:space="preserve">fusions </w:t>
            </w:r>
          </w:p>
        </w:tc>
        <w:tc>
          <w:tcPr>
            <w:tcW w:w="1669" w:type="pct"/>
            <w:tcBorders>
              <w:top w:val="single" w:sz="4" w:space="0" w:color="auto"/>
              <w:left w:val="nil"/>
              <w:bottom w:val="single" w:sz="4" w:space="0" w:color="auto"/>
              <w:right w:val="single" w:sz="4" w:space="0" w:color="auto"/>
            </w:tcBorders>
            <w:shd w:val="clear" w:color="auto" w:fill="auto"/>
            <w:vAlign w:val="center"/>
          </w:tcPr>
          <w:p w14:paraId="37F5AC4E" w14:textId="77777777" w:rsidR="00F416D2" w:rsidRPr="0053266E" w:rsidRDefault="00F416D2" w:rsidP="00F416D2">
            <w:pPr>
              <w:jc w:val="center"/>
              <w:rPr>
                <w:rFonts w:ascii="Arial" w:hAnsi="Arial" w:cs="Arial"/>
                <w:bCs/>
              </w:rPr>
            </w:pPr>
            <w:r w:rsidRPr="0053266E">
              <w:rPr>
                <w:rFonts w:ascii="Arial" w:hAnsi="Arial" w:cs="Arial"/>
                <w:bCs/>
              </w:rPr>
              <w:t>Resubmission to request a Section 100 (Highly Specialised Drugs Program) Authority Required (Written) listing for the treatment of adult and paediatric patients with locally advanced or metastatic solid tumours harbouring NTRK gene fusions.</w:t>
            </w:r>
          </w:p>
        </w:tc>
      </w:tr>
      <w:tr w:rsidR="0053266E" w:rsidRPr="0053266E" w14:paraId="69B218C0"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AFAE24A" w14:textId="4E61DD25" w:rsidR="00F416D2" w:rsidRPr="0053266E" w:rsidRDefault="00F416D2" w:rsidP="00F416D2">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45C7F8D0" w14:textId="77777777" w:rsidR="00F416D2" w:rsidRPr="0053266E" w:rsidRDefault="00F416D2" w:rsidP="00F416D2">
            <w:pPr>
              <w:jc w:val="center"/>
              <w:rPr>
                <w:rFonts w:ascii="Arial" w:hAnsi="Arial" w:cs="Arial"/>
              </w:rPr>
            </w:pPr>
            <w:r w:rsidRPr="0053266E">
              <w:rPr>
                <w:rFonts w:ascii="Arial" w:hAnsi="Arial" w:cs="Arial"/>
              </w:rPr>
              <w:t xml:space="preserve">MECASERMIN </w:t>
            </w:r>
            <w:r w:rsidRPr="0053266E">
              <w:rPr>
                <w:rFonts w:ascii="Arial" w:hAnsi="Arial" w:cs="Arial"/>
              </w:rPr>
              <w:br/>
            </w:r>
            <w:r w:rsidRPr="0053266E">
              <w:rPr>
                <w:rFonts w:ascii="Arial" w:hAnsi="Arial" w:cs="Arial"/>
              </w:rPr>
              <w:br/>
              <w:t>Solution for injection 40 mg in 4 mL vial</w:t>
            </w:r>
            <w:r w:rsidRPr="0053266E">
              <w:rPr>
                <w:rFonts w:ascii="Arial" w:hAnsi="Arial" w:cs="Arial"/>
              </w:rPr>
              <w:br/>
            </w:r>
            <w:r w:rsidRPr="0053266E">
              <w:rPr>
                <w:rFonts w:ascii="Arial" w:hAnsi="Arial" w:cs="Arial"/>
              </w:rPr>
              <w:br/>
              <w:t>Increlex®</w:t>
            </w:r>
            <w:r w:rsidRPr="0053266E">
              <w:rPr>
                <w:rFonts w:ascii="Arial" w:hAnsi="Arial" w:cs="Arial"/>
              </w:rPr>
              <w:br/>
            </w:r>
            <w:r w:rsidRPr="0053266E">
              <w:rPr>
                <w:rFonts w:ascii="Arial" w:hAnsi="Arial" w:cs="Arial"/>
              </w:rPr>
              <w:br/>
              <w:t>Ipsen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3A12BCA" w14:textId="77777777" w:rsidR="00F416D2" w:rsidRPr="0053266E" w:rsidRDefault="00F416D2" w:rsidP="00F416D2">
            <w:pPr>
              <w:jc w:val="center"/>
              <w:rPr>
                <w:rFonts w:ascii="Arial" w:hAnsi="Arial" w:cs="Arial"/>
                <w:bCs/>
              </w:rPr>
            </w:pPr>
            <w:r w:rsidRPr="0053266E">
              <w:rPr>
                <w:rFonts w:ascii="Arial" w:hAnsi="Arial" w:cs="Arial"/>
                <w:bCs/>
              </w:rPr>
              <w:t>Primary insulin-like growth factor 1 deficiency (Primary IGFD)</w:t>
            </w:r>
          </w:p>
        </w:tc>
        <w:tc>
          <w:tcPr>
            <w:tcW w:w="1669" w:type="pct"/>
            <w:tcBorders>
              <w:top w:val="single" w:sz="4" w:space="0" w:color="auto"/>
              <w:left w:val="nil"/>
              <w:bottom w:val="single" w:sz="4" w:space="0" w:color="auto"/>
              <w:right w:val="single" w:sz="4" w:space="0" w:color="auto"/>
            </w:tcBorders>
            <w:shd w:val="clear" w:color="auto" w:fill="auto"/>
            <w:vAlign w:val="center"/>
          </w:tcPr>
          <w:p w14:paraId="7919B142" w14:textId="77777777" w:rsidR="00F416D2" w:rsidRPr="0053266E" w:rsidRDefault="00F416D2" w:rsidP="00F416D2">
            <w:pPr>
              <w:jc w:val="center"/>
              <w:rPr>
                <w:rFonts w:ascii="Arial" w:hAnsi="Arial" w:cs="Arial"/>
                <w:bCs/>
              </w:rPr>
            </w:pPr>
            <w:r w:rsidRPr="0053266E">
              <w:rPr>
                <w:rFonts w:ascii="Arial" w:hAnsi="Arial" w:cs="Arial"/>
                <w:bCs/>
              </w:rPr>
              <w:t>To request a Section 100 Authority Required (Written) listing for the treatment of children and adolescents with growth failure due to primary IGFD.</w:t>
            </w:r>
          </w:p>
        </w:tc>
      </w:tr>
      <w:tr w:rsidR="0053266E" w:rsidRPr="0053266E" w14:paraId="031CE877"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06C6D9E" w14:textId="5D0B2C10" w:rsidR="00F416D2" w:rsidRPr="0053266E" w:rsidRDefault="00F416D2" w:rsidP="00F416D2">
            <w:pPr>
              <w:jc w:val="center"/>
              <w:rPr>
                <w:rFonts w:ascii="Arial" w:hAnsi="Arial" w:cs="Arial"/>
                <w:bCs/>
              </w:rPr>
            </w:pPr>
            <w:r w:rsidRPr="0053266E">
              <w:rPr>
                <w:rFonts w:ascii="Arial" w:hAnsi="Arial" w:cs="Arial"/>
                <w:bCs/>
              </w:rPr>
              <w:t>Change to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0AB62782" w14:textId="77777777" w:rsidR="00F416D2" w:rsidRPr="0053266E" w:rsidRDefault="00F416D2" w:rsidP="00F416D2">
            <w:pPr>
              <w:jc w:val="center"/>
              <w:rPr>
                <w:rFonts w:ascii="Arial" w:hAnsi="Arial" w:cs="Arial"/>
              </w:rPr>
            </w:pPr>
            <w:r w:rsidRPr="0053266E">
              <w:rPr>
                <w:rFonts w:ascii="Arial" w:hAnsi="Arial" w:cs="Arial"/>
              </w:rPr>
              <w:t xml:space="preserve">MEPOLIZUMAB </w:t>
            </w:r>
            <w:r w:rsidRPr="0053266E">
              <w:rPr>
                <w:rFonts w:ascii="Arial" w:hAnsi="Arial" w:cs="Arial"/>
              </w:rPr>
              <w:br/>
            </w:r>
            <w:r w:rsidRPr="0053266E">
              <w:rPr>
                <w:rFonts w:ascii="Arial" w:hAnsi="Arial" w:cs="Arial"/>
              </w:rPr>
              <w:br/>
              <w:t>Injection 100 mg in 1 mL single dose pre-filled pen</w:t>
            </w:r>
            <w:r w:rsidRPr="0053266E">
              <w:rPr>
                <w:rFonts w:ascii="Arial" w:hAnsi="Arial" w:cs="Arial"/>
              </w:rPr>
              <w:br/>
            </w:r>
            <w:r w:rsidRPr="0053266E">
              <w:rPr>
                <w:rFonts w:ascii="Arial" w:hAnsi="Arial" w:cs="Arial"/>
              </w:rPr>
              <w:br/>
              <w:t>Nucala®</w:t>
            </w:r>
            <w:r w:rsidRPr="0053266E">
              <w:rPr>
                <w:rFonts w:ascii="Arial" w:hAnsi="Arial" w:cs="Arial"/>
              </w:rPr>
              <w:br/>
            </w:r>
            <w:r w:rsidRPr="0053266E">
              <w:rPr>
                <w:rFonts w:ascii="Arial" w:hAnsi="Arial" w:cs="Arial"/>
              </w:rPr>
              <w:br/>
              <w:t>GlaxoSmithKline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916694B" w14:textId="77777777" w:rsidR="00F416D2" w:rsidRPr="0053266E" w:rsidRDefault="00F416D2" w:rsidP="00F416D2">
            <w:pPr>
              <w:jc w:val="center"/>
              <w:rPr>
                <w:rFonts w:ascii="Arial" w:hAnsi="Arial" w:cs="Arial"/>
                <w:bCs/>
              </w:rPr>
            </w:pPr>
            <w:r w:rsidRPr="0053266E">
              <w:rPr>
                <w:rFonts w:ascii="Arial" w:hAnsi="Arial" w:cs="Arial"/>
                <w:bCs/>
              </w:rPr>
              <w:t>Chronic rhinosinusitis with nasal polyps</w:t>
            </w:r>
          </w:p>
        </w:tc>
        <w:tc>
          <w:tcPr>
            <w:tcW w:w="1669" w:type="pct"/>
            <w:tcBorders>
              <w:top w:val="single" w:sz="4" w:space="0" w:color="auto"/>
              <w:left w:val="nil"/>
              <w:bottom w:val="single" w:sz="4" w:space="0" w:color="auto"/>
              <w:right w:val="single" w:sz="4" w:space="0" w:color="auto"/>
            </w:tcBorders>
            <w:shd w:val="clear" w:color="auto" w:fill="auto"/>
            <w:vAlign w:val="center"/>
          </w:tcPr>
          <w:p w14:paraId="3BD2052A" w14:textId="77777777" w:rsidR="00F416D2" w:rsidRPr="0053266E" w:rsidRDefault="00F416D2" w:rsidP="00F416D2">
            <w:pPr>
              <w:jc w:val="center"/>
              <w:rPr>
                <w:rFonts w:ascii="Arial" w:hAnsi="Arial" w:cs="Arial"/>
                <w:bCs/>
              </w:rPr>
            </w:pPr>
            <w:r w:rsidRPr="0053266E">
              <w:rPr>
                <w:rFonts w:ascii="Arial" w:hAnsi="Arial" w:cs="Arial"/>
                <w:bCs/>
              </w:rPr>
              <w:t>To request a Section 100 (Highly Specialised Drugs Program) Authority Required (Written) listing for the treatment of chronic rhinosinusitis with nasal polyps.</w:t>
            </w:r>
          </w:p>
        </w:tc>
      </w:tr>
      <w:tr w:rsidR="0029369D" w:rsidRPr="0053266E" w14:paraId="6FB98B8D"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D9D4D38" w14:textId="5296D5A8" w:rsidR="0029369D" w:rsidRPr="0053266E" w:rsidRDefault="0029369D" w:rsidP="00F416D2">
            <w:pPr>
              <w:jc w:val="center"/>
              <w:rPr>
                <w:rFonts w:ascii="Arial" w:hAnsi="Arial" w:cs="Arial"/>
                <w:bCs/>
              </w:rPr>
            </w:pPr>
            <w:r>
              <w:rPr>
                <w:rFonts w:ascii="Arial" w:hAnsi="Arial" w:cs="Arial"/>
                <w:bCs/>
              </w:rPr>
              <w:lastRenderedPageBreak/>
              <w:t>Change to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7FB80185" w14:textId="77777777" w:rsidR="0029369D" w:rsidRDefault="0029369D" w:rsidP="0029369D">
            <w:pPr>
              <w:jc w:val="center"/>
              <w:rPr>
                <w:rFonts w:ascii="Arial" w:hAnsi="Arial" w:cs="Arial"/>
              </w:rPr>
            </w:pPr>
            <w:r>
              <w:rPr>
                <w:rFonts w:ascii="Arial" w:hAnsi="Arial" w:cs="Arial"/>
              </w:rPr>
              <w:t xml:space="preserve">NIVOLUMAB </w:t>
            </w:r>
            <w:r>
              <w:rPr>
                <w:rFonts w:ascii="Arial" w:hAnsi="Arial" w:cs="Arial"/>
              </w:rPr>
              <w:br/>
            </w:r>
            <w:r>
              <w:rPr>
                <w:rFonts w:ascii="Arial" w:hAnsi="Arial" w:cs="Arial"/>
              </w:rPr>
              <w:br/>
              <w:t>Injection concentrate for I.V. infusion 40 mg in 4 mL</w:t>
            </w:r>
          </w:p>
          <w:p w14:paraId="26A832C4" w14:textId="511F4500" w:rsidR="0029369D" w:rsidRPr="0053266E" w:rsidRDefault="0029369D" w:rsidP="0029369D">
            <w:pPr>
              <w:jc w:val="center"/>
              <w:rPr>
                <w:rFonts w:ascii="Arial" w:hAnsi="Arial" w:cs="Arial"/>
              </w:rPr>
            </w:pPr>
            <w:r>
              <w:rPr>
                <w:rFonts w:ascii="Arial" w:hAnsi="Arial" w:cs="Arial"/>
              </w:rPr>
              <w:t>Injection concentrate for I.V. infusion 100 mg in 10 mL</w:t>
            </w:r>
            <w:r>
              <w:rPr>
                <w:rFonts w:ascii="Arial" w:hAnsi="Arial" w:cs="Arial"/>
              </w:rPr>
              <w:br/>
            </w:r>
            <w:r>
              <w:rPr>
                <w:rFonts w:ascii="Arial" w:hAnsi="Arial" w:cs="Arial"/>
              </w:rPr>
              <w:br/>
              <w:t>Opdivo®</w:t>
            </w:r>
            <w:r>
              <w:rPr>
                <w:rFonts w:ascii="Arial" w:hAnsi="Arial" w:cs="Arial"/>
              </w:rPr>
              <w:br/>
            </w:r>
            <w:r>
              <w:rPr>
                <w:rFonts w:ascii="Arial" w:hAnsi="Arial" w:cs="Arial"/>
              </w:rPr>
              <w:br/>
              <w:t>Bristol-Myers Squibb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DB03F61" w14:textId="0AFFAE98" w:rsidR="0029369D" w:rsidRPr="0053266E" w:rsidRDefault="0029369D" w:rsidP="00F416D2">
            <w:pPr>
              <w:jc w:val="center"/>
              <w:rPr>
                <w:rFonts w:ascii="Arial" w:hAnsi="Arial" w:cs="Arial"/>
                <w:bCs/>
              </w:rPr>
            </w:pPr>
            <w:r>
              <w:rPr>
                <w:rFonts w:ascii="Arial" w:hAnsi="Arial" w:cs="Arial"/>
              </w:rPr>
              <w:t>Non-HER-2-positive gastric cancer, gastroesophageal junction cancer or oesophageal adenocarcinoma.</w:t>
            </w:r>
          </w:p>
        </w:tc>
        <w:tc>
          <w:tcPr>
            <w:tcW w:w="1669" w:type="pct"/>
            <w:tcBorders>
              <w:top w:val="single" w:sz="4" w:space="0" w:color="auto"/>
              <w:left w:val="nil"/>
              <w:bottom w:val="single" w:sz="4" w:space="0" w:color="auto"/>
              <w:right w:val="single" w:sz="4" w:space="0" w:color="auto"/>
            </w:tcBorders>
            <w:shd w:val="clear" w:color="auto" w:fill="auto"/>
            <w:vAlign w:val="center"/>
          </w:tcPr>
          <w:p w14:paraId="0D7C2C3B" w14:textId="67EDF27B" w:rsidR="0029369D" w:rsidRPr="0053266E" w:rsidRDefault="0029369D" w:rsidP="00F416D2">
            <w:pPr>
              <w:jc w:val="center"/>
              <w:rPr>
                <w:rFonts w:ascii="Arial" w:hAnsi="Arial" w:cs="Arial"/>
                <w:bCs/>
              </w:rPr>
            </w:pPr>
            <w:r>
              <w:rPr>
                <w:rFonts w:ascii="Arial" w:hAnsi="Arial" w:cs="Arial"/>
              </w:rPr>
              <w:t>To request a Section 100 (Efficient Funding of Chemotherapy Program) Authority Required (STREAMLINED) listing for the first-line treatment of patients with advanced or metastatic non-HER-2-positive gastric cancer, gastroesophageal junction cancer or oesophageal adenocarcinoma.</w:t>
            </w:r>
          </w:p>
        </w:tc>
      </w:tr>
      <w:tr w:rsidR="0053266E" w:rsidRPr="0053266E" w14:paraId="59D7B06C"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70EC64C" w14:textId="57DD5E37" w:rsidR="00F416D2" w:rsidRPr="0053266E" w:rsidRDefault="00F416D2" w:rsidP="00F416D2">
            <w:pPr>
              <w:jc w:val="center"/>
              <w:rPr>
                <w:rFonts w:ascii="Arial" w:hAnsi="Arial" w:cs="Arial"/>
                <w:bCs/>
              </w:rPr>
            </w:pPr>
            <w:r w:rsidRPr="0053266E">
              <w:rPr>
                <w:rFonts w:ascii="Arial" w:hAnsi="Arial" w:cs="Arial"/>
                <w:bCs/>
              </w:rPr>
              <w:t>Change to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5CD9F367" w14:textId="77777777" w:rsidR="00F416D2" w:rsidRPr="0053266E" w:rsidRDefault="00F416D2" w:rsidP="00F416D2">
            <w:pPr>
              <w:jc w:val="center"/>
              <w:rPr>
                <w:rFonts w:ascii="Arial" w:hAnsi="Arial" w:cs="Arial"/>
              </w:rPr>
            </w:pPr>
            <w:r w:rsidRPr="0053266E">
              <w:rPr>
                <w:rFonts w:ascii="Arial" w:hAnsi="Arial" w:cs="Arial"/>
              </w:rPr>
              <w:t xml:space="preserve">OLAPARIB </w:t>
            </w:r>
            <w:r w:rsidRPr="0053266E">
              <w:rPr>
                <w:rFonts w:ascii="Arial" w:hAnsi="Arial" w:cs="Arial"/>
              </w:rPr>
              <w:br/>
            </w:r>
            <w:r w:rsidRPr="0053266E">
              <w:rPr>
                <w:rFonts w:ascii="Arial" w:hAnsi="Arial" w:cs="Arial"/>
              </w:rPr>
              <w:br/>
              <w:t>Tablet 100 mg</w:t>
            </w:r>
            <w:r w:rsidRPr="0053266E">
              <w:rPr>
                <w:rFonts w:ascii="Arial" w:hAnsi="Arial" w:cs="Arial"/>
              </w:rPr>
              <w:br/>
              <w:t>Tablet 150 mg</w:t>
            </w:r>
            <w:r w:rsidRPr="0053266E">
              <w:rPr>
                <w:rFonts w:ascii="Arial" w:hAnsi="Arial" w:cs="Arial"/>
              </w:rPr>
              <w:br/>
            </w:r>
            <w:r w:rsidRPr="0053266E">
              <w:rPr>
                <w:rFonts w:ascii="Arial" w:hAnsi="Arial" w:cs="Arial"/>
              </w:rPr>
              <w:br/>
              <w:t>Lynparza®</w:t>
            </w:r>
            <w:r w:rsidRPr="0053266E">
              <w:rPr>
                <w:rFonts w:ascii="Arial" w:hAnsi="Arial" w:cs="Arial"/>
              </w:rPr>
              <w:br/>
            </w:r>
            <w:r w:rsidRPr="0053266E">
              <w:rPr>
                <w:rFonts w:ascii="Arial" w:hAnsi="Arial" w:cs="Arial"/>
              </w:rPr>
              <w:br/>
              <w:t>AstraZeneca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05BA42E" w14:textId="77777777" w:rsidR="00F416D2" w:rsidRPr="0053266E" w:rsidRDefault="00F416D2" w:rsidP="00F416D2">
            <w:pPr>
              <w:jc w:val="center"/>
              <w:rPr>
                <w:rFonts w:ascii="Arial" w:hAnsi="Arial" w:cs="Arial"/>
                <w:bCs/>
              </w:rPr>
            </w:pPr>
            <w:r w:rsidRPr="0053266E">
              <w:rPr>
                <w:rFonts w:ascii="Arial" w:hAnsi="Arial" w:cs="Arial"/>
                <w:bCs/>
              </w:rPr>
              <w:t>Prostate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46B6473C" w14:textId="5551E8EB" w:rsidR="00F416D2" w:rsidRPr="0053266E" w:rsidRDefault="00F416D2" w:rsidP="00F416D2">
            <w:pPr>
              <w:jc w:val="center"/>
              <w:rPr>
                <w:rFonts w:ascii="Arial" w:hAnsi="Arial" w:cs="Arial"/>
                <w:bCs/>
              </w:rPr>
            </w:pPr>
            <w:r w:rsidRPr="0053266E">
              <w:rPr>
                <w:rFonts w:ascii="Arial" w:hAnsi="Arial" w:cs="Arial"/>
                <w:bCs/>
              </w:rPr>
              <w:t>Resubmission to request a General Schedule Authority Required listing for the treatment of adult patients with metastatic castration-resistant prostate cancer and homologous recombination repair BRCA1/2 gene variants (somatic and/or germline) who have progressed following a prior novel hormonal agent.</w:t>
            </w:r>
          </w:p>
        </w:tc>
      </w:tr>
      <w:tr w:rsidR="007E4E04" w:rsidRPr="0053266E" w14:paraId="7375DB50"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2B3FFF3" w14:textId="3DB89F5A" w:rsidR="007E4E04" w:rsidRPr="00655551" w:rsidRDefault="007E4E04" w:rsidP="007E4E04">
            <w:pPr>
              <w:jc w:val="center"/>
              <w:rPr>
                <w:rFonts w:ascii="Arial" w:hAnsi="Arial" w:cs="Arial"/>
                <w:bCs/>
                <w:color w:val="000000"/>
              </w:rPr>
            </w:pPr>
            <w:r w:rsidRPr="000F553F">
              <w:rPr>
                <w:rFonts w:ascii="Arial" w:hAnsi="Arial" w:cs="Arial"/>
                <w:bCs/>
                <w:color w:val="000000"/>
              </w:rPr>
              <w:t>New</w:t>
            </w:r>
            <w:r w:rsidRPr="00655551">
              <w:rPr>
                <w:rFonts w:ascii="Arial" w:hAnsi="Arial" w:cs="Arial"/>
                <w:bCs/>
                <w:color w:val="000000"/>
              </w:rPr>
              <w:t xml:space="preserve"> </w:t>
            </w:r>
            <w:r w:rsidR="00D93595">
              <w:rPr>
                <w:rFonts w:ascii="Arial" w:hAnsi="Arial" w:cs="Arial"/>
                <w:bCs/>
                <w:color w:val="000000"/>
              </w:rPr>
              <w:t xml:space="preserve">PBS </w:t>
            </w:r>
            <w:r w:rsidRPr="00655551">
              <w:rPr>
                <w:rFonts w:ascii="Arial" w:hAnsi="Arial" w:cs="Arial"/>
                <w:bCs/>
                <w:color w:val="000000"/>
              </w:rPr>
              <w:t>listing</w:t>
            </w:r>
          </w:p>
          <w:p w14:paraId="484A44D4" w14:textId="5E6EEAC9" w:rsidR="007E4E04" w:rsidRPr="0053266E" w:rsidRDefault="007E4E04" w:rsidP="007E4E04">
            <w:pPr>
              <w:jc w:val="center"/>
              <w:rPr>
                <w:rFonts w:ascii="Arial" w:hAnsi="Arial" w:cs="Arial"/>
                <w:bCs/>
              </w:rPr>
            </w:pPr>
            <w:r w:rsidRPr="00C45B71">
              <w:rPr>
                <w:rFonts w:ascii="Arial" w:hAnsi="Arial" w:cs="Arial"/>
                <w:bCs/>
                <w:color w:val="FFFFFF" w:themeColor="background1"/>
              </w:rPr>
              <w:t>)</w:t>
            </w:r>
          </w:p>
        </w:tc>
        <w:tc>
          <w:tcPr>
            <w:tcW w:w="1390" w:type="pct"/>
            <w:tcBorders>
              <w:top w:val="single" w:sz="4" w:space="0" w:color="auto"/>
              <w:left w:val="nil"/>
              <w:bottom w:val="single" w:sz="4" w:space="0" w:color="auto"/>
              <w:right w:val="single" w:sz="4" w:space="0" w:color="auto"/>
            </w:tcBorders>
            <w:shd w:val="clear" w:color="auto" w:fill="auto"/>
            <w:vAlign w:val="center"/>
          </w:tcPr>
          <w:p w14:paraId="6032153B" w14:textId="77777777" w:rsidR="007E4E04" w:rsidRPr="00655551" w:rsidRDefault="007E4E04" w:rsidP="007E4E04">
            <w:pPr>
              <w:jc w:val="center"/>
              <w:rPr>
                <w:rFonts w:ascii="Arial" w:hAnsi="Arial" w:cs="Arial"/>
              </w:rPr>
            </w:pPr>
            <w:r w:rsidRPr="00A454BD">
              <w:rPr>
                <w:rFonts w:ascii="Arial" w:hAnsi="Arial" w:cs="Arial"/>
                <w:color w:val="000000"/>
              </w:rPr>
              <w:t xml:space="preserve">OMALIZUMAB </w:t>
            </w:r>
          </w:p>
          <w:p w14:paraId="7C656E11" w14:textId="77777777" w:rsidR="007E4E04" w:rsidRPr="00655551" w:rsidRDefault="007E4E04" w:rsidP="007E4E04">
            <w:pPr>
              <w:jc w:val="center"/>
              <w:rPr>
                <w:rFonts w:ascii="Arial" w:hAnsi="Arial" w:cs="Arial"/>
                <w:color w:val="000000"/>
              </w:rPr>
            </w:pPr>
          </w:p>
          <w:p w14:paraId="5A3C891F" w14:textId="5C024803" w:rsidR="007E4E04" w:rsidRDefault="007E4E04" w:rsidP="007E4E04">
            <w:pPr>
              <w:jc w:val="center"/>
              <w:rPr>
                <w:rFonts w:ascii="Arial" w:hAnsi="Arial" w:cs="Arial"/>
                <w:color w:val="000000"/>
              </w:rPr>
            </w:pPr>
            <w:r w:rsidRPr="00A454BD">
              <w:rPr>
                <w:rFonts w:ascii="Arial" w:hAnsi="Arial" w:cs="Arial"/>
                <w:color w:val="000000"/>
              </w:rPr>
              <w:t>Xolair</w:t>
            </w:r>
            <w:r w:rsidRPr="007E4E04">
              <w:rPr>
                <w:rFonts w:ascii="Arial" w:hAnsi="Arial" w:cs="Arial"/>
                <w:color w:val="000000"/>
              </w:rPr>
              <w:t>®</w:t>
            </w:r>
          </w:p>
          <w:p w14:paraId="5F654958" w14:textId="77777777" w:rsidR="007E4E04" w:rsidRPr="00655551" w:rsidRDefault="007E4E04" w:rsidP="007E4E04">
            <w:pPr>
              <w:jc w:val="center"/>
              <w:rPr>
                <w:rFonts w:ascii="Arial" w:hAnsi="Arial" w:cs="Arial"/>
                <w:color w:val="000000"/>
              </w:rPr>
            </w:pPr>
          </w:p>
          <w:p w14:paraId="643F6223" w14:textId="2BFA1346" w:rsidR="007E4E04" w:rsidRPr="007E4E04" w:rsidRDefault="007E4E04" w:rsidP="007E4E04">
            <w:pPr>
              <w:jc w:val="center"/>
              <w:rPr>
                <w:rFonts w:ascii="Arial" w:hAnsi="Arial" w:cs="Arial"/>
                <w:color w:val="000000"/>
              </w:rPr>
            </w:pPr>
            <w:r w:rsidRPr="00A454BD">
              <w:rPr>
                <w:rFonts w:ascii="Arial" w:hAnsi="Arial" w:cs="Arial"/>
                <w:color w:val="000000"/>
              </w:rPr>
              <w:t>Novartis Pharmaceuticals Australia Pty Limited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8452BA2" w14:textId="62686E55" w:rsidR="007E4E04" w:rsidRPr="00A454BD" w:rsidRDefault="007E4E04" w:rsidP="007E4E04">
            <w:pPr>
              <w:jc w:val="center"/>
              <w:rPr>
                <w:rFonts w:ascii="Arial" w:hAnsi="Arial" w:cs="Arial"/>
                <w:color w:val="000000"/>
              </w:rPr>
            </w:pPr>
            <w:r w:rsidRPr="00A454BD">
              <w:rPr>
                <w:rFonts w:ascii="Arial" w:hAnsi="Arial" w:cs="Arial"/>
                <w:color w:val="000000"/>
              </w:rPr>
              <w:t>Uncontrolled severe asthma</w:t>
            </w:r>
            <w:r w:rsidR="00992771">
              <w:rPr>
                <w:rFonts w:ascii="Arial" w:hAnsi="Arial" w:cs="Arial"/>
                <w:color w:val="000000"/>
              </w:rPr>
              <w:t>;</w:t>
            </w:r>
          </w:p>
          <w:p w14:paraId="10A7CE4E" w14:textId="5B5DA4B2" w:rsidR="007E4E04" w:rsidRPr="00A454BD" w:rsidRDefault="007E4E04" w:rsidP="007E4E04">
            <w:pPr>
              <w:jc w:val="center"/>
              <w:rPr>
                <w:rFonts w:ascii="Arial" w:hAnsi="Arial" w:cs="Arial"/>
                <w:color w:val="000000"/>
              </w:rPr>
            </w:pPr>
            <w:r w:rsidRPr="00A454BD">
              <w:rPr>
                <w:rFonts w:ascii="Arial" w:hAnsi="Arial" w:cs="Arial"/>
                <w:color w:val="000000"/>
              </w:rPr>
              <w:t>Severe chronic spontaneous urticaria</w:t>
            </w:r>
            <w:r w:rsidR="00992771">
              <w:rPr>
                <w:rFonts w:ascii="Arial" w:hAnsi="Arial" w:cs="Arial"/>
                <w:color w:val="000000"/>
              </w:rPr>
              <w:t>;</w:t>
            </w:r>
          </w:p>
          <w:p w14:paraId="6EA4D2D8" w14:textId="32841722" w:rsidR="007E4E04" w:rsidRPr="0053266E" w:rsidRDefault="007E4E04" w:rsidP="007E4E04">
            <w:pPr>
              <w:jc w:val="center"/>
              <w:rPr>
                <w:rFonts w:ascii="Arial" w:hAnsi="Arial" w:cs="Arial"/>
                <w:bCs/>
              </w:rPr>
            </w:pPr>
            <w:r w:rsidRPr="00A454BD">
              <w:rPr>
                <w:rFonts w:ascii="Arial" w:hAnsi="Arial" w:cs="Arial"/>
                <w:color w:val="000000"/>
              </w:rPr>
              <w:t>Uncontrolled severe allergic asthma</w:t>
            </w:r>
            <w:r w:rsidR="00992771">
              <w:rPr>
                <w:rFonts w:ascii="Arial" w:hAnsi="Arial" w:cs="Arial"/>
                <w:color w:val="000000"/>
              </w:rPr>
              <w:t>.</w:t>
            </w:r>
          </w:p>
        </w:tc>
        <w:tc>
          <w:tcPr>
            <w:tcW w:w="1669" w:type="pct"/>
            <w:tcBorders>
              <w:top w:val="single" w:sz="4" w:space="0" w:color="auto"/>
              <w:left w:val="nil"/>
              <w:bottom w:val="single" w:sz="4" w:space="0" w:color="auto"/>
              <w:right w:val="single" w:sz="4" w:space="0" w:color="auto"/>
            </w:tcBorders>
            <w:shd w:val="clear" w:color="auto" w:fill="auto"/>
            <w:vAlign w:val="center"/>
          </w:tcPr>
          <w:p w14:paraId="4439AB85" w14:textId="3BC72445" w:rsidR="007E4E04" w:rsidRPr="0053266E" w:rsidRDefault="007E4E04" w:rsidP="007E4E04">
            <w:pPr>
              <w:jc w:val="center"/>
              <w:rPr>
                <w:rFonts w:ascii="Arial" w:hAnsi="Arial" w:cs="Arial"/>
                <w:bCs/>
              </w:rPr>
            </w:pPr>
            <w:r w:rsidRPr="00A454BD">
              <w:rPr>
                <w:rFonts w:ascii="Arial" w:hAnsi="Arial" w:cs="Arial"/>
              </w:rPr>
              <w:t>To combine the existing listings of 75 mg and 150 mg strengths to allow patients requiring 225mg and 375mg, respectively, to pay a single co-payment.</w:t>
            </w:r>
          </w:p>
        </w:tc>
      </w:tr>
      <w:tr w:rsidR="007E4E04" w:rsidRPr="0053266E" w14:paraId="5CB750B1"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2980117" w14:textId="1F777E58" w:rsidR="007E4E04" w:rsidRPr="0053266E" w:rsidRDefault="007E4E04" w:rsidP="007E4E04">
            <w:pPr>
              <w:jc w:val="center"/>
              <w:rPr>
                <w:rFonts w:ascii="Arial" w:hAnsi="Arial" w:cs="Arial"/>
                <w:bCs/>
              </w:rPr>
            </w:pPr>
            <w:r w:rsidRPr="0053266E">
              <w:rPr>
                <w:rFonts w:ascii="Arial" w:hAnsi="Arial" w:cs="Arial"/>
                <w:bCs/>
              </w:rPr>
              <w:t>Change to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5C6EB1BC" w14:textId="77777777" w:rsidR="007E4E04" w:rsidRPr="0053266E" w:rsidRDefault="007E4E04" w:rsidP="007E4E04">
            <w:pPr>
              <w:jc w:val="center"/>
              <w:rPr>
                <w:rFonts w:ascii="Arial" w:hAnsi="Arial" w:cs="Arial"/>
              </w:rPr>
            </w:pPr>
            <w:r w:rsidRPr="0053266E">
              <w:rPr>
                <w:rFonts w:ascii="Arial" w:hAnsi="Arial" w:cs="Arial"/>
              </w:rPr>
              <w:t xml:space="preserve">PEMBROLIZUMAB </w:t>
            </w:r>
            <w:r w:rsidRPr="0053266E">
              <w:rPr>
                <w:rFonts w:ascii="Arial" w:hAnsi="Arial" w:cs="Arial"/>
              </w:rPr>
              <w:br/>
            </w:r>
            <w:r w:rsidRPr="0053266E">
              <w:rPr>
                <w:rFonts w:ascii="Arial" w:hAnsi="Arial" w:cs="Arial"/>
              </w:rPr>
              <w:br/>
              <w:t>Solution concentrate for I.V. infusion 100 mg in 4 mL</w:t>
            </w:r>
            <w:r w:rsidRPr="0053266E">
              <w:rPr>
                <w:rFonts w:ascii="Arial" w:hAnsi="Arial" w:cs="Arial"/>
              </w:rPr>
              <w:br/>
            </w:r>
            <w:r w:rsidRPr="0053266E">
              <w:rPr>
                <w:rFonts w:ascii="Arial" w:hAnsi="Arial" w:cs="Arial"/>
              </w:rPr>
              <w:br/>
              <w:t>Keytruda®</w:t>
            </w:r>
            <w:r w:rsidRPr="0053266E">
              <w:rPr>
                <w:rFonts w:ascii="Arial" w:hAnsi="Arial" w:cs="Arial"/>
              </w:rPr>
              <w:br/>
            </w:r>
            <w:r w:rsidRPr="0053266E">
              <w:rPr>
                <w:rFonts w:ascii="Arial" w:hAnsi="Arial" w:cs="Arial"/>
              </w:rPr>
              <w:br/>
              <w:t>Merck Sharp &amp; Dohme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DA56618" w14:textId="77777777" w:rsidR="007E4E04" w:rsidRPr="0053266E" w:rsidRDefault="007E4E04" w:rsidP="007E4E04">
            <w:pPr>
              <w:jc w:val="center"/>
              <w:rPr>
                <w:rFonts w:ascii="Arial" w:hAnsi="Arial" w:cs="Arial"/>
                <w:bCs/>
              </w:rPr>
            </w:pPr>
            <w:r w:rsidRPr="0053266E">
              <w:rPr>
                <w:rFonts w:ascii="Arial" w:hAnsi="Arial" w:cs="Arial"/>
                <w:bCs/>
              </w:rPr>
              <w:t>Squamous cell carcinoma of the head and neck (SCCHN)</w:t>
            </w:r>
          </w:p>
        </w:tc>
        <w:tc>
          <w:tcPr>
            <w:tcW w:w="1669" w:type="pct"/>
            <w:tcBorders>
              <w:top w:val="single" w:sz="4" w:space="0" w:color="auto"/>
              <w:left w:val="nil"/>
              <w:bottom w:val="single" w:sz="4" w:space="0" w:color="auto"/>
              <w:right w:val="single" w:sz="4" w:space="0" w:color="auto"/>
            </w:tcBorders>
            <w:shd w:val="clear" w:color="auto" w:fill="auto"/>
            <w:vAlign w:val="center"/>
          </w:tcPr>
          <w:p w14:paraId="6D4A76AA" w14:textId="77777777" w:rsidR="007E4E04" w:rsidRPr="0053266E" w:rsidRDefault="007E4E04" w:rsidP="007E4E04">
            <w:pPr>
              <w:jc w:val="center"/>
              <w:rPr>
                <w:rFonts w:ascii="Arial" w:hAnsi="Arial" w:cs="Arial"/>
                <w:bCs/>
              </w:rPr>
            </w:pPr>
            <w:r w:rsidRPr="0053266E">
              <w:rPr>
                <w:rFonts w:ascii="Arial" w:hAnsi="Arial" w:cs="Arial"/>
                <w:bCs/>
              </w:rPr>
              <w:t>Resubmission to request a Section 100 (Efficient Funding of Chemotherapy Program) Authority Required (STREAMLINED) listing for the first-line treatment of recurrent or metastatic SCCHN.</w:t>
            </w:r>
          </w:p>
        </w:tc>
      </w:tr>
      <w:tr w:rsidR="007E4E04" w:rsidRPr="0053266E" w14:paraId="11F43458"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F9F76BB" w14:textId="3C98EEDC" w:rsidR="007E4E04" w:rsidRPr="0053266E" w:rsidRDefault="007E4E04" w:rsidP="007E4E04">
            <w:pPr>
              <w:jc w:val="center"/>
              <w:rPr>
                <w:rFonts w:ascii="Arial" w:hAnsi="Arial" w:cs="Arial"/>
                <w:bCs/>
              </w:rPr>
            </w:pPr>
            <w:r w:rsidRPr="0053266E">
              <w:rPr>
                <w:rFonts w:ascii="Arial" w:hAnsi="Arial" w:cs="Arial"/>
                <w:bCs/>
              </w:rPr>
              <w:lastRenderedPageBreak/>
              <w:t>Change to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239ADB5F" w14:textId="77777777" w:rsidR="007E4E04" w:rsidRPr="0053266E" w:rsidRDefault="007E4E04" w:rsidP="007E4E04">
            <w:pPr>
              <w:jc w:val="center"/>
              <w:rPr>
                <w:rFonts w:ascii="Arial" w:hAnsi="Arial" w:cs="Arial"/>
              </w:rPr>
            </w:pPr>
            <w:r w:rsidRPr="0053266E">
              <w:rPr>
                <w:rFonts w:ascii="Arial" w:hAnsi="Arial" w:cs="Arial"/>
              </w:rPr>
              <w:t xml:space="preserve">PEMBROLIZUMAB </w:t>
            </w:r>
            <w:r w:rsidRPr="0053266E">
              <w:rPr>
                <w:rFonts w:ascii="Arial" w:hAnsi="Arial" w:cs="Arial"/>
              </w:rPr>
              <w:br/>
            </w:r>
            <w:r w:rsidRPr="0053266E">
              <w:rPr>
                <w:rFonts w:ascii="Arial" w:hAnsi="Arial" w:cs="Arial"/>
              </w:rPr>
              <w:br/>
              <w:t>Solution concentrate for I.V. infusion 100 mg in 4 mL</w:t>
            </w:r>
            <w:r w:rsidRPr="0053266E">
              <w:rPr>
                <w:rFonts w:ascii="Arial" w:hAnsi="Arial" w:cs="Arial"/>
              </w:rPr>
              <w:br/>
            </w:r>
            <w:r w:rsidRPr="0053266E">
              <w:rPr>
                <w:rFonts w:ascii="Arial" w:hAnsi="Arial" w:cs="Arial"/>
              </w:rPr>
              <w:br/>
              <w:t>Keytruda®</w:t>
            </w:r>
            <w:r w:rsidRPr="0053266E">
              <w:rPr>
                <w:rFonts w:ascii="Arial" w:hAnsi="Arial" w:cs="Arial"/>
              </w:rPr>
              <w:br/>
            </w:r>
            <w:r w:rsidRPr="0053266E">
              <w:rPr>
                <w:rFonts w:ascii="Arial" w:hAnsi="Arial" w:cs="Arial"/>
              </w:rPr>
              <w:br/>
              <w:t>Merck Sharp &amp; Dohme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6DE93AC" w14:textId="77777777" w:rsidR="007E4E04" w:rsidRPr="0053266E" w:rsidRDefault="007E4E04" w:rsidP="007E4E04">
            <w:pPr>
              <w:jc w:val="center"/>
              <w:rPr>
                <w:rFonts w:ascii="Arial" w:hAnsi="Arial" w:cs="Arial"/>
                <w:bCs/>
              </w:rPr>
            </w:pPr>
            <w:r w:rsidRPr="0053266E">
              <w:rPr>
                <w:rFonts w:ascii="Arial" w:hAnsi="Arial" w:cs="Arial"/>
                <w:bCs/>
              </w:rPr>
              <w:t>Oesophageal carcinoma or HER-2-negative gastroesophageal adenocarcinoma</w:t>
            </w:r>
          </w:p>
        </w:tc>
        <w:tc>
          <w:tcPr>
            <w:tcW w:w="1669" w:type="pct"/>
            <w:tcBorders>
              <w:top w:val="single" w:sz="4" w:space="0" w:color="auto"/>
              <w:left w:val="nil"/>
              <w:bottom w:val="single" w:sz="4" w:space="0" w:color="auto"/>
              <w:right w:val="single" w:sz="4" w:space="0" w:color="auto"/>
            </w:tcBorders>
            <w:shd w:val="clear" w:color="auto" w:fill="auto"/>
            <w:vAlign w:val="center"/>
          </w:tcPr>
          <w:p w14:paraId="23D3DDE4" w14:textId="77777777" w:rsidR="007E4E04" w:rsidRPr="0053266E" w:rsidRDefault="007E4E04" w:rsidP="007E4E04">
            <w:pPr>
              <w:jc w:val="center"/>
              <w:rPr>
                <w:rFonts w:ascii="Arial" w:hAnsi="Arial" w:cs="Arial"/>
                <w:bCs/>
              </w:rPr>
            </w:pPr>
            <w:r w:rsidRPr="0053266E">
              <w:rPr>
                <w:rFonts w:ascii="Arial" w:hAnsi="Arial" w:cs="Arial"/>
                <w:bCs/>
              </w:rPr>
              <w:t>To request listing a Section 100 (Efficient Funding of Chemotherapy Program) Authority Required (STREAMLINED) listing for the first-line treatment of locally advanced or metastatic oesophageal carcinoma or HER-2-negative gastroesophageal junction adenocarcinoma.</w:t>
            </w:r>
          </w:p>
        </w:tc>
      </w:tr>
      <w:tr w:rsidR="007E4E04" w:rsidRPr="0053266E" w14:paraId="03CCD9AE"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088D681" w14:textId="53F468A7" w:rsidR="007E4E04" w:rsidRPr="0053266E" w:rsidRDefault="007E4E04" w:rsidP="007E4E04">
            <w:pPr>
              <w:jc w:val="center"/>
              <w:rPr>
                <w:rFonts w:ascii="Arial" w:hAnsi="Arial" w:cs="Arial"/>
                <w:bCs/>
              </w:rPr>
            </w:pPr>
            <w:r w:rsidRPr="0053266E">
              <w:rPr>
                <w:rFonts w:ascii="Arial" w:hAnsi="Arial" w:cs="Arial"/>
                <w:bCs/>
              </w:rPr>
              <w:t>New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7C99F817" w14:textId="27B5CFD9" w:rsidR="007E4E04" w:rsidRPr="0053266E" w:rsidRDefault="007E4E04" w:rsidP="007E4E04">
            <w:pPr>
              <w:jc w:val="center"/>
              <w:rPr>
                <w:rFonts w:ascii="Arial" w:hAnsi="Arial" w:cs="Arial"/>
              </w:rPr>
            </w:pPr>
            <w:r w:rsidRPr="0053266E">
              <w:rPr>
                <w:rFonts w:ascii="Arial" w:hAnsi="Arial" w:cs="Arial"/>
              </w:rPr>
              <w:t>PNEUMOCOCCAL POLYSACCHARIDE CONJUGATE VACCINE, 15 VALENT ADSORBED</w:t>
            </w:r>
            <w:r w:rsidRPr="0053266E">
              <w:rPr>
                <w:rFonts w:ascii="Arial" w:hAnsi="Arial" w:cs="Arial"/>
              </w:rPr>
              <w:br/>
            </w:r>
            <w:r w:rsidRPr="0053266E">
              <w:rPr>
                <w:rFonts w:ascii="Arial" w:hAnsi="Arial" w:cs="Arial"/>
              </w:rPr>
              <w:br/>
              <w:t>0.5 mL in pre-filled syringe</w:t>
            </w:r>
            <w:r w:rsidRPr="0053266E">
              <w:rPr>
                <w:rFonts w:ascii="Arial" w:hAnsi="Arial" w:cs="Arial"/>
              </w:rPr>
              <w:br/>
            </w:r>
            <w:r w:rsidRPr="0053266E">
              <w:rPr>
                <w:rFonts w:ascii="Arial" w:hAnsi="Arial" w:cs="Arial"/>
              </w:rPr>
              <w:br/>
              <w:t>Trade name to be confirmed</w:t>
            </w:r>
            <w:r w:rsidRPr="0053266E">
              <w:rPr>
                <w:rFonts w:ascii="Arial" w:hAnsi="Arial" w:cs="Arial"/>
              </w:rPr>
              <w:br/>
            </w:r>
            <w:r w:rsidRPr="0053266E">
              <w:rPr>
                <w:rFonts w:ascii="Arial" w:hAnsi="Arial" w:cs="Arial"/>
              </w:rPr>
              <w:br/>
              <w:t>Merck Sharp &amp; Dohme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9CF7368" w14:textId="77777777" w:rsidR="007E4E04" w:rsidRPr="0053266E" w:rsidRDefault="007E4E04" w:rsidP="007E4E04">
            <w:pPr>
              <w:jc w:val="center"/>
              <w:rPr>
                <w:rFonts w:ascii="Arial" w:hAnsi="Arial" w:cs="Arial"/>
                <w:bCs/>
              </w:rPr>
            </w:pPr>
            <w:r w:rsidRPr="0053266E">
              <w:rPr>
                <w:rFonts w:ascii="Arial" w:hAnsi="Arial" w:cs="Arial"/>
                <w:bCs/>
              </w:rPr>
              <w:t>Prevention of pneumococcal disease</w:t>
            </w:r>
          </w:p>
        </w:tc>
        <w:tc>
          <w:tcPr>
            <w:tcW w:w="1669" w:type="pct"/>
            <w:tcBorders>
              <w:top w:val="single" w:sz="4" w:space="0" w:color="auto"/>
              <w:left w:val="nil"/>
              <w:bottom w:val="single" w:sz="4" w:space="0" w:color="auto"/>
              <w:right w:val="single" w:sz="4" w:space="0" w:color="auto"/>
            </w:tcBorders>
            <w:shd w:val="clear" w:color="auto" w:fill="auto"/>
            <w:vAlign w:val="center"/>
          </w:tcPr>
          <w:p w14:paraId="668B29BB" w14:textId="77777777" w:rsidR="007E4E04" w:rsidRPr="0053266E" w:rsidRDefault="007E4E04" w:rsidP="007E4E04">
            <w:pPr>
              <w:jc w:val="center"/>
              <w:rPr>
                <w:rFonts w:ascii="Arial" w:hAnsi="Arial" w:cs="Arial"/>
                <w:bCs/>
              </w:rPr>
            </w:pPr>
            <w:r w:rsidRPr="0053266E">
              <w:rPr>
                <w:rFonts w:ascii="Arial" w:hAnsi="Arial" w:cs="Arial"/>
                <w:bCs/>
              </w:rPr>
              <w:t>To request National Immunisation Program listing for the prevention of pneumococcal disease.</w:t>
            </w:r>
          </w:p>
        </w:tc>
      </w:tr>
      <w:tr w:rsidR="007E4E04" w:rsidRPr="0053266E" w14:paraId="2C7610A1"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DCE0F18" w14:textId="7B25D7E9" w:rsidR="007E4E04" w:rsidRPr="0053266E" w:rsidRDefault="007E4E04" w:rsidP="007E4E04">
            <w:pPr>
              <w:jc w:val="center"/>
              <w:rPr>
                <w:rFonts w:ascii="Arial" w:hAnsi="Arial" w:cs="Arial"/>
                <w:bCs/>
              </w:rPr>
            </w:pPr>
            <w:r w:rsidRPr="0053266E">
              <w:rPr>
                <w:rFonts w:ascii="Arial" w:hAnsi="Arial" w:cs="Arial"/>
                <w:bCs/>
              </w:rPr>
              <w:t>Change to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2525EBEE" w14:textId="75D90BB0" w:rsidR="007E4E04" w:rsidRPr="0053266E" w:rsidRDefault="007E4E04" w:rsidP="007E4E04">
            <w:pPr>
              <w:jc w:val="center"/>
              <w:rPr>
                <w:rFonts w:ascii="Arial" w:hAnsi="Arial" w:cs="Arial"/>
              </w:rPr>
            </w:pPr>
            <w:r w:rsidRPr="0053266E">
              <w:rPr>
                <w:rFonts w:ascii="Arial" w:hAnsi="Arial" w:cs="Arial"/>
              </w:rPr>
              <w:t>POLYETHYLENE GLYCOL 400 WITH PROPYLENE GLYCOL</w:t>
            </w:r>
            <w:r w:rsidRPr="0053266E">
              <w:rPr>
                <w:rFonts w:ascii="Arial" w:hAnsi="Arial" w:cs="Arial"/>
              </w:rPr>
              <w:br/>
            </w:r>
            <w:r w:rsidRPr="0053266E">
              <w:rPr>
                <w:rFonts w:ascii="Arial" w:hAnsi="Arial" w:cs="Arial"/>
              </w:rPr>
              <w:br/>
              <w:t>Eye drops 4mg-3mg per mL, single dose units 0.8 mL, 30</w:t>
            </w:r>
            <w:r w:rsidRPr="0053266E">
              <w:rPr>
                <w:rFonts w:ascii="Arial" w:hAnsi="Arial" w:cs="Arial"/>
              </w:rPr>
              <w:br/>
            </w:r>
            <w:r w:rsidRPr="0053266E">
              <w:rPr>
                <w:rFonts w:ascii="Arial" w:hAnsi="Arial" w:cs="Arial"/>
              </w:rPr>
              <w:br/>
              <w:t>Systane®</w:t>
            </w:r>
            <w:r w:rsidRPr="0053266E">
              <w:rPr>
                <w:rFonts w:ascii="Arial" w:hAnsi="Arial" w:cs="Arial"/>
              </w:rPr>
              <w:br/>
            </w:r>
            <w:r w:rsidRPr="0053266E">
              <w:rPr>
                <w:rFonts w:ascii="Arial" w:hAnsi="Arial" w:cs="Arial"/>
              </w:rPr>
              <w:br/>
              <w:t>Alcon Laboratories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AD8C5A1" w14:textId="22A25D7E" w:rsidR="007E4E04" w:rsidRPr="0053266E" w:rsidRDefault="007E4E04" w:rsidP="007E4E04">
            <w:pPr>
              <w:jc w:val="center"/>
              <w:rPr>
                <w:rFonts w:ascii="Arial" w:hAnsi="Arial" w:cs="Arial"/>
                <w:bCs/>
              </w:rPr>
            </w:pPr>
            <w:r w:rsidRPr="0053266E">
              <w:rPr>
                <w:rFonts w:ascii="Arial" w:hAnsi="Arial" w:cs="Arial"/>
                <w:bCs/>
              </w:rPr>
              <w:t>Severe dry eye syndrome</w:t>
            </w:r>
          </w:p>
        </w:tc>
        <w:tc>
          <w:tcPr>
            <w:tcW w:w="1669" w:type="pct"/>
            <w:tcBorders>
              <w:top w:val="single" w:sz="4" w:space="0" w:color="auto"/>
              <w:left w:val="nil"/>
              <w:bottom w:val="single" w:sz="4" w:space="0" w:color="auto"/>
              <w:right w:val="single" w:sz="4" w:space="0" w:color="auto"/>
            </w:tcBorders>
            <w:shd w:val="clear" w:color="auto" w:fill="auto"/>
            <w:vAlign w:val="center"/>
          </w:tcPr>
          <w:p w14:paraId="292285DC" w14:textId="49E97CAB" w:rsidR="007E4E04" w:rsidRPr="0053266E" w:rsidRDefault="007E4E04" w:rsidP="007E4E04">
            <w:pPr>
              <w:jc w:val="center"/>
              <w:rPr>
                <w:rFonts w:ascii="Arial" w:hAnsi="Arial" w:cs="Arial"/>
                <w:bCs/>
              </w:rPr>
            </w:pPr>
            <w:r w:rsidRPr="0053266E">
              <w:rPr>
                <w:rFonts w:ascii="Arial" w:hAnsi="Arial" w:cs="Arial"/>
                <w:bCs/>
              </w:rPr>
              <w:t>To request a change in pack size from a pack of 28 x 0.8 mL unit doses to 30 x 0.8 mL unit doses.</w:t>
            </w:r>
          </w:p>
        </w:tc>
      </w:tr>
      <w:tr w:rsidR="007E4E04" w:rsidRPr="0053266E" w14:paraId="2E76735C"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4C7AD85" w14:textId="0A299C67" w:rsidR="007E4E04" w:rsidRPr="0053266E" w:rsidRDefault="007E4E04" w:rsidP="007E4E04">
            <w:pPr>
              <w:jc w:val="center"/>
              <w:rPr>
                <w:rFonts w:ascii="Arial" w:hAnsi="Arial" w:cs="Arial"/>
                <w:bCs/>
              </w:rPr>
            </w:pPr>
            <w:r w:rsidRPr="0053266E">
              <w:rPr>
                <w:rFonts w:ascii="Arial" w:hAnsi="Arial" w:cs="Arial"/>
                <w:bCs/>
              </w:rPr>
              <w:lastRenderedPageBreak/>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5B58A1D4" w14:textId="3603BFD0" w:rsidR="007E4E04" w:rsidRPr="0053266E" w:rsidRDefault="007E4E04" w:rsidP="007E4E04">
            <w:pPr>
              <w:jc w:val="center"/>
              <w:rPr>
                <w:rFonts w:ascii="Arial" w:hAnsi="Arial" w:cs="Arial"/>
              </w:rPr>
            </w:pPr>
            <w:r w:rsidRPr="0053266E">
              <w:rPr>
                <w:rFonts w:ascii="Arial" w:hAnsi="Arial" w:cs="Arial"/>
              </w:rPr>
              <w:t xml:space="preserve">PREGABALIN </w:t>
            </w:r>
            <w:r w:rsidRPr="0053266E">
              <w:rPr>
                <w:rFonts w:ascii="Arial" w:hAnsi="Arial" w:cs="Arial"/>
              </w:rPr>
              <w:br/>
            </w:r>
            <w:r w:rsidRPr="0053266E">
              <w:rPr>
                <w:rFonts w:ascii="Arial" w:hAnsi="Arial" w:cs="Arial"/>
              </w:rPr>
              <w:br/>
              <w:t>Tablet 82.5 mg</w:t>
            </w:r>
            <w:r w:rsidRPr="0053266E">
              <w:rPr>
                <w:rFonts w:ascii="Arial" w:hAnsi="Arial" w:cs="Arial"/>
              </w:rPr>
              <w:br/>
              <w:t>Tablet 165 mg</w:t>
            </w:r>
            <w:r w:rsidRPr="0053266E">
              <w:rPr>
                <w:rFonts w:ascii="Arial" w:hAnsi="Arial" w:cs="Arial"/>
              </w:rPr>
              <w:br/>
              <w:t>Tablet 330 mg</w:t>
            </w:r>
            <w:r w:rsidRPr="0053266E">
              <w:rPr>
                <w:rFonts w:ascii="Arial" w:hAnsi="Arial" w:cs="Arial"/>
              </w:rPr>
              <w:br/>
            </w:r>
            <w:r w:rsidRPr="0053266E">
              <w:rPr>
                <w:rFonts w:ascii="Arial" w:hAnsi="Arial" w:cs="Arial"/>
              </w:rPr>
              <w:br/>
              <w:t>Lyrica® CR</w:t>
            </w:r>
            <w:r w:rsidRPr="0053266E">
              <w:rPr>
                <w:rFonts w:ascii="Arial" w:hAnsi="Arial" w:cs="Arial"/>
              </w:rPr>
              <w:br/>
            </w:r>
            <w:r w:rsidRPr="0053266E">
              <w:rPr>
                <w:rFonts w:ascii="Arial" w:hAnsi="Arial" w:cs="Arial"/>
              </w:rPr>
              <w:br/>
              <w:t>Upjohn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2452C09" w14:textId="77777777" w:rsidR="007E4E04" w:rsidRPr="0053266E" w:rsidRDefault="007E4E04" w:rsidP="007E4E04">
            <w:pPr>
              <w:jc w:val="center"/>
              <w:rPr>
                <w:rFonts w:ascii="Arial" w:hAnsi="Arial" w:cs="Arial"/>
                <w:bCs/>
              </w:rPr>
            </w:pPr>
            <w:r w:rsidRPr="0053266E">
              <w:rPr>
                <w:rFonts w:ascii="Arial" w:hAnsi="Arial" w:cs="Arial"/>
                <w:bCs/>
              </w:rPr>
              <w:t>Neuropathic pain</w:t>
            </w:r>
          </w:p>
        </w:tc>
        <w:tc>
          <w:tcPr>
            <w:tcW w:w="1669" w:type="pct"/>
            <w:tcBorders>
              <w:top w:val="single" w:sz="4" w:space="0" w:color="auto"/>
              <w:left w:val="nil"/>
              <w:bottom w:val="single" w:sz="4" w:space="0" w:color="auto"/>
              <w:right w:val="single" w:sz="4" w:space="0" w:color="auto"/>
            </w:tcBorders>
            <w:shd w:val="clear" w:color="auto" w:fill="auto"/>
            <w:vAlign w:val="center"/>
          </w:tcPr>
          <w:p w14:paraId="62B7564B" w14:textId="77777777" w:rsidR="007E4E04" w:rsidRPr="0053266E" w:rsidRDefault="007E4E04" w:rsidP="007E4E04">
            <w:pPr>
              <w:jc w:val="center"/>
              <w:rPr>
                <w:rFonts w:ascii="Arial" w:hAnsi="Arial" w:cs="Arial"/>
                <w:bCs/>
              </w:rPr>
            </w:pPr>
            <w:r w:rsidRPr="0053266E">
              <w:rPr>
                <w:rFonts w:ascii="Arial" w:hAnsi="Arial" w:cs="Arial"/>
                <w:bCs/>
              </w:rPr>
              <w:t>To request a General Schedule Authority Required (STREAMLINED) listing for the treatment of neuropathic pain in adults, where this condition is refractory to treatment with other drugs.</w:t>
            </w:r>
          </w:p>
        </w:tc>
      </w:tr>
      <w:tr w:rsidR="007E4E04" w:rsidRPr="0053266E" w14:paraId="55317252"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5E48A02" w14:textId="0BA1F15D" w:rsidR="007E4E04" w:rsidRPr="0053266E" w:rsidRDefault="007E4E04" w:rsidP="007E4E04">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509B656B" w14:textId="4C877E7A" w:rsidR="007E4E04" w:rsidRPr="0053266E" w:rsidRDefault="007E4E04" w:rsidP="007E4E04">
            <w:pPr>
              <w:jc w:val="center"/>
              <w:rPr>
                <w:rFonts w:ascii="Arial" w:hAnsi="Arial" w:cs="Arial"/>
              </w:rPr>
            </w:pPr>
            <w:r w:rsidRPr="0053266E">
              <w:rPr>
                <w:rFonts w:ascii="Arial" w:hAnsi="Arial" w:cs="Arial"/>
              </w:rPr>
              <w:t xml:space="preserve">PREGABALIN </w:t>
            </w:r>
          </w:p>
          <w:p w14:paraId="748E8EC3" w14:textId="77777777" w:rsidR="007E4E04" w:rsidRPr="0053266E" w:rsidRDefault="007E4E04" w:rsidP="007E4E04">
            <w:pPr>
              <w:jc w:val="center"/>
              <w:rPr>
                <w:rFonts w:ascii="Arial" w:hAnsi="Arial" w:cs="Arial"/>
              </w:rPr>
            </w:pPr>
          </w:p>
          <w:p w14:paraId="1C07C754" w14:textId="77777777" w:rsidR="007E4E04" w:rsidRPr="0053266E" w:rsidRDefault="007E4E04" w:rsidP="007E4E04">
            <w:pPr>
              <w:jc w:val="center"/>
              <w:rPr>
                <w:rFonts w:ascii="Arial" w:hAnsi="Arial" w:cs="Arial"/>
              </w:rPr>
            </w:pPr>
            <w:r w:rsidRPr="0053266E">
              <w:rPr>
                <w:rFonts w:ascii="Arial" w:hAnsi="Arial" w:cs="Arial"/>
              </w:rPr>
              <w:t>Oral solution 20 mg per mL, 473 mL</w:t>
            </w:r>
          </w:p>
          <w:p w14:paraId="717697FC" w14:textId="77777777" w:rsidR="007E4E04" w:rsidRPr="0053266E" w:rsidRDefault="007E4E04" w:rsidP="007E4E04">
            <w:pPr>
              <w:jc w:val="center"/>
              <w:rPr>
                <w:rFonts w:ascii="Arial" w:hAnsi="Arial" w:cs="Arial"/>
              </w:rPr>
            </w:pPr>
          </w:p>
          <w:p w14:paraId="6DB1A0C5" w14:textId="050BEADC" w:rsidR="007E4E04" w:rsidRPr="0053266E" w:rsidRDefault="007E4E04" w:rsidP="007E4E04">
            <w:pPr>
              <w:jc w:val="center"/>
              <w:rPr>
                <w:rFonts w:ascii="Arial" w:hAnsi="Arial" w:cs="Arial"/>
              </w:rPr>
            </w:pPr>
            <w:r w:rsidRPr="0053266E">
              <w:rPr>
                <w:rFonts w:ascii="Arial" w:hAnsi="Arial" w:cs="Arial"/>
              </w:rPr>
              <w:t>Pregabalin-AFT</w:t>
            </w:r>
          </w:p>
          <w:p w14:paraId="52719A14" w14:textId="77777777" w:rsidR="007E4E04" w:rsidRPr="0053266E" w:rsidRDefault="007E4E04" w:rsidP="007E4E04">
            <w:pPr>
              <w:jc w:val="center"/>
              <w:rPr>
                <w:rFonts w:ascii="Arial" w:hAnsi="Arial" w:cs="Arial"/>
              </w:rPr>
            </w:pPr>
          </w:p>
          <w:p w14:paraId="2B8F14CB" w14:textId="353DB9E9" w:rsidR="007E4E04" w:rsidRPr="0053266E" w:rsidRDefault="007E4E04" w:rsidP="007E4E04">
            <w:pPr>
              <w:jc w:val="center"/>
              <w:rPr>
                <w:rFonts w:ascii="Arial" w:hAnsi="Arial" w:cs="Arial"/>
              </w:rPr>
            </w:pPr>
            <w:r w:rsidRPr="0053266E">
              <w:rPr>
                <w:rFonts w:ascii="Arial" w:hAnsi="Arial" w:cs="Arial"/>
              </w:rPr>
              <w:t>AFT Pharmaceuticals (Au)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B1D6DB7" w14:textId="794F13B3" w:rsidR="007E4E04" w:rsidRPr="0053266E" w:rsidRDefault="007E4E04" w:rsidP="007E4E04">
            <w:pPr>
              <w:jc w:val="center"/>
              <w:rPr>
                <w:rFonts w:ascii="Arial" w:hAnsi="Arial" w:cs="Arial"/>
                <w:bCs/>
              </w:rPr>
            </w:pPr>
            <w:r w:rsidRPr="0053266E">
              <w:rPr>
                <w:rFonts w:ascii="Arial" w:hAnsi="Arial" w:cs="Arial"/>
                <w:bCs/>
              </w:rPr>
              <w:t>Neuropathic pain</w:t>
            </w:r>
          </w:p>
        </w:tc>
        <w:tc>
          <w:tcPr>
            <w:tcW w:w="1669" w:type="pct"/>
            <w:tcBorders>
              <w:top w:val="single" w:sz="4" w:space="0" w:color="auto"/>
              <w:left w:val="nil"/>
              <w:bottom w:val="single" w:sz="4" w:space="0" w:color="auto"/>
              <w:right w:val="single" w:sz="4" w:space="0" w:color="auto"/>
            </w:tcBorders>
            <w:shd w:val="clear" w:color="auto" w:fill="auto"/>
            <w:vAlign w:val="center"/>
          </w:tcPr>
          <w:p w14:paraId="2306C146" w14:textId="426168B8" w:rsidR="007E4E04" w:rsidRPr="0053266E" w:rsidRDefault="007E4E04" w:rsidP="007E4E04">
            <w:pPr>
              <w:jc w:val="center"/>
              <w:rPr>
                <w:rFonts w:ascii="Arial" w:hAnsi="Arial" w:cs="Arial"/>
                <w:bCs/>
              </w:rPr>
            </w:pPr>
            <w:r w:rsidRPr="0053266E">
              <w:rPr>
                <w:rFonts w:ascii="Arial" w:hAnsi="Arial" w:cs="Arial"/>
                <w:bCs/>
              </w:rPr>
              <w:t>To request an Authority Required (STREAMLINED) listing of pregabalin solution under the same circumstances as the existing listings of pregabalin capsules.</w:t>
            </w:r>
          </w:p>
        </w:tc>
      </w:tr>
      <w:tr w:rsidR="007E4E04" w:rsidRPr="0053266E" w14:paraId="5D4D8888"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F705AF9" w14:textId="0C9DB433" w:rsidR="007E4E04" w:rsidRPr="0053266E" w:rsidRDefault="007E4E04" w:rsidP="007E4E04">
            <w:pPr>
              <w:jc w:val="center"/>
              <w:rPr>
                <w:rFonts w:ascii="Arial" w:hAnsi="Arial" w:cs="Arial"/>
                <w:bCs/>
              </w:rPr>
            </w:pPr>
            <w:r w:rsidRPr="0053266E">
              <w:rPr>
                <w:rFonts w:ascii="Arial" w:hAnsi="Arial" w:cs="Arial"/>
                <w:bCs/>
              </w:rPr>
              <w:t>Change to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745EE7FB" w14:textId="1916B663" w:rsidR="007E4E04" w:rsidRPr="0053266E" w:rsidRDefault="007E4E04" w:rsidP="007E4E04">
            <w:pPr>
              <w:jc w:val="center"/>
              <w:rPr>
                <w:rFonts w:ascii="Arial" w:hAnsi="Arial" w:cs="Arial"/>
              </w:rPr>
            </w:pPr>
            <w:r w:rsidRPr="0053266E">
              <w:rPr>
                <w:rFonts w:ascii="Arial" w:hAnsi="Arial" w:cs="Arial"/>
              </w:rPr>
              <w:t>PROGESTERONE</w:t>
            </w:r>
            <w:r w:rsidRPr="0053266E">
              <w:rPr>
                <w:rFonts w:ascii="Arial" w:hAnsi="Arial" w:cs="Arial"/>
              </w:rPr>
              <w:br/>
            </w:r>
            <w:r w:rsidRPr="0053266E">
              <w:rPr>
                <w:rFonts w:ascii="Arial" w:hAnsi="Arial" w:cs="Arial"/>
              </w:rPr>
              <w:br/>
              <w:t>Pessary 200 mg</w:t>
            </w:r>
            <w:r w:rsidRPr="0053266E">
              <w:rPr>
                <w:rFonts w:ascii="Arial" w:hAnsi="Arial" w:cs="Arial"/>
              </w:rPr>
              <w:br/>
            </w:r>
            <w:r w:rsidRPr="0053266E">
              <w:rPr>
                <w:rFonts w:ascii="Arial" w:hAnsi="Arial" w:cs="Arial"/>
              </w:rPr>
              <w:br/>
              <w:t>Oripro®</w:t>
            </w:r>
            <w:r w:rsidRPr="0053266E">
              <w:rPr>
                <w:rFonts w:ascii="Arial" w:hAnsi="Arial" w:cs="Arial"/>
              </w:rPr>
              <w:br/>
            </w:r>
            <w:r w:rsidRPr="0053266E">
              <w:rPr>
                <w:rFonts w:ascii="Arial" w:hAnsi="Arial" w:cs="Arial"/>
              </w:rPr>
              <w:br/>
              <w:t>Orion Laboratories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77F68D1A" w14:textId="175FADBD" w:rsidR="007E4E04" w:rsidRPr="0053266E" w:rsidRDefault="007E4E04" w:rsidP="007E4E04">
            <w:pPr>
              <w:jc w:val="center"/>
              <w:rPr>
                <w:rFonts w:ascii="Arial" w:hAnsi="Arial" w:cs="Arial"/>
                <w:bCs/>
              </w:rPr>
            </w:pPr>
            <w:r w:rsidRPr="0053266E">
              <w:rPr>
                <w:rFonts w:ascii="Arial" w:hAnsi="Arial" w:cs="Arial"/>
                <w:bCs/>
              </w:rPr>
              <w:t>Prevention of preterm birth</w:t>
            </w:r>
          </w:p>
        </w:tc>
        <w:tc>
          <w:tcPr>
            <w:tcW w:w="1669" w:type="pct"/>
            <w:tcBorders>
              <w:top w:val="single" w:sz="4" w:space="0" w:color="auto"/>
              <w:left w:val="nil"/>
              <w:bottom w:val="single" w:sz="4" w:space="0" w:color="auto"/>
              <w:right w:val="single" w:sz="4" w:space="0" w:color="auto"/>
            </w:tcBorders>
            <w:shd w:val="clear" w:color="auto" w:fill="auto"/>
            <w:vAlign w:val="center"/>
          </w:tcPr>
          <w:p w14:paraId="489027A4" w14:textId="4C98E0DC" w:rsidR="007E4E04" w:rsidRPr="0053266E" w:rsidRDefault="007E4E04" w:rsidP="007E4E04">
            <w:pPr>
              <w:jc w:val="center"/>
              <w:rPr>
                <w:rFonts w:ascii="Arial" w:hAnsi="Arial" w:cs="Arial"/>
                <w:bCs/>
              </w:rPr>
            </w:pPr>
            <w:r w:rsidRPr="0053266E">
              <w:rPr>
                <w:rFonts w:ascii="Arial" w:hAnsi="Arial" w:cs="Arial"/>
                <w:bCs/>
              </w:rPr>
              <w:t>To request an increase of maximum quantity from two packs (30 units) to three packs (45 units), and a decrease in number of repeats from five to three.</w:t>
            </w:r>
          </w:p>
        </w:tc>
      </w:tr>
      <w:tr w:rsidR="007E4E04" w:rsidRPr="0053266E" w14:paraId="73BA7892"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1344A6B" w14:textId="398CEA61" w:rsidR="007E4E04" w:rsidRPr="0053266E" w:rsidRDefault="007E4E04" w:rsidP="007E4E04">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1E17B4FA" w14:textId="77777777" w:rsidR="007E4E04" w:rsidRPr="0053266E" w:rsidRDefault="007E4E04" w:rsidP="007E4E04">
            <w:pPr>
              <w:jc w:val="center"/>
              <w:rPr>
                <w:rFonts w:ascii="Arial" w:hAnsi="Arial" w:cs="Arial"/>
              </w:rPr>
            </w:pPr>
            <w:r w:rsidRPr="0053266E">
              <w:rPr>
                <w:rFonts w:ascii="Arial" w:hAnsi="Arial" w:cs="Arial"/>
              </w:rPr>
              <w:t xml:space="preserve">REGORAFENIB </w:t>
            </w:r>
            <w:r w:rsidRPr="0053266E">
              <w:rPr>
                <w:rFonts w:ascii="Arial" w:hAnsi="Arial" w:cs="Arial"/>
              </w:rPr>
              <w:br/>
            </w:r>
            <w:r w:rsidRPr="0053266E">
              <w:rPr>
                <w:rFonts w:ascii="Arial" w:hAnsi="Arial" w:cs="Arial"/>
              </w:rPr>
              <w:br/>
              <w:t>Tablet 40 mg (as monohydrate)</w:t>
            </w:r>
            <w:r w:rsidRPr="0053266E">
              <w:rPr>
                <w:rFonts w:ascii="Arial" w:hAnsi="Arial" w:cs="Arial"/>
              </w:rPr>
              <w:br/>
            </w:r>
            <w:r w:rsidRPr="0053266E">
              <w:rPr>
                <w:rFonts w:ascii="Arial" w:hAnsi="Arial" w:cs="Arial"/>
              </w:rPr>
              <w:br/>
              <w:t>Stivarga®</w:t>
            </w:r>
            <w:r w:rsidRPr="0053266E">
              <w:rPr>
                <w:rFonts w:ascii="Arial" w:hAnsi="Arial" w:cs="Arial"/>
              </w:rPr>
              <w:br/>
            </w:r>
            <w:r w:rsidRPr="0053266E">
              <w:rPr>
                <w:rFonts w:ascii="Arial" w:hAnsi="Arial" w:cs="Arial"/>
              </w:rPr>
              <w:br/>
              <w:t>Bayer Australia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E86A6F3" w14:textId="77777777" w:rsidR="007E4E04" w:rsidRPr="0053266E" w:rsidRDefault="007E4E04" w:rsidP="007E4E04">
            <w:pPr>
              <w:jc w:val="center"/>
              <w:rPr>
                <w:rFonts w:ascii="Arial" w:hAnsi="Arial" w:cs="Arial"/>
                <w:bCs/>
              </w:rPr>
            </w:pPr>
            <w:r w:rsidRPr="0053266E">
              <w:rPr>
                <w:rFonts w:ascii="Arial" w:hAnsi="Arial" w:cs="Arial"/>
                <w:bCs/>
              </w:rPr>
              <w:t>Colorectal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5EBF80BB" w14:textId="77777777" w:rsidR="007E4E04" w:rsidRPr="0053266E" w:rsidRDefault="007E4E04" w:rsidP="007E4E04">
            <w:pPr>
              <w:jc w:val="center"/>
              <w:rPr>
                <w:rFonts w:ascii="Arial" w:hAnsi="Arial" w:cs="Arial"/>
                <w:bCs/>
              </w:rPr>
            </w:pPr>
            <w:r w:rsidRPr="0053266E">
              <w:rPr>
                <w:rFonts w:ascii="Arial" w:hAnsi="Arial" w:cs="Arial"/>
                <w:bCs/>
              </w:rPr>
              <w:t>Resubmission to request a General Schedule Authority Required (STREAMLINED) listing for beyond second-line treatment of patients with metastatic colorectal cancer.</w:t>
            </w:r>
          </w:p>
        </w:tc>
      </w:tr>
      <w:tr w:rsidR="007E4E04" w:rsidRPr="0053266E" w14:paraId="15836016"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26AAB7A" w14:textId="23ACDFC7" w:rsidR="007E4E04" w:rsidRPr="0053266E" w:rsidRDefault="007E4E04" w:rsidP="007E4E04">
            <w:pPr>
              <w:jc w:val="center"/>
              <w:rPr>
                <w:rFonts w:ascii="Arial" w:hAnsi="Arial" w:cs="Arial"/>
                <w:bCs/>
              </w:rPr>
            </w:pPr>
            <w:r w:rsidRPr="0053266E">
              <w:rPr>
                <w:rFonts w:ascii="Arial" w:hAnsi="Arial" w:cs="Arial"/>
                <w:bCs/>
              </w:rPr>
              <w:lastRenderedPageBreak/>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3A119F66" w14:textId="77777777" w:rsidR="007E4E04" w:rsidRPr="0053266E" w:rsidRDefault="007E4E04" w:rsidP="007E4E04">
            <w:pPr>
              <w:jc w:val="center"/>
              <w:rPr>
                <w:rFonts w:ascii="Arial" w:hAnsi="Arial" w:cs="Arial"/>
              </w:rPr>
            </w:pPr>
            <w:r w:rsidRPr="0053266E">
              <w:rPr>
                <w:rFonts w:ascii="Arial" w:hAnsi="Arial" w:cs="Arial"/>
              </w:rPr>
              <w:t>RISANKIZUMAB</w:t>
            </w:r>
            <w:r w:rsidRPr="0053266E">
              <w:rPr>
                <w:rFonts w:ascii="Arial" w:hAnsi="Arial" w:cs="Arial"/>
              </w:rPr>
              <w:br/>
            </w:r>
            <w:r w:rsidRPr="0053266E">
              <w:rPr>
                <w:rFonts w:ascii="Arial" w:hAnsi="Arial" w:cs="Arial"/>
              </w:rPr>
              <w:br/>
              <w:t>Injection 150mg in 1 mL pre-filled pen</w:t>
            </w:r>
          </w:p>
          <w:p w14:paraId="01416521" w14:textId="511CD82E" w:rsidR="007E4E04" w:rsidRPr="0053266E" w:rsidRDefault="007E4E04" w:rsidP="007E4E04">
            <w:pPr>
              <w:jc w:val="center"/>
              <w:rPr>
                <w:rFonts w:ascii="Arial" w:hAnsi="Arial" w:cs="Arial"/>
              </w:rPr>
            </w:pPr>
            <w:r w:rsidRPr="0053266E">
              <w:rPr>
                <w:rFonts w:ascii="Arial" w:hAnsi="Arial" w:cs="Arial"/>
              </w:rPr>
              <w:t>Injection 150mg in 1 mL pre-filled syringe</w:t>
            </w:r>
            <w:r w:rsidRPr="0053266E">
              <w:rPr>
                <w:rFonts w:ascii="Arial" w:hAnsi="Arial" w:cs="Arial"/>
              </w:rPr>
              <w:br/>
            </w:r>
            <w:r w:rsidRPr="0053266E">
              <w:rPr>
                <w:rFonts w:ascii="Arial" w:hAnsi="Arial" w:cs="Arial"/>
              </w:rPr>
              <w:br/>
              <w:t>Skyrizi®</w:t>
            </w:r>
            <w:r w:rsidRPr="0053266E">
              <w:rPr>
                <w:rFonts w:ascii="Arial" w:hAnsi="Arial" w:cs="Arial"/>
              </w:rPr>
              <w:br/>
            </w:r>
            <w:r w:rsidRPr="0053266E">
              <w:rPr>
                <w:rFonts w:ascii="Arial" w:hAnsi="Arial" w:cs="Arial"/>
              </w:rPr>
              <w:br/>
              <w:t>AbbVie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4D15591" w14:textId="5A9E4B87" w:rsidR="007E4E04" w:rsidRPr="0053266E" w:rsidRDefault="007E4E04" w:rsidP="007E4E04">
            <w:pPr>
              <w:jc w:val="center"/>
              <w:rPr>
                <w:rFonts w:ascii="Arial" w:hAnsi="Arial" w:cs="Arial"/>
                <w:bCs/>
              </w:rPr>
            </w:pPr>
            <w:r w:rsidRPr="0053266E">
              <w:rPr>
                <w:rFonts w:ascii="Arial" w:hAnsi="Arial" w:cs="Arial"/>
                <w:bCs/>
              </w:rPr>
              <w:t>Severe chronic plaque psoriasis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2DCC6675" w14:textId="2DFB4385" w:rsidR="007E4E04" w:rsidRPr="0053266E" w:rsidRDefault="007E4E04" w:rsidP="007E4E04">
            <w:pPr>
              <w:jc w:val="center"/>
              <w:rPr>
                <w:rFonts w:ascii="Arial" w:hAnsi="Arial" w:cs="Arial"/>
                <w:bCs/>
              </w:rPr>
            </w:pPr>
            <w:r w:rsidRPr="0053266E">
              <w:rPr>
                <w:rFonts w:ascii="Arial" w:hAnsi="Arial" w:cs="Arial"/>
                <w:bCs/>
              </w:rPr>
              <w:t>To request listing of new forms of risankizumab under the same circumstances as the currently listed risankizumab.</w:t>
            </w:r>
          </w:p>
        </w:tc>
      </w:tr>
      <w:tr w:rsidR="007E4E04" w:rsidRPr="0053266E" w14:paraId="2CFB8DF9"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59E15C1" w14:textId="10610733" w:rsidR="007E4E04" w:rsidRPr="0053266E" w:rsidRDefault="007E4E04" w:rsidP="007E4E04">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755DF00A" w14:textId="77777777" w:rsidR="007E4E04" w:rsidRPr="0053266E" w:rsidRDefault="007E4E04" w:rsidP="007E4E04">
            <w:pPr>
              <w:jc w:val="center"/>
              <w:rPr>
                <w:rFonts w:ascii="Arial" w:hAnsi="Arial" w:cs="Arial"/>
              </w:rPr>
            </w:pPr>
            <w:r w:rsidRPr="0053266E">
              <w:rPr>
                <w:rFonts w:ascii="Arial" w:hAnsi="Arial" w:cs="Arial"/>
              </w:rPr>
              <w:t>RITUXIMAB</w:t>
            </w:r>
            <w:r w:rsidRPr="0053266E">
              <w:rPr>
                <w:rFonts w:ascii="Arial" w:hAnsi="Arial" w:cs="Arial"/>
              </w:rPr>
              <w:br/>
            </w:r>
            <w:r w:rsidRPr="0053266E">
              <w:rPr>
                <w:rFonts w:ascii="Arial" w:hAnsi="Arial" w:cs="Arial"/>
              </w:rPr>
              <w:br/>
              <w:t>Solution for I.V. infusion 100 mg in 10 mL</w:t>
            </w:r>
          </w:p>
          <w:p w14:paraId="4CB574E3" w14:textId="2FCE9889" w:rsidR="007E4E04" w:rsidRPr="0053266E" w:rsidRDefault="007E4E04" w:rsidP="007E4E04">
            <w:pPr>
              <w:jc w:val="center"/>
              <w:rPr>
                <w:rFonts w:ascii="Arial" w:hAnsi="Arial" w:cs="Arial"/>
              </w:rPr>
            </w:pPr>
            <w:r w:rsidRPr="0053266E">
              <w:rPr>
                <w:rFonts w:ascii="Arial" w:hAnsi="Arial" w:cs="Arial"/>
              </w:rPr>
              <w:t>Solution for I.V. infusion 500 mg in 50 mL</w:t>
            </w:r>
            <w:r w:rsidRPr="0053266E">
              <w:rPr>
                <w:rFonts w:ascii="Arial" w:hAnsi="Arial" w:cs="Arial"/>
              </w:rPr>
              <w:br/>
            </w:r>
            <w:r w:rsidRPr="0053266E">
              <w:rPr>
                <w:rFonts w:ascii="Arial" w:hAnsi="Arial" w:cs="Arial"/>
              </w:rPr>
              <w:br/>
              <w:t>Ruxience®</w:t>
            </w:r>
            <w:r w:rsidRPr="0053266E">
              <w:rPr>
                <w:rFonts w:ascii="Arial" w:hAnsi="Arial" w:cs="Arial"/>
              </w:rPr>
              <w:br/>
            </w:r>
            <w:r w:rsidRPr="0053266E">
              <w:rPr>
                <w:rFonts w:ascii="Arial" w:hAnsi="Arial" w:cs="Arial"/>
              </w:rPr>
              <w:br/>
              <w:t>Pfizer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3BE7EA3" w14:textId="77777777" w:rsidR="007E4E04" w:rsidRPr="0053266E" w:rsidRDefault="007E4E04" w:rsidP="007E4E04">
            <w:pPr>
              <w:jc w:val="center"/>
              <w:rPr>
                <w:rFonts w:ascii="Arial" w:hAnsi="Arial" w:cs="Arial"/>
                <w:bCs/>
              </w:rPr>
            </w:pPr>
            <w:r w:rsidRPr="0053266E">
              <w:rPr>
                <w:rFonts w:ascii="Arial" w:hAnsi="Arial" w:cs="Arial"/>
                <w:bCs/>
              </w:rPr>
              <w:t>Non-Hodgkin’s lymphoma (NHL);</w:t>
            </w:r>
          </w:p>
          <w:p w14:paraId="5E0CF5E6" w14:textId="77777777" w:rsidR="007E4E04" w:rsidRPr="0053266E" w:rsidRDefault="007E4E04" w:rsidP="007E4E04">
            <w:pPr>
              <w:jc w:val="center"/>
              <w:rPr>
                <w:rFonts w:ascii="Arial" w:hAnsi="Arial" w:cs="Arial"/>
                <w:bCs/>
              </w:rPr>
            </w:pPr>
            <w:r w:rsidRPr="0053266E">
              <w:rPr>
                <w:rFonts w:ascii="Arial" w:hAnsi="Arial" w:cs="Arial"/>
                <w:bCs/>
              </w:rPr>
              <w:t>Chronic lymphocytic leukaemia (CLL);</w:t>
            </w:r>
          </w:p>
          <w:p w14:paraId="32426BB8" w14:textId="77777777" w:rsidR="007E4E04" w:rsidRPr="0053266E" w:rsidRDefault="007E4E04" w:rsidP="007E4E04">
            <w:pPr>
              <w:jc w:val="center"/>
              <w:rPr>
                <w:rFonts w:ascii="Arial" w:hAnsi="Arial" w:cs="Arial"/>
                <w:bCs/>
              </w:rPr>
            </w:pPr>
            <w:r w:rsidRPr="0053266E">
              <w:rPr>
                <w:rFonts w:ascii="Arial" w:hAnsi="Arial" w:cs="Arial"/>
                <w:bCs/>
              </w:rPr>
              <w:t>Rheumatoid arthritis (RA);</w:t>
            </w:r>
          </w:p>
          <w:p w14:paraId="392B52A7" w14:textId="77777777" w:rsidR="007E4E04" w:rsidRPr="0053266E" w:rsidRDefault="007E4E04" w:rsidP="007E4E04">
            <w:pPr>
              <w:jc w:val="center"/>
              <w:rPr>
                <w:rFonts w:ascii="Arial" w:hAnsi="Arial" w:cs="Arial"/>
                <w:bCs/>
              </w:rPr>
            </w:pPr>
            <w:r w:rsidRPr="0053266E">
              <w:rPr>
                <w:rFonts w:ascii="Arial" w:hAnsi="Arial" w:cs="Arial"/>
                <w:bCs/>
              </w:rPr>
              <w:t>Granulomatosis with polyangiitis (Wegener’s granulomatosis) (GPA);</w:t>
            </w:r>
          </w:p>
          <w:p w14:paraId="68521855" w14:textId="4E0E9E38" w:rsidR="007E4E04" w:rsidRPr="0053266E" w:rsidRDefault="007E4E04" w:rsidP="007E4E04">
            <w:pPr>
              <w:jc w:val="center"/>
              <w:rPr>
                <w:rFonts w:ascii="Arial" w:hAnsi="Arial" w:cs="Arial"/>
                <w:bCs/>
              </w:rPr>
            </w:pPr>
            <w:r w:rsidRPr="0053266E">
              <w:rPr>
                <w:rFonts w:ascii="Arial" w:hAnsi="Arial" w:cs="Arial"/>
                <w:bCs/>
              </w:rPr>
              <w:t>Microscopic polyangiitis (MPA).</w:t>
            </w:r>
          </w:p>
        </w:tc>
        <w:tc>
          <w:tcPr>
            <w:tcW w:w="1669" w:type="pct"/>
            <w:tcBorders>
              <w:top w:val="single" w:sz="4" w:space="0" w:color="auto"/>
              <w:left w:val="nil"/>
              <w:bottom w:val="single" w:sz="4" w:space="0" w:color="auto"/>
              <w:right w:val="single" w:sz="4" w:space="0" w:color="auto"/>
            </w:tcBorders>
            <w:shd w:val="clear" w:color="auto" w:fill="auto"/>
            <w:vAlign w:val="center"/>
          </w:tcPr>
          <w:p w14:paraId="307C55FD" w14:textId="21D8A41C" w:rsidR="007E4E04" w:rsidRPr="0053266E" w:rsidRDefault="007E4E04" w:rsidP="007E4E04">
            <w:pPr>
              <w:jc w:val="center"/>
              <w:rPr>
                <w:rFonts w:ascii="Arial" w:hAnsi="Arial" w:cs="Arial"/>
                <w:bCs/>
              </w:rPr>
            </w:pPr>
            <w:r w:rsidRPr="0053266E">
              <w:rPr>
                <w:rFonts w:ascii="Arial" w:hAnsi="Arial" w:cs="Arial"/>
                <w:bCs/>
              </w:rPr>
              <w:t>To request listing of rituximab biosimilar under the same conditions as the currently listed rituximab.</w:t>
            </w:r>
          </w:p>
        </w:tc>
      </w:tr>
      <w:tr w:rsidR="007E4E04" w:rsidRPr="0053266E" w14:paraId="5D54D98B"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3B075CB" w14:textId="52E10486" w:rsidR="007E4E04" w:rsidRPr="0053266E" w:rsidRDefault="007E4E04" w:rsidP="007E4E04">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33A3D738" w14:textId="77777777" w:rsidR="007E4E04" w:rsidRPr="0053266E" w:rsidRDefault="007E4E04" w:rsidP="007E4E04">
            <w:pPr>
              <w:jc w:val="center"/>
              <w:rPr>
                <w:rFonts w:ascii="Arial" w:hAnsi="Arial" w:cs="Arial"/>
              </w:rPr>
            </w:pPr>
            <w:r w:rsidRPr="0053266E">
              <w:rPr>
                <w:rFonts w:ascii="Arial" w:hAnsi="Arial" w:cs="Arial"/>
              </w:rPr>
              <w:t>SACITUZUMAB GOVITECAN</w:t>
            </w:r>
            <w:r w:rsidRPr="0053266E">
              <w:rPr>
                <w:rFonts w:ascii="Arial" w:hAnsi="Arial" w:cs="Arial"/>
              </w:rPr>
              <w:br/>
            </w:r>
            <w:r w:rsidRPr="0053266E">
              <w:rPr>
                <w:rFonts w:ascii="Arial" w:hAnsi="Arial" w:cs="Arial"/>
              </w:rPr>
              <w:br/>
              <w:t>Powder for injection 180 mg</w:t>
            </w:r>
            <w:r w:rsidRPr="0053266E">
              <w:rPr>
                <w:rFonts w:ascii="Arial" w:hAnsi="Arial" w:cs="Arial"/>
              </w:rPr>
              <w:br/>
            </w:r>
            <w:r w:rsidRPr="0053266E">
              <w:rPr>
                <w:rFonts w:ascii="Arial" w:hAnsi="Arial" w:cs="Arial"/>
              </w:rPr>
              <w:br/>
              <w:t>Trodelvy®</w:t>
            </w:r>
            <w:r w:rsidRPr="0053266E">
              <w:rPr>
                <w:rFonts w:ascii="Arial" w:hAnsi="Arial" w:cs="Arial"/>
              </w:rPr>
              <w:br/>
            </w:r>
            <w:r w:rsidRPr="0053266E">
              <w:rPr>
                <w:rFonts w:ascii="Arial" w:hAnsi="Arial" w:cs="Arial"/>
              </w:rPr>
              <w:br/>
              <w:t>Gilead Sciences Pty Limited</w:t>
            </w:r>
          </w:p>
        </w:tc>
        <w:tc>
          <w:tcPr>
            <w:tcW w:w="1208" w:type="pct"/>
            <w:tcBorders>
              <w:top w:val="single" w:sz="4" w:space="0" w:color="auto"/>
              <w:left w:val="nil"/>
              <w:bottom w:val="single" w:sz="4" w:space="0" w:color="auto"/>
              <w:right w:val="single" w:sz="4" w:space="0" w:color="auto"/>
            </w:tcBorders>
            <w:shd w:val="clear" w:color="auto" w:fill="auto"/>
            <w:vAlign w:val="center"/>
          </w:tcPr>
          <w:p w14:paraId="2F845D74" w14:textId="77777777" w:rsidR="007E4E04" w:rsidRPr="0053266E" w:rsidRDefault="007E4E04" w:rsidP="007E4E04">
            <w:pPr>
              <w:jc w:val="center"/>
              <w:rPr>
                <w:rFonts w:ascii="Arial" w:hAnsi="Arial" w:cs="Arial"/>
                <w:bCs/>
              </w:rPr>
            </w:pPr>
            <w:r w:rsidRPr="0053266E">
              <w:rPr>
                <w:rFonts w:ascii="Arial" w:hAnsi="Arial" w:cs="Arial"/>
                <w:bCs/>
              </w:rPr>
              <w:t>Breast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04020A61" w14:textId="77777777" w:rsidR="007E4E04" w:rsidRPr="0053266E" w:rsidRDefault="007E4E04" w:rsidP="007E4E04">
            <w:pPr>
              <w:jc w:val="center"/>
              <w:rPr>
                <w:rFonts w:ascii="Arial" w:hAnsi="Arial" w:cs="Arial"/>
                <w:bCs/>
              </w:rPr>
            </w:pPr>
            <w:r w:rsidRPr="0053266E">
              <w:rPr>
                <w:rFonts w:ascii="Arial" w:hAnsi="Arial" w:cs="Arial"/>
                <w:bCs/>
              </w:rPr>
              <w:t>To request a Section 100 (Efficient Funding of Chemotherapy Program) Authority Required (STREAMLINED) listing for the treatment of adult patients with unresectable, locally advanced or metastatic triple negative breast cancer, who have received two or more prior therapies, at least one of them in the locally advanced or metastatic setting.</w:t>
            </w:r>
          </w:p>
        </w:tc>
      </w:tr>
      <w:tr w:rsidR="007E4E04" w:rsidRPr="0053266E" w14:paraId="6C4E7FE0"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B2A8D14" w14:textId="08DA50AE" w:rsidR="007E4E04" w:rsidRPr="0053266E" w:rsidRDefault="007E4E04" w:rsidP="007E4E04">
            <w:pPr>
              <w:jc w:val="center"/>
              <w:rPr>
                <w:rFonts w:ascii="Arial" w:hAnsi="Arial" w:cs="Arial"/>
                <w:bCs/>
              </w:rPr>
            </w:pPr>
            <w:r w:rsidRPr="0053266E">
              <w:rPr>
                <w:rFonts w:ascii="Arial" w:hAnsi="Arial" w:cs="Arial"/>
                <w:bCs/>
              </w:rPr>
              <w:lastRenderedPageBreak/>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4A72FB1A" w14:textId="77777777" w:rsidR="007E4E04" w:rsidRPr="0053266E" w:rsidRDefault="007E4E04" w:rsidP="007E4E04">
            <w:pPr>
              <w:jc w:val="center"/>
              <w:rPr>
                <w:rFonts w:ascii="Arial" w:hAnsi="Arial" w:cs="Arial"/>
              </w:rPr>
            </w:pPr>
            <w:r w:rsidRPr="0053266E">
              <w:rPr>
                <w:rFonts w:ascii="Arial" w:hAnsi="Arial" w:cs="Arial"/>
              </w:rPr>
              <w:t xml:space="preserve">SECUKINUMAB </w:t>
            </w:r>
            <w:r w:rsidRPr="0053266E">
              <w:rPr>
                <w:rFonts w:ascii="Arial" w:hAnsi="Arial" w:cs="Arial"/>
              </w:rPr>
              <w:br/>
            </w:r>
            <w:r w:rsidRPr="0053266E">
              <w:rPr>
                <w:rFonts w:ascii="Arial" w:hAnsi="Arial" w:cs="Arial"/>
              </w:rPr>
              <w:br/>
              <w:t>Injection 75 mg in 0.5 mL pre-filled syringe</w:t>
            </w:r>
            <w:r w:rsidRPr="0053266E">
              <w:rPr>
                <w:rFonts w:ascii="Arial" w:hAnsi="Arial" w:cs="Arial"/>
              </w:rPr>
              <w:br/>
              <w:t>Injection 150 mg in 1 mL pre-filled pen</w:t>
            </w:r>
            <w:r w:rsidRPr="0053266E">
              <w:rPr>
                <w:rFonts w:ascii="Arial" w:hAnsi="Arial" w:cs="Arial"/>
              </w:rPr>
              <w:br/>
              <w:t>Injection 300 mg in 2 mL pre-filled pen</w:t>
            </w:r>
            <w:r w:rsidRPr="0053266E">
              <w:rPr>
                <w:rFonts w:ascii="Arial" w:hAnsi="Arial" w:cs="Arial"/>
              </w:rPr>
              <w:br/>
              <w:t>Injection 300 mg in 2 mL pre-filled syringe</w:t>
            </w:r>
            <w:r w:rsidRPr="0053266E">
              <w:rPr>
                <w:rFonts w:ascii="Arial" w:hAnsi="Arial" w:cs="Arial"/>
              </w:rPr>
              <w:br/>
            </w:r>
            <w:r w:rsidRPr="0053266E">
              <w:rPr>
                <w:rFonts w:ascii="Arial" w:hAnsi="Arial" w:cs="Arial"/>
              </w:rPr>
              <w:br/>
              <w:t>Cosentyx®</w:t>
            </w:r>
            <w:r w:rsidRPr="0053266E">
              <w:rPr>
                <w:rFonts w:ascii="Arial" w:hAnsi="Arial" w:cs="Arial"/>
              </w:rPr>
              <w:br/>
            </w:r>
            <w:r w:rsidRPr="0053266E">
              <w:rPr>
                <w:rFonts w:ascii="Arial" w:hAnsi="Arial" w:cs="Arial"/>
              </w:rPr>
              <w:br/>
              <w:t>Novartis Pharmaceuticals Australia Pty Limited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817EF2F" w14:textId="77777777" w:rsidR="007E4E04" w:rsidRPr="0053266E" w:rsidRDefault="007E4E04" w:rsidP="007E4E04">
            <w:pPr>
              <w:jc w:val="center"/>
              <w:rPr>
                <w:rFonts w:ascii="Arial" w:hAnsi="Arial" w:cs="Arial"/>
                <w:bCs/>
              </w:rPr>
            </w:pPr>
            <w:r w:rsidRPr="0053266E">
              <w:rPr>
                <w:rFonts w:ascii="Arial" w:hAnsi="Arial" w:cs="Arial"/>
                <w:bCs/>
              </w:rPr>
              <w:t>Paediatric psoriasis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093FB6A5" w14:textId="77777777" w:rsidR="007E4E04" w:rsidRPr="0053266E" w:rsidRDefault="007E4E04" w:rsidP="007E4E04">
            <w:pPr>
              <w:jc w:val="center"/>
              <w:rPr>
                <w:rFonts w:ascii="Arial" w:hAnsi="Arial" w:cs="Arial"/>
                <w:bCs/>
              </w:rPr>
            </w:pPr>
            <w:r w:rsidRPr="0053266E">
              <w:rPr>
                <w:rFonts w:ascii="Arial" w:hAnsi="Arial" w:cs="Arial"/>
                <w:bCs/>
              </w:rPr>
              <w:t>To request a General Schedule Authority Required (Written) listing for the treatment of paediatric patients with psoriasis, including the addition of a new 75 mg pre-filled syringe, 300 mg pre-filled pen and 300 mg pre-filled syringe.</w:t>
            </w:r>
          </w:p>
        </w:tc>
      </w:tr>
      <w:tr w:rsidR="007E4E04" w:rsidRPr="0053266E" w14:paraId="30AB5B79"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A8CAD76" w14:textId="0B8F9ECD" w:rsidR="007E4E04" w:rsidRPr="0053266E" w:rsidRDefault="007E4E04" w:rsidP="007E4E04">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21E74FBA" w14:textId="77777777" w:rsidR="007E4E04" w:rsidRPr="0053266E" w:rsidRDefault="007E4E04" w:rsidP="007E4E04">
            <w:pPr>
              <w:jc w:val="center"/>
              <w:rPr>
                <w:rFonts w:ascii="Arial" w:hAnsi="Arial" w:cs="Arial"/>
              </w:rPr>
            </w:pPr>
            <w:r w:rsidRPr="0053266E">
              <w:rPr>
                <w:rFonts w:ascii="Arial" w:hAnsi="Arial" w:cs="Arial"/>
              </w:rPr>
              <w:t xml:space="preserve">TEPOTINIB </w:t>
            </w:r>
            <w:r w:rsidRPr="0053266E">
              <w:rPr>
                <w:rFonts w:ascii="Arial" w:hAnsi="Arial" w:cs="Arial"/>
              </w:rPr>
              <w:br/>
            </w:r>
            <w:r w:rsidRPr="0053266E">
              <w:rPr>
                <w:rFonts w:ascii="Arial" w:hAnsi="Arial" w:cs="Arial"/>
              </w:rPr>
              <w:br/>
              <w:t>Tablet 225 mg (as hydrochloride monohydrate)</w:t>
            </w:r>
            <w:r w:rsidRPr="0053266E">
              <w:rPr>
                <w:rFonts w:ascii="Arial" w:hAnsi="Arial" w:cs="Arial"/>
              </w:rPr>
              <w:br/>
            </w:r>
            <w:r w:rsidRPr="0053266E">
              <w:rPr>
                <w:rFonts w:ascii="Arial" w:hAnsi="Arial" w:cs="Arial"/>
              </w:rPr>
              <w:br/>
              <w:t>Tepmetko®</w:t>
            </w:r>
            <w:r w:rsidRPr="0053266E">
              <w:rPr>
                <w:rFonts w:ascii="Arial" w:hAnsi="Arial" w:cs="Arial"/>
              </w:rPr>
              <w:br/>
            </w:r>
            <w:r w:rsidRPr="0053266E">
              <w:rPr>
                <w:rFonts w:ascii="Arial" w:hAnsi="Arial" w:cs="Arial"/>
              </w:rPr>
              <w:br/>
              <w:t>Merck Healthcare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1EA4D77" w14:textId="77777777" w:rsidR="007E4E04" w:rsidRPr="0053266E" w:rsidRDefault="007E4E04" w:rsidP="007E4E04">
            <w:pPr>
              <w:jc w:val="center"/>
              <w:rPr>
                <w:rFonts w:ascii="Arial" w:hAnsi="Arial" w:cs="Arial"/>
                <w:bCs/>
              </w:rPr>
            </w:pPr>
            <w:r w:rsidRPr="0053266E">
              <w:rPr>
                <w:rFonts w:ascii="Arial" w:hAnsi="Arial" w:cs="Arial"/>
                <w:bCs/>
              </w:rPr>
              <w:t>Non-small cell lung cancer (NSCLC)</w:t>
            </w:r>
          </w:p>
        </w:tc>
        <w:tc>
          <w:tcPr>
            <w:tcW w:w="1669" w:type="pct"/>
            <w:tcBorders>
              <w:top w:val="single" w:sz="4" w:space="0" w:color="auto"/>
              <w:left w:val="nil"/>
              <w:bottom w:val="single" w:sz="4" w:space="0" w:color="auto"/>
              <w:right w:val="single" w:sz="4" w:space="0" w:color="auto"/>
            </w:tcBorders>
            <w:shd w:val="clear" w:color="auto" w:fill="auto"/>
            <w:vAlign w:val="center"/>
          </w:tcPr>
          <w:p w14:paraId="54AA9F3A" w14:textId="77777777" w:rsidR="007E4E04" w:rsidRPr="0053266E" w:rsidRDefault="007E4E04" w:rsidP="007E4E04">
            <w:pPr>
              <w:jc w:val="center"/>
              <w:rPr>
                <w:rFonts w:ascii="Arial" w:hAnsi="Arial" w:cs="Arial"/>
                <w:bCs/>
              </w:rPr>
            </w:pPr>
            <w:r w:rsidRPr="0053266E">
              <w:rPr>
                <w:rFonts w:ascii="Arial" w:hAnsi="Arial" w:cs="Arial"/>
                <w:bCs/>
              </w:rPr>
              <w:t>To request a General Schedule Authority Required (STREAMLINED) listing for the treatment of patients with locally advanced or metastatic MET exon 14 skipping alterations-positive NSCLC.</w:t>
            </w:r>
          </w:p>
        </w:tc>
      </w:tr>
      <w:tr w:rsidR="007E4E04" w:rsidRPr="0053266E" w14:paraId="3A4D5630"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D65A5AE" w14:textId="16745037" w:rsidR="007E4E04" w:rsidRPr="0053266E" w:rsidRDefault="007E4E04" w:rsidP="007E4E04">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4F91D6C8" w14:textId="0735FEEA" w:rsidR="007E4E04" w:rsidRPr="0053266E" w:rsidRDefault="007E4E04" w:rsidP="007E4E04">
            <w:pPr>
              <w:jc w:val="center"/>
              <w:rPr>
                <w:rFonts w:ascii="Arial" w:hAnsi="Arial" w:cs="Arial"/>
              </w:rPr>
            </w:pPr>
            <w:r w:rsidRPr="0053266E">
              <w:rPr>
                <w:rFonts w:ascii="Arial" w:hAnsi="Arial" w:cs="Arial"/>
              </w:rPr>
              <w:t>TRASTUZUMAB</w:t>
            </w:r>
            <w:r w:rsidRPr="0053266E">
              <w:rPr>
                <w:rFonts w:ascii="Arial" w:hAnsi="Arial" w:cs="Arial"/>
              </w:rPr>
              <w:br/>
            </w:r>
            <w:r w:rsidRPr="0053266E">
              <w:rPr>
                <w:rFonts w:ascii="Arial" w:hAnsi="Arial" w:cs="Arial"/>
              </w:rPr>
              <w:br/>
              <w:t>Powder for I.V. infusion 440 mg</w:t>
            </w:r>
            <w:r w:rsidRPr="0053266E">
              <w:rPr>
                <w:rFonts w:ascii="Arial" w:hAnsi="Arial" w:cs="Arial"/>
              </w:rPr>
              <w:br/>
            </w:r>
            <w:r w:rsidRPr="0053266E">
              <w:rPr>
                <w:rFonts w:ascii="Arial" w:hAnsi="Arial" w:cs="Arial"/>
              </w:rPr>
              <w:br/>
              <w:t>Herzuma®</w:t>
            </w:r>
            <w:r w:rsidRPr="0053266E">
              <w:rPr>
                <w:rFonts w:ascii="Arial" w:hAnsi="Arial" w:cs="Arial"/>
              </w:rPr>
              <w:br/>
            </w:r>
            <w:r w:rsidRPr="0053266E">
              <w:rPr>
                <w:rFonts w:ascii="Arial" w:hAnsi="Arial" w:cs="Arial"/>
              </w:rPr>
              <w:br/>
              <w:t>Celltrion Healthcare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D80FB93" w14:textId="77777777" w:rsidR="007E4E04" w:rsidRPr="0053266E" w:rsidRDefault="007E4E04" w:rsidP="007E4E04">
            <w:pPr>
              <w:jc w:val="center"/>
              <w:rPr>
                <w:rFonts w:ascii="Arial" w:hAnsi="Arial" w:cs="Arial"/>
                <w:bCs/>
              </w:rPr>
            </w:pPr>
            <w:r w:rsidRPr="0053266E">
              <w:rPr>
                <w:rFonts w:ascii="Arial" w:hAnsi="Arial" w:cs="Arial"/>
                <w:bCs/>
              </w:rPr>
              <w:t>Metastatic (Stage IV) HER2 positive breast cancer;</w:t>
            </w:r>
          </w:p>
          <w:p w14:paraId="18400275" w14:textId="77777777" w:rsidR="007E4E04" w:rsidRPr="0053266E" w:rsidRDefault="007E4E04" w:rsidP="007E4E04">
            <w:pPr>
              <w:jc w:val="center"/>
              <w:rPr>
                <w:rFonts w:ascii="Arial" w:hAnsi="Arial" w:cs="Arial"/>
                <w:bCs/>
              </w:rPr>
            </w:pPr>
            <w:r w:rsidRPr="0053266E">
              <w:rPr>
                <w:rFonts w:ascii="Arial" w:hAnsi="Arial" w:cs="Arial"/>
                <w:bCs/>
              </w:rPr>
              <w:t xml:space="preserve">Metastatic (Stage IV) HER2 positive </w:t>
            </w:r>
          </w:p>
          <w:p w14:paraId="6AAB03FD" w14:textId="77777777" w:rsidR="007E4E04" w:rsidRPr="0053266E" w:rsidRDefault="007E4E04" w:rsidP="007E4E04">
            <w:pPr>
              <w:jc w:val="center"/>
              <w:rPr>
                <w:rFonts w:ascii="Arial" w:hAnsi="Arial" w:cs="Arial"/>
                <w:bCs/>
              </w:rPr>
            </w:pPr>
            <w:r w:rsidRPr="0053266E">
              <w:rPr>
                <w:rFonts w:ascii="Arial" w:hAnsi="Arial" w:cs="Arial"/>
                <w:bCs/>
              </w:rPr>
              <w:t>adenocarcinoma of the stomach or gastroesophageal junction;</w:t>
            </w:r>
          </w:p>
          <w:p w14:paraId="28E996F1" w14:textId="3DC4F7AC" w:rsidR="007E4E04" w:rsidRPr="0053266E" w:rsidRDefault="007E4E04" w:rsidP="007E4E04">
            <w:pPr>
              <w:jc w:val="center"/>
              <w:rPr>
                <w:rFonts w:ascii="Arial" w:hAnsi="Arial" w:cs="Arial"/>
                <w:bCs/>
              </w:rPr>
            </w:pPr>
            <w:r w:rsidRPr="0053266E">
              <w:rPr>
                <w:rFonts w:ascii="Arial" w:hAnsi="Arial" w:cs="Arial"/>
                <w:bCs/>
              </w:rPr>
              <w:t>Early HER2 positive breast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24505EB0" w14:textId="310FF825" w:rsidR="007E4E04" w:rsidRPr="0053266E" w:rsidRDefault="007E4E04" w:rsidP="007E4E04">
            <w:pPr>
              <w:jc w:val="center"/>
              <w:rPr>
                <w:rFonts w:ascii="Arial" w:hAnsi="Arial" w:cs="Arial"/>
                <w:bCs/>
              </w:rPr>
            </w:pPr>
            <w:r w:rsidRPr="0053266E">
              <w:rPr>
                <w:rFonts w:ascii="Arial" w:hAnsi="Arial" w:cs="Arial"/>
                <w:bCs/>
              </w:rPr>
              <w:t>To request listing of an additional strength under the same circumstances as the currently listed strengths of Herzuma.</w:t>
            </w:r>
          </w:p>
        </w:tc>
      </w:tr>
      <w:tr w:rsidR="007E4E04" w:rsidRPr="0053266E" w14:paraId="06D57FC8"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8E0FDE9" w14:textId="6964A765" w:rsidR="007E4E04" w:rsidRPr="0053266E" w:rsidRDefault="007E4E04" w:rsidP="007E4E04">
            <w:pPr>
              <w:jc w:val="center"/>
              <w:rPr>
                <w:rFonts w:ascii="Arial" w:hAnsi="Arial" w:cs="Arial"/>
                <w:bCs/>
              </w:rPr>
            </w:pPr>
            <w:r w:rsidRPr="0053266E">
              <w:rPr>
                <w:rFonts w:ascii="Arial" w:hAnsi="Arial" w:cs="Arial"/>
                <w:bCs/>
              </w:rPr>
              <w:lastRenderedPageBreak/>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2A799C07" w14:textId="77777777" w:rsidR="007E4E04" w:rsidRPr="0053266E" w:rsidRDefault="007E4E04" w:rsidP="007E4E04">
            <w:pPr>
              <w:jc w:val="center"/>
              <w:rPr>
                <w:rFonts w:ascii="Arial" w:hAnsi="Arial" w:cs="Arial"/>
              </w:rPr>
            </w:pPr>
            <w:r w:rsidRPr="0053266E">
              <w:rPr>
                <w:rFonts w:ascii="Arial" w:hAnsi="Arial" w:cs="Arial"/>
              </w:rPr>
              <w:t xml:space="preserve">TRIENTINE </w:t>
            </w:r>
            <w:r w:rsidRPr="0053266E">
              <w:rPr>
                <w:rFonts w:ascii="Arial" w:hAnsi="Arial" w:cs="Arial"/>
              </w:rPr>
              <w:br/>
            </w:r>
            <w:r w:rsidRPr="0053266E">
              <w:rPr>
                <w:rFonts w:ascii="Arial" w:hAnsi="Arial" w:cs="Arial"/>
              </w:rPr>
              <w:br/>
              <w:t>Tablet 150 mg (as tetrahydrochloride)</w:t>
            </w:r>
            <w:r w:rsidRPr="0053266E">
              <w:rPr>
                <w:rFonts w:ascii="Arial" w:hAnsi="Arial" w:cs="Arial"/>
              </w:rPr>
              <w:br/>
            </w:r>
            <w:r w:rsidRPr="0053266E">
              <w:rPr>
                <w:rFonts w:ascii="Arial" w:hAnsi="Arial" w:cs="Arial"/>
              </w:rPr>
              <w:br/>
              <w:t>Cuprior®</w:t>
            </w:r>
            <w:r w:rsidRPr="0053266E">
              <w:rPr>
                <w:rFonts w:ascii="Arial" w:hAnsi="Arial" w:cs="Arial"/>
              </w:rPr>
              <w:br/>
            </w:r>
            <w:r w:rsidRPr="0053266E">
              <w:rPr>
                <w:rFonts w:ascii="Arial" w:hAnsi="Arial" w:cs="Arial"/>
              </w:rPr>
              <w:br/>
              <w:t>Orphalan</w:t>
            </w:r>
          </w:p>
        </w:tc>
        <w:tc>
          <w:tcPr>
            <w:tcW w:w="1208" w:type="pct"/>
            <w:tcBorders>
              <w:top w:val="single" w:sz="4" w:space="0" w:color="auto"/>
              <w:left w:val="nil"/>
              <w:bottom w:val="single" w:sz="4" w:space="0" w:color="auto"/>
              <w:right w:val="single" w:sz="4" w:space="0" w:color="auto"/>
            </w:tcBorders>
            <w:shd w:val="clear" w:color="auto" w:fill="auto"/>
            <w:vAlign w:val="center"/>
          </w:tcPr>
          <w:p w14:paraId="16637DDB" w14:textId="77777777" w:rsidR="007E4E04" w:rsidRPr="0053266E" w:rsidRDefault="007E4E04" w:rsidP="007E4E04">
            <w:pPr>
              <w:jc w:val="center"/>
              <w:rPr>
                <w:rFonts w:ascii="Arial" w:hAnsi="Arial" w:cs="Arial"/>
                <w:bCs/>
              </w:rPr>
            </w:pPr>
            <w:r w:rsidRPr="0053266E">
              <w:rPr>
                <w:rFonts w:ascii="Arial" w:hAnsi="Arial" w:cs="Arial"/>
                <w:bCs/>
              </w:rPr>
              <w:t>Wilson disease</w:t>
            </w:r>
          </w:p>
        </w:tc>
        <w:tc>
          <w:tcPr>
            <w:tcW w:w="1669" w:type="pct"/>
            <w:tcBorders>
              <w:top w:val="single" w:sz="4" w:space="0" w:color="auto"/>
              <w:left w:val="nil"/>
              <w:bottom w:val="single" w:sz="4" w:space="0" w:color="auto"/>
              <w:right w:val="single" w:sz="4" w:space="0" w:color="auto"/>
            </w:tcBorders>
            <w:shd w:val="clear" w:color="auto" w:fill="auto"/>
            <w:vAlign w:val="center"/>
          </w:tcPr>
          <w:p w14:paraId="01DFEEB6" w14:textId="69FD03A0" w:rsidR="007E4E04" w:rsidRPr="0053266E" w:rsidRDefault="007E4E04" w:rsidP="007E4E04">
            <w:pPr>
              <w:jc w:val="center"/>
              <w:rPr>
                <w:rFonts w:ascii="Arial" w:hAnsi="Arial" w:cs="Arial"/>
                <w:bCs/>
              </w:rPr>
            </w:pPr>
            <w:r w:rsidRPr="0053266E">
              <w:rPr>
                <w:rFonts w:ascii="Arial" w:hAnsi="Arial" w:cs="Arial"/>
                <w:bCs/>
              </w:rPr>
              <w:t>To seek a General Schedule Authority Required listing for the treatment of patients with Wilson disease who are intolerant to penicillamine.</w:t>
            </w:r>
          </w:p>
        </w:tc>
      </w:tr>
      <w:tr w:rsidR="007E4E04" w:rsidRPr="0053266E" w14:paraId="71409507"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793CFF5" w14:textId="480AEFC7" w:rsidR="007E4E04" w:rsidRPr="0053266E" w:rsidRDefault="007E4E04" w:rsidP="007E4E04">
            <w:pPr>
              <w:jc w:val="center"/>
              <w:rPr>
                <w:rFonts w:ascii="Arial" w:hAnsi="Arial" w:cs="Arial"/>
                <w:bCs/>
              </w:rPr>
            </w:pPr>
            <w:r w:rsidRPr="0053266E">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0C9DD299" w14:textId="6251869A" w:rsidR="007E4E04" w:rsidRPr="0053266E" w:rsidRDefault="007E4E04" w:rsidP="007E4E04">
            <w:pPr>
              <w:jc w:val="center"/>
              <w:rPr>
                <w:rFonts w:ascii="Arial" w:hAnsi="Arial" w:cs="Arial"/>
              </w:rPr>
            </w:pPr>
            <w:r w:rsidRPr="0053266E">
              <w:rPr>
                <w:rFonts w:ascii="Arial" w:hAnsi="Arial" w:cs="Arial"/>
              </w:rPr>
              <w:t xml:space="preserve">TRIENTINE </w:t>
            </w:r>
            <w:r w:rsidRPr="0053266E">
              <w:rPr>
                <w:rFonts w:ascii="Arial" w:hAnsi="Arial" w:cs="Arial"/>
              </w:rPr>
              <w:br/>
            </w:r>
            <w:r w:rsidRPr="0053266E">
              <w:rPr>
                <w:rFonts w:ascii="Arial" w:hAnsi="Arial" w:cs="Arial"/>
              </w:rPr>
              <w:br/>
              <w:t>Capsule 250 mg (as dihydrochloride)</w:t>
            </w:r>
            <w:r w:rsidRPr="0053266E">
              <w:rPr>
                <w:rFonts w:ascii="Arial" w:hAnsi="Arial" w:cs="Arial"/>
              </w:rPr>
              <w:br/>
            </w:r>
            <w:r w:rsidRPr="0053266E">
              <w:rPr>
                <w:rFonts w:ascii="Arial" w:hAnsi="Arial" w:cs="Arial"/>
              </w:rPr>
              <w:br/>
              <w:t>Waymade®</w:t>
            </w:r>
            <w:r w:rsidRPr="0053266E">
              <w:rPr>
                <w:rFonts w:ascii="Arial" w:hAnsi="Arial" w:cs="Arial"/>
              </w:rPr>
              <w:br/>
            </w:r>
            <w:r w:rsidRPr="0053266E">
              <w:rPr>
                <w:rFonts w:ascii="Arial" w:hAnsi="Arial" w:cs="Arial"/>
              </w:rPr>
              <w:br/>
              <w:t>Clinect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DA4F1A7" w14:textId="77777777" w:rsidR="007E4E04" w:rsidRPr="0053266E" w:rsidRDefault="007E4E04" w:rsidP="007E4E04">
            <w:pPr>
              <w:jc w:val="center"/>
              <w:rPr>
                <w:rFonts w:ascii="Arial" w:hAnsi="Arial" w:cs="Arial"/>
                <w:bCs/>
              </w:rPr>
            </w:pPr>
            <w:r w:rsidRPr="0053266E">
              <w:rPr>
                <w:rFonts w:ascii="Arial" w:hAnsi="Arial" w:cs="Arial"/>
                <w:bCs/>
              </w:rPr>
              <w:t>Wilson disease</w:t>
            </w:r>
          </w:p>
        </w:tc>
        <w:tc>
          <w:tcPr>
            <w:tcW w:w="1669" w:type="pct"/>
            <w:tcBorders>
              <w:top w:val="single" w:sz="4" w:space="0" w:color="auto"/>
              <w:left w:val="nil"/>
              <w:bottom w:val="single" w:sz="4" w:space="0" w:color="auto"/>
              <w:right w:val="single" w:sz="4" w:space="0" w:color="auto"/>
            </w:tcBorders>
            <w:shd w:val="clear" w:color="auto" w:fill="auto"/>
            <w:vAlign w:val="center"/>
          </w:tcPr>
          <w:p w14:paraId="5BD764BD" w14:textId="2A81032B" w:rsidR="007E4E04" w:rsidRPr="0053266E" w:rsidRDefault="007E4E04" w:rsidP="007E4E04">
            <w:pPr>
              <w:jc w:val="center"/>
              <w:rPr>
                <w:rFonts w:ascii="Arial" w:hAnsi="Arial" w:cs="Arial"/>
                <w:bCs/>
              </w:rPr>
            </w:pPr>
            <w:r w:rsidRPr="0053266E">
              <w:rPr>
                <w:rFonts w:ascii="Arial" w:hAnsi="Arial" w:cs="Arial"/>
                <w:bCs/>
              </w:rPr>
              <w:t>To seek a General Schedule Authority Required listing for the treatment of patients with Wilson disease who are intolerant to penicillamine.</w:t>
            </w:r>
          </w:p>
        </w:tc>
      </w:tr>
      <w:tr w:rsidR="007E4E04" w:rsidRPr="0053266E" w14:paraId="342FB7A9"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4768D1D" w14:textId="77777777" w:rsidR="007E4E04" w:rsidRPr="0053266E" w:rsidRDefault="007E4E04" w:rsidP="007E4E04">
            <w:pPr>
              <w:jc w:val="center"/>
              <w:rPr>
                <w:rFonts w:ascii="Arial" w:hAnsi="Arial" w:cs="Arial"/>
              </w:rPr>
            </w:pPr>
            <w:r w:rsidRPr="0053266E">
              <w:rPr>
                <w:rFonts w:ascii="Arial" w:hAnsi="Arial" w:cs="Arial"/>
              </w:rPr>
              <w:t xml:space="preserve">Sub-committee report </w:t>
            </w:r>
          </w:p>
          <w:p w14:paraId="4B7457D4" w14:textId="1310666F" w:rsidR="007E4E04" w:rsidRPr="0053266E" w:rsidRDefault="007E4E04" w:rsidP="007E4E04">
            <w:pPr>
              <w:jc w:val="center"/>
              <w:rPr>
                <w:rFonts w:ascii="Arial" w:hAnsi="Arial" w:cs="Arial"/>
                <w:bCs/>
              </w:rPr>
            </w:pPr>
            <w:r w:rsidRPr="0053266E">
              <w:rPr>
                <w:rFonts w:ascii="Arial" w:hAnsi="Arial" w:cs="Arial"/>
              </w:rPr>
              <w:t>(DUSC Analysis)</w:t>
            </w:r>
          </w:p>
        </w:tc>
        <w:tc>
          <w:tcPr>
            <w:tcW w:w="1390" w:type="pct"/>
            <w:tcBorders>
              <w:top w:val="single" w:sz="4" w:space="0" w:color="auto"/>
              <w:left w:val="nil"/>
              <w:bottom w:val="single" w:sz="4" w:space="0" w:color="auto"/>
              <w:right w:val="single" w:sz="4" w:space="0" w:color="auto"/>
            </w:tcBorders>
            <w:shd w:val="clear" w:color="auto" w:fill="auto"/>
            <w:vAlign w:val="center"/>
          </w:tcPr>
          <w:p w14:paraId="7B776E76" w14:textId="77777777" w:rsidR="007E4E04" w:rsidRPr="0053266E" w:rsidRDefault="007E4E04" w:rsidP="007E4E04">
            <w:pPr>
              <w:jc w:val="center"/>
              <w:rPr>
                <w:rFonts w:ascii="Arial" w:hAnsi="Arial" w:cs="Arial"/>
              </w:rPr>
            </w:pPr>
            <w:r w:rsidRPr="0053266E">
              <w:rPr>
                <w:rFonts w:ascii="Arial" w:hAnsi="Arial" w:cs="Arial"/>
              </w:rPr>
              <w:t>HIV antiretrovirals</w:t>
            </w:r>
          </w:p>
          <w:p w14:paraId="2FD5A72B" w14:textId="77777777" w:rsidR="007E4E04" w:rsidRPr="0053266E" w:rsidRDefault="007E4E04" w:rsidP="007E4E04">
            <w:pPr>
              <w:jc w:val="center"/>
              <w:rPr>
                <w:rFonts w:ascii="Arial" w:hAnsi="Arial" w:cs="Arial"/>
              </w:rPr>
            </w:pPr>
          </w:p>
          <w:p w14:paraId="327AF1AA" w14:textId="77777777" w:rsidR="007E4E04" w:rsidRPr="0053266E" w:rsidRDefault="007E4E04" w:rsidP="007E4E04">
            <w:pPr>
              <w:jc w:val="center"/>
              <w:rPr>
                <w:rFonts w:ascii="Arial" w:hAnsi="Arial" w:cs="Arial"/>
              </w:rPr>
            </w:pPr>
            <w:r w:rsidRPr="0053266E">
              <w:rPr>
                <w:rFonts w:ascii="Arial" w:hAnsi="Arial" w:cs="Arial"/>
              </w:rPr>
              <w:t xml:space="preserve">All brands and strengths </w:t>
            </w:r>
          </w:p>
          <w:p w14:paraId="3195E6D1" w14:textId="77777777" w:rsidR="007E4E04" w:rsidRPr="0053266E" w:rsidRDefault="007E4E04" w:rsidP="007E4E04">
            <w:pPr>
              <w:jc w:val="center"/>
              <w:rPr>
                <w:rFonts w:ascii="Arial" w:hAnsi="Arial" w:cs="Arial"/>
              </w:rPr>
            </w:pPr>
          </w:p>
          <w:p w14:paraId="495A3775" w14:textId="5EC4B485" w:rsidR="007E4E04" w:rsidRPr="0053266E" w:rsidRDefault="007E4E04" w:rsidP="007E4E04">
            <w:pPr>
              <w:jc w:val="center"/>
              <w:rPr>
                <w:rFonts w:ascii="Arial" w:hAnsi="Arial" w:cs="Arial"/>
              </w:rPr>
            </w:pPr>
            <w:r w:rsidRPr="0053266E">
              <w:rPr>
                <w:rFonts w:ascii="Arial" w:hAnsi="Arial" w:cs="Arial"/>
              </w:rPr>
              <w:t xml:space="preserve">Various sponsors </w:t>
            </w:r>
          </w:p>
        </w:tc>
        <w:tc>
          <w:tcPr>
            <w:tcW w:w="1208" w:type="pct"/>
            <w:tcBorders>
              <w:top w:val="single" w:sz="4" w:space="0" w:color="auto"/>
              <w:left w:val="nil"/>
              <w:bottom w:val="single" w:sz="4" w:space="0" w:color="auto"/>
              <w:right w:val="single" w:sz="4" w:space="0" w:color="auto"/>
            </w:tcBorders>
            <w:shd w:val="clear" w:color="auto" w:fill="auto"/>
            <w:vAlign w:val="center"/>
          </w:tcPr>
          <w:p w14:paraId="250E67D6" w14:textId="32634DA2" w:rsidR="007E4E04" w:rsidRPr="0053266E" w:rsidRDefault="007E4E04" w:rsidP="007E4E04">
            <w:pPr>
              <w:jc w:val="center"/>
              <w:rPr>
                <w:rFonts w:ascii="Arial" w:hAnsi="Arial" w:cs="Arial"/>
                <w:bCs/>
              </w:rPr>
            </w:pPr>
            <w:r w:rsidRPr="0053266E">
              <w:rPr>
                <w:rFonts w:ascii="Arial" w:hAnsi="Arial" w:cs="Arial"/>
              </w:rPr>
              <w:t xml:space="preserve">Human immunodeficiency virus (HIV) infection </w:t>
            </w:r>
          </w:p>
        </w:tc>
        <w:tc>
          <w:tcPr>
            <w:tcW w:w="1669" w:type="pct"/>
            <w:tcBorders>
              <w:top w:val="single" w:sz="4" w:space="0" w:color="auto"/>
              <w:left w:val="nil"/>
              <w:bottom w:val="single" w:sz="4" w:space="0" w:color="auto"/>
              <w:right w:val="single" w:sz="4" w:space="0" w:color="auto"/>
            </w:tcBorders>
            <w:shd w:val="clear" w:color="auto" w:fill="auto"/>
            <w:vAlign w:val="center"/>
          </w:tcPr>
          <w:p w14:paraId="34B23889" w14:textId="416B276B" w:rsidR="007E4E04" w:rsidRPr="0053266E" w:rsidRDefault="007E4E04" w:rsidP="007E4E04">
            <w:pPr>
              <w:jc w:val="center"/>
              <w:rPr>
                <w:rFonts w:ascii="Arial" w:hAnsi="Arial" w:cs="Arial"/>
                <w:bCs/>
              </w:rPr>
            </w:pPr>
            <w:r w:rsidRPr="0053266E">
              <w:rPr>
                <w:rFonts w:ascii="Arial" w:hAnsi="Arial" w:cs="Arial"/>
              </w:rPr>
              <w:t xml:space="preserve">To assess the utilisation of PBS listed HIV antiretrovirals. </w:t>
            </w:r>
          </w:p>
        </w:tc>
      </w:tr>
      <w:tr w:rsidR="007E4E04" w:rsidRPr="0053266E" w14:paraId="4601D17D"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6D40E3C" w14:textId="77777777" w:rsidR="007E4E04" w:rsidRPr="0053266E" w:rsidRDefault="007E4E04" w:rsidP="007E4E04">
            <w:pPr>
              <w:jc w:val="center"/>
              <w:rPr>
                <w:rFonts w:ascii="Arial" w:hAnsi="Arial" w:cs="Arial"/>
              </w:rPr>
            </w:pPr>
            <w:r w:rsidRPr="0053266E">
              <w:rPr>
                <w:rFonts w:ascii="Arial" w:hAnsi="Arial" w:cs="Arial"/>
              </w:rPr>
              <w:t xml:space="preserve">Sub-committee report </w:t>
            </w:r>
          </w:p>
          <w:p w14:paraId="237E8EDC" w14:textId="5032EFE2" w:rsidR="007E4E04" w:rsidRPr="0053266E" w:rsidRDefault="007E4E04" w:rsidP="007E4E04">
            <w:pPr>
              <w:jc w:val="center"/>
              <w:rPr>
                <w:rFonts w:ascii="Arial" w:hAnsi="Arial" w:cs="Arial"/>
                <w:bCs/>
              </w:rPr>
            </w:pPr>
            <w:r w:rsidRPr="0053266E">
              <w:rPr>
                <w:rFonts w:ascii="Arial" w:hAnsi="Arial" w:cs="Arial"/>
              </w:rPr>
              <w:t>(DUSC Analysis)</w:t>
            </w:r>
          </w:p>
        </w:tc>
        <w:tc>
          <w:tcPr>
            <w:tcW w:w="1390" w:type="pct"/>
            <w:tcBorders>
              <w:top w:val="single" w:sz="4" w:space="0" w:color="auto"/>
              <w:left w:val="nil"/>
              <w:bottom w:val="single" w:sz="4" w:space="0" w:color="auto"/>
              <w:right w:val="single" w:sz="4" w:space="0" w:color="auto"/>
            </w:tcBorders>
            <w:shd w:val="clear" w:color="auto" w:fill="auto"/>
            <w:vAlign w:val="center"/>
          </w:tcPr>
          <w:p w14:paraId="4D299402" w14:textId="77777777" w:rsidR="007E4E04" w:rsidRPr="0053266E" w:rsidRDefault="007E4E04" w:rsidP="007E4E04">
            <w:pPr>
              <w:jc w:val="center"/>
              <w:rPr>
                <w:rFonts w:ascii="Arial" w:hAnsi="Arial" w:cs="Arial"/>
              </w:rPr>
            </w:pPr>
            <w:r w:rsidRPr="0053266E">
              <w:rPr>
                <w:rFonts w:ascii="Arial" w:hAnsi="Arial" w:cs="Arial"/>
              </w:rPr>
              <w:t xml:space="preserve">GOLIMUMAB </w:t>
            </w:r>
          </w:p>
          <w:p w14:paraId="4F1FE193" w14:textId="77777777" w:rsidR="007E4E04" w:rsidRPr="0053266E" w:rsidRDefault="007E4E04" w:rsidP="007E4E04">
            <w:pPr>
              <w:jc w:val="center"/>
              <w:rPr>
                <w:rFonts w:ascii="Arial" w:hAnsi="Arial" w:cs="Arial"/>
              </w:rPr>
            </w:pPr>
          </w:p>
          <w:p w14:paraId="151D9DDF" w14:textId="77777777" w:rsidR="007E4E04" w:rsidRPr="0053266E" w:rsidRDefault="007E4E04" w:rsidP="007E4E04">
            <w:pPr>
              <w:jc w:val="center"/>
              <w:rPr>
                <w:rFonts w:ascii="Arial" w:hAnsi="Arial" w:cs="Arial"/>
              </w:rPr>
            </w:pPr>
            <w:r w:rsidRPr="0053266E">
              <w:rPr>
                <w:rFonts w:ascii="Arial" w:hAnsi="Arial" w:cs="Arial"/>
              </w:rPr>
              <w:t>Simponi®</w:t>
            </w:r>
          </w:p>
          <w:p w14:paraId="2C3E22D8" w14:textId="77777777" w:rsidR="007E4E04" w:rsidRPr="0053266E" w:rsidRDefault="007E4E04" w:rsidP="007E4E04">
            <w:pPr>
              <w:jc w:val="center"/>
              <w:rPr>
                <w:rFonts w:ascii="Arial" w:hAnsi="Arial" w:cs="Arial"/>
              </w:rPr>
            </w:pPr>
          </w:p>
          <w:p w14:paraId="493B6477" w14:textId="66CB8019" w:rsidR="007E4E04" w:rsidRPr="0053266E" w:rsidRDefault="007E4E04" w:rsidP="007E4E04">
            <w:pPr>
              <w:jc w:val="center"/>
              <w:rPr>
                <w:rFonts w:ascii="Arial" w:hAnsi="Arial" w:cs="Arial"/>
              </w:rPr>
            </w:pPr>
            <w:r w:rsidRPr="0053266E">
              <w:rPr>
                <w:rFonts w:ascii="Arial" w:hAnsi="Arial" w:cs="Arial"/>
              </w:rPr>
              <w:t xml:space="preserve">Janssen-Cilag Pty Ltd </w:t>
            </w:r>
          </w:p>
        </w:tc>
        <w:tc>
          <w:tcPr>
            <w:tcW w:w="1208" w:type="pct"/>
            <w:tcBorders>
              <w:top w:val="single" w:sz="4" w:space="0" w:color="auto"/>
              <w:left w:val="nil"/>
              <w:bottom w:val="single" w:sz="4" w:space="0" w:color="auto"/>
              <w:right w:val="single" w:sz="4" w:space="0" w:color="auto"/>
            </w:tcBorders>
            <w:shd w:val="clear" w:color="auto" w:fill="auto"/>
            <w:vAlign w:val="center"/>
          </w:tcPr>
          <w:p w14:paraId="0689FB35" w14:textId="26A5FE7E" w:rsidR="007E4E04" w:rsidRPr="0053266E" w:rsidRDefault="007E4E04" w:rsidP="007E4E04">
            <w:pPr>
              <w:jc w:val="center"/>
              <w:rPr>
                <w:rFonts w:ascii="Arial" w:hAnsi="Arial" w:cs="Arial"/>
                <w:bCs/>
              </w:rPr>
            </w:pPr>
            <w:r w:rsidRPr="0053266E">
              <w:rPr>
                <w:rFonts w:ascii="Arial" w:hAnsi="Arial" w:cs="Arial"/>
              </w:rPr>
              <w:t xml:space="preserve">Non-radiographic axial spondyloarthritis </w:t>
            </w:r>
          </w:p>
        </w:tc>
        <w:tc>
          <w:tcPr>
            <w:tcW w:w="1669" w:type="pct"/>
            <w:tcBorders>
              <w:top w:val="single" w:sz="4" w:space="0" w:color="auto"/>
              <w:left w:val="nil"/>
              <w:bottom w:val="single" w:sz="4" w:space="0" w:color="auto"/>
              <w:right w:val="single" w:sz="4" w:space="0" w:color="auto"/>
            </w:tcBorders>
            <w:shd w:val="clear" w:color="auto" w:fill="auto"/>
            <w:vAlign w:val="center"/>
          </w:tcPr>
          <w:p w14:paraId="7676C8CA" w14:textId="5DC93C78" w:rsidR="007E4E04" w:rsidRPr="0053266E" w:rsidRDefault="007E4E04" w:rsidP="007E4E04">
            <w:pPr>
              <w:jc w:val="center"/>
              <w:rPr>
                <w:rFonts w:ascii="Arial" w:hAnsi="Arial" w:cs="Arial"/>
                <w:bCs/>
              </w:rPr>
            </w:pPr>
            <w:r w:rsidRPr="0053266E">
              <w:rPr>
                <w:rFonts w:ascii="Arial" w:hAnsi="Arial" w:cs="Arial"/>
              </w:rPr>
              <w:t xml:space="preserve">To compare the predicted and actual utilisation of golimumab for the treatment of non-radiographic axial spondyloarthritis since PBS listing. </w:t>
            </w:r>
          </w:p>
        </w:tc>
      </w:tr>
      <w:tr w:rsidR="007E4E04" w:rsidRPr="0053266E" w14:paraId="4719E0A4"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C21ADE0" w14:textId="77777777" w:rsidR="007E4E04" w:rsidRPr="0053266E" w:rsidRDefault="007E4E04" w:rsidP="007E4E04">
            <w:pPr>
              <w:jc w:val="center"/>
              <w:rPr>
                <w:rFonts w:ascii="Arial" w:hAnsi="Arial" w:cs="Arial"/>
              </w:rPr>
            </w:pPr>
            <w:r w:rsidRPr="0053266E">
              <w:rPr>
                <w:rFonts w:ascii="Arial" w:hAnsi="Arial" w:cs="Arial"/>
              </w:rPr>
              <w:t xml:space="preserve">Sub-committee report </w:t>
            </w:r>
          </w:p>
          <w:p w14:paraId="1BC70EF6" w14:textId="03181B88" w:rsidR="007E4E04" w:rsidRPr="0053266E" w:rsidRDefault="007E4E04" w:rsidP="007E4E04">
            <w:pPr>
              <w:jc w:val="center"/>
              <w:rPr>
                <w:rFonts w:ascii="Arial" w:hAnsi="Arial" w:cs="Arial"/>
                <w:bCs/>
              </w:rPr>
            </w:pPr>
            <w:r w:rsidRPr="0053266E">
              <w:rPr>
                <w:rFonts w:ascii="Arial" w:hAnsi="Arial" w:cs="Arial"/>
              </w:rPr>
              <w:t>(DUSC Analysis)</w:t>
            </w:r>
          </w:p>
        </w:tc>
        <w:tc>
          <w:tcPr>
            <w:tcW w:w="1390" w:type="pct"/>
            <w:tcBorders>
              <w:top w:val="single" w:sz="4" w:space="0" w:color="auto"/>
              <w:left w:val="nil"/>
              <w:bottom w:val="single" w:sz="4" w:space="0" w:color="auto"/>
              <w:right w:val="single" w:sz="4" w:space="0" w:color="auto"/>
            </w:tcBorders>
            <w:shd w:val="clear" w:color="auto" w:fill="auto"/>
            <w:vAlign w:val="center"/>
          </w:tcPr>
          <w:p w14:paraId="4EE4E9E0" w14:textId="77777777" w:rsidR="007E4E04" w:rsidRPr="0053266E" w:rsidRDefault="007E4E04" w:rsidP="007E4E04">
            <w:pPr>
              <w:jc w:val="center"/>
              <w:rPr>
                <w:rFonts w:ascii="Arial" w:hAnsi="Arial" w:cs="Arial"/>
              </w:rPr>
            </w:pPr>
            <w:r w:rsidRPr="0053266E">
              <w:rPr>
                <w:rFonts w:ascii="Arial" w:hAnsi="Arial" w:cs="Arial"/>
              </w:rPr>
              <w:t xml:space="preserve">NIVOLUMAB and IPILIMUMAB </w:t>
            </w:r>
          </w:p>
          <w:p w14:paraId="3EED1C6E" w14:textId="77777777" w:rsidR="007E4E04" w:rsidRPr="0053266E" w:rsidRDefault="007E4E04" w:rsidP="007E4E04">
            <w:pPr>
              <w:rPr>
                <w:rFonts w:ascii="Arial" w:hAnsi="Arial" w:cs="Arial"/>
              </w:rPr>
            </w:pPr>
          </w:p>
          <w:p w14:paraId="29688194" w14:textId="77777777" w:rsidR="007E4E04" w:rsidRPr="0053266E" w:rsidRDefault="007E4E04" w:rsidP="007E4E04">
            <w:pPr>
              <w:jc w:val="center"/>
              <w:rPr>
                <w:rFonts w:ascii="Arial" w:hAnsi="Arial" w:cs="Arial"/>
              </w:rPr>
            </w:pPr>
            <w:r w:rsidRPr="0053266E">
              <w:rPr>
                <w:rFonts w:ascii="Arial" w:hAnsi="Arial" w:cs="Arial"/>
              </w:rPr>
              <w:t>Opdivo® and Yervoy®</w:t>
            </w:r>
          </w:p>
          <w:p w14:paraId="293FC789" w14:textId="77777777" w:rsidR="007E4E04" w:rsidRPr="0053266E" w:rsidRDefault="007E4E04" w:rsidP="007E4E04">
            <w:pPr>
              <w:jc w:val="center"/>
              <w:rPr>
                <w:rFonts w:ascii="Arial" w:hAnsi="Arial" w:cs="Arial"/>
              </w:rPr>
            </w:pPr>
          </w:p>
          <w:p w14:paraId="3E95A1F9" w14:textId="0ED6922A" w:rsidR="007E4E04" w:rsidRPr="0053266E" w:rsidRDefault="007E4E04" w:rsidP="007E4E04">
            <w:pPr>
              <w:jc w:val="center"/>
              <w:rPr>
                <w:rFonts w:ascii="Arial" w:hAnsi="Arial" w:cs="Arial"/>
              </w:rPr>
            </w:pPr>
            <w:r w:rsidRPr="0053266E">
              <w:rPr>
                <w:rFonts w:ascii="Arial" w:hAnsi="Arial" w:cs="Arial"/>
              </w:rPr>
              <w:t>Bristol-Myers Squibb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D73A68D" w14:textId="4920FBEB" w:rsidR="007E4E04" w:rsidRPr="0053266E" w:rsidRDefault="007E4E04" w:rsidP="007E4E04">
            <w:pPr>
              <w:jc w:val="center"/>
              <w:rPr>
                <w:rFonts w:ascii="Arial" w:hAnsi="Arial" w:cs="Arial"/>
                <w:bCs/>
              </w:rPr>
            </w:pPr>
            <w:r w:rsidRPr="0053266E">
              <w:rPr>
                <w:rFonts w:ascii="Arial" w:hAnsi="Arial" w:cs="Arial"/>
              </w:rPr>
              <w:t xml:space="preserve">Renal cell carcinoma </w:t>
            </w:r>
          </w:p>
        </w:tc>
        <w:tc>
          <w:tcPr>
            <w:tcW w:w="1669" w:type="pct"/>
            <w:tcBorders>
              <w:top w:val="single" w:sz="4" w:space="0" w:color="auto"/>
              <w:left w:val="nil"/>
              <w:bottom w:val="single" w:sz="4" w:space="0" w:color="auto"/>
              <w:right w:val="single" w:sz="4" w:space="0" w:color="auto"/>
            </w:tcBorders>
            <w:shd w:val="clear" w:color="auto" w:fill="auto"/>
            <w:vAlign w:val="center"/>
          </w:tcPr>
          <w:p w14:paraId="28C92194" w14:textId="3F1D3BF4" w:rsidR="007E4E04" w:rsidRPr="0053266E" w:rsidRDefault="007E4E04" w:rsidP="007E4E04">
            <w:pPr>
              <w:jc w:val="center"/>
              <w:rPr>
                <w:rFonts w:ascii="Arial" w:hAnsi="Arial" w:cs="Arial"/>
                <w:bCs/>
              </w:rPr>
            </w:pPr>
            <w:r w:rsidRPr="0053266E">
              <w:rPr>
                <w:rFonts w:ascii="Arial" w:hAnsi="Arial" w:cs="Arial"/>
              </w:rPr>
              <w:t>To compare the predicted and actual utilisation of nivolumab and ipilimumab for the treatment of renal cell carcinoma since PBS listing.</w:t>
            </w:r>
          </w:p>
        </w:tc>
      </w:tr>
      <w:tr w:rsidR="007E4E04" w:rsidRPr="0053266E" w14:paraId="4CF90F88"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F91E312" w14:textId="77777777" w:rsidR="007E4E04" w:rsidRPr="0053266E" w:rsidRDefault="007E4E04" w:rsidP="007E4E04">
            <w:pPr>
              <w:jc w:val="center"/>
              <w:rPr>
                <w:rFonts w:ascii="Arial" w:hAnsi="Arial" w:cs="Arial"/>
              </w:rPr>
            </w:pPr>
            <w:r w:rsidRPr="0053266E">
              <w:rPr>
                <w:rFonts w:ascii="Arial" w:hAnsi="Arial" w:cs="Arial"/>
              </w:rPr>
              <w:lastRenderedPageBreak/>
              <w:t xml:space="preserve">Sub-committee report </w:t>
            </w:r>
          </w:p>
          <w:p w14:paraId="0870997D" w14:textId="7AC104CC" w:rsidR="007E4E04" w:rsidRPr="0053266E" w:rsidRDefault="007E4E04" w:rsidP="007E4E04">
            <w:pPr>
              <w:jc w:val="center"/>
              <w:rPr>
                <w:rFonts w:ascii="Arial" w:hAnsi="Arial" w:cs="Arial"/>
                <w:bCs/>
              </w:rPr>
            </w:pPr>
            <w:r w:rsidRPr="0053266E">
              <w:rPr>
                <w:rFonts w:ascii="Arial" w:hAnsi="Arial" w:cs="Arial"/>
              </w:rPr>
              <w:t>(DUSC Analysis)</w:t>
            </w:r>
          </w:p>
        </w:tc>
        <w:tc>
          <w:tcPr>
            <w:tcW w:w="1390" w:type="pct"/>
            <w:tcBorders>
              <w:top w:val="single" w:sz="4" w:space="0" w:color="auto"/>
              <w:left w:val="nil"/>
              <w:bottom w:val="single" w:sz="4" w:space="0" w:color="auto"/>
              <w:right w:val="single" w:sz="4" w:space="0" w:color="auto"/>
            </w:tcBorders>
            <w:shd w:val="clear" w:color="auto" w:fill="auto"/>
            <w:vAlign w:val="center"/>
          </w:tcPr>
          <w:p w14:paraId="59E20F74" w14:textId="77777777" w:rsidR="007E4E04" w:rsidRPr="0053266E" w:rsidRDefault="007E4E04" w:rsidP="007E4E04">
            <w:pPr>
              <w:jc w:val="center"/>
              <w:rPr>
                <w:rFonts w:ascii="Arial" w:hAnsi="Arial" w:cs="Arial"/>
              </w:rPr>
            </w:pPr>
            <w:r w:rsidRPr="0053266E">
              <w:rPr>
                <w:rFonts w:ascii="Arial" w:hAnsi="Arial" w:cs="Arial"/>
              </w:rPr>
              <w:t>PEMBROLIZUMAB</w:t>
            </w:r>
          </w:p>
          <w:p w14:paraId="5077AD08" w14:textId="77777777" w:rsidR="007E4E04" w:rsidRPr="0053266E" w:rsidRDefault="007E4E04" w:rsidP="007E4E04">
            <w:pPr>
              <w:jc w:val="center"/>
              <w:rPr>
                <w:rFonts w:ascii="Arial" w:hAnsi="Arial" w:cs="Arial"/>
              </w:rPr>
            </w:pPr>
          </w:p>
          <w:p w14:paraId="1A35E838" w14:textId="77777777" w:rsidR="007E4E04" w:rsidRPr="0053266E" w:rsidRDefault="007E4E04" w:rsidP="007E4E04">
            <w:pPr>
              <w:jc w:val="center"/>
              <w:rPr>
                <w:rFonts w:ascii="Arial" w:hAnsi="Arial" w:cs="Arial"/>
              </w:rPr>
            </w:pPr>
            <w:r w:rsidRPr="0053266E">
              <w:rPr>
                <w:rFonts w:ascii="Arial" w:hAnsi="Arial" w:cs="Arial"/>
              </w:rPr>
              <w:t>Keytruda®</w:t>
            </w:r>
          </w:p>
          <w:p w14:paraId="211A7DCB" w14:textId="77777777" w:rsidR="007E4E04" w:rsidRPr="0053266E" w:rsidRDefault="007E4E04" w:rsidP="007E4E04">
            <w:pPr>
              <w:jc w:val="center"/>
              <w:rPr>
                <w:rFonts w:ascii="Arial" w:hAnsi="Arial" w:cs="Arial"/>
              </w:rPr>
            </w:pPr>
          </w:p>
          <w:p w14:paraId="62BD011D" w14:textId="1058993C" w:rsidR="007E4E04" w:rsidRPr="0053266E" w:rsidRDefault="007E4E04" w:rsidP="007E4E04">
            <w:pPr>
              <w:jc w:val="center"/>
              <w:rPr>
                <w:rFonts w:ascii="Arial" w:hAnsi="Arial" w:cs="Arial"/>
              </w:rPr>
            </w:pPr>
            <w:r w:rsidRPr="0053266E">
              <w:rPr>
                <w:rFonts w:ascii="Arial" w:hAnsi="Arial" w:cs="Arial"/>
              </w:rPr>
              <w:t>Merck Sharp &amp; Dohme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7E091ED" w14:textId="116D3F8A" w:rsidR="007E4E04" w:rsidRPr="0053266E" w:rsidRDefault="007E4E04" w:rsidP="007E4E04">
            <w:pPr>
              <w:jc w:val="center"/>
              <w:rPr>
                <w:rFonts w:ascii="Arial" w:hAnsi="Arial" w:cs="Arial"/>
                <w:bCs/>
              </w:rPr>
            </w:pPr>
            <w:r w:rsidRPr="0053266E">
              <w:rPr>
                <w:rFonts w:ascii="Arial" w:hAnsi="Arial" w:cs="Arial"/>
              </w:rPr>
              <w:t xml:space="preserve">Urothelial cancer </w:t>
            </w:r>
          </w:p>
        </w:tc>
        <w:tc>
          <w:tcPr>
            <w:tcW w:w="1669" w:type="pct"/>
            <w:tcBorders>
              <w:top w:val="single" w:sz="4" w:space="0" w:color="auto"/>
              <w:left w:val="nil"/>
              <w:bottom w:val="single" w:sz="4" w:space="0" w:color="auto"/>
              <w:right w:val="single" w:sz="4" w:space="0" w:color="auto"/>
            </w:tcBorders>
            <w:shd w:val="clear" w:color="auto" w:fill="auto"/>
            <w:vAlign w:val="center"/>
          </w:tcPr>
          <w:p w14:paraId="4D4AE326" w14:textId="0FE07BD0" w:rsidR="007E4E04" w:rsidRPr="0053266E" w:rsidRDefault="007E4E04" w:rsidP="007E4E04">
            <w:pPr>
              <w:jc w:val="center"/>
              <w:rPr>
                <w:rFonts w:ascii="Arial" w:hAnsi="Arial" w:cs="Arial"/>
                <w:bCs/>
              </w:rPr>
            </w:pPr>
            <w:r w:rsidRPr="0053266E">
              <w:rPr>
                <w:rFonts w:ascii="Arial" w:hAnsi="Arial" w:cs="Arial"/>
              </w:rPr>
              <w:t xml:space="preserve">To compare the predicted and actual utilisation of pembrolizumab for the treatment of urothelial cancer since PBS listing. </w:t>
            </w:r>
          </w:p>
        </w:tc>
      </w:tr>
      <w:tr w:rsidR="007E4E04" w:rsidRPr="0053266E" w14:paraId="7F4F2742"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1FA8ABE" w14:textId="77777777" w:rsidR="007E4E04" w:rsidRPr="0053266E" w:rsidRDefault="007E4E04" w:rsidP="007E4E04">
            <w:pPr>
              <w:jc w:val="center"/>
              <w:rPr>
                <w:rFonts w:ascii="Arial" w:hAnsi="Arial" w:cs="Arial"/>
              </w:rPr>
            </w:pPr>
            <w:r w:rsidRPr="0053266E">
              <w:rPr>
                <w:rFonts w:ascii="Arial" w:hAnsi="Arial" w:cs="Arial"/>
              </w:rPr>
              <w:t xml:space="preserve">Sub-committee report </w:t>
            </w:r>
          </w:p>
          <w:p w14:paraId="53AF87AB" w14:textId="73A96CFE" w:rsidR="007E4E04" w:rsidRPr="0053266E" w:rsidRDefault="007E4E04" w:rsidP="007E4E04">
            <w:pPr>
              <w:jc w:val="center"/>
              <w:rPr>
                <w:rFonts w:ascii="Arial" w:hAnsi="Arial" w:cs="Arial"/>
                <w:bCs/>
              </w:rPr>
            </w:pPr>
            <w:r w:rsidRPr="0053266E">
              <w:rPr>
                <w:rFonts w:ascii="Arial" w:hAnsi="Arial" w:cs="Arial"/>
              </w:rPr>
              <w:t>(DUSC Analysis)</w:t>
            </w:r>
          </w:p>
        </w:tc>
        <w:tc>
          <w:tcPr>
            <w:tcW w:w="1390" w:type="pct"/>
            <w:tcBorders>
              <w:top w:val="single" w:sz="4" w:space="0" w:color="auto"/>
              <w:left w:val="nil"/>
              <w:bottom w:val="single" w:sz="4" w:space="0" w:color="auto"/>
              <w:right w:val="single" w:sz="4" w:space="0" w:color="auto"/>
            </w:tcBorders>
            <w:shd w:val="clear" w:color="auto" w:fill="auto"/>
            <w:vAlign w:val="center"/>
          </w:tcPr>
          <w:p w14:paraId="45C74189" w14:textId="77777777" w:rsidR="007E4E04" w:rsidRPr="0053266E" w:rsidRDefault="007E4E04" w:rsidP="007E4E04">
            <w:pPr>
              <w:jc w:val="center"/>
              <w:rPr>
                <w:rFonts w:ascii="Arial" w:hAnsi="Arial" w:cs="Arial"/>
              </w:rPr>
            </w:pPr>
            <w:r w:rsidRPr="0053266E">
              <w:rPr>
                <w:rFonts w:ascii="Arial" w:hAnsi="Arial" w:cs="Arial"/>
              </w:rPr>
              <w:t xml:space="preserve">TOLVAPTAN </w:t>
            </w:r>
          </w:p>
          <w:p w14:paraId="082A08F4" w14:textId="77777777" w:rsidR="007E4E04" w:rsidRPr="0053266E" w:rsidRDefault="007E4E04" w:rsidP="007E4E04">
            <w:pPr>
              <w:rPr>
                <w:rFonts w:ascii="Arial" w:hAnsi="Arial" w:cs="Arial"/>
              </w:rPr>
            </w:pPr>
          </w:p>
          <w:p w14:paraId="4FA6267F" w14:textId="77777777" w:rsidR="007E4E04" w:rsidRPr="0053266E" w:rsidRDefault="007E4E04" w:rsidP="007E4E04">
            <w:pPr>
              <w:jc w:val="center"/>
              <w:rPr>
                <w:rFonts w:ascii="Arial" w:hAnsi="Arial" w:cs="Arial"/>
              </w:rPr>
            </w:pPr>
            <w:r w:rsidRPr="0053266E">
              <w:rPr>
                <w:rFonts w:ascii="Arial" w:hAnsi="Arial" w:cs="Arial"/>
              </w:rPr>
              <w:t xml:space="preserve">Jinarc® </w:t>
            </w:r>
          </w:p>
          <w:p w14:paraId="341FB645" w14:textId="77777777" w:rsidR="007E4E04" w:rsidRPr="0053266E" w:rsidRDefault="007E4E04" w:rsidP="007E4E04">
            <w:pPr>
              <w:jc w:val="center"/>
              <w:rPr>
                <w:rFonts w:ascii="Arial" w:hAnsi="Arial" w:cs="Arial"/>
              </w:rPr>
            </w:pPr>
          </w:p>
          <w:p w14:paraId="0FF48BEF" w14:textId="3FA050A1" w:rsidR="007E4E04" w:rsidRPr="0053266E" w:rsidRDefault="007E4E04" w:rsidP="007E4E04">
            <w:pPr>
              <w:jc w:val="center"/>
              <w:rPr>
                <w:rFonts w:ascii="Arial" w:hAnsi="Arial" w:cs="Arial"/>
              </w:rPr>
            </w:pPr>
            <w:r w:rsidRPr="0053266E">
              <w:rPr>
                <w:rFonts w:ascii="Arial" w:hAnsi="Arial" w:cs="Arial"/>
              </w:rPr>
              <w:t xml:space="preserve">Otsuka Australia Pharmaceutical Pty Ltd </w:t>
            </w:r>
          </w:p>
        </w:tc>
        <w:tc>
          <w:tcPr>
            <w:tcW w:w="1208" w:type="pct"/>
            <w:tcBorders>
              <w:top w:val="single" w:sz="4" w:space="0" w:color="auto"/>
              <w:left w:val="nil"/>
              <w:bottom w:val="single" w:sz="4" w:space="0" w:color="auto"/>
              <w:right w:val="single" w:sz="4" w:space="0" w:color="auto"/>
            </w:tcBorders>
            <w:shd w:val="clear" w:color="auto" w:fill="auto"/>
            <w:vAlign w:val="center"/>
          </w:tcPr>
          <w:p w14:paraId="33A8F703" w14:textId="044208FC" w:rsidR="007E4E04" w:rsidRPr="0053266E" w:rsidRDefault="007E4E04" w:rsidP="007E4E04">
            <w:pPr>
              <w:jc w:val="center"/>
              <w:rPr>
                <w:rFonts w:ascii="Arial" w:hAnsi="Arial" w:cs="Arial"/>
                <w:bCs/>
              </w:rPr>
            </w:pPr>
            <w:r w:rsidRPr="0053266E">
              <w:rPr>
                <w:rFonts w:ascii="Arial" w:hAnsi="Arial" w:cs="Arial"/>
              </w:rPr>
              <w:t>Autosomal dominant polycystic kidney disease</w:t>
            </w:r>
          </w:p>
        </w:tc>
        <w:tc>
          <w:tcPr>
            <w:tcW w:w="1669" w:type="pct"/>
            <w:tcBorders>
              <w:top w:val="single" w:sz="4" w:space="0" w:color="auto"/>
              <w:left w:val="nil"/>
              <w:bottom w:val="single" w:sz="4" w:space="0" w:color="auto"/>
              <w:right w:val="single" w:sz="4" w:space="0" w:color="auto"/>
            </w:tcBorders>
            <w:shd w:val="clear" w:color="auto" w:fill="auto"/>
            <w:vAlign w:val="center"/>
          </w:tcPr>
          <w:p w14:paraId="741907DA" w14:textId="745F4C83" w:rsidR="007E4E04" w:rsidRPr="0053266E" w:rsidRDefault="007E4E04" w:rsidP="007E4E04">
            <w:pPr>
              <w:jc w:val="center"/>
              <w:rPr>
                <w:rFonts w:ascii="Arial" w:hAnsi="Arial" w:cs="Arial"/>
                <w:bCs/>
              </w:rPr>
            </w:pPr>
            <w:r w:rsidRPr="0053266E">
              <w:rPr>
                <w:rFonts w:ascii="Arial" w:hAnsi="Arial" w:cs="Arial"/>
              </w:rPr>
              <w:t xml:space="preserve">To compare the predicted and actual utilisation of tolvaptan for the treatment of autosomal dominant polycystic kidney disease since PBS listing. </w:t>
            </w:r>
          </w:p>
        </w:tc>
      </w:tr>
      <w:tr w:rsidR="00623F6C" w:rsidRPr="0053266E" w14:paraId="7C941033"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10690C6" w14:textId="77777777" w:rsidR="00623F6C" w:rsidRPr="00062DA9" w:rsidRDefault="00623F6C" w:rsidP="00623F6C">
            <w:pPr>
              <w:jc w:val="center"/>
              <w:rPr>
                <w:rFonts w:ascii="Arial" w:hAnsi="Arial" w:cs="Arial"/>
                <w:bCs/>
                <w:color w:val="000000"/>
              </w:rPr>
            </w:pPr>
            <w:r w:rsidRPr="00062DA9">
              <w:rPr>
                <w:rFonts w:ascii="Arial" w:hAnsi="Arial" w:cs="Arial"/>
                <w:bCs/>
                <w:color w:val="000000"/>
              </w:rPr>
              <w:t xml:space="preserve">Review of </w:t>
            </w:r>
          </w:p>
          <w:p w14:paraId="29BFDEE0" w14:textId="33ECC031" w:rsidR="00623F6C" w:rsidRPr="0053266E" w:rsidRDefault="00623F6C" w:rsidP="00623F6C">
            <w:pPr>
              <w:jc w:val="center"/>
              <w:rPr>
                <w:rFonts w:ascii="Arial" w:hAnsi="Arial" w:cs="Arial"/>
              </w:rPr>
            </w:pPr>
            <w:r w:rsidRPr="00062DA9">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vAlign w:val="center"/>
          </w:tcPr>
          <w:p w14:paraId="1C95DD7D" w14:textId="77777777" w:rsidR="00623F6C" w:rsidRDefault="00623F6C" w:rsidP="00623F6C">
            <w:pPr>
              <w:jc w:val="center"/>
              <w:rPr>
                <w:rFonts w:ascii="Arial" w:hAnsi="Arial" w:cs="Arial"/>
                <w:color w:val="000000"/>
              </w:rPr>
            </w:pPr>
            <w:r w:rsidRPr="004E349A">
              <w:rPr>
                <w:rFonts w:ascii="Arial" w:hAnsi="Arial" w:cs="Arial"/>
                <w:color w:val="000000"/>
              </w:rPr>
              <w:t>ADRENALINE</w:t>
            </w:r>
          </w:p>
          <w:p w14:paraId="3C5EB50A" w14:textId="77777777" w:rsidR="00623F6C" w:rsidRPr="00655551" w:rsidRDefault="00623F6C" w:rsidP="00623F6C">
            <w:pPr>
              <w:jc w:val="center"/>
              <w:rPr>
                <w:rFonts w:ascii="Arial" w:hAnsi="Arial" w:cs="Arial"/>
              </w:rPr>
            </w:pPr>
          </w:p>
          <w:p w14:paraId="1854160E" w14:textId="77777777" w:rsidR="00623F6C" w:rsidRPr="004E349A" w:rsidRDefault="00623F6C" w:rsidP="00623F6C">
            <w:pPr>
              <w:jc w:val="center"/>
              <w:rPr>
                <w:rFonts w:ascii="Arial" w:hAnsi="Arial" w:cs="Arial"/>
                <w:color w:val="000000"/>
              </w:rPr>
            </w:pPr>
            <w:r w:rsidRPr="004E349A">
              <w:rPr>
                <w:rFonts w:ascii="Arial" w:hAnsi="Arial" w:cs="Arial"/>
                <w:color w:val="000000"/>
              </w:rPr>
              <w:t>I.M. injection 150 mcg in 0.3 mL single dose syringe auto-injector</w:t>
            </w:r>
          </w:p>
          <w:p w14:paraId="6CDECD42" w14:textId="77777777" w:rsidR="00623F6C" w:rsidRDefault="00623F6C" w:rsidP="00623F6C">
            <w:pPr>
              <w:jc w:val="center"/>
              <w:rPr>
                <w:rFonts w:ascii="Arial" w:hAnsi="Arial" w:cs="Arial"/>
                <w:color w:val="000000"/>
              </w:rPr>
            </w:pPr>
            <w:r w:rsidRPr="004E349A">
              <w:rPr>
                <w:rFonts w:ascii="Arial" w:hAnsi="Arial" w:cs="Arial"/>
                <w:color w:val="000000"/>
              </w:rPr>
              <w:t>I.M. injection 300 mg in 0.3 mL single dose syringe auto-injector</w:t>
            </w:r>
          </w:p>
          <w:p w14:paraId="3A754354" w14:textId="77777777" w:rsidR="00623F6C" w:rsidRPr="00655551" w:rsidRDefault="00623F6C" w:rsidP="00623F6C">
            <w:pPr>
              <w:jc w:val="center"/>
              <w:rPr>
                <w:rFonts w:ascii="Arial" w:hAnsi="Arial" w:cs="Arial"/>
                <w:color w:val="000000"/>
              </w:rPr>
            </w:pPr>
          </w:p>
          <w:p w14:paraId="3FA4CC27" w14:textId="77777777" w:rsidR="00623F6C" w:rsidRDefault="00623F6C" w:rsidP="00623F6C">
            <w:pPr>
              <w:jc w:val="center"/>
              <w:rPr>
                <w:rFonts w:ascii="Arial" w:hAnsi="Arial" w:cs="Arial"/>
                <w:color w:val="000000"/>
              </w:rPr>
            </w:pPr>
            <w:r w:rsidRPr="004E349A">
              <w:rPr>
                <w:rFonts w:ascii="Arial" w:hAnsi="Arial" w:cs="Arial"/>
                <w:color w:val="000000"/>
              </w:rPr>
              <w:t>Adrenaline Auto Inject Sun-JV®</w:t>
            </w:r>
            <w:r>
              <w:rPr>
                <w:rFonts w:ascii="Arial" w:hAnsi="Arial" w:cs="Arial"/>
                <w:color w:val="000000"/>
              </w:rPr>
              <w:t xml:space="preserve"> </w:t>
            </w:r>
            <w:r w:rsidRPr="004E349A">
              <w:rPr>
                <w:rFonts w:ascii="Arial" w:hAnsi="Arial" w:cs="Arial"/>
                <w:color w:val="000000"/>
              </w:rPr>
              <w:t>AdrenaJect®</w:t>
            </w:r>
          </w:p>
          <w:p w14:paraId="3038B774" w14:textId="77777777" w:rsidR="00623F6C" w:rsidRPr="00655551" w:rsidRDefault="00623F6C" w:rsidP="00623F6C">
            <w:pPr>
              <w:jc w:val="center"/>
              <w:rPr>
                <w:rFonts w:ascii="Arial" w:hAnsi="Arial" w:cs="Arial"/>
                <w:color w:val="000000"/>
              </w:rPr>
            </w:pPr>
          </w:p>
          <w:p w14:paraId="40D607C6" w14:textId="0AE2BB54" w:rsidR="00623F6C" w:rsidRPr="0053266E" w:rsidRDefault="00623F6C" w:rsidP="00623F6C">
            <w:pPr>
              <w:jc w:val="center"/>
              <w:rPr>
                <w:rFonts w:ascii="Arial" w:hAnsi="Arial" w:cs="Arial"/>
              </w:rPr>
            </w:pPr>
            <w:r w:rsidRPr="004E349A">
              <w:rPr>
                <w:rFonts w:ascii="Arial" w:hAnsi="Arial" w:cs="Arial"/>
                <w:color w:val="000000"/>
              </w:rPr>
              <w:t>Sun Pharma</w:t>
            </w:r>
          </w:p>
        </w:tc>
        <w:tc>
          <w:tcPr>
            <w:tcW w:w="1208" w:type="pct"/>
            <w:tcBorders>
              <w:top w:val="single" w:sz="4" w:space="0" w:color="auto"/>
              <w:left w:val="nil"/>
              <w:bottom w:val="single" w:sz="4" w:space="0" w:color="auto"/>
              <w:right w:val="single" w:sz="4" w:space="0" w:color="auto"/>
            </w:tcBorders>
            <w:shd w:val="clear" w:color="auto" w:fill="auto"/>
            <w:vAlign w:val="center"/>
          </w:tcPr>
          <w:p w14:paraId="6DF50CF2" w14:textId="3739455B" w:rsidR="00623F6C" w:rsidRPr="0053266E" w:rsidRDefault="00623F6C" w:rsidP="00623F6C">
            <w:pPr>
              <w:jc w:val="center"/>
              <w:rPr>
                <w:rFonts w:ascii="Arial" w:hAnsi="Arial" w:cs="Arial"/>
              </w:rPr>
            </w:pPr>
            <w:r w:rsidRPr="004E349A">
              <w:rPr>
                <w:rFonts w:ascii="Arial" w:hAnsi="Arial" w:cs="Arial"/>
                <w:color w:val="000000"/>
              </w:rPr>
              <w:t>Anaphylaxis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6CFE8DD5" w14:textId="2B26849C" w:rsidR="00623F6C" w:rsidRPr="0053266E" w:rsidRDefault="00623F6C" w:rsidP="00623F6C">
            <w:pPr>
              <w:jc w:val="center"/>
              <w:rPr>
                <w:rFonts w:ascii="Arial" w:hAnsi="Arial" w:cs="Arial"/>
              </w:rPr>
            </w:pPr>
            <w:r>
              <w:rPr>
                <w:rFonts w:ascii="Arial" w:hAnsi="Arial" w:cs="Arial"/>
              </w:rPr>
              <w:sym w:font="Symbol" w:char="F02D"/>
            </w:r>
          </w:p>
        </w:tc>
      </w:tr>
      <w:tr w:rsidR="00623F6C" w:rsidRPr="0053266E" w14:paraId="4CEB4FF7"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0CD27C22" w14:textId="77777777" w:rsidR="00623F6C" w:rsidRPr="00062DA9" w:rsidRDefault="00623F6C" w:rsidP="00623F6C">
            <w:pPr>
              <w:jc w:val="center"/>
              <w:rPr>
                <w:rFonts w:ascii="Arial" w:hAnsi="Arial" w:cs="Arial"/>
                <w:bCs/>
                <w:color w:val="000000"/>
              </w:rPr>
            </w:pPr>
            <w:r w:rsidRPr="00062DA9">
              <w:rPr>
                <w:rFonts w:ascii="Arial" w:hAnsi="Arial" w:cs="Arial"/>
                <w:bCs/>
                <w:color w:val="000000"/>
              </w:rPr>
              <w:t xml:space="preserve">Review of </w:t>
            </w:r>
          </w:p>
          <w:p w14:paraId="573E5D0D" w14:textId="01F0E971" w:rsidR="00623F6C" w:rsidRPr="0053266E" w:rsidRDefault="00623F6C" w:rsidP="00623F6C">
            <w:pPr>
              <w:jc w:val="center"/>
              <w:rPr>
                <w:rFonts w:ascii="Arial" w:hAnsi="Arial" w:cs="Arial"/>
              </w:rPr>
            </w:pPr>
            <w:r w:rsidRPr="00062DA9">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vAlign w:val="center"/>
          </w:tcPr>
          <w:p w14:paraId="1238334D" w14:textId="77777777" w:rsidR="00623F6C" w:rsidRDefault="00623F6C" w:rsidP="00623F6C">
            <w:pPr>
              <w:jc w:val="center"/>
              <w:rPr>
                <w:rFonts w:ascii="Arial" w:hAnsi="Arial" w:cs="Arial"/>
                <w:color w:val="000000"/>
              </w:rPr>
            </w:pPr>
            <w:r w:rsidRPr="004E349A">
              <w:rPr>
                <w:rFonts w:ascii="Arial" w:hAnsi="Arial" w:cs="Arial"/>
                <w:color w:val="000000"/>
              </w:rPr>
              <w:t>ALENDRONIC ACID</w:t>
            </w:r>
          </w:p>
          <w:p w14:paraId="1114BAA3" w14:textId="77777777" w:rsidR="00623F6C" w:rsidRPr="00655551" w:rsidRDefault="00623F6C" w:rsidP="00623F6C">
            <w:pPr>
              <w:jc w:val="center"/>
              <w:rPr>
                <w:rFonts w:ascii="Arial" w:hAnsi="Arial" w:cs="Arial"/>
              </w:rPr>
            </w:pPr>
          </w:p>
          <w:p w14:paraId="6348C964" w14:textId="77777777" w:rsidR="00623F6C" w:rsidRDefault="00623F6C" w:rsidP="00623F6C">
            <w:pPr>
              <w:jc w:val="center"/>
              <w:rPr>
                <w:rFonts w:ascii="Arial" w:hAnsi="Arial" w:cs="Arial"/>
                <w:color w:val="000000"/>
              </w:rPr>
            </w:pPr>
            <w:r w:rsidRPr="004E349A">
              <w:rPr>
                <w:rFonts w:ascii="Arial" w:hAnsi="Arial" w:cs="Arial"/>
                <w:color w:val="000000"/>
              </w:rPr>
              <w:t>Tablet, effervescent 70 mg</w:t>
            </w:r>
          </w:p>
          <w:p w14:paraId="7A62FAC9" w14:textId="77777777" w:rsidR="00623F6C" w:rsidRPr="00655551" w:rsidRDefault="00623F6C" w:rsidP="00623F6C">
            <w:pPr>
              <w:jc w:val="center"/>
              <w:rPr>
                <w:rFonts w:ascii="Arial" w:hAnsi="Arial" w:cs="Arial"/>
                <w:color w:val="000000"/>
              </w:rPr>
            </w:pPr>
          </w:p>
          <w:p w14:paraId="423BDBB8" w14:textId="77777777" w:rsidR="00623F6C" w:rsidRDefault="00623F6C" w:rsidP="00623F6C">
            <w:pPr>
              <w:jc w:val="center"/>
              <w:rPr>
                <w:rFonts w:ascii="Arial" w:hAnsi="Arial" w:cs="Arial"/>
                <w:color w:val="000000"/>
              </w:rPr>
            </w:pPr>
            <w:r w:rsidRPr="004E349A">
              <w:rPr>
                <w:rFonts w:ascii="Arial" w:hAnsi="Arial" w:cs="Arial"/>
                <w:color w:val="000000"/>
              </w:rPr>
              <w:t>Binosto®</w:t>
            </w:r>
          </w:p>
          <w:p w14:paraId="0D68EE80" w14:textId="77777777" w:rsidR="00623F6C" w:rsidRPr="00655551" w:rsidRDefault="00623F6C" w:rsidP="00623F6C">
            <w:pPr>
              <w:jc w:val="center"/>
              <w:rPr>
                <w:rFonts w:ascii="Arial" w:hAnsi="Arial" w:cs="Arial"/>
                <w:color w:val="000000"/>
              </w:rPr>
            </w:pPr>
          </w:p>
          <w:p w14:paraId="0E84A48D" w14:textId="1E269A06" w:rsidR="00623F6C" w:rsidRPr="0053266E" w:rsidRDefault="00DB6554" w:rsidP="00623F6C">
            <w:pPr>
              <w:jc w:val="center"/>
              <w:rPr>
                <w:rFonts w:ascii="Arial" w:hAnsi="Arial" w:cs="Arial"/>
              </w:rPr>
            </w:pPr>
            <w:r w:rsidRPr="00DB6554">
              <w:rPr>
                <w:rFonts w:ascii="Arial" w:hAnsi="Arial" w:cs="Arial"/>
                <w:color w:val="000000"/>
              </w:rPr>
              <w:t>Pharmbio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1A96D1F" w14:textId="413A8F85" w:rsidR="00623F6C" w:rsidRPr="0053266E" w:rsidRDefault="00623F6C" w:rsidP="00623F6C">
            <w:pPr>
              <w:jc w:val="center"/>
              <w:rPr>
                <w:rFonts w:ascii="Arial" w:hAnsi="Arial" w:cs="Arial"/>
              </w:rPr>
            </w:pPr>
            <w:r>
              <w:rPr>
                <w:rFonts w:ascii="Arial" w:hAnsi="Arial" w:cs="Arial"/>
                <w:color w:val="000000"/>
              </w:rPr>
              <w:t>O</w:t>
            </w:r>
            <w:r w:rsidRPr="004E349A">
              <w:rPr>
                <w:rFonts w:ascii="Arial" w:hAnsi="Arial" w:cs="Arial"/>
                <w:color w:val="000000"/>
              </w:rPr>
              <w:t xml:space="preserve">steoporosis </w:t>
            </w:r>
          </w:p>
        </w:tc>
        <w:tc>
          <w:tcPr>
            <w:tcW w:w="1669" w:type="pct"/>
            <w:tcBorders>
              <w:top w:val="single" w:sz="4" w:space="0" w:color="auto"/>
              <w:left w:val="nil"/>
              <w:bottom w:val="single" w:sz="4" w:space="0" w:color="auto"/>
              <w:right w:val="single" w:sz="4" w:space="0" w:color="auto"/>
            </w:tcBorders>
            <w:shd w:val="clear" w:color="auto" w:fill="auto"/>
            <w:vAlign w:val="center"/>
          </w:tcPr>
          <w:p w14:paraId="2BCC0512" w14:textId="7EA0BA54" w:rsidR="00623F6C" w:rsidRPr="0053266E" w:rsidRDefault="00623F6C" w:rsidP="00623F6C">
            <w:pPr>
              <w:jc w:val="center"/>
              <w:rPr>
                <w:rFonts w:ascii="Arial" w:hAnsi="Arial" w:cs="Arial"/>
              </w:rPr>
            </w:pPr>
            <w:r>
              <w:rPr>
                <w:rFonts w:ascii="Arial" w:hAnsi="Arial" w:cs="Arial"/>
              </w:rPr>
              <w:sym w:font="Symbol" w:char="F02D"/>
            </w:r>
          </w:p>
        </w:tc>
      </w:tr>
      <w:tr w:rsidR="00623F6C" w:rsidRPr="0053266E" w14:paraId="41D18F48"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C20713F" w14:textId="77777777" w:rsidR="00623F6C" w:rsidRPr="00062DA9" w:rsidRDefault="00623F6C" w:rsidP="00623F6C">
            <w:pPr>
              <w:jc w:val="center"/>
              <w:rPr>
                <w:rFonts w:ascii="Arial" w:hAnsi="Arial" w:cs="Arial"/>
                <w:bCs/>
                <w:color w:val="000000"/>
              </w:rPr>
            </w:pPr>
            <w:r w:rsidRPr="00062DA9">
              <w:rPr>
                <w:rFonts w:ascii="Arial" w:hAnsi="Arial" w:cs="Arial"/>
                <w:bCs/>
                <w:color w:val="000000"/>
              </w:rPr>
              <w:lastRenderedPageBreak/>
              <w:t xml:space="preserve">Review of </w:t>
            </w:r>
          </w:p>
          <w:p w14:paraId="7A679B0E" w14:textId="43A55195" w:rsidR="00623F6C" w:rsidRPr="0053266E" w:rsidRDefault="00623F6C" w:rsidP="00623F6C">
            <w:pPr>
              <w:jc w:val="center"/>
              <w:rPr>
                <w:rFonts w:ascii="Arial" w:hAnsi="Arial" w:cs="Arial"/>
              </w:rPr>
            </w:pPr>
            <w:r w:rsidRPr="00062DA9">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vAlign w:val="center"/>
          </w:tcPr>
          <w:p w14:paraId="383796D9" w14:textId="77777777" w:rsidR="00623F6C" w:rsidRDefault="00623F6C" w:rsidP="00623F6C">
            <w:pPr>
              <w:jc w:val="center"/>
              <w:rPr>
                <w:rFonts w:ascii="Arial" w:hAnsi="Arial" w:cs="Arial"/>
                <w:color w:val="000000"/>
              </w:rPr>
            </w:pPr>
            <w:r w:rsidRPr="00684F3B">
              <w:rPr>
                <w:rFonts w:ascii="Arial" w:hAnsi="Arial" w:cs="Arial"/>
                <w:color w:val="000000"/>
              </w:rPr>
              <w:t>AMINO ACID FORMULA WITH VITAMINS AND MINERALS WITHOUT VALINE, LEUCINE AND ISOLEUCINE</w:t>
            </w:r>
          </w:p>
          <w:p w14:paraId="47A2D4E1" w14:textId="77777777" w:rsidR="00623F6C" w:rsidRPr="00655551" w:rsidRDefault="00623F6C" w:rsidP="00623F6C">
            <w:pPr>
              <w:jc w:val="center"/>
              <w:rPr>
                <w:rFonts w:ascii="Arial" w:hAnsi="Arial" w:cs="Arial"/>
              </w:rPr>
            </w:pPr>
          </w:p>
          <w:p w14:paraId="4CCD919B" w14:textId="77777777" w:rsidR="00623F6C" w:rsidRDefault="00623F6C" w:rsidP="00623F6C">
            <w:pPr>
              <w:jc w:val="center"/>
              <w:rPr>
                <w:rFonts w:ascii="Arial" w:hAnsi="Arial" w:cs="Arial"/>
                <w:color w:val="000000"/>
              </w:rPr>
            </w:pPr>
            <w:r w:rsidRPr="00684F3B">
              <w:rPr>
                <w:rFonts w:ascii="Arial" w:hAnsi="Arial" w:cs="Arial"/>
                <w:color w:val="000000"/>
              </w:rPr>
              <w:t>Sachets containing oral powder 12.5 g, 30</w:t>
            </w:r>
          </w:p>
          <w:p w14:paraId="0557C74C" w14:textId="77777777" w:rsidR="00623F6C" w:rsidRPr="00655551" w:rsidRDefault="00623F6C" w:rsidP="00623F6C">
            <w:pPr>
              <w:jc w:val="center"/>
              <w:rPr>
                <w:rFonts w:ascii="Arial" w:hAnsi="Arial" w:cs="Arial"/>
                <w:color w:val="000000"/>
              </w:rPr>
            </w:pPr>
          </w:p>
          <w:p w14:paraId="138555E0" w14:textId="77777777" w:rsidR="00623F6C" w:rsidRDefault="00623F6C" w:rsidP="00623F6C">
            <w:pPr>
              <w:jc w:val="center"/>
              <w:rPr>
                <w:rFonts w:ascii="Arial" w:hAnsi="Arial" w:cs="Arial"/>
                <w:color w:val="000000"/>
              </w:rPr>
            </w:pPr>
            <w:r w:rsidRPr="00684F3B">
              <w:rPr>
                <w:rFonts w:ascii="Arial" w:hAnsi="Arial" w:cs="Arial"/>
                <w:color w:val="000000"/>
              </w:rPr>
              <w:t>MSUD Explore 5</w:t>
            </w:r>
          </w:p>
          <w:p w14:paraId="7D3C2CBE" w14:textId="77777777" w:rsidR="00623F6C" w:rsidRPr="00655551" w:rsidRDefault="00623F6C" w:rsidP="00623F6C">
            <w:pPr>
              <w:jc w:val="center"/>
              <w:rPr>
                <w:rFonts w:ascii="Arial" w:hAnsi="Arial" w:cs="Arial"/>
                <w:color w:val="000000"/>
              </w:rPr>
            </w:pPr>
          </w:p>
          <w:p w14:paraId="73B4709A" w14:textId="088D61F9" w:rsidR="00623F6C" w:rsidRPr="0053266E" w:rsidRDefault="00623F6C" w:rsidP="00623F6C">
            <w:pPr>
              <w:jc w:val="center"/>
              <w:rPr>
                <w:rFonts w:ascii="Arial" w:hAnsi="Arial" w:cs="Arial"/>
              </w:rPr>
            </w:pPr>
            <w:r w:rsidRPr="00684F3B">
              <w:rPr>
                <w:rFonts w:ascii="Arial" w:hAnsi="Arial" w:cs="Arial"/>
                <w:color w:val="000000"/>
              </w:rPr>
              <w:t>Vitaflo Australia Pty Limited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C50C259" w14:textId="32F44521" w:rsidR="00623F6C" w:rsidRPr="0053266E" w:rsidRDefault="00623F6C" w:rsidP="00623F6C">
            <w:pPr>
              <w:jc w:val="center"/>
              <w:rPr>
                <w:rFonts w:ascii="Arial" w:hAnsi="Arial" w:cs="Arial"/>
              </w:rPr>
            </w:pPr>
            <w:r>
              <w:rPr>
                <w:rFonts w:ascii="Arial" w:hAnsi="Arial" w:cs="Arial"/>
                <w:color w:val="000000"/>
              </w:rPr>
              <w:t>M</w:t>
            </w:r>
            <w:r w:rsidRPr="00684F3B">
              <w:rPr>
                <w:rFonts w:ascii="Arial" w:hAnsi="Arial" w:cs="Arial"/>
                <w:color w:val="000000"/>
              </w:rPr>
              <w:t>aple syrup urine disease (MSUD)</w:t>
            </w:r>
          </w:p>
        </w:tc>
        <w:tc>
          <w:tcPr>
            <w:tcW w:w="1669" w:type="pct"/>
            <w:tcBorders>
              <w:top w:val="single" w:sz="4" w:space="0" w:color="auto"/>
              <w:left w:val="nil"/>
              <w:bottom w:val="single" w:sz="4" w:space="0" w:color="auto"/>
              <w:right w:val="single" w:sz="4" w:space="0" w:color="auto"/>
            </w:tcBorders>
            <w:shd w:val="clear" w:color="auto" w:fill="auto"/>
            <w:vAlign w:val="center"/>
          </w:tcPr>
          <w:p w14:paraId="713CBAA7" w14:textId="600CDB41" w:rsidR="00623F6C" w:rsidRPr="0053266E" w:rsidRDefault="00623F6C" w:rsidP="00623F6C">
            <w:pPr>
              <w:jc w:val="center"/>
              <w:rPr>
                <w:rFonts w:ascii="Arial" w:hAnsi="Arial" w:cs="Arial"/>
              </w:rPr>
            </w:pPr>
            <w:r>
              <w:rPr>
                <w:rFonts w:ascii="Arial" w:hAnsi="Arial" w:cs="Arial"/>
              </w:rPr>
              <w:sym w:font="Symbol" w:char="F02D"/>
            </w:r>
          </w:p>
        </w:tc>
      </w:tr>
      <w:tr w:rsidR="00623F6C" w:rsidRPr="0053266E" w14:paraId="12BBA2CD"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3D13C8D" w14:textId="77777777" w:rsidR="00623F6C" w:rsidRPr="00062DA9" w:rsidRDefault="00623F6C" w:rsidP="00623F6C">
            <w:pPr>
              <w:jc w:val="center"/>
              <w:rPr>
                <w:rFonts w:ascii="Arial" w:hAnsi="Arial" w:cs="Arial"/>
                <w:bCs/>
                <w:color w:val="000000"/>
              </w:rPr>
            </w:pPr>
            <w:r w:rsidRPr="00062DA9">
              <w:rPr>
                <w:rFonts w:ascii="Arial" w:hAnsi="Arial" w:cs="Arial"/>
                <w:bCs/>
                <w:color w:val="000000"/>
              </w:rPr>
              <w:t xml:space="preserve">Review of </w:t>
            </w:r>
          </w:p>
          <w:p w14:paraId="1F728551" w14:textId="6D0CE99A" w:rsidR="00623F6C" w:rsidRPr="0053266E" w:rsidRDefault="00623F6C" w:rsidP="00623F6C">
            <w:pPr>
              <w:jc w:val="center"/>
              <w:rPr>
                <w:rFonts w:ascii="Arial" w:hAnsi="Arial" w:cs="Arial"/>
              </w:rPr>
            </w:pPr>
            <w:r w:rsidRPr="00062DA9">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vAlign w:val="center"/>
          </w:tcPr>
          <w:p w14:paraId="236AA6DE" w14:textId="77777777" w:rsidR="00623F6C" w:rsidRDefault="00623F6C" w:rsidP="00623F6C">
            <w:pPr>
              <w:jc w:val="center"/>
              <w:rPr>
                <w:rFonts w:ascii="Arial" w:hAnsi="Arial" w:cs="Arial"/>
                <w:color w:val="000000"/>
              </w:rPr>
            </w:pPr>
            <w:r w:rsidRPr="001002D2">
              <w:rPr>
                <w:rFonts w:ascii="Arial" w:hAnsi="Arial" w:cs="Arial"/>
                <w:color w:val="000000"/>
              </w:rPr>
              <w:t>ARIPIPRAZOLE</w:t>
            </w:r>
          </w:p>
          <w:p w14:paraId="4D90581B" w14:textId="77777777" w:rsidR="00623F6C" w:rsidRPr="00655551" w:rsidRDefault="00623F6C" w:rsidP="00623F6C">
            <w:pPr>
              <w:jc w:val="center"/>
              <w:rPr>
                <w:rFonts w:ascii="Arial" w:hAnsi="Arial" w:cs="Arial"/>
              </w:rPr>
            </w:pPr>
          </w:p>
          <w:p w14:paraId="3590EC42" w14:textId="77777777" w:rsidR="00623F6C" w:rsidRDefault="00623F6C" w:rsidP="00623F6C">
            <w:pPr>
              <w:jc w:val="center"/>
              <w:rPr>
                <w:rFonts w:ascii="Arial" w:hAnsi="Arial" w:cs="Arial"/>
                <w:color w:val="000000"/>
              </w:rPr>
            </w:pPr>
            <w:r w:rsidRPr="001002D2">
              <w:rPr>
                <w:rFonts w:ascii="Arial" w:hAnsi="Arial" w:cs="Arial"/>
                <w:color w:val="000000"/>
              </w:rPr>
              <w:t>Powder for injection 400 mg (as monohydrate) with diluent pre-filled dual chamber syringe</w:t>
            </w:r>
          </w:p>
          <w:p w14:paraId="13C481C3" w14:textId="77777777" w:rsidR="00623F6C" w:rsidRPr="00655551" w:rsidRDefault="00623F6C" w:rsidP="00623F6C">
            <w:pPr>
              <w:jc w:val="center"/>
              <w:rPr>
                <w:rFonts w:ascii="Arial" w:hAnsi="Arial" w:cs="Arial"/>
                <w:color w:val="000000"/>
              </w:rPr>
            </w:pPr>
          </w:p>
          <w:p w14:paraId="74B2CAE3" w14:textId="77777777" w:rsidR="00623F6C" w:rsidRDefault="00623F6C" w:rsidP="00623F6C">
            <w:pPr>
              <w:jc w:val="center"/>
              <w:rPr>
                <w:rFonts w:ascii="Arial" w:hAnsi="Arial" w:cs="Arial"/>
                <w:color w:val="000000"/>
              </w:rPr>
            </w:pPr>
            <w:r w:rsidRPr="001002D2">
              <w:rPr>
                <w:rFonts w:ascii="Arial" w:hAnsi="Arial" w:cs="Arial"/>
                <w:color w:val="000000"/>
              </w:rPr>
              <w:t>Abilify Maintena®</w:t>
            </w:r>
          </w:p>
          <w:p w14:paraId="0A1E5763" w14:textId="77777777" w:rsidR="00623F6C" w:rsidRPr="00655551" w:rsidRDefault="00623F6C" w:rsidP="00623F6C">
            <w:pPr>
              <w:jc w:val="center"/>
              <w:rPr>
                <w:rFonts w:ascii="Arial" w:hAnsi="Arial" w:cs="Arial"/>
                <w:color w:val="000000"/>
              </w:rPr>
            </w:pPr>
          </w:p>
          <w:p w14:paraId="077124D5" w14:textId="490B1A40" w:rsidR="00623F6C" w:rsidRPr="0053266E" w:rsidRDefault="00623F6C" w:rsidP="00623F6C">
            <w:pPr>
              <w:jc w:val="center"/>
              <w:rPr>
                <w:rFonts w:ascii="Arial" w:hAnsi="Arial" w:cs="Arial"/>
              </w:rPr>
            </w:pPr>
            <w:r w:rsidRPr="001002D2">
              <w:rPr>
                <w:rFonts w:ascii="Arial" w:hAnsi="Arial" w:cs="Arial"/>
                <w:color w:val="000000"/>
              </w:rPr>
              <w:t>Lundbeck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A9EBFE5" w14:textId="49FAE650" w:rsidR="00623F6C" w:rsidRPr="0053266E" w:rsidRDefault="00623F6C" w:rsidP="00623F6C">
            <w:pPr>
              <w:jc w:val="center"/>
              <w:rPr>
                <w:rFonts w:ascii="Arial" w:hAnsi="Arial" w:cs="Arial"/>
              </w:rPr>
            </w:pPr>
            <w:r w:rsidRPr="001002D2">
              <w:rPr>
                <w:rFonts w:ascii="Arial" w:hAnsi="Arial" w:cs="Arial"/>
                <w:color w:val="000000"/>
              </w:rPr>
              <w:t xml:space="preserve">Schizophrenia </w:t>
            </w:r>
          </w:p>
        </w:tc>
        <w:tc>
          <w:tcPr>
            <w:tcW w:w="1669" w:type="pct"/>
            <w:tcBorders>
              <w:top w:val="single" w:sz="4" w:space="0" w:color="auto"/>
              <w:left w:val="nil"/>
              <w:bottom w:val="single" w:sz="4" w:space="0" w:color="auto"/>
              <w:right w:val="single" w:sz="4" w:space="0" w:color="auto"/>
            </w:tcBorders>
            <w:shd w:val="clear" w:color="auto" w:fill="auto"/>
            <w:vAlign w:val="center"/>
          </w:tcPr>
          <w:p w14:paraId="573476BA" w14:textId="39625578" w:rsidR="00623F6C" w:rsidRPr="0053266E" w:rsidRDefault="00623F6C" w:rsidP="00623F6C">
            <w:pPr>
              <w:jc w:val="center"/>
              <w:rPr>
                <w:rFonts w:ascii="Arial" w:hAnsi="Arial" w:cs="Arial"/>
              </w:rPr>
            </w:pPr>
            <w:r>
              <w:rPr>
                <w:rFonts w:ascii="Arial" w:hAnsi="Arial" w:cs="Arial"/>
              </w:rPr>
              <w:sym w:font="Symbol" w:char="F02D"/>
            </w:r>
          </w:p>
        </w:tc>
      </w:tr>
      <w:tr w:rsidR="009C3660" w:rsidRPr="0053266E" w14:paraId="074DF712"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25419F1" w14:textId="77777777" w:rsidR="009C3660" w:rsidRPr="00062DA9" w:rsidRDefault="009C3660" w:rsidP="009C3660">
            <w:pPr>
              <w:jc w:val="center"/>
              <w:rPr>
                <w:rFonts w:ascii="Arial" w:hAnsi="Arial" w:cs="Arial"/>
                <w:bCs/>
                <w:color w:val="000000"/>
              </w:rPr>
            </w:pPr>
            <w:r w:rsidRPr="00062DA9">
              <w:rPr>
                <w:rFonts w:ascii="Arial" w:hAnsi="Arial" w:cs="Arial"/>
                <w:bCs/>
                <w:color w:val="000000"/>
              </w:rPr>
              <w:t xml:space="preserve">Review of </w:t>
            </w:r>
          </w:p>
          <w:p w14:paraId="43615529" w14:textId="4F741023" w:rsidR="009C3660" w:rsidRPr="0053266E" w:rsidRDefault="009C3660" w:rsidP="009C3660">
            <w:pPr>
              <w:jc w:val="center"/>
              <w:rPr>
                <w:rFonts w:ascii="Arial" w:hAnsi="Arial" w:cs="Arial"/>
              </w:rPr>
            </w:pPr>
            <w:r w:rsidRPr="00062DA9">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vAlign w:val="center"/>
          </w:tcPr>
          <w:p w14:paraId="329BE389" w14:textId="77777777" w:rsidR="009C3660" w:rsidRDefault="009C3660" w:rsidP="009C3660">
            <w:pPr>
              <w:jc w:val="center"/>
              <w:rPr>
                <w:rFonts w:ascii="Arial" w:hAnsi="Arial" w:cs="Arial"/>
                <w:color w:val="000000"/>
              </w:rPr>
            </w:pPr>
            <w:r w:rsidRPr="00E97972">
              <w:rPr>
                <w:rFonts w:ascii="Arial" w:hAnsi="Arial" w:cs="Arial"/>
                <w:color w:val="000000"/>
              </w:rPr>
              <w:t>BUDESONIDE</w:t>
            </w:r>
          </w:p>
          <w:p w14:paraId="2174C9ED" w14:textId="77777777" w:rsidR="009C3660" w:rsidRPr="00655551" w:rsidRDefault="009C3660" w:rsidP="009C3660">
            <w:pPr>
              <w:jc w:val="center"/>
              <w:rPr>
                <w:rFonts w:ascii="Arial" w:hAnsi="Arial" w:cs="Arial"/>
              </w:rPr>
            </w:pPr>
          </w:p>
          <w:p w14:paraId="187343B2" w14:textId="77777777" w:rsidR="009C3660" w:rsidRDefault="009C3660" w:rsidP="009C3660">
            <w:pPr>
              <w:jc w:val="center"/>
              <w:rPr>
                <w:rFonts w:ascii="Arial" w:hAnsi="Arial" w:cs="Arial"/>
                <w:color w:val="000000"/>
              </w:rPr>
            </w:pPr>
            <w:r w:rsidRPr="00E97972">
              <w:rPr>
                <w:rFonts w:ascii="Arial" w:hAnsi="Arial" w:cs="Arial"/>
                <w:color w:val="000000"/>
              </w:rPr>
              <w:t>Capsule (modified release) 3 mg</w:t>
            </w:r>
          </w:p>
          <w:p w14:paraId="18F8B8CA" w14:textId="77777777" w:rsidR="009C3660" w:rsidRPr="00655551" w:rsidRDefault="009C3660" w:rsidP="009C3660">
            <w:pPr>
              <w:jc w:val="center"/>
              <w:rPr>
                <w:rFonts w:ascii="Arial" w:hAnsi="Arial" w:cs="Arial"/>
                <w:color w:val="000000"/>
              </w:rPr>
            </w:pPr>
          </w:p>
          <w:p w14:paraId="18D5EEE8" w14:textId="77777777" w:rsidR="009C3660" w:rsidRDefault="009C3660" w:rsidP="009C3660">
            <w:pPr>
              <w:jc w:val="center"/>
              <w:rPr>
                <w:rFonts w:ascii="Arial" w:hAnsi="Arial" w:cs="Arial"/>
                <w:color w:val="000000"/>
              </w:rPr>
            </w:pPr>
            <w:r w:rsidRPr="006C3C0F">
              <w:rPr>
                <w:rFonts w:ascii="Arial" w:hAnsi="Arial" w:cs="Arial"/>
                <w:color w:val="000000"/>
              </w:rPr>
              <w:t>Budenofalk®</w:t>
            </w:r>
          </w:p>
          <w:p w14:paraId="623B05BB" w14:textId="77777777" w:rsidR="009C3660" w:rsidRPr="00655551" w:rsidRDefault="009C3660" w:rsidP="009C3660">
            <w:pPr>
              <w:jc w:val="center"/>
              <w:rPr>
                <w:rFonts w:ascii="Arial" w:hAnsi="Arial" w:cs="Arial"/>
                <w:color w:val="000000"/>
              </w:rPr>
            </w:pPr>
          </w:p>
          <w:p w14:paraId="080CD2B3" w14:textId="0D57D3C4" w:rsidR="009C3660" w:rsidRPr="0053266E" w:rsidRDefault="009C3660" w:rsidP="009C3660">
            <w:pPr>
              <w:jc w:val="center"/>
              <w:rPr>
                <w:rFonts w:ascii="Arial" w:hAnsi="Arial" w:cs="Arial"/>
              </w:rPr>
            </w:pPr>
            <w:r w:rsidRPr="006C3C0F">
              <w:rPr>
                <w:rFonts w:ascii="Arial" w:hAnsi="Arial" w:cs="Arial"/>
                <w:color w:val="000000"/>
              </w:rPr>
              <w:t>Dr Falk Pharma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EFBD778" w14:textId="7D63D134" w:rsidR="009C3660" w:rsidRPr="0053266E" w:rsidRDefault="009C3660" w:rsidP="009C3660">
            <w:pPr>
              <w:jc w:val="center"/>
              <w:rPr>
                <w:rFonts w:ascii="Arial" w:hAnsi="Arial" w:cs="Arial"/>
              </w:rPr>
            </w:pPr>
            <w:r>
              <w:rPr>
                <w:rFonts w:ascii="Arial" w:hAnsi="Arial" w:cs="Arial"/>
                <w:color w:val="000000"/>
              </w:rPr>
              <w:t>M</w:t>
            </w:r>
            <w:r w:rsidRPr="006C3C0F">
              <w:rPr>
                <w:rFonts w:ascii="Arial" w:hAnsi="Arial" w:cs="Arial"/>
                <w:color w:val="000000"/>
              </w:rPr>
              <w:t>ild to moderate Crohn disease</w:t>
            </w:r>
          </w:p>
        </w:tc>
        <w:tc>
          <w:tcPr>
            <w:tcW w:w="1669" w:type="pct"/>
            <w:tcBorders>
              <w:top w:val="single" w:sz="4" w:space="0" w:color="auto"/>
              <w:left w:val="nil"/>
              <w:bottom w:val="single" w:sz="4" w:space="0" w:color="auto"/>
              <w:right w:val="single" w:sz="4" w:space="0" w:color="auto"/>
            </w:tcBorders>
            <w:shd w:val="clear" w:color="auto" w:fill="auto"/>
            <w:vAlign w:val="center"/>
          </w:tcPr>
          <w:p w14:paraId="4E860A82" w14:textId="795DB145" w:rsidR="009C3660" w:rsidRPr="0053266E" w:rsidRDefault="009C3660" w:rsidP="009C3660">
            <w:pPr>
              <w:jc w:val="center"/>
              <w:rPr>
                <w:rFonts w:ascii="Arial" w:hAnsi="Arial" w:cs="Arial"/>
              </w:rPr>
            </w:pPr>
            <w:r>
              <w:rPr>
                <w:rFonts w:ascii="Arial" w:hAnsi="Arial" w:cs="Arial"/>
              </w:rPr>
              <w:sym w:font="Symbol" w:char="F02D"/>
            </w:r>
          </w:p>
        </w:tc>
      </w:tr>
      <w:tr w:rsidR="009C3660" w:rsidRPr="0053266E" w14:paraId="20882BBF"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77CCCFD" w14:textId="77777777" w:rsidR="009C3660" w:rsidRPr="00062DA9" w:rsidRDefault="009C3660" w:rsidP="009C3660">
            <w:pPr>
              <w:jc w:val="center"/>
              <w:rPr>
                <w:rFonts w:ascii="Arial" w:hAnsi="Arial" w:cs="Arial"/>
                <w:bCs/>
                <w:color w:val="000000"/>
              </w:rPr>
            </w:pPr>
            <w:r w:rsidRPr="00062DA9">
              <w:rPr>
                <w:rFonts w:ascii="Arial" w:hAnsi="Arial" w:cs="Arial"/>
                <w:bCs/>
                <w:color w:val="000000"/>
              </w:rPr>
              <w:t xml:space="preserve">Review of </w:t>
            </w:r>
          </w:p>
          <w:p w14:paraId="550C18D9" w14:textId="39D10178" w:rsidR="009C3660" w:rsidRPr="0053266E" w:rsidRDefault="009C3660" w:rsidP="009C3660">
            <w:pPr>
              <w:jc w:val="center"/>
              <w:rPr>
                <w:rFonts w:ascii="Arial" w:hAnsi="Arial" w:cs="Arial"/>
              </w:rPr>
            </w:pPr>
            <w:r w:rsidRPr="00062DA9">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vAlign w:val="center"/>
          </w:tcPr>
          <w:p w14:paraId="2232203A" w14:textId="77777777" w:rsidR="009C3660" w:rsidRDefault="009C3660" w:rsidP="009C3660">
            <w:pPr>
              <w:jc w:val="center"/>
              <w:rPr>
                <w:rFonts w:ascii="Arial" w:hAnsi="Arial" w:cs="Arial"/>
                <w:color w:val="000000"/>
              </w:rPr>
            </w:pPr>
            <w:r w:rsidRPr="001002D2">
              <w:rPr>
                <w:rFonts w:ascii="Arial" w:hAnsi="Arial" w:cs="Arial"/>
                <w:color w:val="000000"/>
              </w:rPr>
              <w:t>CANAKINUMAB</w:t>
            </w:r>
          </w:p>
          <w:p w14:paraId="780B1D6B" w14:textId="77777777" w:rsidR="009C3660" w:rsidRPr="00655551" w:rsidRDefault="009C3660" w:rsidP="009C3660">
            <w:pPr>
              <w:jc w:val="center"/>
              <w:rPr>
                <w:rFonts w:ascii="Arial" w:hAnsi="Arial" w:cs="Arial"/>
              </w:rPr>
            </w:pPr>
          </w:p>
          <w:p w14:paraId="5D749598" w14:textId="77777777" w:rsidR="009C3660" w:rsidRDefault="009C3660" w:rsidP="009C3660">
            <w:pPr>
              <w:jc w:val="center"/>
              <w:rPr>
                <w:rFonts w:ascii="Arial" w:hAnsi="Arial" w:cs="Arial"/>
                <w:color w:val="000000"/>
              </w:rPr>
            </w:pPr>
            <w:r w:rsidRPr="001002D2">
              <w:rPr>
                <w:rFonts w:ascii="Arial" w:hAnsi="Arial" w:cs="Arial"/>
                <w:color w:val="000000"/>
              </w:rPr>
              <w:t>Solution for injection 150 mg in 1 mL</w:t>
            </w:r>
          </w:p>
          <w:p w14:paraId="5C9BCEA5" w14:textId="77777777" w:rsidR="009C3660" w:rsidRPr="00655551" w:rsidRDefault="009C3660" w:rsidP="009C3660">
            <w:pPr>
              <w:jc w:val="center"/>
              <w:rPr>
                <w:rFonts w:ascii="Arial" w:hAnsi="Arial" w:cs="Arial"/>
                <w:color w:val="000000"/>
              </w:rPr>
            </w:pPr>
          </w:p>
          <w:p w14:paraId="60537565" w14:textId="77777777" w:rsidR="009C3660" w:rsidRDefault="009C3660" w:rsidP="009C3660">
            <w:pPr>
              <w:jc w:val="center"/>
              <w:rPr>
                <w:rFonts w:ascii="Arial" w:hAnsi="Arial" w:cs="Arial"/>
                <w:color w:val="000000"/>
              </w:rPr>
            </w:pPr>
            <w:r w:rsidRPr="001002D2">
              <w:rPr>
                <w:rFonts w:ascii="Arial" w:hAnsi="Arial" w:cs="Arial"/>
                <w:color w:val="000000"/>
              </w:rPr>
              <w:t>Ilaris®</w:t>
            </w:r>
          </w:p>
          <w:p w14:paraId="7CCB7B47" w14:textId="77777777" w:rsidR="009C3660" w:rsidRPr="00655551" w:rsidRDefault="009C3660" w:rsidP="009C3660">
            <w:pPr>
              <w:jc w:val="center"/>
              <w:rPr>
                <w:rFonts w:ascii="Arial" w:hAnsi="Arial" w:cs="Arial"/>
                <w:color w:val="000000"/>
              </w:rPr>
            </w:pPr>
          </w:p>
          <w:p w14:paraId="4C221639" w14:textId="25455FF6" w:rsidR="009C3660" w:rsidRPr="0053266E" w:rsidRDefault="009C3660" w:rsidP="009C3660">
            <w:pPr>
              <w:jc w:val="center"/>
              <w:rPr>
                <w:rFonts w:ascii="Arial" w:hAnsi="Arial" w:cs="Arial"/>
              </w:rPr>
            </w:pPr>
            <w:r w:rsidRPr="001002D2">
              <w:rPr>
                <w:rFonts w:ascii="Arial" w:hAnsi="Arial" w:cs="Arial"/>
                <w:color w:val="000000"/>
              </w:rPr>
              <w:t>Novartis Pharmaceuticals Australia</w:t>
            </w:r>
          </w:p>
        </w:tc>
        <w:tc>
          <w:tcPr>
            <w:tcW w:w="1208" w:type="pct"/>
            <w:tcBorders>
              <w:top w:val="single" w:sz="4" w:space="0" w:color="auto"/>
              <w:left w:val="nil"/>
              <w:bottom w:val="single" w:sz="4" w:space="0" w:color="auto"/>
              <w:right w:val="single" w:sz="4" w:space="0" w:color="auto"/>
            </w:tcBorders>
            <w:shd w:val="clear" w:color="auto" w:fill="auto"/>
            <w:vAlign w:val="center"/>
          </w:tcPr>
          <w:p w14:paraId="52BB56EE" w14:textId="717F1BEF" w:rsidR="009C3660" w:rsidRPr="0053266E" w:rsidRDefault="009C3660" w:rsidP="009C3660">
            <w:pPr>
              <w:jc w:val="center"/>
              <w:rPr>
                <w:rFonts w:ascii="Arial" w:hAnsi="Arial" w:cs="Arial"/>
              </w:rPr>
            </w:pPr>
            <w:r>
              <w:rPr>
                <w:rFonts w:ascii="Arial" w:hAnsi="Arial" w:cs="Arial"/>
                <w:color w:val="000000"/>
              </w:rPr>
              <w:t>C</w:t>
            </w:r>
            <w:r w:rsidRPr="001002D2">
              <w:rPr>
                <w:rFonts w:ascii="Arial" w:hAnsi="Arial" w:cs="Arial"/>
                <w:color w:val="000000"/>
              </w:rPr>
              <w:t>ryopyrin associated periodic syndromes (CAPS)</w:t>
            </w:r>
          </w:p>
        </w:tc>
        <w:tc>
          <w:tcPr>
            <w:tcW w:w="1669" w:type="pct"/>
            <w:tcBorders>
              <w:top w:val="single" w:sz="4" w:space="0" w:color="auto"/>
              <w:left w:val="nil"/>
              <w:bottom w:val="single" w:sz="4" w:space="0" w:color="auto"/>
              <w:right w:val="single" w:sz="4" w:space="0" w:color="auto"/>
            </w:tcBorders>
            <w:shd w:val="clear" w:color="auto" w:fill="auto"/>
            <w:vAlign w:val="center"/>
          </w:tcPr>
          <w:p w14:paraId="7802DA93" w14:textId="345F892D" w:rsidR="009C3660" w:rsidRPr="0053266E" w:rsidRDefault="009C3660" w:rsidP="009C3660">
            <w:pPr>
              <w:jc w:val="center"/>
              <w:rPr>
                <w:rFonts w:ascii="Arial" w:hAnsi="Arial" w:cs="Arial"/>
              </w:rPr>
            </w:pPr>
            <w:r>
              <w:rPr>
                <w:rFonts w:ascii="Arial" w:hAnsi="Arial" w:cs="Arial"/>
              </w:rPr>
              <w:sym w:font="Symbol" w:char="F02D"/>
            </w:r>
          </w:p>
        </w:tc>
      </w:tr>
      <w:tr w:rsidR="009C3660" w:rsidRPr="0053266E" w14:paraId="437C728C"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F98E1E7" w14:textId="77777777" w:rsidR="009C3660" w:rsidRPr="00062DA9" w:rsidRDefault="009C3660" w:rsidP="009C3660">
            <w:pPr>
              <w:jc w:val="center"/>
              <w:rPr>
                <w:rFonts w:ascii="Arial" w:hAnsi="Arial" w:cs="Arial"/>
                <w:bCs/>
                <w:color w:val="000000"/>
              </w:rPr>
            </w:pPr>
            <w:r w:rsidRPr="00062DA9">
              <w:rPr>
                <w:rFonts w:ascii="Arial" w:hAnsi="Arial" w:cs="Arial"/>
                <w:bCs/>
                <w:color w:val="000000"/>
              </w:rPr>
              <w:lastRenderedPageBreak/>
              <w:t xml:space="preserve">Review of </w:t>
            </w:r>
          </w:p>
          <w:p w14:paraId="2302F90F" w14:textId="471F2A44" w:rsidR="009C3660" w:rsidRPr="0053266E" w:rsidRDefault="009C3660" w:rsidP="009C3660">
            <w:pPr>
              <w:jc w:val="center"/>
              <w:rPr>
                <w:rFonts w:ascii="Arial" w:hAnsi="Arial" w:cs="Arial"/>
              </w:rPr>
            </w:pPr>
            <w:r w:rsidRPr="00062DA9">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vAlign w:val="center"/>
          </w:tcPr>
          <w:p w14:paraId="11A55A42" w14:textId="77777777" w:rsidR="009C3660" w:rsidRDefault="009C3660" w:rsidP="009C3660">
            <w:pPr>
              <w:jc w:val="center"/>
              <w:rPr>
                <w:rFonts w:ascii="Arial" w:hAnsi="Arial" w:cs="Arial"/>
                <w:color w:val="000000"/>
              </w:rPr>
            </w:pPr>
            <w:r w:rsidRPr="006C3C0F">
              <w:rPr>
                <w:rFonts w:ascii="Arial" w:hAnsi="Arial" w:cs="Arial"/>
                <w:color w:val="000000"/>
              </w:rPr>
              <w:t>CERTOLIZUMAB PEGOL</w:t>
            </w:r>
          </w:p>
          <w:p w14:paraId="0F844A81" w14:textId="77777777" w:rsidR="009C3660" w:rsidRPr="00655551" w:rsidRDefault="009C3660" w:rsidP="009C3660">
            <w:pPr>
              <w:jc w:val="center"/>
              <w:rPr>
                <w:rFonts w:ascii="Arial" w:hAnsi="Arial" w:cs="Arial"/>
              </w:rPr>
            </w:pPr>
          </w:p>
          <w:p w14:paraId="4852A76C" w14:textId="074BF634" w:rsidR="009C3660" w:rsidRPr="00684F3B" w:rsidRDefault="009C3660" w:rsidP="009C3660">
            <w:pPr>
              <w:jc w:val="center"/>
              <w:rPr>
                <w:rFonts w:ascii="Arial" w:hAnsi="Arial" w:cs="Arial"/>
                <w:color w:val="000000"/>
              </w:rPr>
            </w:pPr>
            <w:r w:rsidRPr="00684F3B">
              <w:rPr>
                <w:rFonts w:ascii="Arial" w:hAnsi="Arial" w:cs="Arial"/>
                <w:color w:val="000000"/>
              </w:rPr>
              <w:t>Injection 200mg in 1 mL pre-syringe pen</w:t>
            </w:r>
          </w:p>
          <w:p w14:paraId="25EDADB5" w14:textId="2E925816" w:rsidR="009C3660" w:rsidRDefault="009C3660" w:rsidP="009C3660">
            <w:pPr>
              <w:jc w:val="center"/>
              <w:rPr>
                <w:rFonts w:ascii="Arial" w:hAnsi="Arial" w:cs="Arial"/>
                <w:color w:val="000000"/>
              </w:rPr>
            </w:pPr>
            <w:r w:rsidRPr="00684F3B">
              <w:rPr>
                <w:rFonts w:ascii="Arial" w:hAnsi="Arial" w:cs="Arial"/>
                <w:color w:val="000000"/>
              </w:rPr>
              <w:t>Solution for injection 200 mg in 1 mL pre-filled pen</w:t>
            </w:r>
          </w:p>
          <w:p w14:paraId="2A2DB992" w14:textId="77777777" w:rsidR="009C3660" w:rsidRPr="00655551" w:rsidRDefault="009C3660" w:rsidP="009C3660">
            <w:pPr>
              <w:jc w:val="center"/>
              <w:rPr>
                <w:rFonts w:ascii="Arial" w:hAnsi="Arial" w:cs="Arial"/>
                <w:color w:val="000000"/>
              </w:rPr>
            </w:pPr>
          </w:p>
          <w:p w14:paraId="3734CE16" w14:textId="77777777" w:rsidR="009C3660" w:rsidRDefault="009C3660" w:rsidP="009C3660">
            <w:pPr>
              <w:jc w:val="center"/>
              <w:rPr>
                <w:rFonts w:ascii="Arial" w:hAnsi="Arial" w:cs="Arial"/>
                <w:color w:val="000000"/>
              </w:rPr>
            </w:pPr>
            <w:r w:rsidRPr="00684F3B">
              <w:rPr>
                <w:rFonts w:ascii="Arial" w:hAnsi="Arial" w:cs="Arial"/>
                <w:color w:val="000000"/>
              </w:rPr>
              <w:t>Cimzia®</w:t>
            </w:r>
          </w:p>
          <w:p w14:paraId="7FD2F6BC" w14:textId="77777777" w:rsidR="009C3660" w:rsidRPr="00655551" w:rsidRDefault="009C3660" w:rsidP="009C3660">
            <w:pPr>
              <w:jc w:val="center"/>
              <w:rPr>
                <w:rFonts w:ascii="Arial" w:hAnsi="Arial" w:cs="Arial"/>
                <w:color w:val="000000"/>
              </w:rPr>
            </w:pPr>
          </w:p>
          <w:p w14:paraId="4419708B" w14:textId="5B5074D8" w:rsidR="009C3660" w:rsidRPr="0053266E" w:rsidRDefault="009C3660" w:rsidP="009C3660">
            <w:pPr>
              <w:jc w:val="center"/>
              <w:rPr>
                <w:rFonts w:ascii="Arial" w:hAnsi="Arial" w:cs="Arial"/>
              </w:rPr>
            </w:pPr>
            <w:r w:rsidRPr="00684F3B">
              <w:rPr>
                <w:rFonts w:ascii="Arial" w:hAnsi="Arial" w:cs="Arial"/>
                <w:color w:val="000000"/>
              </w:rPr>
              <w:t>UCB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89F67B3" w14:textId="77777777" w:rsidR="009C3660" w:rsidRPr="00684F3B" w:rsidRDefault="009C3660" w:rsidP="009C3660">
            <w:pPr>
              <w:jc w:val="center"/>
              <w:rPr>
                <w:rFonts w:ascii="Arial" w:hAnsi="Arial" w:cs="Arial"/>
                <w:color w:val="000000"/>
              </w:rPr>
            </w:pPr>
            <w:r>
              <w:rPr>
                <w:rFonts w:ascii="Arial" w:hAnsi="Arial" w:cs="Arial"/>
                <w:color w:val="000000"/>
              </w:rPr>
              <w:t>S</w:t>
            </w:r>
            <w:r w:rsidRPr="00684F3B">
              <w:rPr>
                <w:rFonts w:ascii="Arial" w:hAnsi="Arial" w:cs="Arial"/>
                <w:color w:val="000000"/>
              </w:rPr>
              <w:t xml:space="preserve">evere chronic plaque </w:t>
            </w:r>
          </w:p>
          <w:p w14:paraId="1EFF51E6" w14:textId="565A00B6" w:rsidR="009C3660" w:rsidRPr="0053266E" w:rsidRDefault="009C3660" w:rsidP="009C3660">
            <w:pPr>
              <w:jc w:val="center"/>
              <w:rPr>
                <w:rFonts w:ascii="Arial" w:hAnsi="Arial" w:cs="Arial"/>
              </w:rPr>
            </w:pPr>
            <w:r w:rsidRPr="00684F3B">
              <w:rPr>
                <w:rFonts w:ascii="Arial" w:hAnsi="Arial" w:cs="Arial"/>
                <w:color w:val="000000"/>
              </w:rPr>
              <w:t>psoriasis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43F5B062" w14:textId="55DA3948" w:rsidR="009C3660" w:rsidRPr="0053266E" w:rsidRDefault="009C3660" w:rsidP="009C3660">
            <w:pPr>
              <w:jc w:val="center"/>
              <w:rPr>
                <w:rFonts w:ascii="Arial" w:hAnsi="Arial" w:cs="Arial"/>
              </w:rPr>
            </w:pPr>
            <w:r>
              <w:rPr>
                <w:rFonts w:ascii="Arial" w:hAnsi="Arial" w:cs="Arial"/>
              </w:rPr>
              <w:sym w:font="Symbol" w:char="F02D"/>
            </w:r>
          </w:p>
        </w:tc>
      </w:tr>
      <w:tr w:rsidR="009C3660" w:rsidRPr="0053266E" w14:paraId="77D55339"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AB2074D" w14:textId="77777777" w:rsidR="009C3660" w:rsidRPr="00062DA9" w:rsidRDefault="009C3660" w:rsidP="009C3660">
            <w:pPr>
              <w:jc w:val="center"/>
              <w:rPr>
                <w:rFonts w:ascii="Arial" w:hAnsi="Arial" w:cs="Arial"/>
                <w:bCs/>
                <w:color w:val="000000"/>
              </w:rPr>
            </w:pPr>
            <w:r w:rsidRPr="00062DA9">
              <w:rPr>
                <w:rFonts w:ascii="Arial" w:hAnsi="Arial" w:cs="Arial"/>
                <w:bCs/>
                <w:color w:val="000000"/>
              </w:rPr>
              <w:t xml:space="preserve">Review of </w:t>
            </w:r>
          </w:p>
          <w:p w14:paraId="184341A0" w14:textId="5ACEDC9A" w:rsidR="009C3660" w:rsidRPr="0053266E" w:rsidRDefault="009C3660" w:rsidP="009C3660">
            <w:pPr>
              <w:jc w:val="center"/>
              <w:rPr>
                <w:rFonts w:ascii="Arial" w:hAnsi="Arial" w:cs="Arial"/>
              </w:rPr>
            </w:pPr>
            <w:r w:rsidRPr="00062DA9">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vAlign w:val="center"/>
          </w:tcPr>
          <w:p w14:paraId="4CF1F2A9" w14:textId="77777777" w:rsidR="009C3660" w:rsidRDefault="009C3660" w:rsidP="009C3660">
            <w:pPr>
              <w:jc w:val="center"/>
              <w:rPr>
                <w:rFonts w:ascii="Arial" w:hAnsi="Arial" w:cs="Arial"/>
                <w:color w:val="000000"/>
              </w:rPr>
            </w:pPr>
            <w:r w:rsidRPr="001002D2">
              <w:rPr>
                <w:rFonts w:ascii="Arial" w:hAnsi="Arial" w:cs="Arial"/>
                <w:color w:val="000000"/>
              </w:rPr>
              <w:t>CETUXIMAB</w:t>
            </w:r>
          </w:p>
          <w:p w14:paraId="78F71AC1" w14:textId="77777777" w:rsidR="009C3660" w:rsidRPr="00655551" w:rsidRDefault="009C3660" w:rsidP="009C3660">
            <w:pPr>
              <w:jc w:val="center"/>
              <w:rPr>
                <w:rFonts w:ascii="Arial" w:hAnsi="Arial" w:cs="Arial"/>
              </w:rPr>
            </w:pPr>
          </w:p>
          <w:p w14:paraId="3ACA4464" w14:textId="77777777" w:rsidR="009C3660" w:rsidRDefault="009C3660" w:rsidP="009C3660">
            <w:pPr>
              <w:jc w:val="center"/>
              <w:rPr>
                <w:rFonts w:ascii="Arial" w:hAnsi="Arial" w:cs="Arial"/>
                <w:color w:val="000000"/>
              </w:rPr>
            </w:pPr>
            <w:r w:rsidRPr="001002D2">
              <w:rPr>
                <w:rFonts w:ascii="Arial" w:hAnsi="Arial" w:cs="Arial"/>
                <w:color w:val="000000"/>
              </w:rPr>
              <w:t>Solution for IV infusion 100 mg in 20 mL, 500 mg in 100 mL</w:t>
            </w:r>
          </w:p>
          <w:p w14:paraId="7CAE87EA" w14:textId="77777777" w:rsidR="009C3660" w:rsidRPr="00655551" w:rsidRDefault="009C3660" w:rsidP="009C3660">
            <w:pPr>
              <w:jc w:val="center"/>
              <w:rPr>
                <w:rFonts w:ascii="Arial" w:hAnsi="Arial" w:cs="Arial"/>
                <w:color w:val="000000"/>
              </w:rPr>
            </w:pPr>
          </w:p>
          <w:p w14:paraId="4EA1292C" w14:textId="77777777" w:rsidR="009C3660" w:rsidRDefault="009C3660" w:rsidP="009C3660">
            <w:pPr>
              <w:jc w:val="center"/>
              <w:rPr>
                <w:rFonts w:ascii="Arial" w:hAnsi="Arial" w:cs="Arial"/>
                <w:color w:val="000000"/>
              </w:rPr>
            </w:pPr>
            <w:r w:rsidRPr="001002D2">
              <w:rPr>
                <w:rFonts w:ascii="Arial" w:hAnsi="Arial" w:cs="Arial"/>
                <w:color w:val="000000"/>
              </w:rPr>
              <w:t>Erbitux®</w:t>
            </w:r>
          </w:p>
          <w:p w14:paraId="17B55EEB" w14:textId="77777777" w:rsidR="009C3660" w:rsidRPr="00655551" w:rsidRDefault="009C3660" w:rsidP="009C3660">
            <w:pPr>
              <w:jc w:val="center"/>
              <w:rPr>
                <w:rFonts w:ascii="Arial" w:hAnsi="Arial" w:cs="Arial"/>
                <w:color w:val="000000"/>
              </w:rPr>
            </w:pPr>
          </w:p>
          <w:p w14:paraId="673945A7" w14:textId="2407205C" w:rsidR="009C3660" w:rsidRPr="0053266E" w:rsidRDefault="009C3660" w:rsidP="009C3660">
            <w:pPr>
              <w:jc w:val="center"/>
              <w:rPr>
                <w:rFonts w:ascii="Arial" w:hAnsi="Arial" w:cs="Arial"/>
              </w:rPr>
            </w:pPr>
            <w:r w:rsidRPr="001002D2">
              <w:rPr>
                <w:rFonts w:ascii="Arial" w:hAnsi="Arial" w:cs="Arial"/>
                <w:color w:val="000000"/>
              </w:rPr>
              <w:t>Merck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B321028" w14:textId="40712BBC" w:rsidR="009C3660" w:rsidRPr="0053266E" w:rsidRDefault="009C3660" w:rsidP="009C3660">
            <w:pPr>
              <w:jc w:val="center"/>
              <w:rPr>
                <w:rFonts w:ascii="Arial" w:hAnsi="Arial" w:cs="Arial"/>
              </w:rPr>
            </w:pPr>
            <w:r>
              <w:rPr>
                <w:rFonts w:ascii="Arial" w:hAnsi="Arial" w:cs="Arial"/>
                <w:color w:val="000000"/>
              </w:rPr>
              <w:t>R</w:t>
            </w:r>
            <w:r w:rsidRPr="001002D2">
              <w:rPr>
                <w:rFonts w:ascii="Arial" w:hAnsi="Arial" w:cs="Arial"/>
                <w:color w:val="000000"/>
              </w:rPr>
              <w:t>ecurrent or metastatic squamous cell carcinoma of the head and neck</w:t>
            </w:r>
          </w:p>
        </w:tc>
        <w:tc>
          <w:tcPr>
            <w:tcW w:w="1669" w:type="pct"/>
            <w:tcBorders>
              <w:top w:val="single" w:sz="4" w:space="0" w:color="auto"/>
              <w:left w:val="nil"/>
              <w:bottom w:val="single" w:sz="4" w:space="0" w:color="auto"/>
              <w:right w:val="single" w:sz="4" w:space="0" w:color="auto"/>
            </w:tcBorders>
            <w:shd w:val="clear" w:color="auto" w:fill="auto"/>
            <w:vAlign w:val="center"/>
          </w:tcPr>
          <w:p w14:paraId="6AA28500" w14:textId="50A79B9F" w:rsidR="009C3660" w:rsidRPr="0053266E" w:rsidRDefault="009C3660" w:rsidP="009C3660">
            <w:pPr>
              <w:jc w:val="center"/>
              <w:rPr>
                <w:rFonts w:ascii="Arial" w:hAnsi="Arial" w:cs="Arial"/>
              </w:rPr>
            </w:pPr>
            <w:r>
              <w:rPr>
                <w:rFonts w:ascii="Arial" w:hAnsi="Arial" w:cs="Arial"/>
              </w:rPr>
              <w:sym w:font="Symbol" w:char="F02D"/>
            </w:r>
          </w:p>
        </w:tc>
      </w:tr>
      <w:tr w:rsidR="009C3660" w:rsidRPr="0053266E" w14:paraId="00E7B0D3"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35D04088" w14:textId="77777777" w:rsidR="009C3660" w:rsidRPr="00062DA9" w:rsidRDefault="009C3660" w:rsidP="009C3660">
            <w:pPr>
              <w:jc w:val="center"/>
              <w:rPr>
                <w:rFonts w:ascii="Arial" w:hAnsi="Arial" w:cs="Arial"/>
                <w:bCs/>
                <w:color w:val="000000"/>
              </w:rPr>
            </w:pPr>
            <w:r w:rsidRPr="00062DA9">
              <w:rPr>
                <w:rFonts w:ascii="Arial" w:hAnsi="Arial" w:cs="Arial"/>
                <w:bCs/>
                <w:color w:val="000000"/>
              </w:rPr>
              <w:t xml:space="preserve">Review of </w:t>
            </w:r>
          </w:p>
          <w:p w14:paraId="4DE6A612" w14:textId="11486452" w:rsidR="009C3660" w:rsidRPr="0053266E" w:rsidRDefault="009C3660" w:rsidP="009C3660">
            <w:pPr>
              <w:jc w:val="center"/>
              <w:rPr>
                <w:rFonts w:ascii="Arial" w:hAnsi="Arial" w:cs="Arial"/>
              </w:rPr>
            </w:pPr>
            <w:r w:rsidRPr="00062DA9">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vAlign w:val="center"/>
          </w:tcPr>
          <w:p w14:paraId="213D5922" w14:textId="77777777" w:rsidR="009C3660" w:rsidRDefault="009C3660" w:rsidP="009C3660">
            <w:pPr>
              <w:jc w:val="center"/>
              <w:rPr>
                <w:rFonts w:ascii="Arial" w:hAnsi="Arial" w:cs="Arial"/>
                <w:color w:val="000000"/>
              </w:rPr>
            </w:pPr>
            <w:r w:rsidRPr="001002D2">
              <w:rPr>
                <w:rFonts w:ascii="Arial" w:hAnsi="Arial" w:cs="Arial"/>
                <w:color w:val="000000"/>
              </w:rPr>
              <w:t>DENOSUMAB</w:t>
            </w:r>
          </w:p>
          <w:p w14:paraId="499141CC" w14:textId="77777777" w:rsidR="009C3660" w:rsidRPr="00655551" w:rsidRDefault="009C3660" w:rsidP="009C3660">
            <w:pPr>
              <w:jc w:val="center"/>
              <w:rPr>
                <w:rFonts w:ascii="Arial" w:hAnsi="Arial" w:cs="Arial"/>
              </w:rPr>
            </w:pPr>
          </w:p>
          <w:p w14:paraId="6495FDC8" w14:textId="77777777" w:rsidR="009C3660" w:rsidRDefault="009C3660" w:rsidP="009C3660">
            <w:pPr>
              <w:jc w:val="center"/>
              <w:rPr>
                <w:rFonts w:ascii="Arial" w:hAnsi="Arial" w:cs="Arial"/>
                <w:color w:val="000000"/>
              </w:rPr>
            </w:pPr>
            <w:r w:rsidRPr="001002D2">
              <w:rPr>
                <w:rFonts w:ascii="Arial" w:hAnsi="Arial" w:cs="Arial"/>
                <w:color w:val="000000"/>
              </w:rPr>
              <w:t>Injection 120 mg in 1.7 mL</w:t>
            </w:r>
          </w:p>
          <w:p w14:paraId="6935D737" w14:textId="77777777" w:rsidR="009C3660" w:rsidRPr="00655551" w:rsidRDefault="009C3660" w:rsidP="009C3660">
            <w:pPr>
              <w:jc w:val="center"/>
              <w:rPr>
                <w:rFonts w:ascii="Arial" w:hAnsi="Arial" w:cs="Arial"/>
                <w:color w:val="000000"/>
              </w:rPr>
            </w:pPr>
          </w:p>
          <w:p w14:paraId="518E58F5" w14:textId="77777777" w:rsidR="009C3660" w:rsidRDefault="009C3660" w:rsidP="009C3660">
            <w:pPr>
              <w:jc w:val="center"/>
              <w:rPr>
                <w:rFonts w:ascii="Arial" w:hAnsi="Arial" w:cs="Arial"/>
                <w:color w:val="000000"/>
              </w:rPr>
            </w:pPr>
            <w:r w:rsidRPr="001002D2">
              <w:rPr>
                <w:rFonts w:ascii="Arial" w:hAnsi="Arial" w:cs="Arial"/>
                <w:color w:val="000000"/>
              </w:rPr>
              <w:t>Xgeva®</w:t>
            </w:r>
          </w:p>
          <w:p w14:paraId="5CF79222" w14:textId="77777777" w:rsidR="009C3660" w:rsidRPr="00655551" w:rsidRDefault="009C3660" w:rsidP="009C3660">
            <w:pPr>
              <w:jc w:val="center"/>
              <w:rPr>
                <w:rFonts w:ascii="Arial" w:hAnsi="Arial" w:cs="Arial"/>
                <w:color w:val="000000"/>
              </w:rPr>
            </w:pPr>
          </w:p>
          <w:p w14:paraId="247DDDD4" w14:textId="20AE081B" w:rsidR="009C3660" w:rsidRPr="0053266E" w:rsidRDefault="009C3660" w:rsidP="009C3660">
            <w:pPr>
              <w:jc w:val="center"/>
              <w:rPr>
                <w:rFonts w:ascii="Arial" w:hAnsi="Arial" w:cs="Arial"/>
              </w:rPr>
            </w:pPr>
            <w:r w:rsidRPr="001002D2">
              <w:rPr>
                <w:rFonts w:ascii="Arial" w:hAnsi="Arial" w:cs="Arial"/>
                <w:color w:val="000000"/>
              </w:rPr>
              <w:t>Amgen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0BB3C6F7" w14:textId="4F79C0E9" w:rsidR="009C3660" w:rsidRPr="0053266E" w:rsidRDefault="009C3660" w:rsidP="009C3660">
            <w:pPr>
              <w:jc w:val="center"/>
              <w:rPr>
                <w:rFonts w:ascii="Arial" w:hAnsi="Arial" w:cs="Arial"/>
              </w:rPr>
            </w:pPr>
            <w:r>
              <w:rPr>
                <w:rFonts w:ascii="Arial" w:hAnsi="Arial" w:cs="Arial"/>
                <w:color w:val="000000"/>
              </w:rPr>
              <w:t>B</w:t>
            </w:r>
            <w:r w:rsidRPr="001002D2">
              <w:rPr>
                <w:rFonts w:ascii="Arial" w:hAnsi="Arial" w:cs="Arial"/>
                <w:color w:val="000000"/>
              </w:rPr>
              <w:t>isphosphonate-refractory hypercalcaemia of malignancy (HCM)</w:t>
            </w:r>
          </w:p>
        </w:tc>
        <w:tc>
          <w:tcPr>
            <w:tcW w:w="1669" w:type="pct"/>
            <w:tcBorders>
              <w:top w:val="single" w:sz="4" w:space="0" w:color="auto"/>
              <w:left w:val="nil"/>
              <w:bottom w:val="single" w:sz="4" w:space="0" w:color="auto"/>
              <w:right w:val="single" w:sz="4" w:space="0" w:color="auto"/>
            </w:tcBorders>
            <w:shd w:val="clear" w:color="auto" w:fill="auto"/>
            <w:vAlign w:val="center"/>
          </w:tcPr>
          <w:p w14:paraId="0AE4A702" w14:textId="0CEA80F7" w:rsidR="009C3660" w:rsidRPr="0053266E" w:rsidRDefault="009C3660" w:rsidP="009C3660">
            <w:pPr>
              <w:jc w:val="center"/>
              <w:rPr>
                <w:rFonts w:ascii="Arial" w:hAnsi="Arial" w:cs="Arial"/>
              </w:rPr>
            </w:pPr>
            <w:r>
              <w:rPr>
                <w:rFonts w:ascii="Arial" w:hAnsi="Arial" w:cs="Arial"/>
              </w:rPr>
              <w:sym w:font="Symbol" w:char="F02D"/>
            </w:r>
          </w:p>
        </w:tc>
      </w:tr>
      <w:tr w:rsidR="009C3660" w:rsidRPr="0053266E" w14:paraId="04F28767"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17E69B50" w14:textId="77777777" w:rsidR="009C3660" w:rsidRPr="00062DA9" w:rsidRDefault="009C3660" w:rsidP="009C3660">
            <w:pPr>
              <w:jc w:val="center"/>
              <w:rPr>
                <w:rFonts w:ascii="Arial" w:hAnsi="Arial" w:cs="Arial"/>
                <w:bCs/>
                <w:color w:val="000000"/>
              </w:rPr>
            </w:pPr>
            <w:r w:rsidRPr="00062DA9">
              <w:rPr>
                <w:rFonts w:ascii="Arial" w:hAnsi="Arial" w:cs="Arial"/>
                <w:bCs/>
                <w:color w:val="000000"/>
              </w:rPr>
              <w:t xml:space="preserve">Review of </w:t>
            </w:r>
          </w:p>
          <w:p w14:paraId="537751DD" w14:textId="04E10DDA" w:rsidR="009C3660" w:rsidRPr="0053266E" w:rsidRDefault="009C3660" w:rsidP="009C3660">
            <w:pPr>
              <w:jc w:val="center"/>
              <w:rPr>
                <w:rFonts w:ascii="Arial" w:hAnsi="Arial" w:cs="Arial"/>
              </w:rPr>
            </w:pPr>
            <w:r w:rsidRPr="00062DA9">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vAlign w:val="center"/>
          </w:tcPr>
          <w:p w14:paraId="48DD2A1A" w14:textId="77777777" w:rsidR="009C3660" w:rsidRDefault="009C3660" w:rsidP="009C3660">
            <w:pPr>
              <w:jc w:val="center"/>
              <w:rPr>
                <w:rFonts w:ascii="Arial" w:hAnsi="Arial" w:cs="Arial"/>
                <w:color w:val="000000"/>
              </w:rPr>
            </w:pPr>
            <w:r w:rsidRPr="00641243">
              <w:rPr>
                <w:rFonts w:ascii="Arial" w:hAnsi="Arial" w:cs="Arial"/>
                <w:color w:val="000000"/>
              </w:rPr>
              <w:t>HIGH DOSE INACTIVATED TRIVALENT INFLUENZA VACCINE (SPLIT VIRION)</w:t>
            </w:r>
          </w:p>
          <w:p w14:paraId="67A51357" w14:textId="77777777" w:rsidR="009C3660" w:rsidRPr="00655551" w:rsidRDefault="009C3660" w:rsidP="009C3660">
            <w:pPr>
              <w:jc w:val="center"/>
              <w:rPr>
                <w:rFonts w:ascii="Arial" w:hAnsi="Arial" w:cs="Arial"/>
              </w:rPr>
            </w:pPr>
          </w:p>
          <w:p w14:paraId="42E3E006" w14:textId="77777777" w:rsidR="009C3660" w:rsidRDefault="009C3660" w:rsidP="009C3660">
            <w:pPr>
              <w:jc w:val="center"/>
              <w:rPr>
                <w:rFonts w:ascii="Arial" w:hAnsi="Arial" w:cs="Arial"/>
                <w:color w:val="000000"/>
              </w:rPr>
            </w:pPr>
            <w:r w:rsidRPr="00641243">
              <w:rPr>
                <w:rFonts w:ascii="Arial" w:hAnsi="Arial" w:cs="Arial"/>
                <w:color w:val="000000"/>
              </w:rPr>
              <w:t>Injection 0.5 mL</w:t>
            </w:r>
          </w:p>
          <w:p w14:paraId="3B1623D7" w14:textId="77777777" w:rsidR="009C3660" w:rsidRPr="00655551" w:rsidRDefault="009C3660" w:rsidP="009C3660">
            <w:pPr>
              <w:jc w:val="center"/>
              <w:rPr>
                <w:rFonts w:ascii="Arial" w:hAnsi="Arial" w:cs="Arial"/>
                <w:color w:val="000000"/>
              </w:rPr>
            </w:pPr>
          </w:p>
          <w:p w14:paraId="5B69CAE4" w14:textId="77777777" w:rsidR="009C3660" w:rsidRDefault="009C3660" w:rsidP="009C3660">
            <w:pPr>
              <w:jc w:val="center"/>
              <w:rPr>
                <w:rFonts w:ascii="Arial" w:hAnsi="Arial" w:cs="Arial"/>
                <w:color w:val="000000"/>
              </w:rPr>
            </w:pPr>
            <w:r w:rsidRPr="00641243">
              <w:rPr>
                <w:rFonts w:ascii="Arial" w:hAnsi="Arial" w:cs="Arial"/>
                <w:color w:val="000000"/>
              </w:rPr>
              <w:t>Fluzone® High-Dose</w:t>
            </w:r>
          </w:p>
          <w:p w14:paraId="04997A3A" w14:textId="77777777" w:rsidR="009C3660" w:rsidRPr="00655551" w:rsidRDefault="009C3660" w:rsidP="009C3660">
            <w:pPr>
              <w:jc w:val="center"/>
              <w:rPr>
                <w:rFonts w:ascii="Arial" w:hAnsi="Arial" w:cs="Arial"/>
                <w:color w:val="000000"/>
              </w:rPr>
            </w:pPr>
          </w:p>
          <w:p w14:paraId="238C6281" w14:textId="0EF2BE0B" w:rsidR="009C3660" w:rsidRPr="0053266E" w:rsidRDefault="009C3660" w:rsidP="009C3660">
            <w:pPr>
              <w:jc w:val="center"/>
              <w:rPr>
                <w:rFonts w:ascii="Arial" w:hAnsi="Arial" w:cs="Arial"/>
              </w:rPr>
            </w:pPr>
            <w:r>
              <w:rPr>
                <w:rFonts w:ascii="Arial" w:hAnsi="Arial" w:cs="Arial"/>
                <w:color w:val="000000"/>
              </w:rPr>
              <w:t>s</w:t>
            </w:r>
            <w:r w:rsidRPr="00641243">
              <w:rPr>
                <w:rFonts w:ascii="Arial" w:hAnsi="Arial" w:cs="Arial"/>
                <w:color w:val="000000"/>
              </w:rPr>
              <w:t>anofi-</w:t>
            </w:r>
            <w:r>
              <w:rPr>
                <w:rFonts w:ascii="Arial" w:hAnsi="Arial" w:cs="Arial"/>
                <w:color w:val="000000"/>
              </w:rPr>
              <w:t>a</w:t>
            </w:r>
            <w:r w:rsidRPr="00641243">
              <w:rPr>
                <w:rFonts w:ascii="Arial" w:hAnsi="Arial" w:cs="Arial"/>
                <w:color w:val="000000"/>
              </w:rPr>
              <w:t>ventis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BABBE49" w14:textId="11715D9A" w:rsidR="009C3660" w:rsidRPr="0053266E" w:rsidRDefault="009C3660" w:rsidP="009C3660">
            <w:pPr>
              <w:jc w:val="center"/>
              <w:rPr>
                <w:rFonts w:ascii="Arial" w:hAnsi="Arial" w:cs="Arial"/>
              </w:rPr>
            </w:pPr>
            <w:r w:rsidRPr="00641243">
              <w:rPr>
                <w:rFonts w:ascii="Arial" w:hAnsi="Arial" w:cs="Arial"/>
                <w:color w:val="000000"/>
              </w:rPr>
              <w:t>National Immunisation Program (NIP) listing for the prevention of seasonal influenza in patients aged 65 years and over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66AFE509" w14:textId="452099DD" w:rsidR="009C3660" w:rsidRPr="0053266E" w:rsidRDefault="009C3660" w:rsidP="009C3660">
            <w:pPr>
              <w:jc w:val="center"/>
              <w:rPr>
                <w:rFonts w:ascii="Arial" w:hAnsi="Arial" w:cs="Arial"/>
              </w:rPr>
            </w:pPr>
            <w:r>
              <w:rPr>
                <w:rFonts w:ascii="Arial" w:hAnsi="Arial" w:cs="Arial"/>
              </w:rPr>
              <w:sym w:font="Symbol" w:char="F02D"/>
            </w:r>
          </w:p>
        </w:tc>
      </w:tr>
      <w:tr w:rsidR="009C3660" w:rsidRPr="0053266E" w14:paraId="4E744BDC"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575CD182" w14:textId="77777777" w:rsidR="009C3660" w:rsidRPr="00062DA9" w:rsidRDefault="009C3660" w:rsidP="009C3660">
            <w:pPr>
              <w:jc w:val="center"/>
              <w:rPr>
                <w:rFonts w:ascii="Arial" w:hAnsi="Arial" w:cs="Arial"/>
                <w:bCs/>
                <w:color w:val="000000"/>
              </w:rPr>
            </w:pPr>
            <w:r w:rsidRPr="00062DA9">
              <w:rPr>
                <w:rFonts w:ascii="Arial" w:hAnsi="Arial" w:cs="Arial"/>
                <w:bCs/>
                <w:color w:val="000000"/>
              </w:rPr>
              <w:lastRenderedPageBreak/>
              <w:t xml:space="preserve">Review of </w:t>
            </w:r>
          </w:p>
          <w:p w14:paraId="67413AEE" w14:textId="1EDE5506" w:rsidR="009C3660" w:rsidRPr="0053266E" w:rsidRDefault="009C3660" w:rsidP="009C3660">
            <w:pPr>
              <w:jc w:val="center"/>
              <w:rPr>
                <w:rFonts w:ascii="Arial" w:hAnsi="Arial" w:cs="Arial"/>
              </w:rPr>
            </w:pPr>
            <w:r w:rsidRPr="00062DA9">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vAlign w:val="center"/>
          </w:tcPr>
          <w:p w14:paraId="52709721" w14:textId="77777777" w:rsidR="009C3660" w:rsidRDefault="009C3660" w:rsidP="009C3660">
            <w:pPr>
              <w:jc w:val="center"/>
              <w:rPr>
                <w:rFonts w:ascii="Arial" w:hAnsi="Arial" w:cs="Arial"/>
                <w:color w:val="000000"/>
              </w:rPr>
            </w:pPr>
            <w:r w:rsidRPr="00641243">
              <w:rPr>
                <w:rFonts w:ascii="Arial" w:hAnsi="Arial" w:cs="Arial"/>
                <w:color w:val="000000"/>
              </w:rPr>
              <w:t>IBRUTINIB</w:t>
            </w:r>
          </w:p>
          <w:p w14:paraId="44629F8F" w14:textId="77777777" w:rsidR="009C3660" w:rsidRPr="00655551" w:rsidRDefault="009C3660" w:rsidP="009C3660">
            <w:pPr>
              <w:jc w:val="center"/>
              <w:rPr>
                <w:rFonts w:ascii="Arial" w:hAnsi="Arial" w:cs="Arial"/>
              </w:rPr>
            </w:pPr>
          </w:p>
          <w:p w14:paraId="1690113C" w14:textId="77777777" w:rsidR="009C3660" w:rsidRDefault="009C3660" w:rsidP="009C3660">
            <w:pPr>
              <w:jc w:val="center"/>
              <w:rPr>
                <w:rFonts w:ascii="Arial" w:hAnsi="Arial" w:cs="Arial"/>
                <w:color w:val="000000"/>
              </w:rPr>
            </w:pPr>
            <w:r w:rsidRPr="00641243">
              <w:rPr>
                <w:rFonts w:ascii="Arial" w:hAnsi="Arial" w:cs="Arial"/>
                <w:color w:val="000000"/>
              </w:rPr>
              <w:t>Capsule 140 mg</w:t>
            </w:r>
          </w:p>
          <w:p w14:paraId="2FF1EDEF" w14:textId="77777777" w:rsidR="009C3660" w:rsidRPr="00655551" w:rsidRDefault="009C3660" w:rsidP="009C3660">
            <w:pPr>
              <w:jc w:val="center"/>
              <w:rPr>
                <w:rFonts w:ascii="Arial" w:hAnsi="Arial" w:cs="Arial"/>
                <w:color w:val="000000"/>
              </w:rPr>
            </w:pPr>
          </w:p>
          <w:p w14:paraId="6F41BA12" w14:textId="77777777" w:rsidR="009C3660" w:rsidRDefault="009C3660" w:rsidP="009C3660">
            <w:pPr>
              <w:jc w:val="center"/>
              <w:rPr>
                <w:rFonts w:ascii="Arial" w:hAnsi="Arial" w:cs="Arial"/>
                <w:color w:val="000000"/>
              </w:rPr>
            </w:pPr>
            <w:r w:rsidRPr="00641243">
              <w:rPr>
                <w:rFonts w:ascii="Arial" w:hAnsi="Arial" w:cs="Arial"/>
                <w:color w:val="000000"/>
              </w:rPr>
              <w:t>Imbruvica®</w:t>
            </w:r>
          </w:p>
          <w:p w14:paraId="478C32FC" w14:textId="77777777" w:rsidR="009C3660" w:rsidRPr="00655551" w:rsidRDefault="009C3660" w:rsidP="009C3660">
            <w:pPr>
              <w:jc w:val="center"/>
              <w:rPr>
                <w:rFonts w:ascii="Arial" w:hAnsi="Arial" w:cs="Arial"/>
                <w:color w:val="000000"/>
              </w:rPr>
            </w:pPr>
          </w:p>
          <w:p w14:paraId="4C7EA55C" w14:textId="688CBD7E" w:rsidR="009C3660" w:rsidRPr="0053266E" w:rsidRDefault="009C3660" w:rsidP="009C3660">
            <w:pPr>
              <w:jc w:val="center"/>
              <w:rPr>
                <w:rFonts w:ascii="Arial" w:hAnsi="Arial" w:cs="Arial"/>
              </w:rPr>
            </w:pPr>
            <w:r w:rsidRPr="00641243">
              <w:rPr>
                <w:rFonts w:ascii="Arial" w:hAnsi="Arial" w:cs="Arial"/>
                <w:color w:val="000000"/>
              </w:rPr>
              <w:t>Janssen-Cilag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319A9FA7" w14:textId="3ED4D7E9" w:rsidR="009C3660" w:rsidRPr="0053266E" w:rsidRDefault="00130244" w:rsidP="009C3660">
            <w:pPr>
              <w:jc w:val="center"/>
              <w:rPr>
                <w:rFonts w:ascii="Arial" w:hAnsi="Arial" w:cs="Arial"/>
              </w:rPr>
            </w:pPr>
            <w:r>
              <w:rPr>
                <w:rFonts w:ascii="Arial" w:hAnsi="Arial" w:cs="Arial"/>
                <w:color w:val="000000"/>
              </w:rPr>
              <w:t>C</w:t>
            </w:r>
            <w:r w:rsidR="009C3660" w:rsidRPr="00641243">
              <w:rPr>
                <w:rFonts w:ascii="Arial" w:hAnsi="Arial" w:cs="Arial"/>
                <w:color w:val="000000"/>
              </w:rPr>
              <w:t xml:space="preserve">hronic lymphocytic </w:t>
            </w:r>
            <w:r w:rsidR="00B62649">
              <w:rPr>
                <w:rFonts w:ascii="Arial" w:hAnsi="Arial" w:cs="Arial"/>
                <w:color w:val="000000"/>
              </w:rPr>
              <w:t>l</w:t>
            </w:r>
            <w:r w:rsidR="00B62649" w:rsidRPr="00B62649">
              <w:rPr>
                <w:rFonts w:ascii="Arial" w:hAnsi="Arial" w:cs="Arial"/>
                <w:color w:val="000000"/>
              </w:rPr>
              <w:t>eukaemia</w:t>
            </w:r>
            <w:r>
              <w:rPr>
                <w:rFonts w:ascii="Arial" w:hAnsi="Arial" w:cs="Arial"/>
                <w:color w:val="000000"/>
              </w:rPr>
              <w:t xml:space="preserve"> (CLL)</w:t>
            </w:r>
            <w:r w:rsidR="009C3660" w:rsidRPr="00641243">
              <w:rPr>
                <w:rFonts w:ascii="Arial" w:hAnsi="Arial" w:cs="Arial"/>
                <w:color w:val="000000"/>
              </w:rPr>
              <w:t xml:space="preserve"> and small lymphocytic lymphoma</w:t>
            </w:r>
            <w:r>
              <w:rPr>
                <w:rFonts w:ascii="Arial" w:hAnsi="Arial" w:cs="Arial"/>
                <w:color w:val="000000"/>
              </w:rPr>
              <w:t xml:space="preserve"> (</w:t>
            </w:r>
            <w:r w:rsidRPr="00641243">
              <w:rPr>
                <w:rFonts w:ascii="Arial" w:hAnsi="Arial" w:cs="Arial"/>
                <w:color w:val="000000"/>
              </w:rPr>
              <w:t>SLL</w:t>
            </w:r>
            <w:r>
              <w:rPr>
                <w:rFonts w:ascii="Arial" w:hAnsi="Arial" w:cs="Arial"/>
                <w:color w:val="000000"/>
              </w:rPr>
              <w:t>)</w:t>
            </w:r>
          </w:p>
        </w:tc>
        <w:tc>
          <w:tcPr>
            <w:tcW w:w="1669" w:type="pct"/>
            <w:tcBorders>
              <w:top w:val="single" w:sz="4" w:space="0" w:color="auto"/>
              <w:left w:val="nil"/>
              <w:bottom w:val="single" w:sz="4" w:space="0" w:color="auto"/>
              <w:right w:val="single" w:sz="4" w:space="0" w:color="auto"/>
            </w:tcBorders>
            <w:shd w:val="clear" w:color="auto" w:fill="auto"/>
            <w:vAlign w:val="center"/>
          </w:tcPr>
          <w:p w14:paraId="13EB8C5B" w14:textId="311F970A" w:rsidR="009C3660" w:rsidRPr="0053266E" w:rsidRDefault="009C3660" w:rsidP="009C3660">
            <w:pPr>
              <w:jc w:val="center"/>
              <w:rPr>
                <w:rFonts w:ascii="Arial" w:hAnsi="Arial" w:cs="Arial"/>
              </w:rPr>
            </w:pPr>
            <w:r>
              <w:rPr>
                <w:rFonts w:ascii="Arial" w:hAnsi="Arial" w:cs="Arial"/>
              </w:rPr>
              <w:sym w:font="Symbol" w:char="F02D"/>
            </w:r>
          </w:p>
        </w:tc>
      </w:tr>
      <w:tr w:rsidR="009C3660" w:rsidRPr="0053266E" w14:paraId="0D2DB038"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CFD67FD" w14:textId="77777777" w:rsidR="009C3660" w:rsidRPr="00062DA9" w:rsidRDefault="009C3660" w:rsidP="009C3660">
            <w:pPr>
              <w:jc w:val="center"/>
              <w:rPr>
                <w:rFonts w:ascii="Arial" w:hAnsi="Arial" w:cs="Arial"/>
                <w:bCs/>
                <w:color w:val="000000"/>
              </w:rPr>
            </w:pPr>
            <w:r w:rsidRPr="00062DA9">
              <w:rPr>
                <w:rFonts w:ascii="Arial" w:hAnsi="Arial" w:cs="Arial"/>
                <w:bCs/>
                <w:color w:val="000000"/>
              </w:rPr>
              <w:t xml:space="preserve">Review of </w:t>
            </w:r>
          </w:p>
          <w:p w14:paraId="5E8F17BA" w14:textId="508B3711" w:rsidR="009C3660" w:rsidRPr="0053266E" w:rsidRDefault="009C3660" w:rsidP="009C3660">
            <w:pPr>
              <w:jc w:val="center"/>
              <w:rPr>
                <w:rFonts w:ascii="Arial" w:hAnsi="Arial" w:cs="Arial"/>
              </w:rPr>
            </w:pPr>
            <w:r w:rsidRPr="00062DA9">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vAlign w:val="center"/>
          </w:tcPr>
          <w:p w14:paraId="07CC5F38" w14:textId="77777777" w:rsidR="009C3660" w:rsidRPr="00684F3B" w:rsidRDefault="009C3660" w:rsidP="009C3660">
            <w:pPr>
              <w:jc w:val="center"/>
              <w:rPr>
                <w:rFonts w:ascii="Arial" w:hAnsi="Arial" w:cs="Arial"/>
                <w:color w:val="000000"/>
              </w:rPr>
            </w:pPr>
            <w:r w:rsidRPr="00684F3B">
              <w:rPr>
                <w:rFonts w:ascii="Arial" w:hAnsi="Arial" w:cs="Arial"/>
                <w:color w:val="000000"/>
              </w:rPr>
              <w:t xml:space="preserve">PACLITAXEL, NANOPARTICLE </w:t>
            </w:r>
          </w:p>
          <w:p w14:paraId="466DAB3B" w14:textId="77777777" w:rsidR="009C3660" w:rsidRDefault="009C3660" w:rsidP="009C3660">
            <w:pPr>
              <w:jc w:val="center"/>
              <w:rPr>
                <w:rFonts w:ascii="Arial" w:hAnsi="Arial" w:cs="Arial"/>
                <w:color w:val="000000"/>
              </w:rPr>
            </w:pPr>
            <w:r w:rsidRPr="00684F3B">
              <w:rPr>
                <w:rFonts w:ascii="Arial" w:hAnsi="Arial" w:cs="Arial"/>
                <w:color w:val="000000"/>
              </w:rPr>
              <w:t>ALBUMIN-BOUND</w:t>
            </w:r>
          </w:p>
          <w:p w14:paraId="784EBFA3" w14:textId="77777777" w:rsidR="009C3660" w:rsidRPr="00655551" w:rsidRDefault="009C3660" w:rsidP="009C3660">
            <w:pPr>
              <w:jc w:val="center"/>
              <w:rPr>
                <w:rFonts w:ascii="Arial" w:hAnsi="Arial" w:cs="Arial"/>
              </w:rPr>
            </w:pPr>
          </w:p>
          <w:p w14:paraId="001ABBD1" w14:textId="77777777" w:rsidR="009C3660" w:rsidRPr="00684F3B" w:rsidRDefault="009C3660" w:rsidP="009C3660">
            <w:pPr>
              <w:jc w:val="center"/>
              <w:rPr>
                <w:rFonts w:ascii="Arial" w:hAnsi="Arial" w:cs="Arial"/>
                <w:color w:val="000000"/>
              </w:rPr>
            </w:pPr>
            <w:r w:rsidRPr="00684F3B">
              <w:rPr>
                <w:rFonts w:ascii="Arial" w:hAnsi="Arial" w:cs="Arial"/>
                <w:color w:val="000000"/>
              </w:rPr>
              <w:t xml:space="preserve">Powder for I.V. injection containing </w:t>
            </w:r>
          </w:p>
          <w:p w14:paraId="1CA3EE1C" w14:textId="77777777" w:rsidR="009C3660" w:rsidRDefault="009C3660" w:rsidP="009C3660">
            <w:pPr>
              <w:jc w:val="center"/>
              <w:rPr>
                <w:rFonts w:ascii="Arial" w:hAnsi="Arial" w:cs="Arial"/>
                <w:color w:val="000000"/>
              </w:rPr>
            </w:pPr>
            <w:r w:rsidRPr="00684F3B">
              <w:rPr>
                <w:rFonts w:ascii="Arial" w:hAnsi="Arial" w:cs="Arial"/>
                <w:color w:val="000000"/>
              </w:rPr>
              <w:t>250 mg paclitaxel</w:t>
            </w:r>
          </w:p>
          <w:p w14:paraId="57F26FF4" w14:textId="77777777" w:rsidR="009C3660" w:rsidRPr="00655551" w:rsidRDefault="009C3660" w:rsidP="009C3660">
            <w:pPr>
              <w:jc w:val="center"/>
              <w:rPr>
                <w:rFonts w:ascii="Arial" w:hAnsi="Arial" w:cs="Arial"/>
                <w:color w:val="000000"/>
              </w:rPr>
            </w:pPr>
          </w:p>
          <w:p w14:paraId="0ABDCC52" w14:textId="77777777" w:rsidR="009C3660" w:rsidRDefault="009C3660" w:rsidP="009C3660">
            <w:pPr>
              <w:jc w:val="center"/>
              <w:rPr>
                <w:rFonts w:ascii="Arial" w:hAnsi="Arial" w:cs="Arial"/>
                <w:color w:val="000000"/>
              </w:rPr>
            </w:pPr>
            <w:r w:rsidRPr="00684F3B">
              <w:rPr>
                <w:rFonts w:ascii="Arial" w:hAnsi="Arial" w:cs="Arial"/>
                <w:color w:val="000000"/>
              </w:rPr>
              <w:t>Abraxane®</w:t>
            </w:r>
          </w:p>
          <w:p w14:paraId="2E540FC0" w14:textId="77777777" w:rsidR="009C3660" w:rsidRPr="00655551" w:rsidRDefault="009C3660" w:rsidP="009C3660">
            <w:pPr>
              <w:jc w:val="center"/>
              <w:rPr>
                <w:rFonts w:ascii="Arial" w:hAnsi="Arial" w:cs="Arial"/>
                <w:color w:val="000000"/>
              </w:rPr>
            </w:pPr>
          </w:p>
          <w:p w14:paraId="328E2E7C" w14:textId="69ED07CC" w:rsidR="009C3660" w:rsidRPr="0053266E" w:rsidRDefault="009C3660" w:rsidP="009C3660">
            <w:pPr>
              <w:jc w:val="center"/>
              <w:rPr>
                <w:rFonts w:ascii="Arial" w:hAnsi="Arial" w:cs="Arial"/>
              </w:rPr>
            </w:pPr>
            <w:r w:rsidRPr="00684F3B">
              <w:rPr>
                <w:rFonts w:ascii="Arial" w:hAnsi="Arial" w:cs="Arial"/>
                <w:color w:val="000000"/>
              </w:rPr>
              <w:t>Specialised Therapeutics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139A24D0" w14:textId="45510F26" w:rsidR="009C3660" w:rsidRPr="0053266E" w:rsidRDefault="009C3660" w:rsidP="009C3660">
            <w:pPr>
              <w:jc w:val="center"/>
              <w:rPr>
                <w:rFonts w:ascii="Arial" w:hAnsi="Arial" w:cs="Arial"/>
              </w:rPr>
            </w:pPr>
            <w:r>
              <w:rPr>
                <w:rFonts w:ascii="Arial" w:hAnsi="Arial" w:cs="Arial"/>
                <w:color w:val="000000"/>
              </w:rPr>
              <w:t>A</w:t>
            </w:r>
            <w:r w:rsidRPr="00684F3B">
              <w:rPr>
                <w:rFonts w:ascii="Arial" w:hAnsi="Arial" w:cs="Arial"/>
                <w:color w:val="000000"/>
              </w:rPr>
              <w:t xml:space="preserve">denocarcinoma of the pancreas and breast cancer </w:t>
            </w:r>
          </w:p>
        </w:tc>
        <w:tc>
          <w:tcPr>
            <w:tcW w:w="1669" w:type="pct"/>
            <w:tcBorders>
              <w:top w:val="single" w:sz="4" w:space="0" w:color="auto"/>
              <w:left w:val="nil"/>
              <w:bottom w:val="single" w:sz="4" w:space="0" w:color="auto"/>
              <w:right w:val="single" w:sz="4" w:space="0" w:color="auto"/>
            </w:tcBorders>
            <w:shd w:val="clear" w:color="auto" w:fill="auto"/>
            <w:vAlign w:val="center"/>
          </w:tcPr>
          <w:p w14:paraId="1B830A45" w14:textId="51BF102D" w:rsidR="009C3660" w:rsidRPr="0053266E" w:rsidRDefault="009C3660" w:rsidP="009C3660">
            <w:pPr>
              <w:jc w:val="center"/>
              <w:rPr>
                <w:rFonts w:ascii="Arial" w:hAnsi="Arial" w:cs="Arial"/>
              </w:rPr>
            </w:pPr>
            <w:r>
              <w:rPr>
                <w:rFonts w:ascii="Arial" w:hAnsi="Arial" w:cs="Arial"/>
              </w:rPr>
              <w:sym w:font="Symbol" w:char="F02D"/>
            </w:r>
          </w:p>
        </w:tc>
      </w:tr>
      <w:tr w:rsidR="009C3660" w:rsidRPr="0053266E" w14:paraId="086A73FA"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9D1BD22" w14:textId="77777777" w:rsidR="009C3660" w:rsidRPr="00062DA9" w:rsidRDefault="009C3660" w:rsidP="009C3660">
            <w:pPr>
              <w:jc w:val="center"/>
              <w:rPr>
                <w:rFonts w:ascii="Arial" w:hAnsi="Arial" w:cs="Arial"/>
                <w:bCs/>
                <w:color w:val="000000"/>
              </w:rPr>
            </w:pPr>
            <w:r w:rsidRPr="00062DA9">
              <w:rPr>
                <w:rFonts w:ascii="Arial" w:hAnsi="Arial" w:cs="Arial"/>
                <w:bCs/>
                <w:color w:val="000000"/>
              </w:rPr>
              <w:t xml:space="preserve">Review of </w:t>
            </w:r>
          </w:p>
          <w:p w14:paraId="2CCDFBD5" w14:textId="7E51B2B7" w:rsidR="009C3660" w:rsidRPr="0053266E" w:rsidRDefault="009C3660" w:rsidP="009C3660">
            <w:pPr>
              <w:jc w:val="center"/>
              <w:rPr>
                <w:rFonts w:ascii="Arial" w:hAnsi="Arial" w:cs="Arial"/>
              </w:rPr>
            </w:pPr>
            <w:r w:rsidRPr="00062DA9">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vAlign w:val="center"/>
          </w:tcPr>
          <w:p w14:paraId="1F420FF1" w14:textId="77777777" w:rsidR="009C3660" w:rsidRDefault="009C3660" w:rsidP="009C3660">
            <w:pPr>
              <w:jc w:val="center"/>
              <w:rPr>
                <w:rFonts w:ascii="Arial" w:hAnsi="Arial" w:cs="Arial"/>
                <w:color w:val="000000"/>
              </w:rPr>
            </w:pPr>
            <w:r w:rsidRPr="001002D2">
              <w:rPr>
                <w:rFonts w:ascii="Arial" w:hAnsi="Arial" w:cs="Arial"/>
                <w:color w:val="000000"/>
              </w:rPr>
              <w:t>PARITAPREVIR with RITONAVIR with OMBITASVIR</w:t>
            </w:r>
          </w:p>
          <w:p w14:paraId="446A54F6" w14:textId="77777777" w:rsidR="009C3660" w:rsidRPr="00655551" w:rsidRDefault="009C3660" w:rsidP="009C3660">
            <w:pPr>
              <w:jc w:val="center"/>
              <w:rPr>
                <w:rFonts w:ascii="Arial" w:hAnsi="Arial" w:cs="Arial"/>
              </w:rPr>
            </w:pPr>
          </w:p>
          <w:p w14:paraId="3E4A34FD" w14:textId="77777777" w:rsidR="009C3660" w:rsidRDefault="009C3660" w:rsidP="009C3660">
            <w:pPr>
              <w:jc w:val="center"/>
              <w:rPr>
                <w:rFonts w:ascii="Arial" w:hAnsi="Arial" w:cs="Arial"/>
                <w:color w:val="000000"/>
              </w:rPr>
            </w:pPr>
            <w:r w:rsidRPr="001002D2">
              <w:rPr>
                <w:rFonts w:ascii="Arial" w:hAnsi="Arial" w:cs="Arial"/>
                <w:color w:val="000000"/>
              </w:rPr>
              <w:t>Tablet 75 mg-50 mg-12.5 mg</w:t>
            </w:r>
          </w:p>
          <w:p w14:paraId="3FDF9CA9" w14:textId="77777777" w:rsidR="009C3660" w:rsidRPr="00655551" w:rsidRDefault="009C3660" w:rsidP="009C3660">
            <w:pPr>
              <w:jc w:val="center"/>
              <w:rPr>
                <w:rFonts w:ascii="Arial" w:hAnsi="Arial" w:cs="Arial"/>
                <w:color w:val="000000"/>
              </w:rPr>
            </w:pPr>
          </w:p>
          <w:p w14:paraId="0089D591" w14:textId="77777777" w:rsidR="009C3660" w:rsidRDefault="009C3660" w:rsidP="009C3660">
            <w:pPr>
              <w:jc w:val="center"/>
              <w:rPr>
                <w:rFonts w:ascii="Arial" w:hAnsi="Arial" w:cs="Arial"/>
                <w:color w:val="000000"/>
              </w:rPr>
            </w:pPr>
            <w:r w:rsidRPr="001002D2">
              <w:rPr>
                <w:rFonts w:ascii="Arial" w:hAnsi="Arial" w:cs="Arial"/>
                <w:color w:val="000000"/>
              </w:rPr>
              <w:t>Technivie®</w:t>
            </w:r>
          </w:p>
          <w:p w14:paraId="42D2CACE" w14:textId="77777777" w:rsidR="009C3660" w:rsidRPr="00655551" w:rsidRDefault="009C3660" w:rsidP="009C3660">
            <w:pPr>
              <w:jc w:val="center"/>
              <w:rPr>
                <w:rFonts w:ascii="Arial" w:hAnsi="Arial" w:cs="Arial"/>
                <w:color w:val="000000"/>
              </w:rPr>
            </w:pPr>
          </w:p>
          <w:p w14:paraId="7542E9A6" w14:textId="2BBB2458" w:rsidR="009C3660" w:rsidRPr="0053266E" w:rsidRDefault="009C3660" w:rsidP="009C3660">
            <w:pPr>
              <w:jc w:val="center"/>
              <w:rPr>
                <w:rFonts w:ascii="Arial" w:hAnsi="Arial" w:cs="Arial"/>
              </w:rPr>
            </w:pPr>
            <w:r w:rsidRPr="001002D2">
              <w:rPr>
                <w:rFonts w:ascii="Arial" w:hAnsi="Arial" w:cs="Arial"/>
                <w:color w:val="000000"/>
              </w:rPr>
              <w:t>AbbVie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56E0B4D" w14:textId="77777777" w:rsidR="009C3660" w:rsidRPr="00655551" w:rsidRDefault="009C3660" w:rsidP="009C3660">
            <w:pPr>
              <w:jc w:val="center"/>
              <w:rPr>
                <w:rFonts w:ascii="Arial" w:hAnsi="Arial" w:cs="Arial"/>
                <w:color w:val="000000"/>
              </w:rPr>
            </w:pPr>
            <w:r>
              <w:rPr>
                <w:rFonts w:ascii="Arial" w:hAnsi="Arial" w:cs="Arial"/>
                <w:color w:val="000000"/>
              </w:rPr>
              <w:t>Hepatitis C</w:t>
            </w:r>
          </w:p>
          <w:p w14:paraId="230A8C41" w14:textId="77777777" w:rsidR="009C3660" w:rsidRPr="0053266E" w:rsidRDefault="009C3660" w:rsidP="009C3660">
            <w:pPr>
              <w:jc w:val="center"/>
              <w:rPr>
                <w:rFonts w:ascii="Arial" w:hAnsi="Arial" w:cs="Arial"/>
              </w:rPr>
            </w:pPr>
          </w:p>
        </w:tc>
        <w:tc>
          <w:tcPr>
            <w:tcW w:w="1669" w:type="pct"/>
            <w:tcBorders>
              <w:top w:val="single" w:sz="4" w:space="0" w:color="auto"/>
              <w:left w:val="nil"/>
              <w:bottom w:val="single" w:sz="4" w:space="0" w:color="auto"/>
              <w:right w:val="single" w:sz="4" w:space="0" w:color="auto"/>
            </w:tcBorders>
            <w:shd w:val="clear" w:color="auto" w:fill="auto"/>
            <w:vAlign w:val="center"/>
          </w:tcPr>
          <w:p w14:paraId="66B35255" w14:textId="29B45FD1" w:rsidR="009C3660" w:rsidRPr="0053266E" w:rsidRDefault="009C3660" w:rsidP="009C3660">
            <w:pPr>
              <w:jc w:val="center"/>
              <w:rPr>
                <w:rFonts w:ascii="Arial" w:hAnsi="Arial" w:cs="Arial"/>
              </w:rPr>
            </w:pPr>
            <w:r>
              <w:rPr>
                <w:rFonts w:ascii="Arial" w:hAnsi="Arial" w:cs="Arial"/>
              </w:rPr>
              <w:sym w:font="Symbol" w:char="F02D"/>
            </w:r>
          </w:p>
        </w:tc>
      </w:tr>
      <w:tr w:rsidR="009C3660" w:rsidRPr="0053266E" w14:paraId="47277DF5"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28C96E20" w14:textId="77777777" w:rsidR="009C3660" w:rsidRPr="00062DA9" w:rsidRDefault="009C3660" w:rsidP="009C3660">
            <w:pPr>
              <w:jc w:val="center"/>
              <w:rPr>
                <w:rFonts w:ascii="Arial" w:hAnsi="Arial" w:cs="Arial"/>
                <w:bCs/>
                <w:color w:val="000000"/>
              </w:rPr>
            </w:pPr>
            <w:r w:rsidRPr="00062DA9">
              <w:rPr>
                <w:rFonts w:ascii="Arial" w:hAnsi="Arial" w:cs="Arial"/>
                <w:bCs/>
                <w:color w:val="000000"/>
              </w:rPr>
              <w:t xml:space="preserve">Review of </w:t>
            </w:r>
          </w:p>
          <w:p w14:paraId="76F00347" w14:textId="529297CB" w:rsidR="009C3660" w:rsidRPr="0053266E" w:rsidRDefault="009C3660" w:rsidP="009C3660">
            <w:pPr>
              <w:jc w:val="center"/>
              <w:rPr>
                <w:rFonts w:ascii="Arial" w:hAnsi="Arial" w:cs="Arial"/>
              </w:rPr>
            </w:pPr>
            <w:r w:rsidRPr="00062DA9">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vAlign w:val="center"/>
          </w:tcPr>
          <w:p w14:paraId="5CD61C3D" w14:textId="77777777" w:rsidR="009C3660" w:rsidRDefault="009C3660" w:rsidP="009C3660">
            <w:pPr>
              <w:jc w:val="center"/>
              <w:rPr>
                <w:rFonts w:ascii="Arial" w:hAnsi="Arial" w:cs="Arial"/>
                <w:color w:val="000000"/>
              </w:rPr>
            </w:pPr>
            <w:r w:rsidRPr="001002D2">
              <w:rPr>
                <w:rFonts w:ascii="Arial" w:hAnsi="Arial" w:cs="Arial"/>
                <w:color w:val="000000"/>
              </w:rPr>
              <w:t>RADIUM (223Ra)</w:t>
            </w:r>
          </w:p>
          <w:p w14:paraId="1D0633AB" w14:textId="77777777" w:rsidR="009C3660" w:rsidRPr="00655551" w:rsidRDefault="009C3660" w:rsidP="009C3660">
            <w:pPr>
              <w:jc w:val="center"/>
              <w:rPr>
                <w:rFonts w:ascii="Arial" w:hAnsi="Arial" w:cs="Arial"/>
              </w:rPr>
            </w:pPr>
          </w:p>
          <w:p w14:paraId="11F8E2FE" w14:textId="11DAD58A" w:rsidR="009C3660" w:rsidRDefault="009C3660" w:rsidP="009C3660">
            <w:pPr>
              <w:jc w:val="center"/>
              <w:rPr>
                <w:rFonts w:ascii="Arial" w:hAnsi="Arial" w:cs="Arial"/>
                <w:color w:val="000000"/>
              </w:rPr>
            </w:pPr>
            <w:r w:rsidRPr="001002D2">
              <w:rPr>
                <w:rFonts w:ascii="Arial" w:hAnsi="Arial" w:cs="Arial"/>
                <w:color w:val="000000"/>
              </w:rPr>
              <w:t>Injection containing radium (233Ra)</w:t>
            </w:r>
            <w:r w:rsidR="00172AD5">
              <w:rPr>
                <w:rFonts w:ascii="Arial" w:hAnsi="Arial" w:cs="Arial"/>
                <w:color w:val="000000"/>
              </w:rPr>
              <w:t xml:space="preserve"> </w:t>
            </w:r>
            <w:r w:rsidRPr="001002D2">
              <w:rPr>
                <w:rFonts w:ascii="Arial" w:hAnsi="Arial" w:cs="Arial"/>
                <w:color w:val="000000"/>
              </w:rPr>
              <w:t>dichloride 6.6 MBq/6 mL</w:t>
            </w:r>
          </w:p>
          <w:p w14:paraId="1428E2C6" w14:textId="77777777" w:rsidR="009C3660" w:rsidRPr="00655551" w:rsidRDefault="009C3660" w:rsidP="009C3660">
            <w:pPr>
              <w:jc w:val="center"/>
              <w:rPr>
                <w:rFonts w:ascii="Arial" w:hAnsi="Arial" w:cs="Arial"/>
                <w:color w:val="000000"/>
              </w:rPr>
            </w:pPr>
          </w:p>
          <w:p w14:paraId="7F9077C1" w14:textId="77777777" w:rsidR="009C3660" w:rsidRDefault="009C3660" w:rsidP="009C3660">
            <w:pPr>
              <w:jc w:val="center"/>
              <w:rPr>
                <w:rFonts w:ascii="Arial" w:hAnsi="Arial" w:cs="Arial"/>
                <w:color w:val="000000"/>
              </w:rPr>
            </w:pPr>
            <w:r w:rsidRPr="001002D2">
              <w:rPr>
                <w:rFonts w:ascii="Arial" w:hAnsi="Arial" w:cs="Arial"/>
                <w:color w:val="000000"/>
              </w:rPr>
              <w:t>Xofigo®</w:t>
            </w:r>
          </w:p>
          <w:p w14:paraId="644F1F4C" w14:textId="77777777" w:rsidR="009C3660" w:rsidRPr="00655551" w:rsidRDefault="009C3660" w:rsidP="009C3660">
            <w:pPr>
              <w:jc w:val="center"/>
              <w:rPr>
                <w:rFonts w:ascii="Arial" w:hAnsi="Arial" w:cs="Arial"/>
                <w:color w:val="000000"/>
              </w:rPr>
            </w:pPr>
          </w:p>
          <w:p w14:paraId="70BAA33E" w14:textId="4A708DEF" w:rsidR="009C3660" w:rsidRPr="0053266E" w:rsidRDefault="009C3660" w:rsidP="009C3660">
            <w:pPr>
              <w:jc w:val="center"/>
              <w:rPr>
                <w:rFonts w:ascii="Arial" w:hAnsi="Arial" w:cs="Arial"/>
              </w:rPr>
            </w:pPr>
            <w:r w:rsidRPr="001002D2">
              <w:rPr>
                <w:rFonts w:ascii="Arial" w:hAnsi="Arial" w:cs="Arial"/>
                <w:color w:val="000000"/>
              </w:rPr>
              <w:t>Bayer Australia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3156374" w14:textId="5B01F62B" w:rsidR="009C3660" w:rsidRPr="0053266E" w:rsidRDefault="009C3660" w:rsidP="009C3660">
            <w:pPr>
              <w:jc w:val="center"/>
              <w:rPr>
                <w:rFonts w:ascii="Arial" w:hAnsi="Arial" w:cs="Arial"/>
              </w:rPr>
            </w:pPr>
            <w:r>
              <w:rPr>
                <w:rFonts w:ascii="Arial" w:hAnsi="Arial" w:cs="Arial"/>
                <w:color w:val="000000"/>
              </w:rPr>
              <w:t>M</w:t>
            </w:r>
            <w:r w:rsidRPr="001002D2">
              <w:rPr>
                <w:rFonts w:ascii="Arial" w:hAnsi="Arial" w:cs="Arial"/>
                <w:color w:val="000000"/>
              </w:rPr>
              <w:t>etastatic castrate resistant prostate cancer</w:t>
            </w:r>
          </w:p>
        </w:tc>
        <w:tc>
          <w:tcPr>
            <w:tcW w:w="1669" w:type="pct"/>
            <w:tcBorders>
              <w:top w:val="single" w:sz="4" w:space="0" w:color="auto"/>
              <w:left w:val="nil"/>
              <w:bottom w:val="single" w:sz="4" w:space="0" w:color="auto"/>
              <w:right w:val="single" w:sz="4" w:space="0" w:color="auto"/>
            </w:tcBorders>
            <w:shd w:val="clear" w:color="auto" w:fill="auto"/>
            <w:vAlign w:val="center"/>
          </w:tcPr>
          <w:p w14:paraId="26954291" w14:textId="754DC27C" w:rsidR="009C3660" w:rsidRPr="0053266E" w:rsidRDefault="009C3660" w:rsidP="009C3660">
            <w:pPr>
              <w:jc w:val="center"/>
              <w:rPr>
                <w:rFonts w:ascii="Arial" w:hAnsi="Arial" w:cs="Arial"/>
              </w:rPr>
            </w:pPr>
            <w:r>
              <w:rPr>
                <w:rFonts w:ascii="Arial" w:hAnsi="Arial" w:cs="Arial"/>
              </w:rPr>
              <w:sym w:font="Symbol" w:char="F02D"/>
            </w:r>
          </w:p>
        </w:tc>
      </w:tr>
      <w:tr w:rsidR="009C3660" w:rsidRPr="0053266E" w14:paraId="2B141309"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7E6FE2C" w14:textId="77777777" w:rsidR="009C3660" w:rsidRPr="00062DA9" w:rsidRDefault="009C3660" w:rsidP="009C3660">
            <w:pPr>
              <w:jc w:val="center"/>
              <w:rPr>
                <w:rFonts w:ascii="Arial" w:hAnsi="Arial" w:cs="Arial"/>
                <w:bCs/>
                <w:color w:val="000000"/>
              </w:rPr>
            </w:pPr>
            <w:r w:rsidRPr="00062DA9">
              <w:rPr>
                <w:rFonts w:ascii="Arial" w:hAnsi="Arial" w:cs="Arial"/>
                <w:bCs/>
                <w:color w:val="000000"/>
              </w:rPr>
              <w:lastRenderedPageBreak/>
              <w:t xml:space="preserve">Review of </w:t>
            </w:r>
          </w:p>
          <w:p w14:paraId="5117EC35" w14:textId="23B1D0B4" w:rsidR="009C3660" w:rsidRPr="0053266E" w:rsidRDefault="009C3660" w:rsidP="009C3660">
            <w:pPr>
              <w:jc w:val="center"/>
              <w:rPr>
                <w:rFonts w:ascii="Arial" w:hAnsi="Arial" w:cs="Arial"/>
              </w:rPr>
            </w:pPr>
            <w:r w:rsidRPr="00062DA9">
              <w:rPr>
                <w:rFonts w:ascii="Arial" w:hAnsi="Arial" w:cs="Arial"/>
                <w:bCs/>
                <w:color w:val="000000"/>
              </w:rPr>
              <w:t>positive PBAC recommendations not accepted by applicants</w:t>
            </w:r>
          </w:p>
        </w:tc>
        <w:tc>
          <w:tcPr>
            <w:tcW w:w="1390" w:type="pct"/>
            <w:tcBorders>
              <w:top w:val="single" w:sz="4" w:space="0" w:color="auto"/>
              <w:left w:val="nil"/>
              <w:bottom w:val="single" w:sz="4" w:space="0" w:color="auto"/>
              <w:right w:val="single" w:sz="4" w:space="0" w:color="auto"/>
            </w:tcBorders>
            <w:shd w:val="clear" w:color="auto" w:fill="auto"/>
            <w:vAlign w:val="center"/>
          </w:tcPr>
          <w:p w14:paraId="77A04063" w14:textId="77777777" w:rsidR="009C3660" w:rsidRDefault="009C3660" w:rsidP="009C3660">
            <w:pPr>
              <w:jc w:val="center"/>
              <w:rPr>
                <w:rFonts w:ascii="Arial" w:hAnsi="Arial" w:cs="Arial"/>
                <w:color w:val="000000"/>
              </w:rPr>
            </w:pPr>
            <w:r w:rsidRPr="00B17137">
              <w:rPr>
                <w:rFonts w:ascii="Arial" w:hAnsi="Arial" w:cs="Arial"/>
                <w:color w:val="000000"/>
              </w:rPr>
              <w:t>SARILUMAB</w:t>
            </w:r>
          </w:p>
          <w:p w14:paraId="59D2FC3E" w14:textId="77777777" w:rsidR="009C3660" w:rsidRPr="00655551" w:rsidRDefault="009C3660" w:rsidP="009C3660">
            <w:pPr>
              <w:jc w:val="center"/>
              <w:rPr>
                <w:rFonts w:ascii="Arial" w:hAnsi="Arial" w:cs="Arial"/>
              </w:rPr>
            </w:pPr>
          </w:p>
          <w:p w14:paraId="0E23AE1E" w14:textId="77777777" w:rsidR="009C3660" w:rsidRPr="00B17137" w:rsidRDefault="009C3660" w:rsidP="009C3660">
            <w:pPr>
              <w:jc w:val="center"/>
              <w:rPr>
                <w:rFonts w:ascii="Arial" w:hAnsi="Arial" w:cs="Arial"/>
                <w:color w:val="000000"/>
              </w:rPr>
            </w:pPr>
            <w:r w:rsidRPr="00B17137">
              <w:rPr>
                <w:rFonts w:ascii="Arial" w:hAnsi="Arial" w:cs="Arial"/>
                <w:color w:val="000000"/>
              </w:rPr>
              <w:t>Injection 150 mg in 1.14 mL pre-filled syringe</w:t>
            </w:r>
          </w:p>
          <w:p w14:paraId="09DB7557" w14:textId="77777777" w:rsidR="009C3660" w:rsidRDefault="009C3660" w:rsidP="009C3660">
            <w:pPr>
              <w:jc w:val="center"/>
              <w:rPr>
                <w:rFonts w:ascii="Arial" w:hAnsi="Arial" w:cs="Arial"/>
                <w:color w:val="000000"/>
              </w:rPr>
            </w:pPr>
            <w:r w:rsidRPr="00B17137">
              <w:rPr>
                <w:rFonts w:ascii="Arial" w:hAnsi="Arial" w:cs="Arial"/>
                <w:color w:val="000000"/>
              </w:rPr>
              <w:t>Injection 200 mg in 1.14 mL pre-filled syringe</w:t>
            </w:r>
          </w:p>
          <w:p w14:paraId="4331462C" w14:textId="77777777" w:rsidR="009C3660" w:rsidRPr="00655551" w:rsidRDefault="009C3660" w:rsidP="009C3660">
            <w:pPr>
              <w:jc w:val="center"/>
              <w:rPr>
                <w:rFonts w:ascii="Arial" w:hAnsi="Arial" w:cs="Arial"/>
                <w:color w:val="000000"/>
              </w:rPr>
            </w:pPr>
          </w:p>
          <w:p w14:paraId="545DEF55" w14:textId="77777777" w:rsidR="009C3660" w:rsidRDefault="009C3660" w:rsidP="009C3660">
            <w:pPr>
              <w:jc w:val="center"/>
              <w:rPr>
                <w:rFonts w:ascii="Arial" w:hAnsi="Arial" w:cs="Arial"/>
                <w:color w:val="000000"/>
              </w:rPr>
            </w:pPr>
            <w:r w:rsidRPr="00B17137">
              <w:rPr>
                <w:rFonts w:ascii="Arial" w:hAnsi="Arial" w:cs="Arial"/>
                <w:color w:val="000000"/>
              </w:rPr>
              <w:t>Kevzara®</w:t>
            </w:r>
          </w:p>
          <w:p w14:paraId="32B3788E" w14:textId="77777777" w:rsidR="009C3660" w:rsidRPr="00655551" w:rsidRDefault="009C3660" w:rsidP="009C3660">
            <w:pPr>
              <w:jc w:val="center"/>
              <w:rPr>
                <w:rFonts w:ascii="Arial" w:hAnsi="Arial" w:cs="Arial"/>
                <w:color w:val="000000"/>
              </w:rPr>
            </w:pPr>
          </w:p>
          <w:p w14:paraId="1DCD7CAE" w14:textId="2A24AFE9" w:rsidR="009C3660" w:rsidRPr="0053266E" w:rsidRDefault="009C3660" w:rsidP="009C3660">
            <w:pPr>
              <w:jc w:val="center"/>
              <w:rPr>
                <w:rFonts w:ascii="Arial" w:hAnsi="Arial" w:cs="Arial"/>
              </w:rPr>
            </w:pPr>
            <w:r>
              <w:rPr>
                <w:rFonts w:ascii="Arial" w:hAnsi="Arial" w:cs="Arial"/>
                <w:color w:val="000000"/>
              </w:rPr>
              <w:t>s</w:t>
            </w:r>
            <w:r w:rsidRPr="00B17137">
              <w:rPr>
                <w:rFonts w:ascii="Arial" w:hAnsi="Arial" w:cs="Arial"/>
                <w:color w:val="000000"/>
              </w:rPr>
              <w:t>anofi-</w:t>
            </w:r>
            <w:r>
              <w:rPr>
                <w:rFonts w:ascii="Arial" w:hAnsi="Arial" w:cs="Arial"/>
                <w:color w:val="000000"/>
              </w:rPr>
              <w:t>a</w:t>
            </w:r>
            <w:r w:rsidRPr="00B17137">
              <w:rPr>
                <w:rFonts w:ascii="Arial" w:hAnsi="Arial" w:cs="Arial"/>
                <w:color w:val="000000"/>
              </w:rPr>
              <w:t>ventis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6F34E75D" w14:textId="5C7D4CB1" w:rsidR="009C3660" w:rsidRPr="0053266E" w:rsidRDefault="009C3660" w:rsidP="009C3660">
            <w:pPr>
              <w:jc w:val="center"/>
              <w:rPr>
                <w:rFonts w:ascii="Arial" w:hAnsi="Arial" w:cs="Arial"/>
              </w:rPr>
            </w:pPr>
            <w:r w:rsidRPr="00E97972">
              <w:rPr>
                <w:rFonts w:ascii="Arial" w:hAnsi="Arial" w:cs="Arial"/>
                <w:color w:val="000000"/>
              </w:rPr>
              <w:t>Rheumatoid arthritis</w:t>
            </w:r>
          </w:p>
        </w:tc>
        <w:tc>
          <w:tcPr>
            <w:tcW w:w="1669" w:type="pct"/>
            <w:tcBorders>
              <w:top w:val="single" w:sz="4" w:space="0" w:color="auto"/>
              <w:left w:val="nil"/>
              <w:bottom w:val="single" w:sz="4" w:space="0" w:color="auto"/>
              <w:right w:val="single" w:sz="4" w:space="0" w:color="auto"/>
            </w:tcBorders>
            <w:shd w:val="clear" w:color="auto" w:fill="auto"/>
            <w:vAlign w:val="center"/>
          </w:tcPr>
          <w:p w14:paraId="5B9CD7EA" w14:textId="4DF41457" w:rsidR="009C3660" w:rsidRPr="0053266E" w:rsidRDefault="009C3660" w:rsidP="009C3660">
            <w:pPr>
              <w:jc w:val="center"/>
              <w:rPr>
                <w:rFonts w:ascii="Arial" w:hAnsi="Arial" w:cs="Arial"/>
              </w:rPr>
            </w:pPr>
            <w:r>
              <w:rPr>
                <w:rFonts w:ascii="Arial" w:hAnsi="Arial" w:cs="Arial"/>
              </w:rPr>
              <w:sym w:font="Symbol" w:char="F02D"/>
            </w:r>
          </w:p>
        </w:tc>
      </w:tr>
      <w:tr w:rsidR="001F34A5" w:rsidRPr="0053266E" w14:paraId="693C8D37" w14:textId="77777777" w:rsidTr="00F416D2">
        <w:trPr>
          <w:cantSplit/>
          <w:trHeight w:val="1281"/>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47864E82" w14:textId="6416A14D" w:rsidR="001F34A5" w:rsidRPr="004C6AB5" w:rsidRDefault="001F34A5" w:rsidP="00DD23D9">
            <w:pPr>
              <w:jc w:val="center"/>
              <w:rPr>
                <w:rFonts w:ascii="Arial" w:hAnsi="Arial" w:cs="Arial"/>
                <w:bCs/>
              </w:rPr>
            </w:pPr>
            <w:r w:rsidRPr="004C6AB5">
              <w:rPr>
                <w:rFonts w:ascii="Arial" w:hAnsi="Arial" w:cs="Arial"/>
                <w:bCs/>
              </w:rPr>
              <w:t>New PBS 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3F75B4D4" w14:textId="12D78359" w:rsidR="001F34A5" w:rsidRPr="004C6AB5" w:rsidRDefault="001F34A5" w:rsidP="001F34A5">
            <w:pPr>
              <w:jc w:val="center"/>
              <w:rPr>
                <w:rFonts w:ascii="Arial" w:hAnsi="Arial" w:cs="Arial"/>
                <w:bCs/>
              </w:rPr>
            </w:pPr>
            <w:r w:rsidRPr="004C6AB5">
              <w:rPr>
                <w:rFonts w:ascii="Arial" w:hAnsi="Arial" w:cs="Arial"/>
              </w:rPr>
              <w:t>BUDESONIDE</w:t>
            </w:r>
          </w:p>
          <w:p w14:paraId="21A6F658" w14:textId="77777777" w:rsidR="001F34A5" w:rsidRPr="004C6AB5" w:rsidRDefault="001F34A5" w:rsidP="001F34A5">
            <w:pPr>
              <w:jc w:val="center"/>
              <w:rPr>
                <w:rFonts w:ascii="Arial" w:hAnsi="Arial" w:cs="Arial"/>
              </w:rPr>
            </w:pPr>
          </w:p>
          <w:p w14:paraId="0853BCB2" w14:textId="77777777" w:rsidR="00E92317" w:rsidRPr="00E92317" w:rsidRDefault="00E92317" w:rsidP="00E92317">
            <w:pPr>
              <w:jc w:val="center"/>
              <w:rPr>
                <w:rFonts w:ascii="Arial" w:hAnsi="Arial" w:cs="Arial"/>
              </w:rPr>
            </w:pPr>
            <w:r w:rsidRPr="00E92317">
              <w:rPr>
                <w:rFonts w:ascii="Arial" w:hAnsi="Arial" w:cs="Arial"/>
              </w:rPr>
              <w:t>Tablet (orally disintegrating) 0.5 mg</w:t>
            </w:r>
          </w:p>
          <w:p w14:paraId="0F7ABEF3" w14:textId="77777777" w:rsidR="00E92317" w:rsidRPr="00E92317" w:rsidRDefault="00E92317" w:rsidP="00E92317">
            <w:pPr>
              <w:jc w:val="center"/>
              <w:rPr>
                <w:rFonts w:ascii="Arial" w:hAnsi="Arial" w:cs="Arial"/>
              </w:rPr>
            </w:pPr>
          </w:p>
          <w:p w14:paraId="4FEA6606" w14:textId="50221BB2" w:rsidR="00FF5B9E" w:rsidRDefault="00E92317" w:rsidP="00E92317">
            <w:pPr>
              <w:jc w:val="center"/>
              <w:rPr>
                <w:rFonts w:ascii="Arial" w:hAnsi="Arial" w:cs="Arial"/>
              </w:rPr>
            </w:pPr>
            <w:r w:rsidRPr="00E92317">
              <w:rPr>
                <w:rFonts w:ascii="Arial" w:hAnsi="Arial" w:cs="Arial"/>
              </w:rPr>
              <w:t>Tablet (orally disintegrating) 1 mg</w:t>
            </w:r>
          </w:p>
          <w:p w14:paraId="478D5B33" w14:textId="77777777" w:rsidR="00E92317" w:rsidRPr="004C6AB5" w:rsidRDefault="00E92317" w:rsidP="00E92317">
            <w:pPr>
              <w:jc w:val="center"/>
              <w:rPr>
                <w:rFonts w:ascii="Arial" w:hAnsi="Arial" w:cs="Arial"/>
              </w:rPr>
            </w:pPr>
          </w:p>
          <w:p w14:paraId="49C741DE" w14:textId="61AB8273" w:rsidR="001F34A5" w:rsidRPr="004C6AB5" w:rsidRDefault="00FF5B9E" w:rsidP="001F34A5">
            <w:pPr>
              <w:jc w:val="center"/>
              <w:rPr>
                <w:rFonts w:ascii="Arial" w:hAnsi="Arial" w:cs="Arial"/>
              </w:rPr>
            </w:pPr>
            <w:r w:rsidRPr="004C6AB5">
              <w:rPr>
                <w:rFonts w:ascii="Arial" w:hAnsi="Arial" w:cs="Arial"/>
              </w:rPr>
              <w:t>Jorveza®</w:t>
            </w:r>
          </w:p>
          <w:p w14:paraId="5EFBF052" w14:textId="77777777" w:rsidR="00FF5B9E" w:rsidRPr="004C6AB5" w:rsidRDefault="00FF5B9E" w:rsidP="001F34A5">
            <w:pPr>
              <w:jc w:val="center"/>
              <w:rPr>
                <w:rFonts w:ascii="Arial" w:hAnsi="Arial" w:cs="Arial"/>
              </w:rPr>
            </w:pPr>
          </w:p>
          <w:p w14:paraId="067EBDA7" w14:textId="5E772B27" w:rsidR="001F34A5" w:rsidRPr="004C6AB5" w:rsidRDefault="00FF5B9E" w:rsidP="001F34A5">
            <w:pPr>
              <w:jc w:val="center"/>
              <w:rPr>
                <w:rFonts w:ascii="Arial" w:hAnsi="Arial" w:cs="Arial"/>
              </w:rPr>
            </w:pPr>
            <w:r w:rsidRPr="004C6AB5">
              <w:rPr>
                <w:rFonts w:ascii="Arial" w:hAnsi="Arial" w:cs="Arial"/>
              </w:rPr>
              <w:t>Dr Falk Pharma Australia Pty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473E5CC6" w14:textId="6CBF03A1" w:rsidR="001F34A5" w:rsidRPr="00FF5B9E" w:rsidRDefault="00FF5B9E" w:rsidP="001F34A5">
            <w:pPr>
              <w:jc w:val="center"/>
              <w:rPr>
                <w:rFonts w:ascii="Arial" w:hAnsi="Arial" w:cs="Arial"/>
              </w:rPr>
            </w:pPr>
            <w:r w:rsidRPr="00FF5B9E">
              <w:rPr>
                <w:rFonts w:ascii="Arial" w:hAnsi="Arial" w:cs="Arial"/>
              </w:rPr>
              <w:t xml:space="preserve">Eosinophilic </w:t>
            </w:r>
            <w:r w:rsidR="00F14CC4">
              <w:rPr>
                <w:rFonts w:ascii="Arial" w:hAnsi="Arial" w:cs="Arial"/>
              </w:rPr>
              <w:t>o</w:t>
            </w:r>
            <w:r w:rsidRPr="00FF5B9E">
              <w:rPr>
                <w:rFonts w:ascii="Arial" w:hAnsi="Arial" w:cs="Arial"/>
              </w:rPr>
              <w:t>esophagitis</w:t>
            </w:r>
            <w:r w:rsidR="00FF603A">
              <w:rPr>
                <w:rFonts w:ascii="Arial" w:hAnsi="Arial" w:cs="Arial"/>
              </w:rPr>
              <w:t xml:space="preserve"> </w:t>
            </w:r>
            <w:r w:rsidR="00FF603A" w:rsidRPr="00FF603A">
              <w:rPr>
                <w:rFonts w:ascii="Arial" w:hAnsi="Arial" w:cs="Arial"/>
              </w:rPr>
              <w:t>(EoE)</w:t>
            </w:r>
          </w:p>
        </w:tc>
        <w:tc>
          <w:tcPr>
            <w:tcW w:w="1669" w:type="pct"/>
            <w:tcBorders>
              <w:top w:val="single" w:sz="4" w:space="0" w:color="auto"/>
              <w:left w:val="nil"/>
              <w:bottom w:val="single" w:sz="4" w:space="0" w:color="auto"/>
              <w:right w:val="single" w:sz="4" w:space="0" w:color="auto"/>
            </w:tcBorders>
            <w:shd w:val="clear" w:color="auto" w:fill="auto"/>
            <w:vAlign w:val="center"/>
          </w:tcPr>
          <w:p w14:paraId="3E79FF1B" w14:textId="4F8D031B" w:rsidR="001F34A5" w:rsidRPr="00FF5B9E" w:rsidRDefault="00FF5B9E" w:rsidP="001F34A5">
            <w:pPr>
              <w:jc w:val="center"/>
              <w:rPr>
                <w:rFonts w:ascii="Arial" w:hAnsi="Arial" w:cs="Arial"/>
              </w:rPr>
            </w:pPr>
            <w:r w:rsidRPr="00FF5B9E">
              <w:rPr>
                <w:rFonts w:ascii="Arial" w:hAnsi="Arial" w:cs="Arial"/>
              </w:rPr>
              <w:t xml:space="preserve">Resubmission to request an Authority Required listing for the treatment of </w:t>
            </w:r>
            <w:r w:rsidR="00FF603A">
              <w:rPr>
                <w:rFonts w:ascii="Arial" w:hAnsi="Arial" w:cs="Arial"/>
              </w:rPr>
              <w:t>EoE.</w:t>
            </w:r>
          </w:p>
        </w:tc>
      </w:tr>
      <w:tr w:rsidR="001F34A5" w:rsidRPr="0053266E" w14:paraId="052D2E29" w14:textId="77777777" w:rsidTr="00BA70CE">
        <w:trPr>
          <w:cantSplit/>
          <w:trHeight w:val="1607"/>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69B8D27E" w14:textId="0E756757" w:rsidR="001F34A5" w:rsidRPr="00652302" w:rsidRDefault="001F34A5" w:rsidP="00652302">
            <w:pPr>
              <w:jc w:val="center"/>
              <w:rPr>
                <w:rFonts w:ascii="Arial" w:hAnsi="Arial" w:cs="Arial"/>
                <w:bCs/>
                <w:color w:val="FF0000"/>
              </w:rPr>
            </w:pPr>
            <w:r w:rsidRPr="0030778B">
              <w:rPr>
                <w:rFonts w:ascii="Arial" w:hAnsi="Arial" w:cs="Arial"/>
                <w:bCs/>
              </w:rPr>
              <w:t xml:space="preserve">New </w:t>
            </w:r>
            <w:r w:rsidR="00B75DEB" w:rsidRPr="0030778B">
              <w:rPr>
                <w:rFonts w:ascii="Arial" w:hAnsi="Arial" w:cs="Arial"/>
                <w:bCs/>
              </w:rPr>
              <w:t xml:space="preserve">PBS </w:t>
            </w:r>
            <w:r w:rsidRPr="0030778B">
              <w:rPr>
                <w:rFonts w:ascii="Arial" w:hAnsi="Arial" w:cs="Arial"/>
                <w:bCs/>
              </w:rPr>
              <w:t>listing</w:t>
            </w:r>
          </w:p>
        </w:tc>
        <w:tc>
          <w:tcPr>
            <w:tcW w:w="1390" w:type="pct"/>
            <w:tcBorders>
              <w:top w:val="single" w:sz="4" w:space="0" w:color="auto"/>
              <w:left w:val="nil"/>
              <w:bottom w:val="single" w:sz="4" w:space="0" w:color="auto"/>
              <w:right w:val="single" w:sz="4" w:space="0" w:color="auto"/>
            </w:tcBorders>
            <w:shd w:val="clear" w:color="auto" w:fill="auto"/>
            <w:vAlign w:val="center"/>
          </w:tcPr>
          <w:p w14:paraId="19F4480B" w14:textId="42683161" w:rsidR="001F34A5" w:rsidRDefault="00B75DEB" w:rsidP="001F34A5">
            <w:pPr>
              <w:jc w:val="center"/>
              <w:rPr>
                <w:rFonts w:ascii="Arial" w:hAnsi="Arial" w:cs="Arial"/>
                <w:color w:val="000000"/>
              </w:rPr>
            </w:pPr>
            <w:r w:rsidRPr="00B75DEB">
              <w:rPr>
                <w:rFonts w:ascii="Arial" w:hAnsi="Arial" w:cs="Arial"/>
                <w:color w:val="000000"/>
              </w:rPr>
              <w:t>SILTUXIMAB</w:t>
            </w:r>
          </w:p>
          <w:p w14:paraId="323B26B7" w14:textId="77777777" w:rsidR="00B75DEB" w:rsidRPr="00655551" w:rsidRDefault="00B75DEB" w:rsidP="001F34A5">
            <w:pPr>
              <w:jc w:val="center"/>
              <w:rPr>
                <w:rFonts w:ascii="Arial" w:hAnsi="Arial" w:cs="Arial"/>
              </w:rPr>
            </w:pPr>
          </w:p>
          <w:p w14:paraId="2F8DB71F" w14:textId="77777777" w:rsidR="00825459" w:rsidRPr="00825459" w:rsidRDefault="00825459" w:rsidP="00825459">
            <w:pPr>
              <w:jc w:val="center"/>
              <w:rPr>
                <w:rFonts w:ascii="Arial" w:hAnsi="Arial" w:cs="Arial"/>
              </w:rPr>
            </w:pPr>
            <w:r w:rsidRPr="00825459">
              <w:rPr>
                <w:rFonts w:ascii="Arial" w:hAnsi="Arial" w:cs="Arial"/>
              </w:rPr>
              <w:t>Powder for injection 100 mg</w:t>
            </w:r>
          </w:p>
          <w:p w14:paraId="069EC12C" w14:textId="05D6E974" w:rsidR="001F34A5" w:rsidRPr="00825459" w:rsidRDefault="00825459" w:rsidP="00825459">
            <w:pPr>
              <w:jc w:val="center"/>
              <w:rPr>
                <w:rFonts w:ascii="Arial" w:hAnsi="Arial" w:cs="Arial"/>
              </w:rPr>
            </w:pPr>
            <w:r w:rsidRPr="00825459">
              <w:rPr>
                <w:rFonts w:ascii="Arial" w:hAnsi="Arial" w:cs="Arial"/>
              </w:rPr>
              <w:t>Powder for injection 400 mg</w:t>
            </w:r>
          </w:p>
          <w:p w14:paraId="20C6B4A0" w14:textId="77777777" w:rsidR="00825459" w:rsidRPr="00825459" w:rsidRDefault="00825459" w:rsidP="00825459">
            <w:pPr>
              <w:jc w:val="center"/>
              <w:rPr>
                <w:rFonts w:ascii="Arial" w:hAnsi="Arial" w:cs="Arial"/>
              </w:rPr>
            </w:pPr>
          </w:p>
          <w:p w14:paraId="31E44561" w14:textId="72D7D421" w:rsidR="001F34A5" w:rsidRPr="00825459" w:rsidRDefault="00825459" w:rsidP="001F34A5">
            <w:pPr>
              <w:jc w:val="center"/>
              <w:rPr>
                <w:rFonts w:ascii="Arial" w:hAnsi="Arial" w:cs="Arial"/>
              </w:rPr>
            </w:pPr>
            <w:r w:rsidRPr="00825459">
              <w:rPr>
                <w:rFonts w:ascii="Arial" w:hAnsi="Arial" w:cs="Arial"/>
              </w:rPr>
              <w:t>Sylvant®</w:t>
            </w:r>
          </w:p>
          <w:p w14:paraId="109BFEAE" w14:textId="77777777" w:rsidR="00825459" w:rsidRPr="00BA70CE" w:rsidRDefault="00825459" w:rsidP="001F34A5">
            <w:pPr>
              <w:jc w:val="center"/>
              <w:rPr>
                <w:rFonts w:ascii="Arial" w:hAnsi="Arial" w:cs="Arial"/>
              </w:rPr>
            </w:pPr>
          </w:p>
          <w:p w14:paraId="727010ED" w14:textId="0A74485F" w:rsidR="001F34A5" w:rsidRPr="00B17137" w:rsidRDefault="00BA70CE" w:rsidP="001F34A5">
            <w:pPr>
              <w:jc w:val="center"/>
              <w:rPr>
                <w:rFonts w:ascii="Arial" w:hAnsi="Arial" w:cs="Arial"/>
                <w:color w:val="000000"/>
              </w:rPr>
            </w:pPr>
            <w:r w:rsidRPr="00BA70CE">
              <w:rPr>
                <w:rFonts w:ascii="Arial" w:hAnsi="Arial" w:cs="Arial"/>
              </w:rPr>
              <w:t>Eusa Pharma (UK) Ltd</w:t>
            </w:r>
          </w:p>
        </w:tc>
        <w:tc>
          <w:tcPr>
            <w:tcW w:w="1208" w:type="pct"/>
            <w:tcBorders>
              <w:top w:val="single" w:sz="4" w:space="0" w:color="auto"/>
              <w:left w:val="nil"/>
              <w:bottom w:val="single" w:sz="4" w:space="0" w:color="auto"/>
              <w:right w:val="single" w:sz="4" w:space="0" w:color="auto"/>
            </w:tcBorders>
            <w:shd w:val="clear" w:color="auto" w:fill="auto"/>
            <w:vAlign w:val="center"/>
          </w:tcPr>
          <w:p w14:paraId="5046362E" w14:textId="61F92DD6" w:rsidR="001F34A5" w:rsidRPr="001F34A5" w:rsidRDefault="00BA70CE" w:rsidP="001F34A5">
            <w:pPr>
              <w:jc w:val="center"/>
              <w:rPr>
                <w:rFonts w:ascii="Arial" w:hAnsi="Arial" w:cs="Arial"/>
                <w:color w:val="FF0000"/>
              </w:rPr>
            </w:pPr>
            <w:r w:rsidRPr="00BA70CE">
              <w:rPr>
                <w:rFonts w:ascii="Arial" w:hAnsi="Arial" w:cs="Arial"/>
              </w:rPr>
              <w:t>Idiopathic multicentric Castleman’s disease (iMCD)</w:t>
            </w:r>
          </w:p>
        </w:tc>
        <w:tc>
          <w:tcPr>
            <w:tcW w:w="1669" w:type="pct"/>
            <w:tcBorders>
              <w:top w:val="single" w:sz="4" w:space="0" w:color="auto"/>
              <w:left w:val="nil"/>
              <w:bottom w:val="single" w:sz="4" w:space="0" w:color="auto"/>
              <w:right w:val="single" w:sz="4" w:space="0" w:color="auto"/>
            </w:tcBorders>
            <w:shd w:val="clear" w:color="auto" w:fill="auto"/>
            <w:vAlign w:val="center"/>
          </w:tcPr>
          <w:p w14:paraId="309953B6" w14:textId="256DF67E" w:rsidR="001F34A5" w:rsidRPr="001F34A5" w:rsidRDefault="009B0255" w:rsidP="001F34A5">
            <w:pPr>
              <w:jc w:val="center"/>
              <w:rPr>
                <w:rFonts w:ascii="Arial" w:hAnsi="Arial" w:cs="Arial"/>
                <w:color w:val="FF0000"/>
              </w:rPr>
            </w:pPr>
            <w:r w:rsidRPr="009B0255">
              <w:rPr>
                <w:rFonts w:ascii="Arial" w:hAnsi="Arial" w:cs="Arial"/>
              </w:rPr>
              <w:t xml:space="preserve">Resubmission to request a Section 100 </w:t>
            </w:r>
            <w:r w:rsidR="007F3470" w:rsidRPr="007F3470">
              <w:rPr>
                <w:rFonts w:ascii="Arial" w:hAnsi="Arial" w:cs="Arial"/>
              </w:rPr>
              <w:t xml:space="preserve">(Efficient Funding of Chemotherapy) </w:t>
            </w:r>
            <w:r w:rsidRPr="009B0255">
              <w:rPr>
                <w:rFonts w:ascii="Arial" w:hAnsi="Arial" w:cs="Arial"/>
              </w:rPr>
              <w:t>Authority Required</w:t>
            </w:r>
            <w:r w:rsidR="004431D4">
              <w:rPr>
                <w:rFonts w:ascii="Arial" w:hAnsi="Arial" w:cs="Arial"/>
              </w:rPr>
              <w:t xml:space="preserve"> </w:t>
            </w:r>
            <w:r w:rsidRPr="009B0255">
              <w:rPr>
                <w:rFonts w:ascii="Arial" w:hAnsi="Arial" w:cs="Arial"/>
              </w:rPr>
              <w:t>listing for the treatment of iMCD.</w:t>
            </w:r>
          </w:p>
        </w:tc>
      </w:tr>
    </w:tbl>
    <w:p w14:paraId="04061518" w14:textId="724CA0C8" w:rsidR="007342B1" w:rsidRDefault="007342B1" w:rsidP="00861C7B">
      <w:pPr>
        <w:rPr>
          <w:rFonts w:ascii="Arial" w:hAnsi="Arial" w:cs="Arial"/>
          <w:strike/>
        </w:rPr>
      </w:pPr>
    </w:p>
    <w:p w14:paraId="08821D17" w14:textId="7D0CF857" w:rsidR="00992771" w:rsidRPr="000777B4" w:rsidRDefault="00992771" w:rsidP="00992771">
      <w:pPr>
        <w:spacing w:before="40" w:after="80"/>
        <w:rPr>
          <w:rFonts w:ascii="Arial" w:hAnsi="Arial" w:cs="Arial"/>
          <w:b/>
          <w:sz w:val="18"/>
          <w:szCs w:val="16"/>
        </w:rPr>
      </w:pPr>
      <w:r w:rsidRPr="000777B4">
        <w:rPr>
          <w:rFonts w:ascii="Arial" w:hAnsi="Arial" w:cs="Arial"/>
          <w:b/>
          <w:sz w:val="18"/>
          <w:szCs w:val="16"/>
        </w:rPr>
        <w:t xml:space="preserve">Version </w:t>
      </w:r>
      <w:r w:rsidR="00DF2325">
        <w:rPr>
          <w:rFonts w:ascii="Arial" w:hAnsi="Arial" w:cs="Arial"/>
          <w:b/>
          <w:sz w:val="18"/>
          <w:szCs w:val="16"/>
        </w:rPr>
        <w:t>6</w:t>
      </w:r>
    </w:p>
    <w:p w14:paraId="4C42E407" w14:textId="0F11A9E1" w:rsidR="00992771" w:rsidRPr="000777B4" w:rsidRDefault="00DF2325" w:rsidP="00992771">
      <w:pPr>
        <w:rPr>
          <w:rFonts w:ascii="Arial" w:hAnsi="Arial" w:cs="Arial"/>
          <w:sz w:val="16"/>
          <w:szCs w:val="16"/>
          <w:u w:val="single"/>
        </w:rPr>
      </w:pPr>
      <w:r>
        <w:rPr>
          <w:rFonts w:ascii="Arial" w:hAnsi="Arial" w:cs="Arial"/>
          <w:sz w:val="16"/>
          <w:szCs w:val="16"/>
          <w:u w:val="single"/>
        </w:rPr>
        <w:t>Amendment</w:t>
      </w:r>
    </w:p>
    <w:p w14:paraId="5C300202" w14:textId="4F29FF7D" w:rsidR="001968F3" w:rsidRDefault="00DF2325" w:rsidP="004F6D77">
      <w:pPr>
        <w:pStyle w:val="ListParagraph"/>
        <w:numPr>
          <w:ilvl w:val="0"/>
          <w:numId w:val="17"/>
        </w:numPr>
        <w:rPr>
          <w:rFonts w:ascii="Arial" w:hAnsi="Arial" w:cs="Arial"/>
          <w:sz w:val="16"/>
          <w:szCs w:val="16"/>
        </w:rPr>
      </w:pPr>
      <w:r>
        <w:rPr>
          <w:rFonts w:ascii="Arial" w:hAnsi="Arial" w:cs="Arial"/>
          <w:sz w:val="16"/>
          <w:szCs w:val="16"/>
        </w:rPr>
        <w:t>CEMIPLIMAB (</w:t>
      </w:r>
      <w:r w:rsidRPr="00DF2325">
        <w:rPr>
          <w:rFonts w:ascii="Arial" w:hAnsi="Arial" w:cs="Arial"/>
          <w:sz w:val="16"/>
          <w:szCs w:val="16"/>
        </w:rPr>
        <w:t>Squamous cell carcinoma</w:t>
      </w:r>
      <w:r>
        <w:rPr>
          <w:rFonts w:ascii="Arial" w:hAnsi="Arial" w:cs="Arial"/>
          <w:sz w:val="16"/>
          <w:szCs w:val="16"/>
        </w:rPr>
        <w:t>) agenda item has been withdrawn.</w:t>
      </w:r>
    </w:p>
    <w:p w14:paraId="193B5061" w14:textId="29CF4357" w:rsidR="00E66728" w:rsidRDefault="00E66728" w:rsidP="004F6D77">
      <w:pPr>
        <w:pStyle w:val="ListParagraph"/>
        <w:numPr>
          <w:ilvl w:val="0"/>
          <w:numId w:val="17"/>
        </w:numPr>
        <w:rPr>
          <w:rFonts w:ascii="Arial" w:hAnsi="Arial" w:cs="Arial"/>
          <w:sz w:val="16"/>
          <w:szCs w:val="16"/>
        </w:rPr>
      </w:pPr>
      <w:r>
        <w:rPr>
          <w:rFonts w:ascii="Arial" w:hAnsi="Arial" w:cs="Arial"/>
          <w:sz w:val="16"/>
          <w:szCs w:val="16"/>
        </w:rPr>
        <w:t>CEMIPLIMAB (</w:t>
      </w:r>
      <w:r w:rsidRPr="00DF2325">
        <w:rPr>
          <w:rFonts w:ascii="Arial" w:hAnsi="Arial" w:cs="Arial"/>
          <w:sz w:val="16"/>
          <w:szCs w:val="16"/>
        </w:rPr>
        <w:t>Squamous cell carcinoma</w:t>
      </w:r>
      <w:r>
        <w:rPr>
          <w:rFonts w:ascii="Arial" w:hAnsi="Arial" w:cs="Arial"/>
          <w:sz w:val="16"/>
          <w:szCs w:val="16"/>
        </w:rPr>
        <w:t xml:space="preserve">) agenda item changed from withdrawn to </w:t>
      </w:r>
      <w:bookmarkStart w:id="2" w:name="_Hlk86415309"/>
      <w:r w:rsidRPr="00E66728">
        <w:rPr>
          <w:rFonts w:ascii="Arial" w:hAnsi="Arial" w:cs="Arial"/>
          <w:i/>
          <w:iCs/>
          <w:sz w:val="16"/>
          <w:szCs w:val="16"/>
        </w:rPr>
        <w:t>To be considered at a future PBAC meeting</w:t>
      </w:r>
      <w:r w:rsidR="002D28B7">
        <w:rPr>
          <w:rFonts w:ascii="Arial" w:hAnsi="Arial" w:cs="Arial"/>
          <w:i/>
          <w:iCs/>
          <w:sz w:val="16"/>
          <w:szCs w:val="16"/>
        </w:rPr>
        <w:t>.</w:t>
      </w:r>
      <w:r>
        <w:rPr>
          <w:rFonts w:ascii="Arial" w:hAnsi="Arial" w:cs="Arial"/>
          <w:sz w:val="16"/>
          <w:szCs w:val="16"/>
        </w:rPr>
        <w:t xml:space="preserve"> </w:t>
      </w:r>
    </w:p>
    <w:bookmarkEnd w:id="2"/>
    <w:p w14:paraId="64D5E5E6" w14:textId="08D9E267" w:rsidR="002D28B7" w:rsidRPr="002D28B7" w:rsidRDefault="002D28B7" w:rsidP="002D28B7">
      <w:pPr>
        <w:pStyle w:val="ListParagraph"/>
        <w:numPr>
          <w:ilvl w:val="0"/>
          <w:numId w:val="17"/>
        </w:numPr>
        <w:rPr>
          <w:rFonts w:ascii="Arial" w:hAnsi="Arial" w:cs="Arial"/>
          <w:sz w:val="16"/>
          <w:szCs w:val="16"/>
        </w:rPr>
      </w:pPr>
      <w:r w:rsidRPr="002D28B7">
        <w:rPr>
          <w:rFonts w:ascii="Arial" w:hAnsi="Arial" w:cs="Arial"/>
          <w:sz w:val="16"/>
          <w:szCs w:val="16"/>
        </w:rPr>
        <w:lastRenderedPageBreak/>
        <w:t>ABROCITINIB (</w:t>
      </w:r>
      <w:r w:rsidRPr="002D28B7">
        <w:rPr>
          <w:rFonts w:ascii="Arial" w:hAnsi="Arial" w:cs="Arial"/>
          <w:sz w:val="16"/>
          <w:szCs w:val="16"/>
        </w:rPr>
        <w:t>Atopic dermatitis</w:t>
      </w:r>
      <w:r w:rsidRPr="002D28B7">
        <w:rPr>
          <w:rFonts w:ascii="Arial" w:hAnsi="Arial" w:cs="Arial"/>
          <w:sz w:val="16"/>
          <w:szCs w:val="16"/>
        </w:rPr>
        <w:t xml:space="preserve">) agenda item changed to </w:t>
      </w:r>
      <w:r w:rsidRPr="002D28B7">
        <w:rPr>
          <w:rFonts w:ascii="Arial" w:hAnsi="Arial" w:cs="Arial"/>
          <w:sz w:val="16"/>
          <w:szCs w:val="16"/>
        </w:rPr>
        <w:t>To be considered at a future PBAC meeting</w:t>
      </w:r>
      <w:r>
        <w:rPr>
          <w:rFonts w:ascii="Arial" w:hAnsi="Arial" w:cs="Arial"/>
          <w:sz w:val="16"/>
          <w:szCs w:val="16"/>
        </w:rPr>
        <w:t>.</w:t>
      </w:r>
    </w:p>
    <w:p w14:paraId="15C29C31" w14:textId="7CE1A442" w:rsidR="002D28B7" w:rsidRPr="00737503" w:rsidRDefault="002D28B7" w:rsidP="002D28B7">
      <w:pPr>
        <w:pStyle w:val="ListParagraph"/>
        <w:rPr>
          <w:rFonts w:ascii="Arial" w:hAnsi="Arial" w:cs="Arial"/>
          <w:sz w:val="16"/>
          <w:szCs w:val="16"/>
        </w:rPr>
      </w:pPr>
    </w:p>
    <w:p w14:paraId="33E9C492" w14:textId="77777777" w:rsidR="00652302" w:rsidRDefault="00652302" w:rsidP="00992771">
      <w:pPr>
        <w:spacing w:before="40" w:after="80"/>
        <w:rPr>
          <w:rFonts w:ascii="Arial" w:hAnsi="Arial" w:cs="Arial"/>
          <w:color w:val="808080" w:themeColor="background1" w:themeShade="80"/>
          <w:sz w:val="18"/>
          <w:szCs w:val="16"/>
        </w:rPr>
      </w:pPr>
    </w:p>
    <w:p w14:paraId="4C061D8C" w14:textId="77777777" w:rsidR="00E5153B" w:rsidRDefault="00E5153B" w:rsidP="00992771">
      <w:pPr>
        <w:spacing w:before="40" w:after="80"/>
        <w:rPr>
          <w:rFonts w:ascii="Arial" w:hAnsi="Arial" w:cs="Arial"/>
          <w:color w:val="808080" w:themeColor="background1" w:themeShade="80"/>
          <w:sz w:val="18"/>
          <w:szCs w:val="16"/>
        </w:rPr>
      </w:pPr>
    </w:p>
    <w:p w14:paraId="51138D10" w14:textId="235110DB" w:rsidR="00992771" w:rsidRDefault="00992771" w:rsidP="00992771">
      <w:pPr>
        <w:spacing w:before="40" w:after="80"/>
        <w:rPr>
          <w:rFonts w:ascii="Arial" w:hAnsi="Arial" w:cs="Arial"/>
          <w:color w:val="808080" w:themeColor="background1" w:themeShade="80"/>
          <w:sz w:val="18"/>
          <w:szCs w:val="16"/>
        </w:rPr>
      </w:pPr>
      <w:r w:rsidRPr="00C44A48">
        <w:rPr>
          <w:rFonts w:ascii="Arial" w:hAnsi="Arial" w:cs="Arial"/>
          <w:color w:val="808080" w:themeColor="background1" w:themeShade="80"/>
          <w:sz w:val="18"/>
          <w:szCs w:val="16"/>
        </w:rPr>
        <w:t>Items added</w:t>
      </w:r>
      <w:r>
        <w:rPr>
          <w:rFonts w:ascii="Arial" w:hAnsi="Arial" w:cs="Arial"/>
          <w:color w:val="808080" w:themeColor="background1" w:themeShade="80"/>
          <w:sz w:val="18"/>
          <w:szCs w:val="16"/>
        </w:rPr>
        <w:t xml:space="preserve"> or amended </w:t>
      </w:r>
      <w:r w:rsidRPr="00C44A48">
        <w:rPr>
          <w:rFonts w:ascii="Arial" w:hAnsi="Arial" w:cs="Arial"/>
          <w:color w:val="808080" w:themeColor="background1" w:themeShade="80"/>
          <w:sz w:val="18"/>
          <w:szCs w:val="16"/>
        </w:rPr>
        <w:t xml:space="preserve">previously (Version </w:t>
      </w:r>
      <w:r w:rsidR="00097E72">
        <w:rPr>
          <w:rFonts w:ascii="Arial" w:hAnsi="Arial" w:cs="Arial"/>
          <w:color w:val="808080" w:themeColor="background1" w:themeShade="80"/>
          <w:sz w:val="18"/>
          <w:szCs w:val="16"/>
        </w:rPr>
        <w:t>2</w:t>
      </w:r>
      <w:r w:rsidR="0015063D">
        <w:rPr>
          <w:rFonts w:ascii="Arial" w:hAnsi="Arial" w:cs="Arial"/>
          <w:color w:val="808080" w:themeColor="background1" w:themeShade="80"/>
          <w:sz w:val="18"/>
          <w:szCs w:val="16"/>
        </w:rPr>
        <w:t>, 3</w:t>
      </w:r>
      <w:r w:rsidR="00E60DAB">
        <w:rPr>
          <w:rFonts w:ascii="Arial" w:hAnsi="Arial" w:cs="Arial"/>
          <w:color w:val="808080" w:themeColor="background1" w:themeShade="80"/>
          <w:sz w:val="18"/>
          <w:szCs w:val="16"/>
        </w:rPr>
        <w:t>, 4</w:t>
      </w:r>
      <w:r w:rsidR="00DF2325">
        <w:rPr>
          <w:rFonts w:ascii="Arial" w:hAnsi="Arial" w:cs="Arial"/>
          <w:color w:val="808080" w:themeColor="background1" w:themeShade="80"/>
          <w:sz w:val="18"/>
          <w:szCs w:val="16"/>
        </w:rPr>
        <w:t>, 5</w:t>
      </w:r>
      <w:r w:rsidRPr="00C44A48">
        <w:rPr>
          <w:rFonts w:ascii="Arial" w:hAnsi="Arial" w:cs="Arial"/>
          <w:color w:val="808080" w:themeColor="background1" w:themeShade="80"/>
          <w:sz w:val="18"/>
          <w:szCs w:val="16"/>
        </w:rPr>
        <w:t>)</w:t>
      </w:r>
    </w:p>
    <w:p w14:paraId="578C3ED9" w14:textId="5D39D566" w:rsidR="00DF2325" w:rsidRDefault="00DF2325" w:rsidP="00DF2325">
      <w:pPr>
        <w:pStyle w:val="ListParagraph"/>
        <w:numPr>
          <w:ilvl w:val="0"/>
          <w:numId w:val="18"/>
        </w:numPr>
        <w:rPr>
          <w:rFonts w:ascii="Arial" w:hAnsi="Arial" w:cs="Arial"/>
          <w:color w:val="808080" w:themeColor="background1" w:themeShade="80"/>
          <w:sz w:val="16"/>
          <w:szCs w:val="16"/>
        </w:rPr>
      </w:pPr>
      <w:r w:rsidRPr="00DF2325">
        <w:rPr>
          <w:rFonts w:ascii="Arial" w:hAnsi="Arial" w:cs="Arial"/>
          <w:color w:val="808080" w:themeColor="background1" w:themeShade="80"/>
          <w:sz w:val="16"/>
          <w:szCs w:val="16"/>
        </w:rPr>
        <w:t>Added – Two (2) Early Re-entry resubmissions received (page 23).</w:t>
      </w:r>
    </w:p>
    <w:p w14:paraId="0EBC883E" w14:textId="1FBAA8E8" w:rsidR="00DF2325" w:rsidRPr="00DF2325" w:rsidRDefault="00DF2325" w:rsidP="00DF2325">
      <w:pPr>
        <w:pStyle w:val="ListParagraph"/>
        <w:numPr>
          <w:ilvl w:val="0"/>
          <w:numId w:val="18"/>
        </w:numPr>
        <w:rPr>
          <w:rFonts w:ascii="Arial" w:hAnsi="Arial" w:cs="Arial"/>
          <w:color w:val="808080" w:themeColor="background1" w:themeShade="80"/>
          <w:sz w:val="16"/>
          <w:szCs w:val="16"/>
        </w:rPr>
      </w:pPr>
      <w:r w:rsidRPr="00DF2325">
        <w:rPr>
          <w:rFonts w:ascii="Arial" w:hAnsi="Arial" w:cs="Arial"/>
          <w:color w:val="808080" w:themeColor="background1" w:themeShade="80"/>
          <w:sz w:val="16"/>
          <w:szCs w:val="16"/>
        </w:rPr>
        <w:t>Added – Fifteen (15) items scheduled for review under the process for reviewing positive PBS-listing recommendations not accepted by applicants (pages 19–23).</w:t>
      </w:r>
    </w:p>
    <w:p w14:paraId="15871256" w14:textId="307D7207" w:rsidR="0015063D" w:rsidRDefault="0015063D" w:rsidP="00992771">
      <w:pPr>
        <w:pStyle w:val="ListParagraph"/>
        <w:numPr>
          <w:ilvl w:val="0"/>
          <w:numId w:val="18"/>
        </w:numPr>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Added – </w:t>
      </w:r>
      <w:r w:rsidRPr="0015063D">
        <w:rPr>
          <w:rFonts w:ascii="Arial" w:hAnsi="Arial" w:cs="Arial"/>
          <w:color w:val="808080" w:themeColor="background1" w:themeShade="80"/>
          <w:sz w:val="16"/>
          <w:szCs w:val="16"/>
        </w:rPr>
        <w:t>OMALIZUMAB</w:t>
      </w:r>
      <w:r>
        <w:rPr>
          <w:rFonts w:ascii="Arial" w:hAnsi="Arial" w:cs="Arial"/>
          <w:color w:val="808080" w:themeColor="background1" w:themeShade="80"/>
          <w:sz w:val="16"/>
          <w:szCs w:val="16"/>
        </w:rPr>
        <w:t>.</w:t>
      </w:r>
    </w:p>
    <w:p w14:paraId="152128FF" w14:textId="16B3F1E6" w:rsidR="00AE0A71" w:rsidRDefault="00AE0A71" w:rsidP="00AE0A71">
      <w:pPr>
        <w:pStyle w:val="ListParagraph"/>
        <w:numPr>
          <w:ilvl w:val="0"/>
          <w:numId w:val="18"/>
        </w:numPr>
        <w:rPr>
          <w:rFonts w:ascii="Arial" w:hAnsi="Arial" w:cs="Arial"/>
          <w:color w:val="808080" w:themeColor="background1" w:themeShade="80"/>
          <w:sz w:val="16"/>
          <w:szCs w:val="16"/>
        </w:rPr>
      </w:pPr>
      <w:r w:rsidRPr="00AE0A71">
        <w:rPr>
          <w:rFonts w:ascii="Arial" w:hAnsi="Arial" w:cs="Arial"/>
          <w:color w:val="808080" w:themeColor="background1" w:themeShade="80"/>
          <w:sz w:val="16"/>
          <w:szCs w:val="16"/>
        </w:rPr>
        <w:t>Added – NIVOLUMAB (Non-HER-2-positive gastric cancer, gastroesophageal junction cancer or oesophageal adenocarcinoma).</w:t>
      </w:r>
    </w:p>
    <w:p w14:paraId="244B87D0" w14:textId="1DAF0B72" w:rsidR="00E60DAB" w:rsidRPr="00E60DAB" w:rsidRDefault="00E60DAB" w:rsidP="00E60DAB">
      <w:pPr>
        <w:pStyle w:val="ListParagraph"/>
        <w:numPr>
          <w:ilvl w:val="0"/>
          <w:numId w:val="18"/>
        </w:numPr>
        <w:rPr>
          <w:rFonts w:ascii="Arial" w:hAnsi="Arial" w:cs="Arial"/>
          <w:color w:val="808080" w:themeColor="background1" w:themeShade="80"/>
          <w:sz w:val="16"/>
          <w:szCs w:val="16"/>
        </w:rPr>
      </w:pPr>
      <w:r w:rsidRPr="00E60DAB">
        <w:rPr>
          <w:rFonts w:ascii="Arial" w:hAnsi="Arial" w:cs="Arial"/>
          <w:color w:val="808080" w:themeColor="background1" w:themeShade="80"/>
          <w:sz w:val="16"/>
          <w:szCs w:val="16"/>
        </w:rPr>
        <w:t xml:space="preserve">Amended - FLUTICASONE FUROATE WITH UMECLIDINIUM AND VILANTEROL: strength amended to </w:t>
      </w:r>
      <w:r w:rsidRPr="00EC43D7">
        <w:rPr>
          <w:rFonts w:ascii="Arial" w:hAnsi="Arial" w:cs="Arial"/>
          <w:i/>
          <w:iCs/>
          <w:color w:val="808080" w:themeColor="background1" w:themeShade="80"/>
          <w:sz w:val="16"/>
          <w:szCs w:val="16"/>
        </w:rPr>
        <w:t>200/62.5/25</w:t>
      </w:r>
      <w:r w:rsidRPr="00E60DAB">
        <w:rPr>
          <w:rFonts w:ascii="Arial" w:hAnsi="Arial" w:cs="Arial"/>
          <w:color w:val="808080" w:themeColor="background1" w:themeShade="80"/>
          <w:sz w:val="16"/>
          <w:szCs w:val="16"/>
        </w:rPr>
        <w:t xml:space="preserve"> from </w:t>
      </w:r>
      <w:r w:rsidRPr="00EC43D7">
        <w:rPr>
          <w:rFonts w:ascii="Arial" w:hAnsi="Arial" w:cs="Arial"/>
          <w:i/>
          <w:iCs/>
          <w:color w:val="808080" w:themeColor="background1" w:themeShade="80"/>
          <w:sz w:val="16"/>
          <w:szCs w:val="16"/>
        </w:rPr>
        <w:t>100/62.5/25</w:t>
      </w:r>
      <w:r w:rsidRPr="00E60DAB">
        <w:rPr>
          <w:rFonts w:ascii="Arial" w:hAnsi="Arial" w:cs="Arial"/>
          <w:color w:val="808080" w:themeColor="background1" w:themeShade="80"/>
          <w:sz w:val="16"/>
          <w:szCs w:val="16"/>
        </w:rPr>
        <w:t xml:space="preserve">, </w:t>
      </w:r>
      <w:r w:rsidR="00EC43D7">
        <w:rPr>
          <w:rFonts w:ascii="Arial" w:hAnsi="Arial" w:cs="Arial"/>
          <w:color w:val="808080" w:themeColor="background1" w:themeShade="80"/>
          <w:sz w:val="16"/>
          <w:szCs w:val="16"/>
        </w:rPr>
        <w:t xml:space="preserve">and ‘submission type’ replaced with </w:t>
      </w:r>
      <w:r w:rsidR="00EC43D7">
        <w:rPr>
          <w:rFonts w:ascii="Arial" w:hAnsi="Arial" w:cs="Arial"/>
          <w:i/>
          <w:iCs/>
          <w:color w:val="808080" w:themeColor="background1" w:themeShade="80"/>
          <w:sz w:val="16"/>
          <w:szCs w:val="16"/>
        </w:rPr>
        <w:t>New PBS listing.</w:t>
      </w:r>
    </w:p>
    <w:p w14:paraId="1053CC0A" w14:textId="3FB52B51" w:rsidR="00AE0A71" w:rsidRPr="00AE0A71" w:rsidRDefault="00AE0A71" w:rsidP="00AE0A71">
      <w:pPr>
        <w:pStyle w:val="ListParagraph"/>
        <w:numPr>
          <w:ilvl w:val="0"/>
          <w:numId w:val="18"/>
        </w:numPr>
        <w:rPr>
          <w:rFonts w:ascii="Arial" w:hAnsi="Arial" w:cs="Arial"/>
          <w:color w:val="808080" w:themeColor="background1" w:themeShade="80"/>
          <w:sz w:val="16"/>
          <w:szCs w:val="16"/>
        </w:rPr>
      </w:pPr>
      <w:r w:rsidRPr="00AE0A71">
        <w:rPr>
          <w:rFonts w:ascii="Arial" w:hAnsi="Arial" w:cs="Arial"/>
          <w:color w:val="808080" w:themeColor="background1" w:themeShade="80"/>
          <w:sz w:val="16"/>
          <w:szCs w:val="16"/>
        </w:rPr>
        <w:t xml:space="preserve">Amended – </w:t>
      </w:r>
      <w:r>
        <w:rPr>
          <w:rFonts w:ascii="Arial" w:hAnsi="Arial" w:cs="Arial"/>
          <w:color w:val="808080" w:themeColor="background1" w:themeShade="80"/>
          <w:sz w:val="16"/>
          <w:szCs w:val="16"/>
        </w:rPr>
        <w:t>E</w:t>
      </w:r>
      <w:r w:rsidRPr="00AE0A71">
        <w:rPr>
          <w:rFonts w:ascii="Arial" w:hAnsi="Arial" w:cs="Arial"/>
          <w:color w:val="808080" w:themeColor="background1" w:themeShade="80"/>
          <w:sz w:val="16"/>
          <w:szCs w:val="16"/>
        </w:rPr>
        <w:t xml:space="preserve">SSENTIAL AMINO ACIDS FORMULA WITH VITAMINS AND MINERALS: Drug form changed from Sachets containing oral powder 12.5 g, 50 to Sachets containing </w:t>
      </w:r>
      <w:r>
        <w:rPr>
          <w:rFonts w:ascii="Arial" w:hAnsi="Arial" w:cs="Arial"/>
          <w:color w:val="808080" w:themeColor="background1" w:themeShade="80"/>
          <w:sz w:val="16"/>
          <w:szCs w:val="16"/>
        </w:rPr>
        <w:br/>
      </w:r>
      <w:r w:rsidRPr="00AE0A71">
        <w:rPr>
          <w:rFonts w:ascii="Arial" w:hAnsi="Arial" w:cs="Arial"/>
          <w:color w:val="808080" w:themeColor="background1" w:themeShade="80"/>
          <w:sz w:val="16"/>
          <w:szCs w:val="16"/>
        </w:rPr>
        <w:t>oral powder 12.5 g, 30.  Wording regarding maximum quantity amended under ‘purpose of submission’.</w:t>
      </w:r>
    </w:p>
    <w:p w14:paraId="00C108FA" w14:textId="2D35C502" w:rsidR="00992771" w:rsidRDefault="00992771" w:rsidP="00992771">
      <w:pPr>
        <w:pStyle w:val="ListParagraph"/>
        <w:numPr>
          <w:ilvl w:val="0"/>
          <w:numId w:val="18"/>
        </w:numPr>
        <w:rPr>
          <w:rFonts w:ascii="Arial" w:hAnsi="Arial" w:cs="Arial"/>
          <w:color w:val="808080" w:themeColor="background1" w:themeShade="80"/>
          <w:sz w:val="16"/>
          <w:szCs w:val="16"/>
        </w:rPr>
      </w:pPr>
      <w:r w:rsidRPr="00992771">
        <w:rPr>
          <w:rFonts w:ascii="Arial" w:hAnsi="Arial" w:cs="Arial"/>
          <w:color w:val="808080" w:themeColor="background1" w:themeShade="80"/>
          <w:sz w:val="16"/>
          <w:szCs w:val="16"/>
        </w:rPr>
        <w:t xml:space="preserve">Amended – ACALABRUTINIB: deleted </w:t>
      </w:r>
      <w:r w:rsidRPr="00097E72">
        <w:rPr>
          <w:rFonts w:ascii="Arial" w:hAnsi="Arial" w:cs="Arial"/>
          <w:i/>
          <w:iCs/>
          <w:color w:val="808080" w:themeColor="background1" w:themeShade="80"/>
          <w:sz w:val="16"/>
          <w:szCs w:val="16"/>
        </w:rPr>
        <w:t>in combination</w:t>
      </w:r>
      <w:r w:rsidRPr="00992771">
        <w:rPr>
          <w:rFonts w:ascii="Arial" w:hAnsi="Arial" w:cs="Arial"/>
          <w:color w:val="808080" w:themeColor="background1" w:themeShade="80"/>
          <w:sz w:val="16"/>
          <w:szCs w:val="16"/>
        </w:rPr>
        <w:t xml:space="preserve">, replaced with </w:t>
      </w:r>
      <w:r w:rsidRPr="00097E72">
        <w:rPr>
          <w:rFonts w:ascii="Arial" w:hAnsi="Arial" w:cs="Arial"/>
          <w:i/>
          <w:iCs/>
          <w:color w:val="808080" w:themeColor="background1" w:themeShade="80"/>
          <w:sz w:val="16"/>
          <w:szCs w:val="16"/>
        </w:rPr>
        <w:t>and unsuitable for venetoclax in combination with obinutuzumab</w:t>
      </w:r>
      <w:r w:rsidR="00097E72">
        <w:rPr>
          <w:rFonts w:ascii="Arial" w:hAnsi="Arial" w:cs="Arial"/>
          <w:color w:val="808080" w:themeColor="background1" w:themeShade="80"/>
          <w:sz w:val="16"/>
          <w:szCs w:val="16"/>
        </w:rPr>
        <w:t xml:space="preserve"> under </w:t>
      </w:r>
      <w:r w:rsidR="00097E72" w:rsidRPr="001F4A84">
        <w:rPr>
          <w:rFonts w:ascii="Arial" w:hAnsi="Arial" w:cs="Arial"/>
          <w:color w:val="808080" w:themeColor="background1" w:themeShade="80"/>
          <w:sz w:val="16"/>
          <w:szCs w:val="16"/>
        </w:rPr>
        <w:t>‘purpose of submission’</w:t>
      </w:r>
      <w:r w:rsidR="00E81DC8">
        <w:rPr>
          <w:rFonts w:ascii="Arial" w:hAnsi="Arial" w:cs="Arial"/>
          <w:color w:val="808080" w:themeColor="background1" w:themeShade="80"/>
          <w:sz w:val="16"/>
          <w:szCs w:val="16"/>
        </w:rPr>
        <w:t>.</w:t>
      </w:r>
    </w:p>
    <w:sectPr w:rsidR="00992771" w:rsidSect="00C35E6C">
      <w:headerReference w:type="default" r:id="rId10"/>
      <w:footerReference w:type="even" r:id="rId11"/>
      <w:footerReference w:type="default" r:id="rId12"/>
      <w:headerReference w:type="first" r:id="rId13"/>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DA688" w14:textId="77777777" w:rsidR="0091387E" w:rsidRDefault="0091387E">
      <w:r>
        <w:separator/>
      </w:r>
    </w:p>
  </w:endnote>
  <w:endnote w:type="continuationSeparator" w:id="0">
    <w:p w14:paraId="303083F0" w14:textId="77777777" w:rsidR="0091387E" w:rsidRDefault="0091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64B56" w14:textId="77777777" w:rsidR="0091387E" w:rsidRDefault="0091387E"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91387E" w:rsidRDefault="0091387E"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B4E0" w14:textId="1BF7A9BB" w:rsidR="0091387E" w:rsidRPr="003517E4" w:rsidRDefault="0091387E"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2253AC">
      <w:rPr>
        <w:rStyle w:val="PageNumber"/>
        <w:rFonts w:ascii="Arial" w:hAnsi="Arial" w:cs="Arial"/>
        <w:noProof/>
      </w:rPr>
      <w:t>17</w:t>
    </w:r>
    <w:r w:rsidRPr="003517E4">
      <w:rPr>
        <w:rStyle w:val="PageNumber"/>
        <w:rFonts w:ascii="Arial" w:hAnsi="Arial" w:cs="Arial"/>
      </w:rPr>
      <w:fldChar w:fldCharType="end"/>
    </w:r>
  </w:p>
  <w:p w14:paraId="7904DCD9" w14:textId="77777777" w:rsidR="0091387E" w:rsidRDefault="0091387E" w:rsidP="007934A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DA68C" w14:textId="77777777" w:rsidR="0091387E" w:rsidRDefault="0091387E">
      <w:r>
        <w:separator/>
      </w:r>
    </w:p>
  </w:footnote>
  <w:footnote w:type="continuationSeparator" w:id="0">
    <w:p w14:paraId="13423157" w14:textId="77777777" w:rsidR="0091387E" w:rsidRDefault="00913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899B6" w14:textId="77777777" w:rsidR="0091387E" w:rsidRDefault="0091387E"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5396294B" w:rsidR="0091387E" w:rsidRDefault="0091387E" w:rsidP="00864788">
    <w:pPr>
      <w:pStyle w:val="Header"/>
      <w:jc w:val="center"/>
      <w:rPr>
        <w:rFonts w:ascii="Arial" w:hAnsi="Arial" w:cs="Arial"/>
        <w:b/>
        <w:snapToGrid w:val="0"/>
        <w:lang w:eastAsia="en-US"/>
      </w:rPr>
    </w:pPr>
    <w:r>
      <w:rPr>
        <w:rFonts w:ascii="Arial" w:hAnsi="Arial" w:cs="Arial"/>
        <w:b/>
        <w:snapToGrid w:val="0"/>
        <w:lang w:eastAsia="en-US"/>
      </w:rPr>
      <w:t xml:space="preserve">NOVEMBER 2021 PBAC MEETING </w:t>
    </w:r>
  </w:p>
  <w:p w14:paraId="16FECA6C" w14:textId="77777777" w:rsidR="0091387E" w:rsidRDefault="0091387E" w:rsidP="00864788">
    <w:pPr>
      <w:pStyle w:val="Header"/>
      <w:jc w:val="center"/>
      <w:rPr>
        <w:rFonts w:ascii="Arial" w:hAnsi="Arial" w:cs="Arial"/>
        <w:b/>
        <w:snapToGrid w:val="0"/>
        <w:lang w:eastAsia="en-US"/>
      </w:rPr>
    </w:pPr>
  </w:p>
  <w:p w14:paraId="47A85F62" w14:textId="12FA0F51" w:rsidR="0091387E" w:rsidRPr="000F553F" w:rsidRDefault="0091387E" w:rsidP="00864788">
    <w:pPr>
      <w:pStyle w:val="Header"/>
      <w:jc w:val="center"/>
      <w:rPr>
        <w:rFonts w:ascii="Arial" w:hAnsi="Arial" w:cs="Arial"/>
        <w:b/>
        <w:snapToGrid w:val="0"/>
        <w:lang w:eastAsia="en-US"/>
      </w:rPr>
    </w:pPr>
    <w:r>
      <w:rPr>
        <w:rFonts w:ascii="Arial" w:hAnsi="Arial" w:cs="Arial"/>
        <w:b/>
        <w:snapToGrid w:val="0"/>
        <w:lang w:eastAsia="en-US"/>
      </w:rPr>
      <w:t>Closing date for consumer comments 22 September 2021</w:t>
    </w:r>
  </w:p>
  <w:p w14:paraId="21601DC0" w14:textId="77777777" w:rsidR="0091387E" w:rsidRPr="005B28AA" w:rsidRDefault="0091387E"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F2228" w14:textId="77777777" w:rsidR="0091387E" w:rsidRDefault="0091387E"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91387E" w:rsidRDefault="0091387E"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91387E" w:rsidRDefault="0091387E" w:rsidP="00143060">
    <w:pPr>
      <w:pStyle w:val="Header"/>
      <w:jc w:val="center"/>
      <w:rPr>
        <w:rFonts w:ascii="Arial" w:hAnsi="Arial" w:cs="Arial"/>
        <w:b/>
        <w:snapToGrid w:val="0"/>
        <w:lang w:eastAsia="en-US"/>
      </w:rPr>
    </w:pPr>
  </w:p>
  <w:p w14:paraId="36177FA3" w14:textId="77777777" w:rsidR="0091387E" w:rsidRPr="00D441A6" w:rsidRDefault="0091387E"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91387E" w:rsidRPr="00D441A6" w:rsidRDefault="0091387E"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82C2CA6"/>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191B24"/>
    <w:multiLevelType w:val="hybridMultilevel"/>
    <w:tmpl w:val="C896B014"/>
    <w:lvl w:ilvl="0" w:tplc="0C090001">
      <w:start w:val="1"/>
      <w:numFmt w:val="bullet"/>
      <w:lvlText w:val=""/>
      <w:lvlJc w:val="left"/>
      <w:pPr>
        <w:ind w:left="979" w:hanging="360"/>
      </w:pPr>
      <w:rPr>
        <w:rFonts w:ascii="Symbol" w:hAnsi="Symbol" w:hint="default"/>
      </w:rPr>
    </w:lvl>
    <w:lvl w:ilvl="1" w:tplc="0C090003" w:tentative="1">
      <w:start w:val="1"/>
      <w:numFmt w:val="bullet"/>
      <w:lvlText w:val="o"/>
      <w:lvlJc w:val="left"/>
      <w:pPr>
        <w:ind w:left="1699" w:hanging="360"/>
      </w:pPr>
      <w:rPr>
        <w:rFonts w:ascii="Courier New" w:hAnsi="Courier New" w:cs="Courier New" w:hint="default"/>
      </w:rPr>
    </w:lvl>
    <w:lvl w:ilvl="2" w:tplc="0C090005" w:tentative="1">
      <w:start w:val="1"/>
      <w:numFmt w:val="bullet"/>
      <w:lvlText w:val=""/>
      <w:lvlJc w:val="left"/>
      <w:pPr>
        <w:ind w:left="2419" w:hanging="360"/>
      </w:pPr>
      <w:rPr>
        <w:rFonts w:ascii="Wingdings" w:hAnsi="Wingdings" w:hint="default"/>
      </w:rPr>
    </w:lvl>
    <w:lvl w:ilvl="3" w:tplc="0C090001" w:tentative="1">
      <w:start w:val="1"/>
      <w:numFmt w:val="bullet"/>
      <w:lvlText w:val=""/>
      <w:lvlJc w:val="left"/>
      <w:pPr>
        <w:ind w:left="3139" w:hanging="360"/>
      </w:pPr>
      <w:rPr>
        <w:rFonts w:ascii="Symbol" w:hAnsi="Symbol" w:hint="default"/>
      </w:rPr>
    </w:lvl>
    <w:lvl w:ilvl="4" w:tplc="0C090003" w:tentative="1">
      <w:start w:val="1"/>
      <w:numFmt w:val="bullet"/>
      <w:lvlText w:val="o"/>
      <w:lvlJc w:val="left"/>
      <w:pPr>
        <w:ind w:left="3859" w:hanging="360"/>
      </w:pPr>
      <w:rPr>
        <w:rFonts w:ascii="Courier New" w:hAnsi="Courier New" w:cs="Courier New" w:hint="default"/>
      </w:rPr>
    </w:lvl>
    <w:lvl w:ilvl="5" w:tplc="0C090005" w:tentative="1">
      <w:start w:val="1"/>
      <w:numFmt w:val="bullet"/>
      <w:lvlText w:val=""/>
      <w:lvlJc w:val="left"/>
      <w:pPr>
        <w:ind w:left="4579" w:hanging="360"/>
      </w:pPr>
      <w:rPr>
        <w:rFonts w:ascii="Wingdings" w:hAnsi="Wingdings" w:hint="default"/>
      </w:rPr>
    </w:lvl>
    <w:lvl w:ilvl="6" w:tplc="0C090001" w:tentative="1">
      <w:start w:val="1"/>
      <w:numFmt w:val="bullet"/>
      <w:lvlText w:val=""/>
      <w:lvlJc w:val="left"/>
      <w:pPr>
        <w:ind w:left="5299" w:hanging="360"/>
      </w:pPr>
      <w:rPr>
        <w:rFonts w:ascii="Symbol" w:hAnsi="Symbol" w:hint="default"/>
      </w:rPr>
    </w:lvl>
    <w:lvl w:ilvl="7" w:tplc="0C090003" w:tentative="1">
      <w:start w:val="1"/>
      <w:numFmt w:val="bullet"/>
      <w:lvlText w:val="o"/>
      <w:lvlJc w:val="left"/>
      <w:pPr>
        <w:ind w:left="6019" w:hanging="360"/>
      </w:pPr>
      <w:rPr>
        <w:rFonts w:ascii="Courier New" w:hAnsi="Courier New" w:cs="Courier New" w:hint="default"/>
      </w:rPr>
    </w:lvl>
    <w:lvl w:ilvl="8" w:tplc="0C090005" w:tentative="1">
      <w:start w:val="1"/>
      <w:numFmt w:val="bullet"/>
      <w:lvlText w:val=""/>
      <w:lvlJc w:val="left"/>
      <w:pPr>
        <w:ind w:left="6739" w:hanging="360"/>
      </w:pPr>
      <w:rPr>
        <w:rFonts w:ascii="Wingdings" w:hAnsi="Wingdings" w:hint="default"/>
      </w:rPr>
    </w:lvl>
  </w:abstractNum>
  <w:abstractNum w:abstractNumId="6" w15:restartNumberingAfterBreak="0">
    <w:nsid w:val="1BCE6F88"/>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F3587A"/>
    <w:multiLevelType w:val="hybridMultilevel"/>
    <w:tmpl w:val="B4A00E2C"/>
    <w:lvl w:ilvl="0" w:tplc="CD0AB29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F6FAF"/>
    <w:multiLevelType w:val="hybridMultilevel"/>
    <w:tmpl w:val="59709ED8"/>
    <w:lvl w:ilvl="0" w:tplc="66E02538">
      <w:start w:val="1"/>
      <w:numFmt w:val="bullet"/>
      <w:lvlText w:val=""/>
      <w:lvlJc w:val="left"/>
      <w:pPr>
        <w:ind w:left="720" w:hanging="360"/>
      </w:pPr>
      <w:rPr>
        <w:rFonts w:ascii="Symbol" w:hAnsi="Symbol" w:hint="default"/>
        <w:i w:val="0"/>
        <w:color w:val="808080" w:themeColor="background1" w:themeShade="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2"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FC3215"/>
    <w:multiLevelType w:val="hybridMultilevel"/>
    <w:tmpl w:val="D9A888FA"/>
    <w:lvl w:ilvl="0" w:tplc="A5EE20DC">
      <w:start w:val="1"/>
      <w:numFmt w:val="decimal"/>
      <w:lvlText w:val="%1."/>
      <w:lvlJc w:val="left"/>
      <w:pPr>
        <w:ind w:left="720" w:hanging="360"/>
      </w:pPr>
      <w:rPr>
        <w:b w:val="0"/>
      </w:rPr>
    </w:lvl>
    <w:lvl w:ilvl="1" w:tplc="0C090017">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977F0A"/>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DB248F"/>
    <w:multiLevelType w:val="hybridMultilevel"/>
    <w:tmpl w:val="3EA498E8"/>
    <w:lvl w:ilvl="0" w:tplc="2B12D426">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8B0C0B"/>
    <w:multiLevelType w:val="hybridMultilevel"/>
    <w:tmpl w:val="5156BC8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CE37D7"/>
    <w:multiLevelType w:val="hybridMultilevel"/>
    <w:tmpl w:val="1A243666"/>
    <w:lvl w:ilvl="0" w:tplc="0C09000F">
      <w:start w:val="1"/>
      <w:numFmt w:val="decimal"/>
      <w:lvlText w:val="%1."/>
      <w:lvlJc w:val="left"/>
      <w:pPr>
        <w:ind w:left="720" w:hanging="360"/>
      </w:pPr>
      <w:rPr>
        <w:b w:val="0"/>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5"/>
  </w:num>
  <w:num w:numId="3">
    <w:abstractNumId w:val="24"/>
  </w:num>
  <w:num w:numId="4">
    <w:abstractNumId w:val="15"/>
  </w:num>
  <w:num w:numId="5">
    <w:abstractNumId w:val="10"/>
  </w:num>
  <w:num w:numId="6">
    <w:abstractNumId w:val="2"/>
  </w:num>
  <w:num w:numId="7">
    <w:abstractNumId w:val="2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4"/>
  </w:num>
  <w:num w:numId="12">
    <w:abstractNumId w:val="3"/>
  </w:num>
  <w:num w:numId="13">
    <w:abstractNumId w:val="21"/>
  </w:num>
  <w:num w:numId="14">
    <w:abstractNumId w:val="20"/>
  </w:num>
  <w:num w:numId="15">
    <w:abstractNumId w:val="23"/>
  </w:num>
  <w:num w:numId="16">
    <w:abstractNumId w:val="22"/>
  </w:num>
  <w:num w:numId="17">
    <w:abstractNumId w:val="17"/>
  </w:num>
  <w:num w:numId="18">
    <w:abstractNumId w:val="9"/>
  </w:num>
  <w:num w:numId="19">
    <w:abstractNumId w:val="18"/>
  </w:num>
  <w:num w:numId="20">
    <w:abstractNumId w:val="13"/>
  </w:num>
  <w:num w:numId="21">
    <w:abstractNumId w:val="7"/>
  </w:num>
  <w:num w:numId="22">
    <w:abstractNumId w:val="28"/>
  </w:num>
  <w:num w:numId="23">
    <w:abstractNumId w:val="14"/>
  </w:num>
  <w:num w:numId="24">
    <w:abstractNumId w:val="27"/>
  </w:num>
  <w:num w:numId="25">
    <w:abstractNumId w:val="19"/>
  </w:num>
  <w:num w:numId="26">
    <w:abstractNumId w:val="16"/>
  </w:num>
  <w:num w:numId="27">
    <w:abstractNumId w:val="5"/>
  </w:num>
  <w:num w:numId="28">
    <w:abstractNumId w:val="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3E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529"/>
    <w:rsid w:val="00022686"/>
    <w:rsid w:val="000228B1"/>
    <w:rsid w:val="00022B8C"/>
    <w:rsid w:val="00022F07"/>
    <w:rsid w:val="0002300F"/>
    <w:rsid w:val="0002305C"/>
    <w:rsid w:val="00023228"/>
    <w:rsid w:val="00023817"/>
    <w:rsid w:val="0002401C"/>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1467"/>
    <w:rsid w:val="000415D6"/>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C7D"/>
    <w:rsid w:val="000643D0"/>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C3C"/>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72"/>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7C8A"/>
    <w:rsid w:val="000A7F23"/>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ECA"/>
    <w:rsid w:val="000D418F"/>
    <w:rsid w:val="000D426E"/>
    <w:rsid w:val="000D4551"/>
    <w:rsid w:val="000D5D44"/>
    <w:rsid w:val="000D5D71"/>
    <w:rsid w:val="000D5EFB"/>
    <w:rsid w:val="000D6416"/>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811"/>
    <w:rsid w:val="000E38CB"/>
    <w:rsid w:val="000E4129"/>
    <w:rsid w:val="000E4B3E"/>
    <w:rsid w:val="000E518B"/>
    <w:rsid w:val="000E539F"/>
    <w:rsid w:val="000E6CF9"/>
    <w:rsid w:val="000E73BD"/>
    <w:rsid w:val="000F069C"/>
    <w:rsid w:val="000F0B27"/>
    <w:rsid w:val="000F0F75"/>
    <w:rsid w:val="000F1D4F"/>
    <w:rsid w:val="000F1F82"/>
    <w:rsid w:val="000F2E82"/>
    <w:rsid w:val="000F3A4F"/>
    <w:rsid w:val="000F3D50"/>
    <w:rsid w:val="000F4487"/>
    <w:rsid w:val="000F553F"/>
    <w:rsid w:val="000F56A4"/>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101BB"/>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5AD"/>
    <w:rsid w:val="00115629"/>
    <w:rsid w:val="001158B6"/>
    <w:rsid w:val="00115B67"/>
    <w:rsid w:val="00115EE0"/>
    <w:rsid w:val="00116128"/>
    <w:rsid w:val="001171CB"/>
    <w:rsid w:val="00117210"/>
    <w:rsid w:val="0011744C"/>
    <w:rsid w:val="00117E1E"/>
    <w:rsid w:val="00117F12"/>
    <w:rsid w:val="00120FAC"/>
    <w:rsid w:val="00121311"/>
    <w:rsid w:val="00121A8E"/>
    <w:rsid w:val="00121BF6"/>
    <w:rsid w:val="0012207F"/>
    <w:rsid w:val="001220EB"/>
    <w:rsid w:val="00123505"/>
    <w:rsid w:val="00123EAA"/>
    <w:rsid w:val="00124D80"/>
    <w:rsid w:val="00125701"/>
    <w:rsid w:val="00125B27"/>
    <w:rsid w:val="001262C3"/>
    <w:rsid w:val="00126737"/>
    <w:rsid w:val="001267DB"/>
    <w:rsid w:val="00126DCC"/>
    <w:rsid w:val="001276FB"/>
    <w:rsid w:val="00130244"/>
    <w:rsid w:val="00130C57"/>
    <w:rsid w:val="00130D83"/>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3F5"/>
    <w:rsid w:val="00145D66"/>
    <w:rsid w:val="0014636D"/>
    <w:rsid w:val="00146F0E"/>
    <w:rsid w:val="0014776D"/>
    <w:rsid w:val="00147845"/>
    <w:rsid w:val="00147FC1"/>
    <w:rsid w:val="001500C8"/>
    <w:rsid w:val="0015063D"/>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2301"/>
    <w:rsid w:val="0016312E"/>
    <w:rsid w:val="0016341E"/>
    <w:rsid w:val="00163F39"/>
    <w:rsid w:val="001654A9"/>
    <w:rsid w:val="00165611"/>
    <w:rsid w:val="00165A05"/>
    <w:rsid w:val="00165E5D"/>
    <w:rsid w:val="00166297"/>
    <w:rsid w:val="001663D5"/>
    <w:rsid w:val="0016649B"/>
    <w:rsid w:val="0016683E"/>
    <w:rsid w:val="00167277"/>
    <w:rsid w:val="001677FD"/>
    <w:rsid w:val="00170573"/>
    <w:rsid w:val="001707C4"/>
    <w:rsid w:val="00170850"/>
    <w:rsid w:val="00171078"/>
    <w:rsid w:val="001712DE"/>
    <w:rsid w:val="00171570"/>
    <w:rsid w:val="00171A05"/>
    <w:rsid w:val="00171DC1"/>
    <w:rsid w:val="00171E1D"/>
    <w:rsid w:val="00171EF7"/>
    <w:rsid w:val="00172AD5"/>
    <w:rsid w:val="00172EFF"/>
    <w:rsid w:val="00173D41"/>
    <w:rsid w:val="00174067"/>
    <w:rsid w:val="0017449B"/>
    <w:rsid w:val="00174944"/>
    <w:rsid w:val="00175139"/>
    <w:rsid w:val="0017566A"/>
    <w:rsid w:val="00175AEB"/>
    <w:rsid w:val="00175BA1"/>
    <w:rsid w:val="00176067"/>
    <w:rsid w:val="001762E2"/>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727D"/>
    <w:rsid w:val="00187329"/>
    <w:rsid w:val="00187FFC"/>
    <w:rsid w:val="001908DA"/>
    <w:rsid w:val="00190B9C"/>
    <w:rsid w:val="00190D52"/>
    <w:rsid w:val="0019138B"/>
    <w:rsid w:val="001919D3"/>
    <w:rsid w:val="00192266"/>
    <w:rsid w:val="001925E9"/>
    <w:rsid w:val="0019280C"/>
    <w:rsid w:val="00192900"/>
    <w:rsid w:val="00193C35"/>
    <w:rsid w:val="00193FF6"/>
    <w:rsid w:val="0019441C"/>
    <w:rsid w:val="00194CFB"/>
    <w:rsid w:val="001950D9"/>
    <w:rsid w:val="00195280"/>
    <w:rsid w:val="00195379"/>
    <w:rsid w:val="00196010"/>
    <w:rsid w:val="00196144"/>
    <w:rsid w:val="001968F3"/>
    <w:rsid w:val="001971B1"/>
    <w:rsid w:val="001971EA"/>
    <w:rsid w:val="001974BA"/>
    <w:rsid w:val="00197975"/>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B049D"/>
    <w:rsid w:val="001B04E4"/>
    <w:rsid w:val="001B0553"/>
    <w:rsid w:val="001B1577"/>
    <w:rsid w:val="001B16C3"/>
    <w:rsid w:val="001B1831"/>
    <w:rsid w:val="001B1838"/>
    <w:rsid w:val="001B1C67"/>
    <w:rsid w:val="001B2138"/>
    <w:rsid w:val="001B2234"/>
    <w:rsid w:val="001B31F7"/>
    <w:rsid w:val="001B355B"/>
    <w:rsid w:val="001B3984"/>
    <w:rsid w:val="001B3FE9"/>
    <w:rsid w:val="001B44D5"/>
    <w:rsid w:val="001B46AE"/>
    <w:rsid w:val="001B54F0"/>
    <w:rsid w:val="001B5950"/>
    <w:rsid w:val="001B59BA"/>
    <w:rsid w:val="001B6AAD"/>
    <w:rsid w:val="001B70D0"/>
    <w:rsid w:val="001B71B5"/>
    <w:rsid w:val="001B78E2"/>
    <w:rsid w:val="001B7BF2"/>
    <w:rsid w:val="001B7EED"/>
    <w:rsid w:val="001C0289"/>
    <w:rsid w:val="001C135C"/>
    <w:rsid w:val="001C181C"/>
    <w:rsid w:val="001C1D66"/>
    <w:rsid w:val="001C27AF"/>
    <w:rsid w:val="001C3403"/>
    <w:rsid w:val="001C3AAA"/>
    <w:rsid w:val="001C43B3"/>
    <w:rsid w:val="001C4834"/>
    <w:rsid w:val="001C4C95"/>
    <w:rsid w:val="001C5BA6"/>
    <w:rsid w:val="001C5C24"/>
    <w:rsid w:val="001C6127"/>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55C"/>
    <w:rsid w:val="001E5979"/>
    <w:rsid w:val="001E5C38"/>
    <w:rsid w:val="001E6398"/>
    <w:rsid w:val="001E776D"/>
    <w:rsid w:val="001E77D9"/>
    <w:rsid w:val="001E7CCB"/>
    <w:rsid w:val="001F0D67"/>
    <w:rsid w:val="001F15AC"/>
    <w:rsid w:val="001F18E6"/>
    <w:rsid w:val="001F1A00"/>
    <w:rsid w:val="001F1B8A"/>
    <w:rsid w:val="001F2058"/>
    <w:rsid w:val="001F2158"/>
    <w:rsid w:val="001F23BC"/>
    <w:rsid w:val="001F29C8"/>
    <w:rsid w:val="001F3474"/>
    <w:rsid w:val="001F34A5"/>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193C"/>
    <w:rsid w:val="0020322B"/>
    <w:rsid w:val="002032C8"/>
    <w:rsid w:val="002038FD"/>
    <w:rsid w:val="00203A75"/>
    <w:rsid w:val="0020409B"/>
    <w:rsid w:val="002056F5"/>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71C"/>
    <w:rsid w:val="002139E7"/>
    <w:rsid w:val="00213A94"/>
    <w:rsid w:val="00213F98"/>
    <w:rsid w:val="002144A1"/>
    <w:rsid w:val="002147A6"/>
    <w:rsid w:val="00214D4B"/>
    <w:rsid w:val="00215739"/>
    <w:rsid w:val="002157B5"/>
    <w:rsid w:val="002160EF"/>
    <w:rsid w:val="00216611"/>
    <w:rsid w:val="00216869"/>
    <w:rsid w:val="0021720D"/>
    <w:rsid w:val="0022016A"/>
    <w:rsid w:val="00221057"/>
    <w:rsid w:val="002212CB"/>
    <w:rsid w:val="00221B4C"/>
    <w:rsid w:val="002226A9"/>
    <w:rsid w:val="0022277E"/>
    <w:rsid w:val="00223034"/>
    <w:rsid w:val="00223614"/>
    <w:rsid w:val="002238E6"/>
    <w:rsid w:val="00223F51"/>
    <w:rsid w:val="002253AC"/>
    <w:rsid w:val="0022586B"/>
    <w:rsid w:val="00225CB8"/>
    <w:rsid w:val="00226E88"/>
    <w:rsid w:val="00226F8B"/>
    <w:rsid w:val="0022715D"/>
    <w:rsid w:val="00227D6A"/>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727D"/>
    <w:rsid w:val="002479A1"/>
    <w:rsid w:val="00250567"/>
    <w:rsid w:val="00250912"/>
    <w:rsid w:val="00250DBA"/>
    <w:rsid w:val="00251087"/>
    <w:rsid w:val="002510CC"/>
    <w:rsid w:val="00251294"/>
    <w:rsid w:val="00251AD5"/>
    <w:rsid w:val="002523E5"/>
    <w:rsid w:val="00253058"/>
    <w:rsid w:val="00253764"/>
    <w:rsid w:val="002550D8"/>
    <w:rsid w:val="00255102"/>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921"/>
    <w:rsid w:val="00265FE9"/>
    <w:rsid w:val="0026621B"/>
    <w:rsid w:val="00266861"/>
    <w:rsid w:val="00266D6B"/>
    <w:rsid w:val="00266F14"/>
    <w:rsid w:val="0026773E"/>
    <w:rsid w:val="002723FD"/>
    <w:rsid w:val="00272E01"/>
    <w:rsid w:val="00273015"/>
    <w:rsid w:val="00273953"/>
    <w:rsid w:val="0027463A"/>
    <w:rsid w:val="0027487A"/>
    <w:rsid w:val="00274D0D"/>
    <w:rsid w:val="00274D8B"/>
    <w:rsid w:val="00274FC0"/>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69D"/>
    <w:rsid w:val="00293A15"/>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086"/>
    <w:rsid w:val="002A55EB"/>
    <w:rsid w:val="002A569F"/>
    <w:rsid w:val="002A5AA2"/>
    <w:rsid w:val="002A5C85"/>
    <w:rsid w:val="002A5C87"/>
    <w:rsid w:val="002A5D50"/>
    <w:rsid w:val="002A5DE5"/>
    <w:rsid w:val="002A6E72"/>
    <w:rsid w:val="002A7542"/>
    <w:rsid w:val="002A7BE8"/>
    <w:rsid w:val="002B09C6"/>
    <w:rsid w:val="002B0F52"/>
    <w:rsid w:val="002B1071"/>
    <w:rsid w:val="002B129B"/>
    <w:rsid w:val="002B2948"/>
    <w:rsid w:val="002B29E2"/>
    <w:rsid w:val="002B3708"/>
    <w:rsid w:val="002B4EB9"/>
    <w:rsid w:val="002B5625"/>
    <w:rsid w:val="002B5F9C"/>
    <w:rsid w:val="002B6147"/>
    <w:rsid w:val="002B697E"/>
    <w:rsid w:val="002B6F4E"/>
    <w:rsid w:val="002B7E51"/>
    <w:rsid w:val="002C0170"/>
    <w:rsid w:val="002C0E18"/>
    <w:rsid w:val="002C1A1F"/>
    <w:rsid w:val="002C1F21"/>
    <w:rsid w:val="002C2427"/>
    <w:rsid w:val="002C2773"/>
    <w:rsid w:val="002C2A4F"/>
    <w:rsid w:val="002C3502"/>
    <w:rsid w:val="002C397B"/>
    <w:rsid w:val="002C3BA0"/>
    <w:rsid w:val="002C436C"/>
    <w:rsid w:val="002C43AE"/>
    <w:rsid w:val="002C47C4"/>
    <w:rsid w:val="002C6E41"/>
    <w:rsid w:val="002C748E"/>
    <w:rsid w:val="002D0DDF"/>
    <w:rsid w:val="002D17A5"/>
    <w:rsid w:val="002D1AC7"/>
    <w:rsid w:val="002D28B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6F4F"/>
    <w:rsid w:val="002E736D"/>
    <w:rsid w:val="002E7448"/>
    <w:rsid w:val="002E78F2"/>
    <w:rsid w:val="002F0875"/>
    <w:rsid w:val="002F0884"/>
    <w:rsid w:val="002F1A5B"/>
    <w:rsid w:val="002F1B87"/>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78B"/>
    <w:rsid w:val="00307F64"/>
    <w:rsid w:val="00310992"/>
    <w:rsid w:val="00311387"/>
    <w:rsid w:val="0031198B"/>
    <w:rsid w:val="00311EEA"/>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833"/>
    <w:rsid w:val="00327A0C"/>
    <w:rsid w:val="00327F47"/>
    <w:rsid w:val="003301A3"/>
    <w:rsid w:val="0033063D"/>
    <w:rsid w:val="00330E93"/>
    <w:rsid w:val="00332129"/>
    <w:rsid w:val="00332A4B"/>
    <w:rsid w:val="0033322F"/>
    <w:rsid w:val="00334912"/>
    <w:rsid w:val="00334980"/>
    <w:rsid w:val="003367B7"/>
    <w:rsid w:val="00336FF2"/>
    <w:rsid w:val="003376B5"/>
    <w:rsid w:val="003376DF"/>
    <w:rsid w:val="003402DF"/>
    <w:rsid w:val="00340D16"/>
    <w:rsid w:val="00340EB5"/>
    <w:rsid w:val="00341025"/>
    <w:rsid w:val="00341361"/>
    <w:rsid w:val="0034148A"/>
    <w:rsid w:val="00342470"/>
    <w:rsid w:val="0034329C"/>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D94"/>
    <w:rsid w:val="00354F37"/>
    <w:rsid w:val="003550C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2F44"/>
    <w:rsid w:val="003732E3"/>
    <w:rsid w:val="00374783"/>
    <w:rsid w:val="003750B5"/>
    <w:rsid w:val="00375135"/>
    <w:rsid w:val="00375A73"/>
    <w:rsid w:val="00376209"/>
    <w:rsid w:val="00377224"/>
    <w:rsid w:val="003777B8"/>
    <w:rsid w:val="00377BAD"/>
    <w:rsid w:val="00380DAF"/>
    <w:rsid w:val="00381B78"/>
    <w:rsid w:val="00381DCB"/>
    <w:rsid w:val="00381F87"/>
    <w:rsid w:val="003827B6"/>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D75"/>
    <w:rsid w:val="00391E07"/>
    <w:rsid w:val="0039233C"/>
    <w:rsid w:val="00393110"/>
    <w:rsid w:val="00393DD4"/>
    <w:rsid w:val="003946AC"/>
    <w:rsid w:val="00395338"/>
    <w:rsid w:val="00395600"/>
    <w:rsid w:val="00395881"/>
    <w:rsid w:val="00397572"/>
    <w:rsid w:val="003A074E"/>
    <w:rsid w:val="003A0901"/>
    <w:rsid w:val="003A0C7D"/>
    <w:rsid w:val="003A178C"/>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FBC"/>
    <w:rsid w:val="003B32CC"/>
    <w:rsid w:val="003B35CB"/>
    <w:rsid w:val="003B4DA2"/>
    <w:rsid w:val="003B4DDF"/>
    <w:rsid w:val="003B545C"/>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3A2"/>
    <w:rsid w:val="003E1AD1"/>
    <w:rsid w:val="003E1B9F"/>
    <w:rsid w:val="003E236D"/>
    <w:rsid w:val="003E2E8C"/>
    <w:rsid w:val="003E3009"/>
    <w:rsid w:val="003E308A"/>
    <w:rsid w:val="003E367A"/>
    <w:rsid w:val="003E37A4"/>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367"/>
    <w:rsid w:val="00415B71"/>
    <w:rsid w:val="004161C2"/>
    <w:rsid w:val="0041632D"/>
    <w:rsid w:val="00417013"/>
    <w:rsid w:val="004170A6"/>
    <w:rsid w:val="00417379"/>
    <w:rsid w:val="004176BC"/>
    <w:rsid w:val="00420584"/>
    <w:rsid w:val="00420873"/>
    <w:rsid w:val="00421048"/>
    <w:rsid w:val="004224B7"/>
    <w:rsid w:val="00422A93"/>
    <w:rsid w:val="00422B08"/>
    <w:rsid w:val="00422BB1"/>
    <w:rsid w:val="00422E6B"/>
    <w:rsid w:val="004249E2"/>
    <w:rsid w:val="00424D21"/>
    <w:rsid w:val="00424F3C"/>
    <w:rsid w:val="00425C24"/>
    <w:rsid w:val="00427216"/>
    <w:rsid w:val="004273BF"/>
    <w:rsid w:val="0043044D"/>
    <w:rsid w:val="004311FF"/>
    <w:rsid w:val="004314B6"/>
    <w:rsid w:val="00432447"/>
    <w:rsid w:val="00432D97"/>
    <w:rsid w:val="00432F21"/>
    <w:rsid w:val="0043544F"/>
    <w:rsid w:val="004362C0"/>
    <w:rsid w:val="00436425"/>
    <w:rsid w:val="004364E6"/>
    <w:rsid w:val="00436B27"/>
    <w:rsid w:val="004370D3"/>
    <w:rsid w:val="0043712E"/>
    <w:rsid w:val="00437B8E"/>
    <w:rsid w:val="004400BC"/>
    <w:rsid w:val="00440ED0"/>
    <w:rsid w:val="004412E8"/>
    <w:rsid w:val="004418C3"/>
    <w:rsid w:val="00441947"/>
    <w:rsid w:val="00443144"/>
    <w:rsid w:val="004431D4"/>
    <w:rsid w:val="00443331"/>
    <w:rsid w:val="00443561"/>
    <w:rsid w:val="00443591"/>
    <w:rsid w:val="00443A93"/>
    <w:rsid w:val="0044400F"/>
    <w:rsid w:val="00444CCA"/>
    <w:rsid w:val="0044501E"/>
    <w:rsid w:val="00445B35"/>
    <w:rsid w:val="00445DFA"/>
    <w:rsid w:val="0044608E"/>
    <w:rsid w:val="004461D4"/>
    <w:rsid w:val="004462BD"/>
    <w:rsid w:val="004462FA"/>
    <w:rsid w:val="0044692E"/>
    <w:rsid w:val="0044732A"/>
    <w:rsid w:val="004475CE"/>
    <w:rsid w:val="00447C4B"/>
    <w:rsid w:val="00450BC1"/>
    <w:rsid w:val="00451103"/>
    <w:rsid w:val="00451CBC"/>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981"/>
    <w:rsid w:val="004609DE"/>
    <w:rsid w:val="00460F5D"/>
    <w:rsid w:val="00461621"/>
    <w:rsid w:val="00461DC0"/>
    <w:rsid w:val="004628F0"/>
    <w:rsid w:val="00462A10"/>
    <w:rsid w:val="00462D54"/>
    <w:rsid w:val="00462D63"/>
    <w:rsid w:val="00463886"/>
    <w:rsid w:val="004643F5"/>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46C"/>
    <w:rsid w:val="00486552"/>
    <w:rsid w:val="00486AEA"/>
    <w:rsid w:val="00486D79"/>
    <w:rsid w:val="00486EEE"/>
    <w:rsid w:val="0048735B"/>
    <w:rsid w:val="004875E6"/>
    <w:rsid w:val="00487AD4"/>
    <w:rsid w:val="00490275"/>
    <w:rsid w:val="00490628"/>
    <w:rsid w:val="0049071D"/>
    <w:rsid w:val="00490B2D"/>
    <w:rsid w:val="0049103F"/>
    <w:rsid w:val="00491482"/>
    <w:rsid w:val="00491532"/>
    <w:rsid w:val="0049158E"/>
    <w:rsid w:val="00491937"/>
    <w:rsid w:val="00491993"/>
    <w:rsid w:val="0049239D"/>
    <w:rsid w:val="004925C9"/>
    <w:rsid w:val="00493577"/>
    <w:rsid w:val="00494307"/>
    <w:rsid w:val="0049440B"/>
    <w:rsid w:val="00494B3B"/>
    <w:rsid w:val="00494DC8"/>
    <w:rsid w:val="00494E49"/>
    <w:rsid w:val="00495665"/>
    <w:rsid w:val="00495E8B"/>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BC3"/>
    <w:rsid w:val="004A3C39"/>
    <w:rsid w:val="004A3ED4"/>
    <w:rsid w:val="004A3FAE"/>
    <w:rsid w:val="004A4291"/>
    <w:rsid w:val="004A4D02"/>
    <w:rsid w:val="004A4F2D"/>
    <w:rsid w:val="004A5AFA"/>
    <w:rsid w:val="004B17CE"/>
    <w:rsid w:val="004B1903"/>
    <w:rsid w:val="004B1A9C"/>
    <w:rsid w:val="004B1B15"/>
    <w:rsid w:val="004B1CB3"/>
    <w:rsid w:val="004B2241"/>
    <w:rsid w:val="004B27D6"/>
    <w:rsid w:val="004B29A0"/>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573"/>
    <w:rsid w:val="004C4A96"/>
    <w:rsid w:val="004C4E5F"/>
    <w:rsid w:val="004C5875"/>
    <w:rsid w:val="004C5F28"/>
    <w:rsid w:val="004C6997"/>
    <w:rsid w:val="004C6AB5"/>
    <w:rsid w:val="004C6CDB"/>
    <w:rsid w:val="004C7728"/>
    <w:rsid w:val="004C7760"/>
    <w:rsid w:val="004C7C36"/>
    <w:rsid w:val="004C7D16"/>
    <w:rsid w:val="004D006D"/>
    <w:rsid w:val="004D0132"/>
    <w:rsid w:val="004D080F"/>
    <w:rsid w:val="004D185E"/>
    <w:rsid w:val="004D26CE"/>
    <w:rsid w:val="004D4B61"/>
    <w:rsid w:val="004D606D"/>
    <w:rsid w:val="004D6B20"/>
    <w:rsid w:val="004D6C2F"/>
    <w:rsid w:val="004D71FE"/>
    <w:rsid w:val="004D7A80"/>
    <w:rsid w:val="004D7CA3"/>
    <w:rsid w:val="004E0388"/>
    <w:rsid w:val="004E0894"/>
    <w:rsid w:val="004E0FAF"/>
    <w:rsid w:val="004E135A"/>
    <w:rsid w:val="004E1C50"/>
    <w:rsid w:val="004E1E1B"/>
    <w:rsid w:val="004E20EE"/>
    <w:rsid w:val="004E251F"/>
    <w:rsid w:val="004E2B23"/>
    <w:rsid w:val="004E3357"/>
    <w:rsid w:val="004E3390"/>
    <w:rsid w:val="004E416F"/>
    <w:rsid w:val="004E424D"/>
    <w:rsid w:val="004E4836"/>
    <w:rsid w:val="004E4BF4"/>
    <w:rsid w:val="004E502D"/>
    <w:rsid w:val="004E5F45"/>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07915"/>
    <w:rsid w:val="005101E5"/>
    <w:rsid w:val="00510223"/>
    <w:rsid w:val="00511D75"/>
    <w:rsid w:val="00511F49"/>
    <w:rsid w:val="00512232"/>
    <w:rsid w:val="00513070"/>
    <w:rsid w:val="005133A6"/>
    <w:rsid w:val="00513B7E"/>
    <w:rsid w:val="00514597"/>
    <w:rsid w:val="005150AB"/>
    <w:rsid w:val="00516D25"/>
    <w:rsid w:val="00517086"/>
    <w:rsid w:val="0051769B"/>
    <w:rsid w:val="00517A12"/>
    <w:rsid w:val="0052052F"/>
    <w:rsid w:val="00520571"/>
    <w:rsid w:val="00521EB5"/>
    <w:rsid w:val="00522C8A"/>
    <w:rsid w:val="00523AF8"/>
    <w:rsid w:val="00523F57"/>
    <w:rsid w:val="00523F8F"/>
    <w:rsid w:val="00524217"/>
    <w:rsid w:val="005248F8"/>
    <w:rsid w:val="00524E1E"/>
    <w:rsid w:val="0052565F"/>
    <w:rsid w:val="00525E20"/>
    <w:rsid w:val="00526E9C"/>
    <w:rsid w:val="005278F8"/>
    <w:rsid w:val="00527E43"/>
    <w:rsid w:val="00527E68"/>
    <w:rsid w:val="005300ED"/>
    <w:rsid w:val="00530F36"/>
    <w:rsid w:val="0053132D"/>
    <w:rsid w:val="00531706"/>
    <w:rsid w:val="0053180C"/>
    <w:rsid w:val="0053200F"/>
    <w:rsid w:val="00532026"/>
    <w:rsid w:val="00532121"/>
    <w:rsid w:val="00532429"/>
    <w:rsid w:val="0053266E"/>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491"/>
    <w:rsid w:val="00544F14"/>
    <w:rsid w:val="00545BEC"/>
    <w:rsid w:val="00545FBD"/>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707"/>
    <w:rsid w:val="00556A43"/>
    <w:rsid w:val="00556B62"/>
    <w:rsid w:val="0056087F"/>
    <w:rsid w:val="0056121A"/>
    <w:rsid w:val="005612E2"/>
    <w:rsid w:val="00561B35"/>
    <w:rsid w:val="00562195"/>
    <w:rsid w:val="005624EE"/>
    <w:rsid w:val="0056261D"/>
    <w:rsid w:val="00562918"/>
    <w:rsid w:val="00563269"/>
    <w:rsid w:val="005644B2"/>
    <w:rsid w:val="00564643"/>
    <w:rsid w:val="00564772"/>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2AE"/>
    <w:rsid w:val="0058144C"/>
    <w:rsid w:val="0058159E"/>
    <w:rsid w:val="005816BB"/>
    <w:rsid w:val="00581B2F"/>
    <w:rsid w:val="00582234"/>
    <w:rsid w:val="0058223A"/>
    <w:rsid w:val="005824FB"/>
    <w:rsid w:val="00582686"/>
    <w:rsid w:val="005829C4"/>
    <w:rsid w:val="00582D45"/>
    <w:rsid w:val="00583F11"/>
    <w:rsid w:val="005845AE"/>
    <w:rsid w:val="00584C01"/>
    <w:rsid w:val="00585F1F"/>
    <w:rsid w:val="005860BC"/>
    <w:rsid w:val="00586B92"/>
    <w:rsid w:val="00587129"/>
    <w:rsid w:val="005876F2"/>
    <w:rsid w:val="005879CE"/>
    <w:rsid w:val="00590B24"/>
    <w:rsid w:val="00590B6C"/>
    <w:rsid w:val="00590E74"/>
    <w:rsid w:val="00591392"/>
    <w:rsid w:val="005913EC"/>
    <w:rsid w:val="00591429"/>
    <w:rsid w:val="005915E6"/>
    <w:rsid w:val="00591BEC"/>
    <w:rsid w:val="00591C20"/>
    <w:rsid w:val="005921E8"/>
    <w:rsid w:val="005924E3"/>
    <w:rsid w:val="00592DE3"/>
    <w:rsid w:val="00592E75"/>
    <w:rsid w:val="00593B42"/>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1DBC"/>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54B"/>
    <w:rsid w:val="005C3AE2"/>
    <w:rsid w:val="005C3C85"/>
    <w:rsid w:val="005C49F3"/>
    <w:rsid w:val="005C5258"/>
    <w:rsid w:val="005C57F7"/>
    <w:rsid w:val="005C76FD"/>
    <w:rsid w:val="005C789A"/>
    <w:rsid w:val="005C7A6D"/>
    <w:rsid w:val="005C7DC3"/>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E0159"/>
    <w:rsid w:val="005E043B"/>
    <w:rsid w:val="005E07F3"/>
    <w:rsid w:val="005E0823"/>
    <w:rsid w:val="005E1008"/>
    <w:rsid w:val="005E11E2"/>
    <w:rsid w:val="005E16E1"/>
    <w:rsid w:val="005E170E"/>
    <w:rsid w:val="005E1DDB"/>
    <w:rsid w:val="005E1F3F"/>
    <w:rsid w:val="005E250E"/>
    <w:rsid w:val="005E2841"/>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95E"/>
    <w:rsid w:val="005F1BE8"/>
    <w:rsid w:val="005F1C1F"/>
    <w:rsid w:val="005F2705"/>
    <w:rsid w:val="005F2ABB"/>
    <w:rsid w:val="005F3375"/>
    <w:rsid w:val="005F354A"/>
    <w:rsid w:val="005F5878"/>
    <w:rsid w:val="005F5EDB"/>
    <w:rsid w:val="005F74BD"/>
    <w:rsid w:val="005F7A4B"/>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7397"/>
    <w:rsid w:val="00607C2D"/>
    <w:rsid w:val="00607D59"/>
    <w:rsid w:val="00607DA4"/>
    <w:rsid w:val="006103A4"/>
    <w:rsid w:val="00610922"/>
    <w:rsid w:val="00611125"/>
    <w:rsid w:val="00611441"/>
    <w:rsid w:val="00611D8D"/>
    <w:rsid w:val="006122E2"/>
    <w:rsid w:val="006125AA"/>
    <w:rsid w:val="00613DC7"/>
    <w:rsid w:val="00613E9D"/>
    <w:rsid w:val="0061423C"/>
    <w:rsid w:val="0061427C"/>
    <w:rsid w:val="00615CE0"/>
    <w:rsid w:val="00615FAB"/>
    <w:rsid w:val="00616761"/>
    <w:rsid w:val="006169BB"/>
    <w:rsid w:val="00616F11"/>
    <w:rsid w:val="006171B3"/>
    <w:rsid w:val="006177F0"/>
    <w:rsid w:val="0062005F"/>
    <w:rsid w:val="00620165"/>
    <w:rsid w:val="006201DC"/>
    <w:rsid w:val="00620985"/>
    <w:rsid w:val="00620BD5"/>
    <w:rsid w:val="00622289"/>
    <w:rsid w:val="00622543"/>
    <w:rsid w:val="00622643"/>
    <w:rsid w:val="00623312"/>
    <w:rsid w:val="0062351E"/>
    <w:rsid w:val="00623E92"/>
    <w:rsid w:val="00623E93"/>
    <w:rsid w:val="00623F6C"/>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2E1E"/>
    <w:rsid w:val="0063318E"/>
    <w:rsid w:val="006333FD"/>
    <w:rsid w:val="006347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1B52"/>
    <w:rsid w:val="00652302"/>
    <w:rsid w:val="00652359"/>
    <w:rsid w:val="00652F2A"/>
    <w:rsid w:val="006530E2"/>
    <w:rsid w:val="006535DE"/>
    <w:rsid w:val="0065453F"/>
    <w:rsid w:val="00654758"/>
    <w:rsid w:val="00655551"/>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6A3"/>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80038"/>
    <w:rsid w:val="006807E1"/>
    <w:rsid w:val="0068096F"/>
    <w:rsid w:val="00680DE4"/>
    <w:rsid w:val="0068116A"/>
    <w:rsid w:val="006823D9"/>
    <w:rsid w:val="00682BBD"/>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277E"/>
    <w:rsid w:val="006F29B4"/>
    <w:rsid w:val="006F4C54"/>
    <w:rsid w:val="006F6DDA"/>
    <w:rsid w:val="006F7041"/>
    <w:rsid w:val="0070068B"/>
    <w:rsid w:val="00700990"/>
    <w:rsid w:val="00700CF4"/>
    <w:rsid w:val="0070101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526"/>
    <w:rsid w:val="0071165C"/>
    <w:rsid w:val="00711CAD"/>
    <w:rsid w:val="00711DDC"/>
    <w:rsid w:val="0071201B"/>
    <w:rsid w:val="00712897"/>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CC5"/>
    <w:rsid w:val="007224ED"/>
    <w:rsid w:val="007227E5"/>
    <w:rsid w:val="00722FD8"/>
    <w:rsid w:val="0072366E"/>
    <w:rsid w:val="00724291"/>
    <w:rsid w:val="00724707"/>
    <w:rsid w:val="00724A24"/>
    <w:rsid w:val="00724D0C"/>
    <w:rsid w:val="00725787"/>
    <w:rsid w:val="0072590A"/>
    <w:rsid w:val="0072597F"/>
    <w:rsid w:val="00725996"/>
    <w:rsid w:val="007260D8"/>
    <w:rsid w:val="00726886"/>
    <w:rsid w:val="0072724E"/>
    <w:rsid w:val="00727381"/>
    <w:rsid w:val="00727924"/>
    <w:rsid w:val="00730896"/>
    <w:rsid w:val="007314BA"/>
    <w:rsid w:val="007324C8"/>
    <w:rsid w:val="00732A2D"/>
    <w:rsid w:val="00732CA7"/>
    <w:rsid w:val="00732D06"/>
    <w:rsid w:val="00733256"/>
    <w:rsid w:val="007332B3"/>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503"/>
    <w:rsid w:val="0073775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6FAC"/>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0E58"/>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E63"/>
    <w:rsid w:val="007721FA"/>
    <w:rsid w:val="00774469"/>
    <w:rsid w:val="007745DD"/>
    <w:rsid w:val="00774752"/>
    <w:rsid w:val="00775210"/>
    <w:rsid w:val="00775291"/>
    <w:rsid w:val="0077594E"/>
    <w:rsid w:val="00775FB9"/>
    <w:rsid w:val="00776268"/>
    <w:rsid w:val="007763FC"/>
    <w:rsid w:val="00776D1F"/>
    <w:rsid w:val="007773E7"/>
    <w:rsid w:val="00777495"/>
    <w:rsid w:val="0077785F"/>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A34"/>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33B"/>
    <w:rsid w:val="007D7604"/>
    <w:rsid w:val="007D7AA9"/>
    <w:rsid w:val="007E075D"/>
    <w:rsid w:val="007E0CC8"/>
    <w:rsid w:val="007E170B"/>
    <w:rsid w:val="007E18BA"/>
    <w:rsid w:val="007E18FA"/>
    <w:rsid w:val="007E1DF2"/>
    <w:rsid w:val="007E271E"/>
    <w:rsid w:val="007E2888"/>
    <w:rsid w:val="007E32D4"/>
    <w:rsid w:val="007E3380"/>
    <w:rsid w:val="007E3514"/>
    <w:rsid w:val="007E3829"/>
    <w:rsid w:val="007E38B0"/>
    <w:rsid w:val="007E3AAD"/>
    <w:rsid w:val="007E402B"/>
    <w:rsid w:val="007E495E"/>
    <w:rsid w:val="007E4E04"/>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2F48"/>
    <w:rsid w:val="007F3470"/>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2C1"/>
    <w:rsid w:val="00803DDF"/>
    <w:rsid w:val="00805261"/>
    <w:rsid w:val="0080563D"/>
    <w:rsid w:val="00805F27"/>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459"/>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62E"/>
    <w:rsid w:val="0084736D"/>
    <w:rsid w:val="008479BC"/>
    <w:rsid w:val="00847C79"/>
    <w:rsid w:val="00850A19"/>
    <w:rsid w:val="0085106C"/>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77DF"/>
    <w:rsid w:val="00870856"/>
    <w:rsid w:val="0087157B"/>
    <w:rsid w:val="00871A51"/>
    <w:rsid w:val="00872A43"/>
    <w:rsid w:val="00873845"/>
    <w:rsid w:val="008744AD"/>
    <w:rsid w:val="0087561B"/>
    <w:rsid w:val="008762E8"/>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ED2"/>
    <w:rsid w:val="00884FA1"/>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A18"/>
    <w:rsid w:val="008A3D14"/>
    <w:rsid w:val="008A3DB6"/>
    <w:rsid w:val="008A569F"/>
    <w:rsid w:val="008A56ED"/>
    <w:rsid w:val="008A5BE4"/>
    <w:rsid w:val="008A6432"/>
    <w:rsid w:val="008A7E3B"/>
    <w:rsid w:val="008B0364"/>
    <w:rsid w:val="008B0379"/>
    <w:rsid w:val="008B0C28"/>
    <w:rsid w:val="008B0D70"/>
    <w:rsid w:val="008B0EA7"/>
    <w:rsid w:val="008B18C5"/>
    <w:rsid w:val="008B2EDD"/>
    <w:rsid w:val="008B480A"/>
    <w:rsid w:val="008B4F76"/>
    <w:rsid w:val="008B58D9"/>
    <w:rsid w:val="008B5DEF"/>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580"/>
    <w:rsid w:val="008C68EE"/>
    <w:rsid w:val="008C7375"/>
    <w:rsid w:val="008C79F3"/>
    <w:rsid w:val="008D0267"/>
    <w:rsid w:val="008D04D0"/>
    <w:rsid w:val="008D058F"/>
    <w:rsid w:val="008D1097"/>
    <w:rsid w:val="008D1417"/>
    <w:rsid w:val="008D1F27"/>
    <w:rsid w:val="008D22AF"/>
    <w:rsid w:val="008D2F95"/>
    <w:rsid w:val="008D33EA"/>
    <w:rsid w:val="008D384C"/>
    <w:rsid w:val="008D3EF5"/>
    <w:rsid w:val="008D455F"/>
    <w:rsid w:val="008D483E"/>
    <w:rsid w:val="008D4B4E"/>
    <w:rsid w:val="008D4BD7"/>
    <w:rsid w:val="008D56F1"/>
    <w:rsid w:val="008D59E5"/>
    <w:rsid w:val="008D6375"/>
    <w:rsid w:val="008D7981"/>
    <w:rsid w:val="008D7F89"/>
    <w:rsid w:val="008E02E0"/>
    <w:rsid w:val="008E0670"/>
    <w:rsid w:val="008E114F"/>
    <w:rsid w:val="008E1153"/>
    <w:rsid w:val="008E1D76"/>
    <w:rsid w:val="008E2594"/>
    <w:rsid w:val="008E2759"/>
    <w:rsid w:val="008E27F4"/>
    <w:rsid w:val="008E3455"/>
    <w:rsid w:val="008E3BFB"/>
    <w:rsid w:val="008E50BD"/>
    <w:rsid w:val="008E5755"/>
    <w:rsid w:val="008E6356"/>
    <w:rsid w:val="008E6529"/>
    <w:rsid w:val="008E6C51"/>
    <w:rsid w:val="008E6D91"/>
    <w:rsid w:val="008E6F7A"/>
    <w:rsid w:val="008E72D3"/>
    <w:rsid w:val="008E7734"/>
    <w:rsid w:val="008E77F4"/>
    <w:rsid w:val="008E7933"/>
    <w:rsid w:val="008F07ED"/>
    <w:rsid w:val="008F142D"/>
    <w:rsid w:val="008F1674"/>
    <w:rsid w:val="008F192D"/>
    <w:rsid w:val="008F2699"/>
    <w:rsid w:val="008F3AA2"/>
    <w:rsid w:val="008F3FE5"/>
    <w:rsid w:val="008F42D7"/>
    <w:rsid w:val="008F4382"/>
    <w:rsid w:val="008F4CE7"/>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427"/>
    <w:rsid w:val="00910D9D"/>
    <w:rsid w:val="00910F33"/>
    <w:rsid w:val="00911691"/>
    <w:rsid w:val="009118B0"/>
    <w:rsid w:val="009124E6"/>
    <w:rsid w:val="00913171"/>
    <w:rsid w:val="0091317B"/>
    <w:rsid w:val="009135EF"/>
    <w:rsid w:val="0091387E"/>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CD2"/>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77C"/>
    <w:rsid w:val="00953A0D"/>
    <w:rsid w:val="00954532"/>
    <w:rsid w:val="00954C5C"/>
    <w:rsid w:val="00954D4A"/>
    <w:rsid w:val="009552E3"/>
    <w:rsid w:val="00955E1B"/>
    <w:rsid w:val="00955EF4"/>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F09"/>
    <w:rsid w:val="0096306C"/>
    <w:rsid w:val="00963672"/>
    <w:rsid w:val="00964108"/>
    <w:rsid w:val="00964583"/>
    <w:rsid w:val="00964775"/>
    <w:rsid w:val="00964ACE"/>
    <w:rsid w:val="00965139"/>
    <w:rsid w:val="009653D2"/>
    <w:rsid w:val="009659F8"/>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55"/>
    <w:rsid w:val="00983D12"/>
    <w:rsid w:val="00983E5F"/>
    <w:rsid w:val="00983EB8"/>
    <w:rsid w:val="00984F02"/>
    <w:rsid w:val="00985051"/>
    <w:rsid w:val="00985DA2"/>
    <w:rsid w:val="00985E49"/>
    <w:rsid w:val="0098660C"/>
    <w:rsid w:val="00986F39"/>
    <w:rsid w:val="00987A37"/>
    <w:rsid w:val="00987DF4"/>
    <w:rsid w:val="00990175"/>
    <w:rsid w:val="00991ED6"/>
    <w:rsid w:val="009920A0"/>
    <w:rsid w:val="00992731"/>
    <w:rsid w:val="0099277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55"/>
    <w:rsid w:val="009B02DB"/>
    <w:rsid w:val="009B0A50"/>
    <w:rsid w:val="009B10E3"/>
    <w:rsid w:val="009B1756"/>
    <w:rsid w:val="009B1CB2"/>
    <w:rsid w:val="009B1DA0"/>
    <w:rsid w:val="009B1F5D"/>
    <w:rsid w:val="009B2407"/>
    <w:rsid w:val="009B3266"/>
    <w:rsid w:val="009B35EB"/>
    <w:rsid w:val="009B3BEA"/>
    <w:rsid w:val="009B41BA"/>
    <w:rsid w:val="009B44F0"/>
    <w:rsid w:val="009B545D"/>
    <w:rsid w:val="009B5748"/>
    <w:rsid w:val="009B5957"/>
    <w:rsid w:val="009B5C0B"/>
    <w:rsid w:val="009B666C"/>
    <w:rsid w:val="009B7115"/>
    <w:rsid w:val="009B7273"/>
    <w:rsid w:val="009B7356"/>
    <w:rsid w:val="009B7FAC"/>
    <w:rsid w:val="009C056E"/>
    <w:rsid w:val="009C0B26"/>
    <w:rsid w:val="009C0C99"/>
    <w:rsid w:val="009C1122"/>
    <w:rsid w:val="009C1840"/>
    <w:rsid w:val="009C1B99"/>
    <w:rsid w:val="009C1DC2"/>
    <w:rsid w:val="009C323A"/>
    <w:rsid w:val="009C3660"/>
    <w:rsid w:val="009C3AE8"/>
    <w:rsid w:val="009C4087"/>
    <w:rsid w:val="009C4959"/>
    <w:rsid w:val="009C4CFF"/>
    <w:rsid w:val="009C5298"/>
    <w:rsid w:val="009C5961"/>
    <w:rsid w:val="009C5F22"/>
    <w:rsid w:val="009C6794"/>
    <w:rsid w:val="009C76A3"/>
    <w:rsid w:val="009C79E5"/>
    <w:rsid w:val="009C7ACB"/>
    <w:rsid w:val="009C7C85"/>
    <w:rsid w:val="009D03F6"/>
    <w:rsid w:val="009D1175"/>
    <w:rsid w:val="009D26D1"/>
    <w:rsid w:val="009D47A9"/>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17B"/>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AC0"/>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35D3"/>
    <w:rsid w:val="00A43813"/>
    <w:rsid w:val="00A43D47"/>
    <w:rsid w:val="00A440A6"/>
    <w:rsid w:val="00A4430C"/>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42F8"/>
    <w:rsid w:val="00A54774"/>
    <w:rsid w:val="00A5522A"/>
    <w:rsid w:val="00A55A47"/>
    <w:rsid w:val="00A56005"/>
    <w:rsid w:val="00A574BF"/>
    <w:rsid w:val="00A579F8"/>
    <w:rsid w:val="00A600B3"/>
    <w:rsid w:val="00A60108"/>
    <w:rsid w:val="00A605E1"/>
    <w:rsid w:val="00A61A7F"/>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38A6"/>
    <w:rsid w:val="00A7480B"/>
    <w:rsid w:val="00A74BE6"/>
    <w:rsid w:val="00A7557C"/>
    <w:rsid w:val="00A758A4"/>
    <w:rsid w:val="00A764C3"/>
    <w:rsid w:val="00A768A2"/>
    <w:rsid w:val="00A76A55"/>
    <w:rsid w:val="00A773B4"/>
    <w:rsid w:val="00A8094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236"/>
    <w:rsid w:val="00AB18AB"/>
    <w:rsid w:val="00AB1FAD"/>
    <w:rsid w:val="00AB2AF8"/>
    <w:rsid w:val="00AB361F"/>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E0A5D"/>
    <w:rsid w:val="00AE0A71"/>
    <w:rsid w:val="00AE0B68"/>
    <w:rsid w:val="00AE10CD"/>
    <w:rsid w:val="00AE1499"/>
    <w:rsid w:val="00AE18E3"/>
    <w:rsid w:val="00AE2D0A"/>
    <w:rsid w:val="00AE3479"/>
    <w:rsid w:val="00AE3725"/>
    <w:rsid w:val="00AE41D9"/>
    <w:rsid w:val="00AE4C96"/>
    <w:rsid w:val="00AE4E58"/>
    <w:rsid w:val="00AE5139"/>
    <w:rsid w:val="00AE54FA"/>
    <w:rsid w:val="00AE5C8B"/>
    <w:rsid w:val="00AE65CA"/>
    <w:rsid w:val="00AE6800"/>
    <w:rsid w:val="00AE6CDA"/>
    <w:rsid w:val="00AE72FC"/>
    <w:rsid w:val="00AE751E"/>
    <w:rsid w:val="00AE7654"/>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390"/>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ECA"/>
    <w:rsid w:val="00B56F83"/>
    <w:rsid w:val="00B57419"/>
    <w:rsid w:val="00B57D54"/>
    <w:rsid w:val="00B60946"/>
    <w:rsid w:val="00B609C3"/>
    <w:rsid w:val="00B609D4"/>
    <w:rsid w:val="00B60FB5"/>
    <w:rsid w:val="00B615CF"/>
    <w:rsid w:val="00B61C45"/>
    <w:rsid w:val="00B62014"/>
    <w:rsid w:val="00B621C9"/>
    <w:rsid w:val="00B62649"/>
    <w:rsid w:val="00B629C9"/>
    <w:rsid w:val="00B63426"/>
    <w:rsid w:val="00B6371E"/>
    <w:rsid w:val="00B63F21"/>
    <w:rsid w:val="00B63FB6"/>
    <w:rsid w:val="00B64086"/>
    <w:rsid w:val="00B64519"/>
    <w:rsid w:val="00B64541"/>
    <w:rsid w:val="00B6456D"/>
    <w:rsid w:val="00B64BD0"/>
    <w:rsid w:val="00B64FCD"/>
    <w:rsid w:val="00B6502B"/>
    <w:rsid w:val="00B656B2"/>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5DEB"/>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35"/>
    <w:rsid w:val="00B84C43"/>
    <w:rsid w:val="00B84F0B"/>
    <w:rsid w:val="00B8508D"/>
    <w:rsid w:val="00B85413"/>
    <w:rsid w:val="00B8580B"/>
    <w:rsid w:val="00B85C28"/>
    <w:rsid w:val="00B86241"/>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0CE"/>
    <w:rsid w:val="00BA7701"/>
    <w:rsid w:val="00BA7BAB"/>
    <w:rsid w:val="00BA7C02"/>
    <w:rsid w:val="00BA7C70"/>
    <w:rsid w:val="00BA7C73"/>
    <w:rsid w:val="00BB00C3"/>
    <w:rsid w:val="00BB01F3"/>
    <w:rsid w:val="00BB0741"/>
    <w:rsid w:val="00BB17AD"/>
    <w:rsid w:val="00BB2624"/>
    <w:rsid w:val="00BB292D"/>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0FD4"/>
    <w:rsid w:val="00BC1075"/>
    <w:rsid w:val="00BC1722"/>
    <w:rsid w:val="00BC194A"/>
    <w:rsid w:val="00BC1E22"/>
    <w:rsid w:val="00BC2214"/>
    <w:rsid w:val="00BC2825"/>
    <w:rsid w:val="00BC2D1D"/>
    <w:rsid w:val="00BC2E96"/>
    <w:rsid w:val="00BC365F"/>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33A9"/>
    <w:rsid w:val="00BD33BE"/>
    <w:rsid w:val="00BD3792"/>
    <w:rsid w:val="00BD3C72"/>
    <w:rsid w:val="00BD49C6"/>
    <w:rsid w:val="00BD4A70"/>
    <w:rsid w:val="00BD4E12"/>
    <w:rsid w:val="00BD50DD"/>
    <w:rsid w:val="00BD5654"/>
    <w:rsid w:val="00BD5D4E"/>
    <w:rsid w:val="00BD7991"/>
    <w:rsid w:val="00BE0B54"/>
    <w:rsid w:val="00BE0BDD"/>
    <w:rsid w:val="00BE21E3"/>
    <w:rsid w:val="00BE305B"/>
    <w:rsid w:val="00BE3980"/>
    <w:rsid w:val="00BE4644"/>
    <w:rsid w:val="00BE62B2"/>
    <w:rsid w:val="00BE6350"/>
    <w:rsid w:val="00BE7287"/>
    <w:rsid w:val="00BE7C93"/>
    <w:rsid w:val="00BE7DA8"/>
    <w:rsid w:val="00BF0362"/>
    <w:rsid w:val="00BF0479"/>
    <w:rsid w:val="00BF0D73"/>
    <w:rsid w:val="00BF1D23"/>
    <w:rsid w:val="00BF1F82"/>
    <w:rsid w:val="00BF2520"/>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1A8"/>
    <w:rsid w:val="00C2028A"/>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44E"/>
    <w:rsid w:val="00C30723"/>
    <w:rsid w:val="00C3092C"/>
    <w:rsid w:val="00C30F1B"/>
    <w:rsid w:val="00C31756"/>
    <w:rsid w:val="00C318D4"/>
    <w:rsid w:val="00C31F7F"/>
    <w:rsid w:val="00C32186"/>
    <w:rsid w:val="00C335AE"/>
    <w:rsid w:val="00C336B5"/>
    <w:rsid w:val="00C35C70"/>
    <w:rsid w:val="00C35E26"/>
    <w:rsid w:val="00C35E6C"/>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3EBD"/>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0C0"/>
    <w:rsid w:val="00C876E1"/>
    <w:rsid w:val="00C87E86"/>
    <w:rsid w:val="00C90221"/>
    <w:rsid w:val="00C908A9"/>
    <w:rsid w:val="00C908BE"/>
    <w:rsid w:val="00C91259"/>
    <w:rsid w:val="00C91507"/>
    <w:rsid w:val="00C91957"/>
    <w:rsid w:val="00C940C2"/>
    <w:rsid w:val="00C952E9"/>
    <w:rsid w:val="00C95857"/>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904"/>
    <w:rsid w:val="00CF0B71"/>
    <w:rsid w:val="00CF0C07"/>
    <w:rsid w:val="00CF1156"/>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82"/>
    <w:rsid w:val="00D005E0"/>
    <w:rsid w:val="00D00644"/>
    <w:rsid w:val="00D00E0A"/>
    <w:rsid w:val="00D012FF"/>
    <w:rsid w:val="00D0157B"/>
    <w:rsid w:val="00D01CC4"/>
    <w:rsid w:val="00D01E6B"/>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946"/>
    <w:rsid w:val="00D42F44"/>
    <w:rsid w:val="00D43984"/>
    <w:rsid w:val="00D441A6"/>
    <w:rsid w:val="00D4459D"/>
    <w:rsid w:val="00D44D3C"/>
    <w:rsid w:val="00D44D6B"/>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6F1"/>
    <w:rsid w:val="00D54B1D"/>
    <w:rsid w:val="00D5509F"/>
    <w:rsid w:val="00D55425"/>
    <w:rsid w:val="00D5578A"/>
    <w:rsid w:val="00D55AE0"/>
    <w:rsid w:val="00D5616C"/>
    <w:rsid w:val="00D56C00"/>
    <w:rsid w:val="00D57082"/>
    <w:rsid w:val="00D574F5"/>
    <w:rsid w:val="00D577BB"/>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201"/>
    <w:rsid w:val="00D77AD8"/>
    <w:rsid w:val="00D80973"/>
    <w:rsid w:val="00D80BD8"/>
    <w:rsid w:val="00D8294E"/>
    <w:rsid w:val="00D82A2B"/>
    <w:rsid w:val="00D8301D"/>
    <w:rsid w:val="00D840A5"/>
    <w:rsid w:val="00D8473E"/>
    <w:rsid w:val="00D8542D"/>
    <w:rsid w:val="00D85E32"/>
    <w:rsid w:val="00D86255"/>
    <w:rsid w:val="00D863D1"/>
    <w:rsid w:val="00D8677B"/>
    <w:rsid w:val="00D872B7"/>
    <w:rsid w:val="00D87DCF"/>
    <w:rsid w:val="00D87F5B"/>
    <w:rsid w:val="00D90125"/>
    <w:rsid w:val="00D9057B"/>
    <w:rsid w:val="00D9096B"/>
    <w:rsid w:val="00D90ED1"/>
    <w:rsid w:val="00D91C34"/>
    <w:rsid w:val="00D92524"/>
    <w:rsid w:val="00D925C5"/>
    <w:rsid w:val="00D9268B"/>
    <w:rsid w:val="00D9279F"/>
    <w:rsid w:val="00D93595"/>
    <w:rsid w:val="00D93D2F"/>
    <w:rsid w:val="00D93F89"/>
    <w:rsid w:val="00D94C07"/>
    <w:rsid w:val="00D94E4C"/>
    <w:rsid w:val="00D95709"/>
    <w:rsid w:val="00D95B79"/>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329"/>
    <w:rsid w:val="00DB2880"/>
    <w:rsid w:val="00DB2B63"/>
    <w:rsid w:val="00DB3213"/>
    <w:rsid w:val="00DB3420"/>
    <w:rsid w:val="00DB387C"/>
    <w:rsid w:val="00DB3E5F"/>
    <w:rsid w:val="00DB43F8"/>
    <w:rsid w:val="00DB46DA"/>
    <w:rsid w:val="00DB4A00"/>
    <w:rsid w:val="00DB5A7F"/>
    <w:rsid w:val="00DB640B"/>
    <w:rsid w:val="00DB6554"/>
    <w:rsid w:val="00DB656B"/>
    <w:rsid w:val="00DB6842"/>
    <w:rsid w:val="00DB6A23"/>
    <w:rsid w:val="00DB6B79"/>
    <w:rsid w:val="00DB75BE"/>
    <w:rsid w:val="00DB7D6B"/>
    <w:rsid w:val="00DC01DD"/>
    <w:rsid w:val="00DC1D47"/>
    <w:rsid w:val="00DC29D6"/>
    <w:rsid w:val="00DC4179"/>
    <w:rsid w:val="00DC430F"/>
    <w:rsid w:val="00DC43B0"/>
    <w:rsid w:val="00DC478C"/>
    <w:rsid w:val="00DC47BF"/>
    <w:rsid w:val="00DC4901"/>
    <w:rsid w:val="00DC4CEC"/>
    <w:rsid w:val="00DC52F4"/>
    <w:rsid w:val="00DC5826"/>
    <w:rsid w:val="00DC5DDE"/>
    <w:rsid w:val="00DC5F0A"/>
    <w:rsid w:val="00DC6348"/>
    <w:rsid w:val="00DC6447"/>
    <w:rsid w:val="00DC6F43"/>
    <w:rsid w:val="00DD044C"/>
    <w:rsid w:val="00DD0C80"/>
    <w:rsid w:val="00DD1397"/>
    <w:rsid w:val="00DD23D9"/>
    <w:rsid w:val="00DD2409"/>
    <w:rsid w:val="00DD2798"/>
    <w:rsid w:val="00DD2A6B"/>
    <w:rsid w:val="00DD3A79"/>
    <w:rsid w:val="00DD4174"/>
    <w:rsid w:val="00DD418A"/>
    <w:rsid w:val="00DD452E"/>
    <w:rsid w:val="00DD4929"/>
    <w:rsid w:val="00DD5A81"/>
    <w:rsid w:val="00DD65D8"/>
    <w:rsid w:val="00DD6998"/>
    <w:rsid w:val="00DD7C32"/>
    <w:rsid w:val="00DE00A7"/>
    <w:rsid w:val="00DE0324"/>
    <w:rsid w:val="00DE0A7D"/>
    <w:rsid w:val="00DE0DC9"/>
    <w:rsid w:val="00DE12EF"/>
    <w:rsid w:val="00DE19AA"/>
    <w:rsid w:val="00DE367F"/>
    <w:rsid w:val="00DE3D4D"/>
    <w:rsid w:val="00DE3E2A"/>
    <w:rsid w:val="00DE5422"/>
    <w:rsid w:val="00DE5469"/>
    <w:rsid w:val="00DE5D83"/>
    <w:rsid w:val="00DE7283"/>
    <w:rsid w:val="00DE7DBA"/>
    <w:rsid w:val="00DE7FB5"/>
    <w:rsid w:val="00DF0953"/>
    <w:rsid w:val="00DF2325"/>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C79"/>
    <w:rsid w:val="00E02D84"/>
    <w:rsid w:val="00E037FD"/>
    <w:rsid w:val="00E04271"/>
    <w:rsid w:val="00E0453E"/>
    <w:rsid w:val="00E04C29"/>
    <w:rsid w:val="00E04EEF"/>
    <w:rsid w:val="00E053BA"/>
    <w:rsid w:val="00E0562D"/>
    <w:rsid w:val="00E05C05"/>
    <w:rsid w:val="00E05C8B"/>
    <w:rsid w:val="00E06510"/>
    <w:rsid w:val="00E06631"/>
    <w:rsid w:val="00E072B0"/>
    <w:rsid w:val="00E07350"/>
    <w:rsid w:val="00E07C90"/>
    <w:rsid w:val="00E111E7"/>
    <w:rsid w:val="00E111F8"/>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54A"/>
    <w:rsid w:val="00E2575D"/>
    <w:rsid w:val="00E264B9"/>
    <w:rsid w:val="00E26E41"/>
    <w:rsid w:val="00E26F7F"/>
    <w:rsid w:val="00E26F80"/>
    <w:rsid w:val="00E274C1"/>
    <w:rsid w:val="00E308A1"/>
    <w:rsid w:val="00E30920"/>
    <w:rsid w:val="00E309C7"/>
    <w:rsid w:val="00E30A90"/>
    <w:rsid w:val="00E30D47"/>
    <w:rsid w:val="00E30F4F"/>
    <w:rsid w:val="00E31068"/>
    <w:rsid w:val="00E3123A"/>
    <w:rsid w:val="00E312E5"/>
    <w:rsid w:val="00E31B79"/>
    <w:rsid w:val="00E32715"/>
    <w:rsid w:val="00E32D36"/>
    <w:rsid w:val="00E334B8"/>
    <w:rsid w:val="00E339CA"/>
    <w:rsid w:val="00E33C3F"/>
    <w:rsid w:val="00E34152"/>
    <w:rsid w:val="00E3438A"/>
    <w:rsid w:val="00E34B49"/>
    <w:rsid w:val="00E34D9F"/>
    <w:rsid w:val="00E3511E"/>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47B8A"/>
    <w:rsid w:val="00E5019C"/>
    <w:rsid w:val="00E50958"/>
    <w:rsid w:val="00E51311"/>
    <w:rsid w:val="00E5153B"/>
    <w:rsid w:val="00E51D11"/>
    <w:rsid w:val="00E52056"/>
    <w:rsid w:val="00E522E3"/>
    <w:rsid w:val="00E52841"/>
    <w:rsid w:val="00E52FF6"/>
    <w:rsid w:val="00E530E1"/>
    <w:rsid w:val="00E532BD"/>
    <w:rsid w:val="00E53D9D"/>
    <w:rsid w:val="00E53FEA"/>
    <w:rsid w:val="00E54446"/>
    <w:rsid w:val="00E54704"/>
    <w:rsid w:val="00E5511E"/>
    <w:rsid w:val="00E55DC8"/>
    <w:rsid w:val="00E56000"/>
    <w:rsid w:val="00E567C7"/>
    <w:rsid w:val="00E56821"/>
    <w:rsid w:val="00E569DE"/>
    <w:rsid w:val="00E56D31"/>
    <w:rsid w:val="00E56F09"/>
    <w:rsid w:val="00E56F73"/>
    <w:rsid w:val="00E603AF"/>
    <w:rsid w:val="00E604FA"/>
    <w:rsid w:val="00E60DAB"/>
    <w:rsid w:val="00E60FAB"/>
    <w:rsid w:val="00E615BD"/>
    <w:rsid w:val="00E6163E"/>
    <w:rsid w:val="00E61F48"/>
    <w:rsid w:val="00E6285E"/>
    <w:rsid w:val="00E62B98"/>
    <w:rsid w:val="00E62F16"/>
    <w:rsid w:val="00E631E5"/>
    <w:rsid w:val="00E6329E"/>
    <w:rsid w:val="00E632F2"/>
    <w:rsid w:val="00E6390E"/>
    <w:rsid w:val="00E63D54"/>
    <w:rsid w:val="00E65018"/>
    <w:rsid w:val="00E66728"/>
    <w:rsid w:val="00E66EAB"/>
    <w:rsid w:val="00E67339"/>
    <w:rsid w:val="00E6734C"/>
    <w:rsid w:val="00E67560"/>
    <w:rsid w:val="00E67B4D"/>
    <w:rsid w:val="00E67B50"/>
    <w:rsid w:val="00E67EF0"/>
    <w:rsid w:val="00E70306"/>
    <w:rsid w:val="00E705EE"/>
    <w:rsid w:val="00E70B72"/>
    <w:rsid w:val="00E70FDA"/>
    <w:rsid w:val="00E71045"/>
    <w:rsid w:val="00E7137D"/>
    <w:rsid w:val="00E722A2"/>
    <w:rsid w:val="00E729B9"/>
    <w:rsid w:val="00E729F1"/>
    <w:rsid w:val="00E740BC"/>
    <w:rsid w:val="00E742E4"/>
    <w:rsid w:val="00E7457B"/>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1DC8"/>
    <w:rsid w:val="00E822F5"/>
    <w:rsid w:val="00E83C04"/>
    <w:rsid w:val="00E83F2F"/>
    <w:rsid w:val="00E843F7"/>
    <w:rsid w:val="00E846F7"/>
    <w:rsid w:val="00E84FD5"/>
    <w:rsid w:val="00E854BC"/>
    <w:rsid w:val="00E8551B"/>
    <w:rsid w:val="00E856DB"/>
    <w:rsid w:val="00E870D8"/>
    <w:rsid w:val="00E878A3"/>
    <w:rsid w:val="00E87AD0"/>
    <w:rsid w:val="00E90078"/>
    <w:rsid w:val="00E900A4"/>
    <w:rsid w:val="00E900D6"/>
    <w:rsid w:val="00E9041B"/>
    <w:rsid w:val="00E91398"/>
    <w:rsid w:val="00E9159F"/>
    <w:rsid w:val="00E91BF4"/>
    <w:rsid w:val="00E91E02"/>
    <w:rsid w:val="00E92317"/>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36"/>
    <w:rsid w:val="00EB2EF7"/>
    <w:rsid w:val="00EB3F05"/>
    <w:rsid w:val="00EB5089"/>
    <w:rsid w:val="00EB56C4"/>
    <w:rsid w:val="00EB5955"/>
    <w:rsid w:val="00EB62D8"/>
    <w:rsid w:val="00EB6662"/>
    <w:rsid w:val="00EB6E71"/>
    <w:rsid w:val="00EC05E1"/>
    <w:rsid w:val="00EC072F"/>
    <w:rsid w:val="00EC07BA"/>
    <w:rsid w:val="00EC08E4"/>
    <w:rsid w:val="00EC23D8"/>
    <w:rsid w:val="00EC2AE7"/>
    <w:rsid w:val="00EC2C80"/>
    <w:rsid w:val="00EC32DF"/>
    <w:rsid w:val="00EC3785"/>
    <w:rsid w:val="00EC3B2D"/>
    <w:rsid w:val="00EC3E5A"/>
    <w:rsid w:val="00EC4130"/>
    <w:rsid w:val="00EC42C8"/>
    <w:rsid w:val="00EC43D7"/>
    <w:rsid w:val="00EC458A"/>
    <w:rsid w:val="00EC48C1"/>
    <w:rsid w:val="00EC51A1"/>
    <w:rsid w:val="00EC6178"/>
    <w:rsid w:val="00EC656C"/>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5F9"/>
    <w:rsid w:val="00EE1E9C"/>
    <w:rsid w:val="00EE1F59"/>
    <w:rsid w:val="00EE200B"/>
    <w:rsid w:val="00EE2083"/>
    <w:rsid w:val="00EE20A8"/>
    <w:rsid w:val="00EE23BC"/>
    <w:rsid w:val="00EE25D9"/>
    <w:rsid w:val="00EE2871"/>
    <w:rsid w:val="00EE38F6"/>
    <w:rsid w:val="00EE3A39"/>
    <w:rsid w:val="00EE433B"/>
    <w:rsid w:val="00EE46D0"/>
    <w:rsid w:val="00EE476D"/>
    <w:rsid w:val="00EE49A6"/>
    <w:rsid w:val="00EE4C73"/>
    <w:rsid w:val="00EE50C5"/>
    <w:rsid w:val="00EE5C23"/>
    <w:rsid w:val="00EE6199"/>
    <w:rsid w:val="00EE67FE"/>
    <w:rsid w:val="00EE68E7"/>
    <w:rsid w:val="00EE6B51"/>
    <w:rsid w:val="00EE703E"/>
    <w:rsid w:val="00EE76F0"/>
    <w:rsid w:val="00EE7B1C"/>
    <w:rsid w:val="00EE7C56"/>
    <w:rsid w:val="00EE7FFB"/>
    <w:rsid w:val="00EF01E9"/>
    <w:rsid w:val="00EF02BD"/>
    <w:rsid w:val="00EF1334"/>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DA2"/>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C4"/>
    <w:rsid w:val="00F14CD6"/>
    <w:rsid w:val="00F150A4"/>
    <w:rsid w:val="00F154D7"/>
    <w:rsid w:val="00F1585C"/>
    <w:rsid w:val="00F15FFE"/>
    <w:rsid w:val="00F167F6"/>
    <w:rsid w:val="00F16901"/>
    <w:rsid w:val="00F17267"/>
    <w:rsid w:val="00F17AC7"/>
    <w:rsid w:val="00F17BBB"/>
    <w:rsid w:val="00F20187"/>
    <w:rsid w:val="00F2210C"/>
    <w:rsid w:val="00F231FB"/>
    <w:rsid w:val="00F234A5"/>
    <w:rsid w:val="00F243C4"/>
    <w:rsid w:val="00F243FF"/>
    <w:rsid w:val="00F25199"/>
    <w:rsid w:val="00F254D8"/>
    <w:rsid w:val="00F26968"/>
    <w:rsid w:val="00F26A46"/>
    <w:rsid w:val="00F26F86"/>
    <w:rsid w:val="00F2780A"/>
    <w:rsid w:val="00F3020B"/>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7D6"/>
    <w:rsid w:val="00F377DB"/>
    <w:rsid w:val="00F37A09"/>
    <w:rsid w:val="00F37AA1"/>
    <w:rsid w:val="00F404BF"/>
    <w:rsid w:val="00F40EB5"/>
    <w:rsid w:val="00F40F31"/>
    <w:rsid w:val="00F41380"/>
    <w:rsid w:val="00F41421"/>
    <w:rsid w:val="00F416D2"/>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B81"/>
    <w:rsid w:val="00F50C03"/>
    <w:rsid w:val="00F50F47"/>
    <w:rsid w:val="00F51899"/>
    <w:rsid w:val="00F51DDB"/>
    <w:rsid w:val="00F51E43"/>
    <w:rsid w:val="00F5253A"/>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5699"/>
    <w:rsid w:val="00F75F52"/>
    <w:rsid w:val="00F76268"/>
    <w:rsid w:val="00F76CF3"/>
    <w:rsid w:val="00F76DA3"/>
    <w:rsid w:val="00F801FA"/>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6828"/>
    <w:rsid w:val="00FB70AF"/>
    <w:rsid w:val="00FB7318"/>
    <w:rsid w:val="00FB77DE"/>
    <w:rsid w:val="00FC0251"/>
    <w:rsid w:val="00FC1102"/>
    <w:rsid w:val="00FC16AD"/>
    <w:rsid w:val="00FC1F94"/>
    <w:rsid w:val="00FC2E23"/>
    <w:rsid w:val="00FC3241"/>
    <w:rsid w:val="00FC3A0D"/>
    <w:rsid w:val="00FC3BB3"/>
    <w:rsid w:val="00FC3ED9"/>
    <w:rsid w:val="00FC54D5"/>
    <w:rsid w:val="00FC664D"/>
    <w:rsid w:val="00FC6B1E"/>
    <w:rsid w:val="00FC737A"/>
    <w:rsid w:val="00FC7844"/>
    <w:rsid w:val="00FD02E4"/>
    <w:rsid w:val="00FD0A8B"/>
    <w:rsid w:val="00FD1512"/>
    <w:rsid w:val="00FD1AB4"/>
    <w:rsid w:val="00FD1AE1"/>
    <w:rsid w:val="00FD1DDF"/>
    <w:rsid w:val="00FD22B6"/>
    <w:rsid w:val="00FD28E8"/>
    <w:rsid w:val="00FD3355"/>
    <w:rsid w:val="00FD3CF7"/>
    <w:rsid w:val="00FD487B"/>
    <w:rsid w:val="00FD4A99"/>
    <w:rsid w:val="00FD4FCC"/>
    <w:rsid w:val="00FD50F6"/>
    <w:rsid w:val="00FD522F"/>
    <w:rsid w:val="00FD5A00"/>
    <w:rsid w:val="00FD5F89"/>
    <w:rsid w:val="00FD6570"/>
    <w:rsid w:val="00FD6EA4"/>
    <w:rsid w:val="00FD6FCC"/>
    <w:rsid w:val="00FD79A7"/>
    <w:rsid w:val="00FE009E"/>
    <w:rsid w:val="00FE0841"/>
    <w:rsid w:val="00FE08FD"/>
    <w:rsid w:val="00FE10F7"/>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84"/>
    <w:rsid w:val="00FE7493"/>
    <w:rsid w:val="00FF0644"/>
    <w:rsid w:val="00FF094E"/>
    <w:rsid w:val="00FF0A66"/>
    <w:rsid w:val="00FF1634"/>
    <w:rsid w:val="00FF16FD"/>
    <w:rsid w:val="00FF1FCE"/>
    <w:rsid w:val="00FF2234"/>
    <w:rsid w:val="00FF22C9"/>
    <w:rsid w:val="00FF2617"/>
    <w:rsid w:val="00FF290B"/>
    <w:rsid w:val="00FF2CB2"/>
    <w:rsid w:val="00FF320D"/>
    <w:rsid w:val="00FF33BD"/>
    <w:rsid w:val="00FF3AF6"/>
    <w:rsid w:val="00FF3C13"/>
    <w:rsid w:val="00FF3E6D"/>
    <w:rsid w:val="00FF4169"/>
    <w:rsid w:val="00FF4FD5"/>
    <w:rsid w:val="00FF52A9"/>
    <w:rsid w:val="00FF582B"/>
    <w:rsid w:val="00FF5B9E"/>
    <w:rsid w:val="00FF603A"/>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F50B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2822386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046117">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60762878">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3613869">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54244957">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3556306">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326536">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dustry/listing/procedure-guidance/files/Procedure-guidance-for-listing-medicines-on-the-Pharmaceutical-Benefits-Scheme-v2.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industry/useful-resources/pbs-calend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9B341-0A44-436E-AD36-E70327E6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4100</Words>
  <Characters>25255</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2021-10-29T04:44:00Z</dcterms:created>
  <dcterms:modified xsi:type="dcterms:W3CDTF">2021-10-29T04:55:00Z</dcterms:modified>
</cp:coreProperties>
</file>