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33A4D">
        <w:tc>
          <w:tcPr>
            <w:tcW w:w="14786" w:type="dxa"/>
          </w:tcPr>
          <w:p w14:paraId="4C36251A" w14:textId="5A7D5C6F" w:rsidR="00433A4D" w:rsidRPr="00433A4D" w:rsidRDefault="00433A4D" w:rsidP="00433A4D">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 items considered by the PBAC at these meetings typically relate to matters arising from previous submissions but can also relate to new medicines.</w:t>
            </w:r>
          </w:p>
          <w:p w14:paraId="6EA3041C" w14:textId="32066F99" w:rsidR="002257F9" w:rsidRPr="00655551" w:rsidRDefault="002257F9" w:rsidP="002257F9">
            <w:pPr>
              <w:widowControl w:val="0"/>
              <w:rPr>
                <w:rFonts w:ascii="Arial" w:hAnsi="Arial" w:cs="Arial"/>
              </w:rPr>
            </w:pPr>
            <w:r w:rsidRPr="00433A4D">
              <w:rPr>
                <w:rFonts w:ascii="Arial" w:hAnsi="Arial" w:cs="Arial"/>
                <w:snapToGrid w:val="0"/>
                <w:lang w:eastAsia="en-US"/>
              </w:rPr>
              <w:t xml:space="preserve">Consumers have the opportunity to provide comments on new </w:t>
            </w:r>
            <w:r w:rsidR="00433A4D" w:rsidRPr="00433A4D">
              <w:rPr>
                <w:rFonts w:ascii="Arial" w:hAnsi="Arial" w:cs="Arial"/>
                <w:snapToGrid w:val="0"/>
                <w:lang w:eastAsia="en-US"/>
              </w:rPr>
              <w:t xml:space="preserve">medicine </w:t>
            </w:r>
            <w:r w:rsidRPr="00433A4D">
              <w:rPr>
                <w:rFonts w:ascii="Arial" w:hAnsi="Arial" w:cs="Arial"/>
                <w:snapToGrid w:val="0"/>
                <w:lang w:eastAsia="en-US"/>
              </w:rPr>
              <w:t>submissions</w:t>
            </w:r>
            <w:r w:rsidR="006A4240" w:rsidRPr="00433A4D">
              <w:rPr>
                <w:rFonts w:ascii="Arial" w:hAnsi="Arial" w:cs="Arial"/>
                <w:snapToGrid w:val="0"/>
                <w:lang w:eastAsia="en-US"/>
              </w:rPr>
              <w:t xml:space="preserve">. Consumer comments already received </w:t>
            </w:r>
            <w:r w:rsidR="003E2AAD" w:rsidRPr="00433A4D">
              <w:rPr>
                <w:rFonts w:ascii="Arial" w:hAnsi="Arial" w:cs="Arial"/>
                <w:snapToGrid w:val="0"/>
                <w:lang w:eastAsia="en-US"/>
              </w:rPr>
              <w:t xml:space="preserve">in relation to medicines subject to a </w:t>
            </w:r>
            <w:r w:rsidR="00433A4D" w:rsidRPr="00433A4D">
              <w:rPr>
                <w:rFonts w:ascii="Arial" w:hAnsi="Arial" w:cs="Arial"/>
                <w:snapToGrid w:val="0"/>
                <w:lang w:eastAsia="en-US"/>
              </w:rPr>
              <w:t>resubmission</w:t>
            </w:r>
            <w:r w:rsidR="006A4240" w:rsidRPr="00433A4D">
              <w:rPr>
                <w:rFonts w:ascii="Arial" w:hAnsi="Arial" w:cs="Arial"/>
                <w:snapToGrid w:val="0"/>
                <w:lang w:eastAsia="en-US"/>
              </w:rPr>
              <w:t xml:space="preserve"> have been retained and will be considered. </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w:t>
            </w:r>
            <w:proofErr w:type="gramStart"/>
            <w:r w:rsidRPr="00655551">
              <w:rPr>
                <w:rFonts w:ascii="Arial" w:hAnsi="Arial" w:cs="Arial"/>
              </w:rPr>
              <w:t>uses;</w:t>
            </w:r>
            <w:proofErr w:type="gramEnd"/>
            <w:r w:rsidRPr="00655551">
              <w:rPr>
                <w:rFonts w:ascii="Arial" w:hAnsi="Arial" w:cs="Arial"/>
              </w:rPr>
              <w:t xml:space="preserve">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E15FCF" w14:textId="2BF73FC8"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2A7C66">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 xml:space="preserve">(Includes type of listing requested (unrestricted, restricted benefit, authority required) and restriction wording.  If restriction is </w:t>
            </w:r>
            <w:proofErr w:type="gramStart"/>
            <w:r w:rsidRPr="00655551">
              <w:rPr>
                <w:rFonts w:ascii="Arial" w:hAnsi="Arial" w:cs="Arial"/>
                <w:color w:val="000000"/>
              </w:rPr>
              <w:t>lengthy</w:t>
            </w:r>
            <w:proofErr w:type="gramEnd"/>
            <w:r w:rsidRPr="00655551">
              <w:rPr>
                <w:rFonts w:ascii="Arial" w:hAnsi="Arial" w:cs="Arial"/>
                <w:color w:val="000000"/>
              </w:rPr>
              <w:t xml:space="preserve"> it may be paraphrased.)</w:t>
            </w:r>
          </w:p>
        </w:tc>
      </w:tr>
      <w:tr w:rsidR="00C87472" w:rsidRPr="00655551" w14:paraId="42FA43E4" w14:textId="77777777" w:rsidTr="002A7C66">
        <w:trPr>
          <w:cantSplit/>
          <w:trHeight w:val="1281"/>
        </w:trPr>
        <w:tc>
          <w:tcPr>
            <w:tcW w:w="1675" w:type="pct"/>
            <w:shd w:val="clear" w:color="auto" w:fill="auto"/>
            <w:vAlign w:val="center"/>
          </w:tcPr>
          <w:p w14:paraId="5F031254" w14:textId="7110DF05" w:rsidR="00C87472" w:rsidRDefault="00C87472" w:rsidP="00B30819">
            <w:pPr>
              <w:jc w:val="center"/>
              <w:rPr>
                <w:rFonts w:ascii="Arial" w:hAnsi="Arial" w:cs="Arial"/>
                <w:color w:val="000000"/>
              </w:rPr>
            </w:pPr>
            <w:r>
              <w:rPr>
                <w:rFonts w:ascii="Arial" w:hAnsi="Arial" w:cs="Arial"/>
                <w:color w:val="000000"/>
              </w:rPr>
              <w:t>CARMELLOSE WITH GLYCER</w:t>
            </w:r>
            <w:r w:rsidR="007729CC">
              <w:rPr>
                <w:rFonts w:ascii="Arial" w:hAnsi="Arial" w:cs="Arial"/>
                <w:color w:val="000000"/>
              </w:rPr>
              <w:t>OL</w:t>
            </w:r>
            <w:r>
              <w:rPr>
                <w:rFonts w:ascii="Arial" w:hAnsi="Arial" w:cs="Arial"/>
                <w:color w:val="000000"/>
              </w:rPr>
              <w:t xml:space="preserve"> AND HYALURONIC ACID</w:t>
            </w:r>
          </w:p>
          <w:p w14:paraId="0A65704A" w14:textId="77777777" w:rsidR="00C87472" w:rsidRDefault="00C87472" w:rsidP="00B30819">
            <w:pPr>
              <w:jc w:val="center"/>
              <w:rPr>
                <w:rFonts w:ascii="Arial" w:hAnsi="Arial" w:cs="Arial"/>
                <w:color w:val="000000"/>
              </w:rPr>
            </w:pPr>
          </w:p>
          <w:p w14:paraId="7514D60C" w14:textId="4CB51262" w:rsidR="00C87472" w:rsidRDefault="00C87472" w:rsidP="00B30819">
            <w:pPr>
              <w:jc w:val="center"/>
              <w:rPr>
                <w:rFonts w:ascii="Arial" w:hAnsi="Arial" w:cs="Arial"/>
                <w:color w:val="000000"/>
              </w:rPr>
            </w:pPr>
            <w:r w:rsidRPr="00C87472">
              <w:rPr>
                <w:rFonts w:ascii="Arial" w:hAnsi="Arial" w:cs="Arial"/>
                <w:color w:val="000000"/>
              </w:rPr>
              <w:t xml:space="preserve">Eye drops containing </w:t>
            </w:r>
            <w:proofErr w:type="spellStart"/>
            <w:r w:rsidRPr="00C87472">
              <w:rPr>
                <w:rFonts w:ascii="Arial" w:hAnsi="Arial" w:cs="Arial"/>
                <w:color w:val="000000"/>
              </w:rPr>
              <w:t>carmellose</w:t>
            </w:r>
            <w:proofErr w:type="spellEnd"/>
            <w:r w:rsidRPr="00C87472">
              <w:rPr>
                <w:rFonts w:ascii="Arial" w:hAnsi="Arial" w:cs="Arial"/>
                <w:color w:val="000000"/>
              </w:rPr>
              <w:t xml:space="preserve"> sodium 5 mg with glycer</w:t>
            </w:r>
            <w:r w:rsidR="007729CC">
              <w:rPr>
                <w:rFonts w:ascii="Arial" w:hAnsi="Arial" w:cs="Arial"/>
                <w:color w:val="000000"/>
              </w:rPr>
              <w:t>ol</w:t>
            </w:r>
            <w:r w:rsidRPr="00C87472">
              <w:rPr>
                <w:rFonts w:ascii="Arial" w:hAnsi="Arial" w:cs="Arial"/>
                <w:color w:val="000000"/>
              </w:rPr>
              <w:t xml:space="preserve"> 9 mg and </w:t>
            </w:r>
            <w:r w:rsidR="007729CC">
              <w:rPr>
                <w:rFonts w:ascii="Arial" w:hAnsi="Arial" w:cs="Arial"/>
                <w:color w:val="000000"/>
              </w:rPr>
              <w:t>sodium</w:t>
            </w:r>
            <w:r w:rsidRPr="00C87472">
              <w:rPr>
                <w:rFonts w:ascii="Arial" w:hAnsi="Arial" w:cs="Arial"/>
                <w:color w:val="000000"/>
              </w:rPr>
              <w:t xml:space="preserve"> hyaluron</w:t>
            </w:r>
            <w:r w:rsidR="007729CC">
              <w:rPr>
                <w:rFonts w:ascii="Arial" w:hAnsi="Arial" w:cs="Arial"/>
                <w:color w:val="000000"/>
              </w:rPr>
              <w:t xml:space="preserve">ate </w:t>
            </w:r>
            <w:r w:rsidRPr="00C87472">
              <w:rPr>
                <w:rFonts w:ascii="Arial" w:hAnsi="Arial" w:cs="Arial"/>
                <w:color w:val="000000"/>
              </w:rPr>
              <w:t>1 mg per mL, 10 mL</w:t>
            </w:r>
          </w:p>
          <w:p w14:paraId="1910C010" w14:textId="77777777" w:rsidR="00C87472" w:rsidRDefault="00C87472" w:rsidP="00B30819">
            <w:pPr>
              <w:jc w:val="center"/>
              <w:rPr>
                <w:rFonts w:ascii="Arial" w:hAnsi="Arial" w:cs="Arial"/>
                <w:color w:val="000000"/>
              </w:rPr>
            </w:pPr>
          </w:p>
          <w:p w14:paraId="04D7398D" w14:textId="77777777" w:rsidR="00C87472" w:rsidRDefault="00C87472" w:rsidP="00B30819">
            <w:pPr>
              <w:jc w:val="center"/>
              <w:rPr>
                <w:rFonts w:ascii="Arial" w:hAnsi="Arial" w:cs="Arial"/>
                <w:color w:val="000000"/>
              </w:rPr>
            </w:pPr>
            <w:proofErr w:type="spellStart"/>
            <w:r w:rsidRPr="00C87472">
              <w:rPr>
                <w:rFonts w:ascii="Arial" w:hAnsi="Arial" w:cs="Arial"/>
                <w:color w:val="000000"/>
              </w:rPr>
              <w:t>Optive</w:t>
            </w:r>
            <w:proofErr w:type="spellEnd"/>
            <w:r w:rsidRPr="00C87472">
              <w:rPr>
                <w:rFonts w:ascii="Arial" w:hAnsi="Arial" w:cs="Arial"/>
                <w:color w:val="000000"/>
              </w:rPr>
              <w:t xml:space="preserve"> Fusion</w:t>
            </w:r>
            <w:r w:rsidRPr="00C87472">
              <w:rPr>
                <w:rFonts w:ascii="Arial" w:hAnsi="Arial" w:cs="Arial"/>
                <w:color w:val="000000"/>
                <w:vertAlign w:val="superscript"/>
              </w:rPr>
              <w:t>®</w:t>
            </w:r>
          </w:p>
          <w:p w14:paraId="343CB23C" w14:textId="77777777" w:rsidR="00C87472" w:rsidRDefault="00C87472" w:rsidP="00B30819">
            <w:pPr>
              <w:jc w:val="center"/>
              <w:rPr>
                <w:rFonts w:ascii="Arial" w:hAnsi="Arial" w:cs="Arial"/>
                <w:color w:val="000000"/>
              </w:rPr>
            </w:pPr>
          </w:p>
          <w:p w14:paraId="68F217EF" w14:textId="77777777" w:rsidR="00C87472" w:rsidRDefault="00C87472" w:rsidP="00B30819">
            <w:pPr>
              <w:jc w:val="center"/>
              <w:rPr>
                <w:rFonts w:ascii="Arial" w:hAnsi="Arial" w:cs="Arial"/>
                <w:color w:val="000000"/>
              </w:rPr>
            </w:pPr>
            <w:r w:rsidRPr="00C87472">
              <w:rPr>
                <w:rFonts w:ascii="Arial" w:hAnsi="Arial" w:cs="Arial"/>
                <w:color w:val="000000"/>
              </w:rPr>
              <w:t>Allergan Australia Pty Limited</w:t>
            </w:r>
          </w:p>
          <w:p w14:paraId="051E1760" w14:textId="77777777" w:rsidR="00C87472" w:rsidRDefault="00C87472" w:rsidP="00B30819">
            <w:pPr>
              <w:jc w:val="center"/>
              <w:rPr>
                <w:rFonts w:ascii="Arial" w:hAnsi="Arial" w:cs="Arial"/>
                <w:color w:val="000000"/>
              </w:rPr>
            </w:pPr>
          </w:p>
          <w:p w14:paraId="30C5C8E9" w14:textId="30A6AADE" w:rsidR="00C87472" w:rsidRPr="00C87472" w:rsidRDefault="00C87472" w:rsidP="00B30819">
            <w:pPr>
              <w:jc w:val="center"/>
              <w:rPr>
                <w:rFonts w:ascii="Arial" w:hAnsi="Arial" w:cs="Arial"/>
                <w:color w:val="000000"/>
              </w:rPr>
            </w:pPr>
            <w:r>
              <w:rPr>
                <w:rFonts w:ascii="Arial" w:hAnsi="Arial" w:cs="Arial"/>
                <w:color w:val="000000"/>
              </w:rPr>
              <w:t>(New PBS listing)</w:t>
            </w:r>
          </w:p>
        </w:tc>
        <w:tc>
          <w:tcPr>
            <w:tcW w:w="1246" w:type="pct"/>
            <w:shd w:val="clear" w:color="auto" w:fill="auto"/>
            <w:vAlign w:val="center"/>
          </w:tcPr>
          <w:p w14:paraId="2EB970D5" w14:textId="2D0B387B" w:rsidR="00C87472" w:rsidRDefault="00C87472" w:rsidP="00EB2719">
            <w:pPr>
              <w:jc w:val="center"/>
              <w:rPr>
                <w:rFonts w:ascii="Arial" w:hAnsi="Arial" w:cs="Arial"/>
                <w:color w:val="000000"/>
              </w:rPr>
            </w:pPr>
            <w:r w:rsidRPr="00C87472">
              <w:rPr>
                <w:rFonts w:ascii="Arial" w:hAnsi="Arial" w:cs="Arial"/>
                <w:color w:val="000000"/>
              </w:rPr>
              <w:t>Severe dry eye syndrome</w:t>
            </w:r>
          </w:p>
        </w:tc>
        <w:tc>
          <w:tcPr>
            <w:tcW w:w="2079" w:type="pct"/>
            <w:shd w:val="clear" w:color="auto" w:fill="auto"/>
            <w:vAlign w:val="center"/>
          </w:tcPr>
          <w:p w14:paraId="1B2A5B38" w14:textId="2342212B" w:rsidR="00C87472" w:rsidRPr="002136D3" w:rsidRDefault="00C87472" w:rsidP="00B30819">
            <w:pPr>
              <w:jc w:val="center"/>
              <w:rPr>
                <w:rFonts w:ascii="Arial" w:hAnsi="Arial" w:cs="Arial"/>
              </w:rPr>
            </w:pPr>
            <w:r w:rsidRPr="00C87472">
              <w:rPr>
                <w:rFonts w:ascii="Arial" w:hAnsi="Arial" w:cs="Arial"/>
              </w:rPr>
              <w:t>To request a General Schedule Restricted Benefit listing for the treatment of severe dry eye syndrome.</w:t>
            </w:r>
          </w:p>
        </w:tc>
      </w:tr>
      <w:tr w:rsidR="00DB2C34" w:rsidRPr="00655551" w14:paraId="3C1C83F2" w14:textId="77777777" w:rsidTr="002A7C66">
        <w:trPr>
          <w:cantSplit/>
          <w:trHeight w:val="1281"/>
        </w:trPr>
        <w:tc>
          <w:tcPr>
            <w:tcW w:w="1675" w:type="pct"/>
            <w:shd w:val="clear" w:color="auto" w:fill="auto"/>
            <w:vAlign w:val="center"/>
          </w:tcPr>
          <w:p w14:paraId="65ACEB0E" w14:textId="77777777" w:rsidR="00D86C7D" w:rsidRDefault="002136D3" w:rsidP="00B30819">
            <w:pPr>
              <w:jc w:val="center"/>
              <w:rPr>
                <w:rFonts w:ascii="Arial" w:hAnsi="Arial" w:cs="Arial"/>
                <w:color w:val="000000"/>
              </w:rPr>
            </w:pPr>
            <w:r>
              <w:rPr>
                <w:rFonts w:ascii="Arial" w:hAnsi="Arial" w:cs="Arial"/>
                <w:color w:val="000000"/>
              </w:rPr>
              <w:t>DAROLUTAMIDE</w:t>
            </w:r>
          </w:p>
          <w:p w14:paraId="7BD636DE" w14:textId="77777777" w:rsidR="002136D3" w:rsidRDefault="002136D3" w:rsidP="00B30819">
            <w:pPr>
              <w:jc w:val="center"/>
              <w:rPr>
                <w:rFonts w:ascii="Arial" w:hAnsi="Arial" w:cs="Arial"/>
                <w:color w:val="000000"/>
              </w:rPr>
            </w:pPr>
          </w:p>
          <w:p w14:paraId="7DF8AB92" w14:textId="77777777" w:rsidR="002136D3" w:rsidRDefault="002136D3" w:rsidP="00B30819">
            <w:pPr>
              <w:jc w:val="center"/>
              <w:rPr>
                <w:rFonts w:ascii="Arial" w:hAnsi="Arial" w:cs="Arial"/>
                <w:color w:val="000000"/>
              </w:rPr>
            </w:pPr>
            <w:r>
              <w:rPr>
                <w:rFonts w:ascii="Arial" w:hAnsi="Arial" w:cs="Arial"/>
                <w:color w:val="000000"/>
              </w:rPr>
              <w:t>Tablet 300 mg</w:t>
            </w:r>
          </w:p>
          <w:p w14:paraId="3848F4D3" w14:textId="77777777" w:rsidR="002136D3" w:rsidRDefault="002136D3" w:rsidP="00B30819">
            <w:pPr>
              <w:jc w:val="center"/>
              <w:rPr>
                <w:rFonts w:ascii="Arial" w:hAnsi="Arial" w:cs="Arial"/>
                <w:color w:val="000000"/>
              </w:rPr>
            </w:pPr>
          </w:p>
          <w:p w14:paraId="67F00FB0" w14:textId="77777777" w:rsidR="002136D3" w:rsidRDefault="002136D3" w:rsidP="00B30819">
            <w:pPr>
              <w:jc w:val="center"/>
              <w:rPr>
                <w:rFonts w:ascii="Arial" w:hAnsi="Arial" w:cs="Arial"/>
                <w:color w:val="000000"/>
              </w:rPr>
            </w:pPr>
            <w:proofErr w:type="spellStart"/>
            <w:r>
              <w:rPr>
                <w:rFonts w:ascii="Arial" w:hAnsi="Arial" w:cs="Arial"/>
                <w:color w:val="000000"/>
              </w:rPr>
              <w:t>Nubeqa</w:t>
            </w:r>
            <w:proofErr w:type="spellEnd"/>
            <w:r w:rsidRPr="002136D3">
              <w:rPr>
                <w:rFonts w:ascii="Arial" w:hAnsi="Arial" w:cs="Arial"/>
                <w:color w:val="000000"/>
                <w:vertAlign w:val="superscript"/>
              </w:rPr>
              <w:t>®</w:t>
            </w:r>
          </w:p>
          <w:p w14:paraId="57E700FB" w14:textId="77777777" w:rsidR="002136D3" w:rsidRDefault="002136D3" w:rsidP="00B30819">
            <w:pPr>
              <w:jc w:val="center"/>
              <w:rPr>
                <w:rFonts w:ascii="Arial" w:hAnsi="Arial" w:cs="Arial"/>
                <w:color w:val="000000"/>
              </w:rPr>
            </w:pPr>
          </w:p>
          <w:p w14:paraId="3EFA3B16" w14:textId="77777777" w:rsidR="002136D3" w:rsidRDefault="002136D3" w:rsidP="00B30819">
            <w:pPr>
              <w:jc w:val="center"/>
              <w:rPr>
                <w:rFonts w:ascii="Arial" w:hAnsi="Arial" w:cs="Arial"/>
                <w:color w:val="000000"/>
              </w:rPr>
            </w:pPr>
            <w:r>
              <w:rPr>
                <w:rFonts w:ascii="Arial" w:hAnsi="Arial" w:cs="Arial"/>
                <w:color w:val="000000"/>
              </w:rPr>
              <w:t>Bayer Australia Ltd</w:t>
            </w:r>
          </w:p>
          <w:p w14:paraId="0AB7BF3E" w14:textId="77777777" w:rsidR="002136D3" w:rsidRDefault="002136D3" w:rsidP="00B30819">
            <w:pPr>
              <w:jc w:val="center"/>
              <w:rPr>
                <w:rFonts w:ascii="Arial" w:hAnsi="Arial" w:cs="Arial"/>
                <w:color w:val="000000"/>
              </w:rPr>
            </w:pPr>
          </w:p>
          <w:p w14:paraId="7D8172C2" w14:textId="453168EE" w:rsidR="002136D3" w:rsidRPr="002136D3" w:rsidRDefault="002136D3" w:rsidP="00B30819">
            <w:pPr>
              <w:jc w:val="center"/>
              <w:rPr>
                <w:rFonts w:ascii="Arial" w:hAnsi="Arial" w:cs="Arial"/>
                <w:color w:val="000000"/>
              </w:rPr>
            </w:pPr>
            <w:r>
              <w:rPr>
                <w:rFonts w:ascii="Arial" w:hAnsi="Arial" w:cs="Arial"/>
                <w:color w:val="000000"/>
              </w:rPr>
              <w:t>(Change to PBS listing)</w:t>
            </w:r>
          </w:p>
        </w:tc>
        <w:tc>
          <w:tcPr>
            <w:tcW w:w="1246" w:type="pct"/>
            <w:shd w:val="clear" w:color="auto" w:fill="auto"/>
            <w:vAlign w:val="center"/>
          </w:tcPr>
          <w:p w14:paraId="6A1C6659" w14:textId="0CDB92FE" w:rsidR="00DB2C34" w:rsidRPr="00DB2C34" w:rsidRDefault="002136D3" w:rsidP="00EB2719">
            <w:pPr>
              <w:jc w:val="center"/>
              <w:rPr>
                <w:rFonts w:ascii="Arial" w:hAnsi="Arial" w:cs="Arial"/>
                <w:color w:val="000000"/>
              </w:rPr>
            </w:pPr>
            <w:r>
              <w:rPr>
                <w:rFonts w:ascii="Arial" w:hAnsi="Arial" w:cs="Arial"/>
                <w:color w:val="000000"/>
              </w:rPr>
              <w:t>Prostate cancer</w:t>
            </w:r>
          </w:p>
        </w:tc>
        <w:tc>
          <w:tcPr>
            <w:tcW w:w="2079" w:type="pct"/>
            <w:shd w:val="clear" w:color="auto" w:fill="auto"/>
            <w:vAlign w:val="center"/>
          </w:tcPr>
          <w:p w14:paraId="5E8F577F" w14:textId="3E135D7A" w:rsidR="00DB2C34" w:rsidRPr="00DB2C34" w:rsidRDefault="002136D3" w:rsidP="00B30819">
            <w:pPr>
              <w:jc w:val="center"/>
              <w:rPr>
                <w:rFonts w:ascii="Arial" w:hAnsi="Arial" w:cs="Arial"/>
              </w:rPr>
            </w:pPr>
            <w:r w:rsidRPr="002136D3">
              <w:rPr>
                <w:rFonts w:ascii="Arial" w:hAnsi="Arial" w:cs="Arial"/>
              </w:rPr>
              <w:t>To request a General Schedule Authority Required listing, for use in combination with androgen deprivation therapy and docetaxel, for the treatment of metastatic hormone sensitive prostate cancer.</w:t>
            </w:r>
          </w:p>
        </w:tc>
      </w:tr>
      <w:tr w:rsidR="003D2F7E" w:rsidRPr="00655551" w14:paraId="57B62551" w14:textId="77777777" w:rsidTr="002A7C66">
        <w:trPr>
          <w:cantSplit/>
          <w:trHeight w:val="1281"/>
        </w:trPr>
        <w:tc>
          <w:tcPr>
            <w:tcW w:w="1675" w:type="pct"/>
            <w:shd w:val="clear" w:color="auto" w:fill="auto"/>
            <w:vAlign w:val="center"/>
          </w:tcPr>
          <w:p w14:paraId="6AE6DBD6" w14:textId="77777777" w:rsidR="003D2F7E" w:rsidRDefault="003D2F7E" w:rsidP="00B30819">
            <w:pPr>
              <w:jc w:val="center"/>
              <w:rPr>
                <w:rFonts w:ascii="Arial" w:hAnsi="Arial" w:cs="Arial"/>
                <w:color w:val="000000"/>
              </w:rPr>
            </w:pPr>
            <w:r>
              <w:rPr>
                <w:rFonts w:ascii="Arial" w:hAnsi="Arial" w:cs="Arial"/>
                <w:color w:val="000000"/>
              </w:rPr>
              <w:lastRenderedPageBreak/>
              <w:t>FLUTICASONE PROPIONATE</w:t>
            </w:r>
          </w:p>
          <w:p w14:paraId="6C8ED21C" w14:textId="77777777" w:rsidR="003D2F7E" w:rsidRDefault="003D2F7E" w:rsidP="00B30819">
            <w:pPr>
              <w:jc w:val="center"/>
              <w:rPr>
                <w:rFonts w:ascii="Arial" w:hAnsi="Arial" w:cs="Arial"/>
                <w:color w:val="000000"/>
              </w:rPr>
            </w:pPr>
          </w:p>
          <w:p w14:paraId="6601E311" w14:textId="77777777" w:rsidR="003D2F7E" w:rsidRDefault="003D2F7E" w:rsidP="00B30819">
            <w:pPr>
              <w:jc w:val="center"/>
              <w:rPr>
                <w:rFonts w:ascii="Arial" w:hAnsi="Arial" w:cs="Arial"/>
                <w:color w:val="000000"/>
              </w:rPr>
            </w:pPr>
            <w:r w:rsidRPr="003D2F7E">
              <w:rPr>
                <w:rFonts w:ascii="Arial" w:hAnsi="Arial" w:cs="Arial"/>
                <w:color w:val="000000"/>
              </w:rPr>
              <w:t>Pressurised inhalation containing fluticasone propionate 50 micrograms per dose, 120 doses (CFC-free formulation)</w:t>
            </w:r>
          </w:p>
          <w:p w14:paraId="12E1485C" w14:textId="77777777" w:rsidR="003D2F7E" w:rsidRDefault="003D2F7E" w:rsidP="00B30819">
            <w:pPr>
              <w:jc w:val="center"/>
              <w:rPr>
                <w:rFonts w:ascii="Arial" w:hAnsi="Arial" w:cs="Arial"/>
                <w:color w:val="000000"/>
              </w:rPr>
            </w:pPr>
          </w:p>
          <w:p w14:paraId="41859A66" w14:textId="02602155" w:rsidR="003D2F7E" w:rsidRDefault="003D2F7E" w:rsidP="003D2F7E">
            <w:pPr>
              <w:jc w:val="center"/>
              <w:rPr>
                <w:rFonts w:ascii="Arial" w:hAnsi="Arial" w:cs="Arial"/>
                <w:color w:val="000000"/>
              </w:rPr>
            </w:pPr>
            <w:proofErr w:type="spellStart"/>
            <w:r w:rsidRPr="003D2F7E">
              <w:rPr>
                <w:rFonts w:ascii="Arial" w:hAnsi="Arial" w:cs="Arial"/>
                <w:color w:val="000000"/>
              </w:rPr>
              <w:t>Axotide</w:t>
            </w:r>
            <w:proofErr w:type="spellEnd"/>
            <w:r w:rsidRPr="003D2F7E">
              <w:rPr>
                <w:rFonts w:ascii="Arial" w:hAnsi="Arial" w:cs="Arial"/>
                <w:color w:val="000000"/>
              </w:rPr>
              <w:t xml:space="preserve"> Junior</w:t>
            </w:r>
            <w:r w:rsidRPr="003D2F7E">
              <w:rPr>
                <w:rFonts w:ascii="Arial" w:hAnsi="Arial" w:cs="Arial"/>
                <w:color w:val="000000"/>
                <w:vertAlign w:val="superscript"/>
              </w:rPr>
              <w:t>®</w:t>
            </w:r>
          </w:p>
          <w:p w14:paraId="150C2E51" w14:textId="25979B3B" w:rsidR="003D2F7E" w:rsidRDefault="003D2F7E" w:rsidP="003D2F7E">
            <w:pPr>
              <w:jc w:val="center"/>
              <w:rPr>
                <w:rFonts w:ascii="Arial" w:hAnsi="Arial" w:cs="Arial"/>
                <w:color w:val="000000"/>
              </w:rPr>
            </w:pPr>
            <w:proofErr w:type="spellStart"/>
            <w:r w:rsidRPr="003D2F7E">
              <w:rPr>
                <w:rFonts w:ascii="Arial" w:hAnsi="Arial" w:cs="Arial"/>
                <w:color w:val="000000"/>
              </w:rPr>
              <w:t>Flixotide</w:t>
            </w:r>
            <w:proofErr w:type="spellEnd"/>
            <w:r w:rsidRPr="003D2F7E">
              <w:rPr>
                <w:rFonts w:ascii="Arial" w:hAnsi="Arial" w:cs="Arial"/>
                <w:color w:val="000000"/>
              </w:rPr>
              <w:t xml:space="preserve"> Junior</w:t>
            </w:r>
            <w:r w:rsidRPr="003D2F7E">
              <w:rPr>
                <w:rFonts w:ascii="Arial" w:hAnsi="Arial" w:cs="Arial"/>
                <w:color w:val="000000"/>
                <w:vertAlign w:val="superscript"/>
              </w:rPr>
              <w:t>®</w:t>
            </w:r>
          </w:p>
          <w:p w14:paraId="442AE227" w14:textId="3C32C317" w:rsidR="003D2F7E" w:rsidRDefault="003D2F7E" w:rsidP="003D2F7E">
            <w:pPr>
              <w:jc w:val="center"/>
              <w:rPr>
                <w:rFonts w:ascii="Arial" w:hAnsi="Arial" w:cs="Arial"/>
                <w:color w:val="000000"/>
              </w:rPr>
            </w:pPr>
          </w:p>
          <w:p w14:paraId="027329CB" w14:textId="215C2BB0" w:rsidR="003D2F7E" w:rsidRPr="003D2F7E" w:rsidRDefault="003D2F7E" w:rsidP="003D2F7E">
            <w:pPr>
              <w:jc w:val="center"/>
              <w:rPr>
                <w:rFonts w:ascii="Arial" w:hAnsi="Arial" w:cs="Arial"/>
                <w:color w:val="000000"/>
              </w:rPr>
            </w:pPr>
            <w:r>
              <w:rPr>
                <w:rFonts w:ascii="Arial" w:hAnsi="Arial" w:cs="Arial"/>
                <w:color w:val="000000"/>
              </w:rPr>
              <w:t>GlaxoSmithKline Australia Pty Ltd</w:t>
            </w:r>
          </w:p>
          <w:p w14:paraId="7A0C2540" w14:textId="77777777" w:rsidR="003D2F7E" w:rsidRDefault="003D2F7E" w:rsidP="003D2F7E">
            <w:pPr>
              <w:jc w:val="center"/>
              <w:rPr>
                <w:rFonts w:ascii="Arial" w:hAnsi="Arial" w:cs="Arial"/>
                <w:color w:val="000000"/>
              </w:rPr>
            </w:pPr>
          </w:p>
          <w:p w14:paraId="636C5C0D" w14:textId="7CED3218" w:rsidR="003D2F7E" w:rsidRDefault="003D2F7E" w:rsidP="003D2F7E">
            <w:pPr>
              <w:jc w:val="center"/>
              <w:rPr>
                <w:rFonts w:ascii="Arial" w:hAnsi="Arial" w:cs="Arial"/>
                <w:color w:val="000000"/>
              </w:rPr>
            </w:pPr>
            <w:r>
              <w:rPr>
                <w:rFonts w:ascii="Arial" w:hAnsi="Arial" w:cs="Arial"/>
                <w:color w:val="000000"/>
              </w:rPr>
              <w:t>(Change to PBS listing)</w:t>
            </w:r>
          </w:p>
        </w:tc>
        <w:tc>
          <w:tcPr>
            <w:tcW w:w="1246" w:type="pct"/>
            <w:shd w:val="clear" w:color="auto" w:fill="auto"/>
            <w:vAlign w:val="center"/>
          </w:tcPr>
          <w:p w14:paraId="4F1443F3" w14:textId="0ED34829" w:rsidR="003D2F7E" w:rsidRDefault="003D2F7E" w:rsidP="00EB2719">
            <w:pPr>
              <w:jc w:val="center"/>
              <w:rPr>
                <w:rFonts w:ascii="Arial" w:hAnsi="Arial" w:cs="Arial"/>
                <w:color w:val="000000"/>
              </w:rPr>
            </w:pPr>
            <w:r>
              <w:rPr>
                <w:rFonts w:ascii="Arial" w:hAnsi="Arial" w:cs="Arial"/>
                <w:color w:val="000000"/>
              </w:rPr>
              <w:t>Asthma</w:t>
            </w:r>
          </w:p>
        </w:tc>
        <w:tc>
          <w:tcPr>
            <w:tcW w:w="2079" w:type="pct"/>
            <w:shd w:val="clear" w:color="auto" w:fill="auto"/>
            <w:vAlign w:val="center"/>
          </w:tcPr>
          <w:p w14:paraId="577FAA53" w14:textId="3F6AD2DF" w:rsidR="003D2F7E" w:rsidRPr="002136D3" w:rsidRDefault="00C87472" w:rsidP="00B30819">
            <w:pPr>
              <w:jc w:val="center"/>
              <w:rPr>
                <w:rFonts w:ascii="Arial" w:hAnsi="Arial" w:cs="Arial"/>
              </w:rPr>
            </w:pPr>
            <w:r w:rsidRPr="00C87472">
              <w:rPr>
                <w:rFonts w:ascii="Arial" w:hAnsi="Arial" w:cs="Arial"/>
              </w:rPr>
              <w:t xml:space="preserve">To review the circumstances </w:t>
            </w:r>
            <w:r w:rsidR="00546092">
              <w:rPr>
                <w:rFonts w:ascii="Arial" w:hAnsi="Arial" w:cs="Arial"/>
              </w:rPr>
              <w:t>of the General Schedule Authority Required listing for patients under 6 years with asthma</w:t>
            </w:r>
            <w:r w:rsidRPr="00C87472">
              <w:rPr>
                <w:rFonts w:ascii="Arial" w:hAnsi="Arial" w:cs="Arial"/>
              </w:rPr>
              <w:t>.</w:t>
            </w:r>
          </w:p>
        </w:tc>
      </w:tr>
      <w:tr w:rsidR="00C87472" w:rsidRPr="00655551" w14:paraId="15FE4CDA" w14:textId="77777777" w:rsidTr="002A7C66">
        <w:trPr>
          <w:cantSplit/>
          <w:trHeight w:val="1281"/>
        </w:trPr>
        <w:tc>
          <w:tcPr>
            <w:tcW w:w="1675" w:type="pct"/>
            <w:shd w:val="clear" w:color="auto" w:fill="auto"/>
            <w:vAlign w:val="center"/>
          </w:tcPr>
          <w:p w14:paraId="0D3BE097" w14:textId="77777777" w:rsidR="00C87472" w:rsidRDefault="00C87472" w:rsidP="00B30819">
            <w:pPr>
              <w:jc w:val="center"/>
              <w:rPr>
                <w:rFonts w:ascii="Arial" w:hAnsi="Arial" w:cs="Arial"/>
                <w:color w:val="000000"/>
              </w:rPr>
            </w:pPr>
            <w:r w:rsidRPr="00C87472">
              <w:rPr>
                <w:rFonts w:ascii="Arial" w:hAnsi="Arial" w:cs="Arial"/>
                <w:color w:val="000000"/>
              </w:rPr>
              <w:t>H</w:t>
            </w:r>
            <w:r>
              <w:rPr>
                <w:rFonts w:ascii="Arial" w:hAnsi="Arial" w:cs="Arial"/>
                <w:color w:val="000000"/>
              </w:rPr>
              <w:t>YALURONIC</w:t>
            </w:r>
            <w:r w:rsidRPr="00C87472">
              <w:rPr>
                <w:rFonts w:ascii="Arial" w:hAnsi="Arial" w:cs="Arial"/>
                <w:color w:val="000000"/>
              </w:rPr>
              <w:t xml:space="preserve"> </w:t>
            </w:r>
            <w:r>
              <w:rPr>
                <w:rFonts w:ascii="Arial" w:hAnsi="Arial" w:cs="Arial"/>
                <w:color w:val="000000"/>
              </w:rPr>
              <w:t>ACID</w:t>
            </w:r>
            <w:r w:rsidRPr="00C87472">
              <w:rPr>
                <w:rFonts w:ascii="Arial" w:hAnsi="Arial" w:cs="Arial"/>
                <w:color w:val="000000"/>
              </w:rPr>
              <w:t xml:space="preserve"> </w:t>
            </w:r>
            <w:r>
              <w:rPr>
                <w:rFonts w:ascii="Arial" w:hAnsi="Arial" w:cs="Arial"/>
                <w:color w:val="000000"/>
              </w:rPr>
              <w:t>WITH</w:t>
            </w:r>
            <w:r w:rsidRPr="00C87472">
              <w:rPr>
                <w:rFonts w:ascii="Arial" w:hAnsi="Arial" w:cs="Arial"/>
                <w:color w:val="000000"/>
              </w:rPr>
              <w:t xml:space="preserve"> </w:t>
            </w:r>
            <w:r>
              <w:rPr>
                <w:rFonts w:ascii="Arial" w:hAnsi="Arial" w:cs="Arial"/>
                <w:color w:val="000000"/>
              </w:rPr>
              <w:t>POLYETHYLENE</w:t>
            </w:r>
            <w:r w:rsidRPr="00C87472">
              <w:rPr>
                <w:rFonts w:ascii="Arial" w:hAnsi="Arial" w:cs="Arial"/>
                <w:color w:val="000000"/>
              </w:rPr>
              <w:t xml:space="preserve"> </w:t>
            </w:r>
            <w:r>
              <w:rPr>
                <w:rFonts w:ascii="Arial" w:hAnsi="Arial" w:cs="Arial"/>
                <w:color w:val="000000"/>
              </w:rPr>
              <w:t>GLYCOL</w:t>
            </w:r>
            <w:r w:rsidRPr="00C87472">
              <w:rPr>
                <w:rFonts w:ascii="Arial" w:hAnsi="Arial" w:cs="Arial"/>
                <w:color w:val="000000"/>
              </w:rPr>
              <w:t xml:space="preserve"> 400 </w:t>
            </w:r>
            <w:r>
              <w:rPr>
                <w:rFonts w:ascii="Arial" w:hAnsi="Arial" w:cs="Arial"/>
                <w:color w:val="000000"/>
              </w:rPr>
              <w:t>WITH</w:t>
            </w:r>
            <w:r w:rsidRPr="00C87472">
              <w:rPr>
                <w:rFonts w:ascii="Arial" w:hAnsi="Arial" w:cs="Arial"/>
                <w:color w:val="000000"/>
              </w:rPr>
              <w:t xml:space="preserve"> </w:t>
            </w:r>
            <w:r>
              <w:rPr>
                <w:rFonts w:ascii="Arial" w:hAnsi="Arial" w:cs="Arial"/>
                <w:color w:val="000000"/>
              </w:rPr>
              <w:t>PROPYLENE</w:t>
            </w:r>
            <w:r w:rsidRPr="00C87472">
              <w:rPr>
                <w:rFonts w:ascii="Arial" w:hAnsi="Arial" w:cs="Arial"/>
                <w:color w:val="000000"/>
              </w:rPr>
              <w:t xml:space="preserve"> </w:t>
            </w:r>
            <w:r>
              <w:rPr>
                <w:rFonts w:ascii="Arial" w:hAnsi="Arial" w:cs="Arial"/>
                <w:color w:val="000000"/>
              </w:rPr>
              <w:t>GLYCOL</w:t>
            </w:r>
            <w:r w:rsidRPr="00C87472">
              <w:rPr>
                <w:rFonts w:ascii="Arial" w:hAnsi="Arial" w:cs="Arial"/>
                <w:color w:val="000000"/>
              </w:rPr>
              <w:t xml:space="preserve"> </w:t>
            </w:r>
            <w:r>
              <w:rPr>
                <w:rFonts w:ascii="Arial" w:hAnsi="Arial" w:cs="Arial"/>
                <w:color w:val="000000"/>
              </w:rPr>
              <w:t>WITH</w:t>
            </w:r>
            <w:r w:rsidRPr="00C87472">
              <w:rPr>
                <w:rFonts w:ascii="Arial" w:hAnsi="Arial" w:cs="Arial"/>
                <w:color w:val="000000"/>
              </w:rPr>
              <w:t xml:space="preserve"> </w:t>
            </w:r>
            <w:r>
              <w:rPr>
                <w:rFonts w:ascii="Arial" w:hAnsi="Arial" w:cs="Arial"/>
                <w:color w:val="000000"/>
              </w:rPr>
              <w:t>HYDROXYPROPYL</w:t>
            </w:r>
            <w:r w:rsidRPr="00C87472">
              <w:rPr>
                <w:rFonts w:ascii="Arial" w:hAnsi="Arial" w:cs="Arial"/>
                <w:color w:val="000000"/>
              </w:rPr>
              <w:t xml:space="preserve"> </w:t>
            </w:r>
            <w:r>
              <w:rPr>
                <w:rFonts w:ascii="Arial" w:hAnsi="Arial" w:cs="Arial"/>
                <w:color w:val="000000"/>
              </w:rPr>
              <w:t>GUAR</w:t>
            </w:r>
          </w:p>
          <w:p w14:paraId="6E9BC91C" w14:textId="77777777" w:rsidR="00C87472" w:rsidRDefault="00C87472" w:rsidP="00B30819">
            <w:pPr>
              <w:jc w:val="center"/>
              <w:rPr>
                <w:rFonts w:ascii="Arial" w:hAnsi="Arial" w:cs="Arial"/>
                <w:color w:val="000000"/>
              </w:rPr>
            </w:pPr>
          </w:p>
          <w:p w14:paraId="4281203A" w14:textId="77777777" w:rsidR="00C87472" w:rsidRDefault="00C87472" w:rsidP="00B30819">
            <w:pPr>
              <w:jc w:val="center"/>
              <w:rPr>
                <w:rFonts w:ascii="Arial" w:hAnsi="Arial" w:cs="Arial"/>
                <w:color w:val="000000"/>
              </w:rPr>
            </w:pPr>
            <w:r w:rsidRPr="00C87472">
              <w:rPr>
                <w:rFonts w:ascii="Arial" w:hAnsi="Arial" w:cs="Arial"/>
                <w:color w:val="000000"/>
              </w:rPr>
              <w:t>Eye drops containing sodium hyaluronate 1.5 mg per mL with polyethylene glycol 400, propylene glycol and hydroxypropyl guar, 10 mL</w:t>
            </w:r>
          </w:p>
          <w:p w14:paraId="117DF2F0" w14:textId="77777777" w:rsidR="00C87472" w:rsidRDefault="00C87472" w:rsidP="00B30819">
            <w:pPr>
              <w:jc w:val="center"/>
              <w:rPr>
                <w:rFonts w:ascii="Arial" w:hAnsi="Arial" w:cs="Arial"/>
                <w:color w:val="000000"/>
              </w:rPr>
            </w:pPr>
          </w:p>
          <w:p w14:paraId="52B62533" w14:textId="77777777" w:rsidR="00C87472" w:rsidRDefault="00C87472" w:rsidP="00B30819">
            <w:pPr>
              <w:jc w:val="center"/>
              <w:rPr>
                <w:rFonts w:ascii="Arial" w:hAnsi="Arial" w:cs="Arial"/>
                <w:color w:val="000000"/>
              </w:rPr>
            </w:pPr>
            <w:r w:rsidRPr="00C87472">
              <w:rPr>
                <w:rFonts w:ascii="Arial" w:hAnsi="Arial" w:cs="Arial"/>
                <w:color w:val="000000"/>
              </w:rPr>
              <w:t>Systane</w:t>
            </w:r>
            <w:r w:rsidRPr="00C87472">
              <w:rPr>
                <w:rFonts w:ascii="Arial" w:hAnsi="Arial" w:cs="Arial"/>
                <w:color w:val="000000"/>
                <w:vertAlign w:val="superscript"/>
              </w:rPr>
              <w:t>®</w:t>
            </w:r>
            <w:r w:rsidRPr="00C87472">
              <w:rPr>
                <w:rFonts w:ascii="Arial" w:hAnsi="Arial" w:cs="Arial"/>
                <w:color w:val="000000"/>
              </w:rPr>
              <w:t xml:space="preserve"> Hydration</w:t>
            </w:r>
          </w:p>
          <w:p w14:paraId="033E27AF" w14:textId="77777777" w:rsidR="00C87472" w:rsidRDefault="00C87472" w:rsidP="00B30819">
            <w:pPr>
              <w:jc w:val="center"/>
              <w:rPr>
                <w:rFonts w:ascii="Arial" w:hAnsi="Arial" w:cs="Arial"/>
                <w:color w:val="000000"/>
              </w:rPr>
            </w:pPr>
          </w:p>
          <w:p w14:paraId="643CEB1F" w14:textId="77777777" w:rsidR="00C87472" w:rsidRDefault="00C87472" w:rsidP="00B30819">
            <w:pPr>
              <w:jc w:val="center"/>
              <w:rPr>
                <w:rFonts w:ascii="Arial" w:hAnsi="Arial" w:cs="Arial"/>
                <w:color w:val="000000"/>
              </w:rPr>
            </w:pPr>
            <w:r w:rsidRPr="00C87472">
              <w:rPr>
                <w:rFonts w:ascii="Arial" w:hAnsi="Arial" w:cs="Arial"/>
                <w:color w:val="000000"/>
              </w:rPr>
              <w:t>Alcon Laboratories (Australia) Pty Ltd</w:t>
            </w:r>
          </w:p>
          <w:p w14:paraId="10B26268" w14:textId="77777777" w:rsidR="00C87472" w:rsidRDefault="00C87472" w:rsidP="00B30819">
            <w:pPr>
              <w:jc w:val="center"/>
              <w:rPr>
                <w:rFonts w:ascii="Arial" w:hAnsi="Arial" w:cs="Arial"/>
                <w:color w:val="000000"/>
              </w:rPr>
            </w:pPr>
          </w:p>
          <w:p w14:paraId="46127D0C" w14:textId="3F5CD161" w:rsidR="00C87472" w:rsidRDefault="00C87472" w:rsidP="00B30819">
            <w:pPr>
              <w:jc w:val="center"/>
              <w:rPr>
                <w:rFonts w:ascii="Arial" w:hAnsi="Arial" w:cs="Arial"/>
                <w:color w:val="000000"/>
              </w:rPr>
            </w:pPr>
            <w:r>
              <w:rPr>
                <w:rFonts w:ascii="Arial" w:hAnsi="Arial" w:cs="Arial"/>
                <w:color w:val="000000"/>
              </w:rPr>
              <w:t>(New PBS listing)</w:t>
            </w:r>
          </w:p>
        </w:tc>
        <w:tc>
          <w:tcPr>
            <w:tcW w:w="1246" w:type="pct"/>
            <w:shd w:val="clear" w:color="auto" w:fill="auto"/>
            <w:vAlign w:val="center"/>
          </w:tcPr>
          <w:p w14:paraId="4E5402E9" w14:textId="5ECB1003" w:rsidR="00C87472" w:rsidRDefault="00C87472" w:rsidP="00EB2719">
            <w:pPr>
              <w:jc w:val="center"/>
              <w:rPr>
                <w:rFonts w:ascii="Arial" w:hAnsi="Arial" w:cs="Arial"/>
                <w:color w:val="000000"/>
              </w:rPr>
            </w:pPr>
            <w:r w:rsidRPr="00C87472">
              <w:rPr>
                <w:rFonts w:ascii="Arial" w:hAnsi="Arial" w:cs="Arial"/>
                <w:color w:val="000000"/>
              </w:rPr>
              <w:t>Severe dry eye syndrome</w:t>
            </w:r>
          </w:p>
        </w:tc>
        <w:tc>
          <w:tcPr>
            <w:tcW w:w="2079" w:type="pct"/>
            <w:shd w:val="clear" w:color="auto" w:fill="auto"/>
            <w:vAlign w:val="center"/>
          </w:tcPr>
          <w:p w14:paraId="08007E6A" w14:textId="71C801E1" w:rsidR="00C87472" w:rsidRDefault="00C87472" w:rsidP="00B30819">
            <w:pPr>
              <w:jc w:val="center"/>
              <w:rPr>
                <w:rFonts w:ascii="Arial" w:hAnsi="Arial" w:cs="Arial"/>
              </w:rPr>
            </w:pPr>
            <w:r w:rsidRPr="00C87472">
              <w:rPr>
                <w:rFonts w:ascii="Arial" w:hAnsi="Arial" w:cs="Arial"/>
              </w:rPr>
              <w:t>To request a General Schedule Authority Required (STREAMLINED) listing for the treatment of severe dry eye syndrome in patients who are sensitive to preservatives in multi-dose eye drops.</w:t>
            </w:r>
          </w:p>
        </w:tc>
      </w:tr>
      <w:tr w:rsidR="00BC092C" w:rsidRPr="00655551" w14:paraId="3A554295" w14:textId="77777777" w:rsidTr="002A7C66">
        <w:trPr>
          <w:cantSplit/>
          <w:trHeight w:val="1281"/>
        </w:trPr>
        <w:tc>
          <w:tcPr>
            <w:tcW w:w="1675" w:type="pct"/>
            <w:shd w:val="clear" w:color="auto" w:fill="auto"/>
            <w:vAlign w:val="center"/>
          </w:tcPr>
          <w:p w14:paraId="0A8E6DAE" w14:textId="62A733AD" w:rsidR="00BC092C" w:rsidRDefault="00BC092C" w:rsidP="00B30819">
            <w:pPr>
              <w:jc w:val="center"/>
              <w:rPr>
                <w:rFonts w:ascii="Arial" w:hAnsi="Arial" w:cs="Arial"/>
                <w:color w:val="000000"/>
              </w:rPr>
            </w:pPr>
            <w:r>
              <w:rPr>
                <w:rFonts w:ascii="Arial" w:hAnsi="Arial" w:cs="Arial"/>
                <w:color w:val="000000"/>
              </w:rPr>
              <w:lastRenderedPageBreak/>
              <w:t>INCLISIR</w:t>
            </w:r>
            <w:r w:rsidR="007729CC">
              <w:rPr>
                <w:rFonts w:ascii="Arial" w:hAnsi="Arial" w:cs="Arial"/>
                <w:color w:val="000000"/>
              </w:rPr>
              <w:t>A</w:t>
            </w:r>
            <w:r>
              <w:rPr>
                <w:rFonts w:ascii="Arial" w:hAnsi="Arial" w:cs="Arial"/>
                <w:color w:val="000000"/>
              </w:rPr>
              <w:t>N</w:t>
            </w:r>
          </w:p>
          <w:p w14:paraId="7D88ED9F" w14:textId="77777777" w:rsidR="00BC092C" w:rsidRDefault="00BC092C" w:rsidP="00B30819">
            <w:pPr>
              <w:jc w:val="center"/>
              <w:rPr>
                <w:rFonts w:ascii="Arial" w:hAnsi="Arial" w:cs="Arial"/>
                <w:color w:val="000000"/>
              </w:rPr>
            </w:pPr>
          </w:p>
          <w:p w14:paraId="094A263D" w14:textId="2E80743D" w:rsidR="00BC092C" w:rsidRDefault="00BC092C" w:rsidP="00B30819">
            <w:pPr>
              <w:jc w:val="center"/>
              <w:rPr>
                <w:rFonts w:ascii="Arial" w:hAnsi="Arial" w:cs="Arial"/>
                <w:color w:val="000000"/>
              </w:rPr>
            </w:pPr>
            <w:r>
              <w:rPr>
                <w:rFonts w:ascii="Arial" w:hAnsi="Arial" w:cs="Arial"/>
                <w:color w:val="000000"/>
              </w:rPr>
              <w:t>Injection 284 mg in 1.5 m</w:t>
            </w:r>
            <w:r w:rsidR="007729CC">
              <w:rPr>
                <w:rFonts w:ascii="Arial" w:hAnsi="Arial" w:cs="Arial"/>
                <w:color w:val="000000"/>
              </w:rPr>
              <w:t>L</w:t>
            </w:r>
            <w:r>
              <w:rPr>
                <w:rFonts w:ascii="Arial" w:hAnsi="Arial" w:cs="Arial"/>
                <w:color w:val="000000"/>
              </w:rPr>
              <w:t xml:space="preserve"> single use pre-filled syringe</w:t>
            </w:r>
          </w:p>
          <w:p w14:paraId="11FC7EA2" w14:textId="77777777" w:rsidR="00BC092C" w:rsidRDefault="00BC092C" w:rsidP="00B30819">
            <w:pPr>
              <w:jc w:val="center"/>
              <w:rPr>
                <w:rFonts w:ascii="Arial" w:hAnsi="Arial" w:cs="Arial"/>
                <w:color w:val="000000"/>
              </w:rPr>
            </w:pPr>
          </w:p>
          <w:p w14:paraId="2BEBE3C0" w14:textId="77777777" w:rsidR="00BC092C" w:rsidRDefault="00BC092C" w:rsidP="00B30819">
            <w:pPr>
              <w:jc w:val="center"/>
              <w:rPr>
                <w:rFonts w:ascii="Arial" w:hAnsi="Arial" w:cs="Arial"/>
                <w:color w:val="000000"/>
              </w:rPr>
            </w:pPr>
            <w:proofErr w:type="spellStart"/>
            <w:r>
              <w:rPr>
                <w:rFonts w:ascii="Arial" w:hAnsi="Arial" w:cs="Arial"/>
                <w:color w:val="000000"/>
              </w:rPr>
              <w:t>Leqvio</w:t>
            </w:r>
            <w:proofErr w:type="spellEnd"/>
            <w:r w:rsidRPr="00BC092C">
              <w:rPr>
                <w:rFonts w:ascii="Arial" w:hAnsi="Arial" w:cs="Arial"/>
                <w:color w:val="000000"/>
                <w:vertAlign w:val="superscript"/>
              </w:rPr>
              <w:t>®</w:t>
            </w:r>
          </w:p>
          <w:p w14:paraId="24A307CF" w14:textId="77777777" w:rsidR="00BC092C" w:rsidRDefault="00BC092C" w:rsidP="00B30819">
            <w:pPr>
              <w:jc w:val="center"/>
              <w:rPr>
                <w:rFonts w:ascii="Arial" w:hAnsi="Arial" w:cs="Arial"/>
                <w:color w:val="000000"/>
              </w:rPr>
            </w:pPr>
          </w:p>
          <w:p w14:paraId="7E953339" w14:textId="77777777" w:rsidR="00BC092C" w:rsidRDefault="00BC092C" w:rsidP="00B30819">
            <w:pPr>
              <w:jc w:val="center"/>
              <w:rPr>
                <w:rFonts w:ascii="Arial" w:hAnsi="Arial" w:cs="Arial"/>
                <w:color w:val="000000"/>
              </w:rPr>
            </w:pPr>
            <w:r>
              <w:rPr>
                <w:rFonts w:ascii="Arial" w:hAnsi="Arial" w:cs="Arial"/>
                <w:color w:val="000000"/>
              </w:rPr>
              <w:t>Novartis Pharmaceuticals Australia Pty Limited</w:t>
            </w:r>
          </w:p>
          <w:p w14:paraId="3A8A51FB" w14:textId="77777777" w:rsidR="00BC092C" w:rsidRDefault="00BC092C" w:rsidP="00B30819">
            <w:pPr>
              <w:jc w:val="center"/>
              <w:rPr>
                <w:rFonts w:ascii="Arial" w:hAnsi="Arial" w:cs="Arial"/>
                <w:color w:val="000000"/>
              </w:rPr>
            </w:pPr>
          </w:p>
          <w:p w14:paraId="7F59CADC" w14:textId="3C218959" w:rsidR="00BC092C" w:rsidRPr="00BC092C" w:rsidRDefault="00BC092C" w:rsidP="00B30819">
            <w:pPr>
              <w:jc w:val="center"/>
              <w:rPr>
                <w:rFonts w:ascii="Arial" w:hAnsi="Arial" w:cs="Arial"/>
                <w:color w:val="000000"/>
              </w:rPr>
            </w:pPr>
            <w:r>
              <w:rPr>
                <w:rFonts w:ascii="Arial" w:hAnsi="Arial" w:cs="Arial"/>
                <w:color w:val="000000"/>
              </w:rPr>
              <w:t>(New PBS listing)</w:t>
            </w:r>
          </w:p>
        </w:tc>
        <w:tc>
          <w:tcPr>
            <w:tcW w:w="1246" w:type="pct"/>
            <w:shd w:val="clear" w:color="auto" w:fill="auto"/>
            <w:vAlign w:val="center"/>
          </w:tcPr>
          <w:p w14:paraId="32C864B1" w14:textId="41148A4C" w:rsidR="00BC092C" w:rsidRDefault="00BC092C" w:rsidP="00EB2719">
            <w:pPr>
              <w:jc w:val="center"/>
              <w:rPr>
                <w:rFonts w:ascii="Arial" w:hAnsi="Arial" w:cs="Arial"/>
                <w:color w:val="000000"/>
              </w:rPr>
            </w:pPr>
            <w:r>
              <w:rPr>
                <w:rFonts w:ascii="Arial" w:hAnsi="Arial" w:cs="Arial"/>
                <w:color w:val="000000"/>
              </w:rPr>
              <w:t>Hypercholesterolaemia</w:t>
            </w:r>
          </w:p>
        </w:tc>
        <w:tc>
          <w:tcPr>
            <w:tcW w:w="2079" w:type="pct"/>
            <w:shd w:val="clear" w:color="auto" w:fill="auto"/>
            <w:vAlign w:val="center"/>
          </w:tcPr>
          <w:p w14:paraId="4CCB9D10" w14:textId="2E6F85CA" w:rsidR="00BC092C" w:rsidRPr="002136D3" w:rsidRDefault="00BC092C" w:rsidP="00B30819">
            <w:pPr>
              <w:jc w:val="center"/>
              <w:rPr>
                <w:rFonts w:ascii="Arial" w:hAnsi="Arial" w:cs="Arial"/>
              </w:rPr>
            </w:pPr>
            <w:r w:rsidRPr="00BC092C">
              <w:rPr>
                <w:rFonts w:ascii="Arial" w:hAnsi="Arial" w:cs="Arial"/>
              </w:rPr>
              <w:t>To request a General Schedule Authority Required (STREAMLINED) listing for the treatment of hypercholesterolaemia and atherosclerotic cardiovascular disease.</w:t>
            </w:r>
          </w:p>
        </w:tc>
      </w:tr>
      <w:tr w:rsidR="00DB2C34" w:rsidRPr="00655551" w14:paraId="5A132604" w14:textId="77777777" w:rsidTr="002A7C66">
        <w:trPr>
          <w:cantSplit/>
          <w:trHeight w:val="1281"/>
        </w:trPr>
        <w:tc>
          <w:tcPr>
            <w:tcW w:w="1675" w:type="pct"/>
            <w:shd w:val="clear" w:color="auto" w:fill="auto"/>
            <w:vAlign w:val="center"/>
          </w:tcPr>
          <w:p w14:paraId="07051174" w14:textId="77777777" w:rsidR="00DB2C34" w:rsidRDefault="002136D3" w:rsidP="00B30819">
            <w:pPr>
              <w:jc w:val="center"/>
              <w:rPr>
                <w:rFonts w:ascii="Arial" w:hAnsi="Arial" w:cs="Arial"/>
                <w:color w:val="000000"/>
              </w:rPr>
            </w:pPr>
            <w:r>
              <w:rPr>
                <w:rFonts w:ascii="Arial" w:hAnsi="Arial" w:cs="Arial"/>
                <w:color w:val="000000"/>
              </w:rPr>
              <w:t>PEMBROLIZUMAB</w:t>
            </w:r>
          </w:p>
          <w:p w14:paraId="5A58C8D9" w14:textId="77777777" w:rsidR="002136D3" w:rsidRDefault="002136D3" w:rsidP="00B30819">
            <w:pPr>
              <w:jc w:val="center"/>
              <w:rPr>
                <w:rFonts w:ascii="Arial" w:hAnsi="Arial" w:cs="Arial"/>
                <w:color w:val="000000"/>
              </w:rPr>
            </w:pPr>
          </w:p>
          <w:p w14:paraId="510C8E64" w14:textId="77777777" w:rsidR="002136D3" w:rsidRDefault="002136D3" w:rsidP="00B30819">
            <w:pPr>
              <w:jc w:val="center"/>
              <w:rPr>
                <w:rFonts w:ascii="Arial" w:hAnsi="Arial" w:cs="Arial"/>
                <w:color w:val="000000"/>
              </w:rPr>
            </w:pPr>
            <w:r>
              <w:rPr>
                <w:rFonts w:ascii="Arial" w:hAnsi="Arial" w:cs="Arial"/>
                <w:color w:val="000000"/>
              </w:rPr>
              <w:t>Powder for I.V. infusion 100 mg (as disodium)</w:t>
            </w:r>
          </w:p>
          <w:p w14:paraId="71436CAB" w14:textId="77777777" w:rsidR="002136D3" w:rsidRDefault="002136D3" w:rsidP="00B30819">
            <w:pPr>
              <w:jc w:val="center"/>
              <w:rPr>
                <w:rFonts w:ascii="Arial" w:hAnsi="Arial" w:cs="Arial"/>
                <w:color w:val="000000"/>
              </w:rPr>
            </w:pPr>
          </w:p>
          <w:p w14:paraId="21543E1A" w14:textId="77777777" w:rsidR="002136D3" w:rsidRDefault="002136D3" w:rsidP="002136D3">
            <w:pPr>
              <w:jc w:val="center"/>
              <w:rPr>
                <w:rFonts w:ascii="Arial" w:hAnsi="Arial" w:cs="Arial"/>
                <w:color w:val="000000"/>
              </w:rPr>
            </w:pPr>
            <w:r>
              <w:rPr>
                <w:rFonts w:ascii="Arial" w:hAnsi="Arial" w:cs="Arial"/>
                <w:color w:val="000000"/>
              </w:rPr>
              <w:t>Keytruda</w:t>
            </w:r>
            <w:r w:rsidRPr="002136D3">
              <w:rPr>
                <w:rFonts w:ascii="Arial" w:hAnsi="Arial" w:cs="Arial"/>
                <w:color w:val="000000"/>
                <w:vertAlign w:val="superscript"/>
              </w:rPr>
              <w:t>®</w:t>
            </w:r>
          </w:p>
          <w:p w14:paraId="0AE4F988" w14:textId="77777777" w:rsidR="002136D3" w:rsidRDefault="002136D3" w:rsidP="002136D3">
            <w:pPr>
              <w:jc w:val="center"/>
              <w:rPr>
                <w:rFonts w:ascii="Arial" w:hAnsi="Arial" w:cs="Arial"/>
                <w:color w:val="000000"/>
              </w:rPr>
            </w:pPr>
          </w:p>
          <w:p w14:paraId="0BA6FA71" w14:textId="77777777" w:rsidR="002136D3" w:rsidRDefault="002136D3" w:rsidP="002136D3">
            <w:pPr>
              <w:jc w:val="center"/>
              <w:rPr>
                <w:rFonts w:ascii="Arial" w:hAnsi="Arial" w:cs="Arial"/>
                <w:color w:val="000000"/>
              </w:rPr>
            </w:pPr>
            <w:r>
              <w:rPr>
                <w:rFonts w:ascii="Arial" w:hAnsi="Arial" w:cs="Arial"/>
                <w:color w:val="000000"/>
              </w:rPr>
              <w:t>Merck Sharp &amp; Dohme (Australia) Pty Ltd</w:t>
            </w:r>
          </w:p>
          <w:p w14:paraId="50BF2CA2" w14:textId="77777777" w:rsidR="002136D3" w:rsidRDefault="002136D3" w:rsidP="002136D3">
            <w:pPr>
              <w:jc w:val="center"/>
              <w:rPr>
                <w:rFonts w:ascii="Arial" w:hAnsi="Arial" w:cs="Arial"/>
                <w:color w:val="000000"/>
              </w:rPr>
            </w:pPr>
          </w:p>
          <w:p w14:paraId="112AE1C6" w14:textId="61FFCF8E" w:rsidR="002136D3" w:rsidRPr="002136D3" w:rsidRDefault="002136D3" w:rsidP="002136D3">
            <w:pPr>
              <w:jc w:val="center"/>
              <w:rPr>
                <w:rFonts w:ascii="Arial" w:hAnsi="Arial" w:cs="Arial"/>
                <w:color w:val="000000"/>
              </w:rPr>
            </w:pPr>
            <w:r>
              <w:rPr>
                <w:rFonts w:ascii="Arial" w:hAnsi="Arial" w:cs="Arial"/>
                <w:color w:val="000000"/>
              </w:rPr>
              <w:t>(Change to PBS listing)</w:t>
            </w:r>
          </w:p>
        </w:tc>
        <w:tc>
          <w:tcPr>
            <w:tcW w:w="1246" w:type="pct"/>
            <w:shd w:val="clear" w:color="auto" w:fill="auto"/>
            <w:vAlign w:val="center"/>
          </w:tcPr>
          <w:p w14:paraId="35241E21" w14:textId="0587E005" w:rsidR="00DB2C34" w:rsidRPr="00DB2C34" w:rsidRDefault="002136D3" w:rsidP="00EB2719">
            <w:pPr>
              <w:jc w:val="center"/>
              <w:rPr>
                <w:rFonts w:ascii="Arial" w:hAnsi="Arial" w:cs="Arial"/>
                <w:color w:val="000000"/>
              </w:rPr>
            </w:pPr>
            <w:r>
              <w:rPr>
                <w:rFonts w:ascii="Arial" w:hAnsi="Arial" w:cs="Arial"/>
                <w:color w:val="000000"/>
              </w:rPr>
              <w:t>Melanoma</w:t>
            </w:r>
          </w:p>
        </w:tc>
        <w:tc>
          <w:tcPr>
            <w:tcW w:w="2079" w:type="pct"/>
            <w:shd w:val="clear" w:color="auto" w:fill="auto"/>
            <w:vAlign w:val="center"/>
          </w:tcPr>
          <w:p w14:paraId="45A4B07B" w14:textId="6C049E92" w:rsidR="00DB2C34" w:rsidRPr="002136D3" w:rsidRDefault="002136D3" w:rsidP="00B30819">
            <w:pPr>
              <w:jc w:val="center"/>
              <w:rPr>
                <w:rFonts w:ascii="Arial" w:hAnsi="Arial" w:cs="Arial"/>
                <w:b/>
                <w:bCs/>
              </w:rPr>
            </w:pPr>
            <w:r w:rsidRPr="002136D3">
              <w:rPr>
                <w:rFonts w:ascii="Arial" w:hAnsi="Arial" w:cs="Arial"/>
              </w:rPr>
              <w:t>To consider a request from the Melanoma Institute Australia (MIA) to expand the current PBS listings for pembrolizumab for the adjuvant treatment of resected Stage IIIB, Stage IIIC or Stage IIID malignant melanoma to allow neoadjuvant treatment.</w:t>
            </w:r>
          </w:p>
        </w:tc>
      </w:tr>
    </w:tbl>
    <w:p w14:paraId="310A0198" w14:textId="75F56B22" w:rsidR="00F373ED" w:rsidRDefault="00F373ED" w:rsidP="00DC3FC1">
      <w:pPr>
        <w:tabs>
          <w:tab w:val="left" w:pos="3720"/>
        </w:tabs>
        <w:rPr>
          <w:rFonts w:ascii="Arial" w:hAnsi="Arial" w:cs="Arial"/>
          <w:sz w:val="16"/>
          <w:szCs w:val="16"/>
        </w:rPr>
      </w:pPr>
    </w:p>
    <w:p w14:paraId="421A5E29" w14:textId="05225647" w:rsidR="007729CC" w:rsidRDefault="007729CC" w:rsidP="007729CC">
      <w:pPr>
        <w:pStyle w:val="ListParagraph"/>
        <w:ind w:left="0"/>
        <w:contextualSpacing w:val="0"/>
        <w:rPr>
          <w:rFonts w:ascii="Arial" w:hAnsi="Arial" w:cs="Arial"/>
          <w:iCs/>
          <w:color w:val="808080" w:themeColor="background1" w:themeShade="80"/>
          <w:sz w:val="16"/>
          <w:szCs w:val="16"/>
        </w:rPr>
      </w:pPr>
      <w:r w:rsidRPr="00F44736">
        <w:rPr>
          <w:rFonts w:ascii="Arial" w:hAnsi="Arial" w:cs="Arial"/>
          <w:iCs/>
          <w:color w:val="808080" w:themeColor="background1" w:themeShade="80"/>
          <w:sz w:val="16"/>
          <w:szCs w:val="16"/>
        </w:rPr>
        <w:t xml:space="preserve">Version </w:t>
      </w:r>
      <w:r>
        <w:rPr>
          <w:rFonts w:ascii="Arial" w:hAnsi="Arial" w:cs="Arial"/>
          <w:iCs/>
          <w:color w:val="808080" w:themeColor="background1" w:themeShade="80"/>
          <w:sz w:val="16"/>
          <w:szCs w:val="16"/>
        </w:rPr>
        <w:t>2</w:t>
      </w:r>
    </w:p>
    <w:p w14:paraId="089B318D" w14:textId="11548636" w:rsidR="007729CC" w:rsidRDefault="007729CC" w:rsidP="007729CC">
      <w:pPr>
        <w:pStyle w:val="ListParagraph"/>
        <w:ind w:left="0"/>
        <w:contextualSpacing w:val="0"/>
        <w:rPr>
          <w:rFonts w:ascii="Arial" w:hAnsi="Arial" w:cs="Arial"/>
          <w:iCs/>
          <w:color w:val="808080" w:themeColor="background1" w:themeShade="80"/>
          <w:sz w:val="16"/>
          <w:szCs w:val="16"/>
        </w:rPr>
      </w:pPr>
      <w:r w:rsidRPr="00A776C9">
        <w:rPr>
          <w:rFonts w:ascii="Arial" w:hAnsi="Arial" w:cs="Arial"/>
          <w:iCs/>
          <w:color w:val="808080" w:themeColor="background1" w:themeShade="80"/>
          <w:sz w:val="16"/>
          <w:szCs w:val="16"/>
        </w:rPr>
        <w:t>Item</w:t>
      </w:r>
      <w:r>
        <w:rPr>
          <w:rFonts w:ascii="Arial" w:hAnsi="Arial" w:cs="Arial"/>
          <w:iCs/>
          <w:color w:val="808080" w:themeColor="background1" w:themeShade="80"/>
          <w:sz w:val="16"/>
          <w:szCs w:val="16"/>
        </w:rPr>
        <w:t>s</w:t>
      </w:r>
      <w:r w:rsidRPr="00A776C9">
        <w:rPr>
          <w:rFonts w:ascii="Arial" w:hAnsi="Arial" w:cs="Arial"/>
          <w:iCs/>
          <w:color w:val="808080" w:themeColor="background1" w:themeShade="80"/>
          <w:sz w:val="16"/>
          <w:szCs w:val="16"/>
        </w:rPr>
        <w:t xml:space="preserve"> amended</w:t>
      </w:r>
    </w:p>
    <w:p w14:paraId="05A38D08" w14:textId="22D4C0BD" w:rsidR="007729CC" w:rsidRDefault="007729CC" w:rsidP="007729CC">
      <w:pPr>
        <w:pStyle w:val="ListParagraph"/>
        <w:numPr>
          <w:ilvl w:val="0"/>
          <w:numId w:val="21"/>
        </w:numPr>
        <w:contextualSpacing w:val="0"/>
        <w:rPr>
          <w:rFonts w:ascii="Arial" w:hAnsi="Arial" w:cs="Arial"/>
          <w:iCs/>
          <w:color w:val="808080" w:themeColor="background1" w:themeShade="80"/>
          <w:sz w:val="16"/>
          <w:szCs w:val="16"/>
        </w:rPr>
      </w:pPr>
      <w:r w:rsidRPr="007729CC">
        <w:rPr>
          <w:rFonts w:ascii="Arial" w:hAnsi="Arial" w:cs="Arial"/>
          <w:iCs/>
          <w:color w:val="808080" w:themeColor="background1" w:themeShade="80"/>
          <w:sz w:val="16"/>
          <w:szCs w:val="16"/>
        </w:rPr>
        <w:t>CARMELLOSE WITH GLYCEROL AND HYALURONIC ACID</w:t>
      </w:r>
      <w:r>
        <w:rPr>
          <w:rFonts w:ascii="Arial" w:hAnsi="Arial" w:cs="Arial"/>
          <w:iCs/>
          <w:color w:val="808080" w:themeColor="background1" w:themeShade="80"/>
          <w:sz w:val="16"/>
          <w:szCs w:val="16"/>
        </w:rPr>
        <w:t xml:space="preserve"> (</w:t>
      </w:r>
      <w:proofErr w:type="spellStart"/>
      <w:r w:rsidRPr="007729CC">
        <w:rPr>
          <w:rFonts w:ascii="Arial" w:hAnsi="Arial" w:cs="Arial"/>
          <w:iCs/>
          <w:color w:val="808080" w:themeColor="background1" w:themeShade="80"/>
          <w:sz w:val="16"/>
          <w:szCs w:val="16"/>
        </w:rPr>
        <w:t>Optive</w:t>
      </w:r>
      <w:proofErr w:type="spellEnd"/>
      <w:r w:rsidRPr="007729CC">
        <w:rPr>
          <w:rFonts w:ascii="Arial" w:hAnsi="Arial" w:cs="Arial"/>
          <w:iCs/>
          <w:color w:val="808080" w:themeColor="background1" w:themeShade="80"/>
          <w:sz w:val="16"/>
          <w:szCs w:val="16"/>
        </w:rPr>
        <w:t xml:space="preserve"> Fusion</w:t>
      </w:r>
      <w:r w:rsidRPr="007729C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name and form for item amended</w:t>
      </w:r>
    </w:p>
    <w:p w14:paraId="56F2D98B" w14:textId="0E6F4718" w:rsidR="007729CC" w:rsidRDefault="007729CC" w:rsidP="007729CC">
      <w:pPr>
        <w:pStyle w:val="ListParagraph"/>
        <w:numPr>
          <w:ilvl w:val="0"/>
          <w:numId w:val="21"/>
        </w:numPr>
        <w:contextualSpacing w:val="0"/>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INCLISIRAN (</w:t>
      </w:r>
      <w:proofErr w:type="spellStart"/>
      <w:r>
        <w:rPr>
          <w:rFonts w:ascii="Arial" w:hAnsi="Arial" w:cs="Arial"/>
          <w:iCs/>
          <w:color w:val="808080" w:themeColor="background1" w:themeShade="80"/>
          <w:sz w:val="16"/>
          <w:szCs w:val="16"/>
        </w:rPr>
        <w:t>Leqvio</w:t>
      </w:r>
      <w:proofErr w:type="spellEnd"/>
      <w:r w:rsidRPr="007729C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name and form for item amended</w:t>
      </w:r>
    </w:p>
    <w:p w14:paraId="631BF1DC" w14:textId="77777777" w:rsidR="007729CC" w:rsidRPr="00F373ED" w:rsidRDefault="007729CC" w:rsidP="00DC3FC1">
      <w:pPr>
        <w:tabs>
          <w:tab w:val="left" w:pos="3720"/>
        </w:tabs>
        <w:rPr>
          <w:rFonts w:ascii="Arial" w:hAnsi="Arial" w:cs="Arial"/>
          <w:sz w:val="16"/>
          <w:szCs w:val="16"/>
        </w:rPr>
      </w:pPr>
    </w:p>
    <w:sectPr w:rsidR="007729CC" w:rsidRPr="00F373ED" w:rsidSect="0086478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3A63962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AE5488">
      <w:rPr>
        <w:rStyle w:val="PageNumber"/>
        <w:rFonts w:ascii="Arial" w:hAnsi="Arial" w:cs="Arial"/>
        <w:noProof/>
      </w:rPr>
      <w:t>1</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FFA9" w14:textId="77777777" w:rsidR="00404306" w:rsidRDefault="0040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647F" w14:textId="77777777" w:rsidR="00404306" w:rsidRDefault="0040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29C13282" w:rsidR="00FC7ABA" w:rsidRDefault="002136D3" w:rsidP="00FC7ABA">
    <w:pPr>
      <w:pStyle w:val="Header"/>
      <w:jc w:val="center"/>
      <w:rPr>
        <w:rFonts w:ascii="Arial" w:hAnsi="Arial" w:cs="Arial"/>
        <w:b/>
        <w:snapToGrid w:val="0"/>
        <w:lang w:eastAsia="en-US"/>
      </w:rPr>
    </w:pPr>
    <w:r>
      <w:rPr>
        <w:rFonts w:ascii="Arial" w:hAnsi="Arial" w:cs="Arial"/>
        <w:b/>
        <w:snapToGrid w:val="0"/>
        <w:lang w:eastAsia="en-US"/>
      </w:rPr>
      <w:t>MAY</w:t>
    </w:r>
    <w:r w:rsidR="00FC7ABA" w:rsidRPr="000F553F">
      <w:rPr>
        <w:rFonts w:ascii="Arial" w:hAnsi="Arial" w:cs="Arial"/>
        <w:b/>
        <w:snapToGrid w:val="0"/>
        <w:lang w:eastAsia="en-US"/>
      </w:rPr>
      <w:t xml:space="preserve"> </w:t>
    </w:r>
    <w:r w:rsidR="00E35364">
      <w:rPr>
        <w:rFonts w:ascii="Arial" w:hAnsi="Arial" w:cs="Arial"/>
        <w:b/>
        <w:snapToGrid w:val="0"/>
        <w:lang w:eastAsia="en-US"/>
      </w:rPr>
      <w:t>202</w:t>
    </w:r>
    <w:r>
      <w:rPr>
        <w:rFonts w:ascii="Arial" w:hAnsi="Arial" w:cs="Arial"/>
        <w:b/>
        <w:snapToGrid w:val="0"/>
        <w:lang w:eastAsia="en-US"/>
      </w:rPr>
      <w:t>3</w:t>
    </w:r>
    <w:r w:rsidR="00E35364">
      <w:rPr>
        <w:rFonts w:ascii="Arial" w:hAnsi="Arial" w:cs="Arial"/>
        <w:b/>
        <w:snapToGrid w:val="0"/>
        <w:lang w:eastAsia="en-US"/>
      </w:rPr>
      <w:t xml:space="preserve">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3F165E09" w14:textId="69690570" w:rsidR="00D9667E" w:rsidRPr="00433A4D" w:rsidRDefault="00617035" w:rsidP="00FC7ABA">
    <w:pPr>
      <w:pStyle w:val="Header"/>
      <w:jc w:val="center"/>
      <w:rPr>
        <w:rFonts w:ascii="Arial" w:hAnsi="Arial" w:cs="Arial"/>
        <w:b/>
        <w:snapToGrid w:val="0"/>
        <w:lang w:eastAsia="en-US"/>
      </w:rPr>
    </w:pPr>
    <w:r>
      <w:rPr>
        <w:rFonts w:ascii="Arial" w:hAnsi="Arial" w:cs="Arial"/>
        <w:b/>
        <w:snapToGrid w:val="0"/>
        <w:lang w:eastAsia="en-US"/>
      </w:rPr>
      <w:t>O</w:t>
    </w:r>
    <w:r w:rsidRPr="00617035">
      <w:rPr>
        <w:rFonts w:ascii="Arial" w:hAnsi="Arial" w:cs="Arial"/>
        <w:b/>
        <w:snapToGrid w:val="0"/>
        <w:lang w:eastAsia="en-US"/>
      </w:rPr>
      <w:t xml:space="preserve">nly submission-related items are </w:t>
    </w:r>
    <w:r w:rsidRPr="00433A4D">
      <w:rPr>
        <w:rFonts w:ascii="Arial" w:hAnsi="Arial" w:cs="Arial"/>
        <w:b/>
        <w:snapToGrid w:val="0"/>
        <w:lang w:eastAsia="en-US"/>
      </w:rPr>
      <w:t>included on the intracycle web agenda.</w:t>
    </w: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65F9B2BC" w14:textId="77777777" w:rsidR="00B16955" w:rsidRPr="00433A4D" w:rsidRDefault="00B16955" w:rsidP="00BD2B46">
    <w:pPr>
      <w:pStyle w:val="Head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38A6A0B"/>
    <w:multiLevelType w:val="hybridMultilevel"/>
    <w:tmpl w:val="A5368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9"/>
  </w:num>
  <w:num w:numId="3">
    <w:abstractNumId w:val="18"/>
  </w:num>
  <w:num w:numId="4">
    <w:abstractNumId w:val="10"/>
  </w:num>
  <w:num w:numId="5">
    <w:abstractNumId w:val="6"/>
  </w:num>
  <w:num w:numId="6">
    <w:abstractNumId w:val="1"/>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3"/>
  </w:num>
  <w:num w:numId="12">
    <w:abstractNumId w:val="2"/>
  </w:num>
  <w:num w:numId="13">
    <w:abstractNumId w:val="14"/>
  </w:num>
  <w:num w:numId="14">
    <w:abstractNumId w:val="13"/>
  </w:num>
  <w:num w:numId="15">
    <w:abstractNumId w:val="16"/>
  </w:num>
  <w:num w:numId="16">
    <w:abstractNumId w:val="15"/>
  </w:num>
  <w:num w:numId="17">
    <w:abstractNumId w:val="11"/>
  </w:num>
  <w:num w:numId="18">
    <w:abstractNumId w:val="5"/>
  </w:num>
  <w:num w:numId="19">
    <w:abstractNumId w:val="12"/>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D7E"/>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2FE0"/>
    <w:rsid w:val="000D3190"/>
    <w:rsid w:val="000D3ECA"/>
    <w:rsid w:val="000D418F"/>
    <w:rsid w:val="000D426E"/>
    <w:rsid w:val="000D4551"/>
    <w:rsid w:val="000D4D29"/>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1FA0"/>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6881"/>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6D3"/>
    <w:rsid w:val="0021371C"/>
    <w:rsid w:val="002139E7"/>
    <w:rsid w:val="00213A94"/>
    <w:rsid w:val="00213F98"/>
    <w:rsid w:val="002144A1"/>
    <w:rsid w:val="002147A6"/>
    <w:rsid w:val="00214D4B"/>
    <w:rsid w:val="00215739"/>
    <w:rsid w:val="002157B5"/>
    <w:rsid w:val="002160EF"/>
    <w:rsid w:val="00216611"/>
    <w:rsid w:val="00216869"/>
    <w:rsid w:val="00216A91"/>
    <w:rsid w:val="0021720D"/>
    <w:rsid w:val="0022016A"/>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2F7E"/>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092"/>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7D0"/>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9CC"/>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5EAA"/>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88"/>
    <w:rsid w:val="00AE54FA"/>
    <w:rsid w:val="00AE59F9"/>
    <w:rsid w:val="00AE5C8B"/>
    <w:rsid w:val="00AE65CA"/>
    <w:rsid w:val="00AE6800"/>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92C"/>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2A2"/>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472"/>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54D5"/>
    <w:rsid w:val="00FC664D"/>
    <w:rsid w:val="00FC737A"/>
    <w:rsid w:val="00FC780D"/>
    <w:rsid w:val="00FC7844"/>
    <w:rsid w:val="00FC7ABA"/>
    <w:rsid w:val="00FD02E4"/>
    <w:rsid w:val="00FD0A8B"/>
    <w:rsid w:val="00FD1512"/>
    <w:rsid w:val="00FD1AB4"/>
    <w:rsid w:val="00FD1AE1"/>
    <w:rsid w:val="00FD1DDF"/>
    <w:rsid w:val="00FD22B6"/>
    <w:rsid w:val="00FD239C"/>
    <w:rsid w:val="00FD28E8"/>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2023-04-18T02:06:00Z</dcterms:created>
  <dcterms:modified xsi:type="dcterms:W3CDTF">2023-06-01T07:13:00Z</dcterms:modified>
</cp:coreProperties>
</file>