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 xml:space="preserve">16 </w:t>
            </w:r>
            <w:proofErr w:type="spellStart"/>
            <w:r w:rsidRPr="00854C19">
              <w:rPr>
                <w:rFonts w:ascii="Arial" w:hAnsi="Arial" w:cs="Arial"/>
                <w:b/>
                <w:snapToGrid w:val="0"/>
                <w:lang w:eastAsia="en-US"/>
              </w:rPr>
              <w:t>Delistings</w:t>
            </w:r>
            <w:proofErr w:type="spellEnd"/>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w:t>
            </w:r>
            <w:proofErr w:type="gramStart"/>
            <w:r w:rsidRPr="00854C19">
              <w:rPr>
                <w:rFonts w:ascii="Arial" w:hAnsi="Arial" w:cs="Arial"/>
              </w:rPr>
              <w:t>uses;</w:t>
            </w:r>
            <w:proofErr w:type="gramEnd"/>
            <w:r w:rsidRPr="00854C19">
              <w:rPr>
                <w:rFonts w:ascii="Arial" w:hAnsi="Arial" w:cs="Arial"/>
              </w:rPr>
              <w:t xml:space="preserve">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854C19">
              <w:rPr>
                <w:rFonts w:ascii="Arial" w:hAnsi="Arial" w:cs="Arial"/>
              </w:rPr>
              <w:t>are considered to be</w:t>
            </w:r>
            <w:proofErr w:type="gramEnd"/>
            <w:r w:rsidRPr="00854C19">
              <w:rPr>
                <w:rFonts w:ascii="Arial" w:hAnsi="Arial" w:cs="Arial"/>
              </w:rPr>
              <w:t xml:space="preserv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12"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4511819"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 xml:space="preserve">(Includes type of listing requested (unrestricted, restricted benefit, authority required) and restriction wording. If restriction is </w:t>
            </w:r>
            <w:proofErr w:type="gramStart"/>
            <w:r w:rsidRPr="00854C19">
              <w:rPr>
                <w:rFonts w:ascii="Arial" w:hAnsi="Arial" w:cs="Arial"/>
                <w:color w:val="000000" w:themeColor="text1"/>
              </w:rPr>
              <w:t>lengthy</w:t>
            </w:r>
            <w:proofErr w:type="gramEnd"/>
            <w:r w:rsidRPr="00854C19">
              <w:rPr>
                <w:rFonts w:ascii="Arial" w:hAnsi="Arial" w:cs="Arial"/>
                <w:color w:val="000000" w:themeColor="text1"/>
              </w:rPr>
              <w:t xml:space="preserve">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Amgevita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 xml:space="preserve">To request listing of four new higher concentration forms of the </w:t>
            </w:r>
            <w:proofErr w:type="spellStart"/>
            <w:r w:rsidRPr="00854C19">
              <w:rPr>
                <w:rFonts w:ascii="Arial" w:hAnsi="Arial" w:cs="Arial"/>
                <w:color w:val="000000"/>
              </w:rPr>
              <w:t>Amgevita</w:t>
            </w:r>
            <w:proofErr w:type="spellEnd"/>
            <w:r w:rsidRPr="00854C19">
              <w:rPr>
                <w:rFonts w:ascii="Arial" w:hAnsi="Arial" w:cs="Arial"/>
                <w:color w:val="000000"/>
              </w:rPr>
              <w:t xml:space="preserve">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Yuflyma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w:t>
            </w:r>
            <w:proofErr w:type="spellStart"/>
            <w:r w:rsidRPr="00854C19">
              <w:rPr>
                <w:rFonts w:ascii="Arial" w:hAnsi="Arial" w:cs="Arial"/>
                <w:color w:val="000000"/>
              </w:rPr>
              <w:t>Yuflyma</w:t>
            </w:r>
            <w:proofErr w:type="spellEnd"/>
            <w:r w:rsidRPr="00854C19">
              <w:rPr>
                <w:rFonts w:ascii="Arial" w:hAnsi="Arial" w:cs="Arial"/>
                <w:color w:val="000000"/>
              </w:rPr>
              <w:t xml:space="preserve">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Neffy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lastRenderedPageBreak/>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Rybrevant</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 xml:space="preserve">To request listing of amivantamab for use in combination with platinum-based chemotherapy for the treatment of adult patients with locally advanced or metastatic NSCLC with an epidermal growth factor receptor (EGFR) gene mutation, whose condition has progressed on or after treatment with </w:t>
            </w:r>
            <w:proofErr w:type="spellStart"/>
            <w:r w:rsidRPr="00854C19">
              <w:rPr>
                <w:rFonts w:ascii="Arial" w:hAnsi="Arial" w:cs="Arial"/>
                <w:color w:val="000000"/>
              </w:rPr>
              <w:t>osimertinib</w:t>
            </w:r>
            <w:proofErr w:type="spellEnd"/>
            <w:r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5CC7556C" w14:textId="67716B30" w:rsidR="00376543" w:rsidRPr="00854C19" w:rsidRDefault="00376543" w:rsidP="00D11982">
            <w:pPr>
              <w:rPr>
                <w:rFonts w:ascii="Arial" w:hAnsi="Arial" w:cs="Arial"/>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587F647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adult patients with newly diagnosed Philadelphia chromosome-positive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 xml:space="preserve">To request a change to all listings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Izervay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avacincaptad</w:t>
            </w:r>
            <w:proofErr w:type="spellEnd"/>
            <w:r w:rsidRPr="00854C19">
              <w:rPr>
                <w:rFonts w:ascii="Arial" w:hAnsi="Arial" w:cs="Arial"/>
                <w:color w:val="000000"/>
              </w:rPr>
              <w:t xml:space="preserve">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68D3B1ED" w:rsidR="00376543" w:rsidRPr="00854C19" w:rsidRDefault="00376543" w:rsidP="00D11982">
            <w:pPr>
              <w:rPr>
                <w:rFonts w:ascii="Arial" w:hAnsi="Arial" w:cs="Arial"/>
              </w:rPr>
            </w:pPr>
            <w:r w:rsidRPr="00854C19">
              <w:rPr>
                <w:rFonts w:ascii="Arial" w:hAnsi="Arial" w:cs="Arial"/>
                <w:color w:val="000000"/>
              </w:rPr>
              <w:lastRenderedPageBreak/>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Filsuvez</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Crysvita</w:t>
            </w:r>
            <w:proofErr w:type="spellEnd"/>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 xml:space="preserve">Tumour induced </w:t>
            </w:r>
            <w:proofErr w:type="spellStart"/>
            <w:r w:rsidRPr="00854C19">
              <w:rPr>
                <w:rFonts w:ascii="Arial" w:hAnsi="Arial" w:cs="Arial"/>
                <w:color w:val="000000"/>
              </w:rPr>
              <w:t>osteomalacia</w:t>
            </w:r>
            <w:proofErr w:type="spellEnd"/>
            <w:r w:rsidRPr="00854C19">
              <w:rPr>
                <w:rFonts w:ascii="Arial" w:hAnsi="Arial" w:cs="Arial"/>
                <w:color w:val="000000"/>
              </w:rPr>
              <w:t xml:space="preserve">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burosumab</w:t>
            </w:r>
            <w:proofErr w:type="spellEnd"/>
            <w:r w:rsidRPr="00854C19">
              <w:rPr>
                <w:rFonts w:ascii="Arial" w:hAnsi="Arial" w:cs="Arial"/>
                <w:color w:val="000000"/>
              </w:rPr>
              <w:t xml:space="preserve">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w:t>
            </w:r>
            <w:proofErr w:type="spellStart"/>
            <w:r w:rsidRPr="00854C19">
              <w:rPr>
                <w:rFonts w:ascii="Arial" w:hAnsi="Arial" w:cs="Arial"/>
                <w:color w:val="000000"/>
              </w:rPr>
              <w:t>hypophosphataemia</w:t>
            </w:r>
            <w:proofErr w:type="spellEnd"/>
            <w:r w:rsidRPr="00854C19">
              <w:rPr>
                <w:rFonts w:ascii="Arial" w:hAnsi="Arial" w:cs="Arial"/>
                <w:color w:val="000000"/>
              </w:rPr>
              <w:t xml:space="preserve"> due to fibroblast growth factor 23 (FGF23), where </w:t>
            </w:r>
            <w:proofErr w:type="spellStart"/>
            <w:r w:rsidRPr="00854C19">
              <w:rPr>
                <w:rFonts w:ascii="Arial" w:hAnsi="Arial" w:cs="Arial"/>
                <w:color w:val="000000"/>
              </w:rPr>
              <w:t>phosphaturic</w:t>
            </w:r>
            <w:proofErr w:type="spellEnd"/>
            <w:r w:rsidRPr="00854C19">
              <w:rPr>
                <w:rFonts w:ascii="Arial" w:hAnsi="Arial" w:cs="Arial"/>
                <w:color w:val="000000"/>
              </w:rPr>
              <w:t xml:space="preserve">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lastRenderedPageBreak/>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Ilaris</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w:t>
            </w:r>
            <w:proofErr w:type="spellStart"/>
            <w:r w:rsidRPr="00854C19">
              <w:rPr>
                <w:rFonts w:ascii="Arial" w:hAnsi="Arial" w:cs="Arial"/>
                <w:color w:val="000000"/>
              </w:rPr>
              <w:t>crFMF</w:t>
            </w:r>
            <w:proofErr w:type="spellEnd"/>
            <w:r w:rsidRPr="00854C19">
              <w:rPr>
                <w:rFonts w:ascii="Arial" w:hAnsi="Arial" w:cs="Arial"/>
                <w:color w:val="000000"/>
              </w:rPr>
              <w:t>)</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w:t>
            </w:r>
            <w:proofErr w:type="spellStart"/>
            <w:r w:rsidRPr="00854C19">
              <w:rPr>
                <w:rFonts w:ascii="Arial" w:hAnsi="Arial" w:cs="Arial"/>
                <w:color w:val="000000"/>
              </w:rPr>
              <w:t>crFMF</w:t>
            </w:r>
            <w:proofErr w:type="spellEnd"/>
            <w:r w:rsidRPr="00854C19">
              <w:rPr>
                <w:rFonts w:ascii="Arial" w:hAnsi="Arial" w:cs="Arial"/>
                <w:color w:val="000000"/>
              </w:rPr>
              <w:t xml:space="preserve">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Epidyolex</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lastRenderedPageBreak/>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Vevye</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29FC15E9"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541ABA77" w:rsidR="00376543" w:rsidRPr="00854C19" w:rsidRDefault="00376543" w:rsidP="00D11982">
            <w:pPr>
              <w:rPr>
                <w:rFonts w:ascii="Arial" w:hAnsi="Arial" w:cs="Arial"/>
              </w:rPr>
            </w:pPr>
            <w:r w:rsidRPr="00854C19">
              <w:rPr>
                <w:rFonts w:ascii="Arial" w:hAnsi="Arial" w:cs="Arial"/>
                <w:color w:val="000000"/>
              </w:rPr>
              <w:lastRenderedPageBreak/>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0F6E7A88"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69ADBC76" w:rsidR="00376543" w:rsidRPr="00854C19" w:rsidRDefault="00376543" w:rsidP="00D11982">
            <w:pPr>
              <w:rPr>
                <w:rFonts w:ascii="Arial" w:hAnsi="Arial" w:cs="Arial"/>
              </w:rPr>
            </w:pPr>
            <w:r w:rsidRPr="00854C19">
              <w:rPr>
                <w:rFonts w:ascii="Arial" w:hAnsi="Arial" w:cs="Arial"/>
                <w:color w:val="000000"/>
              </w:rPr>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Radicava</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184013A" w14:textId="18A9CA3B"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44BFFD05" w:rsidR="00376543" w:rsidRPr="00854C19" w:rsidRDefault="00376543" w:rsidP="00D11982">
            <w:pPr>
              <w:rPr>
                <w:rFonts w:ascii="Arial" w:hAnsi="Arial" w:cs="Arial"/>
              </w:rPr>
            </w:pPr>
            <w:r w:rsidRPr="00854C19">
              <w:rPr>
                <w:rFonts w:ascii="Arial" w:hAnsi="Arial" w:cs="Arial"/>
                <w:color w:val="000000"/>
              </w:rPr>
              <w:t xml:space="preserve">To request a change to the existing listing of </w:t>
            </w:r>
            <w:proofErr w:type="spellStart"/>
            <w:r w:rsidRPr="00854C19">
              <w:rPr>
                <w:rFonts w:ascii="Arial" w:hAnsi="Arial" w:cs="Arial"/>
                <w:color w:val="000000"/>
              </w:rPr>
              <w:t>edaravone</w:t>
            </w:r>
            <w:proofErr w:type="spellEnd"/>
            <w:r w:rsidRPr="00854C19">
              <w:rPr>
                <w:rFonts w:ascii="Arial" w:hAnsi="Arial" w:cs="Arial"/>
                <w:color w:val="000000"/>
              </w:rPr>
              <w:t xml:space="preserv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w:t>
            </w:r>
            <w:proofErr w:type="spellStart"/>
            <w:r w:rsidRPr="00854C19">
              <w:rPr>
                <w:rFonts w:ascii="Arial" w:hAnsi="Arial" w:cs="Arial"/>
                <w:color w:val="000000"/>
              </w:rPr>
              <w:t>gMG</w:t>
            </w:r>
            <w:proofErr w:type="spellEnd"/>
            <w:r w:rsidRPr="00854C19">
              <w:rPr>
                <w:rFonts w:ascii="Arial" w:hAnsi="Arial" w:cs="Arial"/>
                <w:color w:val="000000"/>
              </w:rPr>
              <w:t>)</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w:t>
            </w:r>
            <w:proofErr w:type="spellStart"/>
            <w:r w:rsidRPr="00854C19">
              <w:rPr>
                <w:rFonts w:ascii="Arial" w:hAnsi="Arial" w:cs="Arial"/>
                <w:color w:val="000000"/>
              </w:rPr>
              <w:t>gMG</w:t>
            </w:r>
            <w:proofErr w:type="spellEnd"/>
            <w:r w:rsidRPr="00854C19">
              <w:rPr>
                <w:rFonts w:ascii="Arial" w:hAnsi="Arial" w:cs="Arial"/>
                <w:color w:val="000000"/>
              </w:rPr>
              <w:t xml:space="preserve">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500A8A72" w14:textId="7D8E738A" w:rsidR="00376543" w:rsidRPr="00854C19" w:rsidRDefault="00376543" w:rsidP="00D11982">
            <w:pPr>
              <w:rPr>
                <w:rFonts w:ascii="Arial" w:hAnsi="Arial" w:cs="Arial"/>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w:t>
            </w:r>
            <w:proofErr w:type="spellStart"/>
            <w:r w:rsidRPr="00854C19">
              <w:rPr>
                <w:rFonts w:ascii="Arial" w:hAnsi="Arial" w:cs="Arial"/>
                <w:color w:val="000000"/>
              </w:rPr>
              <w:t>nmHSPC</w:t>
            </w:r>
            <w:proofErr w:type="spellEnd"/>
            <w:r w:rsidRPr="00854C19">
              <w:rPr>
                <w:rFonts w:ascii="Arial" w:hAnsi="Arial" w:cs="Arial"/>
                <w:color w:val="000000"/>
              </w:rPr>
              <w:t>)</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w:t>
            </w:r>
            <w:proofErr w:type="spellStart"/>
            <w:r w:rsidRPr="00854C19">
              <w:rPr>
                <w:rFonts w:ascii="Arial" w:hAnsi="Arial" w:cs="Arial"/>
                <w:color w:val="000000"/>
              </w:rPr>
              <w:t>nmHSPC</w:t>
            </w:r>
            <w:proofErr w:type="spellEnd"/>
            <w:r w:rsidRPr="00854C19">
              <w:rPr>
                <w:rFonts w:ascii="Arial" w:hAnsi="Arial" w:cs="Arial"/>
                <w:color w:val="000000"/>
              </w:rPr>
              <w:t xml:space="preserve">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 xml:space="preserve">Sachets containing oral powder 40 g, 30 (PKU </w:t>
            </w:r>
            <w:proofErr w:type="spellStart"/>
            <w:r w:rsidRPr="00854C19">
              <w:rPr>
                <w:rFonts w:ascii="Arial" w:hAnsi="Arial" w:cs="Arial"/>
                <w:color w:val="000000"/>
              </w:rPr>
              <w:t>GMPro</w:t>
            </w:r>
            <w:proofErr w:type="spellEnd"/>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 xml:space="preserve">PKU </w:t>
            </w:r>
            <w:proofErr w:type="spellStart"/>
            <w:r w:rsidRPr="00854C19">
              <w:rPr>
                <w:rFonts w:ascii="Arial" w:hAnsi="Arial" w:cs="Arial"/>
                <w:color w:val="000000"/>
              </w:rPr>
              <w:t>GMPro</w:t>
            </w:r>
            <w:proofErr w:type="spellEnd"/>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 xml:space="preserve">To request listing of PKU </w:t>
            </w:r>
            <w:proofErr w:type="spellStart"/>
            <w:r w:rsidRPr="00854C19">
              <w:rPr>
                <w:rFonts w:ascii="Arial" w:hAnsi="Arial" w:cs="Arial"/>
                <w:color w:val="000000"/>
              </w:rPr>
              <w:t>GMPro</w:t>
            </w:r>
            <w:proofErr w:type="spellEnd"/>
            <w:r w:rsidRPr="00854C19">
              <w:rPr>
                <w:rFonts w:ascii="Arial" w:hAnsi="Arial" w:cs="Arial"/>
                <w:color w:val="000000"/>
              </w:rPr>
              <w:t xml:space="preserve">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Xeomin</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incobotulinumtoxinA</w:t>
            </w:r>
            <w:proofErr w:type="spellEnd"/>
            <w:r w:rsidRPr="00854C19">
              <w:rPr>
                <w:rFonts w:ascii="Arial" w:hAnsi="Arial" w:cs="Arial"/>
                <w:color w:val="000000"/>
              </w:rPr>
              <w:t xml:space="preserve"> (</w:t>
            </w:r>
            <w:proofErr w:type="spellStart"/>
            <w:r w:rsidRPr="00854C19">
              <w:rPr>
                <w:rFonts w:ascii="Arial" w:hAnsi="Arial" w:cs="Arial"/>
                <w:color w:val="000000"/>
              </w:rPr>
              <w:t>Xeomin</w:t>
            </w:r>
            <w:proofErr w:type="spellEnd"/>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t>Besponsa</w:t>
            </w:r>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 xml:space="preserve">To seek PBAC advice on the termination of the Risk Sharing Arrangement (RSA) component of the Deed of agreement for </w:t>
            </w:r>
            <w:proofErr w:type="spellStart"/>
            <w:r w:rsidRPr="00C30461">
              <w:rPr>
                <w:rFonts w:ascii="Arial" w:hAnsi="Arial" w:cs="Arial"/>
              </w:rPr>
              <w:t>inotuzumab</w:t>
            </w:r>
            <w:proofErr w:type="spellEnd"/>
            <w:r w:rsidRPr="00C30461">
              <w:rPr>
                <w:rFonts w:ascii="Arial" w:hAnsi="Arial" w:cs="Arial"/>
              </w:rPr>
              <w:t xml:space="preserve"> </w:t>
            </w:r>
            <w:proofErr w:type="spellStart"/>
            <w:r w:rsidRPr="00C30461">
              <w:rPr>
                <w:rFonts w:ascii="Arial" w:hAnsi="Arial" w:cs="Arial"/>
              </w:rPr>
              <w:t>ozogamicin</w:t>
            </w:r>
            <w:proofErr w:type="spellEnd"/>
            <w:r w:rsidRPr="00C30461">
              <w:rPr>
                <w:rFonts w:ascii="Arial" w:hAnsi="Arial" w:cs="Arial"/>
              </w:rPr>
              <w:t xml:space="preserve">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Lacreo</w:t>
            </w:r>
            <w:proofErr w:type="spellEnd"/>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 xml:space="preserve">Non-functional </w:t>
            </w:r>
            <w:proofErr w:type="spellStart"/>
            <w:r w:rsidRPr="00854C19">
              <w:rPr>
                <w:rFonts w:ascii="Arial" w:hAnsi="Arial" w:cs="Arial"/>
                <w:color w:val="000000"/>
              </w:rPr>
              <w:t>gastroenteropancreatic</w:t>
            </w:r>
            <w:proofErr w:type="spellEnd"/>
            <w:r w:rsidRPr="00854C19">
              <w:rPr>
                <w:rFonts w:ascii="Arial" w:hAnsi="Arial" w:cs="Arial"/>
                <w:color w:val="000000"/>
              </w:rPr>
              <w:t xml:space="preserve">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 xml:space="preserve">To request listing of a new brand of </w:t>
            </w:r>
            <w:proofErr w:type="spellStart"/>
            <w:r w:rsidRPr="00854C19">
              <w:rPr>
                <w:rFonts w:ascii="Arial" w:hAnsi="Arial" w:cs="Arial"/>
                <w:color w:val="000000"/>
              </w:rPr>
              <w:t>lanreotide</w:t>
            </w:r>
            <w:proofErr w:type="spellEnd"/>
            <w:r w:rsidRPr="00854C19">
              <w:rPr>
                <w:rFonts w:ascii="Arial" w:hAnsi="Arial" w:cs="Arial"/>
                <w:color w:val="000000"/>
              </w:rPr>
              <w:t xml:space="preserv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Zynlonta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loncastuximab</w:t>
            </w:r>
            <w:proofErr w:type="spellEnd"/>
            <w:r w:rsidRPr="00854C19">
              <w:rPr>
                <w:rFonts w:ascii="Arial" w:hAnsi="Arial" w:cs="Arial"/>
                <w:color w:val="000000"/>
              </w:rPr>
              <w:t xml:space="preserve"> </w:t>
            </w:r>
            <w:proofErr w:type="spellStart"/>
            <w:r w:rsidRPr="00854C19">
              <w:rPr>
                <w:rFonts w:ascii="Arial" w:hAnsi="Arial" w:cs="Arial"/>
                <w:color w:val="000000"/>
              </w:rPr>
              <w:t>tesirine</w:t>
            </w:r>
            <w:proofErr w:type="spellEnd"/>
            <w:r w:rsidRPr="00854C19">
              <w:rPr>
                <w:rFonts w:ascii="Arial" w:hAnsi="Arial" w:cs="Arial"/>
                <w:color w:val="000000"/>
              </w:rPr>
              <w:t xml:space="preserv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 xml:space="preserve">Powder for injection containing </w:t>
            </w:r>
            <w:proofErr w:type="spellStart"/>
            <w:r w:rsidRPr="00854C19">
              <w:rPr>
                <w:rFonts w:ascii="Arial" w:hAnsi="Arial" w:cs="Arial"/>
                <w:color w:val="000000"/>
              </w:rPr>
              <w:t>nemolizumab</w:t>
            </w:r>
            <w:proofErr w:type="spellEnd"/>
            <w:r w:rsidRPr="00854C19">
              <w:rPr>
                <w:rFonts w:ascii="Arial" w:hAnsi="Arial" w:cs="Arial"/>
                <w:color w:val="000000"/>
              </w:rPr>
              <w:t xml:space="preserve"> 30 mg with diluent in pre-filled dual-chamber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Nemluvio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nemolizumab</w:t>
            </w:r>
            <w:proofErr w:type="spellEnd"/>
            <w:r w:rsidRPr="00854C19">
              <w:rPr>
                <w:rFonts w:ascii="Arial" w:hAnsi="Arial" w:cs="Arial"/>
                <w:color w:val="000000"/>
              </w:rPr>
              <w:t xml:space="preserve">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Opdivo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E21A5CB" w:rsidR="00376543" w:rsidRPr="00854C19" w:rsidRDefault="00376543" w:rsidP="00D11982">
            <w:pPr>
              <w:rPr>
                <w:rFonts w:ascii="Arial" w:hAnsi="Arial" w:cs="Arial"/>
              </w:rPr>
            </w:pPr>
            <w:r w:rsidRPr="00854C19">
              <w:rPr>
                <w:rFonts w:ascii="Arial" w:hAnsi="Arial" w:cs="Arial"/>
                <w:color w:val="000000"/>
              </w:rPr>
              <w:t xml:space="preserve">To request listing of a new strength and form of nivolumab for the existing PBS-listed indications, except where nivolumab is administered </w:t>
            </w:r>
            <w:r w:rsidR="00925B6F" w:rsidRPr="00925B6F">
              <w:rPr>
                <w:rFonts w:ascii="Arial" w:hAnsi="Arial" w:cs="Arial"/>
                <w:color w:val="000000"/>
              </w:rPr>
              <w:t xml:space="preserve">every </w:t>
            </w:r>
            <w:r w:rsidR="00411EBB" w:rsidRPr="00411EBB">
              <w:rPr>
                <w:rFonts w:ascii="Arial" w:hAnsi="Arial" w:cs="Arial"/>
                <w:color w:val="000000"/>
              </w:rPr>
              <w:t>three</w:t>
            </w:r>
            <w:r w:rsidR="00925B6F" w:rsidRPr="00925B6F">
              <w:rPr>
                <w:rFonts w:ascii="Arial" w:hAnsi="Arial" w:cs="Arial"/>
                <w:color w:val="000000"/>
              </w:rPr>
              <w:t xml:space="preserve"> weeks</w:t>
            </w:r>
            <w:r w:rsidR="00925B6F">
              <w:rPr>
                <w:rFonts w:ascii="Arial" w:hAnsi="Arial" w:cs="Arial"/>
                <w:color w:val="000000"/>
              </w:rPr>
              <w:t xml:space="preserve"> </w:t>
            </w:r>
            <w:r w:rsidRPr="00854C19">
              <w:rPr>
                <w:rFonts w:ascii="Arial" w:hAnsi="Arial" w:cs="Arial"/>
                <w:color w:val="000000"/>
              </w:rPr>
              <w:t>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63B4808D" w:rsidR="00376543" w:rsidRPr="00854C19" w:rsidRDefault="00376543" w:rsidP="00D11982">
            <w:pPr>
              <w:rPr>
                <w:rFonts w:ascii="Arial" w:hAnsi="Arial" w:cs="Arial"/>
                <w:color w:val="000000"/>
              </w:rPr>
            </w:pPr>
            <w:r w:rsidRPr="00854C19">
              <w:rPr>
                <w:rFonts w:ascii="Arial" w:hAnsi="Arial" w:cs="Arial"/>
                <w:color w:val="000000"/>
              </w:rPr>
              <w:t xml:space="preserve">OBINUTUZUMAB </w:t>
            </w:r>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Gazya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 xml:space="preserve">To request listing of </w:t>
            </w:r>
            <w:proofErr w:type="spellStart"/>
            <w:r w:rsidRPr="00854C19">
              <w:rPr>
                <w:rFonts w:ascii="Arial" w:hAnsi="Arial" w:cs="Arial"/>
                <w:color w:val="000000"/>
              </w:rPr>
              <w:t>obinutuzumab</w:t>
            </w:r>
            <w:proofErr w:type="spellEnd"/>
            <w:r w:rsidRPr="00854C19">
              <w:rPr>
                <w:rFonts w:ascii="Arial" w:hAnsi="Arial" w:cs="Arial"/>
                <w:color w:val="000000"/>
              </w:rPr>
              <w:t xml:space="preserve">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Bylvay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odevixibat</w:t>
            </w:r>
            <w:proofErr w:type="spellEnd"/>
            <w:r w:rsidRPr="00854C19">
              <w:rPr>
                <w:rFonts w:ascii="Arial" w:hAnsi="Arial" w:cs="Arial"/>
                <w:color w:val="000000"/>
              </w:rPr>
              <w:t xml:space="preserve"> for the treatment of cholestatic </w:t>
            </w:r>
            <w:proofErr w:type="spellStart"/>
            <w:r w:rsidRPr="00854C19">
              <w:rPr>
                <w:rFonts w:ascii="Arial" w:hAnsi="Arial" w:cs="Arial"/>
                <w:color w:val="000000"/>
              </w:rPr>
              <w:t>pruritis</w:t>
            </w:r>
            <w:proofErr w:type="spellEnd"/>
            <w:r w:rsidRPr="00854C19">
              <w:rPr>
                <w:rFonts w:ascii="Arial" w:hAnsi="Arial" w:cs="Arial"/>
                <w:color w:val="000000"/>
              </w:rPr>
              <w:t xml:space="preserve">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Omlyclo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w:t>
            </w:r>
            <w:proofErr w:type="spellStart"/>
            <w:r w:rsidRPr="00854C19">
              <w:rPr>
                <w:rFonts w:ascii="Arial" w:hAnsi="Arial" w:cs="Arial"/>
                <w:color w:val="000000"/>
              </w:rPr>
              <w:t>Omlyclo</w:t>
            </w:r>
            <w:proofErr w:type="spellEnd"/>
            <w:r w:rsidRPr="00854C19">
              <w:rPr>
                <w:rFonts w:ascii="Arial" w:hAnsi="Arial" w:cs="Arial"/>
                <w:color w:val="000000"/>
              </w:rPr>
              <w:t xml:space="preserve">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Empaveli</w:t>
            </w:r>
            <w:proofErr w:type="spellEnd"/>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pegcetacoplan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pegvaliase</w:t>
            </w:r>
            <w:proofErr w:type="spellEnd"/>
            <w:r w:rsidRPr="00854C19">
              <w:rPr>
                <w:rFonts w:ascii="Arial" w:hAnsi="Arial" w:cs="Arial"/>
                <w:color w:val="000000"/>
              </w:rPr>
              <w:t xml:space="preserv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w:t>
            </w:r>
            <w:proofErr w:type="spellStart"/>
            <w:r w:rsidRPr="00854C19">
              <w:rPr>
                <w:rFonts w:ascii="Arial" w:hAnsi="Arial" w:cs="Arial"/>
                <w:color w:val="000000"/>
              </w:rPr>
              <w:t>sapropterin</w:t>
            </w:r>
            <w:proofErr w:type="spellEnd"/>
            <w:r w:rsidRPr="00854C19">
              <w:rPr>
                <w:rFonts w:ascii="Arial" w:hAnsi="Arial" w:cs="Arial"/>
                <w:color w:val="000000"/>
              </w:rPr>
              <w:t xml:space="preserve">). An inadequate response to a trial of </w:t>
            </w:r>
            <w:proofErr w:type="spellStart"/>
            <w:r w:rsidRPr="00854C19">
              <w:rPr>
                <w:rFonts w:ascii="Arial" w:hAnsi="Arial" w:cs="Arial"/>
                <w:color w:val="000000"/>
              </w:rPr>
              <w:t>sapropterin</w:t>
            </w:r>
            <w:proofErr w:type="spellEnd"/>
            <w:r w:rsidRPr="00854C19">
              <w:rPr>
                <w:rFonts w:ascii="Arial" w:hAnsi="Arial" w:cs="Arial"/>
                <w:color w:val="000000"/>
              </w:rPr>
              <w:t xml:space="preserve"> is defined as failure to achieve a 30 per cent or greater reduction in blood phenylalanine from baseline following initial treatment with </w:t>
            </w:r>
            <w:proofErr w:type="spellStart"/>
            <w:r w:rsidRPr="00854C19">
              <w:rPr>
                <w:rFonts w:ascii="Arial" w:hAnsi="Arial" w:cs="Arial"/>
                <w:color w:val="000000"/>
              </w:rPr>
              <w:t>sapropterin</w:t>
            </w:r>
            <w:proofErr w:type="spellEnd"/>
            <w:r w:rsidRPr="00854C19">
              <w:rPr>
                <w:rFonts w:ascii="Arial" w:hAnsi="Arial" w:cs="Arial"/>
                <w:color w:val="000000"/>
              </w:rPr>
              <w:t xml:space="preserve">. The submission also seeks PBAC consideration for extending eligibility to patients aged 16 years and older with PKU who have a protein tolerance of less than 15 grams per day, even if </w:t>
            </w:r>
            <w:proofErr w:type="spellStart"/>
            <w:r w:rsidRPr="00854C19">
              <w:rPr>
                <w:rFonts w:ascii="Arial" w:hAnsi="Arial" w:cs="Arial"/>
                <w:color w:val="000000"/>
              </w:rPr>
              <w:t>sapropterin</w:t>
            </w:r>
            <w:proofErr w:type="spellEnd"/>
            <w:r w:rsidRPr="00854C19">
              <w:rPr>
                <w:rFonts w:ascii="Arial" w:hAnsi="Arial" w:cs="Arial"/>
                <w:color w:val="000000"/>
              </w:rPr>
              <w:t xml:space="preserve">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Arexvy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w:t>
            </w:r>
            <w:proofErr w:type="spellStart"/>
            <w:r w:rsidRPr="0070272F">
              <w:rPr>
                <w:rFonts w:ascii="Arial" w:hAnsi="Arial" w:cs="Arial"/>
              </w:rPr>
              <w:t>Arexvy</w:t>
            </w:r>
            <w:proofErr w:type="spellEnd"/>
            <w:r w:rsidRPr="0070272F">
              <w:rPr>
                <w:rFonts w:ascii="Arial" w:hAnsi="Arial" w:cs="Arial"/>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sidRPr="0070272F">
              <w:rPr>
                <w:rFonts w:ascii="Arial" w:hAnsi="Arial" w:cs="Arial"/>
              </w:rPr>
              <w:t>Arexvy</w:t>
            </w:r>
            <w:proofErr w:type="spellEnd"/>
            <w:r w:rsidRPr="0070272F">
              <w:rPr>
                <w:rFonts w:ascii="Arial" w:hAnsi="Arial" w:cs="Arial"/>
              </w:rPr>
              <w:t xml:space="preserve">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Teglutik</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w:t>
            </w:r>
            <w:proofErr w:type="spellStart"/>
            <w:r w:rsidRPr="00854C19">
              <w:rPr>
                <w:rFonts w:ascii="Arial" w:hAnsi="Arial" w:cs="Arial"/>
                <w:color w:val="000000"/>
              </w:rPr>
              <w:t>riluzole</w:t>
            </w:r>
            <w:proofErr w:type="spellEnd"/>
            <w:r w:rsidRPr="00854C19">
              <w:rPr>
                <w:rFonts w:ascii="Arial" w:hAnsi="Arial" w:cs="Arial"/>
                <w:color w:val="000000"/>
              </w:rPr>
              <w:t xml:space="preserv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t>Uzedy</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t>Romidepsin-Reach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To request listing of romidepsin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Jakavi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r>
            <w:proofErr w:type="spellStart"/>
            <w:r w:rsidRPr="00854C19">
              <w:rPr>
                <w:rFonts w:ascii="Arial" w:hAnsi="Arial" w:cs="Arial"/>
                <w:color w:val="000000"/>
              </w:rPr>
              <w:t>Polycythemia</w:t>
            </w:r>
            <w:proofErr w:type="spellEnd"/>
            <w:r w:rsidRPr="00854C19">
              <w:rPr>
                <w:rFonts w:ascii="Arial" w:hAnsi="Arial" w:cs="Arial"/>
                <w:color w:val="000000"/>
              </w:rPr>
              <w:t xml:space="preserve">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 xml:space="preserve">To request a change to all existing listings of </w:t>
            </w:r>
            <w:proofErr w:type="spellStart"/>
            <w:r w:rsidRPr="00854C19">
              <w:rPr>
                <w:rFonts w:ascii="Arial" w:hAnsi="Arial" w:cs="Arial"/>
                <w:color w:val="000000"/>
              </w:rPr>
              <w:t>ruxolitinib</w:t>
            </w:r>
            <w:proofErr w:type="spellEnd"/>
            <w:r w:rsidRPr="00854C19">
              <w:rPr>
                <w:rFonts w:ascii="Arial" w:hAnsi="Arial" w:cs="Arial"/>
                <w:color w:val="000000"/>
              </w:rPr>
              <w:t xml:space="preserve">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Retevmo</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selpercatinib</w:t>
            </w:r>
            <w:proofErr w:type="spellEnd"/>
            <w:r w:rsidRPr="00854C19">
              <w:rPr>
                <w:rFonts w:ascii="Arial" w:hAnsi="Arial" w:cs="Arial"/>
                <w:color w:val="000000"/>
              </w:rPr>
              <w:t xml:space="preserve">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Vyndamax</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w:t>
            </w:r>
            <w:proofErr w:type="spellStart"/>
            <w:r w:rsidRPr="00F4033B">
              <w:rPr>
                <w:rFonts w:ascii="Arial" w:hAnsi="Arial" w:cs="Arial"/>
                <w:color w:val="000000"/>
              </w:rPr>
              <w:t>tafamidis</w:t>
            </w:r>
            <w:proofErr w:type="spellEnd"/>
            <w:r w:rsidRPr="00F4033B">
              <w:rPr>
                <w:rFonts w:ascii="Arial" w:hAnsi="Arial" w:cs="Arial"/>
                <w:color w:val="000000"/>
              </w:rPr>
              <w:t xml:space="preserve">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lastRenderedPageBreak/>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Imdelltra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tarlatamab</w:t>
            </w:r>
            <w:proofErr w:type="spellEnd"/>
            <w:r w:rsidRPr="00854C19">
              <w:rPr>
                <w:rFonts w:ascii="Arial" w:hAnsi="Arial" w:cs="Arial"/>
                <w:color w:val="000000"/>
              </w:rPr>
              <w:t xml:space="preserve">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Tecvayli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teclistamab</w:t>
            </w:r>
            <w:proofErr w:type="spellEnd"/>
            <w:r w:rsidRPr="00854C19">
              <w:rPr>
                <w:rFonts w:ascii="Arial" w:hAnsi="Arial" w:cs="Arial"/>
                <w:color w:val="000000"/>
              </w:rPr>
              <w:t xml:space="preserve">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lastRenderedPageBreak/>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Ilumya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Enhertu</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w:t>
            </w:r>
            <w:proofErr w:type="spellStart"/>
            <w:r w:rsidRPr="00854C19">
              <w:rPr>
                <w:rFonts w:ascii="Arial" w:hAnsi="Arial" w:cs="Arial"/>
                <w:color w:val="000000"/>
              </w:rPr>
              <w:t>deruxtecan</w:t>
            </w:r>
            <w:proofErr w:type="spellEnd"/>
            <w:r w:rsidRPr="00854C19">
              <w:rPr>
                <w:rFonts w:ascii="Arial" w:hAnsi="Arial" w:cs="Arial"/>
                <w:color w:val="000000"/>
              </w:rPr>
              <w:t xml:space="preserve">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lastRenderedPageBreak/>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Rinvoq</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To request listing of upadacitinib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Ardelya</w:t>
            </w:r>
            <w:proofErr w:type="spellEnd"/>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 xml:space="preserve">To request listing of a new </w:t>
            </w:r>
            <w:proofErr w:type="spellStart"/>
            <w:r w:rsidRPr="00854C19">
              <w:rPr>
                <w:rFonts w:ascii="Arial" w:hAnsi="Arial" w:cs="Arial"/>
                <w:color w:val="000000"/>
              </w:rPr>
              <w:t>ustekinumab</w:t>
            </w:r>
            <w:proofErr w:type="spellEnd"/>
            <w:r w:rsidRPr="00854C19">
              <w:rPr>
                <w:rFonts w:ascii="Arial" w:hAnsi="Arial" w:cs="Arial"/>
                <w:color w:val="000000"/>
              </w:rPr>
              <w:t xml:space="preserve">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bl>
    <w:p w14:paraId="4632C7F0" w14:textId="77777777" w:rsidR="006D24F8" w:rsidRDefault="006D24F8" w:rsidP="00A867A5">
      <w:pPr>
        <w:rPr>
          <w:rFonts w:ascii="Arial" w:hAnsi="Arial" w:cs="Arial"/>
          <w:iCs/>
          <w:color w:val="808080" w:themeColor="background1" w:themeShade="80"/>
          <w:highlight w:val="green"/>
        </w:rPr>
      </w:pPr>
    </w:p>
    <w:p w14:paraId="14AA4BBA" w14:textId="60DDDA51" w:rsidR="009359A3" w:rsidRPr="00025359" w:rsidRDefault="009359A3" w:rsidP="009359A3">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A00B4D">
        <w:rPr>
          <w:rFonts w:ascii="Arial" w:hAnsi="Arial" w:cs="Arial"/>
          <w:iCs/>
          <w:color w:val="808080" w:themeColor="background1" w:themeShade="80"/>
          <w:sz w:val="16"/>
          <w:szCs w:val="16"/>
        </w:rPr>
        <w:t>2</w:t>
      </w:r>
    </w:p>
    <w:p w14:paraId="1D9A6F89" w14:textId="77777777" w:rsidR="00173F49" w:rsidRDefault="00173F49" w:rsidP="00173F49">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412326B7" w14:textId="30C08937" w:rsidR="008947AE" w:rsidRPr="00D33AB9" w:rsidRDefault="008947AE" w:rsidP="00D74AB1">
      <w:pPr>
        <w:pStyle w:val="ListParagraph"/>
        <w:numPr>
          <w:ilvl w:val="0"/>
          <w:numId w:val="28"/>
        </w:numPr>
        <w:rPr>
          <w:rFonts w:ascii="Arial" w:hAnsi="Arial" w:cs="Arial"/>
          <w:iCs/>
          <w:color w:val="808080" w:themeColor="background1" w:themeShade="80"/>
          <w:sz w:val="16"/>
          <w:szCs w:val="16"/>
        </w:rPr>
      </w:pPr>
      <w:r w:rsidRPr="00D74AB1">
        <w:rPr>
          <w:rFonts w:ascii="Arial" w:hAnsi="Arial" w:cs="Arial"/>
          <w:iCs/>
          <w:color w:val="808080" w:themeColor="background1" w:themeShade="80"/>
          <w:sz w:val="16"/>
          <w:szCs w:val="16"/>
        </w:rPr>
        <w:t>DUPILUMAB (</w:t>
      </w:r>
      <w:r w:rsidRPr="003A19AB">
        <w:rPr>
          <w:rFonts w:ascii="Arial" w:hAnsi="Arial" w:cs="Arial"/>
          <w:iCs/>
          <w:color w:val="808080" w:themeColor="background1" w:themeShade="80"/>
          <w:sz w:val="16"/>
          <w:szCs w:val="16"/>
        </w:rPr>
        <w:t>Dupixent</w:t>
      </w:r>
      <w:r w:rsidRPr="003A19AB">
        <w:rPr>
          <w:rFonts w:ascii="Arial" w:hAnsi="Arial" w:cs="Arial"/>
          <w:iCs/>
          <w:color w:val="808080" w:themeColor="background1" w:themeShade="80"/>
          <w:sz w:val="16"/>
          <w:szCs w:val="16"/>
          <w:vertAlign w:val="superscript"/>
        </w:rPr>
        <w:t>®</w:t>
      </w:r>
      <w:r w:rsidR="00D74AB1" w:rsidRPr="003A19AB">
        <w:rPr>
          <w:rFonts w:ascii="Arial" w:hAnsi="Arial" w:cs="Arial"/>
          <w:iCs/>
          <w:color w:val="808080" w:themeColor="background1" w:themeShade="80"/>
          <w:sz w:val="16"/>
          <w:szCs w:val="16"/>
        </w:rPr>
        <w:t>)</w:t>
      </w:r>
      <w:r w:rsidR="00D74AB1" w:rsidRPr="00AD301E">
        <w:rPr>
          <w:rFonts w:ascii="Arial" w:hAnsi="Arial" w:cs="Arial"/>
          <w:iCs/>
          <w:color w:val="808080" w:themeColor="background1" w:themeShade="80"/>
          <w:sz w:val="16"/>
          <w:szCs w:val="16"/>
        </w:rPr>
        <w:t xml:space="preserve"> – Purpose of submission amended</w:t>
      </w:r>
    </w:p>
    <w:p w14:paraId="68FC6346" w14:textId="23AD0EF2" w:rsidR="008E618D" w:rsidRPr="00D33AB9" w:rsidRDefault="007E621D" w:rsidP="00D33AB9">
      <w:pPr>
        <w:pStyle w:val="ListParagraph"/>
        <w:numPr>
          <w:ilvl w:val="0"/>
          <w:numId w:val="28"/>
        </w:numPr>
        <w:rPr>
          <w:rFonts w:ascii="Arial" w:hAnsi="Arial" w:cs="Arial"/>
          <w:iCs/>
          <w:color w:val="808080" w:themeColor="background1" w:themeShade="80"/>
          <w:sz w:val="16"/>
          <w:szCs w:val="16"/>
        </w:rPr>
      </w:pPr>
      <w:r w:rsidRPr="00D33AB9">
        <w:rPr>
          <w:rFonts w:ascii="Arial" w:hAnsi="Arial" w:cs="Arial"/>
          <w:iCs/>
          <w:color w:val="808080" w:themeColor="background1" w:themeShade="80"/>
          <w:sz w:val="16"/>
          <w:szCs w:val="16"/>
        </w:rPr>
        <w:t>NIVOLUMAB (</w:t>
      </w:r>
      <w:proofErr w:type="spellStart"/>
      <w:r w:rsidRPr="003A19AB">
        <w:rPr>
          <w:rFonts w:ascii="Arial" w:hAnsi="Arial" w:cs="Arial"/>
          <w:iCs/>
          <w:color w:val="808080" w:themeColor="background1" w:themeShade="80"/>
          <w:sz w:val="16"/>
          <w:szCs w:val="16"/>
        </w:rPr>
        <w:t>Opdivo</w:t>
      </w:r>
      <w:proofErr w:type="spellEnd"/>
      <w:r w:rsidRPr="003A19AB">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00255150" w:rsidRPr="00AD301E">
        <w:rPr>
          <w:rFonts w:ascii="Arial" w:hAnsi="Arial" w:cs="Arial"/>
          <w:iCs/>
          <w:color w:val="808080" w:themeColor="background1" w:themeShade="80"/>
          <w:sz w:val="16"/>
          <w:szCs w:val="16"/>
        </w:rPr>
        <w:t xml:space="preserve"> – </w:t>
      </w:r>
      <w:r w:rsidR="00AD301E" w:rsidRPr="00AD301E">
        <w:rPr>
          <w:rFonts w:ascii="Arial" w:hAnsi="Arial" w:cs="Arial"/>
          <w:iCs/>
          <w:color w:val="808080" w:themeColor="background1" w:themeShade="80"/>
          <w:sz w:val="16"/>
          <w:szCs w:val="16"/>
        </w:rPr>
        <w:t>Purpose of submission</w:t>
      </w:r>
      <w:r w:rsidR="00255150" w:rsidRPr="00AD301E">
        <w:rPr>
          <w:rFonts w:ascii="Arial" w:hAnsi="Arial" w:cs="Arial"/>
          <w:iCs/>
          <w:color w:val="808080" w:themeColor="background1" w:themeShade="80"/>
          <w:sz w:val="16"/>
          <w:szCs w:val="16"/>
        </w:rPr>
        <w:t xml:space="preserve"> amended</w:t>
      </w:r>
    </w:p>
    <w:sectPr w:rsidR="008E618D" w:rsidRPr="00D33AB9" w:rsidSect="0086478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4F3E" w14:textId="77777777" w:rsidR="00FA2996" w:rsidRDefault="00FA2996">
      <w:r>
        <w:separator/>
      </w:r>
    </w:p>
    <w:p w14:paraId="0A2BD50B" w14:textId="77777777" w:rsidR="00FA2996" w:rsidRDefault="00FA2996"/>
  </w:endnote>
  <w:endnote w:type="continuationSeparator" w:id="0">
    <w:p w14:paraId="551C7B48" w14:textId="77777777" w:rsidR="00FA2996" w:rsidRDefault="00FA2996">
      <w:r>
        <w:continuationSeparator/>
      </w:r>
    </w:p>
    <w:p w14:paraId="40B26222" w14:textId="77777777" w:rsidR="00FA2996" w:rsidRDefault="00FA2996"/>
  </w:endnote>
  <w:endnote w:type="continuationNotice" w:id="1">
    <w:p w14:paraId="33EE8801" w14:textId="77777777" w:rsidR="00FA2996" w:rsidRDefault="00FA2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69F6DF4A" w:rsidR="00C839F1" w:rsidRDefault="003F09FF"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EE10CD3" wp14:editId="53FEC145">
              <wp:simplePos x="635" y="635"/>
              <wp:positionH relativeFrom="page">
                <wp:align>center</wp:align>
              </wp:positionH>
              <wp:positionV relativeFrom="page">
                <wp:align>bottom</wp:align>
              </wp:positionV>
              <wp:extent cx="551815" cy="376555"/>
              <wp:effectExtent l="0" t="0" r="635" b="0"/>
              <wp:wrapNone/>
              <wp:docPr id="89217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8F0F81" w14:textId="2D527A2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10CD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A8F0F81" w14:textId="2D527A2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6B6C615F" w:rsidR="00C839F1" w:rsidRPr="003517E4" w:rsidRDefault="003F09FF"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7E06EA0" wp14:editId="62B26ABF">
              <wp:simplePos x="635" y="635"/>
              <wp:positionH relativeFrom="page">
                <wp:align>center</wp:align>
              </wp:positionH>
              <wp:positionV relativeFrom="page">
                <wp:align>bottom</wp:align>
              </wp:positionV>
              <wp:extent cx="551815" cy="376555"/>
              <wp:effectExtent l="0" t="0" r="635" b="0"/>
              <wp:wrapNone/>
              <wp:docPr id="20758695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6E09D" w14:textId="38A3A00E"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06EA0"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0C6E09D" w14:textId="38A3A00E"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374178D3" w:rsidR="00B43681" w:rsidRDefault="003F09FF">
    <w:pPr>
      <w:pStyle w:val="Footer"/>
    </w:pPr>
    <w:r>
      <w:rPr>
        <w:noProof/>
      </w:rPr>
      <mc:AlternateContent>
        <mc:Choice Requires="wps">
          <w:drawing>
            <wp:anchor distT="0" distB="0" distL="0" distR="0" simplePos="0" relativeHeight="251658243" behindDoc="0" locked="0" layoutInCell="1" allowOverlap="1" wp14:anchorId="65C519A1" wp14:editId="1B83706A">
              <wp:simplePos x="635" y="635"/>
              <wp:positionH relativeFrom="page">
                <wp:align>center</wp:align>
              </wp:positionH>
              <wp:positionV relativeFrom="page">
                <wp:align>bottom</wp:align>
              </wp:positionV>
              <wp:extent cx="551815" cy="376555"/>
              <wp:effectExtent l="0" t="0" r="635" b="0"/>
              <wp:wrapNone/>
              <wp:docPr id="311223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BFC78" w14:textId="5A2136CC"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519A1"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C4BFC78" w14:textId="5A2136CC"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29E2" w14:textId="77777777" w:rsidR="00FA2996" w:rsidRDefault="00FA2996">
      <w:r>
        <w:separator/>
      </w:r>
    </w:p>
    <w:p w14:paraId="264D7FA5" w14:textId="77777777" w:rsidR="00FA2996" w:rsidRDefault="00FA2996"/>
  </w:footnote>
  <w:footnote w:type="continuationSeparator" w:id="0">
    <w:p w14:paraId="14E5F7DA" w14:textId="77777777" w:rsidR="00FA2996" w:rsidRDefault="00FA2996">
      <w:r>
        <w:continuationSeparator/>
      </w:r>
    </w:p>
    <w:p w14:paraId="55621506" w14:textId="77777777" w:rsidR="00FA2996" w:rsidRDefault="00FA2996"/>
  </w:footnote>
  <w:footnote w:type="continuationNotice" w:id="1">
    <w:p w14:paraId="1B150BB4" w14:textId="77777777" w:rsidR="00FA2996" w:rsidRDefault="00FA2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F5C5B83" w:rsidR="00C26262" w:rsidRDefault="003F09FF">
    <w:pPr>
      <w:pStyle w:val="Header"/>
    </w:pPr>
    <w:r>
      <w:rPr>
        <w:noProof/>
      </w:rPr>
      <mc:AlternateContent>
        <mc:Choice Requires="wps">
          <w:drawing>
            <wp:anchor distT="0" distB="0" distL="0" distR="0" simplePos="0" relativeHeight="251658241" behindDoc="0" locked="0" layoutInCell="1" allowOverlap="1" wp14:anchorId="352F699C" wp14:editId="0D2B6739">
              <wp:simplePos x="635" y="635"/>
              <wp:positionH relativeFrom="page">
                <wp:align>center</wp:align>
              </wp:positionH>
              <wp:positionV relativeFrom="page">
                <wp:align>top</wp:align>
              </wp:positionV>
              <wp:extent cx="551815" cy="376555"/>
              <wp:effectExtent l="0" t="0" r="635" b="4445"/>
              <wp:wrapNone/>
              <wp:docPr id="18818512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F44721" w14:textId="2059A70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F699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2F44721" w14:textId="2059A70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2CB1101" w:rsidR="00C839F1" w:rsidRDefault="003F09FF"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535846AD" wp14:editId="423F98DC">
              <wp:simplePos x="635" y="635"/>
              <wp:positionH relativeFrom="page">
                <wp:align>center</wp:align>
              </wp:positionH>
              <wp:positionV relativeFrom="page">
                <wp:align>top</wp:align>
              </wp:positionV>
              <wp:extent cx="551815" cy="376555"/>
              <wp:effectExtent l="0" t="0" r="635" b="4445"/>
              <wp:wrapNone/>
              <wp:docPr id="898418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C01188" w14:textId="6D6D42A1"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846A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2C01188" w14:textId="6D6D42A1"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1DEDC77D" w:rsidR="00C839F1" w:rsidRDefault="003F09FF"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460AD8E8" wp14:editId="2F2F8D56">
              <wp:simplePos x="635" y="635"/>
              <wp:positionH relativeFrom="page">
                <wp:align>center</wp:align>
              </wp:positionH>
              <wp:positionV relativeFrom="page">
                <wp:align>top</wp:align>
              </wp:positionV>
              <wp:extent cx="551815" cy="376555"/>
              <wp:effectExtent l="0" t="0" r="635" b="4445"/>
              <wp:wrapNone/>
              <wp:docPr id="5992819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B955D7" w14:textId="451EE8FB"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AD8E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4B955D7" w14:textId="451EE8FB"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01696D"/>
    <w:multiLevelType w:val="hybridMultilevel"/>
    <w:tmpl w:val="9C4E0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DF25BB"/>
    <w:multiLevelType w:val="hybridMultilevel"/>
    <w:tmpl w:val="549EC3A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7"/>
  </w:num>
  <w:num w:numId="2" w16cid:durableId="138763838">
    <w:abstractNumId w:val="24"/>
  </w:num>
  <w:num w:numId="3" w16cid:durableId="542401939">
    <w:abstractNumId w:val="23"/>
  </w:num>
  <w:num w:numId="4" w16cid:durableId="194118577">
    <w:abstractNumId w:val="16"/>
  </w:num>
  <w:num w:numId="5" w16cid:durableId="1196502700">
    <w:abstractNumId w:val="9"/>
  </w:num>
  <w:num w:numId="6" w16cid:durableId="427315765">
    <w:abstractNumId w:val="1"/>
  </w:num>
  <w:num w:numId="7" w16cid:durableId="966548209">
    <w:abstractNumId w:val="25"/>
  </w:num>
  <w:num w:numId="8"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1"/>
  </w:num>
  <w:num w:numId="11" w16cid:durableId="924459386">
    <w:abstractNumId w:val="3"/>
  </w:num>
  <w:num w:numId="12" w16cid:durableId="679552130">
    <w:abstractNumId w:val="2"/>
  </w:num>
  <w:num w:numId="13" w16cid:durableId="1729647657">
    <w:abstractNumId w:val="20"/>
  </w:num>
  <w:num w:numId="14" w16cid:durableId="1826316827">
    <w:abstractNumId w:val="19"/>
  </w:num>
  <w:num w:numId="15" w16cid:durableId="938177516">
    <w:abstractNumId w:val="22"/>
  </w:num>
  <w:num w:numId="16" w16cid:durableId="674647935">
    <w:abstractNumId w:val="21"/>
  </w:num>
  <w:num w:numId="17" w16cid:durableId="406729020">
    <w:abstractNumId w:val="17"/>
  </w:num>
  <w:num w:numId="18" w16cid:durableId="860048535">
    <w:abstractNumId w:val="8"/>
  </w:num>
  <w:num w:numId="19" w16cid:durableId="1097095993">
    <w:abstractNumId w:val="18"/>
  </w:num>
  <w:num w:numId="20" w16cid:durableId="111555768">
    <w:abstractNumId w:val="13"/>
  </w:num>
  <w:num w:numId="21" w16cid:durableId="1581870004">
    <w:abstractNumId w:val="4"/>
  </w:num>
  <w:num w:numId="22" w16cid:durableId="1793595507">
    <w:abstractNumId w:val="10"/>
  </w:num>
  <w:num w:numId="23" w16cid:durableId="238634571">
    <w:abstractNumId w:val="5"/>
  </w:num>
  <w:num w:numId="24" w16cid:durableId="906258724">
    <w:abstractNumId w:val="27"/>
  </w:num>
  <w:num w:numId="25" w16cid:durableId="1280340235">
    <w:abstractNumId w:val="26"/>
  </w:num>
  <w:num w:numId="26"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52760">
    <w:abstractNumId w:val="14"/>
  </w:num>
  <w:num w:numId="28" w16cid:durableId="45645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47C0D"/>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D7F"/>
    <w:rsid w:val="00090385"/>
    <w:rsid w:val="00090D21"/>
    <w:rsid w:val="00090F42"/>
    <w:rsid w:val="00091262"/>
    <w:rsid w:val="00092333"/>
    <w:rsid w:val="00092523"/>
    <w:rsid w:val="000929D5"/>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693"/>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49A"/>
    <w:rsid w:val="000F7EAB"/>
    <w:rsid w:val="001000EA"/>
    <w:rsid w:val="00100B0B"/>
    <w:rsid w:val="00100C95"/>
    <w:rsid w:val="00101099"/>
    <w:rsid w:val="00101997"/>
    <w:rsid w:val="001025E7"/>
    <w:rsid w:val="0010275F"/>
    <w:rsid w:val="0010316E"/>
    <w:rsid w:val="00103204"/>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30AA5"/>
    <w:rsid w:val="00130C57"/>
    <w:rsid w:val="0013141F"/>
    <w:rsid w:val="001316B6"/>
    <w:rsid w:val="001317E4"/>
    <w:rsid w:val="001319AD"/>
    <w:rsid w:val="00131CB1"/>
    <w:rsid w:val="00132052"/>
    <w:rsid w:val="0013270B"/>
    <w:rsid w:val="001329B7"/>
    <w:rsid w:val="00132A3A"/>
    <w:rsid w:val="00132AAA"/>
    <w:rsid w:val="00132DAB"/>
    <w:rsid w:val="00132FA5"/>
    <w:rsid w:val="001334F9"/>
    <w:rsid w:val="00133C37"/>
    <w:rsid w:val="00133D7F"/>
    <w:rsid w:val="0013474A"/>
    <w:rsid w:val="0013494D"/>
    <w:rsid w:val="00134C8A"/>
    <w:rsid w:val="00134DD2"/>
    <w:rsid w:val="00134ECB"/>
    <w:rsid w:val="00134F08"/>
    <w:rsid w:val="001357A1"/>
    <w:rsid w:val="00135B74"/>
    <w:rsid w:val="00135E94"/>
    <w:rsid w:val="001362A6"/>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297"/>
    <w:rsid w:val="0016634C"/>
    <w:rsid w:val="001663D5"/>
    <w:rsid w:val="0016649B"/>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3F49"/>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D27"/>
    <w:rsid w:val="002550D8"/>
    <w:rsid w:val="00255150"/>
    <w:rsid w:val="002551A4"/>
    <w:rsid w:val="00255B5C"/>
    <w:rsid w:val="00255F4A"/>
    <w:rsid w:val="00256078"/>
    <w:rsid w:val="002564FB"/>
    <w:rsid w:val="00256675"/>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74A6"/>
    <w:rsid w:val="0034782B"/>
    <w:rsid w:val="00347A73"/>
    <w:rsid w:val="00347C46"/>
    <w:rsid w:val="00350D4E"/>
    <w:rsid w:val="00350DD0"/>
    <w:rsid w:val="00350DDB"/>
    <w:rsid w:val="003517E4"/>
    <w:rsid w:val="00351A7F"/>
    <w:rsid w:val="00352310"/>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9AB"/>
    <w:rsid w:val="003A1CFF"/>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96D"/>
    <w:rsid w:val="003B6B85"/>
    <w:rsid w:val="003B78AC"/>
    <w:rsid w:val="003B79D6"/>
    <w:rsid w:val="003B7C62"/>
    <w:rsid w:val="003C022D"/>
    <w:rsid w:val="003C08BD"/>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948"/>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1EBB"/>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17790"/>
    <w:rsid w:val="00420584"/>
    <w:rsid w:val="00420873"/>
    <w:rsid w:val="00421048"/>
    <w:rsid w:val="00421246"/>
    <w:rsid w:val="00421B9A"/>
    <w:rsid w:val="00421C9E"/>
    <w:rsid w:val="004224B7"/>
    <w:rsid w:val="00422A93"/>
    <w:rsid w:val="00422B08"/>
    <w:rsid w:val="00422BB1"/>
    <w:rsid w:val="00422E6B"/>
    <w:rsid w:val="004249E2"/>
    <w:rsid w:val="00424CDA"/>
    <w:rsid w:val="00424D21"/>
    <w:rsid w:val="00424F3C"/>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46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AA5"/>
    <w:rsid w:val="004A4BEA"/>
    <w:rsid w:val="004A4D02"/>
    <w:rsid w:val="004A4F2D"/>
    <w:rsid w:val="004A5AFA"/>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421E"/>
    <w:rsid w:val="004D42D1"/>
    <w:rsid w:val="004D487E"/>
    <w:rsid w:val="004D4B61"/>
    <w:rsid w:val="004D4C25"/>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512B"/>
    <w:rsid w:val="00516081"/>
    <w:rsid w:val="00516353"/>
    <w:rsid w:val="00516FD2"/>
    <w:rsid w:val="0051708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3A"/>
    <w:rsid w:val="005B5DAD"/>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F72"/>
    <w:rsid w:val="005C76FD"/>
    <w:rsid w:val="005C7A6D"/>
    <w:rsid w:val="005C7DC3"/>
    <w:rsid w:val="005D01A1"/>
    <w:rsid w:val="005D0DAF"/>
    <w:rsid w:val="005D0E2B"/>
    <w:rsid w:val="005D123A"/>
    <w:rsid w:val="005D14A4"/>
    <w:rsid w:val="005D1C1E"/>
    <w:rsid w:val="005D1D83"/>
    <w:rsid w:val="005D221F"/>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53"/>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B39"/>
    <w:rsid w:val="00761B4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21D"/>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66"/>
    <w:rsid w:val="00805F75"/>
    <w:rsid w:val="00806071"/>
    <w:rsid w:val="00806EFE"/>
    <w:rsid w:val="0080759B"/>
    <w:rsid w:val="00807C1B"/>
    <w:rsid w:val="00807DAA"/>
    <w:rsid w:val="00810489"/>
    <w:rsid w:val="008109F1"/>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55F"/>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7AE"/>
    <w:rsid w:val="00894BFC"/>
    <w:rsid w:val="00894F59"/>
    <w:rsid w:val="0089536E"/>
    <w:rsid w:val="0089594E"/>
    <w:rsid w:val="00896302"/>
    <w:rsid w:val="008963AD"/>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18D"/>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B6F"/>
    <w:rsid w:val="00925FF9"/>
    <w:rsid w:val="0092667A"/>
    <w:rsid w:val="00927AD6"/>
    <w:rsid w:val="00927CD2"/>
    <w:rsid w:val="00927E94"/>
    <w:rsid w:val="0093037B"/>
    <w:rsid w:val="00930743"/>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9A3"/>
    <w:rsid w:val="00935CF6"/>
    <w:rsid w:val="0093661E"/>
    <w:rsid w:val="00936789"/>
    <w:rsid w:val="00936EF5"/>
    <w:rsid w:val="009372E1"/>
    <w:rsid w:val="00937D17"/>
    <w:rsid w:val="00937FBA"/>
    <w:rsid w:val="009416E2"/>
    <w:rsid w:val="00941C48"/>
    <w:rsid w:val="0094205D"/>
    <w:rsid w:val="00942840"/>
    <w:rsid w:val="0094325C"/>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6773"/>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A8D"/>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794"/>
    <w:rsid w:val="009C76A3"/>
    <w:rsid w:val="009C79E5"/>
    <w:rsid w:val="009C7ACB"/>
    <w:rsid w:val="009C7C85"/>
    <w:rsid w:val="009D03F6"/>
    <w:rsid w:val="009D07A7"/>
    <w:rsid w:val="009D1175"/>
    <w:rsid w:val="009D2527"/>
    <w:rsid w:val="009D26D1"/>
    <w:rsid w:val="009D26D3"/>
    <w:rsid w:val="009D44E2"/>
    <w:rsid w:val="009D47A9"/>
    <w:rsid w:val="009D4CF4"/>
    <w:rsid w:val="009D5257"/>
    <w:rsid w:val="009D5804"/>
    <w:rsid w:val="009D6353"/>
    <w:rsid w:val="009D67F8"/>
    <w:rsid w:val="009D6856"/>
    <w:rsid w:val="009D6CF0"/>
    <w:rsid w:val="009D6DA2"/>
    <w:rsid w:val="009D6DF5"/>
    <w:rsid w:val="009D6E22"/>
    <w:rsid w:val="009D75A9"/>
    <w:rsid w:val="009E083E"/>
    <w:rsid w:val="009E0A40"/>
    <w:rsid w:val="009E0E9B"/>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0B4D"/>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5AF2"/>
    <w:rsid w:val="00A4618D"/>
    <w:rsid w:val="00A464E1"/>
    <w:rsid w:val="00A46C4E"/>
    <w:rsid w:val="00A46D95"/>
    <w:rsid w:val="00A47081"/>
    <w:rsid w:val="00A47480"/>
    <w:rsid w:val="00A47E8C"/>
    <w:rsid w:val="00A47ECB"/>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01E"/>
    <w:rsid w:val="00AD3264"/>
    <w:rsid w:val="00AD3A7A"/>
    <w:rsid w:val="00AD3C49"/>
    <w:rsid w:val="00AD3D21"/>
    <w:rsid w:val="00AD412B"/>
    <w:rsid w:val="00AD4370"/>
    <w:rsid w:val="00AD510A"/>
    <w:rsid w:val="00AD529D"/>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4033"/>
    <w:rsid w:val="00AE41D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2014"/>
    <w:rsid w:val="00B620FE"/>
    <w:rsid w:val="00B621C9"/>
    <w:rsid w:val="00B623FC"/>
    <w:rsid w:val="00B629C9"/>
    <w:rsid w:val="00B63426"/>
    <w:rsid w:val="00B636A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624"/>
    <w:rsid w:val="00BB2784"/>
    <w:rsid w:val="00BB292D"/>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344A"/>
    <w:rsid w:val="00C335AE"/>
    <w:rsid w:val="00C34289"/>
    <w:rsid w:val="00C34625"/>
    <w:rsid w:val="00C346FF"/>
    <w:rsid w:val="00C35C70"/>
    <w:rsid w:val="00C35E26"/>
    <w:rsid w:val="00C35F45"/>
    <w:rsid w:val="00C36684"/>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90221"/>
    <w:rsid w:val="00C908A9"/>
    <w:rsid w:val="00C908BE"/>
    <w:rsid w:val="00C90FD7"/>
    <w:rsid w:val="00C91259"/>
    <w:rsid w:val="00C91507"/>
    <w:rsid w:val="00C91957"/>
    <w:rsid w:val="00C93DA7"/>
    <w:rsid w:val="00C940C2"/>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507"/>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7F2"/>
    <w:rsid w:val="00CB7DD6"/>
    <w:rsid w:val="00CC0438"/>
    <w:rsid w:val="00CC0563"/>
    <w:rsid w:val="00CC06BA"/>
    <w:rsid w:val="00CC0CB1"/>
    <w:rsid w:val="00CC13CC"/>
    <w:rsid w:val="00CC140D"/>
    <w:rsid w:val="00CC1C26"/>
    <w:rsid w:val="00CC20D5"/>
    <w:rsid w:val="00CC2190"/>
    <w:rsid w:val="00CC225E"/>
    <w:rsid w:val="00CC2270"/>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3AB9"/>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AB1"/>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9BC"/>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3B"/>
    <w:rsid w:val="00EB6E71"/>
    <w:rsid w:val="00EC05E1"/>
    <w:rsid w:val="00EC06B6"/>
    <w:rsid w:val="00EC07BA"/>
    <w:rsid w:val="00EC08E4"/>
    <w:rsid w:val="00EC0A80"/>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232"/>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D8F"/>
    <w:rsid w:val="00F352B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8E"/>
    <w:rsid w:val="00F934D4"/>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996"/>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DE7"/>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15:docId w15:val="{2FD4EEC6-46C2-44AA-B980-C65185F9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B710E-65A8-41E1-BFCF-0A69FD4C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6B038-B32B-4082-B6DF-1B61DDE887DA}">
  <ds:schemaRefs>
    <ds:schemaRef ds:uri="7f856f8d-13b3-495a-9a4b-41f8182eda4c"/>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72f95629-adac-4ec1-8738-e1cec852b92b"/>
    <ds:schemaRef ds:uri="http://www.w3.org/XML/1998/namespace"/>
  </ds:schemaRefs>
</ds:datastoreItem>
</file>

<file path=customXml/itemProps3.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4.xml><?xml version="1.0" encoding="utf-8"?>
<ds:datastoreItem xmlns:ds="http://schemas.openxmlformats.org/officeDocument/2006/customXml" ds:itemID="{4BBAC1AC-D346-4078-B3AF-238D3D20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4066</Words>
  <Characters>25017</Characters>
  <Application>Microsoft Office Word</Application>
  <DocSecurity>0</DocSecurity>
  <Lines>208</Lines>
  <Paragraphs>58</Paragraphs>
  <ScaleCrop>false</ScaleCrop>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Tamara</dc:creator>
  <cp:keywords/>
  <cp:lastModifiedBy>DEVLIN, Tamara</cp:lastModifiedBy>
  <cp:revision>28</cp:revision>
  <cp:lastPrinted>2025-12-10T21:24:00Z</cp:lastPrinted>
  <dcterms:created xsi:type="dcterms:W3CDTF">2025-11-26T22:36:00Z</dcterms:created>
  <dcterms:modified xsi:type="dcterms:W3CDTF">2025-12-10T21:25:00Z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23b85115,702ac574,358cc727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128ce628,352d70a6,7bbb4188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2025-11-16T22:48:53Z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4227a3f8-961e-45ec-9f76-af6fbbe33493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