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2"/>
      </w:tblGrid>
      <w:tr w:rsidR="007D408D" w:rsidTr="00AE3479">
        <w:tc>
          <w:tcPr>
            <w:tcW w:w="15012" w:type="dxa"/>
          </w:tcPr>
          <w:p w:rsidR="007A2742" w:rsidRPr="00921E8C" w:rsidRDefault="007D408D" w:rsidP="00921E8C">
            <w:pPr>
              <w:widowControl w:val="0"/>
              <w:rPr>
                <w:rFonts w:ascii="Arial" w:hAnsi="Arial" w:cs="Arial"/>
                <w:snapToGrid w:val="0"/>
                <w:lang w:eastAsia="en-US"/>
              </w:rPr>
            </w:pPr>
            <w:r w:rsidRPr="00921E8C">
              <w:rPr>
                <w:rFonts w:ascii="Arial" w:hAnsi="Arial" w:cs="Arial"/>
                <w:snapToGrid w:val="0"/>
                <w:lang w:eastAsia="en-US"/>
              </w:rPr>
              <w:t xml:space="preserve">The PBAC agenda primarily consists of applications relating to the new listing of a drug or vaccine on the </w:t>
            </w:r>
            <w:r w:rsidR="00513B7E" w:rsidRPr="00921E8C">
              <w:rPr>
                <w:rFonts w:ascii="Arial" w:hAnsi="Arial" w:cs="Arial"/>
                <w:snapToGrid w:val="0"/>
                <w:lang w:eastAsia="en-US"/>
              </w:rPr>
              <w:t xml:space="preserve">PBS or </w:t>
            </w:r>
            <w:r w:rsidR="00893B5D" w:rsidRPr="00921E8C">
              <w:rPr>
                <w:rFonts w:ascii="Arial" w:hAnsi="Arial" w:cs="Arial"/>
                <w:snapToGrid w:val="0"/>
                <w:lang w:eastAsia="en-US"/>
              </w:rPr>
              <w:t xml:space="preserve">the </w:t>
            </w:r>
            <w:r w:rsidRPr="00921E8C">
              <w:rPr>
                <w:rFonts w:ascii="Arial" w:hAnsi="Arial" w:cs="Arial"/>
                <w:snapToGrid w:val="0"/>
                <w:lang w:eastAsia="en-US"/>
              </w:rPr>
              <w:t>National Immunisation Program</w:t>
            </w:r>
            <w:r w:rsidR="007A2742" w:rsidRPr="00921E8C">
              <w:rPr>
                <w:rFonts w:ascii="Arial" w:hAnsi="Arial" w:cs="Arial"/>
                <w:snapToGrid w:val="0"/>
                <w:lang w:eastAsia="en-US"/>
              </w:rPr>
              <w:t>.</w:t>
            </w:r>
          </w:p>
          <w:p w:rsidR="007A2742" w:rsidRDefault="007A2742" w:rsidP="003E37A4">
            <w:pPr>
              <w:widowControl w:val="0"/>
              <w:rPr>
                <w:rFonts w:ascii="Arial" w:hAnsi="Arial" w:cs="Arial"/>
              </w:rPr>
            </w:pPr>
          </w:p>
          <w:p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rsidR="008265E8" w:rsidRPr="003E37A4" w:rsidRDefault="008265E8" w:rsidP="003E37A4">
            <w:pPr>
              <w:widowControl w:val="0"/>
              <w:rPr>
                <w:rFonts w:ascii="Arial" w:hAnsi="Arial" w:cs="Arial"/>
                <w:snapToGrid w:val="0"/>
                <w:lang w:eastAsia="en-US"/>
              </w:rPr>
            </w:pPr>
          </w:p>
          <w:p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rsidR="008265E8" w:rsidRPr="003E37A4" w:rsidRDefault="008265E8" w:rsidP="003E37A4">
            <w:pPr>
              <w:widowControl w:val="0"/>
              <w:rPr>
                <w:rFonts w:ascii="Arial" w:hAnsi="Arial" w:cs="Arial"/>
              </w:rPr>
            </w:pPr>
          </w:p>
          <w:p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Australia or the DVA (noted as </w:t>
            </w:r>
            <w:r w:rsidRPr="00FD6FCC">
              <w:rPr>
                <w:rFonts w:ascii="Arial" w:hAnsi="Arial" w:cs="Arial"/>
                <w:bCs/>
              </w:rPr>
              <w:t>Authority required</w:t>
            </w:r>
            <w:r w:rsidRPr="00FD6FCC">
              <w:rPr>
                <w:rFonts w:ascii="Arial" w:hAnsi="Arial" w:cs="Arial"/>
              </w:rPr>
              <w:t xml:space="preserve">) </w:t>
            </w:r>
          </w:p>
          <w:p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Australia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rsidR="0015674B" w:rsidRDefault="0015674B"/>
    <w:p w:rsidR="00657F52" w:rsidRDefault="00657F52" w:rsidP="00A9739B">
      <w:pPr>
        <w:rPr>
          <w:strike/>
          <w:sz w:val="14"/>
        </w:rPr>
      </w:pPr>
    </w:p>
    <w:tbl>
      <w:tblPr>
        <w:tblW w:w="5090" w:type="pct"/>
        <w:tblLayout w:type="fixed"/>
        <w:tblLook w:val="04A0" w:firstRow="1" w:lastRow="0" w:firstColumn="1" w:lastColumn="0" w:noHBand="0" w:noVBand="1"/>
      </w:tblPr>
      <w:tblGrid>
        <w:gridCol w:w="2235"/>
        <w:gridCol w:w="6"/>
        <w:gridCol w:w="4248"/>
        <w:gridCol w:w="3692"/>
        <w:gridCol w:w="5095"/>
        <w:gridCol w:w="6"/>
      </w:tblGrid>
      <w:tr w:rsidR="002F3F38" w:rsidRPr="005D5BDF" w:rsidTr="00281EB8">
        <w:trPr>
          <w:trHeight w:val="1530"/>
          <w:tblHeader/>
        </w:trPr>
        <w:tc>
          <w:tcPr>
            <w:tcW w:w="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lastRenderedPageBreak/>
              <w:t>Submission type</w:t>
            </w:r>
            <w:r w:rsidRPr="005D5BDF">
              <w:rPr>
                <w:rFonts w:ascii="Arial" w:hAnsi="Arial" w:cs="Arial"/>
                <w:b/>
                <w:bCs/>
                <w:color w:val="000000"/>
              </w:rPr>
              <w:br/>
            </w:r>
            <w:r w:rsidRPr="005D5BDF">
              <w:rPr>
                <w:rFonts w:ascii="Arial" w:hAnsi="Arial" w:cs="Arial"/>
                <w:color w:val="000000"/>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t>Drug Name, form(s), strength(s) and Sponsor</w:t>
            </w:r>
            <w:r w:rsidRPr="005D5BDF">
              <w:rPr>
                <w:rFonts w:ascii="Arial" w:hAnsi="Arial" w:cs="Arial"/>
                <w:b/>
                <w:bCs/>
                <w:color w:val="000000"/>
              </w:rPr>
              <w:br/>
            </w:r>
            <w:r w:rsidRPr="005D5BDF">
              <w:rPr>
                <w:rFonts w:ascii="Arial" w:hAnsi="Arial" w:cs="Arial"/>
                <w:color w:val="000000"/>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t>Drug Type and Use</w:t>
            </w:r>
            <w:r w:rsidRPr="005D5BDF">
              <w:rPr>
                <w:rFonts w:ascii="Arial" w:hAnsi="Arial" w:cs="Arial"/>
                <w:b/>
                <w:bCs/>
                <w:color w:val="000000"/>
              </w:rPr>
              <w:br/>
            </w:r>
            <w:r w:rsidRPr="005D5BDF">
              <w:rPr>
                <w:rFonts w:ascii="Arial" w:hAnsi="Arial" w:cs="Arial"/>
                <w:color w:val="000000"/>
              </w:rPr>
              <w:t>(What is the drug used to treat?)</w:t>
            </w:r>
          </w:p>
        </w:tc>
        <w:tc>
          <w:tcPr>
            <w:tcW w:w="1669" w:type="pct"/>
            <w:gridSpan w:val="2"/>
            <w:tcBorders>
              <w:top w:val="single" w:sz="4" w:space="0" w:color="auto"/>
              <w:left w:val="nil"/>
              <w:bottom w:val="single" w:sz="4" w:space="0" w:color="auto"/>
              <w:right w:val="single" w:sz="4" w:space="0" w:color="auto"/>
            </w:tcBorders>
            <w:shd w:val="clear" w:color="auto" w:fill="auto"/>
            <w:vAlign w:val="center"/>
            <w:hideMark/>
          </w:tcPr>
          <w:p w:rsidR="005D5BDF" w:rsidRPr="005D5BDF" w:rsidRDefault="005D5BDF" w:rsidP="005D5BDF">
            <w:pPr>
              <w:jc w:val="center"/>
              <w:rPr>
                <w:rFonts w:ascii="Arial" w:hAnsi="Arial" w:cs="Arial"/>
                <w:b/>
                <w:bCs/>
                <w:color w:val="000000"/>
              </w:rPr>
            </w:pPr>
            <w:r w:rsidRPr="005D5BDF">
              <w:rPr>
                <w:rFonts w:ascii="Arial" w:hAnsi="Arial" w:cs="Arial"/>
                <w:b/>
                <w:bCs/>
                <w:color w:val="000000"/>
              </w:rPr>
              <w:t>Listing requested by Sponsor / Purpose of Submission</w:t>
            </w:r>
            <w:r w:rsidRPr="005D5BDF">
              <w:rPr>
                <w:rFonts w:ascii="Arial" w:hAnsi="Arial" w:cs="Arial"/>
                <w:b/>
                <w:bCs/>
                <w:color w:val="000000"/>
              </w:rPr>
              <w:br/>
            </w:r>
            <w:r w:rsidRPr="005D5BDF">
              <w:rPr>
                <w:rFonts w:ascii="Arial" w:hAnsi="Arial" w:cs="Arial"/>
                <w:color w:val="000000"/>
              </w:rPr>
              <w:t>(Includes type of listing requested (unrestricted, restricted benefit, authority required) and restriction wording.  If restriction is lengthy it may be paraphrased.)</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ALEMTUZUMAB</w:t>
            </w:r>
            <w:r w:rsidRPr="00225D57">
              <w:rPr>
                <w:rFonts w:ascii="Arial" w:hAnsi="Arial" w:cs="Arial"/>
                <w:color w:val="000000"/>
              </w:rPr>
              <w:br/>
            </w:r>
            <w:r w:rsidRPr="00225D57">
              <w:rPr>
                <w:rFonts w:ascii="Arial" w:hAnsi="Arial" w:cs="Arial"/>
                <w:color w:val="000000"/>
              </w:rPr>
              <w:br/>
              <w:t>Solution concentrate for I.V. infusion 12 mg in 1.2 mL</w:t>
            </w:r>
            <w:r w:rsidRPr="00225D57">
              <w:rPr>
                <w:rFonts w:ascii="Arial" w:hAnsi="Arial" w:cs="Arial"/>
                <w:color w:val="000000"/>
              </w:rPr>
              <w:br/>
            </w:r>
            <w:r w:rsidRPr="00225D57">
              <w:rPr>
                <w:rFonts w:ascii="Arial" w:hAnsi="Arial" w:cs="Arial"/>
                <w:color w:val="000000"/>
              </w:rPr>
              <w:br/>
              <w:t>Lemtrada®</w:t>
            </w:r>
            <w:r w:rsidRPr="00225D57">
              <w:rPr>
                <w:rFonts w:ascii="Arial" w:hAnsi="Arial" w:cs="Arial"/>
                <w:color w:val="000000"/>
              </w:rPr>
              <w:br/>
            </w:r>
            <w:r w:rsidRPr="00225D57">
              <w:rPr>
                <w:rFonts w:ascii="Arial" w:hAnsi="Arial" w:cs="Arial"/>
                <w:color w:val="000000"/>
              </w:rPr>
              <w:br/>
              <w:t>Sanofi-Aventis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Relapsing remitting multiple sclerosis</w:t>
            </w:r>
            <w:r w:rsidRPr="00225D57">
              <w:rPr>
                <w:rFonts w:ascii="Arial" w:hAnsi="Arial" w:cs="Arial"/>
                <w:color w:val="000000"/>
              </w:rPr>
              <w:br/>
              <w:t>(RRMS)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 change to the existing listing to allow for retreatment of RRMS with two additional courses of treatment in patients who have</w:t>
            </w:r>
            <w:r>
              <w:rPr>
                <w:rFonts w:ascii="Arial" w:hAnsi="Arial" w:cs="Arial"/>
                <w:color w:val="000000"/>
              </w:rPr>
              <w:t xml:space="preserve"> had an initial two courses of </w:t>
            </w:r>
            <w:r w:rsidRPr="00225D57">
              <w:rPr>
                <w:rFonts w:ascii="Arial" w:hAnsi="Arial" w:cs="Arial"/>
                <w:color w:val="000000"/>
              </w:rPr>
              <w:t>treatment.</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AMINO ACIDS-SYNTHETIC, FORMULA</w:t>
            </w:r>
            <w:r w:rsidRPr="00225D57">
              <w:rPr>
                <w:rFonts w:ascii="Arial" w:hAnsi="Arial" w:cs="Arial"/>
                <w:color w:val="000000"/>
              </w:rPr>
              <w:br/>
            </w:r>
            <w:r w:rsidRPr="00225D57">
              <w:rPr>
                <w:rFonts w:ascii="Arial" w:hAnsi="Arial" w:cs="Arial"/>
                <w:color w:val="000000"/>
              </w:rPr>
              <w:br/>
              <w:t>Oral powder 400 g (Neocate Junior Vanilla)</w:t>
            </w:r>
            <w:r w:rsidRPr="00225D57">
              <w:rPr>
                <w:rFonts w:ascii="Arial" w:hAnsi="Arial" w:cs="Arial"/>
                <w:color w:val="000000"/>
              </w:rPr>
              <w:br/>
            </w:r>
            <w:r w:rsidRPr="00225D57">
              <w:rPr>
                <w:rFonts w:ascii="Arial" w:hAnsi="Arial" w:cs="Arial"/>
                <w:color w:val="000000"/>
              </w:rPr>
              <w:br/>
              <w:t>Neocate Junior® Vanilla</w:t>
            </w:r>
            <w:r w:rsidRPr="00225D57">
              <w:rPr>
                <w:rFonts w:ascii="Arial" w:hAnsi="Arial" w:cs="Arial"/>
                <w:color w:val="000000"/>
              </w:rPr>
              <w:br/>
            </w:r>
            <w:r w:rsidRPr="00225D57">
              <w:rPr>
                <w:rFonts w:ascii="Arial" w:hAnsi="Arial" w:cs="Arial"/>
                <w:color w:val="000000"/>
              </w:rPr>
              <w:br/>
              <w:t>Nutricia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Cow’s milk allergy, multiple protein food intolerance and other medical conditions where an elemental diet is required</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561E89">
            <w:pPr>
              <w:rPr>
                <w:rFonts w:ascii="Arial" w:hAnsi="Arial" w:cs="Arial"/>
                <w:color w:val="000000"/>
              </w:rPr>
            </w:pPr>
            <w:r w:rsidRPr="00225D57">
              <w:rPr>
                <w:rFonts w:ascii="Arial" w:hAnsi="Arial" w:cs="Arial"/>
                <w:color w:val="000000"/>
              </w:rPr>
              <w:t xml:space="preserve">To request a formulation change to the </w:t>
            </w:r>
            <w:r w:rsidR="00385B83" w:rsidRPr="00225D57">
              <w:rPr>
                <w:rFonts w:ascii="Arial" w:hAnsi="Arial" w:cs="Arial"/>
                <w:color w:val="000000"/>
              </w:rPr>
              <w:t>existing</w:t>
            </w:r>
            <w:r w:rsidRPr="00225D57">
              <w:rPr>
                <w:rFonts w:ascii="Arial" w:hAnsi="Arial" w:cs="Arial"/>
                <w:color w:val="000000"/>
              </w:rPr>
              <w:t xml:space="preserve"> Authority Require</w:t>
            </w:r>
            <w:r w:rsidR="00561E89">
              <w:rPr>
                <w:rFonts w:ascii="Arial" w:hAnsi="Arial" w:cs="Arial"/>
                <w:color w:val="000000"/>
              </w:rPr>
              <w:t>d</w:t>
            </w:r>
            <w:r w:rsidRPr="00225D57">
              <w:rPr>
                <w:rFonts w:ascii="Arial" w:hAnsi="Arial" w:cs="Arial"/>
                <w:color w:val="000000"/>
              </w:rPr>
              <w:t xml:space="preserve"> listing of Neocate Junior Vanilla</w:t>
            </w:r>
            <w:r w:rsidR="00561E89">
              <w:rPr>
                <w:rFonts w:ascii="Arial" w:hAnsi="Arial" w:cs="Arial"/>
                <w:color w:val="000000"/>
              </w:rPr>
              <w:t xml:space="preserve">.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APALUTAMIDE</w:t>
            </w:r>
            <w:r w:rsidRPr="00225D57">
              <w:rPr>
                <w:rFonts w:ascii="Arial" w:hAnsi="Arial" w:cs="Arial"/>
                <w:color w:val="000000"/>
              </w:rPr>
              <w:br/>
            </w:r>
            <w:r w:rsidRPr="00225D57">
              <w:rPr>
                <w:rFonts w:ascii="Arial" w:hAnsi="Arial" w:cs="Arial"/>
                <w:color w:val="000000"/>
              </w:rPr>
              <w:br/>
              <w:t xml:space="preserve">Tablet 60 mg </w:t>
            </w:r>
            <w:r w:rsidRPr="00225D57">
              <w:rPr>
                <w:rFonts w:ascii="Arial" w:hAnsi="Arial" w:cs="Arial"/>
                <w:color w:val="000000"/>
              </w:rPr>
              <w:br/>
            </w:r>
            <w:r w:rsidRPr="00225D57">
              <w:rPr>
                <w:rFonts w:ascii="Arial" w:hAnsi="Arial" w:cs="Arial"/>
                <w:color w:val="000000"/>
              </w:rPr>
              <w:br/>
              <w:t>Erlyand®</w:t>
            </w:r>
            <w:r w:rsidRPr="00225D57">
              <w:rPr>
                <w:rFonts w:ascii="Arial" w:hAnsi="Arial" w:cs="Arial"/>
                <w:color w:val="000000"/>
              </w:rPr>
              <w:br/>
            </w:r>
            <w:r w:rsidRPr="00225D57">
              <w:rPr>
                <w:rFonts w:ascii="Arial" w:hAnsi="Arial" w:cs="Arial"/>
                <w:color w:val="000000"/>
              </w:rPr>
              <w:br/>
              <w:t xml:space="preserve">Janssen-Cilag Pty Ltd </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Castration resistant prostate cancer</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an Authority Required listing for the treatment of non-metastatic castration resistant prostate cancer in combination with androgen deprivation therapy.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BOTULINUM TOXIN TYPE A</w:t>
            </w:r>
            <w:r w:rsidRPr="00225D57">
              <w:rPr>
                <w:rFonts w:ascii="Arial" w:hAnsi="Arial" w:cs="Arial"/>
                <w:color w:val="000000"/>
              </w:rPr>
              <w:br/>
            </w:r>
            <w:r w:rsidRPr="00225D57">
              <w:rPr>
                <w:rFonts w:ascii="Arial" w:hAnsi="Arial" w:cs="Arial"/>
                <w:color w:val="000000"/>
              </w:rPr>
              <w:br/>
              <w:t>Lyophilised powder for injection 100 units</w:t>
            </w:r>
            <w:r w:rsidRPr="00225D57">
              <w:rPr>
                <w:rFonts w:ascii="Arial" w:hAnsi="Arial" w:cs="Arial"/>
                <w:color w:val="000000"/>
              </w:rPr>
              <w:br/>
            </w:r>
            <w:r w:rsidRPr="00225D57">
              <w:rPr>
                <w:rFonts w:ascii="Arial" w:hAnsi="Arial" w:cs="Arial"/>
                <w:color w:val="000000"/>
              </w:rPr>
              <w:br/>
              <w:t>Botox®</w:t>
            </w:r>
            <w:r w:rsidRPr="00225D57">
              <w:rPr>
                <w:rFonts w:ascii="Arial" w:hAnsi="Arial" w:cs="Arial"/>
                <w:color w:val="000000"/>
              </w:rPr>
              <w:br/>
            </w:r>
            <w:r w:rsidRPr="00225D57">
              <w:rPr>
                <w:rFonts w:ascii="Arial" w:hAnsi="Arial" w:cs="Arial"/>
                <w:color w:val="000000"/>
              </w:rPr>
              <w:br/>
              <w:t>Allergan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Focal spasticity of the lower limb</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request an extension to the current Section 100 (Botulinum Toxin Program) listing to include the treatment of lower limb focal spasticity in adults following stroke, who meet certain conditions.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561E89">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BRENTUXIMAB VEDOTIN</w:t>
            </w:r>
            <w:r w:rsidRPr="00225D57">
              <w:rPr>
                <w:rFonts w:ascii="Arial" w:hAnsi="Arial" w:cs="Arial"/>
                <w:color w:val="000000"/>
              </w:rPr>
              <w:br/>
            </w:r>
            <w:r w:rsidRPr="00225D57">
              <w:rPr>
                <w:rFonts w:ascii="Arial" w:hAnsi="Arial" w:cs="Arial"/>
                <w:color w:val="000000"/>
              </w:rPr>
              <w:br/>
              <w:t>Powder for I.V. infusion 50 mg</w:t>
            </w:r>
            <w:r w:rsidRPr="00225D57">
              <w:rPr>
                <w:rFonts w:ascii="Arial" w:hAnsi="Arial" w:cs="Arial"/>
                <w:color w:val="000000"/>
              </w:rPr>
              <w:br/>
            </w:r>
            <w:r w:rsidRPr="00225D57">
              <w:rPr>
                <w:rFonts w:ascii="Arial" w:hAnsi="Arial" w:cs="Arial"/>
                <w:color w:val="000000"/>
              </w:rPr>
              <w:br/>
              <w:t>Adcetris®</w:t>
            </w:r>
            <w:r w:rsidRPr="00225D57">
              <w:rPr>
                <w:rFonts w:ascii="Arial" w:hAnsi="Arial" w:cs="Arial"/>
                <w:color w:val="000000"/>
              </w:rPr>
              <w:br/>
            </w:r>
            <w:r w:rsidRPr="00225D57">
              <w:rPr>
                <w:rFonts w:ascii="Arial" w:hAnsi="Arial" w:cs="Arial"/>
                <w:color w:val="000000"/>
              </w:rPr>
              <w:br/>
              <w:t>Takeda Pharmaceuticals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Cutaneous T-cell lymphomas (CTCL)</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request a Section 100 (Efficient Funding of Chemotherapy) Authority Required listing for the treatment of refractory or relapsed CD30 positive cutaneous T-cell lymphomas (CTCL).</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BUPRENORPHINE</w:t>
            </w:r>
            <w:r w:rsidRPr="00225D57">
              <w:rPr>
                <w:rFonts w:ascii="Arial" w:hAnsi="Arial" w:cs="Arial"/>
                <w:color w:val="000000"/>
              </w:rPr>
              <w:br/>
            </w:r>
            <w:r w:rsidRPr="00225D57">
              <w:rPr>
                <w:rFonts w:ascii="Arial" w:hAnsi="Arial" w:cs="Arial"/>
                <w:color w:val="000000"/>
              </w:rPr>
              <w:br/>
              <w:t xml:space="preserve">Injection 8 mg in 0.16 mL pre-filled syringe </w:t>
            </w:r>
            <w:r w:rsidRPr="00225D57">
              <w:rPr>
                <w:rFonts w:ascii="Arial" w:hAnsi="Arial" w:cs="Arial"/>
                <w:color w:val="000000"/>
              </w:rPr>
              <w:br/>
              <w:t>Injection 16 mg in 0.32 mL pre-filled syringe</w:t>
            </w:r>
            <w:r w:rsidRPr="00225D57">
              <w:rPr>
                <w:rFonts w:ascii="Arial" w:hAnsi="Arial" w:cs="Arial"/>
                <w:color w:val="000000"/>
              </w:rPr>
              <w:br/>
              <w:t>Injection 24 mg in 0.48 mL pre-filled syringe</w:t>
            </w:r>
            <w:r w:rsidRPr="00225D57">
              <w:rPr>
                <w:rFonts w:ascii="Arial" w:hAnsi="Arial" w:cs="Arial"/>
                <w:color w:val="000000"/>
              </w:rPr>
              <w:br/>
              <w:t>Injection 32 mg in 0.64 mL pre-filled syringe</w:t>
            </w:r>
            <w:r w:rsidRPr="00225D57">
              <w:rPr>
                <w:rFonts w:ascii="Arial" w:hAnsi="Arial" w:cs="Arial"/>
                <w:color w:val="000000"/>
              </w:rPr>
              <w:br/>
              <w:t>Injection 64 mg in 0.18 mL pre-filled syringe</w:t>
            </w:r>
            <w:r w:rsidRPr="00225D57">
              <w:rPr>
                <w:rFonts w:ascii="Arial" w:hAnsi="Arial" w:cs="Arial"/>
                <w:color w:val="000000"/>
              </w:rPr>
              <w:br/>
              <w:t>Injection 96 mg in 0.27 mL pre-filled syringe</w:t>
            </w:r>
            <w:r w:rsidRPr="00225D57">
              <w:rPr>
                <w:rFonts w:ascii="Arial" w:hAnsi="Arial" w:cs="Arial"/>
                <w:color w:val="000000"/>
              </w:rPr>
              <w:br/>
              <w:t>Injection 128 mg in 0.36 mL pre-filled syringe</w:t>
            </w:r>
            <w:r w:rsidRPr="00225D57">
              <w:rPr>
                <w:rFonts w:ascii="Arial" w:hAnsi="Arial" w:cs="Arial"/>
                <w:color w:val="000000"/>
              </w:rPr>
              <w:br/>
            </w:r>
            <w:r w:rsidRPr="00225D57">
              <w:rPr>
                <w:rFonts w:ascii="Arial" w:hAnsi="Arial" w:cs="Arial"/>
                <w:color w:val="000000"/>
              </w:rPr>
              <w:br/>
              <w:t>Buvidal®</w:t>
            </w:r>
            <w:r w:rsidRPr="00225D57">
              <w:rPr>
                <w:rFonts w:ascii="Arial" w:hAnsi="Arial" w:cs="Arial"/>
                <w:color w:val="000000"/>
              </w:rPr>
              <w:br/>
            </w:r>
            <w:r w:rsidRPr="00225D57">
              <w:rPr>
                <w:rFonts w:ascii="Arial" w:hAnsi="Arial" w:cs="Arial"/>
                <w:color w:val="000000"/>
              </w:rPr>
              <w:br/>
              <w:t>Camarus AB</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Opiate dependence</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a Section 100 (Opiate Dependence Treatment Program) listing for the treatment of patients with opiate dependence.  </w:t>
            </w:r>
          </w:p>
        </w:tc>
      </w:tr>
      <w:tr w:rsidR="00E23F2C"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E23F2C" w:rsidRPr="00E23F2C" w:rsidRDefault="00E23F2C" w:rsidP="00E23F2C">
            <w:pPr>
              <w:rPr>
                <w:rFonts w:ascii="Arial" w:hAnsi="Arial" w:cs="Arial"/>
                <w:color w:val="000000"/>
              </w:rPr>
            </w:pPr>
            <w:r>
              <w:rPr>
                <w:rFonts w:ascii="Arial" w:hAnsi="Arial" w:cs="Arial"/>
                <w:color w:val="000000"/>
              </w:rPr>
              <w:t>Change to listing</w:t>
            </w:r>
          </w:p>
          <w:p w:rsidR="00E23F2C" w:rsidRPr="00E23F2C" w:rsidRDefault="00E23F2C" w:rsidP="00E23F2C">
            <w:pPr>
              <w:rPr>
                <w:rFonts w:ascii="Arial" w:hAnsi="Arial" w:cs="Arial"/>
                <w:color w:val="000000"/>
              </w:rPr>
            </w:pPr>
          </w:p>
          <w:p w:rsidR="00E23F2C" w:rsidRDefault="00E23F2C" w:rsidP="00E23F2C">
            <w:r w:rsidRPr="00E23F2C">
              <w:rPr>
                <w:rFonts w:ascii="Arial" w:hAnsi="Arial" w:cs="Arial"/>
                <w:color w:val="000000"/>
              </w:rPr>
              <w:t>(Minor Submission)</w:t>
            </w:r>
            <w:r>
              <w:t xml:space="preserve"> </w:t>
            </w:r>
          </w:p>
          <w:p w:rsidR="00D32656" w:rsidRDefault="00D32656" w:rsidP="00E23F2C"/>
          <w:p w:rsidR="00D32656" w:rsidRPr="00B94397" w:rsidRDefault="00D32656" w:rsidP="00E23F2C">
            <w:pPr>
              <w:rPr>
                <w:rFonts w:ascii="Arial" w:hAnsi="Arial" w:cs="Arial"/>
                <w:color w:val="000000"/>
              </w:rPr>
            </w:pPr>
          </w:p>
          <w:p w:rsidR="00D32656" w:rsidRPr="00225D57" w:rsidRDefault="00D32656" w:rsidP="00E23F2C">
            <w:pPr>
              <w:rPr>
                <w:rFonts w:ascii="Arial" w:hAnsi="Arial" w:cs="Arial"/>
                <w:color w:val="000000"/>
              </w:rPr>
            </w:pPr>
            <w:r w:rsidRPr="00B94397">
              <w:rPr>
                <w:rFonts w:ascii="Arial" w:hAnsi="Arial" w:cs="Arial"/>
                <w:color w:val="000000"/>
              </w:rPr>
              <w:t>WITHDRAWN</w:t>
            </w:r>
          </w:p>
        </w:tc>
        <w:tc>
          <w:tcPr>
            <w:tcW w:w="1392" w:type="pct"/>
            <w:gridSpan w:val="2"/>
            <w:tcBorders>
              <w:top w:val="single" w:sz="4" w:space="0" w:color="auto"/>
              <w:left w:val="nil"/>
              <w:bottom w:val="single" w:sz="4" w:space="0" w:color="auto"/>
              <w:right w:val="single" w:sz="4" w:space="0" w:color="auto"/>
            </w:tcBorders>
            <w:shd w:val="clear" w:color="auto" w:fill="auto"/>
          </w:tcPr>
          <w:p w:rsidR="00E23F2C" w:rsidRPr="00E23F2C" w:rsidRDefault="00E23F2C" w:rsidP="00225D57">
            <w:pPr>
              <w:rPr>
                <w:rFonts w:ascii="Arial" w:hAnsi="Arial" w:cs="Arial"/>
                <w:color w:val="000000"/>
              </w:rPr>
            </w:pPr>
            <w:r w:rsidRPr="00E23F2C">
              <w:rPr>
                <w:rFonts w:ascii="Arial" w:hAnsi="Arial" w:cs="Arial"/>
                <w:color w:val="000000"/>
              </w:rPr>
              <w:t xml:space="preserve">CABOZANTINIB </w:t>
            </w:r>
          </w:p>
          <w:p w:rsidR="00E23F2C" w:rsidRDefault="00E23F2C" w:rsidP="00225D57"/>
          <w:p w:rsidR="00E23F2C" w:rsidRDefault="00E23F2C" w:rsidP="00225D57">
            <w:pPr>
              <w:rPr>
                <w:rFonts w:ascii="Arial" w:hAnsi="Arial" w:cs="Arial"/>
                <w:color w:val="000000"/>
              </w:rPr>
            </w:pPr>
            <w:r w:rsidRPr="00E23F2C">
              <w:rPr>
                <w:rFonts w:ascii="Arial" w:hAnsi="Arial" w:cs="Arial"/>
                <w:color w:val="000000"/>
              </w:rPr>
              <w:t xml:space="preserve">Tablet 20 mg </w:t>
            </w:r>
          </w:p>
          <w:p w:rsidR="004E30DE" w:rsidRDefault="004E30DE" w:rsidP="00225D57">
            <w:pPr>
              <w:rPr>
                <w:rFonts w:ascii="Arial" w:hAnsi="Arial" w:cs="Arial"/>
                <w:color w:val="000000"/>
              </w:rPr>
            </w:pPr>
            <w:r>
              <w:rPr>
                <w:rFonts w:ascii="Arial" w:hAnsi="Arial" w:cs="Arial"/>
                <w:color w:val="000000"/>
              </w:rPr>
              <w:t>Tablet 40 mg</w:t>
            </w:r>
          </w:p>
          <w:p w:rsidR="004E30DE" w:rsidRPr="00E23F2C" w:rsidRDefault="004E30DE" w:rsidP="00225D57">
            <w:pPr>
              <w:rPr>
                <w:rFonts w:ascii="Arial" w:hAnsi="Arial" w:cs="Arial"/>
                <w:color w:val="000000"/>
              </w:rPr>
            </w:pPr>
            <w:r>
              <w:rPr>
                <w:rFonts w:ascii="Arial" w:hAnsi="Arial" w:cs="Arial"/>
                <w:color w:val="000000"/>
              </w:rPr>
              <w:t>Tablet 60 mg</w:t>
            </w:r>
          </w:p>
          <w:p w:rsidR="00E23F2C" w:rsidRPr="00E23F2C" w:rsidRDefault="00E23F2C" w:rsidP="00225D57">
            <w:pPr>
              <w:rPr>
                <w:rFonts w:ascii="Arial" w:hAnsi="Arial" w:cs="Arial"/>
                <w:color w:val="000000"/>
              </w:rPr>
            </w:pPr>
          </w:p>
          <w:p w:rsidR="00E23F2C" w:rsidRPr="00E23F2C" w:rsidRDefault="00E23F2C" w:rsidP="00225D57">
            <w:pPr>
              <w:rPr>
                <w:rFonts w:ascii="Arial" w:hAnsi="Arial" w:cs="Arial"/>
                <w:color w:val="000000"/>
              </w:rPr>
            </w:pPr>
            <w:proofErr w:type="spellStart"/>
            <w:r w:rsidRPr="00E23F2C">
              <w:rPr>
                <w:rFonts w:ascii="Arial" w:hAnsi="Arial" w:cs="Arial"/>
                <w:color w:val="000000"/>
              </w:rPr>
              <w:t>Cabometyx</w:t>
            </w:r>
            <w:proofErr w:type="spellEnd"/>
            <w:r w:rsidRPr="00E23F2C">
              <w:rPr>
                <w:rFonts w:ascii="Arial" w:hAnsi="Arial" w:cs="Arial"/>
                <w:color w:val="000000"/>
              </w:rPr>
              <w:t xml:space="preserve">® </w:t>
            </w:r>
          </w:p>
          <w:p w:rsidR="00E23F2C" w:rsidRPr="00E23F2C" w:rsidRDefault="00E23F2C" w:rsidP="00225D57">
            <w:pPr>
              <w:rPr>
                <w:rFonts w:ascii="Arial" w:hAnsi="Arial" w:cs="Arial"/>
                <w:color w:val="000000"/>
              </w:rPr>
            </w:pPr>
          </w:p>
          <w:p w:rsidR="00E23F2C" w:rsidRPr="00225D57" w:rsidRDefault="00E23F2C" w:rsidP="00225D57">
            <w:pPr>
              <w:rPr>
                <w:rFonts w:ascii="Arial" w:hAnsi="Arial" w:cs="Arial"/>
                <w:color w:val="000000"/>
              </w:rPr>
            </w:pPr>
            <w:proofErr w:type="spellStart"/>
            <w:r w:rsidRPr="00E23F2C">
              <w:rPr>
                <w:rFonts w:ascii="Arial" w:hAnsi="Arial" w:cs="Arial"/>
                <w:color w:val="000000"/>
              </w:rPr>
              <w:t>Ipsen</w:t>
            </w:r>
            <w:proofErr w:type="spellEnd"/>
            <w:r w:rsidRPr="00E23F2C">
              <w:rPr>
                <w:rFonts w:ascii="Arial" w:hAnsi="Arial" w:cs="Arial"/>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tcPr>
          <w:p w:rsidR="00E23F2C" w:rsidRPr="00225D57" w:rsidRDefault="00E23F2C" w:rsidP="00225D57">
            <w:pPr>
              <w:rPr>
                <w:rFonts w:ascii="Arial" w:hAnsi="Arial" w:cs="Arial"/>
                <w:color w:val="000000"/>
              </w:rPr>
            </w:pPr>
            <w:r w:rsidRPr="00E23F2C">
              <w:rPr>
                <w:rFonts w:ascii="Arial" w:hAnsi="Arial" w:cs="Arial"/>
                <w:color w:val="000000"/>
              </w:rPr>
              <w:t>Clear cell variant renal cell carcinoma (RCC)</w:t>
            </w:r>
          </w:p>
        </w:tc>
        <w:tc>
          <w:tcPr>
            <w:tcW w:w="1667" w:type="pct"/>
            <w:tcBorders>
              <w:top w:val="single" w:sz="4" w:space="0" w:color="auto"/>
              <w:left w:val="nil"/>
              <w:bottom w:val="single" w:sz="4" w:space="0" w:color="auto"/>
              <w:right w:val="single" w:sz="4" w:space="0" w:color="auto"/>
            </w:tcBorders>
            <w:shd w:val="clear" w:color="auto" w:fill="auto"/>
          </w:tcPr>
          <w:p w:rsidR="00E23F2C" w:rsidRPr="00225D57" w:rsidRDefault="00E23F2C" w:rsidP="00E23F2C">
            <w:pPr>
              <w:rPr>
                <w:rFonts w:ascii="Arial" w:hAnsi="Arial" w:cs="Arial"/>
                <w:color w:val="000000"/>
              </w:rPr>
            </w:pPr>
            <w:r>
              <w:rPr>
                <w:rFonts w:ascii="Arial" w:hAnsi="Arial" w:cs="Arial"/>
                <w:color w:val="000000"/>
              </w:rPr>
              <w:t xml:space="preserve">To request an amendment to the current restriction to allow use of cabozantinib in patients who have developed intolerance to a tyrosine kinase inhibitor of a severity necessitating permanent treatment withdrawal.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CARFILZOMIB</w:t>
            </w:r>
            <w:r w:rsidRPr="00225D57">
              <w:rPr>
                <w:rFonts w:ascii="Arial" w:hAnsi="Arial" w:cs="Arial"/>
                <w:color w:val="000000"/>
              </w:rPr>
              <w:br/>
            </w:r>
            <w:r w:rsidRPr="00225D57">
              <w:rPr>
                <w:rFonts w:ascii="Arial" w:hAnsi="Arial" w:cs="Arial"/>
                <w:color w:val="000000"/>
              </w:rPr>
              <w:br/>
              <w:t>Powder for injection 30 mg</w:t>
            </w:r>
            <w:r w:rsidRPr="00225D57">
              <w:rPr>
                <w:rFonts w:ascii="Arial" w:hAnsi="Arial" w:cs="Arial"/>
                <w:color w:val="000000"/>
              </w:rPr>
              <w:br/>
              <w:t>Powder for injection 60 mg</w:t>
            </w:r>
            <w:r w:rsidRPr="00225D57">
              <w:rPr>
                <w:rFonts w:ascii="Arial" w:hAnsi="Arial" w:cs="Arial"/>
                <w:color w:val="000000"/>
              </w:rPr>
              <w:br/>
            </w:r>
            <w:r w:rsidRPr="00225D57">
              <w:rPr>
                <w:rFonts w:ascii="Arial" w:hAnsi="Arial" w:cs="Arial"/>
                <w:color w:val="000000"/>
              </w:rPr>
              <w:br/>
              <w:t>Kyprolis®</w:t>
            </w:r>
            <w:r w:rsidRPr="00225D57">
              <w:rPr>
                <w:rFonts w:ascii="Arial" w:hAnsi="Arial" w:cs="Arial"/>
                <w:color w:val="000000"/>
              </w:rPr>
              <w:br/>
            </w:r>
            <w:r w:rsidRPr="00225D57">
              <w:rPr>
                <w:rFonts w:ascii="Arial" w:hAnsi="Arial" w:cs="Arial"/>
                <w:color w:val="000000"/>
              </w:rPr>
              <w:br/>
              <w:t>Amgen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Multiple myeloma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an amendment to the restriction for pomalidomide (sponsored by Celgene Pty Limited) to allow the use of any proteasome inhibitor (bortezomib or carfilzomib) prior to treatment with pomalidomide.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w:t>
            </w:r>
            <w:bookmarkStart w:id="0" w:name="_GoBack"/>
            <w:bookmarkEnd w:id="0"/>
            <w:r w:rsidRPr="00225D57">
              <w:rPr>
                <w:rFonts w:ascii="Arial" w:hAnsi="Arial" w:cs="Arial"/>
                <w:color w:val="000000"/>
              </w:rPr>
              <w:t>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CLOSTRIDIUM BOTULINUM TYPE A TOXIN – HAEMAGGLUTININ C COMPLEX  </w:t>
            </w:r>
            <w:r w:rsidRPr="00225D57">
              <w:rPr>
                <w:rFonts w:ascii="Arial" w:hAnsi="Arial" w:cs="Arial"/>
                <w:color w:val="000000"/>
              </w:rPr>
              <w:br/>
            </w:r>
            <w:r w:rsidRPr="00225D57">
              <w:rPr>
                <w:rFonts w:ascii="Arial" w:hAnsi="Arial" w:cs="Arial"/>
                <w:color w:val="000000"/>
              </w:rPr>
              <w:br/>
              <w:t>Lyophilised powder for I.M. injection 300 units</w:t>
            </w:r>
            <w:r w:rsidRPr="00225D57">
              <w:rPr>
                <w:rFonts w:ascii="Arial" w:hAnsi="Arial" w:cs="Arial"/>
                <w:color w:val="000000"/>
              </w:rPr>
              <w:br/>
              <w:t>Lyophilised powder for I.M. injection 500 units</w:t>
            </w:r>
            <w:r w:rsidRPr="00225D57">
              <w:rPr>
                <w:rFonts w:ascii="Arial" w:hAnsi="Arial" w:cs="Arial"/>
                <w:color w:val="000000"/>
              </w:rPr>
              <w:br/>
            </w:r>
            <w:r w:rsidRPr="00225D57">
              <w:rPr>
                <w:rFonts w:ascii="Arial" w:hAnsi="Arial" w:cs="Arial"/>
                <w:color w:val="000000"/>
              </w:rPr>
              <w:br/>
            </w:r>
            <w:r w:rsidRPr="00225D57">
              <w:rPr>
                <w:rFonts w:ascii="Arial" w:hAnsi="Arial" w:cs="Arial"/>
                <w:color w:val="000000"/>
              </w:rPr>
              <w:br/>
              <w:t>Dysport®</w:t>
            </w:r>
            <w:r w:rsidRPr="00225D57">
              <w:rPr>
                <w:rFonts w:ascii="Arial" w:hAnsi="Arial" w:cs="Arial"/>
                <w:color w:val="000000"/>
              </w:rPr>
              <w:br/>
            </w:r>
            <w:r w:rsidRPr="00225D57">
              <w:rPr>
                <w:rFonts w:ascii="Arial" w:hAnsi="Arial" w:cs="Arial"/>
                <w:color w:val="000000"/>
              </w:rPr>
              <w:br/>
              <w:t>Ipsen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4B7B3E" w:rsidP="00225D57">
            <w:pPr>
              <w:rPr>
                <w:rFonts w:ascii="Arial" w:hAnsi="Arial" w:cs="Arial"/>
                <w:color w:val="000000"/>
              </w:rPr>
            </w:pPr>
            <w:r>
              <w:rPr>
                <w:rFonts w:ascii="Arial" w:hAnsi="Arial" w:cs="Arial"/>
                <w:color w:val="000000"/>
              </w:rPr>
              <w:t>S</w:t>
            </w:r>
            <w:r w:rsidR="00225D57" w:rsidRPr="00225D57">
              <w:rPr>
                <w:rFonts w:ascii="Arial" w:hAnsi="Arial" w:cs="Arial"/>
                <w:color w:val="000000"/>
              </w:rPr>
              <w:t xml:space="preserve">pasticity of the lower limb </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4B7B3E">
            <w:pPr>
              <w:rPr>
                <w:rFonts w:ascii="Arial" w:hAnsi="Arial" w:cs="Arial"/>
                <w:color w:val="000000"/>
              </w:rPr>
            </w:pPr>
            <w:r w:rsidRPr="00225D57">
              <w:rPr>
                <w:rFonts w:ascii="Arial" w:hAnsi="Arial" w:cs="Arial"/>
                <w:color w:val="000000"/>
              </w:rPr>
              <w:t>To extend the current Section 100 (Botulinum Toxin Program) listing to include the treatment of patients with moderate to severe spasticity of the lower limb following an acute event.</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CLOSTRIDIUM BOTULINUM TYPE A TOXIN – HAEMAGGLUTININ C COMPLEX  </w:t>
            </w:r>
            <w:r w:rsidRPr="00225D57">
              <w:rPr>
                <w:rFonts w:ascii="Arial" w:hAnsi="Arial" w:cs="Arial"/>
                <w:color w:val="000000"/>
              </w:rPr>
              <w:br/>
            </w:r>
            <w:r w:rsidRPr="00225D57">
              <w:rPr>
                <w:rFonts w:ascii="Arial" w:hAnsi="Arial" w:cs="Arial"/>
                <w:color w:val="000000"/>
              </w:rPr>
              <w:br/>
              <w:t>Lyophilised powder for I.M. injection 300 units</w:t>
            </w:r>
            <w:r w:rsidRPr="00225D57">
              <w:rPr>
                <w:rFonts w:ascii="Arial" w:hAnsi="Arial" w:cs="Arial"/>
                <w:color w:val="000000"/>
              </w:rPr>
              <w:br/>
              <w:t>Lyophilised powder for I.M. injection 500 units</w:t>
            </w:r>
            <w:r w:rsidRPr="00225D57">
              <w:rPr>
                <w:rFonts w:ascii="Arial" w:hAnsi="Arial" w:cs="Arial"/>
                <w:color w:val="000000"/>
              </w:rPr>
              <w:br/>
            </w:r>
            <w:r w:rsidRPr="00225D57">
              <w:rPr>
                <w:rFonts w:ascii="Arial" w:hAnsi="Arial" w:cs="Arial"/>
                <w:color w:val="000000"/>
              </w:rPr>
              <w:br/>
            </w:r>
            <w:r w:rsidRPr="00225D57">
              <w:rPr>
                <w:rFonts w:ascii="Arial" w:hAnsi="Arial" w:cs="Arial"/>
                <w:color w:val="000000"/>
              </w:rPr>
              <w:br/>
              <w:t>Dysport®</w:t>
            </w:r>
            <w:r w:rsidRPr="00225D57">
              <w:rPr>
                <w:rFonts w:ascii="Arial" w:hAnsi="Arial" w:cs="Arial"/>
                <w:color w:val="000000"/>
              </w:rPr>
              <w:br/>
            </w:r>
            <w:r w:rsidRPr="00225D57">
              <w:rPr>
                <w:rFonts w:ascii="Arial" w:hAnsi="Arial" w:cs="Arial"/>
                <w:color w:val="000000"/>
              </w:rPr>
              <w:br/>
              <w:t>Ipsen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Spasticity of the upper limb </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385B83">
            <w:pPr>
              <w:rPr>
                <w:rFonts w:ascii="Arial" w:hAnsi="Arial" w:cs="Arial"/>
                <w:color w:val="000000"/>
              </w:rPr>
            </w:pPr>
            <w:r w:rsidRPr="00225D57">
              <w:rPr>
                <w:rFonts w:ascii="Arial" w:hAnsi="Arial" w:cs="Arial"/>
                <w:color w:val="000000"/>
              </w:rPr>
              <w:t>To extend the current Section 100 (Botulinum Toxin Program) listing to include treatment of patients with moderate to severe spasticity of the upper limb following an acu</w:t>
            </w:r>
            <w:r w:rsidR="00385B83">
              <w:rPr>
                <w:rFonts w:ascii="Arial" w:hAnsi="Arial" w:cs="Arial"/>
                <w:color w:val="000000"/>
              </w:rPr>
              <w:t>t</w:t>
            </w:r>
            <w:r w:rsidRPr="00225D57">
              <w:rPr>
                <w:rFonts w:ascii="Arial" w:hAnsi="Arial" w:cs="Arial"/>
                <w:color w:val="000000"/>
              </w:rPr>
              <w:t>e event, and to remove the current restriction on the number of treatment periods in a lifetime</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CRISABOROLE</w:t>
            </w:r>
            <w:r w:rsidRPr="00225D57">
              <w:rPr>
                <w:rFonts w:ascii="Arial" w:hAnsi="Arial" w:cs="Arial"/>
                <w:color w:val="000000"/>
              </w:rPr>
              <w:br/>
            </w:r>
            <w:r w:rsidRPr="00225D57">
              <w:rPr>
                <w:rFonts w:ascii="Arial" w:hAnsi="Arial" w:cs="Arial"/>
                <w:color w:val="000000"/>
              </w:rPr>
              <w:br/>
              <w:t>Ointment containing crisaborole 20 mg per g, 60 g</w:t>
            </w:r>
            <w:r w:rsidRPr="00225D57">
              <w:rPr>
                <w:rFonts w:ascii="Arial" w:hAnsi="Arial" w:cs="Arial"/>
                <w:color w:val="000000"/>
              </w:rPr>
              <w:br/>
            </w:r>
            <w:r w:rsidRPr="00225D57">
              <w:rPr>
                <w:rFonts w:ascii="Arial" w:hAnsi="Arial" w:cs="Arial"/>
                <w:color w:val="000000"/>
              </w:rPr>
              <w:br/>
              <w:t>Staquis®</w:t>
            </w:r>
            <w:r w:rsidRPr="00225D57">
              <w:rPr>
                <w:rFonts w:ascii="Arial" w:hAnsi="Arial" w:cs="Arial"/>
                <w:color w:val="000000"/>
              </w:rPr>
              <w:br/>
            </w:r>
            <w:r w:rsidRPr="00225D57">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Atopic dermatitis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an Authority Required (STREAMLINED) listing for the treatment of mild to moderate atopic dermatitis in patients who have failed to achieve satisfactory disease control with, or are contraindicated to, topical corticosteroids.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DENOSUMAB</w:t>
            </w:r>
            <w:r w:rsidRPr="00225D57">
              <w:rPr>
                <w:rFonts w:ascii="Arial" w:hAnsi="Arial" w:cs="Arial"/>
                <w:color w:val="000000"/>
              </w:rPr>
              <w:br/>
            </w:r>
            <w:r w:rsidRPr="00225D57">
              <w:rPr>
                <w:rFonts w:ascii="Arial" w:hAnsi="Arial" w:cs="Arial"/>
                <w:color w:val="000000"/>
              </w:rPr>
              <w:br/>
              <w:t>Injection 120 mg in 1.7 mL</w:t>
            </w:r>
            <w:r w:rsidRPr="00225D57">
              <w:rPr>
                <w:rFonts w:ascii="Arial" w:hAnsi="Arial" w:cs="Arial"/>
                <w:color w:val="000000"/>
              </w:rPr>
              <w:br/>
            </w:r>
            <w:r w:rsidRPr="00225D57">
              <w:rPr>
                <w:rFonts w:ascii="Arial" w:hAnsi="Arial" w:cs="Arial"/>
                <w:color w:val="000000"/>
              </w:rPr>
              <w:br/>
              <w:t>Xgeva®</w:t>
            </w:r>
            <w:r w:rsidRPr="00225D57">
              <w:rPr>
                <w:rFonts w:ascii="Arial" w:hAnsi="Arial" w:cs="Arial"/>
                <w:color w:val="000000"/>
              </w:rPr>
              <w:br/>
            </w:r>
            <w:r w:rsidRPr="00225D57">
              <w:rPr>
                <w:rFonts w:ascii="Arial" w:hAnsi="Arial" w:cs="Arial"/>
                <w:color w:val="000000"/>
              </w:rPr>
              <w:br/>
              <w:t>Amgen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Multiple myeloma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Resubmission to request an Authority Required (STREAMLINED) listing for the treatment of multiple myeloma.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DURVALUMAB</w:t>
            </w:r>
            <w:r w:rsidRPr="00225D57">
              <w:rPr>
                <w:rFonts w:ascii="Arial" w:hAnsi="Arial" w:cs="Arial"/>
                <w:color w:val="000000"/>
              </w:rPr>
              <w:br/>
            </w:r>
            <w:r w:rsidRPr="00225D57">
              <w:rPr>
                <w:rFonts w:ascii="Arial" w:hAnsi="Arial" w:cs="Arial"/>
                <w:color w:val="000000"/>
              </w:rPr>
              <w:br/>
              <w:t>Solution for I.V. infusion 120 mg in 2.4 mL</w:t>
            </w:r>
            <w:r w:rsidRPr="00225D57">
              <w:rPr>
                <w:rFonts w:ascii="Arial" w:hAnsi="Arial" w:cs="Arial"/>
                <w:color w:val="000000"/>
              </w:rPr>
              <w:br/>
              <w:t>Solution for I.V. infusion 500 mg in 10 mL</w:t>
            </w:r>
            <w:r w:rsidRPr="00225D57">
              <w:rPr>
                <w:rFonts w:ascii="Arial" w:hAnsi="Arial" w:cs="Arial"/>
                <w:color w:val="000000"/>
              </w:rPr>
              <w:br/>
            </w:r>
            <w:r w:rsidRPr="00225D57">
              <w:rPr>
                <w:rFonts w:ascii="Arial" w:hAnsi="Arial" w:cs="Arial"/>
                <w:color w:val="000000"/>
              </w:rPr>
              <w:br/>
              <w:t>Imfinzi®</w:t>
            </w:r>
            <w:r w:rsidRPr="00225D57">
              <w:rPr>
                <w:rFonts w:ascii="Arial" w:hAnsi="Arial" w:cs="Arial"/>
                <w:color w:val="000000"/>
              </w:rPr>
              <w:br/>
            </w:r>
            <w:r w:rsidRPr="00225D57">
              <w:rPr>
                <w:rFonts w:ascii="Arial" w:hAnsi="Arial" w:cs="Arial"/>
                <w:color w:val="000000"/>
              </w:rPr>
              <w:br/>
              <w:t>AstraZeneca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D260F5" w:rsidP="004B7B3E">
            <w:pPr>
              <w:rPr>
                <w:rFonts w:ascii="Arial" w:hAnsi="Arial" w:cs="Arial"/>
                <w:color w:val="000000"/>
              </w:rPr>
            </w:pPr>
            <w:r>
              <w:rPr>
                <w:rFonts w:ascii="Arial" w:hAnsi="Arial" w:cs="Arial"/>
                <w:color w:val="000000"/>
              </w:rPr>
              <w:t>N</w:t>
            </w:r>
            <w:r w:rsidR="00225D57" w:rsidRPr="00225D57">
              <w:rPr>
                <w:rFonts w:ascii="Arial" w:hAnsi="Arial" w:cs="Arial"/>
                <w:color w:val="000000"/>
              </w:rPr>
              <w:t xml:space="preserve">on-small cell lung cancer </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 Section 100 (Efficient Funding of Chemotherapy) Authority Required (STREAMLINED) listing for the treatment of patients with unresectable Stage III non-small cell lung cancer</w:t>
            </w:r>
            <w:r w:rsidR="00D260F5">
              <w:rPr>
                <w:rFonts w:ascii="Arial" w:hAnsi="Arial" w:cs="Arial"/>
                <w:color w:val="000000"/>
              </w:rPr>
              <w:t>.</w:t>
            </w:r>
            <w:r w:rsidRPr="00225D57">
              <w:rPr>
                <w:rFonts w:ascii="Arial" w:hAnsi="Arial" w:cs="Arial"/>
                <w:color w:val="000000"/>
              </w:rPr>
              <w:t xml:space="preserve">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D260F5" w:rsidP="00D260F5">
            <w:pPr>
              <w:rPr>
                <w:rFonts w:ascii="Arial" w:hAnsi="Arial" w:cs="Arial"/>
                <w:color w:val="000000"/>
              </w:rPr>
            </w:pPr>
            <w:r>
              <w:rPr>
                <w:rFonts w:ascii="Arial" w:hAnsi="Arial" w:cs="Arial"/>
                <w:color w:val="000000"/>
              </w:rPr>
              <w:t>ENCORAFENIB and BINIMETINIB</w:t>
            </w:r>
            <w:r>
              <w:rPr>
                <w:rFonts w:ascii="Arial" w:hAnsi="Arial" w:cs="Arial"/>
                <w:color w:val="000000"/>
              </w:rPr>
              <w:br/>
            </w:r>
            <w:r>
              <w:rPr>
                <w:rFonts w:ascii="Arial" w:hAnsi="Arial" w:cs="Arial"/>
                <w:color w:val="000000"/>
              </w:rPr>
              <w:br/>
              <w:t>E</w:t>
            </w:r>
            <w:r w:rsidR="00225D57" w:rsidRPr="00225D57">
              <w:rPr>
                <w:rFonts w:ascii="Arial" w:hAnsi="Arial" w:cs="Arial"/>
                <w:color w:val="000000"/>
              </w:rPr>
              <w:t>ncorafenib:</w:t>
            </w:r>
            <w:r w:rsidR="00225D57" w:rsidRPr="00225D57">
              <w:rPr>
                <w:rFonts w:ascii="Arial" w:hAnsi="Arial" w:cs="Arial"/>
                <w:color w:val="000000"/>
              </w:rPr>
              <w:br/>
              <w:t>capsule 50 mg</w:t>
            </w:r>
            <w:r w:rsidR="00225D57" w:rsidRPr="00225D57">
              <w:rPr>
                <w:rFonts w:ascii="Arial" w:hAnsi="Arial" w:cs="Arial"/>
                <w:color w:val="000000"/>
              </w:rPr>
              <w:br/>
              <w:t xml:space="preserve">capsule 75 mg </w:t>
            </w:r>
            <w:r w:rsidR="00225D57" w:rsidRPr="00225D57">
              <w:rPr>
                <w:rFonts w:ascii="Arial" w:hAnsi="Arial" w:cs="Arial"/>
                <w:color w:val="000000"/>
              </w:rPr>
              <w:br/>
            </w:r>
            <w:r w:rsidR="00225D57" w:rsidRPr="00225D57">
              <w:rPr>
                <w:rFonts w:ascii="Arial" w:hAnsi="Arial" w:cs="Arial"/>
                <w:color w:val="000000"/>
              </w:rPr>
              <w:br/>
              <w:t>Binimetinib:</w:t>
            </w:r>
            <w:r w:rsidR="00225D57" w:rsidRPr="00225D57">
              <w:rPr>
                <w:rFonts w:ascii="Arial" w:hAnsi="Arial" w:cs="Arial"/>
                <w:color w:val="000000"/>
              </w:rPr>
              <w:br/>
              <w:t>tablet 15 mg</w:t>
            </w:r>
            <w:r w:rsidR="00225D57" w:rsidRPr="00225D57">
              <w:rPr>
                <w:rFonts w:ascii="Arial" w:hAnsi="Arial" w:cs="Arial"/>
                <w:color w:val="000000"/>
              </w:rPr>
              <w:br/>
            </w:r>
            <w:r w:rsidR="00225D57" w:rsidRPr="00225D57">
              <w:rPr>
                <w:rFonts w:ascii="Arial" w:hAnsi="Arial" w:cs="Arial"/>
                <w:color w:val="000000"/>
              </w:rPr>
              <w:br/>
              <w:t>BRAFTOVI® and MEKTOVI®</w:t>
            </w:r>
            <w:r w:rsidR="00225D57" w:rsidRPr="00225D57">
              <w:rPr>
                <w:rFonts w:ascii="Arial" w:hAnsi="Arial" w:cs="Arial"/>
                <w:color w:val="000000"/>
              </w:rPr>
              <w:br/>
            </w:r>
            <w:r w:rsidR="00225D57" w:rsidRPr="00225D57">
              <w:rPr>
                <w:rFonts w:ascii="Arial" w:hAnsi="Arial" w:cs="Arial"/>
                <w:color w:val="000000"/>
              </w:rPr>
              <w:br/>
              <w:t>Pierre Fabre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Melanoma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(STREAMLINED) listing for the concurrent use of encorafenib and binimetinib for the treatment of BRAFV600 mutation positive unresectable Stage III or metastatic (Stage IV) melanoma.</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p w:rsidR="003D53D2" w:rsidRDefault="003D53D2" w:rsidP="00225D57">
            <w:pPr>
              <w:rPr>
                <w:rFonts w:ascii="Arial" w:hAnsi="Arial" w:cs="Arial"/>
                <w:color w:val="000000"/>
              </w:rPr>
            </w:pPr>
          </w:p>
          <w:p w:rsidR="003D53D2" w:rsidRPr="00225D57" w:rsidRDefault="003D53D2" w:rsidP="00225D57">
            <w:pPr>
              <w:rPr>
                <w:rFonts w:ascii="Arial" w:hAnsi="Arial" w:cs="Arial"/>
                <w:color w:val="000000"/>
              </w:rPr>
            </w:pPr>
            <w:r w:rsidRPr="003D53D2">
              <w:rPr>
                <w:rFonts w:ascii="Arial" w:hAnsi="Arial" w:cs="Arial"/>
                <w:color w:val="000000"/>
              </w:rPr>
              <w:t>WITHDRAWN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ERENUMAB</w:t>
            </w:r>
            <w:r w:rsidRPr="00225D57">
              <w:rPr>
                <w:rFonts w:ascii="Arial" w:hAnsi="Arial" w:cs="Arial"/>
                <w:color w:val="000000"/>
              </w:rPr>
              <w:br/>
            </w:r>
            <w:r w:rsidRPr="00225D57">
              <w:rPr>
                <w:rFonts w:ascii="Arial" w:hAnsi="Arial" w:cs="Arial"/>
                <w:color w:val="000000"/>
              </w:rPr>
              <w:br/>
              <w:t>Injection 70 mg in 1 mL single dose pre-filled pen</w:t>
            </w:r>
            <w:r w:rsidRPr="00225D57">
              <w:rPr>
                <w:rFonts w:ascii="Arial" w:hAnsi="Arial" w:cs="Arial"/>
                <w:color w:val="000000"/>
              </w:rPr>
              <w:br/>
            </w:r>
            <w:r w:rsidRPr="00225D57">
              <w:rPr>
                <w:rFonts w:ascii="Arial" w:hAnsi="Arial" w:cs="Arial"/>
                <w:color w:val="000000"/>
              </w:rPr>
              <w:br/>
              <w:t>Aimovig®</w:t>
            </w:r>
            <w:r w:rsidRPr="00225D57">
              <w:rPr>
                <w:rFonts w:ascii="Arial" w:hAnsi="Arial" w:cs="Arial"/>
                <w:color w:val="000000"/>
              </w:rPr>
              <w:br/>
            </w:r>
            <w:r w:rsidRPr="00225D57">
              <w:rPr>
                <w:rFonts w:ascii="Arial" w:hAnsi="Arial" w:cs="Arial"/>
                <w:color w:val="000000"/>
              </w:rPr>
              <w:br/>
              <w:t xml:space="preserve">Novartis Pharmaceuticals Australia Pty Ltd </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Episodic migraine</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(STREAMLINED) listing for prophylaxis in patients with episodic migraine.</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recommended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ETANERCEPT</w:t>
            </w:r>
            <w:r w:rsidRPr="00225D57">
              <w:rPr>
                <w:rFonts w:ascii="Arial" w:hAnsi="Arial" w:cs="Arial"/>
                <w:color w:val="000000"/>
              </w:rPr>
              <w:br/>
            </w:r>
            <w:r w:rsidRPr="00225D57">
              <w:rPr>
                <w:rFonts w:ascii="Arial" w:hAnsi="Arial" w:cs="Arial"/>
                <w:color w:val="000000"/>
              </w:rPr>
              <w:br/>
              <w:t>Injection 50 mg in 1 mL single use auto-injector, 4;</w:t>
            </w:r>
            <w:r w:rsidRPr="00225D57">
              <w:rPr>
                <w:rFonts w:ascii="Arial" w:hAnsi="Arial" w:cs="Arial"/>
                <w:color w:val="000000"/>
              </w:rPr>
              <w:br/>
              <w:t>Injections 50 mg in 1 mL single use pre-filled syringes, 4</w:t>
            </w:r>
            <w:r w:rsidRPr="00225D57">
              <w:rPr>
                <w:rFonts w:ascii="Arial" w:hAnsi="Arial" w:cs="Arial"/>
                <w:color w:val="000000"/>
              </w:rPr>
              <w:br/>
            </w:r>
            <w:r w:rsidRPr="00225D57">
              <w:rPr>
                <w:rFonts w:ascii="Arial" w:hAnsi="Arial" w:cs="Arial"/>
                <w:color w:val="000000"/>
              </w:rPr>
              <w:br/>
              <w:t>Brenzys®</w:t>
            </w:r>
            <w:r w:rsidRPr="00225D57">
              <w:rPr>
                <w:rFonts w:ascii="Arial" w:hAnsi="Arial" w:cs="Arial"/>
                <w:color w:val="000000"/>
              </w:rPr>
              <w:br/>
            </w:r>
            <w:r w:rsidRPr="00225D57">
              <w:rPr>
                <w:rFonts w:ascii="Arial" w:hAnsi="Arial" w:cs="Arial"/>
                <w:color w:val="000000"/>
              </w:rPr>
              <w:br/>
              <w:t>Merck Sharp &amp; Dohme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Severe active rheumatoid arthritis</w:t>
            </w:r>
            <w:r w:rsidRPr="00225D57">
              <w:rPr>
                <w:rFonts w:ascii="Arial" w:hAnsi="Arial" w:cs="Arial"/>
                <w:color w:val="000000"/>
              </w:rPr>
              <w:br/>
              <w:t>Ankylosing spondylitis</w:t>
            </w:r>
            <w:r w:rsidRPr="00225D57">
              <w:rPr>
                <w:rFonts w:ascii="Arial" w:hAnsi="Arial" w:cs="Arial"/>
                <w:color w:val="000000"/>
              </w:rPr>
              <w:br/>
              <w:t>Severe psoriatic arthritis</w:t>
            </w:r>
            <w:r w:rsidRPr="00225D57">
              <w:rPr>
                <w:rFonts w:ascii="Arial" w:hAnsi="Arial" w:cs="Arial"/>
                <w:color w:val="000000"/>
              </w:rPr>
              <w:br/>
              <w:t>Severe chronic plaque psoriasis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changes to the current Initial 1, Initial 2 and First Continuing restrictions for Brenzys®, </w:t>
            </w:r>
            <w:r w:rsidR="00D260F5" w:rsidRPr="00225D57">
              <w:rPr>
                <w:rFonts w:ascii="Arial" w:hAnsi="Arial" w:cs="Arial"/>
                <w:color w:val="000000"/>
              </w:rPr>
              <w:t>including changing</w:t>
            </w:r>
            <w:r w:rsidRPr="00225D57">
              <w:rPr>
                <w:rFonts w:ascii="Arial" w:hAnsi="Arial" w:cs="Arial"/>
                <w:color w:val="000000"/>
              </w:rPr>
              <w:t xml:space="preserve"> the restriction level to allow telephone authority</w:t>
            </w:r>
            <w:r w:rsidR="00D260F5">
              <w:rPr>
                <w:rFonts w:ascii="Arial" w:hAnsi="Arial" w:cs="Arial"/>
                <w:color w:val="000000"/>
              </w:rPr>
              <w:t>.</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FERRIC CARBOXYMALTOSE</w:t>
            </w:r>
            <w:r w:rsidRPr="00225D57">
              <w:rPr>
                <w:rFonts w:ascii="Arial" w:hAnsi="Arial" w:cs="Arial"/>
                <w:color w:val="000000"/>
              </w:rPr>
              <w:br/>
            </w:r>
            <w:r w:rsidRPr="00225D57">
              <w:rPr>
                <w:rFonts w:ascii="Arial" w:hAnsi="Arial" w:cs="Arial"/>
                <w:color w:val="000000"/>
              </w:rPr>
              <w:br/>
              <w:t>Injection 1 g (iron) in 20 mL</w:t>
            </w:r>
            <w:r w:rsidRPr="00225D57">
              <w:rPr>
                <w:rFonts w:ascii="Arial" w:hAnsi="Arial" w:cs="Arial"/>
                <w:color w:val="000000"/>
              </w:rPr>
              <w:br/>
            </w:r>
            <w:r w:rsidRPr="00225D57">
              <w:rPr>
                <w:rFonts w:ascii="Arial" w:hAnsi="Arial" w:cs="Arial"/>
                <w:color w:val="000000"/>
              </w:rPr>
              <w:br/>
              <w:t>Ferinject®</w:t>
            </w:r>
            <w:r w:rsidRPr="00225D57">
              <w:rPr>
                <w:rFonts w:ascii="Arial" w:hAnsi="Arial" w:cs="Arial"/>
                <w:color w:val="000000"/>
              </w:rPr>
              <w:br/>
            </w:r>
            <w:r w:rsidRPr="00225D57">
              <w:rPr>
                <w:rFonts w:ascii="Arial" w:hAnsi="Arial" w:cs="Arial"/>
                <w:color w:val="000000"/>
              </w:rPr>
              <w:br/>
              <w:t>Vifor Pharma Pty Limited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Iron deficiency anaemia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unrestricted benefit listing for a new strength of iron injection.</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FLUTICASONE PROPIONATE with EFORMOTEROL</w:t>
            </w:r>
            <w:r w:rsidRPr="00225D57">
              <w:rPr>
                <w:rFonts w:ascii="Arial" w:hAnsi="Arial" w:cs="Arial"/>
                <w:color w:val="000000"/>
              </w:rPr>
              <w:br/>
            </w:r>
            <w:r w:rsidRPr="00225D57">
              <w:rPr>
                <w:rFonts w:ascii="Arial" w:hAnsi="Arial" w:cs="Arial"/>
                <w:color w:val="000000"/>
              </w:rPr>
              <w:br/>
              <w:t>Pressurised inhalation containing fluticasone propionate 50 micrograms with formoterol fumarate dihydrate 5 micrograms per dose, 120 doses;</w:t>
            </w:r>
            <w:r w:rsidRPr="00225D57">
              <w:rPr>
                <w:rFonts w:ascii="Arial" w:hAnsi="Arial" w:cs="Arial"/>
                <w:color w:val="000000"/>
              </w:rPr>
              <w:br/>
              <w:t>Pressurised inhalation containing fluticasone propionate 125 micrograms with formoterol fumarate dihydrate 5 micrograms per dose, 120 doses;</w:t>
            </w:r>
            <w:r w:rsidRPr="00225D57">
              <w:rPr>
                <w:rFonts w:ascii="Arial" w:hAnsi="Arial" w:cs="Arial"/>
                <w:color w:val="000000"/>
              </w:rPr>
              <w:br/>
              <w:t>Pressurised inhalation containing fluticasone propionate 250 micrograms with formoterol fumarate dihydrate 10 micrograms per dose, 120 doses</w:t>
            </w:r>
            <w:r w:rsidRPr="00225D57">
              <w:rPr>
                <w:rFonts w:ascii="Arial" w:hAnsi="Arial" w:cs="Arial"/>
                <w:color w:val="000000"/>
              </w:rPr>
              <w:br/>
            </w:r>
            <w:r w:rsidRPr="00225D57">
              <w:rPr>
                <w:rFonts w:ascii="Arial" w:hAnsi="Arial" w:cs="Arial"/>
                <w:color w:val="000000"/>
              </w:rPr>
              <w:br/>
              <w:t>Flutiform® 50/5, 125/5, 250/10</w:t>
            </w:r>
            <w:r w:rsidRPr="00225D57">
              <w:rPr>
                <w:rFonts w:ascii="Arial" w:hAnsi="Arial" w:cs="Arial"/>
                <w:color w:val="000000"/>
              </w:rPr>
              <w:br/>
            </w:r>
            <w:r w:rsidRPr="00225D57">
              <w:rPr>
                <w:rFonts w:ascii="Arial" w:hAnsi="Arial" w:cs="Arial"/>
                <w:color w:val="000000"/>
              </w:rPr>
              <w:br/>
              <w:t>Mundipharma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Asthma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the current Authority Required (STREAMLINED) listing be amended to a Restricted Benefit.</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FOLLITROPIN ALFA with LUT</w:t>
            </w:r>
            <w:r w:rsidR="00D260F5">
              <w:rPr>
                <w:rFonts w:ascii="Arial" w:hAnsi="Arial" w:cs="Arial"/>
                <w:color w:val="000000"/>
              </w:rPr>
              <w:t>ROPIN ALFA</w:t>
            </w:r>
            <w:r w:rsidR="00D260F5">
              <w:rPr>
                <w:rFonts w:ascii="Arial" w:hAnsi="Arial" w:cs="Arial"/>
                <w:color w:val="000000"/>
              </w:rPr>
              <w:br/>
            </w:r>
            <w:r w:rsidR="00D260F5">
              <w:rPr>
                <w:rFonts w:ascii="Arial" w:hAnsi="Arial" w:cs="Arial"/>
                <w:color w:val="000000"/>
              </w:rPr>
              <w:br/>
              <w:t xml:space="preserve">Injection 900 I.U. - </w:t>
            </w:r>
            <w:r w:rsidRPr="00225D57">
              <w:rPr>
                <w:rFonts w:ascii="Arial" w:hAnsi="Arial" w:cs="Arial"/>
                <w:color w:val="000000"/>
              </w:rPr>
              <w:t>450 I.U. in 1.44 mL multi-dose cartridge</w:t>
            </w:r>
            <w:r w:rsidRPr="00225D57">
              <w:rPr>
                <w:rFonts w:ascii="Arial" w:hAnsi="Arial" w:cs="Arial"/>
                <w:color w:val="000000"/>
              </w:rPr>
              <w:br/>
            </w:r>
            <w:r w:rsidRPr="00225D57">
              <w:rPr>
                <w:rFonts w:ascii="Arial" w:hAnsi="Arial" w:cs="Arial"/>
                <w:color w:val="000000"/>
              </w:rPr>
              <w:br/>
              <w:t>Pergoveris®</w:t>
            </w:r>
            <w:r w:rsidRPr="00225D57">
              <w:rPr>
                <w:rFonts w:ascii="Arial" w:hAnsi="Arial" w:cs="Arial"/>
                <w:color w:val="000000"/>
              </w:rPr>
              <w:br/>
            </w:r>
            <w:r w:rsidRPr="00225D57">
              <w:rPr>
                <w:rFonts w:ascii="Arial" w:hAnsi="Arial" w:cs="Arial"/>
                <w:color w:val="000000"/>
              </w:rPr>
              <w:br/>
              <w:t>Merck Serono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Stimulation of follicular development</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 Section 100 (IVF program) listing of a new form of follitropin alfa with lutropin alfa.</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GLYCOMACROPEPTIDE AND ESSENTIAL AMINO ACIDS WITH VITAMINS AND MINERALS</w:t>
            </w:r>
            <w:r w:rsidRPr="00225D57">
              <w:rPr>
                <w:rFonts w:ascii="Arial" w:hAnsi="Arial" w:cs="Arial"/>
                <w:color w:val="000000"/>
              </w:rPr>
              <w:br/>
            </w:r>
            <w:r w:rsidRPr="00225D57">
              <w:rPr>
                <w:rFonts w:ascii="Arial" w:hAnsi="Arial" w:cs="Arial"/>
                <w:color w:val="000000"/>
              </w:rPr>
              <w:br/>
              <w:t>Oral liquid 250 mL, 30 (PKU Glytactin RTD 15 Lite)</w:t>
            </w:r>
            <w:r w:rsidRPr="00225D57">
              <w:rPr>
                <w:rFonts w:ascii="Arial" w:hAnsi="Arial" w:cs="Arial"/>
                <w:color w:val="000000"/>
              </w:rPr>
              <w:br/>
            </w:r>
            <w:r w:rsidRPr="00225D57">
              <w:rPr>
                <w:rFonts w:ascii="Arial" w:hAnsi="Arial" w:cs="Arial"/>
                <w:color w:val="000000"/>
              </w:rPr>
              <w:br/>
              <w:t>PKU Glytactin RTD 15 LITE</w:t>
            </w:r>
            <w:r w:rsidRPr="00225D57">
              <w:rPr>
                <w:rFonts w:ascii="Arial" w:hAnsi="Arial" w:cs="Arial"/>
                <w:color w:val="000000"/>
              </w:rPr>
              <w:br/>
            </w:r>
            <w:r w:rsidRPr="00225D57">
              <w:rPr>
                <w:rFonts w:ascii="Arial" w:hAnsi="Arial" w:cs="Arial"/>
                <w:color w:val="000000"/>
              </w:rPr>
              <w:br/>
              <w:t>Cortex Health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Phenylketonuria (PKU)</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 Restrict Benefit listing for the treatment of PKU.</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GLYCOMACROPEPTIDE FORMULA WITH DOCOSAHEXAENOIC ACID WITH LOW PHENYLALANINE</w:t>
            </w:r>
            <w:r w:rsidRPr="00225D57">
              <w:rPr>
                <w:rFonts w:ascii="Arial" w:hAnsi="Arial" w:cs="Arial"/>
                <w:color w:val="000000"/>
              </w:rPr>
              <w:br/>
            </w:r>
            <w:r w:rsidRPr="00225D57">
              <w:rPr>
                <w:rFonts w:ascii="Arial" w:hAnsi="Arial" w:cs="Arial"/>
                <w:color w:val="000000"/>
              </w:rPr>
              <w:br/>
              <w:t>Sachets containing oral powder 33.3 g, 16 (PKU GMPro)</w:t>
            </w:r>
            <w:r w:rsidRPr="00225D57">
              <w:rPr>
                <w:rFonts w:ascii="Arial" w:hAnsi="Arial" w:cs="Arial"/>
                <w:color w:val="000000"/>
              </w:rPr>
              <w:br/>
            </w:r>
            <w:r w:rsidRPr="00225D57">
              <w:rPr>
                <w:rFonts w:ascii="Arial" w:hAnsi="Arial" w:cs="Arial"/>
                <w:color w:val="000000"/>
              </w:rPr>
              <w:br/>
              <w:t>PKU GMPro</w:t>
            </w:r>
            <w:r w:rsidRPr="00225D57">
              <w:rPr>
                <w:rFonts w:ascii="Arial" w:hAnsi="Arial" w:cs="Arial"/>
                <w:color w:val="000000"/>
              </w:rPr>
              <w:br/>
            </w:r>
            <w:r w:rsidRPr="00225D57">
              <w:rPr>
                <w:rFonts w:ascii="Arial" w:hAnsi="Arial" w:cs="Arial"/>
                <w:color w:val="000000"/>
              </w:rPr>
              <w:br/>
              <w:t>Nutricia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Phenylketonuria (PKU)</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 Restricted Benefit listing for the treatment of PKU.</w:t>
            </w:r>
          </w:p>
        </w:tc>
      </w:tr>
      <w:tr w:rsidR="00776735"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776735" w:rsidRDefault="00776735" w:rsidP="00225D57">
            <w:pPr>
              <w:rPr>
                <w:rFonts w:ascii="Arial" w:hAnsi="Arial" w:cs="Arial"/>
                <w:color w:val="000000"/>
              </w:rPr>
            </w:pPr>
            <w:r>
              <w:rPr>
                <w:rFonts w:ascii="Arial" w:hAnsi="Arial" w:cs="Arial"/>
                <w:color w:val="000000"/>
              </w:rPr>
              <w:t>Change to listing</w:t>
            </w:r>
          </w:p>
          <w:p w:rsidR="00776735" w:rsidRDefault="00776735" w:rsidP="00225D57">
            <w:pPr>
              <w:rPr>
                <w:rFonts w:ascii="Arial" w:hAnsi="Arial" w:cs="Arial"/>
                <w:color w:val="000000"/>
              </w:rPr>
            </w:pPr>
          </w:p>
          <w:p w:rsidR="00776735" w:rsidRPr="00225D57" w:rsidRDefault="00776735" w:rsidP="00225D57">
            <w:pPr>
              <w:rPr>
                <w:rFonts w:ascii="Arial" w:hAnsi="Arial" w:cs="Arial"/>
                <w:color w:val="000000"/>
              </w:rPr>
            </w:pPr>
            <w:r>
              <w:rPr>
                <w:rFonts w:ascii="Arial" w:hAnsi="Arial" w:cs="Arial"/>
                <w:color w:val="000000"/>
              </w:rP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776735" w:rsidRDefault="00776735" w:rsidP="00225D57">
            <w:pPr>
              <w:rPr>
                <w:rFonts w:ascii="Arial" w:hAnsi="Arial" w:cs="Arial"/>
                <w:color w:val="000000"/>
              </w:rPr>
            </w:pPr>
            <w:r>
              <w:rPr>
                <w:rFonts w:ascii="Arial" w:hAnsi="Arial" w:cs="Arial"/>
                <w:color w:val="000000"/>
              </w:rPr>
              <w:t>HYPROMELLOSE</w:t>
            </w:r>
          </w:p>
          <w:p w:rsidR="00776735" w:rsidRDefault="00776735" w:rsidP="00225D57">
            <w:pPr>
              <w:rPr>
                <w:rFonts w:ascii="Arial" w:hAnsi="Arial" w:cs="Arial"/>
                <w:color w:val="000000"/>
              </w:rPr>
            </w:pPr>
          </w:p>
          <w:p w:rsidR="00776735" w:rsidRDefault="00776735" w:rsidP="00225D57">
            <w:pPr>
              <w:rPr>
                <w:rFonts w:ascii="Arial" w:hAnsi="Arial" w:cs="Arial"/>
                <w:color w:val="000000"/>
              </w:rPr>
            </w:pPr>
            <w:r>
              <w:rPr>
                <w:rFonts w:ascii="Arial" w:hAnsi="Arial" w:cs="Arial"/>
                <w:color w:val="000000"/>
              </w:rPr>
              <w:t>Eye drops 3 mg per mL, 10 mL</w:t>
            </w:r>
          </w:p>
          <w:p w:rsidR="00776735" w:rsidRDefault="00776735" w:rsidP="00225D57">
            <w:pPr>
              <w:rPr>
                <w:rFonts w:ascii="Arial" w:hAnsi="Arial" w:cs="Arial"/>
                <w:color w:val="000000"/>
              </w:rPr>
            </w:pPr>
          </w:p>
          <w:p w:rsidR="00776735" w:rsidRDefault="00776735" w:rsidP="00225D57">
            <w:pPr>
              <w:rPr>
                <w:rFonts w:ascii="Arial" w:hAnsi="Arial" w:cs="Arial"/>
                <w:color w:val="000000"/>
              </w:rPr>
            </w:pPr>
            <w:r w:rsidRPr="00776735">
              <w:rPr>
                <w:rFonts w:ascii="Arial" w:hAnsi="Arial" w:cs="Arial"/>
                <w:color w:val="000000"/>
              </w:rPr>
              <w:t>In a Wink Moisturising</w:t>
            </w:r>
            <w:r w:rsidR="005771B0">
              <w:rPr>
                <w:rFonts w:ascii="Arial" w:hAnsi="Arial" w:cs="Arial"/>
                <w:color w:val="000000"/>
              </w:rPr>
              <w:t xml:space="preserve">®, </w:t>
            </w:r>
            <w:proofErr w:type="spellStart"/>
            <w:r w:rsidR="005771B0">
              <w:rPr>
                <w:rFonts w:ascii="Arial" w:hAnsi="Arial" w:cs="Arial"/>
                <w:color w:val="000000"/>
              </w:rPr>
              <w:t>Genteal</w:t>
            </w:r>
            <w:proofErr w:type="spellEnd"/>
            <w:r w:rsidR="005771B0">
              <w:rPr>
                <w:rFonts w:ascii="Arial" w:hAnsi="Arial" w:cs="Arial"/>
                <w:color w:val="000000"/>
              </w:rPr>
              <w:t>®</w:t>
            </w:r>
          </w:p>
          <w:p w:rsidR="00776735" w:rsidRDefault="00776735" w:rsidP="00225D57">
            <w:pPr>
              <w:rPr>
                <w:rFonts w:ascii="Arial" w:hAnsi="Arial" w:cs="Arial"/>
                <w:color w:val="000000"/>
              </w:rPr>
            </w:pPr>
          </w:p>
          <w:p w:rsidR="00776735" w:rsidRPr="00225D57" w:rsidRDefault="00776735" w:rsidP="00225D57">
            <w:pPr>
              <w:rPr>
                <w:rFonts w:ascii="Arial" w:hAnsi="Arial" w:cs="Arial"/>
                <w:color w:val="000000"/>
              </w:rPr>
            </w:pPr>
            <w:r w:rsidRPr="00776735">
              <w:rPr>
                <w:rFonts w:ascii="Arial" w:hAnsi="Arial" w:cs="Arial"/>
                <w:color w:val="000000"/>
              </w:rPr>
              <w:t>Alcon Laboratories (Australia) Pty Ltd</w:t>
            </w:r>
          </w:p>
        </w:tc>
        <w:tc>
          <w:tcPr>
            <w:tcW w:w="1208" w:type="pct"/>
            <w:tcBorders>
              <w:top w:val="single" w:sz="4" w:space="0" w:color="auto"/>
              <w:left w:val="nil"/>
              <w:bottom w:val="single" w:sz="4" w:space="0" w:color="auto"/>
              <w:right w:val="single" w:sz="4" w:space="0" w:color="auto"/>
            </w:tcBorders>
            <w:shd w:val="clear" w:color="auto" w:fill="auto"/>
          </w:tcPr>
          <w:p w:rsidR="00776735" w:rsidRPr="00225D57" w:rsidRDefault="00776735" w:rsidP="00225D57">
            <w:pPr>
              <w:rPr>
                <w:rFonts w:ascii="Arial" w:hAnsi="Arial" w:cs="Arial"/>
                <w:color w:val="000000"/>
              </w:rPr>
            </w:pPr>
            <w:r w:rsidRPr="00776735">
              <w:rPr>
                <w:rFonts w:ascii="Arial" w:hAnsi="Arial" w:cs="Arial"/>
                <w:color w:val="000000"/>
              </w:rPr>
              <w:t xml:space="preserve">Severe dry eye syndrome, including </w:t>
            </w:r>
            <w:proofErr w:type="spellStart"/>
            <w:r w:rsidRPr="00776735">
              <w:rPr>
                <w:rFonts w:ascii="Arial" w:hAnsi="Arial" w:cs="Arial"/>
                <w:color w:val="000000"/>
              </w:rPr>
              <w:t>Sjogren's</w:t>
            </w:r>
            <w:proofErr w:type="spellEnd"/>
            <w:r w:rsidRPr="00776735">
              <w:rPr>
                <w:rFonts w:ascii="Arial" w:hAnsi="Arial" w:cs="Arial"/>
                <w:color w:val="000000"/>
              </w:rPr>
              <w:t xml:space="preserve"> syndrome</w:t>
            </w:r>
          </w:p>
        </w:tc>
        <w:tc>
          <w:tcPr>
            <w:tcW w:w="1667" w:type="pct"/>
            <w:tcBorders>
              <w:top w:val="single" w:sz="4" w:space="0" w:color="auto"/>
              <w:left w:val="nil"/>
              <w:bottom w:val="single" w:sz="4" w:space="0" w:color="auto"/>
              <w:right w:val="single" w:sz="4" w:space="0" w:color="auto"/>
            </w:tcBorders>
            <w:shd w:val="clear" w:color="auto" w:fill="auto"/>
          </w:tcPr>
          <w:p w:rsidR="00776735" w:rsidRPr="00225D57" w:rsidRDefault="00776735" w:rsidP="00225D57">
            <w:pPr>
              <w:rPr>
                <w:rFonts w:ascii="Arial" w:hAnsi="Arial" w:cs="Arial"/>
                <w:color w:val="000000"/>
              </w:rPr>
            </w:pPr>
            <w:r w:rsidRPr="00776735">
              <w:rPr>
                <w:rFonts w:ascii="Arial" w:hAnsi="Arial" w:cs="Arial"/>
                <w:color w:val="000000"/>
              </w:rPr>
              <w:t>To request a change in pack size for the In a Wink Moisturising</w:t>
            </w:r>
            <w:r w:rsidR="005771B0">
              <w:rPr>
                <w:rFonts w:ascii="Arial" w:hAnsi="Arial" w:cs="Arial"/>
                <w:color w:val="000000"/>
              </w:rPr>
              <w:t>®</w:t>
            </w:r>
            <w:r w:rsidRPr="00776735">
              <w:rPr>
                <w:rFonts w:ascii="Arial" w:hAnsi="Arial" w:cs="Arial"/>
                <w:color w:val="000000"/>
              </w:rPr>
              <w:t xml:space="preserve"> and </w:t>
            </w:r>
            <w:proofErr w:type="spellStart"/>
            <w:r w:rsidRPr="00776735">
              <w:rPr>
                <w:rFonts w:ascii="Arial" w:hAnsi="Arial" w:cs="Arial"/>
                <w:color w:val="000000"/>
              </w:rPr>
              <w:t>Genteal</w:t>
            </w:r>
            <w:proofErr w:type="spellEnd"/>
            <w:r w:rsidR="005771B0">
              <w:rPr>
                <w:rFonts w:ascii="Arial" w:hAnsi="Arial" w:cs="Arial"/>
                <w:color w:val="000000"/>
              </w:rPr>
              <w:t>®</w:t>
            </w:r>
            <w:r w:rsidRPr="00776735">
              <w:rPr>
                <w:rFonts w:ascii="Arial" w:hAnsi="Arial" w:cs="Arial"/>
                <w:color w:val="000000"/>
              </w:rPr>
              <w:t xml:space="preserve"> brands of </w:t>
            </w:r>
            <w:proofErr w:type="spellStart"/>
            <w:r w:rsidRPr="00776735">
              <w:rPr>
                <w:rFonts w:ascii="Arial" w:hAnsi="Arial" w:cs="Arial"/>
                <w:color w:val="000000"/>
              </w:rPr>
              <w:t>hypromellose</w:t>
            </w:r>
            <w:proofErr w:type="spellEnd"/>
            <w:r w:rsidRPr="00776735">
              <w:rPr>
                <w:rFonts w:ascii="Arial" w:hAnsi="Arial" w:cs="Arial"/>
                <w:color w:val="000000"/>
              </w:rPr>
              <w:t>.</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INACTIVATED QUADRIVALENT INFLUENZA VACCINE (SPLIT VIRION)</w:t>
            </w:r>
            <w:r w:rsidRPr="00225D57">
              <w:rPr>
                <w:rFonts w:ascii="Arial" w:hAnsi="Arial" w:cs="Arial"/>
                <w:color w:val="000000"/>
              </w:rPr>
              <w:br/>
            </w:r>
            <w:r w:rsidRPr="00225D57">
              <w:rPr>
                <w:rFonts w:ascii="Arial" w:hAnsi="Arial" w:cs="Arial"/>
                <w:color w:val="000000"/>
              </w:rPr>
              <w:br/>
              <w:t>Injection 0.5mL in pre-filled syringe</w:t>
            </w:r>
            <w:r w:rsidRPr="00225D57">
              <w:rPr>
                <w:rFonts w:ascii="Arial" w:hAnsi="Arial" w:cs="Arial"/>
                <w:color w:val="000000"/>
              </w:rPr>
              <w:br/>
            </w:r>
            <w:r w:rsidRPr="00225D57">
              <w:rPr>
                <w:rFonts w:ascii="Arial" w:hAnsi="Arial" w:cs="Arial"/>
                <w:color w:val="000000"/>
              </w:rPr>
              <w:br/>
              <w:t>Afluria® Quad</w:t>
            </w:r>
            <w:r w:rsidRPr="00225D57">
              <w:rPr>
                <w:rFonts w:ascii="Arial" w:hAnsi="Arial" w:cs="Arial"/>
                <w:color w:val="000000"/>
              </w:rPr>
              <w:br/>
            </w:r>
            <w:r w:rsidRPr="00225D57">
              <w:rPr>
                <w:rFonts w:ascii="Arial" w:hAnsi="Arial" w:cs="Arial"/>
                <w:color w:val="000000"/>
              </w:rPr>
              <w:br/>
              <w:t>Seqirus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Prevention of seasonal influenza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extend the current National Immunisation Program (NIP) listing to include persons aged 5-17 years who are currently eligible for vaccination through the NIP with other brands of influenza vaccine.</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INOTUZUMAB OZOGAMICIN</w:t>
            </w:r>
            <w:r w:rsidRPr="00225D57">
              <w:rPr>
                <w:rFonts w:ascii="Arial" w:hAnsi="Arial" w:cs="Arial"/>
                <w:color w:val="000000"/>
              </w:rPr>
              <w:br/>
            </w:r>
            <w:r w:rsidRPr="00225D57">
              <w:rPr>
                <w:rFonts w:ascii="Arial" w:hAnsi="Arial" w:cs="Arial"/>
                <w:color w:val="000000"/>
              </w:rPr>
              <w:br/>
              <w:t xml:space="preserve">Powder for I.V. infusion 1 mg </w:t>
            </w:r>
            <w:r w:rsidRPr="00225D57">
              <w:rPr>
                <w:rFonts w:ascii="Arial" w:hAnsi="Arial" w:cs="Arial"/>
                <w:color w:val="000000"/>
              </w:rPr>
              <w:br/>
            </w:r>
            <w:r w:rsidRPr="00225D57">
              <w:rPr>
                <w:rFonts w:ascii="Arial" w:hAnsi="Arial" w:cs="Arial"/>
                <w:color w:val="000000"/>
              </w:rPr>
              <w:br/>
              <w:t>Besponsa®</w:t>
            </w:r>
            <w:r w:rsidRPr="00225D57">
              <w:rPr>
                <w:rFonts w:ascii="Arial" w:hAnsi="Arial" w:cs="Arial"/>
                <w:color w:val="000000"/>
              </w:rPr>
              <w:br/>
            </w:r>
            <w:r w:rsidRPr="00225D57">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Acute lymphoblastic leukaemia (ALL)</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a Section 100 (Efficient Funding of Chemotherapy) listing for the treatment of relapsed or refractory CD22 positive B-cell precursor acute lymphoblastic leukaemia (ALL).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INSULIN ASPART</w:t>
            </w:r>
            <w:r w:rsidRPr="00225D57">
              <w:rPr>
                <w:rFonts w:ascii="Arial" w:hAnsi="Arial" w:cs="Arial"/>
                <w:color w:val="000000"/>
              </w:rPr>
              <w:br/>
            </w:r>
            <w:r w:rsidRPr="00225D57">
              <w:rPr>
                <w:rFonts w:ascii="Arial" w:hAnsi="Arial" w:cs="Arial"/>
                <w:color w:val="000000"/>
              </w:rPr>
              <w:br/>
              <w:t>Injections (human analogue), pre filled pen, 100 units per mL, 3mL</w:t>
            </w:r>
            <w:r w:rsidRPr="00225D57">
              <w:rPr>
                <w:rFonts w:ascii="Arial" w:hAnsi="Arial" w:cs="Arial"/>
                <w:color w:val="000000"/>
              </w:rPr>
              <w:br/>
              <w:t>Injections (human analogue), vial, 100 units per mL, 10 mL</w:t>
            </w:r>
            <w:r w:rsidRPr="00225D57">
              <w:rPr>
                <w:rFonts w:ascii="Arial" w:hAnsi="Arial" w:cs="Arial"/>
                <w:color w:val="000000"/>
              </w:rPr>
              <w:br/>
              <w:t>Injections (human analogue), cartridges, 100 units per mL, 3 mL</w:t>
            </w:r>
            <w:r w:rsidRPr="00225D57">
              <w:rPr>
                <w:rFonts w:ascii="Arial" w:hAnsi="Arial" w:cs="Arial"/>
                <w:color w:val="000000"/>
              </w:rPr>
              <w:br/>
            </w:r>
            <w:r w:rsidRPr="00225D57">
              <w:rPr>
                <w:rFonts w:ascii="Arial" w:hAnsi="Arial" w:cs="Arial"/>
                <w:color w:val="000000"/>
              </w:rPr>
              <w:br/>
              <w:t>Fiasp®</w:t>
            </w:r>
            <w:r w:rsidRPr="00225D57">
              <w:rPr>
                <w:rFonts w:ascii="Arial" w:hAnsi="Arial" w:cs="Arial"/>
                <w:color w:val="000000"/>
              </w:rPr>
              <w:br/>
            </w:r>
            <w:r w:rsidRPr="00225D57">
              <w:rPr>
                <w:rFonts w:ascii="Arial" w:hAnsi="Arial" w:cs="Arial"/>
                <w:color w:val="000000"/>
              </w:rPr>
              <w:br/>
              <w:t>Novo Nordisk Pharmaceuticals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Diabetes Mellitus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592846">
            <w:pPr>
              <w:rPr>
                <w:rFonts w:ascii="Arial" w:hAnsi="Arial" w:cs="Arial"/>
                <w:color w:val="000000"/>
              </w:rPr>
            </w:pPr>
            <w:r w:rsidRPr="00225D57">
              <w:rPr>
                <w:rFonts w:ascii="Arial" w:hAnsi="Arial" w:cs="Arial"/>
                <w:color w:val="000000"/>
              </w:rPr>
              <w:t xml:space="preserve">To request an unrestricted benefit listing </w:t>
            </w:r>
            <w:r w:rsidR="00592846">
              <w:rPr>
                <w:rFonts w:ascii="Arial" w:hAnsi="Arial" w:cs="Arial"/>
                <w:color w:val="000000"/>
              </w:rPr>
              <w:t xml:space="preserve">for diabetes mellitus.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ISOTRETINOIN</w:t>
            </w:r>
            <w:r w:rsidRPr="00225D57">
              <w:rPr>
                <w:rFonts w:ascii="Arial" w:hAnsi="Arial" w:cs="Arial"/>
                <w:color w:val="000000"/>
              </w:rPr>
              <w:br/>
            </w:r>
            <w:r w:rsidRPr="00225D57">
              <w:rPr>
                <w:rFonts w:ascii="Arial" w:hAnsi="Arial" w:cs="Arial"/>
                <w:color w:val="000000"/>
              </w:rPr>
              <w:br/>
              <w:t>Capsule 5 mg</w:t>
            </w:r>
            <w:r w:rsidRPr="00225D57">
              <w:rPr>
                <w:rFonts w:ascii="Arial" w:hAnsi="Arial" w:cs="Arial"/>
                <w:color w:val="000000"/>
              </w:rPr>
              <w:br/>
            </w:r>
            <w:r w:rsidRPr="00225D57">
              <w:rPr>
                <w:rFonts w:ascii="Arial" w:hAnsi="Arial" w:cs="Arial"/>
                <w:color w:val="000000"/>
              </w:rPr>
              <w:br/>
              <w:t>Oratane®</w:t>
            </w:r>
            <w:r w:rsidRPr="00225D57">
              <w:rPr>
                <w:rFonts w:ascii="Arial" w:hAnsi="Arial" w:cs="Arial"/>
                <w:color w:val="000000"/>
              </w:rPr>
              <w:br/>
            </w:r>
            <w:r w:rsidRPr="00225D57">
              <w:rPr>
                <w:rFonts w:ascii="Arial" w:hAnsi="Arial" w:cs="Arial"/>
                <w:color w:val="000000"/>
              </w:rPr>
              <w:br/>
              <w:t>Oraderm Pharmaceuticals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Severe cystic acne</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an Authority Required (STREAMLINED) listing of a new strength of isotretinoin for the treatment of severe cystic acne.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LACOSAMIDE</w:t>
            </w:r>
            <w:r w:rsidRPr="00225D57">
              <w:rPr>
                <w:rFonts w:ascii="Arial" w:hAnsi="Arial" w:cs="Arial"/>
                <w:color w:val="000000"/>
              </w:rPr>
              <w:br/>
            </w:r>
            <w:r w:rsidRPr="00225D57">
              <w:rPr>
                <w:rFonts w:ascii="Arial" w:hAnsi="Arial" w:cs="Arial"/>
                <w:color w:val="000000"/>
              </w:rPr>
              <w:br/>
              <w:t>Tablet 50 mg</w:t>
            </w:r>
            <w:r w:rsidRPr="00225D57">
              <w:rPr>
                <w:rFonts w:ascii="Arial" w:hAnsi="Arial" w:cs="Arial"/>
                <w:color w:val="000000"/>
              </w:rPr>
              <w:br/>
              <w:t>Tablet 100 mg</w:t>
            </w:r>
            <w:r w:rsidRPr="00225D57">
              <w:rPr>
                <w:rFonts w:ascii="Arial" w:hAnsi="Arial" w:cs="Arial"/>
                <w:color w:val="000000"/>
              </w:rPr>
              <w:br/>
              <w:t>Tablet 150 mg</w:t>
            </w:r>
            <w:r w:rsidRPr="00225D57">
              <w:rPr>
                <w:rFonts w:ascii="Arial" w:hAnsi="Arial" w:cs="Arial"/>
                <w:color w:val="000000"/>
              </w:rPr>
              <w:br/>
              <w:t>Tablet 200 mg</w:t>
            </w:r>
            <w:r w:rsidRPr="00225D57">
              <w:rPr>
                <w:rFonts w:ascii="Arial" w:hAnsi="Arial" w:cs="Arial"/>
                <w:color w:val="000000"/>
              </w:rPr>
              <w:br/>
              <w:t xml:space="preserve">Oral liquid 10 mg per mL, 200 mL </w:t>
            </w:r>
            <w:r w:rsidRPr="00225D57">
              <w:rPr>
                <w:rFonts w:ascii="Arial" w:hAnsi="Arial" w:cs="Arial"/>
                <w:color w:val="000000"/>
              </w:rPr>
              <w:br/>
            </w:r>
            <w:r w:rsidRPr="00225D57">
              <w:rPr>
                <w:rFonts w:ascii="Arial" w:hAnsi="Arial" w:cs="Arial"/>
                <w:color w:val="000000"/>
              </w:rPr>
              <w:br/>
              <w:t>Vimpat®</w:t>
            </w:r>
            <w:r w:rsidRPr="00225D57">
              <w:rPr>
                <w:rFonts w:ascii="Arial" w:hAnsi="Arial" w:cs="Arial"/>
                <w:color w:val="000000"/>
              </w:rPr>
              <w:br/>
            </w:r>
            <w:r w:rsidRPr="00225D57">
              <w:rPr>
                <w:rFonts w:ascii="Arial" w:hAnsi="Arial" w:cs="Arial"/>
                <w:color w:val="000000"/>
              </w:rPr>
              <w:br/>
              <w:t>UCB Pharmaceuticals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Partial epileptic seizures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To request an Authority Required (STREAMLINED) listing for the treatment of intractable partial epileptic seizures for patients aged 4 to 15 years.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LENVATINIB</w:t>
            </w:r>
            <w:r w:rsidRPr="00225D57">
              <w:rPr>
                <w:rFonts w:ascii="Arial" w:hAnsi="Arial" w:cs="Arial"/>
                <w:color w:val="000000"/>
              </w:rPr>
              <w:br/>
            </w:r>
            <w:r w:rsidRPr="00225D57">
              <w:rPr>
                <w:rFonts w:ascii="Arial" w:hAnsi="Arial" w:cs="Arial"/>
                <w:color w:val="000000"/>
              </w:rPr>
              <w:br/>
              <w:t>Capsule 4 mg (as mesilate)</w:t>
            </w:r>
            <w:r w:rsidRPr="00225D57">
              <w:rPr>
                <w:rFonts w:ascii="Arial" w:hAnsi="Arial" w:cs="Arial"/>
                <w:color w:val="000000"/>
              </w:rPr>
              <w:br/>
            </w:r>
            <w:r w:rsidRPr="00225D57">
              <w:rPr>
                <w:rFonts w:ascii="Arial" w:hAnsi="Arial" w:cs="Arial"/>
                <w:color w:val="000000"/>
              </w:rPr>
              <w:br/>
              <w:t>Lenvima®</w:t>
            </w:r>
            <w:r w:rsidRPr="00225D57">
              <w:rPr>
                <w:rFonts w:ascii="Arial" w:hAnsi="Arial" w:cs="Arial"/>
                <w:color w:val="000000"/>
              </w:rPr>
              <w:br/>
            </w:r>
            <w:r w:rsidRPr="00225D57">
              <w:rPr>
                <w:rFonts w:ascii="Arial" w:hAnsi="Arial" w:cs="Arial"/>
                <w:color w:val="000000"/>
              </w:rPr>
              <w:br/>
              <w:t>Eisai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Hepatocellular carcinoma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request an Authority Required (STREAMLINED) listing for the trea</w:t>
            </w:r>
            <w:r w:rsidR="00592846">
              <w:rPr>
                <w:rFonts w:ascii="Arial" w:hAnsi="Arial" w:cs="Arial"/>
                <w:color w:val="000000"/>
              </w:rPr>
              <w:t>t</w:t>
            </w:r>
            <w:r w:rsidRPr="00225D57">
              <w:rPr>
                <w:rFonts w:ascii="Arial" w:hAnsi="Arial" w:cs="Arial"/>
                <w:color w:val="000000"/>
              </w:rPr>
              <w:t>ment of patients with unresectable hepatocellular carcinoma.</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NIVOLUMAB and IPILIMUMAB</w:t>
            </w:r>
            <w:r w:rsidRPr="00225D57">
              <w:rPr>
                <w:rFonts w:ascii="Arial" w:hAnsi="Arial" w:cs="Arial"/>
                <w:color w:val="000000"/>
              </w:rPr>
              <w:br/>
            </w:r>
            <w:r w:rsidRPr="00225D57">
              <w:rPr>
                <w:rFonts w:ascii="Arial" w:hAnsi="Arial" w:cs="Arial"/>
                <w:color w:val="000000"/>
              </w:rPr>
              <w:br/>
              <w:t xml:space="preserve">nivolumab: </w:t>
            </w:r>
            <w:r w:rsidRPr="00225D57">
              <w:rPr>
                <w:rFonts w:ascii="Arial" w:hAnsi="Arial" w:cs="Arial"/>
                <w:color w:val="000000"/>
              </w:rPr>
              <w:br/>
              <w:t xml:space="preserve">Injection concentrate for I.V. infusion 40 mg in 4 mL </w:t>
            </w:r>
            <w:r w:rsidRPr="00225D57">
              <w:rPr>
                <w:rFonts w:ascii="Arial" w:hAnsi="Arial" w:cs="Arial"/>
                <w:color w:val="000000"/>
              </w:rPr>
              <w:br/>
              <w:t>Injection concentrate for I.V. infusion 100 mg in 10 mL</w:t>
            </w:r>
            <w:r w:rsidRPr="00225D57">
              <w:rPr>
                <w:rFonts w:ascii="Arial" w:hAnsi="Arial" w:cs="Arial"/>
                <w:color w:val="000000"/>
              </w:rPr>
              <w:br/>
              <w:t xml:space="preserve">ipilimumab: </w:t>
            </w:r>
            <w:r w:rsidRPr="00225D57">
              <w:rPr>
                <w:rFonts w:ascii="Arial" w:hAnsi="Arial" w:cs="Arial"/>
                <w:color w:val="000000"/>
              </w:rPr>
              <w:br/>
              <w:t xml:space="preserve">Injection concentrate for I.V. infusion 50 mg in 10 mL </w:t>
            </w:r>
            <w:r w:rsidRPr="00225D57">
              <w:rPr>
                <w:rFonts w:ascii="Arial" w:hAnsi="Arial" w:cs="Arial"/>
                <w:color w:val="000000"/>
              </w:rPr>
              <w:br/>
              <w:t xml:space="preserve">Injection concentrate for I.V. infusion 200 mg in 40 mL </w:t>
            </w:r>
            <w:r w:rsidRPr="00225D57">
              <w:rPr>
                <w:rFonts w:ascii="Arial" w:hAnsi="Arial" w:cs="Arial"/>
                <w:color w:val="000000"/>
              </w:rPr>
              <w:br/>
            </w:r>
            <w:r w:rsidRPr="00225D57">
              <w:rPr>
                <w:rFonts w:ascii="Arial" w:hAnsi="Arial" w:cs="Arial"/>
                <w:color w:val="000000"/>
              </w:rPr>
              <w:br/>
            </w:r>
            <w:r w:rsidRPr="00225D57">
              <w:rPr>
                <w:rFonts w:ascii="Arial" w:hAnsi="Arial" w:cs="Arial"/>
                <w:color w:val="000000"/>
              </w:rPr>
              <w:br/>
              <w:t>Opdivo® and Yervoy®</w:t>
            </w:r>
            <w:r w:rsidRPr="00225D57">
              <w:rPr>
                <w:rFonts w:ascii="Arial" w:hAnsi="Arial" w:cs="Arial"/>
                <w:color w:val="000000"/>
              </w:rPr>
              <w:br/>
            </w:r>
            <w:r w:rsidRPr="00225D57">
              <w:rPr>
                <w:rFonts w:ascii="Arial" w:hAnsi="Arial" w:cs="Arial"/>
                <w:color w:val="000000"/>
              </w:rPr>
              <w:b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 Renal cell carcinoma (RCC)</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Resubmission to request a Section 100 (Efficient Funding of Chemotherapy) Authority Required (STEAMLINED) listing for the concurrent use of nivolumab and ipilimumab for the treatment of Stage IV clear cell variant renal cell carcinoma (RCC).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OBETICHOLIC ACID</w:t>
            </w:r>
            <w:r w:rsidRPr="00225D57">
              <w:rPr>
                <w:rFonts w:ascii="Arial" w:hAnsi="Arial" w:cs="Arial"/>
                <w:color w:val="000000"/>
              </w:rPr>
              <w:br/>
            </w:r>
            <w:r w:rsidRPr="00225D57">
              <w:rPr>
                <w:rFonts w:ascii="Arial" w:hAnsi="Arial" w:cs="Arial"/>
                <w:color w:val="000000"/>
              </w:rPr>
              <w:br/>
              <w:t>Tablet 5 mg</w:t>
            </w:r>
            <w:r w:rsidRPr="00225D57">
              <w:rPr>
                <w:rFonts w:ascii="Arial" w:hAnsi="Arial" w:cs="Arial"/>
                <w:color w:val="000000"/>
              </w:rPr>
              <w:br/>
              <w:t>Tablet 10 mg</w:t>
            </w:r>
            <w:r w:rsidRPr="00225D57">
              <w:rPr>
                <w:rFonts w:ascii="Arial" w:hAnsi="Arial" w:cs="Arial"/>
                <w:color w:val="000000"/>
              </w:rPr>
              <w:br/>
            </w:r>
            <w:r w:rsidRPr="00225D57">
              <w:rPr>
                <w:rFonts w:ascii="Arial" w:hAnsi="Arial" w:cs="Arial"/>
                <w:color w:val="000000"/>
              </w:rPr>
              <w:br/>
              <w:t>Ocaliva®</w:t>
            </w:r>
            <w:r w:rsidRPr="00225D57">
              <w:rPr>
                <w:rFonts w:ascii="Arial" w:hAnsi="Arial" w:cs="Arial"/>
                <w:color w:val="000000"/>
              </w:rPr>
              <w:br/>
            </w:r>
            <w:r w:rsidRPr="00225D57">
              <w:rPr>
                <w:rFonts w:ascii="Arial" w:hAnsi="Arial" w:cs="Arial"/>
                <w:color w:val="000000"/>
              </w:rPr>
              <w:br/>
              <w:t>Emerge Health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Primary biliary cholangitis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(STREAMLINED) listing for the treatment of patients with primary biliary cholangitis.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OSIMERTINIB</w:t>
            </w:r>
            <w:r w:rsidRPr="00225D57">
              <w:rPr>
                <w:rFonts w:ascii="Arial" w:hAnsi="Arial" w:cs="Arial"/>
                <w:color w:val="000000"/>
              </w:rPr>
              <w:br/>
            </w:r>
            <w:r w:rsidRPr="00225D57">
              <w:rPr>
                <w:rFonts w:ascii="Arial" w:hAnsi="Arial" w:cs="Arial"/>
                <w:color w:val="000000"/>
              </w:rPr>
              <w:br/>
              <w:t xml:space="preserve">Tablet 40 mg </w:t>
            </w:r>
            <w:r w:rsidRPr="00225D57">
              <w:rPr>
                <w:rFonts w:ascii="Arial" w:hAnsi="Arial" w:cs="Arial"/>
                <w:color w:val="000000"/>
              </w:rPr>
              <w:br/>
              <w:t>Tablet 80 mg</w:t>
            </w:r>
            <w:r w:rsidRPr="00225D57">
              <w:rPr>
                <w:rFonts w:ascii="Arial" w:hAnsi="Arial" w:cs="Arial"/>
                <w:color w:val="000000"/>
              </w:rPr>
              <w:br/>
            </w:r>
            <w:r w:rsidRPr="00225D57">
              <w:rPr>
                <w:rFonts w:ascii="Arial" w:hAnsi="Arial" w:cs="Arial"/>
                <w:color w:val="000000"/>
              </w:rPr>
              <w:br/>
              <w:t>Tagrisso®</w:t>
            </w:r>
            <w:r w:rsidRPr="00225D57">
              <w:rPr>
                <w:rFonts w:ascii="Arial" w:hAnsi="Arial" w:cs="Arial"/>
                <w:color w:val="000000"/>
              </w:rPr>
              <w:br/>
            </w:r>
            <w:r w:rsidRPr="00225D57">
              <w:rPr>
                <w:rFonts w:ascii="Arial" w:hAnsi="Arial" w:cs="Arial"/>
                <w:color w:val="000000"/>
              </w:rPr>
              <w:br/>
              <w:t>Astra Zeneca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Non-small cell lung cancer (NSCLC)</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request an Authority Required listing for the treatment of patients with locally advanced or metastatic epidermal growth factor (EGFR) T790M mutation positive non-small cell lung cancer (NSCLC) who have progressed on or after prior treatment with an EGFR tyrosine kinase inhibitor (TKI).</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PEGFILGRASTIM</w:t>
            </w:r>
            <w:r w:rsidRPr="00225D57">
              <w:rPr>
                <w:rFonts w:ascii="Arial" w:hAnsi="Arial" w:cs="Arial"/>
                <w:color w:val="000000"/>
              </w:rPr>
              <w:br/>
            </w:r>
            <w:r w:rsidRPr="00225D57">
              <w:rPr>
                <w:rFonts w:ascii="Arial" w:hAnsi="Arial" w:cs="Arial"/>
                <w:color w:val="000000"/>
              </w:rPr>
              <w:br/>
              <w:t>Injection 6 mg in 0.6 mL single use pre-filled syringe</w:t>
            </w:r>
            <w:r w:rsidRPr="00225D57">
              <w:rPr>
                <w:rFonts w:ascii="Arial" w:hAnsi="Arial" w:cs="Arial"/>
                <w:color w:val="000000"/>
              </w:rPr>
              <w:br/>
            </w:r>
            <w:r w:rsidRPr="00225D57">
              <w:rPr>
                <w:rFonts w:ascii="Arial" w:hAnsi="Arial" w:cs="Arial"/>
                <w:color w:val="000000"/>
              </w:rPr>
              <w:br/>
              <w:t>Fulphila®</w:t>
            </w:r>
            <w:r w:rsidRPr="00225D57">
              <w:rPr>
                <w:rFonts w:ascii="Arial" w:hAnsi="Arial" w:cs="Arial"/>
                <w:color w:val="000000"/>
              </w:rPr>
              <w:br/>
            </w:r>
            <w:r w:rsidRPr="00225D57">
              <w:rPr>
                <w:rFonts w:ascii="Arial" w:hAnsi="Arial" w:cs="Arial"/>
                <w:color w:val="000000"/>
              </w:rPr>
              <w:br/>
              <w:t xml:space="preserve">Alphapharm Pty Ltd </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Chemotherapy-induced neutropenia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request a Section 100 (Highly Specialised Drug) Authority Required (STREAMLINED) listing of this biosimilar brand for all indications for which the reference biologic is currently PBS listed.</w:t>
            </w:r>
          </w:p>
        </w:tc>
      </w:tr>
      <w:tr w:rsidR="00556FB8"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556FB8" w:rsidRDefault="00556FB8" w:rsidP="00556FB8">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p w:rsidR="00556FB8" w:rsidRPr="00225D57" w:rsidRDefault="00556FB8" w:rsidP="00225D57">
            <w:pPr>
              <w:rPr>
                <w:rFonts w:ascii="Arial" w:hAnsi="Arial" w:cs="Arial"/>
                <w:color w:val="000000"/>
              </w:rPr>
            </w:pPr>
          </w:p>
        </w:tc>
        <w:tc>
          <w:tcPr>
            <w:tcW w:w="1392" w:type="pct"/>
            <w:gridSpan w:val="2"/>
            <w:tcBorders>
              <w:top w:val="single" w:sz="4" w:space="0" w:color="auto"/>
              <w:left w:val="nil"/>
              <w:bottom w:val="single" w:sz="4" w:space="0" w:color="auto"/>
              <w:right w:val="single" w:sz="4" w:space="0" w:color="auto"/>
            </w:tcBorders>
            <w:shd w:val="clear" w:color="auto" w:fill="auto"/>
          </w:tcPr>
          <w:p w:rsidR="00556FB8" w:rsidRDefault="00556FB8" w:rsidP="00556FB8">
            <w:pPr>
              <w:rPr>
                <w:rFonts w:ascii="Arial" w:hAnsi="Arial" w:cs="Arial"/>
                <w:color w:val="000000"/>
              </w:rPr>
            </w:pPr>
            <w:r>
              <w:rPr>
                <w:rFonts w:ascii="Arial" w:hAnsi="Arial" w:cs="Arial"/>
                <w:color w:val="000000"/>
              </w:rPr>
              <w:t>PEMBROLIZUMAB</w:t>
            </w:r>
            <w:r>
              <w:rPr>
                <w:rFonts w:ascii="Arial" w:hAnsi="Arial" w:cs="Arial"/>
                <w:color w:val="000000"/>
              </w:rPr>
              <w:br/>
            </w:r>
            <w:r>
              <w:rPr>
                <w:rFonts w:ascii="Arial" w:hAnsi="Arial" w:cs="Arial"/>
                <w:color w:val="000000"/>
              </w:rPr>
              <w:br/>
              <w:t>Solution concentrate for I.V. infusion 100 mg in 4 mL</w:t>
            </w:r>
            <w:r>
              <w:rPr>
                <w:rFonts w:ascii="Arial" w:hAnsi="Arial" w:cs="Arial"/>
                <w:color w:val="000000"/>
              </w:rPr>
              <w:br/>
            </w:r>
            <w:r>
              <w:rPr>
                <w:rFonts w:ascii="Arial" w:hAnsi="Arial" w:cs="Arial"/>
                <w:color w:val="000000"/>
              </w:rPr>
              <w:br/>
            </w:r>
            <w:proofErr w:type="spellStart"/>
            <w:r>
              <w:rPr>
                <w:rFonts w:ascii="Arial" w:hAnsi="Arial" w:cs="Arial"/>
                <w:color w:val="000000"/>
              </w:rPr>
              <w:t>Keytruda</w:t>
            </w:r>
            <w:proofErr w:type="spellEnd"/>
            <w:r>
              <w:rPr>
                <w:rFonts w:ascii="Arial" w:hAnsi="Arial" w:cs="Arial"/>
                <w:color w:val="000000"/>
              </w:rPr>
              <w:t>®</w:t>
            </w:r>
            <w:r>
              <w:rPr>
                <w:rFonts w:ascii="Arial" w:hAnsi="Arial" w:cs="Arial"/>
                <w:color w:val="000000"/>
              </w:rPr>
              <w:br/>
            </w:r>
            <w:r>
              <w:rPr>
                <w:rFonts w:ascii="Arial" w:hAnsi="Arial" w:cs="Arial"/>
                <w:color w:val="000000"/>
              </w:rPr>
              <w:br/>
              <w:t>Merck Sharp &amp; Dohme (Australia) Pty Ltd</w:t>
            </w:r>
          </w:p>
          <w:p w:rsidR="00556FB8" w:rsidRPr="00225D57" w:rsidRDefault="00556FB8" w:rsidP="00225D57">
            <w:pPr>
              <w:rPr>
                <w:rFonts w:ascii="Arial" w:hAnsi="Arial" w:cs="Arial"/>
                <w:color w:val="000000"/>
              </w:rPr>
            </w:pPr>
          </w:p>
        </w:tc>
        <w:tc>
          <w:tcPr>
            <w:tcW w:w="1208" w:type="pct"/>
            <w:tcBorders>
              <w:top w:val="single" w:sz="4" w:space="0" w:color="auto"/>
              <w:left w:val="nil"/>
              <w:bottom w:val="single" w:sz="4" w:space="0" w:color="auto"/>
              <w:right w:val="single" w:sz="4" w:space="0" w:color="auto"/>
            </w:tcBorders>
            <w:shd w:val="clear" w:color="auto" w:fill="auto"/>
          </w:tcPr>
          <w:p w:rsidR="00556FB8" w:rsidRPr="00225D57" w:rsidRDefault="00556FB8" w:rsidP="00225D57">
            <w:pPr>
              <w:rPr>
                <w:rFonts w:ascii="Arial" w:hAnsi="Arial" w:cs="Arial"/>
                <w:color w:val="000000"/>
              </w:rPr>
            </w:pPr>
            <w:r>
              <w:rPr>
                <w:rFonts w:ascii="Arial" w:hAnsi="Arial" w:cs="Arial"/>
                <w:color w:val="000000"/>
              </w:rPr>
              <w:t>M</w:t>
            </w:r>
            <w:r w:rsidRPr="00225D57">
              <w:rPr>
                <w:rFonts w:ascii="Arial" w:hAnsi="Arial" w:cs="Arial"/>
                <w:color w:val="000000"/>
              </w:rPr>
              <w:t>elanoma</w:t>
            </w:r>
          </w:p>
        </w:tc>
        <w:tc>
          <w:tcPr>
            <w:tcW w:w="1667" w:type="pct"/>
            <w:tcBorders>
              <w:top w:val="single" w:sz="4" w:space="0" w:color="auto"/>
              <w:left w:val="nil"/>
              <w:bottom w:val="single" w:sz="4" w:space="0" w:color="auto"/>
              <w:right w:val="single" w:sz="4" w:space="0" w:color="auto"/>
            </w:tcBorders>
            <w:shd w:val="clear" w:color="auto" w:fill="auto"/>
          </w:tcPr>
          <w:p w:rsidR="00556FB8" w:rsidRDefault="00556FB8" w:rsidP="00556FB8">
            <w:pPr>
              <w:rPr>
                <w:rFonts w:ascii="Arial" w:hAnsi="Arial" w:cs="Arial"/>
                <w:color w:val="000000"/>
              </w:rPr>
            </w:pPr>
            <w:r>
              <w:rPr>
                <w:rFonts w:ascii="Arial" w:hAnsi="Arial" w:cs="Arial"/>
                <w:color w:val="000000"/>
              </w:rPr>
              <w:t>To request removal of the weight-based dosing option for pembrolizumab in unresectable stage III or Stage IV malignant melanoma.</w:t>
            </w:r>
          </w:p>
          <w:p w:rsidR="00556FB8" w:rsidRPr="00225D57" w:rsidRDefault="00556FB8" w:rsidP="00A768E9">
            <w:pPr>
              <w:rPr>
                <w:rFonts w:ascii="Arial" w:hAnsi="Arial" w:cs="Arial"/>
                <w:color w:val="000000"/>
              </w:rPr>
            </w:pP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PEMBROLIZUMAB</w:t>
            </w:r>
            <w:r w:rsidRPr="00225D57">
              <w:rPr>
                <w:rFonts w:ascii="Arial" w:hAnsi="Arial" w:cs="Arial"/>
                <w:color w:val="000000"/>
              </w:rPr>
              <w:br/>
            </w:r>
            <w:r w:rsidRPr="00225D57">
              <w:rPr>
                <w:rFonts w:ascii="Arial" w:hAnsi="Arial" w:cs="Arial"/>
                <w:color w:val="000000"/>
              </w:rPr>
              <w:br/>
              <w:t>Solution concentrate for I.V. infusion 100 mg in 4 mL</w:t>
            </w:r>
            <w:r w:rsidRPr="00225D57">
              <w:rPr>
                <w:rFonts w:ascii="Arial" w:hAnsi="Arial" w:cs="Arial"/>
                <w:color w:val="000000"/>
              </w:rPr>
              <w:br/>
            </w:r>
            <w:r w:rsidRPr="00225D57">
              <w:rPr>
                <w:rFonts w:ascii="Arial" w:hAnsi="Arial" w:cs="Arial"/>
                <w:color w:val="000000"/>
              </w:rPr>
              <w:br/>
              <w:t>Keytruda®</w:t>
            </w:r>
            <w:r w:rsidRPr="00225D57">
              <w:rPr>
                <w:rFonts w:ascii="Arial" w:hAnsi="Arial" w:cs="Arial"/>
                <w:color w:val="000000"/>
              </w:rPr>
              <w:br/>
            </w:r>
            <w:r w:rsidRPr="00225D57">
              <w:rPr>
                <w:rFonts w:ascii="Arial" w:hAnsi="Arial" w:cs="Arial"/>
                <w:color w:val="000000"/>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556FB8" w:rsidP="00225D57">
            <w:pPr>
              <w:rPr>
                <w:rFonts w:ascii="Arial" w:hAnsi="Arial" w:cs="Arial"/>
                <w:color w:val="000000"/>
              </w:rPr>
            </w:pPr>
            <w:r>
              <w:rPr>
                <w:rFonts w:ascii="Arial" w:hAnsi="Arial" w:cs="Arial"/>
                <w:color w:val="000000"/>
              </w:rPr>
              <w:t>M</w:t>
            </w:r>
            <w:r w:rsidR="00225D57" w:rsidRPr="00225D57">
              <w:rPr>
                <w:rFonts w:ascii="Arial" w:hAnsi="Arial" w:cs="Arial"/>
                <w:color w:val="000000"/>
              </w:rPr>
              <w:t>elanoma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A768E9">
            <w:pPr>
              <w:rPr>
                <w:rFonts w:ascii="Arial" w:hAnsi="Arial" w:cs="Arial"/>
                <w:color w:val="000000"/>
              </w:rPr>
            </w:pPr>
            <w:r w:rsidRPr="00225D57">
              <w:rPr>
                <w:rFonts w:ascii="Arial" w:hAnsi="Arial" w:cs="Arial"/>
                <w:color w:val="000000"/>
              </w:rPr>
              <w:t>To request Section 100 (Efficient</w:t>
            </w:r>
            <w:r w:rsidR="00592846">
              <w:rPr>
                <w:rFonts w:ascii="Arial" w:hAnsi="Arial" w:cs="Arial"/>
                <w:color w:val="000000"/>
              </w:rPr>
              <w:t xml:space="preserve"> Funding of Chemotherapy</w:t>
            </w:r>
            <w:r w:rsidRPr="00225D57">
              <w:rPr>
                <w:rFonts w:ascii="Arial" w:hAnsi="Arial" w:cs="Arial"/>
                <w:color w:val="000000"/>
              </w:rPr>
              <w:t xml:space="preserve">) Authority Required (STREAMLINED) listing </w:t>
            </w:r>
            <w:r w:rsidR="00A768E9">
              <w:rPr>
                <w:rFonts w:ascii="Arial" w:hAnsi="Arial" w:cs="Arial"/>
                <w:color w:val="000000"/>
              </w:rPr>
              <w:t>as an adjuvant to complete surgical resection</w:t>
            </w:r>
            <w:r w:rsidR="00A768E9" w:rsidRPr="00225D57">
              <w:rPr>
                <w:rFonts w:ascii="Arial" w:hAnsi="Arial" w:cs="Arial"/>
                <w:color w:val="000000"/>
              </w:rPr>
              <w:t xml:space="preserve"> </w:t>
            </w:r>
            <w:r w:rsidRPr="00225D57">
              <w:rPr>
                <w:rFonts w:ascii="Arial" w:hAnsi="Arial" w:cs="Arial"/>
                <w:color w:val="000000"/>
              </w:rPr>
              <w:t>for Stage III or Stage IV malignant melanoma</w:t>
            </w:r>
            <w:r w:rsidR="00A768E9">
              <w:rPr>
                <w:rFonts w:ascii="Arial" w:hAnsi="Arial" w:cs="Arial"/>
                <w:color w:val="000000"/>
              </w:rPr>
              <w:t xml:space="preserve">.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PEMBROLIZUMAB</w:t>
            </w:r>
            <w:r w:rsidRPr="00225D57">
              <w:rPr>
                <w:rFonts w:ascii="Arial" w:hAnsi="Arial" w:cs="Arial"/>
                <w:color w:val="000000"/>
              </w:rPr>
              <w:br/>
            </w:r>
            <w:r w:rsidRPr="00225D57">
              <w:rPr>
                <w:rFonts w:ascii="Arial" w:hAnsi="Arial" w:cs="Arial"/>
                <w:color w:val="000000"/>
              </w:rPr>
              <w:br/>
              <w:t>Solution concentrate for I.V. infusion 100 mg in 4 mL</w:t>
            </w:r>
            <w:r w:rsidRPr="00225D57">
              <w:rPr>
                <w:rFonts w:ascii="Arial" w:hAnsi="Arial" w:cs="Arial"/>
                <w:color w:val="000000"/>
              </w:rPr>
              <w:br/>
            </w:r>
            <w:r w:rsidRPr="00225D57">
              <w:rPr>
                <w:rFonts w:ascii="Arial" w:hAnsi="Arial" w:cs="Arial"/>
                <w:color w:val="000000"/>
              </w:rPr>
              <w:br/>
              <w:t>Keytruda®</w:t>
            </w:r>
            <w:r w:rsidRPr="00225D57">
              <w:rPr>
                <w:rFonts w:ascii="Arial" w:hAnsi="Arial" w:cs="Arial"/>
                <w:color w:val="000000"/>
              </w:rPr>
              <w:br/>
            </w:r>
            <w:r w:rsidRPr="00225D57">
              <w:rPr>
                <w:rFonts w:ascii="Arial" w:hAnsi="Arial" w:cs="Arial"/>
                <w:color w:val="000000"/>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Non-small cell lung cancer (NSCLC)</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 Section 100 (Efficient Funding of Chemotherapy) Authority Required (STREAMLINED) listing, in combination with platinum chemotherapy and pemetrexed, for the treatment of EGFR wildtype ALK translocation negative non-squamous NSCLC.</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PEMBROLIZUMAB</w:t>
            </w:r>
            <w:r w:rsidRPr="00225D57">
              <w:rPr>
                <w:rFonts w:ascii="Arial" w:hAnsi="Arial" w:cs="Arial"/>
                <w:color w:val="000000"/>
              </w:rPr>
              <w:br/>
            </w:r>
            <w:r w:rsidRPr="00225D57">
              <w:rPr>
                <w:rFonts w:ascii="Arial" w:hAnsi="Arial" w:cs="Arial"/>
                <w:color w:val="000000"/>
              </w:rPr>
              <w:br/>
              <w:t>Solution concentrate for I.V. infusion 100 mg in 4 mL</w:t>
            </w:r>
            <w:r w:rsidRPr="00225D57">
              <w:rPr>
                <w:rFonts w:ascii="Arial" w:hAnsi="Arial" w:cs="Arial"/>
                <w:color w:val="000000"/>
              </w:rPr>
              <w:br/>
            </w:r>
            <w:r w:rsidRPr="00225D57">
              <w:rPr>
                <w:rFonts w:ascii="Arial" w:hAnsi="Arial" w:cs="Arial"/>
                <w:color w:val="000000"/>
              </w:rPr>
              <w:br/>
              <w:t>Keytruda®</w:t>
            </w:r>
            <w:r w:rsidRPr="00225D57">
              <w:rPr>
                <w:rFonts w:ascii="Arial" w:hAnsi="Arial" w:cs="Arial"/>
                <w:color w:val="000000"/>
              </w:rPr>
              <w:br/>
            </w:r>
            <w:r w:rsidRPr="00225D57">
              <w:rPr>
                <w:rFonts w:ascii="Arial" w:hAnsi="Arial" w:cs="Arial"/>
                <w:color w:val="000000"/>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Primary mediastinal B-cell lymphoma (PMBCL)</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A768E9">
            <w:pPr>
              <w:rPr>
                <w:rFonts w:ascii="Arial" w:hAnsi="Arial" w:cs="Arial"/>
                <w:color w:val="000000"/>
              </w:rPr>
            </w:pPr>
            <w:r w:rsidRPr="00225D57">
              <w:rPr>
                <w:rFonts w:ascii="Arial" w:hAnsi="Arial" w:cs="Arial"/>
                <w:color w:val="000000"/>
              </w:rPr>
              <w:t xml:space="preserve">To request a Section 100 (Efficient Funding of Chemotherapy) Authority Required </w:t>
            </w:r>
            <w:r w:rsidR="00A768E9">
              <w:rPr>
                <w:rFonts w:ascii="Arial" w:hAnsi="Arial" w:cs="Arial"/>
                <w:color w:val="000000"/>
              </w:rPr>
              <w:t>listing</w:t>
            </w:r>
            <w:r w:rsidRPr="00225D57">
              <w:rPr>
                <w:rFonts w:ascii="Arial" w:hAnsi="Arial" w:cs="Arial"/>
                <w:color w:val="000000"/>
              </w:rPr>
              <w:t xml:space="preserve"> for the treatment of patients with relapsed or refractory PMBCL who meet certain conditions.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PNEUMOCOCCAL POLYSACCHARIDE CONJUGATE VACCINE, 13-VALENT ADSORBED</w:t>
            </w:r>
            <w:r w:rsidRPr="00225D57">
              <w:rPr>
                <w:rFonts w:ascii="Arial" w:hAnsi="Arial" w:cs="Arial"/>
                <w:color w:val="000000"/>
              </w:rPr>
              <w:br/>
            </w:r>
            <w:r w:rsidRPr="00225D57">
              <w:rPr>
                <w:rFonts w:ascii="Arial" w:hAnsi="Arial" w:cs="Arial"/>
                <w:color w:val="000000"/>
              </w:rPr>
              <w:br/>
              <w:t>Injection 0.5 mL in pre-filled syringe</w:t>
            </w:r>
            <w:r w:rsidRPr="00225D57">
              <w:rPr>
                <w:rFonts w:ascii="Arial" w:hAnsi="Arial" w:cs="Arial"/>
                <w:color w:val="000000"/>
              </w:rPr>
              <w:br/>
            </w:r>
            <w:r w:rsidRPr="00225D57">
              <w:rPr>
                <w:rFonts w:ascii="Arial" w:hAnsi="Arial" w:cs="Arial"/>
                <w:color w:val="000000"/>
              </w:rPr>
              <w:br/>
              <w:t>Prevenar-13®</w:t>
            </w:r>
            <w:r w:rsidRPr="00225D57">
              <w:rPr>
                <w:rFonts w:ascii="Arial" w:hAnsi="Arial" w:cs="Arial"/>
                <w:color w:val="000000"/>
              </w:rPr>
              <w:br/>
            </w:r>
            <w:r w:rsidRPr="00225D57">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Prevention of </w:t>
            </w:r>
            <w:r w:rsidR="00E50436" w:rsidRPr="00225D57">
              <w:rPr>
                <w:rFonts w:ascii="Arial" w:hAnsi="Arial" w:cs="Arial"/>
                <w:color w:val="000000"/>
              </w:rPr>
              <w:t>pneumococcal</w:t>
            </w:r>
            <w:r w:rsidRPr="00225D57">
              <w:rPr>
                <w:rFonts w:ascii="Arial" w:hAnsi="Arial" w:cs="Arial"/>
                <w:color w:val="000000"/>
              </w:rPr>
              <w:t xml:space="preserve"> disease</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expand the current National Immunisation Program (NIP) listing to include:</w:t>
            </w:r>
            <w:r w:rsidRPr="00225D57">
              <w:rPr>
                <w:rFonts w:ascii="Arial" w:hAnsi="Arial" w:cs="Arial"/>
                <w:color w:val="000000"/>
              </w:rPr>
              <w:br/>
              <w:t>- children aged 5 to 14 years;</w:t>
            </w:r>
            <w:r w:rsidRPr="00225D57">
              <w:rPr>
                <w:rFonts w:ascii="Arial" w:hAnsi="Arial" w:cs="Arial"/>
                <w:color w:val="000000"/>
              </w:rPr>
              <w:br/>
              <w:t xml:space="preserve">- adults aged 15 to 64 years with  increased risk of pneumococcal disease; and </w:t>
            </w:r>
            <w:r w:rsidRPr="00225D57">
              <w:rPr>
                <w:rFonts w:ascii="Arial" w:hAnsi="Arial" w:cs="Arial"/>
                <w:color w:val="000000"/>
              </w:rPr>
              <w:br/>
              <w:t>- Aboriginal and Torres Strait Islander adults aged 25 years and older.</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PONATINIB</w:t>
            </w:r>
            <w:r w:rsidRPr="00225D57">
              <w:rPr>
                <w:rFonts w:ascii="Arial" w:hAnsi="Arial" w:cs="Arial"/>
                <w:color w:val="000000"/>
              </w:rPr>
              <w:br/>
            </w:r>
            <w:r w:rsidRPr="00225D57">
              <w:rPr>
                <w:rFonts w:ascii="Arial" w:hAnsi="Arial" w:cs="Arial"/>
                <w:color w:val="000000"/>
              </w:rPr>
              <w:br/>
              <w:t>Tablet 15 mg (as hydrochloride)</w:t>
            </w:r>
            <w:r w:rsidRPr="00225D57">
              <w:rPr>
                <w:rFonts w:ascii="Arial" w:hAnsi="Arial" w:cs="Arial"/>
                <w:color w:val="000000"/>
              </w:rPr>
              <w:br/>
              <w:t>Tablet 45 mg (as hydrochloride)</w:t>
            </w:r>
            <w:r w:rsidRPr="00225D57">
              <w:rPr>
                <w:rFonts w:ascii="Arial" w:hAnsi="Arial" w:cs="Arial"/>
                <w:color w:val="000000"/>
              </w:rPr>
              <w:br/>
            </w:r>
            <w:r w:rsidRPr="00225D57">
              <w:rPr>
                <w:rFonts w:ascii="Arial" w:hAnsi="Arial" w:cs="Arial"/>
                <w:color w:val="000000"/>
              </w:rPr>
              <w:br/>
              <w:t>Iclusig®</w:t>
            </w:r>
            <w:r w:rsidRPr="00225D57">
              <w:rPr>
                <w:rFonts w:ascii="Arial" w:hAnsi="Arial" w:cs="Arial"/>
                <w:color w:val="000000"/>
              </w:rPr>
              <w:br/>
            </w:r>
            <w:r w:rsidRPr="00225D57">
              <w:rPr>
                <w:rFonts w:ascii="Arial" w:hAnsi="Arial" w:cs="Arial"/>
                <w:color w:val="000000"/>
              </w:rPr>
              <w:br/>
              <w:t>Specialised Therapeutics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Chronic myeloid leukaemia (CML)</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amendments to the circumstances under which ponatinib is subsidised for the treatment of CML.</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REGORAFENIB</w:t>
            </w:r>
            <w:r w:rsidRPr="00225D57">
              <w:rPr>
                <w:rFonts w:ascii="Arial" w:hAnsi="Arial" w:cs="Arial"/>
                <w:color w:val="000000"/>
              </w:rPr>
              <w:br/>
            </w:r>
            <w:r w:rsidRPr="00225D57">
              <w:rPr>
                <w:rFonts w:ascii="Arial" w:hAnsi="Arial" w:cs="Arial"/>
                <w:color w:val="000000"/>
              </w:rPr>
              <w:br/>
              <w:t>Tablet 40 mg (as monohydrate)</w:t>
            </w:r>
            <w:r w:rsidRPr="00225D57">
              <w:rPr>
                <w:rFonts w:ascii="Arial" w:hAnsi="Arial" w:cs="Arial"/>
                <w:color w:val="000000"/>
              </w:rPr>
              <w:br/>
            </w:r>
            <w:r w:rsidRPr="00225D57">
              <w:rPr>
                <w:rFonts w:ascii="Arial" w:hAnsi="Arial" w:cs="Arial"/>
                <w:color w:val="000000"/>
              </w:rPr>
              <w:br/>
              <w:t>Stivarga®</w:t>
            </w:r>
            <w:r w:rsidRPr="00225D57">
              <w:rPr>
                <w:rFonts w:ascii="Arial" w:hAnsi="Arial" w:cs="Arial"/>
                <w:color w:val="000000"/>
              </w:rPr>
              <w:br/>
            </w:r>
            <w:r w:rsidRPr="00225D57">
              <w:rPr>
                <w:rFonts w:ascii="Arial" w:hAnsi="Arial" w:cs="Arial"/>
                <w:color w:val="000000"/>
              </w:rPr>
              <w:br/>
              <w:t>Bayer Australia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Hepatocellular carcinoma (HCC)</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request an Authority Required (STREAMLINED) listing for the treatment of patients with unresectable HCC who have progressed on sorafenib treatment.</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RILUZOLE</w:t>
            </w:r>
            <w:r w:rsidRPr="00225D57">
              <w:rPr>
                <w:rFonts w:ascii="Arial" w:hAnsi="Arial" w:cs="Arial"/>
                <w:color w:val="000000"/>
              </w:rPr>
              <w:br/>
            </w:r>
            <w:r w:rsidRPr="00225D57">
              <w:rPr>
                <w:rFonts w:ascii="Arial" w:hAnsi="Arial" w:cs="Arial"/>
                <w:color w:val="000000"/>
              </w:rPr>
              <w:br/>
              <w:t>Oral liquid 50 mg per 10 mL, 300 mL</w:t>
            </w:r>
            <w:r w:rsidRPr="00225D57">
              <w:rPr>
                <w:rFonts w:ascii="Arial" w:hAnsi="Arial" w:cs="Arial"/>
                <w:color w:val="000000"/>
              </w:rPr>
              <w:br/>
            </w:r>
            <w:r w:rsidRPr="00225D57">
              <w:rPr>
                <w:rFonts w:ascii="Arial" w:hAnsi="Arial" w:cs="Arial"/>
                <w:color w:val="000000"/>
              </w:rPr>
              <w:br/>
              <w:t>Teglutik®</w:t>
            </w:r>
            <w:r w:rsidRPr="00225D57">
              <w:rPr>
                <w:rFonts w:ascii="Arial" w:hAnsi="Arial" w:cs="Arial"/>
                <w:color w:val="000000"/>
              </w:rPr>
              <w:br/>
            </w:r>
            <w:r w:rsidRPr="00225D57">
              <w:rPr>
                <w:rFonts w:ascii="Arial" w:hAnsi="Arial" w:cs="Arial"/>
                <w:color w:val="000000"/>
              </w:rPr>
              <w:br/>
              <w:t>Seqirus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Amyotrophic lateral sclerosis (ALS)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listing of an oral liquid form of riluzole for the treatment of ALS.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RIVAROXABAN</w:t>
            </w:r>
            <w:r w:rsidRPr="00225D57">
              <w:rPr>
                <w:rFonts w:ascii="Arial" w:hAnsi="Arial" w:cs="Arial"/>
                <w:color w:val="000000"/>
              </w:rPr>
              <w:br/>
            </w:r>
            <w:r w:rsidRPr="00225D57">
              <w:rPr>
                <w:rFonts w:ascii="Arial" w:hAnsi="Arial" w:cs="Arial"/>
                <w:color w:val="000000"/>
              </w:rPr>
              <w:br/>
              <w:t>Tablet 10 mg</w:t>
            </w:r>
            <w:r w:rsidRPr="00225D57">
              <w:rPr>
                <w:rFonts w:ascii="Arial" w:hAnsi="Arial" w:cs="Arial"/>
                <w:color w:val="000000"/>
              </w:rPr>
              <w:br/>
            </w:r>
            <w:r w:rsidRPr="00225D57">
              <w:rPr>
                <w:rFonts w:ascii="Arial" w:hAnsi="Arial" w:cs="Arial"/>
                <w:color w:val="000000"/>
              </w:rPr>
              <w:br/>
              <w:t>Xarelto®</w:t>
            </w:r>
            <w:r w:rsidRPr="00225D57">
              <w:rPr>
                <w:rFonts w:ascii="Arial" w:hAnsi="Arial" w:cs="Arial"/>
                <w:color w:val="000000"/>
              </w:rPr>
              <w:br/>
            </w:r>
            <w:r w:rsidRPr="00225D57">
              <w:rPr>
                <w:rFonts w:ascii="Arial" w:hAnsi="Arial" w:cs="Arial"/>
                <w:color w:val="000000"/>
              </w:rPr>
              <w:br/>
              <w:t>Bayer Australia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Venous thromboembolism</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(STREAMLINED) listing for the prevention of recurrent venous thromboembolism.</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ROMOSOZUMAB</w:t>
            </w:r>
            <w:r w:rsidRPr="00225D57">
              <w:rPr>
                <w:rFonts w:ascii="Arial" w:hAnsi="Arial" w:cs="Arial"/>
                <w:color w:val="000000"/>
              </w:rPr>
              <w:br/>
            </w:r>
            <w:r w:rsidRPr="00225D57">
              <w:rPr>
                <w:rFonts w:ascii="Arial" w:hAnsi="Arial" w:cs="Arial"/>
                <w:color w:val="000000"/>
              </w:rPr>
              <w:br/>
              <w:t>Injection 105 mg in 1.17 mL pre-filled pen</w:t>
            </w:r>
            <w:r w:rsidRPr="00225D57">
              <w:rPr>
                <w:rFonts w:ascii="Arial" w:hAnsi="Arial" w:cs="Arial"/>
                <w:color w:val="000000"/>
              </w:rPr>
              <w:br/>
              <w:t>Injection 105 mg in 1.17 mL pre-filled syringe</w:t>
            </w:r>
            <w:r w:rsidRPr="00225D57">
              <w:rPr>
                <w:rFonts w:ascii="Arial" w:hAnsi="Arial" w:cs="Arial"/>
                <w:color w:val="000000"/>
              </w:rPr>
              <w:br/>
            </w:r>
            <w:r w:rsidRPr="00225D57">
              <w:rPr>
                <w:rFonts w:ascii="Arial" w:hAnsi="Arial" w:cs="Arial"/>
                <w:color w:val="000000"/>
              </w:rPr>
              <w:br/>
              <w:t>Evenity®</w:t>
            </w:r>
            <w:r w:rsidRPr="00225D57">
              <w:rPr>
                <w:rFonts w:ascii="Arial" w:hAnsi="Arial" w:cs="Arial"/>
                <w:color w:val="000000"/>
              </w:rPr>
              <w:br/>
            </w:r>
            <w:r w:rsidRPr="00225D57">
              <w:rPr>
                <w:rFonts w:ascii="Arial" w:hAnsi="Arial" w:cs="Arial"/>
                <w:color w:val="000000"/>
              </w:rPr>
              <w:br/>
              <w:t>Amgen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Osteoporosis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listing for the treatment of patients with severe osteoporosis.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SAFINAMIDE</w:t>
            </w:r>
            <w:r w:rsidRPr="00225D57">
              <w:rPr>
                <w:rFonts w:ascii="Arial" w:hAnsi="Arial" w:cs="Arial"/>
                <w:color w:val="000000"/>
              </w:rPr>
              <w:br/>
            </w:r>
            <w:r w:rsidRPr="00225D57">
              <w:rPr>
                <w:rFonts w:ascii="Arial" w:hAnsi="Arial" w:cs="Arial"/>
                <w:color w:val="000000"/>
              </w:rPr>
              <w:br/>
              <w:t xml:space="preserve">Tablet 50 mg </w:t>
            </w:r>
            <w:r w:rsidRPr="00225D57">
              <w:rPr>
                <w:rFonts w:ascii="Arial" w:hAnsi="Arial" w:cs="Arial"/>
                <w:color w:val="000000"/>
              </w:rPr>
              <w:br/>
              <w:t xml:space="preserve">Tablet 100 mg </w:t>
            </w:r>
            <w:r w:rsidRPr="00225D57">
              <w:rPr>
                <w:rFonts w:ascii="Arial" w:hAnsi="Arial" w:cs="Arial"/>
                <w:color w:val="000000"/>
              </w:rPr>
              <w:br/>
            </w:r>
            <w:r w:rsidRPr="00225D57">
              <w:rPr>
                <w:rFonts w:ascii="Arial" w:hAnsi="Arial" w:cs="Arial"/>
                <w:color w:val="000000"/>
              </w:rPr>
              <w:br/>
              <w:t>Xadago®</w:t>
            </w:r>
            <w:r w:rsidRPr="00225D57">
              <w:rPr>
                <w:rFonts w:ascii="Arial" w:hAnsi="Arial" w:cs="Arial"/>
                <w:color w:val="000000"/>
              </w:rPr>
              <w:br/>
            </w:r>
            <w:r w:rsidRPr="00225D57">
              <w:rPr>
                <w:rFonts w:ascii="Arial" w:hAnsi="Arial" w:cs="Arial"/>
                <w:color w:val="000000"/>
              </w:rPr>
              <w:br/>
              <w:t>Seqirus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Parkinson disease</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 restricted benefit listing for the treatment of patients with Parkinson disease, as add-on therapy to a regimen that includes levodopa, in patients experiencing motor fluctuations.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SAPROPTERIN</w:t>
            </w:r>
            <w:r w:rsidRPr="00225D57">
              <w:rPr>
                <w:rFonts w:ascii="Arial" w:hAnsi="Arial" w:cs="Arial"/>
                <w:color w:val="000000"/>
              </w:rPr>
              <w:br/>
            </w:r>
            <w:r w:rsidRPr="00225D57">
              <w:rPr>
                <w:rFonts w:ascii="Arial" w:hAnsi="Arial" w:cs="Arial"/>
                <w:color w:val="000000"/>
              </w:rPr>
              <w:br/>
              <w:t>Tablet (soluble) containing sapropterin dihydrochloride 100 mg</w:t>
            </w:r>
            <w:r w:rsidRPr="00225D57">
              <w:rPr>
                <w:rFonts w:ascii="Arial" w:hAnsi="Arial" w:cs="Arial"/>
                <w:color w:val="000000"/>
              </w:rPr>
              <w:br/>
            </w:r>
            <w:r w:rsidRPr="00225D57">
              <w:rPr>
                <w:rFonts w:ascii="Arial" w:hAnsi="Arial" w:cs="Arial"/>
                <w:color w:val="000000"/>
              </w:rPr>
              <w:br/>
              <w:t>Kuvan®</w:t>
            </w:r>
            <w:r w:rsidRPr="00225D57">
              <w:rPr>
                <w:rFonts w:ascii="Arial" w:hAnsi="Arial" w:cs="Arial"/>
                <w:color w:val="000000"/>
              </w:rPr>
              <w:br/>
            </w:r>
            <w:r w:rsidRPr="00225D57">
              <w:rPr>
                <w:rFonts w:ascii="Arial" w:hAnsi="Arial" w:cs="Arial"/>
                <w:color w:val="000000"/>
              </w:rPr>
              <w:br/>
              <w:t>BioMarin Pharmaceutical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Hyperphenylalaninemia (HPA)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request an Authority Required listing for the treatment of HPA in patients with phenylketonuria.</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SARILUMAB</w:t>
            </w:r>
            <w:r w:rsidRPr="00225D57">
              <w:rPr>
                <w:rFonts w:ascii="Arial" w:hAnsi="Arial" w:cs="Arial"/>
                <w:color w:val="000000"/>
              </w:rPr>
              <w:br/>
            </w:r>
            <w:r w:rsidRPr="00225D57">
              <w:rPr>
                <w:rFonts w:ascii="Arial" w:hAnsi="Arial" w:cs="Arial"/>
                <w:color w:val="000000"/>
              </w:rPr>
              <w:br/>
              <w:t>Injection 200 mg in 1.14 mL pre-filled syringe</w:t>
            </w:r>
            <w:r w:rsidRPr="00225D57">
              <w:rPr>
                <w:rFonts w:ascii="Arial" w:hAnsi="Arial" w:cs="Arial"/>
                <w:color w:val="000000"/>
              </w:rPr>
              <w:br/>
              <w:t>Injection 150 mg in 1.14 mL pre-filled syringe</w:t>
            </w:r>
            <w:r w:rsidRPr="00225D57">
              <w:rPr>
                <w:rFonts w:ascii="Arial" w:hAnsi="Arial" w:cs="Arial"/>
                <w:color w:val="000000"/>
              </w:rPr>
              <w:br/>
            </w:r>
            <w:r w:rsidRPr="00225D57">
              <w:rPr>
                <w:rFonts w:ascii="Arial" w:hAnsi="Arial" w:cs="Arial"/>
                <w:color w:val="000000"/>
              </w:rPr>
              <w:br/>
              <w:t>Kevzara®</w:t>
            </w:r>
            <w:r w:rsidRPr="00225D57">
              <w:rPr>
                <w:rFonts w:ascii="Arial" w:hAnsi="Arial" w:cs="Arial"/>
                <w:color w:val="000000"/>
              </w:rPr>
              <w:br/>
            </w:r>
            <w:r w:rsidRPr="00225D57">
              <w:rPr>
                <w:rFonts w:ascii="Arial" w:hAnsi="Arial" w:cs="Arial"/>
                <w:color w:val="000000"/>
              </w:rPr>
              <w:br/>
              <w:t>Sanofi-Aventis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 xml:space="preserve">Rheumatoid arthritis </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listing for the treatment of patients with severe active rheumatoid arthritis.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(Minor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D900A0">
            <w:pPr>
              <w:rPr>
                <w:rFonts w:ascii="Arial" w:hAnsi="Arial" w:cs="Arial"/>
                <w:color w:val="000000"/>
              </w:rPr>
            </w:pPr>
            <w:r w:rsidRPr="00225D57">
              <w:rPr>
                <w:rFonts w:ascii="Arial" w:hAnsi="Arial" w:cs="Arial"/>
                <w:color w:val="000000"/>
              </w:rPr>
              <w:t>SEASONAL INFLUENZA VACCINES</w:t>
            </w:r>
            <w:r w:rsidRPr="00225D57">
              <w:rPr>
                <w:rFonts w:ascii="Arial" w:hAnsi="Arial" w:cs="Arial"/>
                <w:color w:val="000000"/>
              </w:rPr>
              <w:br/>
            </w:r>
            <w:r w:rsidRPr="00225D57">
              <w:rPr>
                <w:rFonts w:ascii="Arial" w:hAnsi="Arial" w:cs="Arial"/>
                <w:color w:val="000000"/>
              </w:rPr>
              <w:br/>
              <w:t>Injection 0.5 mL in pre-filled syringe</w:t>
            </w:r>
            <w:r w:rsidRPr="00225D57">
              <w:rPr>
                <w:rFonts w:ascii="Arial" w:hAnsi="Arial" w:cs="Arial"/>
                <w:color w:val="000000"/>
              </w:rPr>
              <w:br/>
            </w:r>
            <w:r w:rsidRPr="00225D57">
              <w:rPr>
                <w:rFonts w:ascii="Arial" w:hAnsi="Arial" w:cs="Arial"/>
                <w:color w:val="000000"/>
              </w:rPr>
              <w:br/>
              <w:t>Afluria® Quad</w:t>
            </w:r>
            <w:r w:rsidRPr="00225D57">
              <w:rPr>
                <w:rFonts w:ascii="Arial" w:hAnsi="Arial" w:cs="Arial"/>
                <w:color w:val="000000"/>
              </w:rPr>
              <w:br/>
              <w:t>FluQuadri®</w:t>
            </w:r>
            <w:r w:rsidRPr="00225D57">
              <w:rPr>
                <w:rFonts w:ascii="Arial" w:hAnsi="Arial" w:cs="Arial"/>
                <w:color w:val="000000"/>
              </w:rPr>
              <w:br/>
              <w:t>Fluarix Tetra®</w:t>
            </w:r>
            <w:r w:rsidRPr="00225D57">
              <w:rPr>
                <w:rFonts w:ascii="Arial" w:hAnsi="Arial" w:cs="Arial"/>
                <w:color w:val="000000"/>
              </w:rPr>
              <w:br/>
            </w:r>
            <w:r w:rsidRPr="00225D57">
              <w:rPr>
                <w:rFonts w:ascii="Arial" w:hAnsi="Arial" w:cs="Arial"/>
                <w:color w:val="000000"/>
              </w:rPr>
              <w:br/>
              <w:t>Seq</w:t>
            </w:r>
            <w:r w:rsidR="00D900A0">
              <w:rPr>
                <w:rFonts w:ascii="Arial" w:hAnsi="Arial" w:cs="Arial"/>
                <w:color w:val="000000"/>
              </w:rPr>
              <w:t>irus (Australia) Pty Ltd</w:t>
            </w:r>
            <w:r w:rsidR="00D900A0">
              <w:rPr>
                <w:rFonts w:ascii="Arial" w:hAnsi="Arial" w:cs="Arial"/>
                <w:color w:val="000000"/>
              </w:rPr>
              <w:br/>
              <w:t>Sanofi-Aventis Australia</w:t>
            </w:r>
            <w:r w:rsidRPr="00225D57">
              <w:rPr>
                <w:rFonts w:ascii="Arial" w:hAnsi="Arial" w:cs="Arial"/>
                <w:color w:val="000000"/>
              </w:rPr>
              <w:t xml:space="preserve"> Pty Ltd</w:t>
            </w:r>
            <w:r w:rsidRPr="00225D57">
              <w:rPr>
                <w:rFonts w:ascii="Arial" w:hAnsi="Arial" w:cs="Arial"/>
                <w:color w:val="000000"/>
              </w:rPr>
              <w:br/>
              <w:t>GlaxoSmithKline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D900A0" w:rsidP="00225D57">
            <w:pPr>
              <w:rPr>
                <w:rFonts w:ascii="Arial" w:hAnsi="Arial" w:cs="Arial"/>
                <w:color w:val="000000"/>
              </w:rPr>
            </w:pPr>
            <w:r>
              <w:rPr>
                <w:rFonts w:ascii="Arial" w:hAnsi="Arial" w:cs="Arial"/>
                <w:color w:val="000000"/>
              </w:rPr>
              <w:t>Prevention of seasonal influenza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listing of seasonal influenza vaccines on the National Immunisation Program (NIP) for Aboriginal and Torres Strait Islander children and adolescents aged 5 - 14 years.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TESTOSTERONE</w:t>
            </w:r>
            <w:r w:rsidRPr="00225D57">
              <w:rPr>
                <w:rFonts w:ascii="Arial" w:hAnsi="Arial" w:cs="Arial"/>
                <w:color w:val="000000"/>
              </w:rPr>
              <w:br/>
            </w:r>
            <w:r w:rsidRPr="00225D57">
              <w:rPr>
                <w:rFonts w:ascii="Arial" w:hAnsi="Arial" w:cs="Arial"/>
                <w:color w:val="000000"/>
              </w:rPr>
              <w:br/>
              <w:t>Transdermal</w:t>
            </w:r>
            <w:r w:rsidR="00D900A0">
              <w:rPr>
                <w:rFonts w:ascii="Arial" w:hAnsi="Arial" w:cs="Arial"/>
                <w:color w:val="000000"/>
              </w:rPr>
              <w:t xml:space="preserve"> gel (pump pack) 23 mg per 1.15 </w:t>
            </w:r>
            <w:r w:rsidRPr="00225D57">
              <w:rPr>
                <w:rFonts w:ascii="Arial" w:hAnsi="Arial" w:cs="Arial"/>
                <w:color w:val="000000"/>
              </w:rPr>
              <w:t>g dose, 56 doses</w:t>
            </w:r>
            <w:r w:rsidRPr="00225D57">
              <w:rPr>
                <w:rFonts w:ascii="Arial" w:hAnsi="Arial" w:cs="Arial"/>
                <w:color w:val="000000"/>
              </w:rPr>
              <w:br/>
            </w:r>
            <w:r w:rsidRPr="00225D57">
              <w:rPr>
                <w:rFonts w:ascii="Arial" w:hAnsi="Arial" w:cs="Arial"/>
                <w:color w:val="000000"/>
              </w:rPr>
              <w:br/>
              <w:t>Testavan®</w:t>
            </w:r>
            <w:r w:rsidRPr="00225D57">
              <w:rPr>
                <w:rFonts w:ascii="Arial" w:hAnsi="Arial" w:cs="Arial"/>
                <w:color w:val="000000"/>
              </w:rPr>
              <w:br/>
            </w:r>
            <w:r w:rsidRPr="00225D57">
              <w:rPr>
                <w:rFonts w:ascii="Arial" w:hAnsi="Arial" w:cs="Arial"/>
                <w:color w:val="000000"/>
              </w:rPr>
              <w:br/>
              <w:t>Ferring Pharmaceuticals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Androgen deficiency;</w:t>
            </w:r>
            <w:r w:rsidRPr="00225D57">
              <w:rPr>
                <w:rFonts w:ascii="Arial" w:hAnsi="Arial" w:cs="Arial"/>
                <w:color w:val="000000"/>
              </w:rPr>
              <w:br/>
              <w:t>Micropenis;</w:t>
            </w:r>
            <w:r w:rsidRPr="00225D57">
              <w:rPr>
                <w:rFonts w:ascii="Arial" w:hAnsi="Arial" w:cs="Arial"/>
                <w:color w:val="000000"/>
              </w:rPr>
              <w:br/>
              <w:t>Pubertal induction;</w:t>
            </w:r>
            <w:r w:rsidRPr="00225D57">
              <w:rPr>
                <w:rFonts w:ascii="Arial" w:hAnsi="Arial" w:cs="Arial"/>
                <w:color w:val="000000"/>
              </w:rPr>
              <w:br/>
              <w:t>Constitutional delay of growth or puberty</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listing for the treatment of male hypogonadism.</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lastRenderedPageBreak/>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TIOTROPIUM</w:t>
            </w:r>
            <w:r w:rsidRPr="00225D57">
              <w:rPr>
                <w:rFonts w:ascii="Arial" w:hAnsi="Arial" w:cs="Arial"/>
                <w:color w:val="000000"/>
              </w:rPr>
              <w:br/>
            </w:r>
            <w:r w:rsidRPr="00225D57">
              <w:rPr>
                <w:rFonts w:ascii="Arial" w:hAnsi="Arial" w:cs="Arial"/>
                <w:color w:val="000000"/>
              </w:rPr>
              <w:br/>
              <w:t>Solution for oral inhalation 2.5 micrograms (as bromide monohydrate) per actuation (60 actuations)</w:t>
            </w:r>
            <w:r w:rsidRPr="00225D57">
              <w:rPr>
                <w:rFonts w:ascii="Arial" w:hAnsi="Arial" w:cs="Arial"/>
                <w:color w:val="000000"/>
              </w:rPr>
              <w:br/>
            </w:r>
            <w:r w:rsidRPr="00225D57">
              <w:rPr>
                <w:rFonts w:ascii="Arial" w:hAnsi="Arial" w:cs="Arial"/>
                <w:color w:val="000000"/>
              </w:rPr>
              <w:br/>
              <w:t>Spiriva® Respimat®</w:t>
            </w:r>
            <w:r w:rsidRPr="00225D57">
              <w:rPr>
                <w:rFonts w:ascii="Arial" w:hAnsi="Arial" w:cs="Arial"/>
                <w:color w:val="000000"/>
              </w:rPr>
              <w:br/>
            </w:r>
            <w:r w:rsidRPr="00225D57">
              <w:rPr>
                <w:rFonts w:ascii="Arial" w:hAnsi="Arial" w:cs="Arial"/>
                <w:color w:val="000000"/>
              </w:rPr>
              <w:br/>
              <w:t>Boehringer Ingelheim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Asthma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Resubmission to extend the current Authority Required (STREAMLINED) listing to include treatment of severe asthma for children and adolescents aged 6 to 17 years</w:t>
            </w:r>
            <w:r w:rsidR="00D900A0">
              <w:rPr>
                <w:rFonts w:ascii="Arial" w:hAnsi="Arial" w:cs="Arial"/>
                <w:color w:val="000000"/>
              </w:rPr>
              <w:t>.</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TOCILIZUMAB</w:t>
            </w:r>
            <w:r w:rsidRPr="00225D57">
              <w:rPr>
                <w:rFonts w:ascii="Arial" w:hAnsi="Arial" w:cs="Arial"/>
                <w:color w:val="000000"/>
              </w:rPr>
              <w:br/>
            </w:r>
            <w:r w:rsidRPr="00225D57">
              <w:rPr>
                <w:rFonts w:ascii="Arial" w:hAnsi="Arial" w:cs="Arial"/>
                <w:color w:val="000000"/>
              </w:rPr>
              <w:br/>
              <w:t>Injection 162 mg in 0.9 mL pre-filled pen</w:t>
            </w:r>
            <w:r w:rsidRPr="00225D57">
              <w:rPr>
                <w:rFonts w:ascii="Arial" w:hAnsi="Arial" w:cs="Arial"/>
                <w:color w:val="000000"/>
              </w:rPr>
              <w:br/>
              <w:t>Injection 162 mg in 0.9 mL pre-filled syringe</w:t>
            </w:r>
            <w:r w:rsidRPr="00225D57">
              <w:rPr>
                <w:rFonts w:ascii="Arial" w:hAnsi="Arial" w:cs="Arial"/>
                <w:color w:val="000000"/>
              </w:rPr>
              <w:br/>
            </w:r>
            <w:r w:rsidRPr="00225D57">
              <w:rPr>
                <w:rFonts w:ascii="Arial" w:hAnsi="Arial" w:cs="Arial"/>
                <w:color w:val="000000"/>
              </w:rPr>
              <w:br/>
              <w:t>Actemra®</w:t>
            </w:r>
            <w:r w:rsidRPr="00225D57">
              <w:rPr>
                <w:rFonts w:ascii="Arial" w:hAnsi="Arial" w:cs="Arial"/>
                <w:color w:val="000000"/>
              </w:rPr>
              <w:br/>
            </w:r>
            <w:r w:rsidRPr="00225D57">
              <w:rPr>
                <w:rFonts w:ascii="Arial" w:hAnsi="Arial" w:cs="Arial"/>
                <w:color w:val="000000"/>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Giant Cell Arteritis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listing for the treatment of giant cell arteritis.</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Change to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TOFACITINIB</w:t>
            </w:r>
            <w:r w:rsidRPr="00225D57">
              <w:rPr>
                <w:rFonts w:ascii="Arial" w:hAnsi="Arial" w:cs="Arial"/>
                <w:color w:val="000000"/>
              </w:rPr>
              <w:br/>
            </w:r>
            <w:r w:rsidRPr="00225D57">
              <w:rPr>
                <w:rFonts w:ascii="Arial" w:hAnsi="Arial" w:cs="Arial"/>
                <w:color w:val="000000"/>
              </w:rPr>
              <w:br/>
              <w:t>Tablet 5 mg</w:t>
            </w:r>
            <w:r w:rsidRPr="00225D57">
              <w:rPr>
                <w:rFonts w:ascii="Arial" w:hAnsi="Arial" w:cs="Arial"/>
                <w:color w:val="000000"/>
              </w:rPr>
              <w:br/>
            </w:r>
            <w:r w:rsidRPr="00225D57">
              <w:rPr>
                <w:rFonts w:ascii="Arial" w:hAnsi="Arial" w:cs="Arial"/>
                <w:color w:val="000000"/>
              </w:rPr>
              <w:br/>
              <w:t>Xeljanz®</w:t>
            </w:r>
            <w:r w:rsidRPr="00225D57">
              <w:rPr>
                <w:rFonts w:ascii="Arial" w:hAnsi="Arial" w:cs="Arial"/>
                <w:color w:val="000000"/>
              </w:rPr>
              <w:br/>
            </w:r>
            <w:r w:rsidRPr="00225D57">
              <w:rPr>
                <w:rFonts w:ascii="Arial" w:hAnsi="Arial" w:cs="Arial"/>
                <w:color w:val="000000"/>
              </w:rPr>
              <w:br/>
              <w:t>Pfizer Australia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Psoriatic arthritis</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listing for the treatment of patients with severe active psoriatic arthritis who have had an inadequate response to methotrexate and disease modifying anti-rheumatic drugs</w:t>
            </w:r>
            <w:r w:rsidR="00D900A0">
              <w:rPr>
                <w:rFonts w:ascii="Arial" w:hAnsi="Arial" w:cs="Arial"/>
                <w:color w:val="000000"/>
              </w:rPr>
              <w:t>.</w:t>
            </w:r>
          </w:p>
        </w:tc>
      </w:tr>
      <w:tr w:rsidR="00A768E9"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A768E9" w:rsidRPr="00225D57" w:rsidRDefault="00A768E9" w:rsidP="006C531D">
            <w:pPr>
              <w:rPr>
                <w:rFonts w:ascii="Arial" w:hAnsi="Arial" w:cs="Arial"/>
                <w:color w:val="000000"/>
              </w:rPr>
            </w:pPr>
            <w:r w:rsidRPr="00225D57">
              <w:rPr>
                <w:rFonts w:ascii="Arial" w:hAnsi="Arial" w:cs="Arial"/>
                <w:color w:val="000000"/>
              </w:rPr>
              <w:lastRenderedPageBreak/>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A768E9" w:rsidRPr="00225D57" w:rsidRDefault="00A768E9" w:rsidP="006C531D">
            <w:pPr>
              <w:rPr>
                <w:rFonts w:ascii="Arial" w:hAnsi="Arial" w:cs="Arial"/>
                <w:color w:val="000000"/>
              </w:rPr>
            </w:pPr>
            <w:r w:rsidRPr="00225D57">
              <w:rPr>
                <w:rFonts w:ascii="Arial" w:hAnsi="Arial" w:cs="Arial"/>
                <w:color w:val="000000"/>
              </w:rPr>
              <w:t xml:space="preserve">VARICELLA ZOSTER </w:t>
            </w:r>
            <w:r>
              <w:rPr>
                <w:rFonts w:ascii="Arial" w:hAnsi="Arial" w:cs="Arial"/>
                <w:color w:val="000000"/>
              </w:rPr>
              <w:t>RECOMBINANT</w:t>
            </w:r>
            <w:r w:rsidR="00D900A0">
              <w:rPr>
                <w:rFonts w:ascii="Arial" w:hAnsi="Arial" w:cs="Arial"/>
                <w:color w:val="000000"/>
              </w:rPr>
              <w:t xml:space="preserve"> VACCINE</w:t>
            </w:r>
            <w:r w:rsidR="00D900A0">
              <w:rPr>
                <w:rFonts w:ascii="Arial" w:hAnsi="Arial" w:cs="Arial"/>
                <w:color w:val="000000"/>
              </w:rPr>
              <w:br/>
            </w:r>
            <w:r w:rsidR="00D900A0">
              <w:rPr>
                <w:rFonts w:ascii="Arial" w:hAnsi="Arial" w:cs="Arial"/>
                <w:color w:val="000000"/>
              </w:rPr>
              <w:br/>
              <w:t>I</w:t>
            </w:r>
            <w:r w:rsidRPr="00225D57">
              <w:rPr>
                <w:rFonts w:ascii="Arial" w:hAnsi="Arial" w:cs="Arial"/>
                <w:color w:val="000000"/>
              </w:rPr>
              <w:t>njection [1 vial] (&amp;) adjuvant substance diluent [0.5 mL vial], 1 pack</w:t>
            </w:r>
            <w:r w:rsidRPr="00225D57">
              <w:rPr>
                <w:rFonts w:ascii="Arial" w:hAnsi="Arial" w:cs="Arial"/>
                <w:color w:val="000000"/>
              </w:rPr>
              <w:br/>
            </w:r>
            <w:r w:rsidRPr="00225D57">
              <w:rPr>
                <w:rFonts w:ascii="Arial" w:hAnsi="Arial" w:cs="Arial"/>
                <w:color w:val="000000"/>
              </w:rPr>
              <w:br/>
              <w:t>Shingrix®</w:t>
            </w:r>
            <w:r w:rsidRPr="00225D57">
              <w:rPr>
                <w:rFonts w:ascii="Arial" w:hAnsi="Arial" w:cs="Arial"/>
                <w:color w:val="000000"/>
              </w:rPr>
              <w:br/>
            </w:r>
            <w:r w:rsidRPr="00225D57">
              <w:rPr>
                <w:rFonts w:ascii="Arial" w:hAnsi="Arial" w:cs="Arial"/>
                <w:color w:val="000000"/>
              </w:rPr>
              <w:br/>
              <w:t>GlaxoSmithKline Australia Pty Ltd</w:t>
            </w:r>
          </w:p>
        </w:tc>
        <w:tc>
          <w:tcPr>
            <w:tcW w:w="1208" w:type="pct"/>
            <w:tcBorders>
              <w:top w:val="single" w:sz="4" w:space="0" w:color="auto"/>
              <w:left w:val="nil"/>
              <w:bottom w:val="single" w:sz="4" w:space="0" w:color="auto"/>
              <w:right w:val="single" w:sz="4" w:space="0" w:color="auto"/>
            </w:tcBorders>
            <w:shd w:val="clear" w:color="auto" w:fill="auto"/>
          </w:tcPr>
          <w:p w:rsidR="00A768E9" w:rsidRPr="00225D57" w:rsidRDefault="00A768E9" w:rsidP="006C531D">
            <w:pPr>
              <w:rPr>
                <w:rFonts w:ascii="Arial" w:hAnsi="Arial" w:cs="Arial"/>
                <w:color w:val="000000"/>
              </w:rPr>
            </w:pPr>
            <w:r w:rsidRPr="00225D57">
              <w:rPr>
                <w:rFonts w:ascii="Arial" w:hAnsi="Arial" w:cs="Arial"/>
                <w:color w:val="000000"/>
              </w:rPr>
              <w:t>Prevention of herpes zoster</w:t>
            </w:r>
          </w:p>
        </w:tc>
        <w:tc>
          <w:tcPr>
            <w:tcW w:w="1667" w:type="pct"/>
            <w:tcBorders>
              <w:top w:val="single" w:sz="4" w:space="0" w:color="auto"/>
              <w:left w:val="nil"/>
              <w:bottom w:val="single" w:sz="4" w:space="0" w:color="auto"/>
              <w:right w:val="single" w:sz="4" w:space="0" w:color="auto"/>
            </w:tcBorders>
            <w:shd w:val="clear" w:color="auto" w:fill="auto"/>
          </w:tcPr>
          <w:p w:rsidR="00A768E9" w:rsidRPr="00225D57" w:rsidRDefault="00A768E9" w:rsidP="006C531D">
            <w:pPr>
              <w:rPr>
                <w:rFonts w:ascii="Arial" w:hAnsi="Arial" w:cs="Arial"/>
                <w:color w:val="000000"/>
              </w:rPr>
            </w:pPr>
            <w:r w:rsidRPr="00225D57">
              <w:rPr>
                <w:rFonts w:ascii="Arial" w:hAnsi="Arial" w:cs="Arial"/>
                <w:color w:val="000000"/>
              </w:rPr>
              <w:t xml:space="preserve">To request National Immunisation Program (NIP) listing for the prevention of herpes zoster in adults aged 60 years with a 5 year catch-up program for persons aged over 60 years. </w:t>
            </w:r>
          </w:p>
        </w:tc>
      </w:tr>
      <w:tr w:rsidR="00225D57" w:rsidRPr="00225D57" w:rsidTr="00225D57">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New listing</w:t>
            </w:r>
            <w:r w:rsidRPr="00225D57">
              <w:rPr>
                <w:rFonts w:ascii="Arial" w:hAnsi="Arial" w:cs="Arial"/>
                <w:color w:val="000000"/>
              </w:rPr>
              <w:br/>
            </w:r>
            <w:r w:rsidRPr="00225D57">
              <w:rPr>
                <w:rFonts w:ascii="Arial" w:hAnsi="Arial" w:cs="Arial"/>
                <w:color w:val="000000"/>
              </w:rPr>
              <w:br/>
              <w:t>(Major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VENETOCLAX</w:t>
            </w:r>
            <w:r w:rsidRPr="00225D57">
              <w:rPr>
                <w:rFonts w:ascii="Arial" w:hAnsi="Arial" w:cs="Arial"/>
                <w:color w:val="000000"/>
              </w:rPr>
              <w:br/>
            </w:r>
            <w:r w:rsidRPr="00225D57">
              <w:rPr>
                <w:rFonts w:ascii="Arial" w:hAnsi="Arial" w:cs="Arial"/>
                <w:color w:val="000000"/>
              </w:rPr>
              <w:br/>
              <w:t>Tablet 10 mg</w:t>
            </w:r>
            <w:r w:rsidRPr="00225D57">
              <w:rPr>
                <w:rFonts w:ascii="Arial" w:hAnsi="Arial" w:cs="Arial"/>
                <w:color w:val="000000"/>
              </w:rPr>
              <w:br/>
              <w:t>Tablet 50 mg</w:t>
            </w:r>
            <w:r w:rsidRPr="00225D57">
              <w:rPr>
                <w:rFonts w:ascii="Arial" w:hAnsi="Arial" w:cs="Arial"/>
                <w:color w:val="000000"/>
              </w:rPr>
              <w:br/>
              <w:t>Tablet 100 mg</w:t>
            </w:r>
            <w:r w:rsidRPr="00225D57">
              <w:rPr>
                <w:rFonts w:ascii="Arial" w:hAnsi="Arial" w:cs="Arial"/>
                <w:color w:val="000000"/>
              </w:rPr>
              <w:br/>
            </w:r>
            <w:r w:rsidRPr="00225D57">
              <w:rPr>
                <w:rFonts w:ascii="Arial" w:hAnsi="Arial" w:cs="Arial"/>
                <w:color w:val="000000"/>
              </w:rPr>
              <w:br/>
              <w:t>Venclexta®</w:t>
            </w:r>
            <w:r w:rsidRPr="00225D57">
              <w:rPr>
                <w:rFonts w:ascii="Arial" w:hAnsi="Arial" w:cs="Arial"/>
                <w:color w:val="000000"/>
              </w:rPr>
              <w:br/>
            </w:r>
            <w:r w:rsidRPr="00225D57">
              <w:rPr>
                <w:rFonts w:ascii="Arial" w:hAnsi="Arial" w:cs="Arial"/>
                <w:color w:val="000000"/>
              </w:rPr>
              <w:br/>
              <w:t>AbbVie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Relapsed or refractory chronic lymphocytic leukaemia</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225D57">
            <w:pPr>
              <w:rPr>
                <w:rFonts w:ascii="Arial" w:hAnsi="Arial" w:cs="Arial"/>
                <w:color w:val="000000"/>
              </w:rPr>
            </w:pPr>
            <w:r w:rsidRPr="00225D57">
              <w:rPr>
                <w:rFonts w:ascii="Arial" w:hAnsi="Arial" w:cs="Arial"/>
                <w:color w:val="000000"/>
              </w:rPr>
              <w:t>To request an Authority Required listing, in combination with rituximab, for the treatment of patients with relapsed or refractory CLL who are unsuitable for treatment with a purine analogue.</w:t>
            </w:r>
          </w:p>
        </w:tc>
      </w:tr>
      <w:tr w:rsidR="00225D57"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t>Subcommittee report</w:t>
            </w:r>
            <w:r w:rsidRPr="00225D57">
              <w:rPr>
                <w:rFonts w:ascii="Arial" w:hAnsi="Arial" w:cs="Arial"/>
                <w:color w:val="000000"/>
              </w:rPr>
              <w:br/>
            </w:r>
            <w:r w:rsidRPr="00225D57">
              <w:rPr>
                <w:rFonts w:ascii="Arial" w:hAnsi="Arial" w:cs="Arial"/>
                <w:color w:val="000000"/>
              </w:rPr>
              <w:br/>
              <w:t>(DUSC Analysis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D900A0">
            <w:pPr>
              <w:rPr>
                <w:rFonts w:ascii="Arial" w:hAnsi="Arial" w:cs="Arial"/>
                <w:color w:val="000000"/>
              </w:rPr>
            </w:pPr>
            <w:r w:rsidRPr="00225D57">
              <w:rPr>
                <w:rFonts w:ascii="Arial" w:hAnsi="Arial" w:cs="Arial"/>
                <w:color w:val="000000"/>
              </w:rPr>
              <w:t>BEVACIZUMAB</w:t>
            </w:r>
            <w:r w:rsidRPr="00225D57">
              <w:rPr>
                <w:rFonts w:ascii="Arial" w:hAnsi="Arial" w:cs="Arial"/>
                <w:color w:val="000000"/>
              </w:rPr>
              <w:br/>
            </w:r>
            <w:r w:rsidRPr="00225D57">
              <w:rPr>
                <w:rFonts w:ascii="Arial" w:hAnsi="Arial" w:cs="Arial"/>
                <w:color w:val="000000"/>
              </w:rPr>
              <w:br/>
              <w:t>Avastin®</w:t>
            </w:r>
            <w:r w:rsidRPr="00225D57">
              <w:rPr>
                <w:rFonts w:ascii="Arial" w:hAnsi="Arial" w:cs="Arial"/>
                <w:color w:val="000000"/>
              </w:rPr>
              <w:br/>
            </w:r>
            <w:r w:rsidRPr="00225D57">
              <w:rPr>
                <w:rFonts w:ascii="Arial" w:hAnsi="Arial" w:cs="Arial"/>
                <w:color w:val="000000"/>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t>Advanced Stage IIIB, IIIC or Stage IV epithelial ovarian, fallopian tube or primary peritoneal cancer</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t xml:space="preserve">To compare the predicted and actual use of bevacizumab for Advanced International Federation of </w:t>
            </w:r>
            <w:r w:rsidR="00D900A0">
              <w:rPr>
                <w:rFonts w:ascii="Arial" w:hAnsi="Arial" w:cs="Arial"/>
                <w:color w:val="000000"/>
              </w:rPr>
              <w:t>Gyn</w:t>
            </w:r>
            <w:r w:rsidR="00D900A0" w:rsidRPr="00225D57">
              <w:rPr>
                <w:rFonts w:ascii="Arial" w:hAnsi="Arial" w:cs="Arial"/>
                <w:color w:val="000000"/>
              </w:rPr>
              <w:t>ecology</w:t>
            </w:r>
            <w:r w:rsidRPr="00225D57">
              <w:rPr>
                <w:rFonts w:ascii="Arial" w:hAnsi="Arial" w:cs="Arial"/>
                <w:color w:val="000000"/>
              </w:rPr>
              <w:t xml:space="preserve"> and Obstetrics (FIGO) Stage IIIB, IIIC or Stage IV epithelial ovarian, fallopian tube or primary peritoneal cancer since PBS listing for these indications.</w:t>
            </w:r>
          </w:p>
        </w:tc>
      </w:tr>
      <w:tr w:rsidR="00225D57" w:rsidTr="00225D57">
        <w:trPr>
          <w:gridAfter w:val="1"/>
          <w:wAfter w:w="2" w:type="pc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lastRenderedPageBreak/>
              <w:t>Subcommittee report</w:t>
            </w:r>
            <w:r w:rsidRPr="00225D57">
              <w:rPr>
                <w:rFonts w:ascii="Arial" w:hAnsi="Arial" w:cs="Arial"/>
                <w:color w:val="000000"/>
              </w:rPr>
              <w:br/>
            </w:r>
            <w:r w:rsidRPr="00225D57">
              <w:rPr>
                <w:rFonts w:ascii="Arial" w:hAnsi="Arial" w:cs="Arial"/>
                <w:color w:val="000000"/>
              </w:rPr>
              <w:br/>
              <w:t>(DUSC Analysis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D900A0">
            <w:pPr>
              <w:rPr>
                <w:rFonts w:ascii="Arial" w:hAnsi="Arial" w:cs="Arial"/>
                <w:color w:val="000000"/>
              </w:rPr>
            </w:pPr>
            <w:proofErr w:type="spellStart"/>
            <w:r w:rsidRPr="00225D57">
              <w:rPr>
                <w:rFonts w:ascii="Arial" w:hAnsi="Arial" w:cs="Arial"/>
                <w:color w:val="000000"/>
              </w:rPr>
              <w:t>Daclatasvir</w:t>
            </w:r>
            <w:proofErr w:type="spellEnd"/>
            <w:r w:rsidRPr="00225D57">
              <w:rPr>
                <w:rFonts w:ascii="Arial" w:hAnsi="Arial" w:cs="Arial"/>
                <w:color w:val="000000"/>
              </w:rPr>
              <w:t xml:space="preserve"> </w:t>
            </w:r>
            <w:r w:rsidRPr="00225D57">
              <w:rPr>
                <w:rFonts w:ascii="Arial" w:hAnsi="Arial" w:cs="Arial"/>
                <w:color w:val="000000"/>
              </w:rPr>
              <w:br/>
            </w:r>
            <w:proofErr w:type="spellStart"/>
            <w:r w:rsidRPr="00225D57">
              <w:rPr>
                <w:rFonts w:ascii="Arial" w:hAnsi="Arial" w:cs="Arial"/>
                <w:color w:val="000000"/>
              </w:rPr>
              <w:t>Grazoprevir</w:t>
            </w:r>
            <w:proofErr w:type="spellEnd"/>
            <w:r w:rsidRPr="00225D57">
              <w:rPr>
                <w:rFonts w:ascii="Arial" w:hAnsi="Arial" w:cs="Arial"/>
                <w:color w:val="000000"/>
              </w:rPr>
              <w:t xml:space="preserve"> with </w:t>
            </w:r>
            <w:proofErr w:type="spellStart"/>
            <w:r w:rsidRPr="00225D57">
              <w:rPr>
                <w:rFonts w:ascii="Arial" w:hAnsi="Arial" w:cs="Arial"/>
                <w:color w:val="000000"/>
              </w:rPr>
              <w:t>elbasvir</w:t>
            </w:r>
            <w:proofErr w:type="spellEnd"/>
            <w:r w:rsidRPr="00225D57">
              <w:rPr>
                <w:rFonts w:ascii="Arial" w:hAnsi="Arial" w:cs="Arial"/>
                <w:color w:val="000000"/>
              </w:rPr>
              <w:t xml:space="preserve"> </w:t>
            </w:r>
            <w:r w:rsidRPr="00225D57">
              <w:rPr>
                <w:rFonts w:ascii="Arial" w:hAnsi="Arial" w:cs="Arial"/>
                <w:color w:val="000000"/>
              </w:rPr>
              <w:br/>
            </w:r>
            <w:proofErr w:type="spellStart"/>
            <w:r w:rsidRPr="00225D57">
              <w:rPr>
                <w:rFonts w:ascii="Arial" w:hAnsi="Arial" w:cs="Arial"/>
                <w:color w:val="000000"/>
              </w:rPr>
              <w:t>Ledipasvir</w:t>
            </w:r>
            <w:proofErr w:type="spellEnd"/>
            <w:r w:rsidRPr="00225D57">
              <w:rPr>
                <w:rFonts w:ascii="Arial" w:hAnsi="Arial" w:cs="Arial"/>
                <w:color w:val="000000"/>
              </w:rPr>
              <w:t xml:space="preserve"> with </w:t>
            </w:r>
            <w:proofErr w:type="spellStart"/>
            <w:r w:rsidRPr="00225D57">
              <w:rPr>
                <w:rFonts w:ascii="Arial" w:hAnsi="Arial" w:cs="Arial"/>
                <w:color w:val="000000"/>
              </w:rPr>
              <w:t>sofosbuvir</w:t>
            </w:r>
            <w:proofErr w:type="spellEnd"/>
            <w:r w:rsidRPr="00225D57">
              <w:rPr>
                <w:rFonts w:ascii="Arial" w:hAnsi="Arial" w:cs="Arial"/>
                <w:color w:val="000000"/>
              </w:rPr>
              <w:t xml:space="preserve"> </w:t>
            </w:r>
            <w:r w:rsidRPr="00225D57">
              <w:rPr>
                <w:rFonts w:ascii="Arial" w:hAnsi="Arial" w:cs="Arial"/>
                <w:color w:val="000000"/>
              </w:rPr>
              <w:br/>
            </w:r>
            <w:proofErr w:type="spellStart"/>
            <w:r w:rsidRPr="00225D57">
              <w:rPr>
                <w:rFonts w:ascii="Arial" w:hAnsi="Arial" w:cs="Arial"/>
                <w:color w:val="000000"/>
              </w:rPr>
              <w:t>Paritaprevir</w:t>
            </w:r>
            <w:proofErr w:type="spellEnd"/>
            <w:r w:rsidRPr="00225D57">
              <w:rPr>
                <w:rFonts w:ascii="Arial" w:hAnsi="Arial" w:cs="Arial"/>
                <w:color w:val="000000"/>
              </w:rPr>
              <w:t xml:space="preserve"> with ritonavir with </w:t>
            </w:r>
            <w:proofErr w:type="spellStart"/>
            <w:r w:rsidRPr="00225D57">
              <w:rPr>
                <w:rFonts w:ascii="Arial" w:hAnsi="Arial" w:cs="Arial"/>
                <w:color w:val="000000"/>
              </w:rPr>
              <w:t>ombitasvir</w:t>
            </w:r>
            <w:proofErr w:type="spellEnd"/>
            <w:r w:rsidRPr="00225D57">
              <w:rPr>
                <w:rFonts w:ascii="Arial" w:hAnsi="Arial" w:cs="Arial"/>
                <w:color w:val="000000"/>
              </w:rPr>
              <w:t xml:space="preserve"> and </w:t>
            </w:r>
            <w:proofErr w:type="spellStart"/>
            <w:r w:rsidRPr="00225D57">
              <w:rPr>
                <w:rFonts w:ascii="Arial" w:hAnsi="Arial" w:cs="Arial"/>
                <w:color w:val="000000"/>
              </w:rPr>
              <w:t>dasabuvir</w:t>
            </w:r>
            <w:proofErr w:type="spellEnd"/>
            <w:r w:rsidRPr="00225D57">
              <w:rPr>
                <w:rFonts w:ascii="Arial" w:hAnsi="Arial" w:cs="Arial"/>
                <w:color w:val="000000"/>
              </w:rPr>
              <w:t xml:space="preserve"> and ribavirin </w:t>
            </w:r>
            <w:r w:rsidRPr="00225D57">
              <w:rPr>
                <w:rFonts w:ascii="Arial" w:hAnsi="Arial" w:cs="Arial"/>
                <w:color w:val="000000"/>
              </w:rPr>
              <w:br/>
            </w:r>
            <w:proofErr w:type="spellStart"/>
            <w:r w:rsidRPr="00225D57">
              <w:rPr>
                <w:rFonts w:ascii="Arial" w:hAnsi="Arial" w:cs="Arial"/>
                <w:color w:val="000000"/>
              </w:rPr>
              <w:t>Ribavirin</w:t>
            </w:r>
            <w:proofErr w:type="spellEnd"/>
            <w:r w:rsidRPr="00225D57">
              <w:rPr>
                <w:rFonts w:ascii="Arial" w:hAnsi="Arial" w:cs="Arial"/>
                <w:color w:val="000000"/>
              </w:rPr>
              <w:br/>
            </w:r>
            <w:proofErr w:type="spellStart"/>
            <w:r w:rsidRPr="00225D57">
              <w:rPr>
                <w:rFonts w:ascii="Arial" w:hAnsi="Arial" w:cs="Arial"/>
                <w:color w:val="000000"/>
              </w:rPr>
              <w:t>Sofosbuvir</w:t>
            </w:r>
            <w:proofErr w:type="spellEnd"/>
            <w:r w:rsidRPr="00225D57">
              <w:rPr>
                <w:rFonts w:ascii="Arial" w:hAnsi="Arial" w:cs="Arial"/>
                <w:color w:val="000000"/>
              </w:rPr>
              <w:t xml:space="preserve"> </w:t>
            </w:r>
            <w:r w:rsidRPr="00225D57">
              <w:rPr>
                <w:rFonts w:ascii="Arial" w:hAnsi="Arial" w:cs="Arial"/>
                <w:color w:val="000000"/>
              </w:rPr>
              <w:br/>
            </w:r>
            <w:proofErr w:type="spellStart"/>
            <w:r w:rsidRPr="00225D57">
              <w:rPr>
                <w:rFonts w:ascii="Arial" w:hAnsi="Arial" w:cs="Arial"/>
                <w:color w:val="000000"/>
              </w:rPr>
              <w:t>Sofosbuvir</w:t>
            </w:r>
            <w:proofErr w:type="spellEnd"/>
            <w:r w:rsidRPr="00225D57">
              <w:rPr>
                <w:rFonts w:ascii="Arial" w:hAnsi="Arial" w:cs="Arial"/>
                <w:color w:val="000000"/>
              </w:rPr>
              <w:t xml:space="preserve"> with </w:t>
            </w:r>
            <w:proofErr w:type="spellStart"/>
            <w:r w:rsidRPr="00225D57">
              <w:rPr>
                <w:rFonts w:ascii="Arial" w:hAnsi="Arial" w:cs="Arial"/>
                <w:color w:val="000000"/>
              </w:rPr>
              <w:t>velpatasvir</w:t>
            </w:r>
            <w:proofErr w:type="spellEnd"/>
            <w:r w:rsidRPr="00225D57">
              <w:rPr>
                <w:rFonts w:ascii="Arial" w:hAnsi="Arial" w:cs="Arial"/>
                <w:color w:val="000000"/>
              </w:rPr>
              <w:t xml:space="preserve"> </w:t>
            </w:r>
            <w:r w:rsidRPr="00225D57">
              <w:rPr>
                <w:rFonts w:ascii="Arial" w:hAnsi="Arial" w:cs="Arial"/>
                <w:color w:val="000000"/>
              </w:rPr>
              <w:br/>
            </w:r>
            <w:proofErr w:type="spellStart"/>
            <w:r w:rsidRPr="00225D57">
              <w:rPr>
                <w:rFonts w:ascii="Arial" w:hAnsi="Arial" w:cs="Arial"/>
                <w:color w:val="000000"/>
              </w:rPr>
              <w:t>Peginterferon</w:t>
            </w:r>
            <w:proofErr w:type="spellEnd"/>
            <w:r w:rsidRPr="00225D57">
              <w:rPr>
                <w:rFonts w:ascii="Arial" w:hAnsi="Arial" w:cs="Arial"/>
                <w:color w:val="000000"/>
              </w:rPr>
              <w:t xml:space="preserve"> alfa-2a</w:t>
            </w:r>
            <w:r w:rsidRPr="00225D57">
              <w:rPr>
                <w:rFonts w:ascii="Arial" w:hAnsi="Arial" w:cs="Arial"/>
                <w:color w:val="000000"/>
              </w:rPr>
              <w:br/>
            </w:r>
            <w:r w:rsidRPr="00225D57">
              <w:rPr>
                <w:rFonts w:ascii="Arial" w:hAnsi="Arial" w:cs="Arial"/>
                <w:color w:val="000000"/>
              </w:rPr>
              <w:br/>
            </w:r>
            <w:r w:rsidRPr="00225D57">
              <w:rPr>
                <w:rFonts w:ascii="Arial" w:hAnsi="Arial" w:cs="Arial"/>
                <w:color w:val="000000"/>
              </w:rPr>
              <w:br/>
            </w:r>
            <w:proofErr w:type="spellStart"/>
            <w:r w:rsidRPr="00225D57">
              <w:rPr>
                <w:rFonts w:ascii="Arial" w:hAnsi="Arial" w:cs="Arial"/>
                <w:color w:val="000000"/>
              </w:rPr>
              <w:t>Daklinza</w:t>
            </w:r>
            <w:proofErr w:type="spellEnd"/>
            <w:r w:rsidRPr="00225D57">
              <w:rPr>
                <w:rFonts w:ascii="Arial" w:hAnsi="Arial" w:cs="Arial"/>
                <w:color w:val="000000"/>
              </w:rPr>
              <w:t>®</w:t>
            </w:r>
            <w:r w:rsidRPr="00225D57">
              <w:rPr>
                <w:rFonts w:ascii="Arial" w:hAnsi="Arial" w:cs="Arial"/>
                <w:color w:val="000000"/>
              </w:rPr>
              <w:br/>
            </w:r>
            <w:proofErr w:type="spellStart"/>
            <w:r w:rsidRPr="00225D57">
              <w:rPr>
                <w:rFonts w:ascii="Arial" w:hAnsi="Arial" w:cs="Arial"/>
                <w:color w:val="000000"/>
              </w:rPr>
              <w:t>Zepatier</w:t>
            </w:r>
            <w:proofErr w:type="spellEnd"/>
            <w:r w:rsidRPr="00225D57">
              <w:rPr>
                <w:rFonts w:ascii="Arial" w:hAnsi="Arial" w:cs="Arial"/>
                <w:color w:val="000000"/>
              </w:rPr>
              <w:t>®</w:t>
            </w:r>
            <w:r w:rsidRPr="00225D57">
              <w:rPr>
                <w:rFonts w:ascii="Arial" w:hAnsi="Arial" w:cs="Arial"/>
                <w:color w:val="000000"/>
              </w:rPr>
              <w:br/>
            </w:r>
            <w:proofErr w:type="spellStart"/>
            <w:r w:rsidRPr="00225D57">
              <w:rPr>
                <w:rFonts w:ascii="Arial" w:hAnsi="Arial" w:cs="Arial"/>
                <w:color w:val="000000"/>
              </w:rPr>
              <w:t>Harvoni</w:t>
            </w:r>
            <w:proofErr w:type="spellEnd"/>
            <w:r w:rsidRPr="00225D57">
              <w:rPr>
                <w:rFonts w:ascii="Arial" w:hAnsi="Arial" w:cs="Arial"/>
                <w:color w:val="000000"/>
              </w:rPr>
              <w:t>®</w:t>
            </w:r>
            <w:r w:rsidRPr="00225D57">
              <w:rPr>
                <w:rFonts w:ascii="Arial" w:hAnsi="Arial" w:cs="Arial"/>
                <w:color w:val="000000"/>
              </w:rPr>
              <w:br/>
            </w:r>
            <w:proofErr w:type="spellStart"/>
            <w:r w:rsidRPr="00225D57">
              <w:rPr>
                <w:rFonts w:ascii="Arial" w:hAnsi="Arial" w:cs="Arial"/>
                <w:color w:val="000000"/>
              </w:rPr>
              <w:t>Viekira</w:t>
            </w:r>
            <w:proofErr w:type="spellEnd"/>
            <w:r w:rsidRPr="00225D57">
              <w:rPr>
                <w:rFonts w:ascii="Arial" w:hAnsi="Arial" w:cs="Arial"/>
                <w:color w:val="000000"/>
              </w:rPr>
              <w:t xml:space="preserve"> Pak-RBV®</w:t>
            </w:r>
            <w:r w:rsidRPr="00225D57">
              <w:rPr>
                <w:rFonts w:ascii="Arial" w:hAnsi="Arial" w:cs="Arial"/>
                <w:color w:val="000000"/>
              </w:rPr>
              <w:br/>
            </w:r>
            <w:proofErr w:type="spellStart"/>
            <w:r w:rsidRPr="00225D57">
              <w:rPr>
                <w:rFonts w:ascii="Arial" w:hAnsi="Arial" w:cs="Arial"/>
                <w:color w:val="000000"/>
              </w:rPr>
              <w:t>Sovaldi</w:t>
            </w:r>
            <w:proofErr w:type="spellEnd"/>
            <w:r w:rsidRPr="00225D57">
              <w:rPr>
                <w:rFonts w:ascii="Arial" w:hAnsi="Arial" w:cs="Arial"/>
                <w:color w:val="000000"/>
              </w:rPr>
              <w:t>®</w:t>
            </w:r>
            <w:r w:rsidRPr="00225D57">
              <w:rPr>
                <w:rFonts w:ascii="Arial" w:hAnsi="Arial" w:cs="Arial"/>
                <w:color w:val="000000"/>
              </w:rPr>
              <w:br/>
            </w:r>
            <w:proofErr w:type="spellStart"/>
            <w:r w:rsidRPr="00225D57">
              <w:rPr>
                <w:rFonts w:ascii="Arial" w:hAnsi="Arial" w:cs="Arial"/>
                <w:color w:val="000000"/>
              </w:rPr>
              <w:t>Epclusa</w:t>
            </w:r>
            <w:proofErr w:type="spellEnd"/>
            <w:r w:rsidRPr="00225D57">
              <w:rPr>
                <w:rFonts w:ascii="Arial" w:hAnsi="Arial" w:cs="Arial"/>
                <w:color w:val="000000"/>
              </w:rPr>
              <w:t>®</w:t>
            </w:r>
            <w:r w:rsidRPr="00225D57">
              <w:rPr>
                <w:rFonts w:ascii="Arial" w:hAnsi="Arial" w:cs="Arial"/>
                <w:color w:val="000000"/>
              </w:rPr>
              <w:br/>
            </w:r>
            <w:proofErr w:type="spellStart"/>
            <w:r w:rsidRPr="00225D57">
              <w:rPr>
                <w:rFonts w:ascii="Arial" w:hAnsi="Arial" w:cs="Arial"/>
                <w:color w:val="000000"/>
              </w:rPr>
              <w:t>Pegasys</w:t>
            </w:r>
            <w:proofErr w:type="spellEnd"/>
            <w:r w:rsidRPr="00225D57">
              <w:rPr>
                <w:rFonts w:ascii="Arial" w:hAnsi="Arial" w:cs="Arial"/>
                <w:color w:val="000000"/>
              </w:rPr>
              <w:t>®</w:t>
            </w:r>
            <w:r w:rsidRPr="00225D57">
              <w:rPr>
                <w:rFonts w:ascii="Arial" w:hAnsi="Arial" w:cs="Arial"/>
                <w:color w:val="000000"/>
              </w:rPr>
              <w:br/>
            </w:r>
            <w:r w:rsidRPr="00225D57">
              <w:rPr>
                <w:rFonts w:ascii="Arial" w:hAnsi="Arial" w:cs="Arial"/>
                <w:color w:val="000000"/>
              </w:rPr>
              <w:br/>
              <w:t>AbbVie Pty Ltd</w:t>
            </w:r>
            <w:r w:rsidRPr="00225D57">
              <w:rPr>
                <w:rFonts w:ascii="Arial" w:hAnsi="Arial" w:cs="Arial"/>
                <w:color w:val="000000"/>
              </w:rPr>
              <w:br/>
              <w:t>Bristol-Myers Squibb Australia Pty Ltd</w:t>
            </w:r>
            <w:r w:rsidRPr="00225D57">
              <w:rPr>
                <w:rFonts w:ascii="Arial" w:hAnsi="Arial" w:cs="Arial"/>
                <w:color w:val="000000"/>
              </w:rPr>
              <w:br/>
            </w:r>
            <w:proofErr w:type="spellStart"/>
            <w:r w:rsidRPr="00225D57">
              <w:rPr>
                <w:rFonts w:ascii="Arial" w:hAnsi="Arial" w:cs="Arial"/>
                <w:color w:val="000000"/>
              </w:rPr>
              <w:t>Clinect</w:t>
            </w:r>
            <w:proofErr w:type="spellEnd"/>
            <w:r w:rsidRPr="00225D57">
              <w:rPr>
                <w:rFonts w:ascii="Arial" w:hAnsi="Arial" w:cs="Arial"/>
                <w:color w:val="000000"/>
              </w:rPr>
              <w:t xml:space="preserve"> Pty Ltd</w:t>
            </w:r>
            <w:r w:rsidRPr="00225D57">
              <w:rPr>
                <w:rFonts w:ascii="Arial" w:hAnsi="Arial" w:cs="Arial"/>
                <w:color w:val="000000"/>
              </w:rPr>
              <w:br/>
              <w:t>Gilead Sciences Pty Limited</w:t>
            </w:r>
            <w:r w:rsidRPr="00225D57">
              <w:rPr>
                <w:rFonts w:ascii="Arial" w:hAnsi="Arial" w:cs="Arial"/>
                <w:color w:val="000000"/>
              </w:rPr>
              <w:br/>
              <w:t>Merck Sharp &amp; Dohme (Australia) Pty Ltd</w:t>
            </w:r>
            <w:r w:rsidRPr="00225D57">
              <w:rPr>
                <w:rFonts w:ascii="Arial" w:hAnsi="Arial" w:cs="Arial"/>
                <w:color w:val="000000"/>
              </w:rPr>
              <w:br/>
              <w:t>Roche Products Pty Ltd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t xml:space="preserve">Chronic hepatitis C infection </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t>To review the use of direct acting antiviral medicines listed on the PBS for the treatment of chronic hepatitis C infection.</w:t>
            </w:r>
          </w:p>
        </w:tc>
      </w:tr>
      <w:tr w:rsidR="00225D57"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lastRenderedPageBreak/>
              <w:t>Subcommittee report</w:t>
            </w:r>
            <w:r w:rsidRPr="00225D57">
              <w:rPr>
                <w:rFonts w:ascii="Arial" w:hAnsi="Arial" w:cs="Arial"/>
                <w:color w:val="000000"/>
              </w:rPr>
              <w:br/>
            </w:r>
            <w:r w:rsidRPr="00225D57">
              <w:rPr>
                <w:rFonts w:ascii="Arial" w:hAnsi="Arial" w:cs="Arial"/>
                <w:color w:val="000000"/>
              </w:rPr>
              <w:br/>
              <w:t>(DUSC Analysis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225D57" w:rsidRPr="00225D57" w:rsidRDefault="00225D57" w:rsidP="00D900A0">
            <w:pPr>
              <w:rPr>
                <w:rFonts w:ascii="Arial" w:hAnsi="Arial" w:cs="Arial"/>
                <w:color w:val="000000"/>
              </w:rPr>
            </w:pPr>
            <w:r w:rsidRPr="00225D57">
              <w:rPr>
                <w:rFonts w:ascii="Arial" w:hAnsi="Arial" w:cs="Arial"/>
                <w:color w:val="000000"/>
              </w:rPr>
              <w:t>FEBUXOSTAT</w:t>
            </w:r>
            <w:r w:rsidRPr="00225D57">
              <w:rPr>
                <w:rFonts w:ascii="Arial" w:hAnsi="Arial" w:cs="Arial"/>
                <w:color w:val="000000"/>
              </w:rPr>
              <w:br/>
            </w:r>
            <w:r w:rsidRPr="00225D57">
              <w:rPr>
                <w:rFonts w:ascii="Arial" w:hAnsi="Arial" w:cs="Arial"/>
                <w:color w:val="000000"/>
              </w:rPr>
              <w:br/>
            </w:r>
            <w:proofErr w:type="spellStart"/>
            <w:r w:rsidRPr="00225D57">
              <w:rPr>
                <w:rFonts w:ascii="Arial" w:hAnsi="Arial" w:cs="Arial"/>
                <w:color w:val="000000"/>
              </w:rPr>
              <w:t>Adenuric</w:t>
            </w:r>
            <w:proofErr w:type="spellEnd"/>
            <w:r w:rsidRPr="00225D57">
              <w:rPr>
                <w:rFonts w:ascii="Arial" w:hAnsi="Arial" w:cs="Arial"/>
                <w:color w:val="000000"/>
              </w:rPr>
              <w:t>®</w:t>
            </w:r>
            <w:r w:rsidRPr="00225D57">
              <w:rPr>
                <w:rFonts w:ascii="Arial" w:hAnsi="Arial" w:cs="Arial"/>
                <w:color w:val="000000"/>
              </w:rPr>
              <w:br/>
            </w:r>
            <w:r w:rsidRPr="00225D57">
              <w:rPr>
                <w:rFonts w:ascii="Arial" w:hAnsi="Arial" w:cs="Arial"/>
                <w:color w:val="000000"/>
              </w:rPr>
              <w:br/>
              <w:t xml:space="preserve">A. </w:t>
            </w:r>
            <w:proofErr w:type="spellStart"/>
            <w:r w:rsidRPr="00225D57">
              <w:rPr>
                <w:rFonts w:ascii="Arial" w:hAnsi="Arial" w:cs="Arial"/>
                <w:color w:val="000000"/>
              </w:rPr>
              <w:t>Menarini</w:t>
            </w:r>
            <w:proofErr w:type="spellEnd"/>
            <w:r w:rsidRPr="00225D57">
              <w:rPr>
                <w:rFonts w:ascii="Arial" w:hAnsi="Arial" w:cs="Arial"/>
                <w:color w:val="000000"/>
              </w:rPr>
              <w:t xml:space="preserve">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t>Chronic gout</w:t>
            </w:r>
          </w:p>
        </w:tc>
        <w:tc>
          <w:tcPr>
            <w:tcW w:w="1667" w:type="pct"/>
            <w:tcBorders>
              <w:top w:val="single" w:sz="4" w:space="0" w:color="auto"/>
              <w:left w:val="nil"/>
              <w:bottom w:val="single" w:sz="4" w:space="0" w:color="auto"/>
              <w:right w:val="single" w:sz="4" w:space="0" w:color="auto"/>
            </w:tcBorders>
            <w:shd w:val="clear" w:color="auto" w:fill="auto"/>
          </w:tcPr>
          <w:p w:rsidR="00225D57" w:rsidRPr="00225D57" w:rsidRDefault="00225D57" w:rsidP="006D61DA">
            <w:pPr>
              <w:rPr>
                <w:rFonts w:ascii="Arial" w:hAnsi="Arial" w:cs="Arial"/>
                <w:color w:val="000000"/>
              </w:rPr>
            </w:pPr>
            <w:r w:rsidRPr="00225D57">
              <w:rPr>
                <w:rFonts w:ascii="Arial" w:hAnsi="Arial" w:cs="Arial"/>
                <w:color w:val="000000"/>
              </w:rPr>
              <w:t xml:space="preserve">To compare the predicted and actual use of </w:t>
            </w:r>
            <w:proofErr w:type="spellStart"/>
            <w:r w:rsidRPr="00225D57">
              <w:rPr>
                <w:rFonts w:ascii="Arial" w:hAnsi="Arial" w:cs="Arial"/>
                <w:color w:val="000000"/>
              </w:rPr>
              <w:t>febuxostat</w:t>
            </w:r>
            <w:proofErr w:type="spellEnd"/>
            <w:r w:rsidRPr="00225D57">
              <w:rPr>
                <w:rFonts w:ascii="Arial" w:hAnsi="Arial" w:cs="Arial"/>
                <w:color w:val="000000"/>
              </w:rPr>
              <w:t xml:space="preserve"> for the treatment of chronic gout since PBS listing.</w:t>
            </w:r>
          </w:p>
        </w:tc>
      </w:tr>
      <w:tr w:rsidR="00D900A0" w:rsidTr="005D5624">
        <w:trPr>
          <w:gridAfter w:val="1"/>
          <w:wAfter w:w="2" w:type="pct"/>
          <w:cantSplit/>
          <w:trHeight w:val="1597"/>
        </w:trPr>
        <w:tc>
          <w:tcPr>
            <w:tcW w:w="731" w:type="pct"/>
            <w:tcBorders>
              <w:top w:val="single" w:sz="4" w:space="0" w:color="auto"/>
              <w:left w:val="single" w:sz="4" w:space="0" w:color="auto"/>
              <w:bottom w:val="single" w:sz="4" w:space="0" w:color="auto"/>
              <w:right w:val="single" w:sz="4" w:space="0" w:color="auto"/>
            </w:tcBorders>
            <w:shd w:val="clear" w:color="auto" w:fill="auto"/>
          </w:tcPr>
          <w:p w:rsidR="00D900A0" w:rsidRPr="00225D57" w:rsidRDefault="00D900A0" w:rsidP="00A57D5F">
            <w:pPr>
              <w:rPr>
                <w:rFonts w:ascii="Arial" w:hAnsi="Arial" w:cs="Arial"/>
                <w:color w:val="000000"/>
              </w:rPr>
            </w:pPr>
            <w:r w:rsidRPr="00225D57">
              <w:rPr>
                <w:rFonts w:ascii="Arial" w:hAnsi="Arial" w:cs="Arial"/>
                <w:color w:val="000000"/>
              </w:rPr>
              <w:t>Subcommittee report</w:t>
            </w:r>
            <w:r w:rsidRPr="00225D57">
              <w:rPr>
                <w:rFonts w:ascii="Arial" w:hAnsi="Arial" w:cs="Arial"/>
                <w:color w:val="000000"/>
              </w:rPr>
              <w:br/>
            </w:r>
            <w:r w:rsidRPr="00225D57">
              <w:rPr>
                <w:rFonts w:ascii="Arial" w:hAnsi="Arial" w:cs="Arial"/>
                <w:color w:val="000000"/>
              </w:rPr>
              <w:br/>
              <w:t>(DUSC Analysis Submission)</w:t>
            </w:r>
          </w:p>
        </w:tc>
        <w:tc>
          <w:tcPr>
            <w:tcW w:w="1392" w:type="pct"/>
            <w:gridSpan w:val="2"/>
            <w:tcBorders>
              <w:top w:val="single" w:sz="4" w:space="0" w:color="auto"/>
              <w:left w:val="nil"/>
              <w:bottom w:val="single" w:sz="4" w:space="0" w:color="auto"/>
              <w:right w:val="single" w:sz="4" w:space="0" w:color="auto"/>
            </w:tcBorders>
            <w:shd w:val="clear" w:color="auto" w:fill="auto"/>
          </w:tcPr>
          <w:p w:rsidR="00D900A0" w:rsidRPr="00225D57" w:rsidRDefault="00D900A0" w:rsidP="00A57D5F">
            <w:pPr>
              <w:rPr>
                <w:rFonts w:ascii="Arial" w:hAnsi="Arial" w:cs="Arial"/>
                <w:color w:val="000000"/>
              </w:rPr>
            </w:pPr>
            <w:r w:rsidRPr="00225D57">
              <w:rPr>
                <w:rFonts w:ascii="Arial" w:hAnsi="Arial" w:cs="Arial"/>
                <w:color w:val="000000"/>
              </w:rPr>
              <w:t>RUXOLITINIB</w:t>
            </w:r>
            <w:r w:rsidRPr="00225D57">
              <w:rPr>
                <w:rFonts w:ascii="Arial" w:hAnsi="Arial" w:cs="Arial"/>
                <w:color w:val="000000"/>
              </w:rPr>
              <w:br/>
            </w:r>
            <w:r w:rsidRPr="00225D57">
              <w:rPr>
                <w:rFonts w:ascii="Arial" w:hAnsi="Arial" w:cs="Arial"/>
                <w:color w:val="000000"/>
              </w:rPr>
              <w:br/>
            </w:r>
            <w:proofErr w:type="spellStart"/>
            <w:r w:rsidRPr="00225D57">
              <w:rPr>
                <w:rFonts w:ascii="Arial" w:hAnsi="Arial" w:cs="Arial"/>
                <w:color w:val="000000"/>
              </w:rPr>
              <w:t>Jakavi</w:t>
            </w:r>
            <w:proofErr w:type="spellEnd"/>
            <w:r w:rsidRPr="00225D57">
              <w:rPr>
                <w:rFonts w:ascii="Arial" w:hAnsi="Arial" w:cs="Arial"/>
                <w:color w:val="000000"/>
              </w:rPr>
              <w:t>®</w:t>
            </w:r>
            <w:r w:rsidRPr="00225D57">
              <w:rPr>
                <w:rFonts w:ascii="Arial" w:hAnsi="Arial" w:cs="Arial"/>
                <w:color w:val="000000"/>
              </w:rPr>
              <w:br/>
            </w:r>
            <w:r w:rsidRPr="00225D57">
              <w:rPr>
                <w:rFonts w:ascii="Arial" w:hAnsi="Arial" w:cs="Arial"/>
                <w:color w:val="000000"/>
              </w:rPr>
              <w:br/>
              <w:t>Novartis Pharmaceuticals Australia Pty Limited</w:t>
            </w:r>
          </w:p>
        </w:tc>
        <w:tc>
          <w:tcPr>
            <w:tcW w:w="1208" w:type="pct"/>
            <w:tcBorders>
              <w:top w:val="single" w:sz="4" w:space="0" w:color="auto"/>
              <w:left w:val="nil"/>
              <w:bottom w:val="single" w:sz="4" w:space="0" w:color="auto"/>
              <w:right w:val="single" w:sz="4" w:space="0" w:color="auto"/>
            </w:tcBorders>
            <w:shd w:val="clear" w:color="auto" w:fill="auto"/>
          </w:tcPr>
          <w:p w:rsidR="00D900A0" w:rsidRPr="00225D57" w:rsidRDefault="00D900A0" w:rsidP="00A57D5F">
            <w:pPr>
              <w:rPr>
                <w:rFonts w:ascii="Arial" w:hAnsi="Arial" w:cs="Arial"/>
                <w:color w:val="000000"/>
              </w:rPr>
            </w:pPr>
            <w:r w:rsidRPr="00225D57">
              <w:rPr>
                <w:rFonts w:ascii="Arial" w:hAnsi="Arial" w:cs="Arial"/>
                <w:color w:val="000000"/>
              </w:rPr>
              <w:t>Myelofibrosis</w:t>
            </w:r>
          </w:p>
        </w:tc>
        <w:tc>
          <w:tcPr>
            <w:tcW w:w="1667" w:type="pct"/>
            <w:tcBorders>
              <w:top w:val="single" w:sz="4" w:space="0" w:color="auto"/>
              <w:left w:val="nil"/>
              <w:bottom w:val="single" w:sz="4" w:space="0" w:color="auto"/>
              <w:right w:val="single" w:sz="4" w:space="0" w:color="auto"/>
            </w:tcBorders>
            <w:shd w:val="clear" w:color="auto" w:fill="auto"/>
          </w:tcPr>
          <w:p w:rsidR="00D900A0" w:rsidRPr="00225D57" w:rsidRDefault="00D900A0" w:rsidP="00A57D5F">
            <w:pPr>
              <w:rPr>
                <w:rFonts w:ascii="Arial" w:hAnsi="Arial" w:cs="Arial"/>
                <w:color w:val="000000"/>
              </w:rPr>
            </w:pPr>
            <w:r w:rsidRPr="00225D57">
              <w:rPr>
                <w:rFonts w:ascii="Arial" w:hAnsi="Arial" w:cs="Arial"/>
                <w:color w:val="000000"/>
              </w:rPr>
              <w:t>To compare the predicted and actual use of ruxolitinib for intermediate-1, intermediate-2 and high risk myelofibrosis since PBS listing.</w:t>
            </w:r>
          </w:p>
        </w:tc>
      </w:tr>
      <w:tr w:rsidR="00D900A0" w:rsidRPr="00861C7B" w:rsidTr="00225D57">
        <w:trPr>
          <w:trHeight w:val="1845"/>
        </w:trPr>
        <w:tc>
          <w:tcPr>
            <w:tcW w:w="733" w:type="pct"/>
            <w:gridSpan w:val="2"/>
            <w:tcBorders>
              <w:top w:val="single" w:sz="4" w:space="0" w:color="auto"/>
              <w:left w:val="single" w:sz="4" w:space="0" w:color="auto"/>
              <w:bottom w:val="single" w:sz="4" w:space="0" w:color="auto"/>
              <w:right w:val="single" w:sz="4" w:space="0" w:color="auto"/>
            </w:tcBorders>
            <w:shd w:val="clear" w:color="auto" w:fill="auto"/>
          </w:tcPr>
          <w:p w:rsidR="00D900A0" w:rsidRPr="00225D57" w:rsidRDefault="00D900A0" w:rsidP="006C531D">
            <w:pPr>
              <w:rPr>
                <w:rFonts w:ascii="Arial" w:hAnsi="Arial" w:cs="Arial"/>
                <w:color w:val="000000"/>
              </w:rPr>
            </w:pPr>
            <w:r w:rsidRPr="00225D57">
              <w:rPr>
                <w:rFonts w:ascii="Arial" w:hAnsi="Arial" w:cs="Arial"/>
                <w:color w:val="000000"/>
              </w:rPr>
              <w:t>PBS review</w:t>
            </w:r>
            <w:r w:rsidRPr="00225D57">
              <w:rPr>
                <w:rFonts w:ascii="Arial" w:hAnsi="Arial" w:cs="Arial"/>
                <w:color w:val="000000"/>
              </w:rPr>
              <w:br/>
            </w:r>
            <w:r w:rsidRPr="00225D57">
              <w:rPr>
                <w:rFonts w:ascii="Arial" w:hAnsi="Arial" w:cs="Arial"/>
                <w:color w:val="000000"/>
              </w:rPr>
              <w:br/>
              <w:t>(Other Submission)</w:t>
            </w:r>
          </w:p>
        </w:tc>
        <w:tc>
          <w:tcPr>
            <w:tcW w:w="1390" w:type="pct"/>
            <w:tcBorders>
              <w:top w:val="single" w:sz="4" w:space="0" w:color="auto"/>
              <w:left w:val="nil"/>
              <w:bottom w:val="single" w:sz="4" w:space="0" w:color="auto"/>
              <w:right w:val="single" w:sz="4" w:space="0" w:color="auto"/>
            </w:tcBorders>
            <w:shd w:val="clear" w:color="auto" w:fill="auto"/>
          </w:tcPr>
          <w:p w:rsidR="00D900A0" w:rsidRPr="00225D57" w:rsidRDefault="00D900A0" w:rsidP="006C531D">
            <w:pPr>
              <w:rPr>
                <w:rFonts w:ascii="Arial" w:hAnsi="Arial" w:cs="Arial"/>
                <w:color w:val="000000"/>
              </w:rPr>
            </w:pPr>
            <w:r w:rsidRPr="00225D57">
              <w:rPr>
                <w:rFonts w:ascii="Arial" w:hAnsi="Arial" w:cs="Arial"/>
                <w:color w:val="000000"/>
              </w:rPr>
              <w:t>Post-market Review of Pulmonary Arterial Hypertension (PAH) Medicines</w:t>
            </w:r>
            <w:r w:rsidRPr="00225D57">
              <w:rPr>
                <w:rFonts w:ascii="Arial" w:hAnsi="Arial" w:cs="Arial"/>
                <w:color w:val="000000"/>
              </w:rPr>
              <w:br/>
            </w:r>
            <w:r w:rsidRPr="00225D57">
              <w:rPr>
                <w:rFonts w:ascii="Arial" w:hAnsi="Arial" w:cs="Arial"/>
                <w:color w:val="000000"/>
              </w:rPr>
              <w:br/>
            </w:r>
            <w:proofErr w:type="spellStart"/>
            <w:r w:rsidRPr="00225D57">
              <w:rPr>
                <w:rFonts w:ascii="Arial" w:hAnsi="Arial" w:cs="Arial"/>
                <w:color w:val="000000"/>
              </w:rPr>
              <w:t>Bosentan</w:t>
            </w:r>
            <w:proofErr w:type="spellEnd"/>
            <w:r w:rsidRPr="00225D57">
              <w:rPr>
                <w:rFonts w:ascii="Arial" w:hAnsi="Arial" w:cs="Arial"/>
                <w:color w:val="000000"/>
              </w:rPr>
              <w:br/>
            </w:r>
            <w:proofErr w:type="spellStart"/>
            <w:r w:rsidRPr="00225D57">
              <w:rPr>
                <w:rFonts w:ascii="Arial" w:hAnsi="Arial" w:cs="Arial"/>
                <w:color w:val="000000"/>
              </w:rPr>
              <w:t>Ambrisentan</w:t>
            </w:r>
            <w:proofErr w:type="spellEnd"/>
            <w:r w:rsidRPr="00225D57">
              <w:rPr>
                <w:rFonts w:ascii="Arial" w:hAnsi="Arial" w:cs="Arial"/>
                <w:color w:val="000000"/>
              </w:rPr>
              <w:br/>
            </w:r>
            <w:proofErr w:type="spellStart"/>
            <w:r w:rsidRPr="00225D57">
              <w:rPr>
                <w:rFonts w:ascii="Arial" w:hAnsi="Arial" w:cs="Arial"/>
                <w:color w:val="000000"/>
              </w:rPr>
              <w:t>Macitentan</w:t>
            </w:r>
            <w:proofErr w:type="spellEnd"/>
            <w:r w:rsidRPr="00225D57">
              <w:rPr>
                <w:rFonts w:ascii="Arial" w:hAnsi="Arial" w:cs="Arial"/>
                <w:color w:val="000000"/>
              </w:rPr>
              <w:br/>
            </w:r>
            <w:proofErr w:type="spellStart"/>
            <w:r w:rsidRPr="00225D57">
              <w:rPr>
                <w:rFonts w:ascii="Arial" w:hAnsi="Arial" w:cs="Arial"/>
                <w:color w:val="000000"/>
              </w:rPr>
              <w:t>Epoprostanol</w:t>
            </w:r>
            <w:proofErr w:type="spellEnd"/>
            <w:r w:rsidRPr="00225D57">
              <w:rPr>
                <w:rFonts w:ascii="Arial" w:hAnsi="Arial" w:cs="Arial"/>
                <w:color w:val="000000"/>
              </w:rPr>
              <w:br/>
            </w:r>
            <w:proofErr w:type="spellStart"/>
            <w:r w:rsidRPr="00225D57">
              <w:rPr>
                <w:rFonts w:ascii="Arial" w:hAnsi="Arial" w:cs="Arial"/>
                <w:color w:val="000000"/>
              </w:rPr>
              <w:t>Iloprost</w:t>
            </w:r>
            <w:proofErr w:type="spellEnd"/>
            <w:r w:rsidRPr="00225D57">
              <w:rPr>
                <w:rFonts w:ascii="Arial" w:hAnsi="Arial" w:cs="Arial"/>
                <w:color w:val="000000"/>
              </w:rPr>
              <w:br/>
              <w:t>Sildenafil</w:t>
            </w:r>
            <w:r w:rsidRPr="00225D57">
              <w:rPr>
                <w:rFonts w:ascii="Arial" w:hAnsi="Arial" w:cs="Arial"/>
                <w:color w:val="000000"/>
              </w:rPr>
              <w:br/>
            </w:r>
            <w:proofErr w:type="spellStart"/>
            <w:r w:rsidRPr="00225D57">
              <w:rPr>
                <w:rFonts w:ascii="Arial" w:hAnsi="Arial" w:cs="Arial"/>
                <w:color w:val="000000"/>
              </w:rPr>
              <w:t>Tadalafil</w:t>
            </w:r>
            <w:proofErr w:type="spellEnd"/>
            <w:r w:rsidRPr="00225D57">
              <w:rPr>
                <w:rFonts w:ascii="Arial" w:hAnsi="Arial" w:cs="Arial"/>
                <w:color w:val="000000"/>
              </w:rPr>
              <w:br/>
            </w:r>
            <w:proofErr w:type="spellStart"/>
            <w:r w:rsidRPr="00225D57">
              <w:rPr>
                <w:rFonts w:ascii="Arial" w:hAnsi="Arial" w:cs="Arial"/>
                <w:color w:val="000000"/>
              </w:rPr>
              <w:t>Riociguat</w:t>
            </w:r>
            <w:proofErr w:type="spellEnd"/>
            <w:r w:rsidRPr="00225D57">
              <w:rPr>
                <w:rFonts w:ascii="Arial" w:hAnsi="Arial" w:cs="Arial"/>
                <w:color w:val="000000"/>
              </w:rPr>
              <w:br/>
            </w:r>
            <w:r w:rsidRPr="00225D57">
              <w:rPr>
                <w:rFonts w:ascii="Arial" w:hAnsi="Arial" w:cs="Arial"/>
                <w:color w:val="000000"/>
              </w:rPr>
              <w:br/>
              <w:t>(all listed brands)</w:t>
            </w:r>
          </w:p>
        </w:tc>
        <w:tc>
          <w:tcPr>
            <w:tcW w:w="1208" w:type="pct"/>
            <w:tcBorders>
              <w:top w:val="single" w:sz="4" w:space="0" w:color="auto"/>
              <w:left w:val="nil"/>
              <w:bottom w:val="single" w:sz="4" w:space="0" w:color="auto"/>
              <w:right w:val="single" w:sz="4" w:space="0" w:color="auto"/>
            </w:tcBorders>
            <w:shd w:val="clear" w:color="auto" w:fill="auto"/>
          </w:tcPr>
          <w:p w:rsidR="00D900A0" w:rsidRPr="00225D57" w:rsidRDefault="00D900A0" w:rsidP="006C531D">
            <w:pPr>
              <w:rPr>
                <w:rFonts w:ascii="Arial" w:hAnsi="Arial" w:cs="Arial"/>
                <w:color w:val="000000"/>
              </w:rPr>
            </w:pPr>
            <w:r w:rsidRPr="00225D57">
              <w:rPr>
                <w:rFonts w:ascii="Arial" w:hAnsi="Arial" w:cs="Arial"/>
                <w:color w:val="000000"/>
              </w:rPr>
              <w:t>Pulmonary Arterial Hypertension</w:t>
            </w:r>
          </w:p>
        </w:tc>
        <w:tc>
          <w:tcPr>
            <w:tcW w:w="1669" w:type="pct"/>
            <w:gridSpan w:val="2"/>
            <w:tcBorders>
              <w:top w:val="single" w:sz="4" w:space="0" w:color="auto"/>
              <w:left w:val="nil"/>
              <w:bottom w:val="single" w:sz="4" w:space="0" w:color="auto"/>
              <w:right w:val="single" w:sz="4" w:space="0" w:color="auto"/>
            </w:tcBorders>
            <w:shd w:val="clear" w:color="auto" w:fill="auto"/>
          </w:tcPr>
          <w:p w:rsidR="00D900A0" w:rsidRPr="00225D57" w:rsidRDefault="00D900A0" w:rsidP="006C531D">
            <w:pPr>
              <w:rPr>
                <w:rFonts w:ascii="Arial" w:hAnsi="Arial" w:cs="Arial"/>
                <w:color w:val="000000"/>
              </w:rPr>
            </w:pPr>
            <w:r w:rsidRPr="00225D57">
              <w:rPr>
                <w:rFonts w:ascii="Arial" w:hAnsi="Arial" w:cs="Arial"/>
                <w:color w:val="000000"/>
              </w:rPr>
              <w:t>To consider the findings of the Post-Market Review of PBS medicines for Pulmonary Arterial Hypertension (PAH)</w:t>
            </w:r>
            <w:r>
              <w:rPr>
                <w:rFonts w:ascii="Arial" w:hAnsi="Arial" w:cs="Arial"/>
                <w:color w:val="000000"/>
              </w:rPr>
              <w:t>.</w:t>
            </w:r>
          </w:p>
        </w:tc>
      </w:tr>
    </w:tbl>
    <w:p w:rsidR="00CC6216" w:rsidRDefault="00CC6216" w:rsidP="00861C7B">
      <w:pPr>
        <w:rPr>
          <w:rFonts w:ascii="Arial" w:hAnsi="Arial" w:cs="Arial"/>
          <w:strike/>
        </w:rPr>
      </w:pPr>
    </w:p>
    <w:p w:rsidR="0009032B" w:rsidRPr="00861C7B" w:rsidRDefault="0009032B" w:rsidP="00861C7B">
      <w:pPr>
        <w:rPr>
          <w:rFonts w:ascii="Arial" w:hAnsi="Arial" w:cs="Arial"/>
          <w:strike/>
        </w:rPr>
      </w:pPr>
    </w:p>
    <w:sectPr w:rsidR="0009032B" w:rsidRPr="00861C7B" w:rsidSect="00CC6216">
      <w:headerReference w:type="default" r:id="rId9"/>
      <w:footerReference w:type="even" r:id="rId10"/>
      <w:footerReference w:type="default" r:id="rId11"/>
      <w:headerReference w:type="first" r:id="rId12"/>
      <w:pgSz w:w="16838" w:h="11906" w:orient="landscape" w:code="9"/>
      <w:pgMar w:top="1134" w:right="1021" w:bottom="1021" w:left="102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24" w:rsidRDefault="005D5624">
      <w:r>
        <w:separator/>
      </w:r>
    </w:p>
  </w:endnote>
  <w:endnote w:type="continuationSeparator" w:id="0">
    <w:p w:rsidR="005D5624" w:rsidRDefault="005D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24" w:rsidRDefault="005D5624"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5D5624" w:rsidRDefault="005D5624"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24" w:rsidRPr="003517E4" w:rsidRDefault="005D5624"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3D53D2">
      <w:rPr>
        <w:rStyle w:val="PageNumber"/>
        <w:rFonts w:ascii="Arial" w:hAnsi="Arial" w:cs="Arial"/>
        <w:noProof/>
      </w:rPr>
      <w:t>3</w:t>
    </w:r>
    <w:r w:rsidRPr="003517E4">
      <w:rPr>
        <w:rStyle w:val="PageNumber"/>
        <w:rFonts w:ascii="Arial" w:hAnsi="Arial" w:cs="Arial"/>
      </w:rPr>
      <w:fldChar w:fldCharType="end"/>
    </w:r>
  </w:p>
  <w:p w:rsidR="005D5624" w:rsidRDefault="005D5624" w:rsidP="007934A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24" w:rsidRDefault="005D5624">
      <w:r>
        <w:separator/>
      </w:r>
    </w:p>
  </w:footnote>
  <w:footnote w:type="continuationSeparator" w:id="0">
    <w:p w:rsidR="005D5624" w:rsidRDefault="005D5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2B" w:rsidRDefault="0009032B" w:rsidP="0009032B">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09032B" w:rsidRDefault="0009032B" w:rsidP="0009032B">
    <w:pPr>
      <w:pStyle w:val="Header"/>
      <w:jc w:val="center"/>
      <w:rPr>
        <w:rFonts w:ascii="Arial" w:hAnsi="Arial" w:cs="Arial"/>
        <w:b/>
        <w:snapToGrid w:val="0"/>
        <w:lang w:eastAsia="en-US"/>
      </w:rPr>
    </w:pPr>
    <w:r>
      <w:rPr>
        <w:rFonts w:ascii="Arial" w:hAnsi="Arial" w:cs="Arial"/>
        <w:b/>
        <w:snapToGrid w:val="0"/>
        <w:lang w:eastAsia="en-US"/>
      </w:rPr>
      <w:t xml:space="preserve">NOVEMBER 2018 PBAC MEETING </w:t>
    </w:r>
  </w:p>
  <w:p w:rsidR="0009032B" w:rsidRDefault="0009032B" w:rsidP="0009032B">
    <w:pPr>
      <w:pStyle w:val="Header"/>
      <w:jc w:val="center"/>
      <w:rPr>
        <w:rFonts w:ascii="Arial" w:hAnsi="Arial" w:cs="Arial"/>
        <w:b/>
        <w:snapToGrid w:val="0"/>
        <w:lang w:eastAsia="en-US"/>
      </w:rPr>
    </w:pPr>
  </w:p>
  <w:p w:rsidR="0009032B" w:rsidRDefault="0009032B" w:rsidP="0009032B">
    <w:pPr>
      <w:pStyle w:val="Header"/>
      <w:jc w:val="center"/>
      <w:rPr>
        <w:rFonts w:ascii="Arial" w:hAnsi="Arial" w:cs="Arial"/>
        <w:b/>
        <w:snapToGrid w:val="0"/>
        <w:lang w:eastAsia="en-US"/>
      </w:rPr>
    </w:pPr>
    <w:r>
      <w:rPr>
        <w:rFonts w:ascii="Arial" w:hAnsi="Arial" w:cs="Arial"/>
        <w:b/>
        <w:snapToGrid w:val="0"/>
        <w:lang w:eastAsia="en-US"/>
      </w:rPr>
      <w:t>Closing date for consumer comments 3 October 2018</w:t>
    </w:r>
  </w:p>
  <w:p w:rsidR="0009032B" w:rsidRDefault="0009032B" w:rsidP="0009032B">
    <w:pPr>
      <w:pStyle w:val="Header"/>
      <w:rPr>
        <w:rFonts w:ascii="Arial" w:hAnsi="Arial" w:cs="Arial"/>
        <w:b/>
        <w:snapToGrid w:val="0"/>
        <w:lang w:eastAsia="en-US"/>
      </w:rPr>
    </w:pPr>
  </w:p>
  <w:p w:rsidR="005D5624" w:rsidRPr="005B28AA" w:rsidRDefault="005D5624"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24" w:rsidRDefault="005D5624"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rsidR="005D5624" w:rsidRDefault="00225D57" w:rsidP="00143060">
    <w:pPr>
      <w:pStyle w:val="Header"/>
      <w:jc w:val="center"/>
      <w:rPr>
        <w:rFonts w:ascii="Arial" w:hAnsi="Arial" w:cs="Arial"/>
        <w:b/>
        <w:snapToGrid w:val="0"/>
        <w:lang w:eastAsia="en-US"/>
      </w:rPr>
    </w:pPr>
    <w:r>
      <w:rPr>
        <w:rFonts w:ascii="Arial" w:hAnsi="Arial" w:cs="Arial"/>
        <w:b/>
        <w:snapToGrid w:val="0"/>
        <w:lang w:eastAsia="en-US"/>
      </w:rPr>
      <w:t>NOVEMBER</w:t>
    </w:r>
    <w:r w:rsidR="005D5624">
      <w:rPr>
        <w:rFonts w:ascii="Arial" w:hAnsi="Arial" w:cs="Arial"/>
        <w:b/>
        <w:snapToGrid w:val="0"/>
        <w:lang w:eastAsia="en-US"/>
      </w:rPr>
      <w:t xml:space="preserve"> 2018 PBAC MEETING </w:t>
    </w:r>
  </w:p>
  <w:p w:rsidR="005D5624" w:rsidRDefault="005D5624" w:rsidP="00143060">
    <w:pPr>
      <w:pStyle w:val="Header"/>
      <w:jc w:val="center"/>
      <w:rPr>
        <w:rFonts w:ascii="Arial" w:hAnsi="Arial" w:cs="Arial"/>
        <w:b/>
        <w:snapToGrid w:val="0"/>
        <w:lang w:eastAsia="en-US"/>
      </w:rPr>
    </w:pPr>
  </w:p>
  <w:p w:rsidR="005D5624" w:rsidRDefault="005D5624" w:rsidP="00143060">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225D57">
      <w:rPr>
        <w:rFonts w:ascii="Arial" w:hAnsi="Arial" w:cs="Arial"/>
        <w:b/>
        <w:snapToGrid w:val="0"/>
        <w:lang w:eastAsia="en-US"/>
      </w:rPr>
      <w:t>3 October 2018</w:t>
    </w:r>
  </w:p>
  <w:p w:rsidR="005D5624" w:rsidRDefault="005D5624" w:rsidP="00143060">
    <w:pPr>
      <w:pStyle w:val="Head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11"/>
  </w:num>
  <w:num w:numId="4">
    <w:abstractNumId w:val="8"/>
  </w:num>
  <w:num w:numId="5">
    <w:abstractNumId w:val="5"/>
  </w:num>
  <w:num w:numId="6">
    <w:abstractNumId w:val="1"/>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248"/>
    <w:rsid w:val="000245BC"/>
    <w:rsid w:val="0002470A"/>
    <w:rsid w:val="00024FED"/>
    <w:rsid w:val="0002564D"/>
    <w:rsid w:val="00025967"/>
    <w:rsid w:val="00025E57"/>
    <w:rsid w:val="00025F56"/>
    <w:rsid w:val="0002716D"/>
    <w:rsid w:val="00027346"/>
    <w:rsid w:val="00030320"/>
    <w:rsid w:val="00030FF3"/>
    <w:rsid w:val="00031946"/>
    <w:rsid w:val="00031ED2"/>
    <w:rsid w:val="000322EC"/>
    <w:rsid w:val="00032AB9"/>
    <w:rsid w:val="00033D0B"/>
    <w:rsid w:val="00034086"/>
    <w:rsid w:val="00034121"/>
    <w:rsid w:val="00034433"/>
    <w:rsid w:val="000350A9"/>
    <w:rsid w:val="00035472"/>
    <w:rsid w:val="000365B0"/>
    <w:rsid w:val="00036CF7"/>
    <w:rsid w:val="00037F52"/>
    <w:rsid w:val="0004019D"/>
    <w:rsid w:val="00040786"/>
    <w:rsid w:val="000407E0"/>
    <w:rsid w:val="00041467"/>
    <w:rsid w:val="0004160D"/>
    <w:rsid w:val="00041F3D"/>
    <w:rsid w:val="00042593"/>
    <w:rsid w:val="00043892"/>
    <w:rsid w:val="00043C1D"/>
    <w:rsid w:val="00043EC1"/>
    <w:rsid w:val="00044146"/>
    <w:rsid w:val="00044BB4"/>
    <w:rsid w:val="00045455"/>
    <w:rsid w:val="00045BFB"/>
    <w:rsid w:val="00046725"/>
    <w:rsid w:val="000468C0"/>
    <w:rsid w:val="00046DA2"/>
    <w:rsid w:val="00050762"/>
    <w:rsid w:val="000507B9"/>
    <w:rsid w:val="00050852"/>
    <w:rsid w:val="00051AF5"/>
    <w:rsid w:val="0005378F"/>
    <w:rsid w:val="0005661F"/>
    <w:rsid w:val="00057006"/>
    <w:rsid w:val="000575B4"/>
    <w:rsid w:val="00057F30"/>
    <w:rsid w:val="000601EA"/>
    <w:rsid w:val="000603CB"/>
    <w:rsid w:val="0006084C"/>
    <w:rsid w:val="000608FE"/>
    <w:rsid w:val="000615B0"/>
    <w:rsid w:val="00061E01"/>
    <w:rsid w:val="00062123"/>
    <w:rsid w:val="0006239E"/>
    <w:rsid w:val="0006295A"/>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2B"/>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AD7"/>
    <w:rsid w:val="000D2AFE"/>
    <w:rsid w:val="000D2D84"/>
    <w:rsid w:val="000D3190"/>
    <w:rsid w:val="000D3ECA"/>
    <w:rsid w:val="000D418F"/>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C73"/>
    <w:rsid w:val="000E2C8F"/>
    <w:rsid w:val="000E2EA3"/>
    <w:rsid w:val="000E3811"/>
    <w:rsid w:val="000E38CB"/>
    <w:rsid w:val="000E4129"/>
    <w:rsid w:val="000E4B3E"/>
    <w:rsid w:val="000E539F"/>
    <w:rsid w:val="000E6CF9"/>
    <w:rsid w:val="000E73BD"/>
    <w:rsid w:val="000F069C"/>
    <w:rsid w:val="000F0B27"/>
    <w:rsid w:val="000F0F75"/>
    <w:rsid w:val="000F1D4F"/>
    <w:rsid w:val="000F1F82"/>
    <w:rsid w:val="000F2E82"/>
    <w:rsid w:val="000F3A4F"/>
    <w:rsid w:val="000F3D50"/>
    <w:rsid w:val="000F56A4"/>
    <w:rsid w:val="000F5D35"/>
    <w:rsid w:val="000F5DDE"/>
    <w:rsid w:val="000F6F48"/>
    <w:rsid w:val="001000EA"/>
    <w:rsid w:val="00100B0B"/>
    <w:rsid w:val="00100C95"/>
    <w:rsid w:val="00101997"/>
    <w:rsid w:val="001025E7"/>
    <w:rsid w:val="0010275F"/>
    <w:rsid w:val="0010316E"/>
    <w:rsid w:val="001038BB"/>
    <w:rsid w:val="00103F76"/>
    <w:rsid w:val="00105880"/>
    <w:rsid w:val="00107038"/>
    <w:rsid w:val="00107219"/>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6128"/>
    <w:rsid w:val="001171CB"/>
    <w:rsid w:val="00117210"/>
    <w:rsid w:val="0011744C"/>
    <w:rsid w:val="00117F12"/>
    <w:rsid w:val="00120FAC"/>
    <w:rsid w:val="00121311"/>
    <w:rsid w:val="00121A8E"/>
    <w:rsid w:val="00121BF6"/>
    <w:rsid w:val="0012207F"/>
    <w:rsid w:val="00123505"/>
    <w:rsid w:val="00124D80"/>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D66"/>
    <w:rsid w:val="00146F0E"/>
    <w:rsid w:val="0014776D"/>
    <w:rsid w:val="00147845"/>
    <w:rsid w:val="00147FC1"/>
    <w:rsid w:val="001500C8"/>
    <w:rsid w:val="0015080E"/>
    <w:rsid w:val="00150B51"/>
    <w:rsid w:val="00150F0D"/>
    <w:rsid w:val="0015170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6AAD"/>
    <w:rsid w:val="001B70D0"/>
    <w:rsid w:val="001B71B5"/>
    <w:rsid w:val="001B78E2"/>
    <w:rsid w:val="001B7BF2"/>
    <w:rsid w:val="001B7EED"/>
    <w:rsid w:val="001C0289"/>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6008"/>
    <w:rsid w:val="001D600F"/>
    <w:rsid w:val="001D67D2"/>
    <w:rsid w:val="001D6843"/>
    <w:rsid w:val="001D7739"/>
    <w:rsid w:val="001D79BC"/>
    <w:rsid w:val="001E092F"/>
    <w:rsid w:val="001E0947"/>
    <w:rsid w:val="001E152C"/>
    <w:rsid w:val="001E24EA"/>
    <w:rsid w:val="001E25FF"/>
    <w:rsid w:val="001E3424"/>
    <w:rsid w:val="001E409E"/>
    <w:rsid w:val="001E411C"/>
    <w:rsid w:val="001E477E"/>
    <w:rsid w:val="001E5979"/>
    <w:rsid w:val="001E5C38"/>
    <w:rsid w:val="001E6398"/>
    <w:rsid w:val="001E776D"/>
    <w:rsid w:val="001E77D9"/>
    <w:rsid w:val="001F0D67"/>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AAD"/>
    <w:rsid w:val="00207E86"/>
    <w:rsid w:val="00207EDE"/>
    <w:rsid w:val="00210594"/>
    <w:rsid w:val="00210F65"/>
    <w:rsid w:val="00210FB2"/>
    <w:rsid w:val="00211D1E"/>
    <w:rsid w:val="00212939"/>
    <w:rsid w:val="00212B8B"/>
    <w:rsid w:val="0021371C"/>
    <w:rsid w:val="002139E7"/>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5D57"/>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222"/>
    <w:rsid w:val="0024218B"/>
    <w:rsid w:val="00242452"/>
    <w:rsid w:val="002425FE"/>
    <w:rsid w:val="00242CD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693"/>
    <w:rsid w:val="002969C0"/>
    <w:rsid w:val="002972D4"/>
    <w:rsid w:val="00297AEF"/>
    <w:rsid w:val="00297F02"/>
    <w:rsid w:val="002A06E1"/>
    <w:rsid w:val="002A15A8"/>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F21"/>
    <w:rsid w:val="002C2427"/>
    <w:rsid w:val="002C2773"/>
    <w:rsid w:val="002C2A4F"/>
    <w:rsid w:val="002C3502"/>
    <w:rsid w:val="002C397B"/>
    <w:rsid w:val="002C3BA0"/>
    <w:rsid w:val="002C436C"/>
    <w:rsid w:val="002C47C4"/>
    <w:rsid w:val="002C6E41"/>
    <w:rsid w:val="002C748E"/>
    <w:rsid w:val="002D0DDF"/>
    <w:rsid w:val="002D17A5"/>
    <w:rsid w:val="002D1AC7"/>
    <w:rsid w:val="002D2921"/>
    <w:rsid w:val="002D3353"/>
    <w:rsid w:val="002D347E"/>
    <w:rsid w:val="002D3D17"/>
    <w:rsid w:val="002D42A0"/>
    <w:rsid w:val="002D440D"/>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34A0"/>
    <w:rsid w:val="002F3F38"/>
    <w:rsid w:val="002F4CA2"/>
    <w:rsid w:val="002F51B3"/>
    <w:rsid w:val="002F527B"/>
    <w:rsid w:val="002F5306"/>
    <w:rsid w:val="002F5570"/>
    <w:rsid w:val="002F5792"/>
    <w:rsid w:val="002F5C9A"/>
    <w:rsid w:val="002F6254"/>
    <w:rsid w:val="002F6432"/>
    <w:rsid w:val="002F678F"/>
    <w:rsid w:val="002F69EB"/>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F8"/>
    <w:rsid w:val="00304BF7"/>
    <w:rsid w:val="00304FE8"/>
    <w:rsid w:val="003056C6"/>
    <w:rsid w:val="00305F57"/>
    <w:rsid w:val="00305FA4"/>
    <w:rsid w:val="00307F64"/>
    <w:rsid w:val="00310992"/>
    <w:rsid w:val="00311387"/>
    <w:rsid w:val="003114F2"/>
    <w:rsid w:val="0031198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78E"/>
    <w:rsid w:val="00323C12"/>
    <w:rsid w:val="00323D04"/>
    <w:rsid w:val="003243CB"/>
    <w:rsid w:val="003245FB"/>
    <w:rsid w:val="003250E2"/>
    <w:rsid w:val="0032569E"/>
    <w:rsid w:val="003262CF"/>
    <w:rsid w:val="00326522"/>
    <w:rsid w:val="00326F38"/>
    <w:rsid w:val="00327007"/>
    <w:rsid w:val="003270BF"/>
    <w:rsid w:val="00327A0C"/>
    <w:rsid w:val="003301A3"/>
    <w:rsid w:val="0033063D"/>
    <w:rsid w:val="00332129"/>
    <w:rsid w:val="0033322F"/>
    <w:rsid w:val="00334912"/>
    <w:rsid w:val="00334980"/>
    <w:rsid w:val="003367B7"/>
    <w:rsid w:val="00336FF2"/>
    <w:rsid w:val="003376B5"/>
    <w:rsid w:val="003376DF"/>
    <w:rsid w:val="003402DF"/>
    <w:rsid w:val="00340D16"/>
    <w:rsid w:val="00340EB5"/>
    <w:rsid w:val="00341025"/>
    <w:rsid w:val="00341361"/>
    <w:rsid w:val="0034148A"/>
    <w:rsid w:val="00343435"/>
    <w:rsid w:val="00343D26"/>
    <w:rsid w:val="00343D77"/>
    <w:rsid w:val="00345308"/>
    <w:rsid w:val="003455FE"/>
    <w:rsid w:val="00345652"/>
    <w:rsid w:val="00345995"/>
    <w:rsid w:val="00345B4F"/>
    <w:rsid w:val="00345C49"/>
    <w:rsid w:val="00346216"/>
    <w:rsid w:val="0034672E"/>
    <w:rsid w:val="0034676F"/>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50C7"/>
    <w:rsid w:val="00355DF6"/>
    <w:rsid w:val="00355EB8"/>
    <w:rsid w:val="003566E9"/>
    <w:rsid w:val="00357214"/>
    <w:rsid w:val="0035791D"/>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BF1"/>
    <w:rsid w:val="00384EA5"/>
    <w:rsid w:val="0038505C"/>
    <w:rsid w:val="00385B83"/>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4D8"/>
    <w:rsid w:val="003B78AC"/>
    <w:rsid w:val="003C08BD"/>
    <w:rsid w:val="003C0C75"/>
    <w:rsid w:val="003C13CC"/>
    <w:rsid w:val="003C1A62"/>
    <w:rsid w:val="003C2E3D"/>
    <w:rsid w:val="003C2F43"/>
    <w:rsid w:val="003C32FC"/>
    <w:rsid w:val="003C3FDC"/>
    <w:rsid w:val="003C45E6"/>
    <w:rsid w:val="003C4EBE"/>
    <w:rsid w:val="003C558C"/>
    <w:rsid w:val="003C66C3"/>
    <w:rsid w:val="003C6A72"/>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3D2"/>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ED2"/>
    <w:rsid w:val="003F4627"/>
    <w:rsid w:val="003F4ABA"/>
    <w:rsid w:val="003F4B53"/>
    <w:rsid w:val="003F5179"/>
    <w:rsid w:val="003F53B6"/>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E73"/>
    <w:rsid w:val="0041514D"/>
    <w:rsid w:val="00415367"/>
    <w:rsid w:val="004161C2"/>
    <w:rsid w:val="00417013"/>
    <w:rsid w:val="004170A6"/>
    <w:rsid w:val="00417379"/>
    <w:rsid w:val="004176BC"/>
    <w:rsid w:val="00420584"/>
    <w:rsid w:val="00420873"/>
    <w:rsid w:val="00421048"/>
    <w:rsid w:val="00422A93"/>
    <w:rsid w:val="00422B08"/>
    <w:rsid w:val="00422BB1"/>
    <w:rsid w:val="00422E6B"/>
    <w:rsid w:val="004249E2"/>
    <w:rsid w:val="00424D21"/>
    <w:rsid w:val="00424F3C"/>
    <w:rsid w:val="00425C24"/>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400F"/>
    <w:rsid w:val="00444CCA"/>
    <w:rsid w:val="0044501E"/>
    <w:rsid w:val="00445B35"/>
    <w:rsid w:val="00445DFA"/>
    <w:rsid w:val="0044608E"/>
    <w:rsid w:val="004462BD"/>
    <w:rsid w:val="004462FA"/>
    <w:rsid w:val="0044692E"/>
    <w:rsid w:val="0044732A"/>
    <w:rsid w:val="00447C4B"/>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1DC0"/>
    <w:rsid w:val="004628F0"/>
    <w:rsid w:val="00462A10"/>
    <w:rsid w:val="00462D54"/>
    <w:rsid w:val="00462D63"/>
    <w:rsid w:val="00463886"/>
    <w:rsid w:val="00464F36"/>
    <w:rsid w:val="0046568B"/>
    <w:rsid w:val="00466121"/>
    <w:rsid w:val="00466912"/>
    <w:rsid w:val="00467686"/>
    <w:rsid w:val="00467792"/>
    <w:rsid w:val="004679AB"/>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B3E"/>
    <w:rsid w:val="004B7F9F"/>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132"/>
    <w:rsid w:val="004D080F"/>
    <w:rsid w:val="004D185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0DE"/>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B7E"/>
    <w:rsid w:val="00514597"/>
    <w:rsid w:val="005150AB"/>
    <w:rsid w:val="00517086"/>
    <w:rsid w:val="0051769B"/>
    <w:rsid w:val="0052052F"/>
    <w:rsid w:val="00520571"/>
    <w:rsid w:val="00521EB5"/>
    <w:rsid w:val="00522C8A"/>
    <w:rsid w:val="00523AF8"/>
    <w:rsid w:val="00523F57"/>
    <w:rsid w:val="00523F8F"/>
    <w:rsid w:val="005248F8"/>
    <w:rsid w:val="00524E1E"/>
    <w:rsid w:val="0052565F"/>
    <w:rsid w:val="00526E9C"/>
    <w:rsid w:val="005278F8"/>
    <w:rsid w:val="00527E68"/>
    <w:rsid w:val="005300ED"/>
    <w:rsid w:val="00530F36"/>
    <w:rsid w:val="0053132D"/>
    <w:rsid w:val="00531706"/>
    <w:rsid w:val="0053180C"/>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A43"/>
    <w:rsid w:val="00556B62"/>
    <w:rsid w:val="00556FB8"/>
    <w:rsid w:val="0056087F"/>
    <w:rsid w:val="0056121A"/>
    <w:rsid w:val="005612E2"/>
    <w:rsid w:val="00561B35"/>
    <w:rsid w:val="00561E89"/>
    <w:rsid w:val="00562195"/>
    <w:rsid w:val="005624EE"/>
    <w:rsid w:val="0056261D"/>
    <w:rsid w:val="00562918"/>
    <w:rsid w:val="00563269"/>
    <w:rsid w:val="00564643"/>
    <w:rsid w:val="00564772"/>
    <w:rsid w:val="00565298"/>
    <w:rsid w:val="00565566"/>
    <w:rsid w:val="00566518"/>
    <w:rsid w:val="005669DA"/>
    <w:rsid w:val="0056726F"/>
    <w:rsid w:val="00567613"/>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1B0"/>
    <w:rsid w:val="00577417"/>
    <w:rsid w:val="005779BD"/>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846"/>
    <w:rsid w:val="00592DE3"/>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B4F"/>
    <w:rsid w:val="005B2564"/>
    <w:rsid w:val="005B28AA"/>
    <w:rsid w:val="005B2E53"/>
    <w:rsid w:val="005B2F26"/>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E4B"/>
    <w:rsid w:val="005D5624"/>
    <w:rsid w:val="005D5BDF"/>
    <w:rsid w:val="005D6C09"/>
    <w:rsid w:val="005D6E2B"/>
    <w:rsid w:val="005D71BB"/>
    <w:rsid w:val="005E07F3"/>
    <w:rsid w:val="005E0823"/>
    <w:rsid w:val="005E1008"/>
    <w:rsid w:val="005E11E2"/>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F6A"/>
    <w:rsid w:val="00670EFB"/>
    <w:rsid w:val="00671380"/>
    <w:rsid w:val="006713F9"/>
    <w:rsid w:val="00672CC9"/>
    <w:rsid w:val="00672F3E"/>
    <w:rsid w:val="00673BF2"/>
    <w:rsid w:val="00673C58"/>
    <w:rsid w:val="0067494B"/>
    <w:rsid w:val="00674DB0"/>
    <w:rsid w:val="00675296"/>
    <w:rsid w:val="006766B8"/>
    <w:rsid w:val="00677143"/>
    <w:rsid w:val="00677945"/>
    <w:rsid w:val="006807E1"/>
    <w:rsid w:val="0068096F"/>
    <w:rsid w:val="00680DE4"/>
    <w:rsid w:val="0068116A"/>
    <w:rsid w:val="006816C9"/>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3215"/>
    <w:rsid w:val="006B3348"/>
    <w:rsid w:val="006B3448"/>
    <w:rsid w:val="006B42E9"/>
    <w:rsid w:val="006B4C09"/>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D18"/>
    <w:rsid w:val="006D2594"/>
    <w:rsid w:val="006D2BD4"/>
    <w:rsid w:val="006D3EA9"/>
    <w:rsid w:val="006D407D"/>
    <w:rsid w:val="006D477F"/>
    <w:rsid w:val="006D47BC"/>
    <w:rsid w:val="006D4ACA"/>
    <w:rsid w:val="006D4EF1"/>
    <w:rsid w:val="006D5843"/>
    <w:rsid w:val="006D6871"/>
    <w:rsid w:val="006D6CA2"/>
    <w:rsid w:val="006D71D3"/>
    <w:rsid w:val="006E1FB4"/>
    <w:rsid w:val="006E23CA"/>
    <w:rsid w:val="006E24D7"/>
    <w:rsid w:val="006E255B"/>
    <w:rsid w:val="006E277E"/>
    <w:rsid w:val="006E2DE5"/>
    <w:rsid w:val="006E3415"/>
    <w:rsid w:val="006E3962"/>
    <w:rsid w:val="006E464C"/>
    <w:rsid w:val="006E4970"/>
    <w:rsid w:val="006E4A6B"/>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AA4"/>
    <w:rsid w:val="00720B9E"/>
    <w:rsid w:val="00721887"/>
    <w:rsid w:val="00721CC5"/>
    <w:rsid w:val="007224ED"/>
    <w:rsid w:val="007227E5"/>
    <w:rsid w:val="00722FD8"/>
    <w:rsid w:val="0072366E"/>
    <w:rsid w:val="00724291"/>
    <w:rsid w:val="00724707"/>
    <w:rsid w:val="00724A24"/>
    <w:rsid w:val="00724D0C"/>
    <w:rsid w:val="0072590A"/>
    <w:rsid w:val="00725996"/>
    <w:rsid w:val="007260D8"/>
    <w:rsid w:val="00726886"/>
    <w:rsid w:val="0072724E"/>
    <w:rsid w:val="00727381"/>
    <w:rsid w:val="00727924"/>
    <w:rsid w:val="00730896"/>
    <w:rsid w:val="007314BA"/>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C1C"/>
    <w:rsid w:val="00755EE8"/>
    <w:rsid w:val="00756609"/>
    <w:rsid w:val="007566A7"/>
    <w:rsid w:val="00756E30"/>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4469"/>
    <w:rsid w:val="007745DD"/>
    <w:rsid w:val="00774752"/>
    <w:rsid w:val="00775291"/>
    <w:rsid w:val="0077594E"/>
    <w:rsid w:val="00775FB9"/>
    <w:rsid w:val="00776268"/>
    <w:rsid w:val="00776735"/>
    <w:rsid w:val="00776D1F"/>
    <w:rsid w:val="00777495"/>
    <w:rsid w:val="0078016F"/>
    <w:rsid w:val="007805EC"/>
    <w:rsid w:val="007808A4"/>
    <w:rsid w:val="00780928"/>
    <w:rsid w:val="00781689"/>
    <w:rsid w:val="00782394"/>
    <w:rsid w:val="00782848"/>
    <w:rsid w:val="007829B1"/>
    <w:rsid w:val="00783873"/>
    <w:rsid w:val="007840E5"/>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313A"/>
    <w:rsid w:val="00833AAC"/>
    <w:rsid w:val="00833E4E"/>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C85"/>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2E0C"/>
    <w:rsid w:val="0086307F"/>
    <w:rsid w:val="008639AD"/>
    <w:rsid w:val="00863C1F"/>
    <w:rsid w:val="008654DD"/>
    <w:rsid w:val="008658EC"/>
    <w:rsid w:val="008677DF"/>
    <w:rsid w:val="00870856"/>
    <w:rsid w:val="0087157B"/>
    <w:rsid w:val="00873845"/>
    <w:rsid w:val="00876522"/>
    <w:rsid w:val="00876AE3"/>
    <w:rsid w:val="008775DB"/>
    <w:rsid w:val="00877B07"/>
    <w:rsid w:val="00877B7A"/>
    <w:rsid w:val="00880A73"/>
    <w:rsid w:val="00880EFA"/>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7A4"/>
    <w:rsid w:val="008919D4"/>
    <w:rsid w:val="00892157"/>
    <w:rsid w:val="0089225A"/>
    <w:rsid w:val="00892AC0"/>
    <w:rsid w:val="008934FE"/>
    <w:rsid w:val="00893B5D"/>
    <w:rsid w:val="00893E2F"/>
    <w:rsid w:val="00893F71"/>
    <w:rsid w:val="008944DB"/>
    <w:rsid w:val="0089536E"/>
    <w:rsid w:val="0089594E"/>
    <w:rsid w:val="008968C4"/>
    <w:rsid w:val="00897463"/>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05B1"/>
    <w:rsid w:val="00901459"/>
    <w:rsid w:val="00901C47"/>
    <w:rsid w:val="0090328B"/>
    <w:rsid w:val="009032E9"/>
    <w:rsid w:val="0090356B"/>
    <w:rsid w:val="00903EFE"/>
    <w:rsid w:val="009040EB"/>
    <w:rsid w:val="0090437C"/>
    <w:rsid w:val="0090472D"/>
    <w:rsid w:val="00905045"/>
    <w:rsid w:val="0090518E"/>
    <w:rsid w:val="0090563D"/>
    <w:rsid w:val="0090586E"/>
    <w:rsid w:val="00906EF4"/>
    <w:rsid w:val="009074FF"/>
    <w:rsid w:val="00907590"/>
    <w:rsid w:val="009102FF"/>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325C"/>
    <w:rsid w:val="00945122"/>
    <w:rsid w:val="00945766"/>
    <w:rsid w:val="009457AC"/>
    <w:rsid w:val="00945B1E"/>
    <w:rsid w:val="0094609D"/>
    <w:rsid w:val="00946484"/>
    <w:rsid w:val="009466F6"/>
    <w:rsid w:val="00946970"/>
    <w:rsid w:val="00946B28"/>
    <w:rsid w:val="00947447"/>
    <w:rsid w:val="0095011B"/>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8CD"/>
    <w:rsid w:val="00961AC7"/>
    <w:rsid w:val="00961F2F"/>
    <w:rsid w:val="009621E4"/>
    <w:rsid w:val="00962429"/>
    <w:rsid w:val="00962F09"/>
    <w:rsid w:val="0096306C"/>
    <w:rsid w:val="00964108"/>
    <w:rsid w:val="00964583"/>
    <w:rsid w:val="00964775"/>
    <w:rsid w:val="00964ACE"/>
    <w:rsid w:val="009659F8"/>
    <w:rsid w:val="009664CB"/>
    <w:rsid w:val="00966CC0"/>
    <w:rsid w:val="009671A1"/>
    <w:rsid w:val="009710FD"/>
    <w:rsid w:val="0097179C"/>
    <w:rsid w:val="0097191C"/>
    <w:rsid w:val="0097198A"/>
    <w:rsid w:val="00971E10"/>
    <w:rsid w:val="009734BF"/>
    <w:rsid w:val="009737F3"/>
    <w:rsid w:val="00973C3E"/>
    <w:rsid w:val="00974ACC"/>
    <w:rsid w:val="00974C49"/>
    <w:rsid w:val="00974EE4"/>
    <w:rsid w:val="009754CE"/>
    <w:rsid w:val="00975578"/>
    <w:rsid w:val="009756B6"/>
    <w:rsid w:val="00975EF7"/>
    <w:rsid w:val="009774BE"/>
    <w:rsid w:val="0097782E"/>
    <w:rsid w:val="009801D6"/>
    <w:rsid w:val="009802D1"/>
    <w:rsid w:val="0098033F"/>
    <w:rsid w:val="0098050A"/>
    <w:rsid w:val="00980592"/>
    <w:rsid w:val="009806B0"/>
    <w:rsid w:val="009807B8"/>
    <w:rsid w:val="00981E56"/>
    <w:rsid w:val="00982142"/>
    <w:rsid w:val="00982639"/>
    <w:rsid w:val="00982EEA"/>
    <w:rsid w:val="00982F82"/>
    <w:rsid w:val="009831E2"/>
    <w:rsid w:val="00983255"/>
    <w:rsid w:val="00983D12"/>
    <w:rsid w:val="00983E5F"/>
    <w:rsid w:val="00984F02"/>
    <w:rsid w:val="00985051"/>
    <w:rsid w:val="00985DA2"/>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F8C"/>
    <w:rsid w:val="009A4644"/>
    <w:rsid w:val="009A468E"/>
    <w:rsid w:val="009A4908"/>
    <w:rsid w:val="009A6258"/>
    <w:rsid w:val="009A6B3A"/>
    <w:rsid w:val="009A76F7"/>
    <w:rsid w:val="009B01CF"/>
    <w:rsid w:val="009B02DB"/>
    <w:rsid w:val="009B0A50"/>
    <w:rsid w:val="009B1CB2"/>
    <w:rsid w:val="009B1DA0"/>
    <w:rsid w:val="009B1F5D"/>
    <w:rsid w:val="009B2407"/>
    <w:rsid w:val="009B3266"/>
    <w:rsid w:val="009B3BEA"/>
    <w:rsid w:val="009B41BA"/>
    <w:rsid w:val="009B44F0"/>
    <w:rsid w:val="009B545D"/>
    <w:rsid w:val="009B5957"/>
    <w:rsid w:val="009B5C0B"/>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961"/>
    <w:rsid w:val="009C5F22"/>
    <w:rsid w:val="009C6794"/>
    <w:rsid w:val="009C76A3"/>
    <w:rsid w:val="009C79E5"/>
    <w:rsid w:val="009C7ACB"/>
    <w:rsid w:val="009C7C85"/>
    <w:rsid w:val="009D03F6"/>
    <w:rsid w:val="009D1175"/>
    <w:rsid w:val="009D26D1"/>
    <w:rsid w:val="009D6353"/>
    <w:rsid w:val="009D6856"/>
    <w:rsid w:val="009D6CF0"/>
    <w:rsid w:val="009D6DA2"/>
    <w:rsid w:val="009D6E22"/>
    <w:rsid w:val="009D75A9"/>
    <w:rsid w:val="009E0A40"/>
    <w:rsid w:val="009E153F"/>
    <w:rsid w:val="009E19AE"/>
    <w:rsid w:val="009E1E60"/>
    <w:rsid w:val="009E1F86"/>
    <w:rsid w:val="009E2E8E"/>
    <w:rsid w:val="009E3112"/>
    <w:rsid w:val="009E34B7"/>
    <w:rsid w:val="009E434B"/>
    <w:rsid w:val="009E480B"/>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725"/>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C92"/>
    <w:rsid w:val="00A201BB"/>
    <w:rsid w:val="00A20573"/>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F98"/>
    <w:rsid w:val="00A435D3"/>
    <w:rsid w:val="00A43813"/>
    <w:rsid w:val="00A43D47"/>
    <w:rsid w:val="00A440A6"/>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5E1"/>
    <w:rsid w:val="00A6204A"/>
    <w:rsid w:val="00A62093"/>
    <w:rsid w:val="00A630B0"/>
    <w:rsid w:val="00A6310C"/>
    <w:rsid w:val="00A6316B"/>
    <w:rsid w:val="00A63679"/>
    <w:rsid w:val="00A63A8F"/>
    <w:rsid w:val="00A64389"/>
    <w:rsid w:val="00A64797"/>
    <w:rsid w:val="00A64817"/>
    <w:rsid w:val="00A64A49"/>
    <w:rsid w:val="00A67D15"/>
    <w:rsid w:val="00A71CDE"/>
    <w:rsid w:val="00A7252E"/>
    <w:rsid w:val="00A72BBC"/>
    <w:rsid w:val="00A72E18"/>
    <w:rsid w:val="00A730F3"/>
    <w:rsid w:val="00A7480B"/>
    <w:rsid w:val="00A74BE6"/>
    <w:rsid w:val="00A7557C"/>
    <w:rsid w:val="00A758A4"/>
    <w:rsid w:val="00A764C3"/>
    <w:rsid w:val="00A768A2"/>
    <w:rsid w:val="00A768E9"/>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154"/>
    <w:rsid w:val="00A93214"/>
    <w:rsid w:val="00A93C27"/>
    <w:rsid w:val="00A93C2B"/>
    <w:rsid w:val="00A93E86"/>
    <w:rsid w:val="00A94D8C"/>
    <w:rsid w:val="00A962E0"/>
    <w:rsid w:val="00A965A7"/>
    <w:rsid w:val="00A96F05"/>
    <w:rsid w:val="00A96FC0"/>
    <w:rsid w:val="00A9739B"/>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F61"/>
    <w:rsid w:val="00AB7601"/>
    <w:rsid w:val="00AB7957"/>
    <w:rsid w:val="00AB7A15"/>
    <w:rsid w:val="00AC1071"/>
    <w:rsid w:val="00AC1E53"/>
    <w:rsid w:val="00AC3827"/>
    <w:rsid w:val="00AC42FA"/>
    <w:rsid w:val="00AC4512"/>
    <w:rsid w:val="00AC455C"/>
    <w:rsid w:val="00AC4D66"/>
    <w:rsid w:val="00AC5C0E"/>
    <w:rsid w:val="00AC5FCE"/>
    <w:rsid w:val="00AC615E"/>
    <w:rsid w:val="00AC62B7"/>
    <w:rsid w:val="00AC6BDA"/>
    <w:rsid w:val="00AC6E20"/>
    <w:rsid w:val="00AC7A38"/>
    <w:rsid w:val="00AD043D"/>
    <w:rsid w:val="00AD07F1"/>
    <w:rsid w:val="00AD1C83"/>
    <w:rsid w:val="00AD20E0"/>
    <w:rsid w:val="00AD2BE1"/>
    <w:rsid w:val="00AD2F8D"/>
    <w:rsid w:val="00AD2FCD"/>
    <w:rsid w:val="00AD3C49"/>
    <w:rsid w:val="00AD3D21"/>
    <w:rsid w:val="00AD6616"/>
    <w:rsid w:val="00AD68F8"/>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70A0"/>
    <w:rsid w:val="00B07CC0"/>
    <w:rsid w:val="00B102F5"/>
    <w:rsid w:val="00B103E9"/>
    <w:rsid w:val="00B11586"/>
    <w:rsid w:val="00B11E6D"/>
    <w:rsid w:val="00B11FA4"/>
    <w:rsid w:val="00B12025"/>
    <w:rsid w:val="00B12242"/>
    <w:rsid w:val="00B1287F"/>
    <w:rsid w:val="00B12C0D"/>
    <w:rsid w:val="00B1393B"/>
    <w:rsid w:val="00B140D2"/>
    <w:rsid w:val="00B14CD1"/>
    <w:rsid w:val="00B15491"/>
    <w:rsid w:val="00B1562F"/>
    <w:rsid w:val="00B16AE7"/>
    <w:rsid w:val="00B16D63"/>
    <w:rsid w:val="00B17629"/>
    <w:rsid w:val="00B17732"/>
    <w:rsid w:val="00B20908"/>
    <w:rsid w:val="00B21D6E"/>
    <w:rsid w:val="00B22C39"/>
    <w:rsid w:val="00B22DE0"/>
    <w:rsid w:val="00B23D2D"/>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B7E"/>
    <w:rsid w:val="00B87DD5"/>
    <w:rsid w:val="00B90ACF"/>
    <w:rsid w:val="00B90D9C"/>
    <w:rsid w:val="00B90F96"/>
    <w:rsid w:val="00B9219F"/>
    <w:rsid w:val="00B926CB"/>
    <w:rsid w:val="00B92AC4"/>
    <w:rsid w:val="00B92BF3"/>
    <w:rsid w:val="00B933B2"/>
    <w:rsid w:val="00B936CB"/>
    <w:rsid w:val="00B93CAF"/>
    <w:rsid w:val="00B941B6"/>
    <w:rsid w:val="00B94397"/>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300F"/>
    <w:rsid w:val="00BB369B"/>
    <w:rsid w:val="00BB3919"/>
    <w:rsid w:val="00BB3A56"/>
    <w:rsid w:val="00BB3E2E"/>
    <w:rsid w:val="00BB49CB"/>
    <w:rsid w:val="00BB4CAE"/>
    <w:rsid w:val="00BB6029"/>
    <w:rsid w:val="00BB67F1"/>
    <w:rsid w:val="00BB70CF"/>
    <w:rsid w:val="00BB71C4"/>
    <w:rsid w:val="00BB79C2"/>
    <w:rsid w:val="00BB7F0F"/>
    <w:rsid w:val="00BC0EC7"/>
    <w:rsid w:val="00BC1722"/>
    <w:rsid w:val="00BC194A"/>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A1E"/>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6C8"/>
    <w:rsid w:val="00C42E6B"/>
    <w:rsid w:val="00C42E80"/>
    <w:rsid w:val="00C43A71"/>
    <w:rsid w:val="00C44052"/>
    <w:rsid w:val="00C44368"/>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B12"/>
    <w:rsid w:val="00C541B2"/>
    <w:rsid w:val="00C54928"/>
    <w:rsid w:val="00C54A44"/>
    <w:rsid w:val="00C54E2A"/>
    <w:rsid w:val="00C55D22"/>
    <w:rsid w:val="00C5661F"/>
    <w:rsid w:val="00C56767"/>
    <w:rsid w:val="00C57085"/>
    <w:rsid w:val="00C575AF"/>
    <w:rsid w:val="00C576FC"/>
    <w:rsid w:val="00C60361"/>
    <w:rsid w:val="00C60738"/>
    <w:rsid w:val="00C608D7"/>
    <w:rsid w:val="00C60D9F"/>
    <w:rsid w:val="00C620BA"/>
    <w:rsid w:val="00C627C5"/>
    <w:rsid w:val="00C6395F"/>
    <w:rsid w:val="00C63C3D"/>
    <w:rsid w:val="00C644BF"/>
    <w:rsid w:val="00C64D7F"/>
    <w:rsid w:val="00C65163"/>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6E94"/>
    <w:rsid w:val="00CB7060"/>
    <w:rsid w:val="00CB77F2"/>
    <w:rsid w:val="00CB7DD6"/>
    <w:rsid w:val="00CC0438"/>
    <w:rsid w:val="00CC0563"/>
    <w:rsid w:val="00CC140D"/>
    <w:rsid w:val="00CC1C26"/>
    <w:rsid w:val="00CC20D5"/>
    <w:rsid w:val="00CC2270"/>
    <w:rsid w:val="00CC3277"/>
    <w:rsid w:val="00CC385B"/>
    <w:rsid w:val="00CC4207"/>
    <w:rsid w:val="00CC5222"/>
    <w:rsid w:val="00CC5775"/>
    <w:rsid w:val="00CC6216"/>
    <w:rsid w:val="00CC62CD"/>
    <w:rsid w:val="00CC7881"/>
    <w:rsid w:val="00CC7971"/>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4F2B"/>
    <w:rsid w:val="00CE51DF"/>
    <w:rsid w:val="00CE52CC"/>
    <w:rsid w:val="00CE53F4"/>
    <w:rsid w:val="00CE5510"/>
    <w:rsid w:val="00CE5B5C"/>
    <w:rsid w:val="00CE5B69"/>
    <w:rsid w:val="00CE6071"/>
    <w:rsid w:val="00CE66E3"/>
    <w:rsid w:val="00CE793F"/>
    <w:rsid w:val="00CE7BB2"/>
    <w:rsid w:val="00CF0904"/>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E0A"/>
    <w:rsid w:val="00D012FF"/>
    <w:rsid w:val="00D0157B"/>
    <w:rsid w:val="00D01CC4"/>
    <w:rsid w:val="00D01E6B"/>
    <w:rsid w:val="00D030E6"/>
    <w:rsid w:val="00D0354D"/>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319C"/>
    <w:rsid w:val="00D13808"/>
    <w:rsid w:val="00D13890"/>
    <w:rsid w:val="00D146FE"/>
    <w:rsid w:val="00D14AD6"/>
    <w:rsid w:val="00D1581E"/>
    <w:rsid w:val="00D15D19"/>
    <w:rsid w:val="00D15D93"/>
    <w:rsid w:val="00D15DA1"/>
    <w:rsid w:val="00D15EEC"/>
    <w:rsid w:val="00D1635E"/>
    <w:rsid w:val="00D16380"/>
    <w:rsid w:val="00D163FF"/>
    <w:rsid w:val="00D166B5"/>
    <w:rsid w:val="00D16D45"/>
    <w:rsid w:val="00D16E87"/>
    <w:rsid w:val="00D17335"/>
    <w:rsid w:val="00D2079E"/>
    <w:rsid w:val="00D20A9D"/>
    <w:rsid w:val="00D20E5E"/>
    <w:rsid w:val="00D21356"/>
    <w:rsid w:val="00D216EE"/>
    <w:rsid w:val="00D220B5"/>
    <w:rsid w:val="00D224FA"/>
    <w:rsid w:val="00D22F27"/>
    <w:rsid w:val="00D233CD"/>
    <w:rsid w:val="00D23AD3"/>
    <w:rsid w:val="00D23FC0"/>
    <w:rsid w:val="00D23FCE"/>
    <w:rsid w:val="00D24364"/>
    <w:rsid w:val="00D2469E"/>
    <w:rsid w:val="00D260F5"/>
    <w:rsid w:val="00D2649E"/>
    <w:rsid w:val="00D27300"/>
    <w:rsid w:val="00D27875"/>
    <w:rsid w:val="00D307FD"/>
    <w:rsid w:val="00D3086A"/>
    <w:rsid w:val="00D30A3B"/>
    <w:rsid w:val="00D31E2D"/>
    <w:rsid w:val="00D3218D"/>
    <w:rsid w:val="00D321E8"/>
    <w:rsid w:val="00D32656"/>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73E"/>
    <w:rsid w:val="00D85E32"/>
    <w:rsid w:val="00D86255"/>
    <w:rsid w:val="00D863D1"/>
    <w:rsid w:val="00D8677B"/>
    <w:rsid w:val="00D872B7"/>
    <w:rsid w:val="00D87DCF"/>
    <w:rsid w:val="00D87F5B"/>
    <w:rsid w:val="00D900A0"/>
    <w:rsid w:val="00D90125"/>
    <w:rsid w:val="00D9057B"/>
    <w:rsid w:val="00D9096B"/>
    <w:rsid w:val="00D90ED1"/>
    <w:rsid w:val="00D91C34"/>
    <w:rsid w:val="00D925C5"/>
    <w:rsid w:val="00D9268B"/>
    <w:rsid w:val="00D9279F"/>
    <w:rsid w:val="00D93D2F"/>
    <w:rsid w:val="00D93F89"/>
    <w:rsid w:val="00D94E4C"/>
    <w:rsid w:val="00D95709"/>
    <w:rsid w:val="00D96D46"/>
    <w:rsid w:val="00D971E6"/>
    <w:rsid w:val="00D978E8"/>
    <w:rsid w:val="00D97B72"/>
    <w:rsid w:val="00D97CF6"/>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115A"/>
    <w:rsid w:val="00DB2880"/>
    <w:rsid w:val="00DB3213"/>
    <w:rsid w:val="00DB387C"/>
    <w:rsid w:val="00DB3E5F"/>
    <w:rsid w:val="00DB43F8"/>
    <w:rsid w:val="00DB46DA"/>
    <w:rsid w:val="00DB4A00"/>
    <w:rsid w:val="00DB5A7F"/>
    <w:rsid w:val="00DB640B"/>
    <w:rsid w:val="00DB656B"/>
    <w:rsid w:val="00DB6842"/>
    <w:rsid w:val="00DB6A23"/>
    <w:rsid w:val="00DB75BE"/>
    <w:rsid w:val="00DB7D6B"/>
    <w:rsid w:val="00DC01DD"/>
    <w:rsid w:val="00DC1D47"/>
    <w:rsid w:val="00DC29D6"/>
    <w:rsid w:val="00DC4179"/>
    <w:rsid w:val="00DC430F"/>
    <w:rsid w:val="00DC43B0"/>
    <w:rsid w:val="00DC478C"/>
    <w:rsid w:val="00DC47BF"/>
    <w:rsid w:val="00DC4901"/>
    <w:rsid w:val="00DC4CEC"/>
    <w:rsid w:val="00DC5826"/>
    <w:rsid w:val="00DC5F0A"/>
    <w:rsid w:val="00DC6348"/>
    <w:rsid w:val="00DC6447"/>
    <w:rsid w:val="00DC6F43"/>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E2A"/>
    <w:rsid w:val="00DE5422"/>
    <w:rsid w:val="00DE5469"/>
    <w:rsid w:val="00DE5D83"/>
    <w:rsid w:val="00DE7DBA"/>
    <w:rsid w:val="00DE7FB5"/>
    <w:rsid w:val="00DF0953"/>
    <w:rsid w:val="00DF2557"/>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3DC"/>
    <w:rsid w:val="00E2304B"/>
    <w:rsid w:val="00E2320D"/>
    <w:rsid w:val="00E23447"/>
    <w:rsid w:val="00E23E43"/>
    <w:rsid w:val="00E23F2C"/>
    <w:rsid w:val="00E23F6C"/>
    <w:rsid w:val="00E23FBF"/>
    <w:rsid w:val="00E249B3"/>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438A"/>
    <w:rsid w:val="00E34D9F"/>
    <w:rsid w:val="00E3511E"/>
    <w:rsid w:val="00E35EDE"/>
    <w:rsid w:val="00E36F8A"/>
    <w:rsid w:val="00E378A6"/>
    <w:rsid w:val="00E37A15"/>
    <w:rsid w:val="00E37A6A"/>
    <w:rsid w:val="00E37A76"/>
    <w:rsid w:val="00E37CC3"/>
    <w:rsid w:val="00E4045C"/>
    <w:rsid w:val="00E40479"/>
    <w:rsid w:val="00E40FB5"/>
    <w:rsid w:val="00E4192C"/>
    <w:rsid w:val="00E41DF6"/>
    <w:rsid w:val="00E420CB"/>
    <w:rsid w:val="00E451B6"/>
    <w:rsid w:val="00E4528E"/>
    <w:rsid w:val="00E454AD"/>
    <w:rsid w:val="00E45AAB"/>
    <w:rsid w:val="00E4671A"/>
    <w:rsid w:val="00E474DE"/>
    <w:rsid w:val="00E47920"/>
    <w:rsid w:val="00E5019C"/>
    <w:rsid w:val="00E50436"/>
    <w:rsid w:val="00E51311"/>
    <w:rsid w:val="00E51D11"/>
    <w:rsid w:val="00E52056"/>
    <w:rsid w:val="00E522E3"/>
    <w:rsid w:val="00E52841"/>
    <w:rsid w:val="00E52FF6"/>
    <w:rsid w:val="00E530E1"/>
    <w:rsid w:val="00E532BD"/>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0C5"/>
    <w:rsid w:val="00EE5C23"/>
    <w:rsid w:val="00EE6199"/>
    <w:rsid w:val="00EE67FE"/>
    <w:rsid w:val="00EE703E"/>
    <w:rsid w:val="00EE76F0"/>
    <w:rsid w:val="00EE7B1C"/>
    <w:rsid w:val="00EE7C56"/>
    <w:rsid w:val="00EF01E9"/>
    <w:rsid w:val="00EF02BD"/>
    <w:rsid w:val="00EF17B9"/>
    <w:rsid w:val="00EF1EB9"/>
    <w:rsid w:val="00EF1F17"/>
    <w:rsid w:val="00EF274D"/>
    <w:rsid w:val="00EF34F6"/>
    <w:rsid w:val="00EF355D"/>
    <w:rsid w:val="00EF3725"/>
    <w:rsid w:val="00EF37B5"/>
    <w:rsid w:val="00EF388A"/>
    <w:rsid w:val="00EF3B13"/>
    <w:rsid w:val="00EF3D14"/>
    <w:rsid w:val="00EF3EEE"/>
    <w:rsid w:val="00EF3F88"/>
    <w:rsid w:val="00EF4B73"/>
    <w:rsid w:val="00EF5703"/>
    <w:rsid w:val="00EF75A6"/>
    <w:rsid w:val="00F0045E"/>
    <w:rsid w:val="00F00724"/>
    <w:rsid w:val="00F00774"/>
    <w:rsid w:val="00F0081B"/>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27C"/>
    <w:rsid w:val="00F13400"/>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A46"/>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404BF"/>
    <w:rsid w:val="00F40EB5"/>
    <w:rsid w:val="00F40F31"/>
    <w:rsid w:val="00F41380"/>
    <w:rsid w:val="00F41421"/>
    <w:rsid w:val="00F41886"/>
    <w:rsid w:val="00F419C3"/>
    <w:rsid w:val="00F41A80"/>
    <w:rsid w:val="00F41C4B"/>
    <w:rsid w:val="00F43206"/>
    <w:rsid w:val="00F4340F"/>
    <w:rsid w:val="00F435B6"/>
    <w:rsid w:val="00F4392C"/>
    <w:rsid w:val="00F448F9"/>
    <w:rsid w:val="00F44EC7"/>
    <w:rsid w:val="00F452E7"/>
    <w:rsid w:val="00F45419"/>
    <w:rsid w:val="00F45D2A"/>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18C5"/>
    <w:rsid w:val="00F619E0"/>
    <w:rsid w:val="00F622E5"/>
    <w:rsid w:val="00F626FF"/>
    <w:rsid w:val="00F627DD"/>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A8B"/>
    <w:rsid w:val="00FD1512"/>
    <w:rsid w:val="00FD1AB4"/>
    <w:rsid w:val="00FD1AE1"/>
    <w:rsid w:val="00FD1DDF"/>
    <w:rsid w:val="00FD28E8"/>
    <w:rsid w:val="00FD3355"/>
    <w:rsid w:val="00FD3CF7"/>
    <w:rsid w:val="00FD487B"/>
    <w:rsid w:val="00FD4FCC"/>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90B"/>
    <w:rsid w:val="00FF320D"/>
    <w:rsid w:val="00FF33BD"/>
    <w:rsid w:val="00FF3AF6"/>
    <w:rsid w:val="00FF3C13"/>
    <w:rsid w:val="00FF3E6D"/>
    <w:rsid w:val="00FF4169"/>
    <w:rsid w:val="00FF4FD5"/>
    <w:rsid w:val="00FF582B"/>
    <w:rsid w:val="00FF6702"/>
    <w:rsid w:val="00FF7188"/>
    <w:rsid w:val="00FF72DC"/>
    <w:rsid w:val="00FF73A5"/>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8585296">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032336">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37703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2016498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1169584">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7950373">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38851527">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6145420">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E773-BF54-416B-A0F4-271DD171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3358</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2018-11-22T03:23:00Z</dcterms:created>
  <dcterms:modified xsi:type="dcterms:W3CDTF">2018-11-27T00:07:00Z</dcterms:modified>
</cp:coreProperties>
</file>