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rsidTr="00AE3479">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p w:rsidR="0015674B" w:rsidRDefault="001567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563"/>
        <w:gridCol w:w="3753"/>
        <w:gridCol w:w="3753"/>
      </w:tblGrid>
      <w:tr w:rsidR="00181FC9" w:rsidTr="001A37EB">
        <w:trPr>
          <w:cantSplit/>
          <w:tblHeader/>
        </w:trPr>
        <w:tc>
          <w:tcPr>
            <w:tcW w:w="2943" w:type="dxa"/>
            <w:shd w:val="clear" w:color="auto" w:fill="auto"/>
            <w:vAlign w:val="center"/>
          </w:tcPr>
          <w:p w:rsidR="00181FC9" w:rsidRPr="001A37EB" w:rsidRDefault="00181FC9" w:rsidP="001A37EB">
            <w:pPr>
              <w:jc w:val="center"/>
              <w:rPr>
                <w:rFonts w:ascii="Arial" w:hAnsi="Arial" w:cs="Arial"/>
                <w:color w:val="000000"/>
              </w:rPr>
            </w:pPr>
            <w:r>
              <w:br w:type="page"/>
            </w:r>
            <w:r w:rsidRPr="001A37EB">
              <w:rPr>
                <w:rFonts w:ascii="Arial" w:hAnsi="Arial" w:cs="Arial"/>
                <w:b/>
                <w:bCs/>
                <w:color w:val="000000"/>
              </w:rPr>
              <w:t>Submission type</w:t>
            </w:r>
            <w:r w:rsidRPr="001A37EB">
              <w:rPr>
                <w:rFonts w:ascii="Arial" w:hAnsi="Arial" w:cs="Arial"/>
                <w:b/>
                <w:bCs/>
                <w:color w:val="000000"/>
              </w:rPr>
              <w:br/>
            </w:r>
            <w:r w:rsidRPr="001A37EB">
              <w:rPr>
                <w:rFonts w:ascii="Arial" w:hAnsi="Arial" w:cs="Arial"/>
                <w:color w:val="000000"/>
              </w:rPr>
              <w:t>(new listing, change to listing)</w:t>
            </w:r>
          </w:p>
        </w:tc>
        <w:tc>
          <w:tcPr>
            <w:tcW w:w="456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Drug Name, form(s), strength(s) and Sponsor</w:t>
            </w:r>
            <w:r w:rsidRPr="001A37EB">
              <w:rPr>
                <w:rFonts w:ascii="Arial" w:hAnsi="Arial" w:cs="Arial"/>
                <w:b/>
                <w:bCs/>
                <w:color w:val="000000"/>
              </w:rPr>
              <w:br/>
            </w:r>
            <w:r w:rsidRPr="001A37EB">
              <w:rPr>
                <w:rFonts w:ascii="Arial" w:hAnsi="Arial" w:cs="Arial"/>
                <w:color w:val="000000"/>
              </w:rPr>
              <w:t>(Drug name, form, strength, Trade name®, Sponsor)</w:t>
            </w:r>
          </w:p>
        </w:tc>
        <w:tc>
          <w:tcPr>
            <w:tcW w:w="375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Drug Type and Use</w:t>
            </w:r>
            <w:r w:rsidRPr="001A37EB">
              <w:rPr>
                <w:rFonts w:ascii="Arial" w:hAnsi="Arial" w:cs="Arial"/>
                <w:b/>
                <w:bCs/>
                <w:color w:val="000000"/>
              </w:rPr>
              <w:br/>
            </w:r>
            <w:r w:rsidRPr="001A37EB">
              <w:rPr>
                <w:rFonts w:ascii="Arial" w:hAnsi="Arial" w:cs="Arial"/>
                <w:color w:val="000000"/>
              </w:rPr>
              <w:t>(What is the drug used to treat?)</w:t>
            </w:r>
          </w:p>
        </w:tc>
        <w:tc>
          <w:tcPr>
            <w:tcW w:w="375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Listing requested by Sponsor / Purpose of Submission</w:t>
            </w:r>
            <w:r w:rsidRPr="001A37EB">
              <w:rPr>
                <w:rFonts w:ascii="Arial" w:hAnsi="Arial" w:cs="Arial"/>
                <w:b/>
                <w:bCs/>
                <w:color w:val="000000"/>
              </w:rPr>
              <w:br/>
            </w:r>
            <w:r w:rsidRPr="001A37EB">
              <w:rPr>
                <w:rFonts w:ascii="Arial" w:hAnsi="Arial" w:cs="Arial"/>
                <w:color w:val="000000"/>
              </w:rPr>
              <w:t>(Includes type of listing requested (unrestricted, restricted benefit, authority required) and restriction wording.  If restriction is lengthy it may be paraphrased.)</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p>
          <w:p w:rsidR="00F801FA" w:rsidRDefault="00F801FA">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C90221" w:rsidRDefault="00F801FA">
            <w:pPr>
              <w:rPr>
                <w:rFonts w:ascii="Arial" w:hAnsi="Arial" w:cs="Arial"/>
                <w:color w:val="000000"/>
              </w:rPr>
            </w:pPr>
            <w:r>
              <w:rPr>
                <w:rFonts w:ascii="Arial" w:hAnsi="Arial" w:cs="Arial"/>
                <w:color w:val="000000"/>
              </w:rPr>
              <w:t>AMINO ACID FORMULA with FAT, CARBOHYDRATE, VITAMINS, MINERALS and TRACE ELEMENTS without PHENYLALANINE</w:t>
            </w:r>
          </w:p>
          <w:p w:rsidR="00C90221" w:rsidRDefault="00C90221">
            <w:pPr>
              <w:rPr>
                <w:rFonts w:ascii="Arial" w:hAnsi="Arial" w:cs="Arial"/>
                <w:color w:val="000000"/>
              </w:rPr>
            </w:pPr>
          </w:p>
          <w:p w:rsidR="00C90221" w:rsidRDefault="00C90221">
            <w:pPr>
              <w:rPr>
                <w:rFonts w:ascii="Arial" w:hAnsi="Arial" w:cs="Arial"/>
                <w:color w:val="000000"/>
              </w:rPr>
            </w:pPr>
            <w:r>
              <w:rPr>
                <w:rFonts w:ascii="Arial" w:hAnsi="Arial" w:cs="Arial"/>
                <w:color w:val="000000"/>
              </w:rPr>
              <w:t>Bottles containing oral powder 34 g, 30</w:t>
            </w:r>
          </w:p>
          <w:p w:rsidR="00C90221" w:rsidRDefault="00C90221">
            <w:pPr>
              <w:rPr>
                <w:rFonts w:ascii="Arial" w:hAnsi="Arial" w:cs="Arial"/>
                <w:color w:val="000000"/>
              </w:rPr>
            </w:pPr>
          </w:p>
          <w:p w:rsidR="00C90221" w:rsidRDefault="00C90221">
            <w:pPr>
              <w:rPr>
                <w:rFonts w:ascii="Arial" w:hAnsi="Arial" w:cs="Arial"/>
                <w:color w:val="000000"/>
              </w:rPr>
            </w:pPr>
            <w:r>
              <w:rPr>
                <w:rFonts w:ascii="Arial" w:hAnsi="Arial" w:cs="Arial"/>
                <w:color w:val="000000"/>
              </w:rPr>
              <w:t>PKU EASY® SHAKE &amp; GO</w:t>
            </w:r>
            <w:r>
              <w:rPr>
                <w:rFonts w:ascii="Arial" w:hAnsi="Arial" w:cs="Arial"/>
                <w:color w:val="000000"/>
              </w:rPr>
              <w:br w:type="page"/>
            </w:r>
          </w:p>
          <w:p w:rsidR="00F801FA" w:rsidRDefault="00F801FA">
            <w:pPr>
              <w:rPr>
                <w:rFonts w:ascii="Arial" w:hAnsi="Arial" w:cs="Arial"/>
                <w:color w:val="000000"/>
              </w:rPr>
            </w:pPr>
            <w:r>
              <w:rPr>
                <w:rFonts w:ascii="Arial" w:hAnsi="Arial" w:cs="Arial"/>
                <w:color w:val="000000"/>
              </w:rPr>
              <w:br w:type="page"/>
            </w:r>
          </w:p>
          <w:p w:rsidR="00C90221" w:rsidRDefault="00F801FA">
            <w:pPr>
              <w:rPr>
                <w:rFonts w:ascii="Arial" w:hAnsi="Arial" w:cs="Arial"/>
                <w:color w:val="000000"/>
              </w:rPr>
            </w:pPr>
            <w:r>
              <w:rPr>
                <w:rFonts w:ascii="Arial" w:hAnsi="Arial" w:cs="Arial"/>
                <w:color w:val="000000"/>
              </w:rPr>
              <w:t xml:space="preserve">AMINO ACID FORMULA with FAT, </w:t>
            </w:r>
          </w:p>
          <w:p w:rsidR="00C90221" w:rsidRDefault="00F801FA">
            <w:pPr>
              <w:rPr>
                <w:rFonts w:ascii="Arial" w:hAnsi="Arial" w:cs="Arial"/>
                <w:color w:val="000000"/>
              </w:rPr>
            </w:pPr>
            <w:r>
              <w:rPr>
                <w:rFonts w:ascii="Arial" w:hAnsi="Arial" w:cs="Arial"/>
                <w:color w:val="000000"/>
              </w:rPr>
              <w:t>CARBOHYDRATE without PHENYLALANINE</w:t>
            </w:r>
          </w:p>
          <w:p w:rsidR="00C90221" w:rsidRDefault="00C90221">
            <w:pPr>
              <w:rPr>
                <w:rFonts w:ascii="Arial" w:hAnsi="Arial" w:cs="Arial"/>
                <w:color w:val="000000"/>
              </w:rPr>
            </w:pPr>
          </w:p>
          <w:p w:rsidR="00C90221" w:rsidRDefault="00C90221">
            <w:pPr>
              <w:rPr>
                <w:rFonts w:ascii="Arial" w:hAnsi="Arial" w:cs="Arial"/>
                <w:color w:val="000000"/>
              </w:rPr>
            </w:pPr>
            <w:r>
              <w:rPr>
                <w:rFonts w:ascii="Arial" w:hAnsi="Arial" w:cs="Arial"/>
                <w:color w:val="000000"/>
              </w:rPr>
              <w:t xml:space="preserve">Tablet: modified release, 70.8 g protein per 100 g, 110 g </w:t>
            </w:r>
            <w:r>
              <w:rPr>
                <w:rFonts w:ascii="Arial" w:hAnsi="Arial" w:cs="Arial"/>
                <w:color w:val="000000"/>
              </w:rPr>
              <w:br w:type="page"/>
            </w:r>
          </w:p>
          <w:p w:rsidR="00C90221" w:rsidRDefault="00C90221">
            <w:pPr>
              <w:rPr>
                <w:rFonts w:ascii="Arial" w:hAnsi="Arial" w:cs="Arial"/>
                <w:color w:val="000000"/>
              </w:rPr>
            </w:pPr>
          </w:p>
          <w:p w:rsidR="00C90221" w:rsidRDefault="00C90221" w:rsidP="00C90221">
            <w:pPr>
              <w:rPr>
                <w:rFonts w:ascii="Arial" w:hAnsi="Arial" w:cs="Arial"/>
                <w:color w:val="000000"/>
              </w:rPr>
            </w:pPr>
            <w:r>
              <w:rPr>
                <w:rFonts w:ascii="Arial" w:hAnsi="Arial" w:cs="Arial"/>
                <w:color w:val="000000"/>
              </w:rPr>
              <w:t xml:space="preserve">PKU EASY® MICROTABS </w:t>
            </w:r>
            <w:r>
              <w:rPr>
                <w:rFonts w:ascii="Arial" w:hAnsi="Arial" w:cs="Arial"/>
                <w:color w:val="000000"/>
              </w:rPr>
              <w:br w:type="page"/>
            </w:r>
          </w:p>
          <w:p w:rsidR="00C90221" w:rsidRDefault="00C90221">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p>
          <w:p w:rsidR="00F801FA" w:rsidRDefault="00F801FA">
            <w:pPr>
              <w:rPr>
                <w:rFonts w:ascii="Arial" w:hAnsi="Arial" w:cs="Arial"/>
                <w:color w:val="000000"/>
              </w:rPr>
            </w:pPr>
            <w:r>
              <w:rPr>
                <w:rFonts w:ascii="Arial" w:hAnsi="Arial" w:cs="Arial"/>
                <w:color w:val="000000"/>
              </w:rPr>
              <w:t xml:space="preserve">PROTEIN FORMULA </w:t>
            </w:r>
            <w:r w:rsidR="007C11EA">
              <w:rPr>
                <w:rFonts w:ascii="Arial" w:hAnsi="Arial" w:cs="Arial"/>
                <w:color w:val="000000"/>
              </w:rPr>
              <w:t>with</w:t>
            </w:r>
            <w:r>
              <w:rPr>
                <w:rFonts w:ascii="Arial" w:hAnsi="Arial" w:cs="Arial"/>
                <w:color w:val="000000"/>
              </w:rPr>
              <w:t xml:space="preserve"> AMINO AC</w:t>
            </w:r>
            <w:r w:rsidR="00E80C0D">
              <w:rPr>
                <w:rFonts w:ascii="Arial" w:hAnsi="Arial" w:cs="Arial"/>
                <w:color w:val="000000"/>
              </w:rPr>
              <w:t xml:space="preserve">IDS, CARBOHYDRATES, VITAMINS and </w:t>
            </w:r>
            <w:r>
              <w:rPr>
                <w:rFonts w:ascii="Arial" w:hAnsi="Arial" w:cs="Arial"/>
                <w:color w:val="000000"/>
              </w:rPr>
              <w:t xml:space="preserve"> M</w:t>
            </w:r>
            <w:r w:rsidR="007C11EA">
              <w:rPr>
                <w:rFonts w:ascii="Arial" w:hAnsi="Arial" w:cs="Arial"/>
                <w:color w:val="000000"/>
              </w:rPr>
              <w:t>INERALS without</w:t>
            </w:r>
            <w:r>
              <w:rPr>
                <w:rFonts w:ascii="Arial" w:hAnsi="Arial" w:cs="Arial"/>
                <w:color w:val="000000"/>
              </w:rPr>
              <w:t xml:space="preserve"> PHENYLALANINE, </w:t>
            </w:r>
            <w:r w:rsidR="00E80C0D">
              <w:rPr>
                <w:rFonts w:ascii="Arial" w:hAnsi="Arial" w:cs="Arial"/>
                <w:color w:val="000000"/>
              </w:rPr>
              <w:t>and</w:t>
            </w:r>
            <w:r>
              <w:rPr>
                <w:rFonts w:ascii="Arial" w:hAnsi="Arial" w:cs="Arial"/>
                <w:color w:val="000000"/>
              </w:rPr>
              <w:t xml:space="preserve"> SUPPLEMENTED </w:t>
            </w:r>
            <w:r w:rsidR="007C11EA">
              <w:rPr>
                <w:rFonts w:ascii="Arial" w:hAnsi="Arial" w:cs="Arial"/>
                <w:color w:val="000000"/>
              </w:rPr>
              <w:t>with</w:t>
            </w:r>
            <w:r>
              <w:rPr>
                <w:rFonts w:ascii="Arial" w:hAnsi="Arial" w:cs="Arial"/>
                <w:color w:val="000000"/>
              </w:rPr>
              <w:t xml:space="preserve"> DOCOSAHEXAENOIC ACID</w:t>
            </w:r>
            <w:r>
              <w:rPr>
                <w:rFonts w:ascii="Arial" w:hAnsi="Arial" w:cs="Arial"/>
                <w:color w:val="000000"/>
              </w:rPr>
              <w:br w:type="page"/>
            </w:r>
            <w:r>
              <w:rPr>
                <w:rFonts w:ascii="Arial" w:hAnsi="Arial" w:cs="Arial"/>
                <w:color w:val="000000"/>
              </w:rPr>
              <w:br w:type="page"/>
            </w:r>
          </w:p>
          <w:p w:rsidR="00F801FA" w:rsidRDefault="00F801FA">
            <w:pPr>
              <w:rPr>
                <w:rFonts w:ascii="Arial" w:hAnsi="Arial" w:cs="Arial"/>
                <w:color w:val="000000"/>
              </w:rPr>
            </w:pPr>
          </w:p>
          <w:p w:rsidR="00F801FA" w:rsidRDefault="00F801FA">
            <w:pPr>
              <w:rPr>
                <w:rFonts w:ascii="Arial" w:hAnsi="Arial" w:cs="Arial"/>
                <w:color w:val="000000"/>
              </w:rPr>
            </w:pPr>
            <w:r>
              <w:rPr>
                <w:rFonts w:ascii="Arial" w:hAnsi="Arial" w:cs="Arial"/>
                <w:color w:val="000000"/>
              </w:rPr>
              <w:t xml:space="preserve">Oral liquid 130 mL, 30 </w:t>
            </w:r>
            <w:r>
              <w:rPr>
                <w:rFonts w:ascii="Arial" w:hAnsi="Arial" w:cs="Arial"/>
                <w:color w:val="000000"/>
              </w:rPr>
              <w:br w:type="page"/>
            </w:r>
            <w:r>
              <w:rPr>
                <w:rFonts w:ascii="Arial" w:hAnsi="Arial" w:cs="Arial"/>
                <w:color w:val="000000"/>
              </w:rPr>
              <w:br w:type="page"/>
            </w:r>
            <w:r>
              <w:rPr>
                <w:rFonts w:ascii="Arial" w:hAnsi="Arial" w:cs="Arial"/>
                <w:color w:val="000000"/>
              </w:rPr>
              <w:br w:type="page"/>
            </w:r>
          </w:p>
          <w:p w:rsidR="00F801FA" w:rsidRDefault="00F801FA">
            <w:pPr>
              <w:rPr>
                <w:rFonts w:ascii="Arial" w:hAnsi="Arial" w:cs="Arial"/>
                <w:color w:val="000000"/>
              </w:rPr>
            </w:pPr>
          </w:p>
          <w:p w:rsidR="00F801FA" w:rsidRDefault="00F801FA">
            <w:pPr>
              <w:rPr>
                <w:rFonts w:ascii="Arial" w:hAnsi="Arial" w:cs="Arial"/>
                <w:color w:val="000000"/>
              </w:rPr>
            </w:pPr>
            <w:r>
              <w:rPr>
                <w:rFonts w:ascii="Arial" w:hAnsi="Arial" w:cs="Arial"/>
                <w:color w:val="000000"/>
              </w:rPr>
              <w:t>PKU EASY®</w:t>
            </w:r>
          </w:p>
          <w:p w:rsidR="00F801FA" w:rsidRDefault="00F801FA">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Orpharma</w:t>
            </w:r>
            <w:proofErr w:type="spellEnd"/>
            <w:r w:rsidR="00C90221">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increase in maximum quantities for PKU EASY SHAKE &amp; GO, PKU EASY MICROTABS, and PKU EASY.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ADALIMUMAB</w:t>
            </w:r>
            <w:r>
              <w:rPr>
                <w:rFonts w:ascii="Arial" w:hAnsi="Arial" w:cs="Arial"/>
                <w:color w:val="000000"/>
              </w:rPr>
              <w:br/>
            </w:r>
            <w:r>
              <w:rPr>
                <w:rFonts w:ascii="Arial" w:hAnsi="Arial" w:cs="Arial"/>
                <w:color w:val="000000"/>
              </w:rPr>
              <w:br/>
              <w:t>Injection 40 mg in 0.8 mL pre-filled pen</w:t>
            </w:r>
            <w:r>
              <w:rPr>
                <w:rFonts w:ascii="Arial" w:hAnsi="Arial" w:cs="Arial"/>
                <w:color w:val="000000"/>
              </w:rPr>
              <w:br/>
              <w:t>Injection 40 mg in 0.8 mL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Humira</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AbbVie</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proofErr w:type="spellStart"/>
            <w:r>
              <w:rPr>
                <w:rFonts w:ascii="Arial" w:hAnsi="Arial" w:cs="Arial"/>
                <w:color w:val="000000"/>
              </w:rPr>
              <w:t>Hidradenitis</w:t>
            </w:r>
            <w:proofErr w:type="spellEnd"/>
            <w:r>
              <w:rPr>
                <w:rFonts w:ascii="Arial" w:hAnsi="Arial" w:cs="Arial"/>
                <w:color w:val="000000"/>
              </w:rPr>
              <w:t xml:space="preserve"> suppurativa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Resubmission to request an Authority Required listing for the treatment of moderate to severe </w:t>
            </w:r>
            <w:proofErr w:type="spellStart"/>
            <w:r>
              <w:rPr>
                <w:rFonts w:ascii="Arial" w:hAnsi="Arial" w:cs="Arial"/>
                <w:color w:val="000000"/>
              </w:rPr>
              <w:t>hidradenitis</w:t>
            </w:r>
            <w:proofErr w:type="spellEnd"/>
            <w:r>
              <w:rPr>
                <w:rFonts w:ascii="Arial" w:hAnsi="Arial" w:cs="Arial"/>
                <w:color w:val="000000"/>
              </w:rPr>
              <w:t xml:space="preserve"> suppurativa.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APOMORPHINE</w:t>
            </w:r>
            <w:r>
              <w:rPr>
                <w:rFonts w:ascii="Arial" w:hAnsi="Arial" w:cs="Arial"/>
                <w:color w:val="000000"/>
              </w:rPr>
              <w:br/>
            </w:r>
            <w:r>
              <w:rPr>
                <w:rFonts w:ascii="Arial" w:hAnsi="Arial" w:cs="Arial"/>
                <w:color w:val="000000"/>
              </w:rPr>
              <w:br/>
              <w:t xml:space="preserve">Injection containing </w:t>
            </w:r>
            <w:proofErr w:type="spellStart"/>
            <w:r>
              <w:rPr>
                <w:rFonts w:ascii="Arial" w:hAnsi="Arial" w:cs="Arial"/>
                <w:color w:val="000000"/>
              </w:rPr>
              <w:t>apomorphine</w:t>
            </w:r>
            <w:proofErr w:type="spellEnd"/>
            <w:r>
              <w:rPr>
                <w:rFonts w:ascii="Arial" w:hAnsi="Arial" w:cs="Arial"/>
                <w:color w:val="000000"/>
              </w:rPr>
              <w:t xml:space="preserve"> (as hydrochloride) 100 mg in 20 mL</w:t>
            </w:r>
            <w:r>
              <w:rPr>
                <w:rFonts w:ascii="Arial" w:hAnsi="Arial" w:cs="Arial"/>
                <w:color w:val="000000"/>
              </w:rPr>
              <w:br/>
            </w:r>
            <w:r>
              <w:rPr>
                <w:rFonts w:ascii="Arial" w:hAnsi="Arial" w:cs="Arial"/>
                <w:color w:val="000000"/>
              </w:rPr>
              <w:br/>
            </w:r>
            <w:proofErr w:type="spellStart"/>
            <w:r>
              <w:rPr>
                <w:rFonts w:ascii="Arial" w:hAnsi="Arial" w:cs="Arial"/>
                <w:color w:val="000000"/>
              </w:rPr>
              <w:t>Apomine</w:t>
            </w:r>
            <w:proofErr w:type="spellEnd"/>
            <w:r>
              <w:rPr>
                <w:rFonts w:ascii="Arial" w:hAnsi="Arial" w:cs="Arial"/>
                <w:color w:val="000000"/>
              </w:rPr>
              <w:t>®</w:t>
            </w:r>
            <w:r>
              <w:rPr>
                <w:rFonts w:ascii="Arial" w:hAnsi="Arial" w:cs="Arial"/>
                <w:color w:val="000000"/>
              </w:rPr>
              <w:br/>
            </w:r>
            <w:r>
              <w:rPr>
                <w:rFonts w:ascii="Arial" w:hAnsi="Arial" w:cs="Arial"/>
                <w:color w:val="000000"/>
              </w:rPr>
              <w:br/>
              <w:t>Pfizer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Parkinson disease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 General Schedule and Section 100 (Highly Specialised Drugs Program) listing of an additional strength of </w:t>
            </w:r>
            <w:proofErr w:type="spellStart"/>
            <w:r>
              <w:rPr>
                <w:rFonts w:ascii="Arial" w:hAnsi="Arial" w:cs="Arial"/>
                <w:color w:val="000000"/>
              </w:rPr>
              <w:t>apomorphine</w:t>
            </w:r>
            <w:proofErr w:type="spellEnd"/>
            <w:r>
              <w:rPr>
                <w:rFonts w:ascii="Arial" w:hAnsi="Arial" w:cs="Arial"/>
                <w:color w:val="000000"/>
              </w:rPr>
              <w: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APREMILAST</w:t>
            </w:r>
            <w:r>
              <w:rPr>
                <w:rFonts w:ascii="Arial" w:hAnsi="Arial" w:cs="Arial"/>
                <w:color w:val="000000"/>
              </w:rPr>
              <w:br/>
            </w:r>
            <w:r>
              <w:rPr>
                <w:rFonts w:ascii="Arial" w:hAnsi="Arial" w:cs="Arial"/>
                <w:color w:val="000000"/>
              </w:rPr>
              <w:br/>
              <w:t>Tablet 30 mg</w:t>
            </w:r>
            <w:r>
              <w:rPr>
                <w:rFonts w:ascii="Arial" w:hAnsi="Arial" w:cs="Arial"/>
                <w:color w:val="000000"/>
              </w:rPr>
              <w:br/>
              <w:t>Pack containing 4 tablets 10 mg, 4 tablets 20 mg and 19 tablets 30 mg</w:t>
            </w:r>
            <w:r>
              <w:rPr>
                <w:rFonts w:ascii="Arial" w:hAnsi="Arial" w:cs="Arial"/>
                <w:color w:val="000000"/>
              </w:rPr>
              <w:br/>
            </w:r>
            <w:r>
              <w:rPr>
                <w:rFonts w:ascii="Arial" w:hAnsi="Arial" w:cs="Arial"/>
                <w:color w:val="000000"/>
              </w:rPr>
              <w:br/>
              <w:t>Otezla®</w:t>
            </w:r>
            <w:r>
              <w:rPr>
                <w:rFonts w:ascii="Arial" w:hAnsi="Arial" w:cs="Arial"/>
                <w:color w:val="000000"/>
              </w:rPr>
              <w:br/>
            </w:r>
            <w:r>
              <w:rPr>
                <w:rFonts w:ascii="Arial" w:hAnsi="Arial" w:cs="Arial"/>
                <w:color w:val="000000"/>
              </w:rPr>
              <w:br/>
            </w:r>
            <w:proofErr w:type="spellStart"/>
            <w:r>
              <w:rPr>
                <w:rFonts w:ascii="Arial" w:hAnsi="Arial" w:cs="Arial"/>
                <w:color w:val="000000"/>
              </w:rPr>
              <w:t>Celgene</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Plaque psoriasis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an Authority Required (STREAMLINED) listing for the treatment of moderate to severe plaque psoriasis.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recommended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BLINATUMOMAB</w:t>
            </w:r>
            <w:r>
              <w:rPr>
                <w:rFonts w:ascii="Arial" w:hAnsi="Arial" w:cs="Arial"/>
                <w:color w:val="000000"/>
              </w:rPr>
              <w:br/>
            </w:r>
            <w:r>
              <w:rPr>
                <w:rFonts w:ascii="Arial" w:hAnsi="Arial" w:cs="Arial"/>
                <w:color w:val="000000"/>
              </w:rPr>
              <w:br/>
            </w:r>
            <w:r w:rsidR="00B538F1" w:rsidRPr="00B538F1">
              <w:rPr>
                <w:rFonts w:ascii="Arial" w:hAnsi="Arial" w:cs="Arial"/>
                <w:color w:val="000000"/>
              </w:rPr>
              <w:t>Injection 38.5 microgram [1 vial] and inert substance solution [10 mL vial]</w:t>
            </w:r>
            <w:r>
              <w:rPr>
                <w:rFonts w:ascii="Arial" w:hAnsi="Arial" w:cs="Arial"/>
                <w:color w:val="000000"/>
              </w:rPr>
              <w:br/>
            </w:r>
            <w:r>
              <w:rPr>
                <w:rFonts w:ascii="Arial" w:hAnsi="Arial" w:cs="Arial"/>
                <w:color w:val="000000"/>
              </w:rPr>
              <w:br/>
            </w:r>
            <w:proofErr w:type="spellStart"/>
            <w:r>
              <w:rPr>
                <w:rFonts w:ascii="Arial" w:hAnsi="Arial" w:cs="Arial"/>
                <w:color w:val="000000"/>
              </w:rPr>
              <w:t>Blincyto</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br/>
              <w:t>Amgen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B538F1">
            <w:pPr>
              <w:rPr>
                <w:rFonts w:ascii="Arial" w:hAnsi="Arial" w:cs="Arial"/>
                <w:color w:val="000000"/>
              </w:rPr>
            </w:pPr>
            <w:r>
              <w:rPr>
                <w:rFonts w:ascii="Arial" w:hAnsi="Arial" w:cs="Arial"/>
                <w:color w:val="000000"/>
              </w:rPr>
              <w:t>Relapsed or refractory Philadelphia-chromosome negative B-precursor acute lymphoblastic leukaemia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revision to the July 2016 PBAC recommendation.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BRENTUXIMAB VEDOTIN</w:t>
            </w:r>
            <w:r>
              <w:rPr>
                <w:rFonts w:ascii="Arial" w:hAnsi="Arial" w:cs="Arial"/>
                <w:color w:val="000000"/>
              </w:rPr>
              <w:br/>
            </w:r>
            <w:r>
              <w:rPr>
                <w:rFonts w:ascii="Arial" w:hAnsi="Arial" w:cs="Arial"/>
                <w:color w:val="000000"/>
              </w:rPr>
              <w:br/>
              <w:t>Powder for I.V. infusion 50 mg</w:t>
            </w:r>
            <w:r>
              <w:rPr>
                <w:rFonts w:ascii="Arial" w:hAnsi="Arial" w:cs="Arial"/>
                <w:color w:val="000000"/>
              </w:rPr>
              <w:br/>
            </w:r>
            <w:r>
              <w:rPr>
                <w:rFonts w:ascii="Arial" w:hAnsi="Arial" w:cs="Arial"/>
                <w:color w:val="000000"/>
              </w:rPr>
              <w:br/>
            </w:r>
            <w:proofErr w:type="spellStart"/>
            <w:r>
              <w:rPr>
                <w:rFonts w:ascii="Arial" w:hAnsi="Arial" w:cs="Arial"/>
                <w:color w:val="000000"/>
              </w:rPr>
              <w:t>Adcetris</w:t>
            </w:r>
            <w:proofErr w:type="spellEnd"/>
            <w:r>
              <w:rPr>
                <w:rFonts w:ascii="Arial" w:hAnsi="Arial" w:cs="Arial"/>
                <w:color w:val="000000"/>
              </w:rPr>
              <w:t>®</w:t>
            </w:r>
            <w:r>
              <w:rPr>
                <w:rFonts w:ascii="Arial" w:hAnsi="Arial" w:cs="Arial"/>
                <w:color w:val="000000"/>
              </w:rPr>
              <w:br/>
            </w:r>
            <w:r>
              <w:rPr>
                <w:rFonts w:ascii="Arial" w:hAnsi="Arial" w:cs="Arial"/>
                <w:color w:val="000000"/>
              </w:rPr>
              <w:br/>
              <w:t>Takeda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Hodgkin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(Efficient Funding of Chemotherapy) Authority Required listing for the treatment of relapsed or refractory Hodgkin lymphoma for autologous stem cell transplant-naïve patients.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BRENTUXIMAB VEDOTIN</w:t>
            </w:r>
            <w:r>
              <w:rPr>
                <w:rFonts w:ascii="Arial" w:hAnsi="Arial" w:cs="Arial"/>
                <w:color w:val="000000"/>
              </w:rPr>
              <w:br/>
            </w:r>
            <w:r>
              <w:rPr>
                <w:rFonts w:ascii="Arial" w:hAnsi="Arial" w:cs="Arial"/>
                <w:color w:val="000000"/>
              </w:rPr>
              <w:br/>
              <w:t>Powder for I.V. infusion 50 mg</w:t>
            </w:r>
            <w:r>
              <w:rPr>
                <w:rFonts w:ascii="Arial" w:hAnsi="Arial" w:cs="Arial"/>
                <w:color w:val="000000"/>
              </w:rPr>
              <w:br/>
            </w:r>
            <w:r>
              <w:rPr>
                <w:rFonts w:ascii="Arial" w:hAnsi="Arial" w:cs="Arial"/>
                <w:color w:val="000000"/>
              </w:rPr>
              <w:br/>
            </w:r>
            <w:proofErr w:type="spellStart"/>
            <w:r>
              <w:rPr>
                <w:rFonts w:ascii="Arial" w:hAnsi="Arial" w:cs="Arial"/>
                <w:color w:val="000000"/>
              </w:rPr>
              <w:t>Adcetris</w:t>
            </w:r>
            <w:proofErr w:type="spellEnd"/>
            <w:r>
              <w:rPr>
                <w:rFonts w:ascii="Arial" w:hAnsi="Arial" w:cs="Arial"/>
                <w:color w:val="000000"/>
              </w:rPr>
              <w:t>®</w:t>
            </w:r>
            <w:r>
              <w:rPr>
                <w:rFonts w:ascii="Arial" w:hAnsi="Arial" w:cs="Arial"/>
                <w:color w:val="000000"/>
              </w:rPr>
              <w:br/>
            </w:r>
            <w:r>
              <w:rPr>
                <w:rFonts w:ascii="Arial" w:hAnsi="Arial" w:cs="Arial"/>
                <w:color w:val="000000"/>
              </w:rPr>
              <w:br/>
              <w:t>Takeda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Hodgkin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(Efficient Funding of Chemotherapy) Authority Required listing for the treatment of relapsed or refractory Hodgkin lymphoma following autologous stem cell transplant failure.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AD2F8D">
            <w:pPr>
              <w:rPr>
                <w:rFonts w:ascii="Arial" w:hAnsi="Arial" w:cs="Arial"/>
                <w:color w:val="000000"/>
              </w:rPr>
            </w:pPr>
            <w:r>
              <w:rPr>
                <w:rFonts w:ascii="Arial" w:hAnsi="Arial" w:cs="Arial"/>
                <w:color w:val="000000"/>
              </w:rPr>
              <w:t xml:space="preserve">CALCIPOTRIOL </w:t>
            </w:r>
            <w:r w:rsidR="00AD2F8D">
              <w:rPr>
                <w:rFonts w:ascii="Arial" w:hAnsi="Arial" w:cs="Arial"/>
                <w:color w:val="000000"/>
              </w:rPr>
              <w:t>with</w:t>
            </w:r>
            <w:r>
              <w:rPr>
                <w:rFonts w:ascii="Arial" w:hAnsi="Arial" w:cs="Arial"/>
                <w:color w:val="000000"/>
              </w:rPr>
              <w:t xml:space="preserve"> BETAMETHASONE</w:t>
            </w:r>
            <w:r>
              <w:rPr>
                <w:rFonts w:ascii="Arial" w:hAnsi="Arial" w:cs="Arial"/>
                <w:color w:val="000000"/>
              </w:rPr>
              <w:br/>
            </w:r>
            <w:r>
              <w:rPr>
                <w:rFonts w:ascii="Arial" w:hAnsi="Arial" w:cs="Arial"/>
                <w:color w:val="000000"/>
              </w:rPr>
              <w:br/>
              <w:t>Foam containing calcipotriol 50 micrograms with betamethasone 500 micrograms (as dipropionate) per g, 60 g</w:t>
            </w:r>
            <w:r>
              <w:rPr>
                <w:rFonts w:ascii="Arial" w:hAnsi="Arial" w:cs="Arial"/>
                <w:color w:val="000000"/>
              </w:rPr>
              <w:br/>
            </w:r>
            <w:r>
              <w:rPr>
                <w:rFonts w:ascii="Arial" w:hAnsi="Arial" w:cs="Arial"/>
                <w:color w:val="000000"/>
              </w:rPr>
              <w:br/>
            </w:r>
            <w:proofErr w:type="spellStart"/>
            <w:r>
              <w:rPr>
                <w:rFonts w:ascii="Arial" w:hAnsi="Arial" w:cs="Arial"/>
                <w:color w:val="000000"/>
              </w:rPr>
              <w:t>Enstilar</w:t>
            </w:r>
            <w:proofErr w:type="spellEnd"/>
            <w:r>
              <w:rPr>
                <w:rFonts w:ascii="Arial" w:hAnsi="Arial" w:cs="Arial"/>
                <w:color w:val="000000"/>
              </w:rPr>
              <w:t>®</w:t>
            </w:r>
            <w:r>
              <w:rPr>
                <w:rFonts w:ascii="Arial" w:hAnsi="Arial" w:cs="Arial"/>
                <w:color w:val="000000"/>
              </w:rPr>
              <w:br/>
            </w:r>
            <w:r>
              <w:rPr>
                <w:rFonts w:ascii="Arial" w:hAnsi="Arial" w:cs="Arial"/>
                <w:color w:val="000000"/>
              </w:rPr>
              <w:br/>
              <w:t xml:space="preserve">LEO </w:t>
            </w:r>
            <w:proofErr w:type="spellStart"/>
            <w:r>
              <w:rPr>
                <w:rFonts w:ascii="Arial" w:hAnsi="Arial" w:cs="Arial"/>
                <w:color w:val="000000"/>
              </w:rPr>
              <w:t>Pharma</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Psoriasis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Restricted Benefit listing for patients with chronic stable plaque type psoriasis vulgaris that is inadequately controlled with either a Vitamin D analogue or potent topical corticosteroid monotherapy.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CARFILZOMIB</w:t>
            </w:r>
            <w:r>
              <w:rPr>
                <w:rFonts w:ascii="Arial" w:hAnsi="Arial" w:cs="Arial"/>
                <w:color w:val="000000"/>
              </w:rPr>
              <w:br/>
            </w:r>
            <w:r>
              <w:rPr>
                <w:rFonts w:ascii="Arial" w:hAnsi="Arial" w:cs="Arial"/>
                <w:color w:val="000000"/>
              </w:rPr>
              <w:br/>
              <w:t>Powder for I.V. infusion 30 mg</w:t>
            </w:r>
            <w:r>
              <w:rPr>
                <w:rFonts w:ascii="Arial" w:hAnsi="Arial" w:cs="Arial"/>
                <w:color w:val="000000"/>
              </w:rPr>
              <w:br/>
              <w:t>Powder for I.V. infusion 60 mg</w:t>
            </w:r>
            <w:r>
              <w:rPr>
                <w:rFonts w:ascii="Arial" w:hAnsi="Arial" w:cs="Arial"/>
                <w:color w:val="000000"/>
              </w:rPr>
              <w:br/>
            </w:r>
            <w:r>
              <w:rPr>
                <w:rFonts w:ascii="Arial" w:hAnsi="Arial" w:cs="Arial"/>
                <w:color w:val="000000"/>
              </w:rPr>
              <w:br/>
            </w:r>
            <w:proofErr w:type="spellStart"/>
            <w:r>
              <w:rPr>
                <w:rFonts w:ascii="Arial" w:hAnsi="Arial" w:cs="Arial"/>
                <w:color w:val="000000"/>
              </w:rPr>
              <w:t>Kyprolis</w:t>
            </w:r>
            <w:proofErr w:type="spellEnd"/>
            <w:r>
              <w:rPr>
                <w:rFonts w:ascii="Arial" w:hAnsi="Arial" w:cs="Arial"/>
                <w:color w:val="000000"/>
              </w:rPr>
              <w:t>®</w:t>
            </w:r>
            <w:r>
              <w:rPr>
                <w:rFonts w:ascii="Arial" w:hAnsi="Arial" w:cs="Arial"/>
                <w:color w:val="000000"/>
              </w:rPr>
              <w:br/>
            </w:r>
            <w:r>
              <w:rPr>
                <w:rFonts w:ascii="Arial" w:hAnsi="Arial" w:cs="Arial"/>
                <w:color w:val="000000"/>
              </w:rPr>
              <w:br/>
              <w:t>Amgen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Multiple myeloma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(Efficient Funding of Chemotherapy) Authority Required listing for the treatment of multiple myeloma in patients failing one prior line of treatment.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CERITINIB</w:t>
            </w:r>
            <w:r>
              <w:rPr>
                <w:rFonts w:ascii="Arial" w:hAnsi="Arial" w:cs="Arial"/>
                <w:color w:val="000000"/>
              </w:rPr>
              <w:br/>
            </w:r>
            <w:r>
              <w:rPr>
                <w:rFonts w:ascii="Arial" w:hAnsi="Arial" w:cs="Arial"/>
                <w:color w:val="000000"/>
              </w:rPr>
              <w:br/>
              <w:t>Capsule 150 mg</w:t>
            </w:r>
            <w:r>
              <w:rPr>
                <w:rFonts w:ascii="Arial" w:hAnsi="Arial" w:cs="Arial"/>
                <w:color w:val="000000"/>
              </w:rPr>
              <w:br/>
            </w:r>
            <w:r>
              <w:rPr>
                <w:rFonts w:ascii="Arial" w:hAnsi="Arial" w:cs="Arial"/>
                <w:color w:val="000000"/>
              </w:rPr>
              <w:br/>
            </w:r>
            <w:proofErr w:type="spellStart"/>
            <w:r>
              <w:rPr>
                <w:rFonts w:ascii="Arial" w:hAnsi="Arial" w:cs="Arial"/>
                <w:color w:val="000000"/>
              </w:rPr>
              <w:t>Zykadia</w:t>
            </w:r>
            <w:proofErr w:type="spellEnd"/>
            <w:r>
              <w:rPr>
                <w:rFonts w:ascii="Arial" w:hAnsi="Arial" w:cs="Arial"/>
                <w:color w:val="000000"/>
              </w:rPr>
              <w:t>®</w:t>
            </w:r>
            <w:r>
              <w:rPr>
                <w:rFonts w:ascii="Arial" w:hAnsi="Arial" w:cs="Arial"/>
                <w:color w:val="000000"/>
              </w:rPr>
              <w:br/>
            </w:r>
            <w:r>
              <w:rPr>
                <w:rFonts w:ascii="Arial" w:hAnsi="Arial" w:cs="Arial"/>
                <w:color w:val="000000"/>
              </w:rPr>
              <w:br/>
              <w:t>Novartis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Non-small cell lung cancer (NSCLC)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listing for anaplastic lymphoma kinase (ALK)-positive locally advanced or metastatic NSCLC patients with disease progression, following treatment with a prior ALK inhibitor.</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New listing</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CETUXIMAB</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Injection 100 mg in 20 mL</w:t>
            </w:r>
          </w:p>
          <w:p w:rsidR="00E34152" w:rsidRDefault="00F801FA">
            <w:pPr>
              <w:rPr>
                <w:rFonts w:ascii="Arial" w:hAnsi="Arial" w:cs="Arial"/>
                <w:color w:val="000000"/>
              </w:rPr>
            </w:pPr>
            <w:r>
              <w:rPr>
                <w:rFonts w:ascii="Arial" w:hAnsi="Arial" w:cs="Arial"/>
                <w:color w:val="000000"/>
              </w:rPr>
              <w:br w:type="page"/>
              <w:t>Injection 500 mg in 100 mL</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Erbitux®</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 xml:space="preserve">Merck </w:t>
            </w:r>
            <w:proofErr w:type="spellStart"/>
            <w:r>
              <w:rPr>
                <w:rFonts w:ascii="Arial" w:hAnsi="Arial" w:cs="Arial"/>
                <w:color w:val="000000"/>
              </w:rPr>
              <w:t>Serono</w:t>
            </w:r>
            <w:proofErr w:type="spellEnd"/>
            <w:r>
              <w:rPr>
                <w:rFonts w:ascii="Arial" w:hAnsi="Arial" w:cs="Arial"/>
                <w:color w:val="000000"/>
              </w:rPr>
              <w:t xml:space="preserve">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Recurrent or metastatic squamous cell carcinoma of the head and neck</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(Efficient Funding of Chemotherapy) Authority Required (STREAMLINED) listing for the treatment of recurrent or metastatic squamous cell carcinoma of the head and neck.</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p w:rsidR="004F6893" w:rsidRDefault="004F6893">
            <w:pPr>
              <w:rPr>
                <w:rFonts w:ascii="Arial" w:hAnsi="Arial" w:cs="Arial"/>
                <w:color w:val="000000"/>
              </w:rPr>
            </w:pPr>
          </w:p>
          <w:p w:rsidR="004F6893" w:rsidRDefault="004F6893">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EDOXABAN</w:t>
            </w:r>
            <w:r>
              <w:rPr>
                <w:rFonts w:ascii="Arial" w:hAnsi="Arial" w:cs="Arial"/>
                <w:color w:val="000000"/>
              </w:rPr>
              <w:br/>
            </w:r>
            <w:r>
              <w:rPr>
                <w:rFonts w:ascii="Arial" w:hAnsi="Arial" w:cs="Arial"/>
                <w:color w:val="000000"/>
              </w:rPr>
              <w:br/>
              <w:t>Tablet 30 mg</w:t>
            </w:r>
            <w:r>
              <w:rPr>
                <w:rFonts w:ascii="Arial" w:hAnsi="Arial" w:cs="Arial"/>
                <w:color w:val="000000"/>
              </w:rPr>
              <w:br/>
              <w:t>Tablet 60 mg</w:t>
            </w:r>
            <w:r>
              <w:rPr>
                <w:rFonts w:ascii="Arial" w:hAnsi="Arial" w:cs="Arial"/>
                <w:color w:val="000000"/>
              </w:rPr>
              <w:br/>
            </w:r>
            <w:r>
              <w:rPr>
                <w:rFonts w:ascii="Arial" w:hAnsi="Arial" w:cs="Arial"/>
                <w:color w:val="000000"/>
              </w:rPr>
              <w:br/>
            </w:r>
            <w:proofErr w:type="spellStart"/>
            <w:r>
              <w:rPr>
                <w:rFonts w:ascii="Arial" w:hAnsi="Arial" w:cs="Arial"/>
                <w:color w:val="000000"/>
              </w:rPr>
              <w:t>Lixiana</w:t>
            </w:r>
            <w:proofErr w:type="spellEnd"/>
            <w:r>
              <w:rPr>
                <w:rFonts w:ascii="Arial" w:hAnsi="Arial" w:cs="Arial"/>
                <w:color w:val="000000"/>
              </w:rPr>
              <w:t>®</w:t>
            </w:r>
            <w:r>
              <w:rPr>
                <w:rFonts w:ascii="Arial" w:hAnsi="Arial" w:cs="Arial"/>
                <w:color w:val="000000"/>
              </w:rPr>
              <w:br/>
            </w:r>
            <w:r>
              <w:rPr>
                <w:rFonts w:ascii="Arial" w:hAnsi="Arial" w:cs="Arial"/>
                <w:color w:val="000000"/>
              </w:rPr>
              <w:br/>
              <w:t>Daiichi Sankyo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Prevention of stroke or systemic embolism in patients with non-valvular atrial fibrillation (NVAF)</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(STREAMLINED) listing for prevention of stroke or systemic embolism in patients with NVAF.</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p w:rsidR="004F6893" w:rsidRDefault="004F6893">
            <w:pPr>
              <w:rPr>
                <w:rFonts w:ascii="Arial" w:hAnsi="Arial" w:cs="Arial"/>
                <w:color w:val="000000"/>
              </w:rPr>
            </w:pPr>
          </w:p>
          <w:p w:rsidR="004F6893" w:rsidRDefault="004F6893">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EDOXABAN</w:t>
            </w:r>
            <w:r>
              <w:rPr>
                <w:rFonts w:ascii="Arial" w:hAnsi="Arial" w:cs="Arial"/>
                <w:color w:val="000000"/>
              </w:rPr>
              <w:br/>
            </w:r>
            <w:r>
              <w:rPr>
                <w:rFonts w:ascii="Arial" w:hAnsi="Arial" w:cs="Arial"/>
                <w:color w:val="000000"/>
              </w:rPr>
              <w:br/>
              <w:t>Tablet 30 mg</w:t>
            </w:r>
            <w:r>
              <w:rPr>
                <w:rFonts w:ascii="Arial" w:hAnsi="Arial" w:cs="Arial"/>
                <w:color w:val="000000"/>
              </w:rPr>
              <w:br/>
              <w:t>Tablet 60 mg</w:t>
            </w:r>
            <w:r>
              <w:rPr>
                <w:rFonts w:ascii="Arial" w:hAnsi="Arial" w:cs="Arial"/>
                <w:color w:val="000000"/>
              </w:rPr>
              <w:br/>
            </w:r>
            <w:r>
              <w:rPr>
                <w:rFonts w:ascii="Arial" w:hAnsi="Arial" w:cs="Arial"/>
                <w:color w:val="000000"/>
              </w:rPr>
              <w:br/>
            </w:r>
            <w:proofErr w:type="spellStart"/>
            <w:r>
              <w:rPr>
                <w:rFonts w:ascii="Arial" w:hAnsi="Arial" w:cs="Arial"/>
                <w:color w:val="000000"/>
              </w:rPr>
              <w:t>Lixiana</w:t>
            </w:r>
            <w:proofErr w:type="spellEnd"/>
            <w:r>
              <w:rPr>
                <w:rFonts w:ascii="Arial" w:hAnsi="Arial" w:cs="Arial"/>
                <w:color w:val="000000"/>
              </w:rPr>
              <w:t>®</w:t>
            </w:r>
            <w:r>
              <w:rPr>
                <w:rFonts w:ascii="Arial" w:hAnsi="Arial" w:cs="Arial"/>
                <w:color w:val="000000"/>
              </w:rPr>
              <w:br/>
            </w:r>
            <w:r>
              <w:rPr>
                <w:rFonts w:ascii="Arial" w:hAnsi="Arial" w:cs="Arial"/>
                <w:color w:val="000000"/>
              </w:rPr>
              <w:br/>
              <w:t>Daiichi Sankyo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Deep vein thrombosis (DVT) and pulmonary embolism (PE) (venous thromboembolism)</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(STREAMLINED) listing for treatment of DVT and PE.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EPOPROSTENOL</w:t>
            </w:r>
            <w:r>
              <w:rPr>
                <w:rFonts w:ascii="Arial" w:hAnsi="Arial" w:cs="Arial"/>
                <w:color w:val="000000"/>
              </w:rPr>
              <w:br/>
            </w:r>
            <w:r>
              <w:rPr>
                <w:rFonts w:ascii="Arial" w:hAnsi="Arial" w:cs="Arial"/>
                <w:color w:val="000000"/>
              </w:rPr>
              <w:br/>
              <w:t xml:space="preserve">Injection 500 microgram </w:t>
            </w:r>
            <w:r>
              <w:rPr>
                <w:rFonts w:ascii="Arial" w:hAnsi="Arial" w:cs="Arial"/>
                <w:color w:val="000000"/>
              </w:rPr>
              <w:br/>
              <w:t xml:space="preserve">Injection 1.5 mg </w:t>
            </w:r>
            <w:r>
              <w:rPr>
                <w:rFonts w:ascii="Arial" w:hAnsi="Arial" w:cs="Arial"/>
                <w:color w:val="000000"/>
              </w:rPr>
              <w:br/>
            </w:r>
            <w:r>
              <w:rPr>
                <w:rFonts w:ascii="Arial" w:hAnsi="Arial" w:cs="Arial"/>
                <w:color w:val="000000"/>
              </w:rPr>
              <w:br/>
            </w:r>
            <w:proofErr w:type="spellStart"/>
            <w:r>
              <w:rPr>
                <w:rFonts w:ascii="Arial" w:hAnsi="Arial" w:cs="Arial"/>
                <w:color w:val="000000"/>
              </w:rPr>
              <w:t>Flolan</w:t>
            </w:r>
            <w:proofErr w:type="spellEnd"/>
            <w:r>
              <w:rPr>
                <w:rFonts w:ascii="Arial" w:hAnsi="Arial" w:cs="Arial"/>
                <w:color w:val="000000"/>
              </w:rPr>
              <w:t>®</w:t>
            </w:r>
            <w:r>
              <w:rPr>
                <w:rFonts w:ascii="Arial" w:hAnsi="Arial" w:cs="Arial"/>
                <w:color w:val="000000"/>
              </w:rPr>
              <w:br/>
            </w:r>
            <w:r>
              <w:rPr>
                <w:rFonts w:ascii="Arial" w:hAnsi="Arial" w:cs="Arial"/>
                <w:color w:val="000000"/>
              </w:rPr>
              <w:br/>
              <w:t>GlaxoSmithKline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Pulmonary arterial hypertension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 Section 100 (Highly Specialised Drugs Program) Authority Required listing of a new pH 12 diluent and delisting of the infusion administration set. </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Change to listing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ERIBULIN</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t xml:space="preserve">Solution for I.V. injection containing eribulin </w:t>
            </w:r>
            <w:proofErr w:type="spellStart"/>
            <w:r>
              <w:rPr>
                <w:rFonts w:ascii="Arial" w:hAnsi="Arial" w:cs="Arial"/>
                <w:color w:val="000000"/>
              </w:rPr>
              <w:t>mesilate</w:t>
            </w:r>
            <w:proofErr w:type="spellEnd"/>
            <w:r>
              <w:rPr>
                <w:rFonts w:ascii="Arial" w:hAnsi="Arial" w:cs="Arial"/>
                <w:color w:val="000000"/>
              </w:rPr>
              <w:t xml:space="preserve"> 1 mg in 2 mL</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proofErr w:type="spellStart"/>
            <w:r>
              <w:rPr>
                <w:rFonts w:ascii="Arial" w:hAnsi="Arial" w:cs="Arial"/>
                <w:color w:val="000000"/>
              </w:rPr>
              <w:t>Halaven</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Eisai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Soft tissue sarcoma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8654DD">
            <w:pPr>
              <w:rPr>
                <w:rFonts w:ascii="Arial" w:hAnsi="Arial" w:cs="Arial"/>
                <w:color w:val="000000"/>
              </w:rPr>
            </w:pPr>
            <w:r>
              <w:rPr>
                <w:rFonts w:ascii="Arial" w:hAnsi="Arial" w:cs="Arial"/>
                <w:color w:val="000000"/>
              </w:rPr>
              <w:t xml:space="preserve">To request a Section 100 (Efficient Funding of Chemotherapy) Authority Required (STREAMLINED) listing for the treatment of unresectable or metastatic liposarcoma </w:t>
            </w:r>
            <w:r w:rsidR="008654DD">
              <w:rPr>
                <w:rFonts w:ascii="Arial" w:hAnsi="Arial" w:cs="Arial"/>
                <w:color w:val="000000"/>
              </w:rPr>
              <w:t xml:space="preserve">following </w:t>
            </w:r>
            <w:r>
              <w:rPr>
                <w:rFonts w:ascii="Arial" w:hAnsi="Arial" w:cs="Arial"/>
                <w:color w:val="000000"/>
              </w:rPr>
              <w:t>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C37F21">
            <w:pPr>
              <w:rPr>
                <w:rFonts w:ascii="Arial" w:hAnsi="Arial" w:cs="Arial"/>
                <w:color w:val="000000"/>
              </w:rPr>
            </w:pPr>
            <w:r>
              <w:rPr>
                <w:rFonts w:ascii="Arial" w:hAnsi="Arial" w:cs="Arial"/>
                <w:color w:val="000000"/>
              </w:rPr>
              <w:t>FLUTICASONE with</w:t>
            </w:r>
            <w:r w:rsidR="00F801FA">
              <w:rPr>
                <w:rFonts w:ascii="Arial" w:hAnsi="Arial" w:cs="Arial"/>
                <w:color w:val="000000"/>
              </w:rPr>
              <w:t xml:space="preserve"> SALMETEROL</w:t>
            </w:r>
            <w:r w:rsidR="00F801FA">
              <w:rPr>
                <w:rFonts w:ascii="Arial" w:hAnsi="Arial" w:cs="Arial"/>
                <w:color w:val="000000"/>
              </w:rPr>
              <w:br/>
            </w:r>
            <w:r w:rsidR="00F801FA">
              <w:rPr>
                <w:rFonts w:ascii="Arial" w:hAnsi="Arial" w:cs="Arial"/>
                <w:color w:val="000000"/>
              </w:rPr>
              <w:br/>
              <w:t xml:space="preserve">Powder for inhalation containing fluticasone propionate 500 micrograms with salmeterol (as </w:t>
            </w:r>
            <w:proofErr w:type="spellStart"/>
            <w:r w:rsidR="00F801FA">
              <w:rPr>
                <w:rFonts w:ascii="Arial" w:hAnsi="Arial" w:cs="Arial"/>
                <w:color w:val="000000"/>
              </w:rPr>
              <w:t>xinafoate</w:t>
            </w:r>
            <w:proofErr w:type="spellEnd"/>
            <w:r w:rsidR="00F801FA">
              <w:rPr>
                <w:rFonts w:ascii="Arial" w:hAnsi="Arial" w:cs="Arial"/>
                <w:color w:val="000000"/>
              </w:rPr>
              <w:t>) 50 micrograms per dose</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Airflusal</w:t>
            </w:r>
            <w:proofErr w:type="spellEnd"/>
            <w:r w:rsidR="00F801FA">
              <w:rPr>
                <w:rFonts w:ascii="Arial" w:hAnsi="Arial" w:cs="Arial"/>
                <w:color w:val="000000"/>
              </w:rPr>
              <w:t xml:space="preserve"> </w:t>
            </w:r>
            <w:proofErr w:type="spellStart"/>
            <w:r w:rsidR="00F801FA">
              <w:rPr>
                <w:rFonts w:ascii="Arial" w:hAnsi="Arial" w:cs="Arial"/>
                <w:color w:val="000000"/>
              </w:rPr>
              <w:t>Forspiro</w:t>
            </w:r>
            <w:proofErr w:type="spellEnd"/>
            <w:r w:rsidR="00F801FA">
              <w:rPr>
                <w:rFonts w:ascii="Arial" w:hAnsi="Arial" w:cs="Arial"/>
                <w:color w:val="000000"/>
              </w:rPr>
              <w:t xml:space="preserve"> 500/50</w:t>
            </w:r>
            <w:r w:rsidR="00F801FA">
              <w:rPr>
                <w:rFonts w:ascii="Arial" w:hAnsi="Arial" w:cs="Arial"/>
                <w:color w:val="000000"/>
              </w:rPr>
              <w:br/>
            </w:r>
            <w:r w:rsidR="00F801FA">
              <w:rPr>
                <w:rFonts w:ascii="Arial" w:hAnsi="Arial" w:cs="Arial"/>
                <w:color w:val="000000"/>
              </w:rPr>
              <w:br/>
              <w:t>Sandoz</w:t>
            </w:r>
            <w:r w:rsidR="002D53CE">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Asthma and chronic obstructive pulmonary disease (COPD)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Restricted Benefit listing for asthma and chronic obstructive pulmonary disease, with an age restriction of 18 years and older.</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FOSAPREPITANT</w:t>
            </w:r>
            <w:r>
              <w:rPr>
                <w:rFonts w:ascii="Arial" w:hAnsi="Arial" w:cs="Arial"/>
                <w:color w:val="000000"/>
              </w:rPr>
              <w:br/>
            </w:r>
            <w:r>
              <w:rPr>
                <w:rFonts w:ascii="Arial" w:hAnsi="Arial" w:cs="Arial"/>
                <w:color w:val="000000"/>
              </w:rPr>
              <w:br/>
              <w:t>Powder for I.V. infusion 150 mg</w:t>
            </w:r>
            <w:r>
              <w:rPr>
                <w:rFonts w:ascii="Arial" w:hAnsi="Arial" w:cs="Arial"/>
                <w:color w:val="000000"/>
              </w:rPr>
              <w:br/>
            </w:r>
            <w:r>
              <w:rPr>
                <w:rFonts w:ascii="Arial" w:hAnsi="Arial" w:cs="Arial"/>
                <w:color w:val="000000"/>
              </w:rPr>
              <w:br/>
              <w:t>Emend® IV</w:t>
            </w:r>
            <w:r>
              <w:rPr>
                <w:rFonts w:ascii="Arial" w:hAnsi="Arial" w:cs="Arial"/>
                <w:color w:val="000000"/>
              </w:rPr>
              <w:br/>
            </w:r>
            <w:r>
              <w:rPr>
                <w:rFonts w:ascii="Arial" w:hAnsi="Arial" w:cs="Arial"/>
                <w:color w:val="000000"/>
              </w:rPr>
              <w:br/>
              <w:t>Merck Sharp &amp; Dohme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Nausea and vomiting</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Resubmission to request a General Schedule and Section 100 (Efficient Funding of Chemotherapy - Related Benefits) Authority Required (STREAMLINED) listing of an intravenous formulation of </w:t>
            </w:r>
            <w:proofErr w:type="spellStart"/>
            <w:r>
              <w:rPr>
                <w:rFonts w:ascii="Arial" w:hAnsi="Arial" w:cs="Arial"/>
                <w:color w:val="000000"/>
              </w:rPr>
              <w:t>fosaprepitant</w:t>
            </w:r>
            <w:proofErr w:type="spellEnd"/>
            <w:r>
              <w:rPr>
                <w:rFonts w:ascii="Arial" w:hAnsi="Arial" w:cs="Arial"/>
                <w:color w:val="000000"/>
              </w:rPr>
              <w:t xml:space="preserve"> for the management of nausea and vomiting associated with cytotoxic 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E80C0D">
            <w:pPr>
              <w:rPr>
                <w:rFonts w:ascii="Arial" w:hAnsi="Arial" w:cs="Arial"/>
                <w:color w:val="000000"/>
              </w:rPr>
            </w:pPr>
            <w:r>
              <w:rPr>
                <w:rFonts w:ascii="Arial" w:hAnsi="Arial" w:cs="Arial"/>
                <w:color w:val="000000"/>
              </w:rPr>
              <w:t xml:space="preserve">GLYCOMACROPEPTIDE </w:t>
            </w:r>
            <w:r w:rsidR="00E80C0D">
              <w:rPr>
                <w:rFonts w:ascii="Arial" w:hAnsi="Arial" w:cs="Arial"/>
                <w:color w:val="000000"/>
              </w:rPr>
              <w:t xml:space="preserve">and </w:t>
            </w:r>
            <w:r>
              <w:rPr>
                <w:rFonts w:ascii="Arial" w:hAnsi="Arial" w:cs="Arial"/>
                <w:color w:val="000000"/>
              </w:rPr>
              <w:t xml:space="preserve"> ESSENTIAL AMINO ACIDS with VITAMINS and MINERALS</w:t>
            </w:r>
            <w:r>
              <w:rPr>
                <w:rFonts w:ascii="Arial" w:hAnsi="Arial" w:cs="Arial"/>
                <w:color w:val="000000"/>
              </w:rPr>
              <w:br/>
            </w:r>
            <w:r>
              <w:rPr>
                <w:rFonts w:ascii="Arial" w:hAnsi="Arial" w:cs="Arial"/>
                <w:color w:val="000000"/>
              </w:rPr>
              <w:br/>
              <w:t>Sachet containing oral powder 35 g</w:t>
            </w:r>
            <w:r>
              <w:rPr>
                <w:rFonts w:ascii="Arial" w:hAnsi="Arial" w:cs="Arial"/>
                <w:color w:val="000000"/>
              </w:rPr>
              <w:br/>
            </w:r>
            <w:r>
              <w:rPr>
                <w:rFonts w:ascii="Arial" w:hAnsi="Arial" w:cs="Arial"/>
                <w:color w:val="000000"/>
              </w:rPr>
              <w:br/>
              <w:t>PKU Sphere®</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F3225C">
            <w:pPr>
              <w:rPr>
                <w:rFonts w:ascii="Arial" w:hAnsi="Arial" w:cs="Arial"/>
                <w:color w:val="000000"/>
              </w:rPr>
            </w:pPr>
            <w:r>
              <w:rPr>
                <w:rFonts w:ascii="Arial" w:hAnsi="Arial" w:cs="Arial"/>
                <w:color w:val="000000"/>
              </w:rPr>
              <w:t>To request a Rest</w:t>
            </w:r>
            <w:r w:rsidR="00F3225C">
              <w:rPr>
                <w:rFonts w:ascii="Arial" w:hAnsi="Arial" w:cs="Arial"/>
                <w:color w:val="000000"/>
              </w:rPr>
              <w:t>ricted Benefit listing for the dietary management</w:t>
            </w:r>
            <w:r>
              <w:rPr>
                <w:rFonts w:ascii="Arial" w:hAnsi="Arial" w:cs="Arial"/>
                <w:color w:val="000000"/>
              </w:rPr>
              <w:t xml:space="preserve"> of phenylketonuria.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E80C0D">
            <w:pPr>
              <w:rPr>
                <w:rFonts w:ascii="Arial" w:hAnsi="Arial" w:cs="Arial"/>
                <w:color w:val="000000"/>
              </w:rPr>
            </w:pPr>
            <w:r>
              <w:rPr>
                <w:rFonts w:ascii="Arial" w:hAnsi="Arial" w:cs="Arial"/>
                <w:color w:val="000000"/>
              </w:rPr>
              <w:t xml:space="preserve">GLYCOMACROPEPTIDE </w:t>
            </w:r>
            <w:r w:rsidR="00E80C0D">
              <w:rPr>
                <w:rFonts w:ascii="Arial" w:hAnsi="Arial" w:cs="Arial"/>
                <w:color w:val="000000"/>
              </w:rPr>
              <w:t xml:space="preserve">and </w:t>
            </w:r>
            <w:r>
              <w:rPr>
                <w:rFonts w:ascii="Arial" w:hAnsi="Arial" w:cs="Arial"/>
                <w:color w:val="000000"/>
              </w:rPr>
              <w:t xml:space="preserve"> ESSENTIAL AMINO ACIDS</w:t>
            </w:r>
            <w:r>
              <w:rPr>
                <w:rFonts w:ascii="Arial" w:hAnsi="Arial" w:cs="Arial"/>
                <w:color w:val="000000"/>
              </w:rPr>
              <w:br/>
            </w:r>
            <w:r>
              <w:rPr>
                <w:rFonts w:ascii="Arial" w:hAnsi="Arial" w:cs="Arial"/>
                <w:color w:val="000000"/>
              </w:rPr>
              <w:br/>
              <w:t>Sachets containing oral powder 20 g</w:t>
            </w:r>
            <w:r>
              <w:rPr>
                <w:rFonts w:ascii="Arial" w:hAnsi="Arial" w:cs="Arial"/>
                <w:color w:val="000000"/>
              </w:rPr>
              <w:br/>
            </w:r>
            <w:r>
              <w:rPr>
                <w:rFonts w:ascii="Arial" w:hAnsi="Arial" w:cs="Arial"/>
                <w:color w:val="000000"/>
              </w:rPr>
              <w:br/>
              <w:t>PKU Restore®</w:t>
            </w:r>
            <w:r>
              <w:rPr>
                <w:rFonts w:ascii="Arial" w:hAnsi="Arial" w:cs="Arial"/>
                <w:color w:val="000000"/>
              </w:rPr>
              <w:br/>
            </w:r>
            <w:r>
              <w:rPr>
                <w:rFonts w:ascii="Arial" w:hAnsi="Arial" w:cs="Arial"/>
                <w:color w:val="000000"/>
              </w:rPr>
              <w:br/>
              <w:t>Cortex Health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Restricted Benefit for the dietary management of phenylketonuria.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GONADOTROPHIN</w:t>
            </w:r>
            <w:r>
              <w:rPr>
                <w:rFonts w:ascii="Arial" w:hAnsi="Arial" w:cs="Arial"/>
                <w:color w:val="000000"/>
              </w:rPr>
              <w:br/>
            </w:r>
            <w:r>
              <w:rPr>
                <w:rFonts w:ascii="Arial" w:hAnsi="Arial" w:cs="Arial"/>
                <w:color w:val="000000"/>
              </w:rPr>
              <w:br/>
              <w:t>Powder for injection, 600 I.U</w:t>
            </w:r>
            <w:r>
              <w:rPr>
                <w:rFonts w:ascii="Arial" w:hAnsi="Arial" w:cs="Arial"/>
                <w:color w:val="000000"/>
              </w:rPr>
              <w:br/>
              <w:t>Powder for injection, 1200 I.U</w:t>
            </w:r>
            <w:r>
              <w:rPr>
                <w:rFonts w:ascii="Arial" w:hAnsi="Arial" w:cs="Arial"/>
                <w:color w:val="000000"/>
              </w:rPr>
              <w:br/>
            </w:r>
            <w:r>
              <w:rPr>
                <w:rFonts w:ascii="Arial" w:hAnsi="Arial" w:cs="Arial"/>
                <w:color w:val="000000"/>
              </w:rPr>
              <w:br/>
            </w:r>
            <w:proofErr w:type="spellStart"/>
            <w:r>
              <w:rPr>
                <w:rFonts w:ascii="Arial" w:hAnsi="Arial" w:cs="Arial"/>
                <w:color w:val="000000"/>
              </w:rPr>
              <w:t>Menopur</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Ferring</w:t>
            </w:r>
            <w:proofErr w:type="spellEnd"/>
            <w:r>
              <w:rPr>
                <w:rFonts w:ascii="Arial" w:hAnsi="Arial" w:cs="Arial"/>
                <w:color w:val="000000"/>
              </w:rPr>
              <w:t xml:space="preserve"> Pharmaceuticals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proofErr w:type="spellStart"/>
            <w:r>
              <w:rPr>
                <w:rFonts w:ascii="Arial" w:hAnsi="Arial" w:cs="Arial"/>
                <w:color w:val="000000"/>
              </w:rPr>
              <w:t>Anovulatory</w:t>
            </w:r>
            <w:proofErr w:type="spellEnd"/>
            <w:r>
              <w:rPr>
                <w:rFonts w:ascii="Arial" w:hAnsi="Arial" w:cs="Arial"/>
                <w:color w:val="000000"/>
              </w:rPr>
              <w:t xml:space="preserve"> infertility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Resubmission to request a restricted benefit listing for </w:t>
            </w:r>
            <w:proofErr w:type="spellStart"/>
            <w:r>
              <w:rPr>
                <w:rFonts w:ascii="Arial" w:hAnsi="Arial" w:cs="Arial"/>
                <w:color w:val="000000"/>
              </w:rPr>
              <w:t>anovulatory</w:t>
            </w:r>
            <w:proofErr w:type="spellEnd"/>
            <w:r>
              <w:rPr>
                <w:rFonts w:ascii="Arial" w:hAnsi="Arial" w:cs="Arial"/>
                <w:color w:val="000000"/>
              </w:rPr>
              <w:t xml:space="preserve"> infertility.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Change to listing</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GOSERELIN</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t>Implant, 3.6 mg</w:t>
            </w:r>
            <w:r w:rsidR="00C90221">
              <w:rPr>
                <w:rFonts w:ascii="Arial" w:hAnsi="Arial" w:cs="Arial"/>
                <w:color w:val="000000"/>
              </w:rPr>
              <w:t xml:space="preserve"> </w:t>
            </w:r>
            <w:r>
              <w:rPr>
                <w:rFonts w:ascii="Arial" w:hAnsi="Arial" w:cs="Arial"/>
                <w:color w:val="000000"/>
              </w:rPr>
              <w:br w:type="page"/>
              <w:t>Implant 10.8 mg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proofErr w:type="spellStart"/>
            <w:r>
              <w:rPr>
                <w:rFonts w:ascii="Arial" w:hAnsi="Arial" w:cs="Arial"/>
                <w:color w:val="000000"/>
              </w:rPr>
              <w:t>Zoladex</w:t>
            </w:r>
            <w:proofErr w:type="spellEnd"/>
            <w:r>
              <w:rPr>
                <w:rFonts w:ascii="Arial" w:hAnsi="Arial" w:cs="Arial"/>
                <w:color w:val="000000"/>
              </w:rPr>
              <w:t>® Implant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Medical Oncology Group of Australia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Chemotherapy-induced menopause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Restricted Benefit listing for the prevention of chemotherapy-induced menopause in breast cancer.</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lastRenderedPageBreak/>
              <w:t>New listing</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 xml:space="preserve">HIGH FAT FORMULA </w:t>
            </w:r>
            <w:r w:rsidR="00AD2F8D">
              <w:rPr>
                <w:rFonts w:ascii="Arial" w:hAnsi="Arial" w:cs="Arial"/>
                <w:color w:val="000000"/>
              </w:rPr>
              <w:t>with</w:t>
            </w:r>
            <w:r>
              <w:rPr>
                <w:rFonts w:ascii="Arial" w:hAnsi="Arial" w:cs="Arial"/>
                <w:color w:val="000000"/>
              </w:rPr>
              <w:t xml:space="preserve"> VITAMINS, MINERALS </w:t>
            </w:r>
            <w:r w:rsidR="00684247">
              <w:rPr>
                <w:rFonts w:ascii="Arial" w:hAnsi="Arial" w:cs="Arial"/>
                <w:color w:val="000000"/>
              </w:rPr>
              <w:t>and</w:t>
            </w:r>
            <w:r>
              <w:rPr>
                <w:rFonts w:ascii="Arial" w:hAnsi="Arial" w:cs="Arial"/>
                <w:color w:val="000000"/>
              </w:rPr>
              <w:t xml:space="preserve"> TRACE ELEMENTS </w:t>
            </w:r>
            <w:r w:rsidR="00684247">
              <w:rPr>
                <w:rFonts w:ascii="Arial" w:hAnsi="Arial" w:cs="Arial"/>
                <w:color w:val="000000"/>
              </w:rPr>
              <w:t>and</w:t>
            </w:r>
            <w:r>
              <w:rPr>
                <w:rFonts w:ascii="Arial" w:hAnsi="Arial" w:cs="Arial"/>
                <w:color w:val="000000"/>
              </w:rPr>
              <w:t xml:space="preserve"> LOW IN PROTEIN </w:t>
            </w:r>
            <w:r w:rsidR="00684247">
              <w:rPr>
                <w:rFonts w:ascii="Arial" w:hAnsi="Arial" w:cs="Arial"/>
                <w:color w:val="000000"/>
              </w:rPr>
              <w:t>and</w:t>
            </w:r>
            <w:r>
              <w:rPr>
                <w:rFonts w:ascii="Arial" w:hAnsi="Arial" w:cs="Arial"/>
                <w:color w:val="000000"/>
              </w:rPr>
              <w:t xml:space="preserve"> CARBOHYDRATE</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Oral semi-solid 100 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proofErr w:type="spellStart"/>
            <w:r>
              <w:rPr>
                <w:rFonts w:ascii="Arial" w:hAnsi="Arial" w:cs="Arial"/>
                <w:color w:val="000000"/>
              </w:rPr>
              <w:t>Keyo</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proofErr w:type="spellStart"/>
            <w:r>
              <w:rPr>
                <w:rFonts w:ascii="Arial" w:hAnsi="Arial" w:cs="Arial"/>
                <w:color w:val="000000"/>
              </w:rPr>
              <w:t>Vitaflo</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Dietary management of conditions requiring a </w:t>
            </w:r>
            <w:proofErr w:type="spellStart"/>
            <w:r>
              <w:rPr>
                <w:rFonts w:ascii="Arial" w:hAnsi="Arial" w:cs="Arial"/>
                <w:color w:val="000000"/>
              </w:rPr>
              <w:t>ketogenic</w:t>
            </w:r>
            <w:proofErr w:type="spellEnd"/>
            <w:r>
              <w:rPr>
                <w:rFonts w:ascii="Arial" w:hAnsi="Arial" w:cs="Arial"/>
                <w:color w:val="000000"/>
              </w:rPr>
              <w:t xml:space="preserve"> diet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 Restricted Benefit listing as a dietary supplement for patients requiring a </w:t>
            </w:r>
            <w:proofErr w:type="spellStart"/>
            <w:r>
              <w:rPr>
                <w:rFonts w:ascii="Arial" w:hAnsi="Arial" w:cs="Arial"/>
                <w:color w:val="000000"/>
              </w:rPr>
              <w:t>ketogenic</w:t>
            </w:r>
            <w:proofErr w:type="spellEnd"/>
            <w:r>
              <w:rPr>
                <w:rFonts w:ascii="Arial" w:hAnsi="Arial" w:cs="Arial"/>
                <w:color w:val="000000"/>
              </w:rPr>
              <w:t xml:space="preserve"> diet.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New listing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IBRUTINIB</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Capsule 140 mg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proofErr w:type="spellStart"/>
            <w:r>
              <w:rPr>
                <w:rFonts w:ascii="Arial" w:hAnsi="Arial" w:cs="Arial"/>
                <w:color w:val="000000"/>
              </w:rPr>
              <w:t>Imbruvica</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Janssen-</w:t>
            </w:r>
            <w:proofErr w:type="spellStart"/>
            <w:r>
              <w:rPr>
                <w:rFonts w:ascii="Arial" w:hAnsi="Arial" w:cs="Arial"/>
                <w:color w:val="000000"/>
              </w:rPr>
              <w:t>Cilag</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Relapsed or refractory mantle cell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listing for the treatment of relapsed or refractory mantle cell lymphoma.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ICATIBANT</w:t>
            </w:r>
            <w:r>
              <w:rPr>
                <w:rFonts w:ascii="Arial" w:hAnsi="Arial" w:cs="Arial"/>
                <w:color w:val="000000"/>
              </w:rPr>
              <w:br/>
            </w:r>
            <w:r>
              <w:rPr>
                <w:rFonts w:ascii="Arial" w:hAnsi="Arial" w:cs="Arial"/>
                <w:color w:val="000000"/>
              </w:rPr>
              <w:br/>
              <w:t>Injection 30 mg (as acetate) in 3 mL single use 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Firazyr</w:t>
            </w:r>
            <w:proofErr w:type="spellEnd"/>
            <w:r>
              <w:rPr>
                <w:rFonts w:ascii="Arial" w:hAnsi="Arial" w:cs="Arial"/>
                <w:color w:val="000000"/>
              </w:rPr>
              <w:t>®</w:t>
            </w:r>
            <w:r>
              <w:rPr>
                <w:rFonts w:ascii="Arial" w:hAnsi="Arial" w:cs="Arial"/>
                <w:color w:val="000000"/>
              </w:rPr>
              <w:br/>
            </w:r>
            <w:r>
              <w:rPr>
                <w:rFonts w:ascii="Arial" w:hAnsi="Arial" w:cs="Arial"/>
                <w:color w:val="000000"/>
              </w:rPr>
              <w:br/>
              <w:t>Shire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Hereditary angioedema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assessment of the cost-effectiveness of </w:t>
            </w:r>
            <w:proofErr w:type="spellStart"/>
            <w:r>
              <w:rPr>
                <w:rFonts w:ascii="Arial" w:hAnsi="Arial" w:cs="Arial"/>
                <w:color w:val="000000"/>
              </w:rPr>
              <w:t>icatibant</w:t>
            </w:r>
            <w:proofErr w:type="spellEnd"/>
            <w:r>
              <w:rPr>
                <w:rFonts w:ascii="Arial" w:hAnsi="Arial" w:cs="Arial"/>
                <w:color w:val="000000"/>
              </w:rPr>
              <w:t xml:space="preserve"> in the context of the current Australian Society of Clinical Immunology and Allergy (ASCIA) treatment algorithm and June 2016 DUSC review.</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INFLIXIMAB</w:t>
            </w:r>
            <w:r>
              <w:rPr>
                <w:rFonts w:ascii="Arial" w:hAnsi="Arial" w:cs="Arial"/>
                <w:color w:val="000000"/>
              </w:rPr>
              <w:br/>
            </w:r>
            <w:r>
              <w:rPr>
                <w:rFonts w:ascii="Arial" w:hAnsi="Arial" w:cs="Arial"/>
                <w:color w:val="000000"/>
              </w:rPr>
              <w:br/>
              <w:t>Powder for I.V. infusion 100 mg</w:t>
            </w:r>
            <w:r>
              <w:rPr>
                <w:rFonts w:ascii="Arial" w:hAnsi="Arial" w:cs="Arial"/>
                <w:color w:val="000000"/>
              </w:rPr>
              <w:br/>
            </w:r>
            <w:r>
              <w:rPr>
                <w:rFonts w:ascii="Arial" w:hAnsi="Arial" w:cs="Arial"/>
                <w:color w:val="000000"/>
              </w:rPr>
              <w:br/>
              <w:t>Renflexis®</w:t>
            </w:r>
            <w:r>
              <w:rPr>
                <w:rFonts w:ascii="Arial" w:hAnsi="Arial" w:cs="Arial"/>
                <w:color w:val="000000"/>
              </w:rPr>
              <w:br/>
            </w:r>
            <w:r>
              <w:rPr>
                <w:rFonts w:ascii="Arial" w:hAnsi="Arial" w:cs="Arial"/>
                <w:color w:val="000000"/>
              </w:rPr>
              <w:br/>
              <w:t>Merck Sharp &amp; Dohme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Same as currently PBS subsidised indications for infliximab</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(Highly Specialised Drugs Program) Authority Required listing of a biosimilar infliximab for all indications currently PBS subsidised for infliximab.</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C07A57">
            <w:pPr>
              <w:rPr>
                <w:rFonts w:ascii="Arial" w:hAnsi="Arial" w:cs="Arial"/>
                <w:color w:val="000000"/>
              </w:rPr>
            </w:pPr>
            <w:r>
              <w:rPr>
                <w:rFonts w:ascii="Arial" w:hAnsi="Arial" w:cs="Arial"/>
                <w:color w:val="000000"/>
              </w:rPr>
              <w:t xml:space="preserve">IRINOTECAN (NANOLIPOSOMAL) </w:t>
            </w:r>
            <w:r>
              <w:rPr>
                <w:rFonts w:ascii="Arial" w:hAnsi="Arial" w:cs="Arial"/>
                <w:color w:val="000000"/>
              </w:rPr>
              <w:br/>
            </w:r>
            <w:r>
              <w:rPr>
                <w:rFonts w:ascii="Arial" w:hAnsi="Arial" w:cs="Arial"/>
                <w:color w:val="000000"/>
              </w:rPr>
              <w:br/>
              <w:t>Injection concentrate for I.V. infusion 43 mg in 10 mL</w:t>
            </w:r>
            <w:r>
              <w:rPr>
                <w:rFonts w:ascii="Arial" w:hAnsi="Arial" w:cs="Arial"/>
                <w:color w:val="000000"/>
              </w:rPr>
              <w:br/>
            </w:r>
            <w:r>
              <w:rPr>
                <w:rFonts w:ascii="Arial" w:hAnsi="Arial" w:cs="Arial"/>
                <w:color w:val="000000"/>
              </w:rPr>
              <w:br/>
            </w:r>
            <w:proofErr w:type="spellStart"/>
            <w:r>
              <w:rPr>
                <w:rFonts w:ascii="Arial" w:hAnsi="Arial" w:cs="Arial"/>
                <w:color w:val="000000"/>
              </w:rPr>
              <w:t>Onivyde</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Baxalta</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Metastatic pancreatic cancer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 Section 100 (Efficient Funding of Chemotherapy) Authority Required (STREAMLINED) listing for use in combination with 5-fluorouracil and </w:t>
            </w:r>
            <w:proofErr w:type="spellStart"/>
            <w:r>
              <w:rPr>
                <w:rFonts w:ascii="Arial" w:hAnsi="Arial" w:cs="Arial"/>
                <w:color w:val="000000"/>
              </w:rPr>
              <w:t>folinic</w:t>
            </w:r>
            <w:proofErr w:type="spellEnd"/>
            <w:r>
              <w:rPr>
                <w:rFonts w:ascii="Arial" w:hAnsi="Arial" w:cs="Arial"/>
                <w:color w:val="000000"/>
              </w:rPr>
              <w:t xml:space="preserve"> acid, for the treatment of patients with metastatic pancreatic cancer previously treated with a gemcitabine based regimen.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IVACAFTOR</w:t>
            </w:r>
            <w:r>
              <w:rPr>
                <w:rFonts w:ascii="Arial" w:hAnsi="Arial" w:cs="Arial"/>
                <w:color w:val="000000"/>
              </w:rPr>
              <w:br/>
            </w:r>
            <w:r>
              <w:rPr>
                <w:rFonts w:ascii="Arial" w:hAnsi="Arial" w:cs="Arial"/>
                <w:color w:val="000000"/>
              </w:rPr>
              <w:br/>
              <w:t>Sachet containing granules 50 mg</w:t>
            </w:r>
            <w:r>
              <w:rPr>
                <w:rFonts w:ascii="Arial" w:hAnsi="Arial" w:cs="Arial"/>
                <w:color w:val="000000"/>
              </w:rPr>
              <w:br/>
              <w:t>Sachet containing granules 75 mg</w:t>
            </w:r>
            <w:r>
              <w:rPr>
                <w:rFonts w:ascii="Arial" w:hAnsi="Arial" w:cs="Arial"/>
                <w:color w:val="000000"/>
              </w:rPr>
              <w:br/>
            </w:r>
            <w:r>
              <w:rPr>
                <w:rFonts w:ascii="Arial" w:hAnsi="Arial" w:cs="Arial"/>
                <w:color w:val="000000"/>
              </w:rPr>
              <w:br/>
            </w:r>
            <w:proofErr w:type="spellStart"/>
            <w:r>
              <w:rPr>
                <w:rFonts w:ascii="Arial" w:hAnsi="Arial" w:cs="Arial"/>
                <w:color w:val="000000"/>
              </w:rPr>
              <w:t>Kalydeco</w:t>
            </w:r>
            <w:proofErr w:type="spellEnd"/>
            <w:r>
              <w:rPr>
                <w:rFonts w:ascii="Arial" w:hAnsi="Arial" w:cs="Arial"/>
                <w:color w:val="000000"/>
              </w:rPr>
              <w:t>®</w:t>
            </w:r>
            <w:r>
              <w:rPr>
                <w:rFonts w:ascii="Arial" w:hAnsi="Arial" w:cs="Arial"/>
                <w:color w:val="000000"/>
              </w:rPr>
              <w:br/>
            </w:r>
            <w:r>
              <w:rPr>
                <w:rFonts w:ascii="Arial" w:hAnsi="Arial" w:cs="Arial"/>
                <w:color w:val="000000"/>
              </w:rPr>
              <w:br/>
              <w:t>Vertex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Cystic fibrosis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D20E5E">
            <w:pPr>
              <w:rPr>
                <w:rFonts w:ascii="Arial" w:hAnsi="Arial" w:cs="Arial"/>
                <w:color w:val="000000"/>
              </w:rPr>
            </w:pPr>
            <w:r>
              <w:rPr>
                <w:rFonts w:ascii="Arial" w:hAnsi="Arial" w:cs="Arial"/>
                <w:color w:val="000000"/>
              </w:rPr>
              <w:t>To request a Section 100 (Highly Specialised Drugs Program) listing of a new form</w:t>
            </w:r>
            <w:r w:rsidR="008654DD">
              <w:rPr>
                <w:rFonts w:ascii="Arial" w:hAnsi="Arial" w:cs="Arial"/>
                <w:color w:val="000000"/>
              </w:rPr>
              <w:t xml:space="preserve"> of ivacaftor; </w:t>
            </w:r>
            <w:r>
              <w:rPr>
                <w:rFonts w:ascii="Arial" w:hAnsi="Arial" w:cs="Arial"/>
                <w:color w:val="000000"/>
              </w:rPr>
              <w:t xml:space="preserve"> and </w:t>
            </w:r>
            <w:r w:rsidR="008654DD">
              <w:rPr>
                <w:rFonts w:ascii="Arial" w:hAnsi="Arial" w:cs="Arial"/>
                <w:color w:val="000000"/>
              </w:rPr>
              <w:t xml:space="preserve">an </w:t>
            </w:r>
            <w:r>
              <w:rPr>
                <w:rFonts w:ascii="Arial" w:hAnsi="Arial" w:cs="Arial"/>
                <w:color w:val="000000"/>
              </w:rPr>
              <w:t xml:space="preserve">extension to current </w:t>
            </w:r>
            <w:r w:rsidR="008654DD">
              <w:rPr>
                <w:rFonts w:ascii="Arial" w:hAnsi="Arial" w:cs="Arial"/>
                <w:color w:val="000000"/>
              </w:rPr>
              <w:t xml:space="preserve">ivacaftor </w:t>
            </w:r>
            <w:r>
              <w:rPr>
                <w:rFonts w:ascii="Arial" w:hAnsi="Arial" w:cs="Arial"/>
                <w:color w:val="000000"/>
              </w:rPr>
              <w:t xml:space="preserve">listing </w:t>
            </w:r>
            <w:r w:rsidR="008654DD">
              <w:rPr>
                <w:rFonts w:ascii="Arial" w:hAnsi="Arial" w:cs="Arial"/>
                <w:color w:val="000000"/>
              </w:rPr>
              <w:t>to include</w:t>
            </w:r>
            <w:r>
              <w:rPr>
                <w:rFonts w:ascii="Arial" w:hAnsi="Arial" w:cs="Arial"/>
                <w:color w:val="000000"/>
              </w:rPr>
              <w:t xml:space="preserve"> patients aged 2-5 years who have a G551D or other gating (class III) mutation in the CFTR gene.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Change to listing</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LANREOTIDE</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 xml:space="preserve">Injection 60 mg (as acetate) in single dose pre-filled syringe </w:t>
            </w:r>
          </w:p>
          <w:p w:rsidR="00E34152" w:rsidRDefault="00F801FA">
            <w:pPr>
              <w:rPr>
                <w:rFonts w:ascii="Arial" w:hAnsi="Arial" w:cs="Arial"/>
                <w:color w:val="000000"/>
              </w:rPr>
            </w:pPr>
            <w:r>
              <w:rPr>
                <w:rFonts w:ascii="Arial" w:hAnsi="Arial" w:cs="Arial"/>
                <w:color w:val="000000"/>
              </w:rPr>
              <w:br w:type="page"/>
              <w:t xml:space="preserve">Injection 90 mg (as acetate) in single dose pre-filled syringe </w:t>
            </w:r>
          </w:p>
          <w:p w:rsidR="00E34152" w:rsidRDefault="00F801FA">
            <w:pPr>
              <w:rPr>
                <w:rFonts w:ascii="Arial" w:hAnsi="Arial" w:cs="Arial"/>
                <w:color w:val="000000"/>
              </w:rPr>
            </w:pPr>
            <w:r>
              <w:rPr>
                <w:rFonts w:ascii="Arial" w:hAnsi="Arial" w:cs="Arial"/>
                <w:color w:val="000000"/>
              </w:rPr>
              <w:br w:type="page"/>
              <w:t>Injection 120 mg (as acetate) in single dose pre-filled syringe</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Somatuline</w:t>
            </w:r>
            <w:proofErr w:type="spellEnd"/>
            <w:r>
              <w:rPr>
                <w:rFonts w:ascii="Arial" w:hAnsi="Arial" w:cs="Arial"/>
                <w:color w:val="000000"/>
              </w:rPr>
              <w:t xml:space="preserve">®  </w:t>
            </w:r>
            <w:proofErr w:type="spellStart"/>
            <w:r>
              <w:rPr>
                <w:rFonts w:ascii="Arial" w:hAnsi="Arial" w:cs="Arial"/>
                <w:color w:val="000000"/>
              </w:rPr>
              <w:t>Autogel</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proofErr w:type="spellStart"/>
            <w:r>
              <w:rPr>
                <w:rFonts w:ascii="Arial" w:hAnsi="Arial" w:cs="Arial"/>
                <w:color w:val="000000"/>
              </w:rPr>
              <w:t>Ipsen</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proofErr w:type="spellStart"/>
            <w:r>
              <w:rPr>
                <w:rFonts w:ascii="Arial" w:hAnsi="Arial" w:cs="Arial"/>
                <w:color w:val="000000"/>
              </w:rPr>
              <w:t>Gastroentero</w:t>
            </w:r>
            <w:proofErr w:type="spellEnd"/>
            <w:r>
              <w:rPr>
                <w:rFonts w:ascii="Arial" w:hAnsi="Arial" w:cs="Arial"/>
                <w:color w:val="000000"/>
              </w:rPr>
              <w:t>-pancreatic neuroendocrine tumours (GEP-NETs)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(Highly Specialised Drugs Program) Authority Required (STREAMLINED) listing for the treatment of non-functional GEP-NETs in adult patients with un-resectable locally advanced or metastatic disease.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p w:rsidR="004F6893" w:rsidRDefault="004F6893">
            <w:pPr>
              <w:rPr>
                <w:rFonts w:ascii="Arial" w:hAnsi="Arial" w:cs="Arial"/>
                <w:color w:val="000000"/>
              </w:rPr>
            </w:pPr>
          </w:p>
          <w:p w:rsidR="004F6893" w:rsidRDefault="004F6893">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AD2F8D">
            <w:pPr>
              <w:rPr>
                <w:rFonts w:ascii="Arial" w:hAnsi="Arial" w:cs="Arial"/>
                <w:color w:val="000000"/>
              </w:rPr>
            </w:pPr>
            <w:r>
              <w:rPr>
                <w:rFonts w:ascii="Arial" w:hAnsi="Arial" w:cs="Arial"/>
                <w:color w:val="000000"/>
              </w:rPr>
              <w:t>LEDIPASVIR with</w:t>
            </w:r>
            <w:r w:rsidR="00F801FA">
              <w:rPr>
                <w:rFonts w:ascii="Arial" w:hAnsi="Arial" w:cs="Arial"/>
                <w:color w:val="000000"/>
              </w:rPr>
              <w:t xml:space="preserve"> SOFOSBUVIR</w:t>
            </w:r>
            <w:r w:rsidR="00F801FA">
              <w:rPr>
                <w:rFonts w:ascii="Arial" w:hAnsi="Arial" w:cs="Arial"/>
                <w:color w:val="000000"/>
              </w:rPr>
              <w:br/>
            </w:r>
            <w:r w:rsidR="00F801FA">
              <w:rPr>
                <w:rFonts w:ascii="Arial" w:hAnsi="Arial" w:cs="Arial"/>
                <w:color w:val="000000"/>
              </w:rPr>
              <w:br/>
              <w:t>Tablet containing 90 mg ledipasvir with 400 mg sofosbuvir</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Harvoni</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t>Gilead Sciences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hepatitis C virus (HCV) infection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extension to the General Schedule and Section 100 (Highly Specialised Drugs Program) Authority Required listings for ledipasvir with sofosbuvir, for use in combination with ribavirin, for the treatment of patients with HCV genotypes 1 to 6 with decompensated cirrhosis and treatment-naïve patients with HCV genotype 3 with and without cirrhosis.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AD2F8D">
            <w:pPr>
              <w:rPr>
                <w:rFonts w:ascii="Arial" w:hAnsi="Arial" w:cs="Arial"/>
                <w:color w:val="000000"/>
              </w:rPr>
            </w:pPr>
            <w:r>
              <w:rPr>
                <w:rFonts w:ascii="Arial" w:hAnsi="Arial" w:cs="Arial"/>
                <w:color w:val="000000"/>
              </w:rPr>
              <w:t xml:space="preserve">LEVODOPA </w:t>
            </w:r>
            <w:r w:rsidR="00AD2F8D">
              <w:rPr>
                <w:rFonts w:ascii="Arial" w:hAnsi="Arial" w:cs="Arial"/>
                <w:color w:val="000000"/>
              </w:rPr>
              <w:t>with</w:t>
            </w:r>
            <w:r>
              <w:rPr>
                <w:rFonts w:ascii="Arial" w:hAnsi="Arial" w:cs="Arial"/>
                <w:color w:val="000000"/>
              </w:rPr>
              <w:t xml:space="preserve"> CARBIDOPA</w:t>
            </w:r>
            <w:r>
              <w:rPr>
                <w:rFonts w:ascii="Arial" w:hAnsi="Arial" w:cs="Arial"/>
                <w:color w:val="000000"/>
              </w:rPr>
              <w:br/>
            </w:r>
            <w:r>
              <w:rPr>
                <w:rFonts w:ascii="Arial" w:hAnsi="Arial" w:cs="Arial"/>
                <w:color w:val="000000"/>
              </w:rPr>
              <w:br/>
            </w:r>
            <w:r w:rsidR="006E277E" w:rsidRPr="006E277E">
              <w:rPr>
                <w:rFonts w:ascii="Arial" w:hAnsi="Arial" w:cs="Arial"/>
                <w:color w:val="000000"/>
              </w:rPr>
              <w:t xml:space="preserve">Intestinal gel containing levodopa 20 mg with </w:t>
            </w:r>
            <w:proofErr w:type="spellStart"/>
            <w:r w:rsidR="006E277E" w:rsidRPr="006E277E">
              <w:rPr>
                <w:rFonts w:ascii="Arial" w:hAnsi="Arial" w:cs="Arial"/>
                <w:color w:val="000000"/>
              </w:rPr>
              <w:t>carbidopa</w:t>
            </w:r>
            <w:proofErr w:type="spellEnd"/>
            <w:r w:rsidR="006E277E" w:rsidRPr="006E277E">
              <w:rPr>
                <w:rFonts w:ascii="Arial" w:hAnsi="Arial" w:cs="Arial"/>
                <w:color w:val="000000"/>
              </w:rPr>
              <w:t xml:space="preserve"> (as monohydrate) 5 mg in 1 mL</w:t>
            </w:r>
            <w:r>
              <w:rPr>
                <w:rFonts w:ascii="Arial" w:hAnsi="Arial" w:cs="Arial"/>
                <w:color w:val="000000"/>
              </w:rPr>
              <w:br/>
            </w:r>
            <w:r>
              <w:rPr>
                <w:rFonts w:ascii="Arial" w:hAnsi="Arial" w:cs="Arial"/>
                <w:color w:val="000000"/>
              </w:rPr>
              <w:br/>
            </w:r>
            <w:proofErr w:type="spellStart"/>
            <w:r>
              <w:rPr>
                <w:rFonts w:ascii="Arial" w:hAnsi="Arial" w:cs="Arial"/>
                <w:color w:val="000000"/>
              </w:rPr>
              <w:t>Duodopa</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Abbvie</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C90221">
            <w:pPr>
              <w:rPr>
                <w:rFonts w:ascii="Arial" w:hAnsi="Arial" w:cs="Arial"/>
                <w:color w:val="000000"/>
              </w:rPr>
            </w:pPr>
            <w:r>
              <w:rPr>
                <w:rFonts w:ascii="Arial" w:hAnsi="Arial" w:cs="Arial"/>
                <w:color w:val="000000"/>
              </w:rPr>
              <w:t>Parkinson</w:t>
            </w:r>
            <w:r w:rsidR="00F801FA">
              <w:rPr>
                <w:rFonts w:ascii="Arial" w:hAnsi="Arial" w:cs="Arial"/>
                <w:color w:val="000000"/>
              </w:rPr>
              <w:t xml:space="preserve"> disease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change in the Note section of the current Authority Required (STREAMLINED) restriction.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New listing</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LUMACAFTOR with IVACAFTOR</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Tablet containing lumacaftor 200 mg with ivacaftor 125 mg</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Orkambi®</w:t>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Vertex Pharmaceuticals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Cystic fibrosis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(Highly Specialised Drugs Program) Authority Required listing for the treatment of cystic fibrosis in patients aged 12 years and older who are homozygous for the F508del mutation in the CFTR gene.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NADROPARIN </w:t>
            </w:r>
            <w:r>
              <w:rPr>
                <w:rFonts w:ascii="Arial" w:hAnsi="Arial" w:cs="Arial"/>
                <w:color w:val="000000"/>
              </w:rPr>
              <w:br/>
            </w:r>
            <w:r>
              <w:rPr>
                <w:rFonts w:ascii="Arial" w:hAnsi="Arial" w:cs="Arial"/>
                <w:color w:val="000000"/>
              </w:rPr>
              <w:br/>
              <w:t xml:space="preserve">Injection containing </w:t>
            </w:r>
            <w:proofErr w:type="spellStart"/>
            <w:r>
              <w:rPr>
                <w:rFonts w:ascii="Arial" w:hAnsi="Arial" w:cs="Arial"/>
                <w:color w:val="000000"/>
              </w:rPr>
              <w:t>nadroparin</w:t>
            </w:r>
            <w:proofErr w:type="spellEnd"/>
            <w:r>
              <w:rPr>
                <w:rFonts w:ascii="Arial" w:hAnsi="Arial" w:cs="Arial"/>
                <w:color w:val="000000"/>
              </w:rPr>
              <w:t xml:space="preserve"> calcium </w:t>
            </w:r>
            <w:r>
              <w:rPr>
                <w:rFonts w:ascii="Arial" w:hAnsi="Arial" w:cs="Arial"/>
                <w:color w:val="000000"/>
              </w:rPr>
              <w:br/>
              <w:t>(1,900 I.U. anti-</w:t>
            </w:r>
            <w:proofErr w:type="spellStart"/>
            <w:r>
              <w:rPr>
                <w:rFonts w:ascii="Arial" w:hAnsi="Arial" w:cs="Arial"/>
                <w:color w:val="000000"/>
              </w:rPr>
              <w:t>Xa</w:t>
            </w:r>
            <w:proofErr w:type="spellEnd"/>
            <w:r>
              <w:rPr>
                <w:rFonts w:ascii="Arial" w:hAnsi="Arial" w:cs="Arial"/>
                <w:color w:val="000000"/>
              </w:rPr>
              <w:t>) in 0.2 mL</w:t>
            </w:r>
            <w:r>
              <w:rPr>
                <w:rFonts w:ascii="Arial" w:hAnsi="Arial" w:cs="Arial"/>
                <w:color w:val="000000"/>
              </w:rPr>
              <w:br/>
              <w:t>(2,850 I.U. anti-</w:t>
            </w:r>
            <w:proofErr w:type="spellStart"/>
            <w:r>
              <w:rPr>
                <w:rFonts w:ascii="Arial" w:hAnsi="Arial" w:cs="Arial"/>
                <w:color w:val="000000"/>
              </w:rPr>
              <w:t>Xa</w:t>
            </w:r>
            <w:proofErr w:type="spellEnd"/>
            <w:r>
              <w:rPr>
                <w:rFonts w:ascii="Arial" w:hAnsi="Arial" w:cs="Arial"/>
                <w:color w:val="000000"/>
              </w:rPr>
              <w:t>) in 0.3 mL</w:t>
            </w:r>
            <w:r>
              <w:rPr>
                <w:rFonts w:ascii="Arial" w:hAnsi="Arial" w:cs="Arial"/>
                <w:color w:val="000000"/>
              </w:rPr>
              <w:br/>
              <w:t>(3800 IU anti-</w:t>
            </w:r>
            <w:proofErr w:type="spellStart"/>
            <w:r>
              <w:rPr>
                <w:rFonts w:ascii="Arial" w:hAnsi="Arial" w:cs="Arial"/>
                <w:color w:val="000000"/>
              </w:rPr>
              <w:t>Xa</w:t>
            </w:r>
            <w:proofErr w:type="spellEnd"/>
            <w:r>
              <w:rPr>
                <w:rFonts w:ascii="Arial" w:hAnsi="Arial" w:cs="Arial"/>
                <w:color w:val="000000"/>
              </w:rPr>
              <w:t xml:space="preserve">) in 0.4 mL </w:t>
            </w:r>
            <w:r>
              <w:rPr>
                <w:rFonts w:ascii="Arial" w:hAnsi="Arial" w:cs="Arial"/>
                <w:color w:val="000000"/>
              </w:rPr>
              <w:br/>
              <w:t>(5700 IU anti-</w:t>
            </w:r>
            <w:proofErr w:type="spellStart"/>
            <w:r>
              <w:rPr>
                <w:rFonts w:ascii="Arial" w:hAnsi="Arial" w:cs="Arial"/>
                <w:color w:val="000000"/>
              </w:rPr>
              <w:t>Xa</w:t>
            </w:r>
            <w:proofErr w:type="spellEnd"/>
            <w:r>
              <w:rPr>
                <w:rFonts w:ascii="Arial" w:hAnsi="Arial" w:cs="Arial"/>
                <w:color w:val="000000"/>
              </w:rPr>
              <w:t xml:space="preserve">) in 0.6 mL </w:t>
            </w:r>
            <w:r>
              <w:rPr>
                <w:rFonts w:ascii="Arial" w:hAnsi="Arial" w:cs="Arial"/>
                <w:color w:val="000000"/>
              </w:rPr>
              <w:br/>
              <w:t>(7600 IU anti-</w:t>
            </w:r>
            <w:proofErr w:type="spellStart"/>
            <w:r>
              <w:rPr>
                <w:rFonts w:ascii="Arial" w:hAnsi="Arial" w:cs="Arial"/>
                <w:color w:val="000000"/>
              </w:rPr>
              <w:t>Xa</w:t>
            </w:r>
            <w:proofErr w:type="spellEnd"/>
            <w:r>
              <w:rPr>
                <w:rFonts w:ascii="Arial" w:hAnsi="Arial" w:cs="Arial"/>
                <w:color w:val="000000"/>
              </w:rPr>
              <w:t xml:space="preserve">) in 0.8 mL </w:t>
            </w:r>
            <w:r>
              <w:rPr>
                <w:rFonts w:ascii="Arial" w:hAnsi="Arial" w:cs="Arial"/>
                <w:color w:val="000000"/>
              </w:rPr>
              <w:br/>
              <w:t>(9500 IU anti-</w:t>
            </w:r>
            <w:proofErr w:type="spellStart"/>
            <w:r>
              <w:rPr>
                <w:rFonts w:ascii="Arial" w:hAnsi="Arial" w:cs="Arial"/>
                <w:color w:val="000000"/>
              </w:rPr>
              <w:t>Xa</w:t>
            </w:r>
            <w:proofErr w:type="spellEnd"/>
            <w:r>
              <w:rPr>
                <w:rFonts w:ascii="Arial" w:hAnsi="Arial" w:cs="Arial"/>
                <w:color w:val="000000"/>
              </w:rPr>
              <w:t xml:space="preserve">) in 1 mL </w:t>
            </w:r>
            <w:r>
              <w:rPr>
                <w:rFonts w:ascii="Arial" w:hAnsi="Arial" w:cs="Arial"/>
                <w:color w:val="000000"/>
              </w:rPr>
              <w:br/>
              <w:t>(11400 IU anti-</w:t>
            </w:r>
            <w:proofErr w:type="spellStart"/>
            <w:r>
              <w:rPr>
                <w:rFonts w:ascii="Arial" w:hAnsi="Arial" w:cs="Arial"/>
                <w:color w:val="000000"/>
              </w:rPr>
              <w:t>Xa</w:t>
            </w:r>
            <w:proofErr w:type="spellEnd"/>
            <w:r>
              <w:rPr>
                <w:rFonts w:ascii="Arial" w:hAnsi="Arial" w:cs="Arial"/>
                <w:color w:val="000000"/>
              </w:rPr>
              <w:t>) in 0.6 mL</w:t>
            </w:r>
            <w:r>
              <w:rPr>
                <w:rFonts w:ascii="Arial" w:hAnsi="Arial" w:cs="Arial"/>
                <w:color w:val="000000"/>
              </w:rPr>
              <w:br/>
              <w:t>(15200 IU anti-</w:t>
            </w:r>
            <w:proofErr w:type="spellStart"/>
            <w:r>
              <w:rPr>
                <w:rFonts w:ascii="Arial" w:hAnsi="Arial" w:cs="Arial"/>
                <w:color w:val="000000"/>
              </w:rPr>
              <w:t>Xa</w:t>
            </w:r>
            <w:proofErr w:type="spellEnd"/>
            <w:r>
              <w:rPr>
                <w:rFonts w:ascii="Arial" w:hAnsi="Arial" w:cs="Arial"/>
                <w:color w:val="000000"/>
              </w:rPr>
              <w:t>) in 0.8 mL</w:t>
            </w:r>
            <w:r>
              <w:rPr>
                <w:rFonts w:ascii="Arial" w:hAnsi="Arial" w:cs="Arial"/>
                <w:color w:val="000000"/>
              </w:rPr>
              <w:br/>
              <w:t>(19000 IU anti-</w:t>
            </w:r>
            <w:proofErr w:type="spellStart"/>
            <w:r>
              <w:rPr>
                <w:rFonts w:ascii="Arial" w:hAnsi="Arial" w:cs="Arial"/>
                <w:color w:val="000000"/>
              </w:rPr>
              <w:t>Xa</w:t>
            </w:r>
            <w:proofErr w:type="spellEnd"/>
            <w:r>
              <w:rPr>
                <w:rFonts w:ascii="Arial" w:hAnsi="Arial" w:cs="Arial"/>
                <w:color w:val="000000"/>
              </w:rPr>
              <w:t xml:space="preserve">) in 1 mL </w:t>
            </w:r>
            <w:r>
              <w:rPr>
                <w:rFonts w:ascii="Arial" w:hAnsi="Arial" w:cs="Arial"/>
                <w:color w:val="000000"/>
              </w:rPr>
              <w:br/>
              <w:t>prefilled syringe</w:t>
            </w:r>
            <w:r>
              <w:rPr>
                <w:rFonts w:ascii="Arial" w:hAnsi="Arial" w:cs="Arial"/>
                <w:color w:val="000000"/>
              </w:rPr>
              <w:br/>
            </w:r>
            <w:r>
              <w:rPr>
                <w:rFonts w:ascii="Arial" w:hAnsi="Arial" w:cs="Arial"/>
                <w:color w:val="000000"/>
              </w:rPr>
              <w:br/>
            </w:r>
            <w:proofErr w:type="spellStart"/>
            <w:r>
              <w:rPr>
                <w:rFonts w:ascii="Arial" w:hAnsi="Arial" w:cs="Arial"/>
                <w:color w:val="000000"/>
              </w:rPr>
              <w:t>Fraxiparine</w:t>
            </w:r>
            <w:proofErr w:type="spellEnd"/>
            <w:r>
              <w:rPr>
                <w:rFonts w:ascii="Arial" w:hAnsi="Arial" w:cs="Arial"/>
                <w:color w:val="000000"/>
              </w:rPr>
              <w:t xml:space="preserve">® and </w:t>
            </w:r>
            <w:proofErr w:type="spellStart"/>
            <w:r>
              <w:rPr>
                <w:rFonts w:ascii="Arial" w:hAnsi="Arial" w:cs="Arial"/>
                <w:color w:val="000000"/>
              </w:rPr>
              <w:t>Fraxiparine</w:t>
            </w:r>
            <w:proofErr w:type="spellEnd"/>
            <w:r>
              <w:rPr>
                <w:rFonts w:ascii="Arial" w:hAnsi="Arial" w:cs="Arial"/>
                <w:color w:val="000000"/>
              </w:rPr>
              <w:t xml:space="preserve"> Forte®</w:t>
            </w:r>
            <w:r>
              <w:rPr>
                <w:rFonts w:ascii="Arial" w:hAnsi="Arial" w:cs="Arial"/>
                <w:color w:val="000000"/>
              </w:rPr>
              <w:br/>
            </w:r>
            <w:r>
              <w:rPr>
                <w:rFonts w:ascii="Arial" w:hAnsi="Arial" w:cs="Arial"/>
                <w:color w:val="000000"/>
              </w:rPr>
              <w:br/>
              <w:t xml:space="preserve">Aspen </w:t>
            </w:r>
            <w:proofErr w:type="spellStart"/>
            <w:r>
              <w:rPr>
                <w:rFonts w:ascii="Arial" w:hAnsi="Arial" w:cs="Arial"/>
                <w:color w:val="000000"/>
              </w:rPr>
              <w:t>Pharmacare</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Deep Vein Thrombosis (DVT) prophylaxis/treatment</w:t>
            </w:r>
            <w:r>
              <w:rPr>
                <w:rFonts w:ascii="Arial" w:hAnsi="Arial" w:cs="Arial"/>
                <w:color w:val="000000"/>
              </w:rPr>
              <w:br/>
              <w:t>Haemodialysis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increase in maximum quantities for all strengths of the listed formulations.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C37F21">
            <w:pPr>
              <w:rPr>
                <w:rFonts w:ascii="Arial" w:hAnsi="Arial" w:cs="Arial"/>
                <w:color w:val="000000"/>
              </w:rPr>
            </w:pPr>
            <w:r>
              <w:rPr>
                <w:rFonts w:ascii="Arial" w:hAnsi="Arial" w:cs="Arial"/>
                <w:color w:val="000000"/>
              </w:rPr>
              <w:t>NETUPITANT with</w:t>
            </w:r>
            <w:r w:rsidR="00F801FA">
              <w:rPr>
                <w:rFonts w:ascii="Arial" w:hAnsi="Arial" w:cs="Arial"/>
                <w:color w:val="000000"/>
              </w:rPr>
              <w:t xml:space="preserve"> PALONOSETRON</w:t>
            </w:r>
            <w:r w:rsidR="00F801FA">
              <w:rPr>
                <w:rFonts w:ascii="Arial" w:hAnsi="Arial" w:cs="Arial"/>
                <w:color w:val="000000"/>
              </w:rPr>
              <w:br/>
            </w:r>
            <w:r w:rsidR="00F801FA">
              <w:rPr>
                <w:rFonts w:ascii="Arial" w:hAnsi="Arial" w:cs="Arial"/>
                <w:color w:val="000000"/>
              </w:rPr>
              <w:br/>
              <w:t xml:space="preserve">Capsule containing </w:t>
            </w:r>
            <w:proofErr w:type="spellStart"/>
            <w:r w:rsidR="00F801FA">
              <w:rPr>
                <w:rFonts w:ascii="Arial" w:hAnsi="Arial" w:cs="Arial"/>
                <w:color w:val="000000"/>
              </w:rPr>
              <w:t>netupitant</w:t>
            </w:r>
            <w:proofErr w:type="spellEnd"/>
            <w:r w:rsidR="00F801FA">
              <w:rPr>
                <w:rFonts w:ascii="Arial" w:hAnsi="Arial" w:cs="Arial"/>
                <w:color w:val="000000"/>
              </w:rPr>
              <w:t xml:space="preserve"> 300 mg with </w:t>
            </w:r>
            <w:proofErr w:type="spellStart"/>
            <w:r w:rsidR="00F801FA">
              <w:rPr>
                <w:rFonts w:ascii="Arial" w:hAnsi="Arial" w:cs="Arial"/>
                <w:color w:val="000000"/>
              </w:rPr>
              <w:t>palonosetron</w:t>
            </w:r>
            <w:proofErr w:type="spellEnd"/>
            <w:r w:rsidR="00F801FA">
              <w:rPr>
                <w:rFonts w:ascii="Arial" w:hAnsi="Arial" w:cs="Arial"/>
                <w:color w:val="000000"/>
              </w:rPr>
              <w:t xml:space="preserve"> 500 microgram (as hydrochloride)</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Akynzeo</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Mundipharma</w:t>
            </w:r>
            <w:proofErr w:type="spellEnd"/>
            <w:r w:rsidR="00F801FA">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Nausea and vomiting associated with </w:t>
            </w:r>
            <w:proofErr w:type="spellStart"/>
            <w:r>
              <w:rPr>
                <w:rFonts w:ascii="Arial" w:hAnsi="Arial" w:cs="Arial"/>
                <w:color w:val="000000"/>
              </w:rPr>
              <w:t>emetogenic</w:t>
            </w:r>
            <w:proofErr w:type="spellEnd"/>
            <w:r>
              <w:rPr>
                <w:rFonts w:ascii="Arial" w:hAnsi="Arial" w:cs="Arial"/>
                <w:color w:val="000000"/>
              </w:rPr>
              <w:t xml:space="preserve"> cancer chemotherapy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Resubmission to request General Schedule and Section 100 (Efficient Funding of Chemotherapy – Related Benefits) Authority Required (STREAMLINED) listings for the treatment of nausea and vomiting associated with moderately </w:t>
            </w:r>
            <w:proofErr w:type="spellStart"/>
            <w:r>
              <w:rPr>
                <w:rFonts w:ascii="Arial" w:hAnsi="Arial" w:cs="Arial"/>
                <w:color w:val="000000"/>
              </w:rPr>
              <w:t>emetogenic</w:t>
            </w:r>
            <w:proofErr w:type="spellEnd"/>
            <w:r>
              <w:rPr>
                <w:rFonts w:ascii="Arial" w:hAnsi="Arial" w:cs="Arial"/>
                <w:color w:val="000000"/>
              </w:rPr>
              <w:t xml:space="preserve"> cytotoxic 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A3AF2"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p w:rsidR="00EA3AF2" w:rsidRDefault="00EA3AF2">
            <w:pPr>
              <w:rPr>
                <w:rFonts w:ascii="Arial" w:hAnsi="Arial" w:cs="Arial"/>
                <w:color w:val="000000"/>
              </w:rPr>
            </w:pPr>
          </w:p>
          <w:p w:rsidR="00EA3AF2" w:rsidRDefault="00EA3AF2">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EA3AF2">
            <w:pPr>
              <w:rPr>
                <w:rFonts w:ascii="Arial" w:hAnsi="Arial" w:cs="Arial"/>
                <w:color w:val="000000"/>
              </w:rPr>
            </w:pPr>
            <w:r>
              <w:rPr>
                <w:rFonts w:ascii="Arial" w:hAnsi="Arial" w:cs="Arial"/>
                <w:color w:val="000000"/>
              </w:rPr>
              <w:t>NILOTINIB</w:t>
            </w:r>
            <w:r>
              <w:rPr>
                <w:rFonts w:ascii="Arial" w:hAnsi="Arial" w:cs="Arial"/>
                <w:color w:val="000000"/>
              </w:rPr>
              <w:br/>
            </w:r>
            <w:r>
              <w:rPr>
                <w:rFonts w:ascii="Arial" w:hAnsi="Arial" w:cs="Arial"/>
                <w:color w:val="000000"/>
              </w:rPr>
              <w:br/>
              <w:t>Capsule 150 mg (as hydrochloride monohydrate)</w:t>
            </w:r>
            <w:r>
              <w:rPr>
                <w:rFonts w:ascii="Arial" w:hAnsi="Arial" w:cs="Arial"/>
                <w:color w:val="000000"/>
              </w:rPr>
              <w:br/>
              <w:t>Capsule 200 mg (as hydrochloride monohydrate)</w:t>
            </w:r>
            <w:r>
              <w:rPr>
                <w:rFonts w:ascii="Arial" w:hAnsi="Arial" w:cs="Arial"/>
                <w:color w:val="000000"/>
              </w:rPr>
              <w:br/>
            </w:r>
            <w:r>
              <w:rPr>
                <w:rFonts w:ascii="Arial" w:hAnsi="Arial" w:cs="Arial"/>
                <w:color w:val="000000"/>
              </w:rPr>
              <w:br/>
            </w:r>
            <w:proofErr w:type="spellStart"/>
            <w:r>
              <w:rPr>
                <w:rFonts w:ascii="Arial" w:hAnsi="Arial" w:cs="Arial"/>
                <w:color w:val="000000"/>
              </w:rPr>
              <w:t>Tasigna</w:t>
            </w:r>
            <w:proofErr w:type="spellEnd"/>
            <w:r>
              <w:rPr>
                <w:rFonts w:ascii="Arial" w:hAnsi="Arial" w:cs="Arial"/>
                <w:color w:val="000000"/>
              </w:rPr>
              <w:t>®</w:t>
            </w:r>
            <w:r>
              <w:rPr>
                <w:rFonts w:ascii="Arial" w:hAnsi="Arial" w:cs="Arial"/>
                <w:color w:val="000000"/>
              </w:rPr>
              <w:br/>
            </w:r>
            <w:r>
              <w:rPr>
                <w:rFonts w:ascii="Arial" w:hAnsi="Arial" w:cs="Arial"/>
                <w:color w:val="000000"/>
              </w:rPr>
              <w:br/>
              <w:t>Novartis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myeloid leukaemia (CML)</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current Authority Required (IN-WRITING) listings for CML be changed to Authority Required (TELEPHONE).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NINTEDANIB</w:t>
            </w:r>
            <w:r>
              <w:rPr>
                <w:rFonts w:ascii="Arial" w:hAnsi="Arial" w:cs="Arial"/>
                <w:color w:val="000000"/>
              </w:rPr>
              <w:br/>
            </w:r>
            <w:r>
              <w:rPr>
                <w:rFonts w:ascii="Arial" w:hAnsi="Arial" w:cs="Arial"/>
                <w:color w:val="000000"/>
              </w:rPr>
              <w:br/>
              <w:t>Capsule 100 mg</w:t>
            </w:r>
            <w:r>
              <w:rPr>
                <w:rFonts w:ascii="Arial" w:hAnsi="Arial" w:cs="Arial"/>
                <w:color w:val="000000"/>
              </w:rPr>
              <w:br/>
              <w:t xml:space="preserve">Capsule 150 </w:t>
            </w:r>
            <w:r w:rsidR="00B957C5">
              <w:rPr>
                <w:rFonts w:ascii="Arial" w:hAnsi="Arial" w:cs="Arial"/>
                <w:color w:val="000000"/>
              </w:rPr>
              <w:t>mg</w:t>
            </w:r>
            <w:r w:rsidR="00B957C5">
              <w:rPr>
                <w:rFonts w:ascii="Arial" w:hAnsi="Arial" w:cs="Arial"/>
                <w:color w:val="000000"/>
              </w:rPr>
              <w:br/>
            </w:r>
            <w:r w:rsidR="00B957C5">
              <w:rPr>
                <w:rFonts w:ascii="Arial" w:hAnsi="Arial" w:cs="Arial"/>
                <w:color w:val="000000"/>
              </w:rPr>
              <w:br/>
            </w:r>
            <w:proofErr w:type="spellStart"/>
            <w:r w:rsidR="00B957C5">
              <w:rPr>
                <w:rFonts w:ascii="Arial" w:hAnsi="Arial" w:cs="Arial"/>
                <w:color w:val="000000"/>
              </w:rPr>
              <w:t>Ofev</w:t>
            </w:r>
            <w:proofErr w:type="spellEnd"/>
            <w:r w:rsidR="00B957C5">
              <w:rPr>
                <w:rFonts w:ascii="Arial" w:hAnsi="Arial" w:cs="Arial"/>
                <w:color w:val="000000"/>
              </w:rPr>
              <w:t>®</w:t>
            </w:r>
            <w:r w:rsidR="00B957C5">
              <w:rPr>
                <w:rFonts w:ascii="Arial" w:hAnsi="Arial" w:cs="Arial"/>
                <w:color w:val="000000"/>
              </w:rPr>
              <w:br/>
            </w:r>
            <w:r w:rsidR="00B957C5">
              <w:rPr>
                <w:rFonts w:ascii="Arial" w:hAnsi="Arial" w:cs="Arial"/>
                <w:color w:val="000000"/>
              </w:rPr>
              <w:br/>
            </w:r>
            <w:proofErr w:type="spellStart"/>
            <w:r w:rsidR="00B957C5">
              <w:rPr>
                <w:rFonts w:ascii="Arial" w:hAnsi="Arial" w:cs="Arial"/>
                <w:color w:val="000000"/>
              </w:rPr>
              <w:t>Boehringer</w:t>
            </w:r>
            <w:proofErr w:type="spellEnd"/>
            <w:r w:rsidR="00B957C5">
              <w:rPr>
                <w:rFonts w:ascii="Arial" w:hAnsi="Arial" w:cs="Arial"/>
                <w:color w:val="000000"/>
              </w:rPr>
              <w:t xml:space="preserve"> </w:t>
            </w:r>
            <w:proofErr w:type="spellStart"/>
            <w:r w:rsidR="00B957C5">
              <w:rPr>
                <w:rFonts w:ascii="Arial" w:hAnsi="Arial" w:cs="Arial"/>
                <w:color w:val="000000"/>
              </w:rPr>
              <w:t>Ingelheim</w:t>
            </w:r>
            <w:proofErr w:type="spellEnd"/>
            <w:r w:rsidR="00B957C5">
              <w:rPr>
                <w:rFonts w:ascii="Arial" w:hAnsi="Arial" w:cs="Arial"/>
                <w:color w:val="000000"/>
              </w:rPr>
              <w:t xml:space="preserve"> </w:t>
            </w:r>
            <w:r>
              <w:rPr>
                <w:rFonts w:ascii="Arial" w:hAnsi="Arial" w:cs="Arial"/>
                <w:color w:val="000000"/>
              </w:rPr>
              <w:t>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Idiopathic pulmonary fibrosis (IPF)</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an Authority Required listing for use in patients with IPF.</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NIVOLUMAB</w:t>
            </w:r>
            <w:r>
              <w:rPr>
                <w:rFonts w:ascii="Arial" w:hAnsi="Arial" w:cs="Arial"/>
                <w:color w:val="000000"/>
              </w:rPr>
              <w:br/>
            </w:r>
            <w:r>
              <w:rPr>
                <w:rFonts w:ascii="Arial" w:hAnsi="Arial" w:cs="Arial"/>
                <w:color w:val="000000"/>
              </w:rPr>
              <w:br/>
              <w:t xml:space="preserve">Injection concentrate for I.V. infusion 40 mg in 4 mL </w:t>
            </w:r>
            <w:r>
              <w:rPr>
                <w:rFonts w:ascii="Arial" w:hAnsi="Arial" w:cs="Arial"/>
                <w:color w:val="000000"/>
              </w:rPr>
              <w:br/>
              <w:t>Injection concentrate for I.V. infusion 100 mg in 10 mL</w:t>
            </w:r>
            <w:r>
              <w:rPr>
                <w:rFonts w:ascii="Arial" w:hAnsi="Arial" w:cs="Arial"/>
                <w:color w:val="000000"/>
              </w:rPr>
              <w:br/>
            </w:r>
            <w:r>
              <w:rPr>
                <w:rFonts w:ascii="Arial" w:hAnsi="Arial" w:cs="Arial"/>
                <w:color w:val="000000"/>
              </w:rPr>
              <w:br/>
            </w:r>
            <w:proofErr w:type="spellStart"/>
            <w:r>
              <w:rPr>
                <w:rFonts w:ascii="Arial" w:hAnsi="Arial" w:cs="Arial"/>
                <w:color w:val="000000"/>
              </w:rPr>
              <w:t>Opdivo</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Squamous non-small cell lung cancer (NSCLC)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(Efficient Funding of Chemotherapy) Authority Required (STREAMLINED) listing for the treatment of locally advanced or metastatic squamous NSCLC with progression on or after prior 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NIVOLUMAB</w:t>
            </w:r>
            <w:r>
              <w:rPr>
                <w:rFonts w:ascii="Arial" w:hAnsi="Arial" w:cs="Arial"/>
                <w:color w:val="000000"/>
              </w:rPr>
              <w:br/>
            </w:r>
            <w:r>
              <w:rPr>
                <w:rFonts w:ascii="Arial" w:hAnsi="Arial" w:cs="Arial"/>
                <w:color w:val="000000"/>
              </w:rPr>
              <w:br/>
              <w:t xml:space="preserve">Injection concentrate for I.V. infusion 40 mg in 4 mL </w:t>
            </w:r>
            <w:r>
              <w:rPr>
                <w:rFonts w:ascii="Arial" w:hAnsi="Arial" w:cs="Arial"/>
                <w:color w:val="000000"/>
              </w:rPr>
              <w:br/>
              <w:t>Injection concentrate for I.V. infusion 100 mg in 10 mL</w:t>
            </w:r>
            <w:r>
              <w:rPr>
                <w:rFonts w:ascii="Arial" w:hAnsi="Arial" w:cs="Arial"/>
                <w:color w:val="000000"/>
              </w:rPr>
              <w:br/>
            </w:r>
            <w:r>
              <w:rPr>
                <w:rFonts w:ascii="Arial" w:hAnsi="Arial" w:cs="Arial"/>
                <w:color w:val="000000"/>
              </w:rPr>
              <w:br/>
            </w:r>
            <w:proofErr w:type="spellStart"/>
            <w:r>
              <w:rPr>
                <w:rFonts w:ascii="Arial" w:hAnsi="Arial" w:cs="Arial"/>
                <w:color w:val="000000"/>
              </w:rPr>
              <w:t>Opdivo</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Non-squamous non-small cell lung cancer (NSCLC)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(Efficient Funding of Chemotherapy) Authority Required (STREAMLINED) listing for the treatment of locally advanced or metastatic non-squamous NSCLC with progression on or after prior 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NIVOLUMAB</w:t>
            </w:r>
            <w:r>
              <w:rPr>
                <w:rFonts w:ascii="Arial" w:hAnsi="Arial" w:cs="Arial"/>
                <w:color w:val="000000"/>
              </w:rPr>
              <w:br/>
            </w:r>
            <w:r>
              <w:rPr>
                <w:rFonts w:ascii="Arial" w:hAnsi="Arial" w:cs="Arial"/>
                <w:color w:val="000000"/>
              </w:rPr>
              <w:br/>
              <w:t xml:space="preserve">Injection concentrate for I.V. infusion 40 mg in 4 mL </w:t>
            </w:r>
            <w:r>
              <w:rPr>
                <w:rFonts w:ascii="Arial" w:hAnsi="Arial" w:cs="Arial"/>
                <w:color w:val="000000"/>
              </w:rPr>
              <w:br/>
              <w:t>Injection concentrate for I.V. infusion 100 mg in 10 mL</w:t>
            </w:r>
            <w:r>
              <w:rPr>
                <w:rFonts w:ascii="Arial" w:hAnsi="Arial" w:cs="Arial"/>
                <w:color w:val="000000"/>
              </w:rPr>
              <w:br/>
            </w:r>
            <w:r>
              <w:rPr>
                <w:rFonts w:ascii="Arial" w:hAnsi="Arial" w:cs="Arial"/>
                <w:color w:val="000000"/>
              </w:rPr>
              <w:br/>
            </w:r>
            <w:proofErr w:type="spellStart"/>
            <w:r>
              <w:rPr>
                <w:rFonts w:ascii="Arial" w:hAnsi="Arial" w:cs="Arial"/>
                <w:color w:val="000000"/>
              </w:rPr>
              <w:t>Opdivo</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Renal cell carcinoma (RCC)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(Efficient Funding of Chemotherapy) Authority Required (STREAMLINED) listing for second-line clear cell variant renal cell carcinoma.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OBINUTUZUMAB</w:t>
            </w:r>
            <w:r>
              <w:rPr>
                <w:rFonts w:ascii="Arial" w:hAnsi="Arial" w:cs="Arial"/>
                <w:color w:val="000000"/>
              </w:rPr>
              <w:br/>
            </w:r>
            <w:r>
              <w:rPr>
                <w:rFonts w:ascii="Arial" w:hAnsi="Arial" w:cs="Arial"/>
                <w:color w:val="000000"/>
              </w:rPr>
              <w:br/>
              <w:t>Solution for I.V. infusion 1000 mg in 40 mL</w:t>
            </w:r>
            <w:r>
              <w:rPr>
                <w:rFonts w:ascii="Arial" w:hAnsi="Arial" w:cs="Arial"/>
                <w:color w:val="000000"/>
              </w:rPr>
              <w:br/>
            </w:r>
            <w:r>
              <w:rPr>
                <w:rFonts w:ascii="Arial" w:hAnsi="Arial" w:cs="Arial"/>
                <w:color w:val="000000"/>
              </w:rPr>
              <w:br/>
            </w:r>
            <w:proofErr w:type="spellStart"/>
            <w:r>
              <w:rPr>
                <w:rFonts w:ascii="Arial" w:hAnsi="Arial" w:cs="Arial"/>
                <w:color w:val="000000"/>
              </w:rPr>
              <w:t>Gazyva</w:t>
            </w:r>
            <w:proofErr w:type="spellEnd"/>
            <w:r>
              <w:rPr>
                <w:rFonts w:ascii="Arial" w:hAnsi="Arial" w:cs="Arial"/>
                <w:color w:val="000000"/>
              </w:rPr>
              <w:t>®</w:t>
            </w:r>
            <w:r>
              <w:rPr>
                <w:rFonts w:ascii="Arial" w:hAnsi="Arial" w:cs="Arial"/>
                <w:color w:val="000000"/>
              </w:rPr>
              <w:br/>
            </w:r>
            <w:r>
              <w:rPr>
                <w:rFonts w:ascii="Arial" w:hAnsi="Arial" w:cs="Arial"/>
                <w:color w:val="000000"/>
              </w:rPr>
              <w:br/>
              <w:t>Roche Products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Follicular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(Efficient Funding of Chemotherapy) Authority Required (STREAMLINED) listing as re-induction treatment and maintenance therapy in patients with rituximab-refractory follicular lymphoma.</w:t>
            </w:r>
          </w:p>
        </w:tc>
      </w:tr>
      <w:tr w:rsidR="00F801FA" w:rsidRPr="00181FC9" w:rsidTr="00C37F21">
        <w:trPr>
          <w:cantSplit/>
          <w:trHeight w:val="1751"/>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OMALIZUMAB</w:t>
            </w:r>
            <w:r>
              <w:rPr>
                <w:rFonts w:ascii="Arial" w:hAnsi="Arial" w:cs="Arial"/>
                <w:color w:val="000000"/>
              </w:rPr>
              <w:br/>
            </w:r>
            <w:r>
              <w:rPr>
                <w:rFonts w:ascii="Arial" w:hAnsi="Arial" w:cs="Arial"/>
                <w:color w:val="000000"/>
              </w:rPr>
              <w:br/>
              <w:t>Injection 150 mg in 1 mL</w:t>
            </w:r>
            <w:r>
              <w:rPr>
                <w:rFonts w:ascii="Arial" w:hAnsi="Arial" w:cs="Arial"/>
                <w:color w:val="000000"/>
              </w:rPr>
              <w:br/>
            </w:r>
            <w:r>
              <w:rPr>
                <w:rFonts w:ascii="Arial" w:hAnsi="Arial" w:cs="Arial"/>
                <w:color w:val="000000"/>
              </w:rPr>
              <w:br/>
            </w:r>
            <w:proofErr w:type="spellStart"/>
            <w:r>
              <w:rPr>
                <w:rFonts w:ascii="Arial" w:hAnsi="Arial" w:cs="Arial"/>
                <w:color w:val="000000"/>
              </w:rPr>
              <w:t>Xolair</w:t>
            </w:r>
            <w:proofErr w:type="spellEnd"/>
            <w:r>
              <w:rPr>
                <w:rFonts w:ascii="Arial" w:hAnsi="Arial" w:cs="Arial"/>
                <w:color w:val="000000"/>
              </w:rPr>
              <w:t>®</w:t>
            </w:r>
            <w:r>
              <w:rPr>
                <w:rFonts w:ascii="Arial" w:hAnsi="Arial" w:cs="Arial"/>
                <w:color w:val="000000"/>
              </w:rPr>
              <w:br/>
            </w:r>
            <w:r>
              <w:rPr>
                <w:rFonts w:ascii="Arial" w:hAnsi="Arial" w:cs="Arial"/>
                <w:color w:val="000000"/>
              </w:rPr>
              <w:br/>
              <w:t>Nov</w:t>
            </w:r>
            <w:r w:rsidR="00B957C5">
              <w:rPr>
                <w:rFonts w:ascii="Arial" w:hAnsi="Arial" w:cs="Arial"/>
                <w:color w:val="000000"/>
              </w:rPr>
              <w:t>artis Pharmaceuticals Australia</w:t>
            </w:r>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Severe chronic idiopathic </w:t>
            </w:r>
            <w:proofErr w:type="spellStart"/>
            <w:r>
              <w:rPr>
                <w:rFonts w:ascii="Arial" w:hAnsi="Arial" w:cs="Arial"/>
                <w:color w:val="000000"/>
              </w:rPr>
              <w:t>urticaria</w:t>
            </w:r>
            <w:proofErr w:type="spellEnd"/>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re-assessment of the recommended equi-effective dose of omalizumab compared with cyclosporin.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D7799" w:rsidRDefault="00C37F21" w:rsidP="003618D9">
            <w:pPr>
              <w:rPr>
                <w:rFonts w:ascii="Arial" w:hAnsi="Arial" w:cs="Arial"/>
                <w:color w:val="000000"/>
              </w:rPr>
            </w:pPr>
            <w:r>
              <w:rPr>
                <w:rFonts w:ascii="Arial" w:hAnsi="Arial" w:cs="Arial"/>
                <w:color w:val="000000"/>
              </w:rPr>
              <w:t>OXYCODONE with</w:t>
            </w:r>
            <w:r w:rsidR="00F801FA">
              <w:rPr>
                <w:rFonts w:ascii="Arial" w:hAnsi="Arial" w:cs="Arial"/>
                <w:color w:val="000000"/>
              </w:rPr>
              <w:t xml:space="preserve"> NALOXONE</w:t>
            </w:r>
            <w:r w:rsidR="00F801FA">
              <w:rPr>
                <w:rFonts w:ascii="Arial" w:hAnsi="Arial" w:cs="Arial"/>
                <w:color w:val="000000"/>
              </w:rPr>
              <w:br/>
            </w:r>
            <w:r w:rsidR="00F801FA">
              <w:rPr>
                <w:rFonts w:ascii="Arial" w:hAnsi="Arial" w:cs="Arial"/>
                <w:color w:val="000000"/>
              </w:rPr>
              <w:br/>
              <w:t>Tablet (controlled release) containing oxycodone hydrochloride 80 mg with naloxone hydrochloride 40 mg</w:t>
            </w:r>
            <w:r w:rsidR="00F801FA">
              <w:rPr>
                <w:rFonts w:ascii="Arial" w:hAnsi="Arial" w:cs="Arial"/>
                <w:color w:val="000000"/>
              </w:rPr>
              <w:br/>
              <w:t>Tablet (controlled release) containing oxycodone hydrochloride 60 mg with naloxone hydrochloride 30 mg</w:t>
            </w:r>
          </w:p>
          <w:p w:rsidR="00F801FA" w:rsidRDefault="00F801FA" w:rsidP="003618D9">
            <w:pPr>
              <w:rPr>
                <w:rFonts w:ascii="Arial" w:hAnsi="Arial" w:cs="Arial"/>
                <w:color w:val="000000"/>
              </w:rPr>
            </w:pPr>
            <w:r>
              <w:rPr>
                <w:rFonts w:ascii="Arial" w:hAnsi="Arial" w:cs="Arial"/>
                <w:color w:val="000000"/>
              </w:rPr>
              <w:br/>
            </w:r>
            <w:proofErr w:type="spellStart"/>
            <w:r>
              <w:rPr>
                <w:rFonts w:ascii="Arial" w:hAnsi="Arial" w:cs="Arial"/>
                <w:color w:val="000000"/>
              </w:rPr>
              <w:t>Targin</w:t>
            </w:r>
            <w:proofErr w:type="spellEnd"/>
            <w:r>
              <w:rPr>
                <w:rFonts w:ascii="Arial" w:hAnsi="Arial" w:cs="Arial"/>
                <w:color w:val="000000"/>
              </w:rPr>
              <w:t>®</w:t>
            </w:r>
            <w:bookmarkStart w:id="0" w:name="_GoBack"/>
            <w:bookmarkEnd w:id="0"/>
            <w:r>
              <w:rPr>
                <w:rFonts w:ascii="Arial" w:hAnsi="Arial" w:cs="Arial"/>
                <w:color w:val="000000"/>
              </w:rPr>
              <w:br/>
            </w:r>
            <w:r>
              <w:rPr>
                <w:rFonts w:ascii="Arial" w:hAnsi="Arial" w:cs="Arial"/>
                <w:color w:val="000000"/>
              </w:rPr>
              <w:br/>
            </w:r>
            <w:proofErr w:type="spellStart"/>
            <w:r>
              <w:rPr>
                <w:rFonts w:ascii="Arial" w:hAnsi="Arial" w:cs="Arial"/>
                <w:color w:val="000000"/>
              </w:rPr>
              <w:t>Mundipharma</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severe disabling pain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listing for two additional strengths of oxycodone with naloxone for the treatment of chronic disabling pain unresponsive to non-opioid analgesics.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p w:rsidR="00EA3AF2" w:rsidRDefault="00EA3AF2">
            <w:pPr>
              <w:rPr>
                <w:rFonts w:ascii="Arial" w:hAnsi="Arial" w:cs="Arial"/>
                <w:color w:val="000000"/>
              </w:rPr>
            </w:pPr>
          </w:p>
          <w:p w:rsidR="00EA3AF2" w:rsidRDefault="00EA3AF2">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B119C" w:rsidRPr="003B119C" w:rsidRDefault="00F801FA" w:rsidP="003B119C">
            <w:pPr>
              <w:rPr>
                <w:rFonts w:ascii="Arial" w:hAnsi="Arial" w:cs="Arial"/>
                <w:color w:val="000000"/>
              </w:rPr>
            </w:pPr>
            <w:r>
              <w:rPr>
                <w:rFonts w:ascii="Arial" w:hAnsi="Arial" w:cs="Arial"/>
                <w:color w:val="000000"/>
              </w:rPr>
              <w:t xml:space="preserve">OXYCODONE </w:t>
            </w:r>
            <w:r w:rsidR="00C37F21">
              <w:rPr>
                <w:rFonts w:ascii="Arial" w:hAnsi="Arial" w:cs="Arial"/>
                <w:color w:val="000000"/>
              </w:rPr>
              <w:t>with</w:t>
            </w:r>
            <w:r>
              <w:rPr>
                <w:rFonts w:ascii="Arial" w:hAnsi="Arial" w:cs="Arial"/>
                <w:color w:val="000000"/>
              </w:rPr>
              <w:t xml:space="preserve"> NALOXONE</w:t>
            </w:r>
            <w:r>
              <w:rPr>
                <w:rFonts w:ascii="Arial" w:hAnsi="Arial" w:cs="Arial"/>
                <w:color w:val="000000"/>
              </w:rPr>
              <w:br/>
            </w:r>
            <w:r>
              <w:rPr>
                <w:rFonts w:ascii="Arial" w:hAnsi="Arial" w:cs="Arial"/>
                <w:color w:val="000000"/>
              </w:rPr>
              <w:br/>
            </w:r>
            <w:r w:rsidR="003B119C" w:rsidRPr="003B119C">
              <w:rPr>
                <w:rFonts w:ascii="Arial" w:hAnsi="Arial" w:cs="Arial"/>
                <w:color w:val="000000"/>
              </w:rPr>
              <w:t>Tablet (controlled release) containing oxycodone (as hydrochloride) 2.5 mg with naloxone (as hydrochloride)1.25 mg</w:t>
            </w:r>
          </w:p>
          <w:p w:rsidR="003B119C" w:rsidRPr="003B119C" w:rsidRDefault="003B119C" w:rsidP="003B119C">
            <w:pPr>
              <w:rPr>
                <w:rFonts w:ascii="Arial" w:hAnsi="Arial" w:cs="Arial"/>
                <w:color w:val="000000"/>
              </w:rPr>
            </w:pPr>
            <w:r w:rsidRPr="003B119C">
              <w:rPr>
                <w:rFonts w:ascii="Arial" w:hAnsi="Arial" w:cs="Arial"/>
                <w:color w:val="000000"/>
              </w:rPr>
              <w:t>Tablet (controlled release) containing oxycodone (as hydrochloride) 5 mg with naloxone (as hydrochloride)2.5 mg,</w:t>
            </w:r>
          </w:p>
          <w:p w:rsidR="003B119C" w:rsidRPr="003B119C" w:rsidRDefault="003B119C" w:rsidP="003B119C">
            <w:pPr>
              <w:rPr>
                <w:rFonts w:ascii="Arial" w:hAnsi="Arial" w:cs="Arial"/>
                <w:color w:val="000000"/>
              </w:rPr>
            </w:pPr>
            <w:r w:rsidRPr="003B119C">
              <w:rPr>
                <w:rFonts w:ascii="Arial" w:hAnsi="Arial" w:cs="Arial"/>
                <w:color w:val="000000"/>
              </w:rPr>
              <w:t>Tablet (controlled release) containing oxycodone (as hydrochloride) 10 mg with naloxone (as hydrochloride) 5 mg</w:t>
            </w:r>
          </w:p>
          <w:p w:rsidR="003B119C" w:rsidRPr="003B119C" w:rsidRDefault="003B119C" w:rsidP="003B119C">
            <w:pPr>
              <w:rPr>
                <w:rFonts w:ascii="Arial" w:hAnsi="Arial" w:cs="Arial"/>
                <w:color w:val="000000"/>
              </w:rPr>
            </w:pPr>
            <w:r w:rsidRPr="003B119C">
              <w:rPr>
                <w:rFonts w:ascii="Arial" w:hAnsi="Arial" w:cs="Arial"/>
                <w:color w:val="000000"/>
              </w:rPr>
              <w:t>Tablet (controlled release) containing oxycodone (as hydrochloride) 15 mg with naloxone (as hydrochloride) 7.5 mg</w:t>
            </w:r>
          </w:p>
          <w:p w:rsidR="003B119C" w:rsidRPr="003B119C" w:rsidRDefault="003B119C" w:rsidP="003B119C">
            <w:pPr>
              <w:rPr>
                <w:rFonts w:ascii="Arial" w:hAnsi="Arial" w:cs="Arial"/>
                <w:color w:val="000000"/>
              </w:rPr>
            </w:pPr>
            <w:r w:rsidRPr="003B119C">
              <w:rPr>
                <w:rFonts w:ascii="Arial" w:hAnsi="Arial" w:cs="Arial"/>
                <w:color w:val="000000"/>
              </w:rPr>
              <w:t>Tablet (controlled release) containing oxycodone (as hydrochloride) 20 mg with naloxone (as hydrochloride)10 mg</w:t>
            </w:r>
          </w:p>
          <w:p w:rsidR="003B119C" w:rsidRPr="003B119C" w:rsidRDefault="003B119C" w:rsidP="003B119C">
            <w:pPr>
              <w:rPr>
                <w:rFonts w:ascii="Arial" w:hAnsi="Arial" w:cs="Arial"/>
                <w:color w:val="000000"/>
              </w:rPr>
            </w:pPr>
            <w:r w:rsidRPr="003B119C">
              <w:rPr>
                <w:rFonts w:ascii="Arial" w:hAnsi="Arial" w:cs="Arial"/>
                <w:color w:val="000000"/>
              </w:rPr>
              <w:t>Tablet (controlled release) containing oxycodone (as hydrochloride) 30 with naloxone (as hydrochloride) 15 mg</w:t>
            </w:r>
          </w:p>
          <w:p w:rsidR="00F801FA" w:rsidRDefault="003B119C" w:rsidP="003B119C">
            <w:pPr>
              <w:rPr>
                <w:rFonts w:ascii="Arial" w:hAnsi="Arial" w:cs="Arial"/>
                <w:color w:val="000000"/>
              </w:rPr>
            </w:pPr>
            <w:r w:rsidRPr="003B119C">
              <w:rPr>
                <w:rFonts w:ascii="Arial" w:hAnsi="Arial" w:cs="Arial"/>
                <w:color w:val="000000"/>
              </w:rPr>
              <w:t>Tablet (controlled release)</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Targin</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Mundipharma</w:t>
            </w:r>
            <w:proofErr w:type="spellEnd"/>
            <w:r w:rsidR="00F801FA">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severe disabling pain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addition of a note to its current Restricted Benefit listing.</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4249E2">
            <w:pPr>
              <w:rPr>
                <w:rFonts w:ascii="Arial" w:hAnsi="Arial" w:cs="Arial"/>
                <w:color w:val="000000"/>
              </w:rPr>
            </w:pPr>
            <w:r>
              <w:rPr>
                <w:rFonts w:ascii="Arial" w:hAnsi="Arial" w:cs="Arial"/>
                <w:color w:val="000000"/>
              </w:rPr>
              <w:t>PALIPERIDONE</w:t>
            </w:r>
            <w:r>
              <w:rPr>
                <w:rFonts w:ascii="Arial" w:hAnsi="Arial" w:cs="Arial"/>
                <w:color w:val="000000"/>
              </w:rPr>
              <w:br/>
            </w:r>
            <w:r>
              <w:rPr>
                <w:rFonts w:ascii="Arial" w:hAnsi="Arial" w:cs="Arial"/>
                <w:color w:val="000000"/>
              </w:rPr>
              <w:br/>
            </w:r>
            <w:r w:rsidR="00F801FA">
              <w:rPr>
                <w:rFonts w:ascii="Arial" w:hAnsi="Arial" w:cs="Arial"/>
                <w:color w:val="000000"/>
              </w:rPr>
              <w:t xml:space="preserve">I.M. injection (modified release) 175 mg (as </w:t>
            </w:r>
            <w:proofErr w:type="spellStart"/>
            <w:r w:rsidR="00F801FA">
              <w:rPr>
                <w:rFonts w:ascii="Arial" w:hAnsi="Arial" w:cs="Arial"/>
                <w:color w:val="000000"/>
              </w:rPr>
              <w:t>pa</w:t>
            </w:r>
            <w:r>
              <w:rPr>
                <w:rFonts w:ascii="Arial" w:hAnsi="Arial" w:cs="Arial"/>
                <w:color w:val="000000"/>
              </w:rPr>
              <w:t>lmitate</w:t>
            </w:r>
            <w:proofErr w:type="spellEnd"/>
            <w:r>
              <w:rPr>
                <w:rFonts w:ascii="Arial" w:hAnsi="Arial" w:cs="Arial"/>
                <w:color w:val="000000"/>
              </w:rPr>
              <w:t>) in pre-filled syringe</w:t>
            </w:r>
            <w:r>
              <w:rPr>
                <w:rFonts w:ascii="Arial" w:hAnsi="Arial" w:cs="Arial"/>
                <w:color w:val="000000"/>
              </w:rPr>
              <w:br/>
            </w:r>
            <w:r w:rsidR="00F801FA">
              <w:rPr>
                <w:rFonts w:ascii="Arial" w:hAnsi="Arial" w:cs="Arial"/>
                <w:color w:val="000000"/>
              </w:rPr>
              <w:t xml:space="preserve">I.M. injection (modified release) 263 mg (as </w:t>
            </w:r>
            <w:proofErr w:type="spellStart"/>
            <w:r w:rsidR="00F801FA">
              <w:rPr>
                <w:rFonts w:ascii="Arial" w:hAnsi="Arial" w:cs="Arial"/>
                <w:color w:val="000000"/>
              </w:rPr>
              <w:t>pa</w:t>
            </w:r>
            <w:r>
              <w:rPr>
                <w:rFonts w:ascii="Arial" w:hAnsi="Arial" w:cs="Arial"/>
                <w:color w:val="000000"/>
              </w:rPr>
              <w:t>lmitate</w:t>
            </w:r>
            <w:proofErr w:type="spellEnd"/>
            <w:r>
              <w:rPr>
                <w:rFonts w:ascii="Arial" w:hAnsi="Arial" w:cs="Arial"/>
                <w:color w:val="000000"/>
              </w:rPr>
              <w:t>) in pre-filled syringe</w:t>
            </w:r>
            <w:r>
              <w:rPr>
                <w:rFonts w:ascii="Arial" w:hAnsi="Arial" w:cs="Arial"/>
                <w:color w:val="000000"/>
              </w:rPr>
              <w:br/>
            </w:r>
            <w:r w:rsidR="00F801FA">
              <w:rPr>
                <w:rFonts w:ascii="Arial" w:hAnsi="Arial" w:cs="Arial"/>
                <w:color w:val="000000"/>
              </w:rPr>
              <w:t xml:space="preserve">I.M. injection (modified release) 350 mg (as </w:t>
            </w:r>
            <w:proofErr w:type="spellStart"/>
            <w:r w:rsidR="00F801FA">
              <w:rPr>
                <w:rFonts w:ascii="Arial" w:hAnsi="Arial" w:cs="Arial"/>
                <w:color w:val="000000"/>
              </w:rPr>
              <w:t>pa</w:t>
            </w:r>
            <w:r>
              <w:rPr>
                <w:rFonts w:ascii="Arial" w:hAnsi="Arial" w:cs="Arial"/>
                <w:color w:val="000000"/>
              </w:rPr>
              <w:t>lmitate</w:t>
            </w:r>
            <w:proofErr w:type="spellEnd"/>
            <w:r>
              <w:rPr>
                <w:rFonts w:ascii="Arial" w:hAnsi="Arial" w:cs="Arial"/>
                <w:color w:val="000000"/>
              </w:rPr>
              <w:t>) in pre-filled syringe</w:t>
            </w:r>
            <w:r>
              <w:rPr>
                <w:rFonts w:ascii="Arial" w:hAnsi="Arial" w:cs="Arial"/>
                <w:color w:val="000000"/>
              </w:rPr>
              <w:br/>
            </w:r>
            <w:r w:rsidR="00F801FA">
              <w:rPr>
                <w:rFonts w:ascii="Arial" w:hAnsi="Arial" w:cs="Arial"/>
                <w:color w:val="000000"/>
              </w:rPr>
              <w:t xml:space="preserve">I.M. injection (modified release) 525 mg (as </w:t>
            </w:r>
            <w:proofErr w:type="spellStart"/>
            <w:r w:rsidR="00F801FA">
              <w:rPr>
                <w:rFonts w:ascii="Arial" w:hAnsi="Arial" w:cs="Arial"/>
                <w:color w:val="000000"/>
              </w:rPr>
              <w:t>palmitate</w:t>
            </w:r>
            <w:proofErr w:type="spellEnd"/>
            <w:r w:rsidR="00F801FA">
              <w:rPr>
                <w:rFonts w:ascii="Arial" w:hAnsi="Arial" w:cs="Arial"/>
                <w:color w:val="000000"/>
              </w:rPr>
              <w:t>) in pre-filled syringe</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Invega</w:t>
            </w:r>
            <w:proofErr w:type="spellEnd"/>
            <w:r w:rsidR="00F801FA">
              <w:rPr>
                <w:rFonts w:ascii="Arial" w:hAnsi="Arial" w:cs="Arial"/>
                <w:color w:val="000000"/>
              </w:rPr>
              <w:t xml:space="preserve">® </w:t>
            </w:r>
            <w:proofErr w:type="spellStart"/>
            <w:r w:rsidR="00F801FA">
              <w:rPr>
                <w:rFonts w:ascii="Arial" w:hAnsi="Arial" w:cs="Arial"/>
                <w:color w:val="000000"/>
              </w:rPr>
              <w:t>Trinza</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t>Janssen-</w:t>
            </w:r>
            <w:proofErr w:type="spellStart"/>
            <w:r w:rsidR="00F801FA">
              <w:rPr>
                <w:rFonts w:ascii="Arial" w:hAnsi="Arial" w:cs="Arial"/>
                <w:color w:val="000000"/>
              </w:rPr>
              <w:t>Cilag</w:t>
            </w:r>
            <w:proofErr w:type="spellEnd"/>
            <w:r w:rsidR="00F801FA">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Schizophrenia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1D349D">
            <w:pPr>
              <w:rPr>
                <w:rFonts w:ascii="Arial" w:hAnsi="Arial" w:cs="Arial"/>
                <w:color w:val="000000"/>
              </w:rPr>
            </w:pPr>
            <w:r>
              <w:rPr>
                <w:rFonts w:ascii="Arial" w:hAnsi="Arial" w:cs="Arial"/>
                <w:color w:val="000000"/>
              </w:rPr>
              <w:t xml:space="preserve">To request an Authority Required (STREAMLINED) listing for the treatment of patients with schizophrenia who have been adequately stabilised with paliperidone </w:t>
            </w:r>
            <w:r w:rsidR="001D349D">
              <w:rPr>
                <w:rFonts w:ascii="Arial" w:hAnsi="Arial" w:cs="Arial"/>
                <w:color w:val="000000"/>
              </w:rPr>
              <w:t>modified release injection</w:t>
            </w:r>
            <w:r>
              <w:rPr>
                <w:rFonts w:ascii="Arial" w:hAnsi="Arial" w:cs="Arial"/>
                <w:color w:val="000000"/>
              </w:rPr>
              <w: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D14AD6">
            <w:pPr>
              <w:rPr>
                <w:rFonts w:ascii="Arial" w:hAnsi="Arial" w:cs="Arial"/>
                <w:color w:val="000000"/>
              </w:rPr>
            </w:pPr>
            <w:r>
              <w:rPr>
                <w:rFonts w:ascii="Arial" w:hAnsi="Arial" w:cs="Arial"/>
                <w:color w:val="000000"/>
              </w:rPr>
              <w:t xml:space="preserve">PARITAPREVIR </w:t>
            </w:r>
            <w:r w:rsidR="00D14AD6">
              <w:rPr>
                <w:rFonts w:ascii="Arial" w:hAnsi="Arial" w:cs="Arial"/>
                <w:color w:val="000000"/>
              </w:rPr>
              <w:t>with</w:t>
            </w:r>
            <w:r>
              <w:rPr>
                <w:rFonts w:ascii="Arial" w:hAnsi="Arial" w:cs="Arial"/>
                <w:color w:val="000000"/>
              </w:rPr>
              <w:t xml:space="preserve"> RITONAVIR </w:t>
            </w:r>
            <w:r w:rsidR="00D14AD6">
              <w:rPr>
                <w:rFonts w:ascii="Arial" w:hAnsi="Arial" w:cs="Arial"/>
                <w:color w:val="000000"/>
              </w:rPr>
              <w:t xml:space="preserve">with </w:t>
            </w:r>
            <w:r>
              <w:rPr>
                <w:rFonts w:ascii="Arial" w:hAnsi="Arial" w:cs="Arial"/>
                <w:color w:val="000000"/>
              </w:rPr>
              <w:t>OMBITASVIR</w:t>
            </w:r>
            <w:r>
              <w:rPr>
                <w:rFonts w:ascii="Arial" w:hAnsi="Arial" w:cs="Arial"/>
                <w:color w:val="000000"/>
              </w:rPr>
              <w:br/>
            </w:r>
            <w:r>
              <w:rPr>
                <w:rFonts w:ascii="Arial" w:hAnsi="Arial" w:cs="Arial"/>
                <w:color w:val="000000"/>
              </w:rPr>
              <w:br/>
              <w:t>Tablet containing 75 mg paritaprevir with 50 mg ritonavir with 12.5 mg ombitasvir</w:t>
            </w:r>
            <w:r>
              <w:rPr>
                <w:rFonts w:ascii="Arial" w:hAnsi="Arial" w:cs="Arial"/>
                <w:color w:val="000000"/>
              </w:rPr>
              <w:br/>
            </w:r>
            <w:r>
              <w:rPr>
                <w:rFonts w:ascii="Arial" w:hAnsi="Arial" w:cs="Arial"/>
                <w:color w:val="000000"/>
              </w:rPr>
              <w:br/>
            </w:r>
            <w:proofErr w:type="spellStart"/>
            <w:r>
              <w:rPr>
                <w:rFonts w:ascii="Arial" w:hAnsi="Arial" w:cs="Arial"/>
                <w:color w:val="000000"/>
              </w:rPr>
              <w:t>Technivie</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AbbVie</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hepatitis C virus (HCV) infection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General Schedule and Section 100 (Highly Specialised Drugs Program) Authority Required listings for paritaprevir with ritonavir with ombitasvir, in combination with ribavirin, for the treatment of patients with genotype 4 chronic HCV infection.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PEGVISOMANT</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Powder for injection 10 mg</w:t>
            </w:r>
            <w:r>
              <w:rPr>
                <w:rFonts w:ascii="Arial" w:hAnsi="Arial" w:cs="Arial"/>
                <w:color w:val="000000"/>
              </w:rPr>
              <w:br w:type="page"/>
            </w:r>
          </w:p>
          <w:p w:rsidR="00E34152" w:rsidRDefault="00F801FA">
            <w:pPr>
              <w:rPr>
                <w:rFonts w:ascii="Arial" w:hAnsi="Arial" w:cs="Arial"/>
                <w:color w:val="000000"/>
              </w:rPr>
            </w:pPr>
            <w:r>
              <w:rPr>
                <w:rFonts w:ascii="Arial" w:hAnsi="Arial" w:cs="Arial"/>
                <w:color w:val="000000"/>
              </w:rPr>
              <w:t>Powder for injection 15 mg</w:t>
            </w:r>
          </w:p>
          <w:p w:rsidR="00E34152" w:rsidRDefault="00F801FA">
            <w:pPr>
              <w:rPr>
                <w:rFonts w:ascii="Arial" w:hAnsi="Arial" w:cs="Arial"/>
                <w:color w:val="000000"/>
              </w:rPr>
            </w:pPr>
            <w:r>
              <w:rPr>
                <w:rFonts w:ascii="Arial" w:hAnsi="Arial" w:cs="Arial"/>
                <w:color w:val="000000"/>
              </w:rPr>
              <w:br w:type="page"/>
              <w:t>Powder for injection 20 mg</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Somavert</w:t>
            </w:r>
            <w:proofErr w:type="spellEnd"/>
            <w:r>
              <w:rPr>
                <w:rFonts w:ascii="Arial" w:hAnsi="Arial" w:cs="Arial"/>
                <w:color w:val="000000"/>
              </w:rPr>
              <w:t>®</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Pfizer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Acromegaly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(Highly Specialised Drugs Program) Authority Required listing for the treatment of acromegaly in patients who have had inadequate response to surgery and/or radiation and/or other medical therapies.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Powder for injection 100 mg</w:t>
            </w:r>
            <w:r>
              <w:rPr>
                <w:rFonts w:ascii="Arial" w:hAnsi="Arial" w:cs="Arial"/>
                <w:color w:val="000000"/>
              </w:rPr>
              <w:br/>
            </w:r>
            <w:r>
              <w:rPr>
                <w:rFonts w:ascii="Arial" w:hAnsi="Arial" w:cs="Arial"/>
                <w:color w:val="000000"/>
              </w:rPr>
              <w:br/>
            </w:r>
            <w:proofErr w:type="spellStart"/>
            <w:r>
              <w:rPr>
                <w:rFonts w:ascii="Arial" w:hAnsi="Arial" w:cs="Arial"/>
                <w:color w:val="000000"/>
              </w:rPr>
              <w:t>Keytruda</w:t>
            </w:r>
            <w:proofErr w:type="spellEnd"/>
            <w:r>
              <w:rPr>
                <w:rFonts w:ascii="Arial" w:hAnsi="Arial" w:cs="Arial"/>
                <w:color w:val="000000"/>
              </w:rPr>
              <w:t>®</w:t>
            </w:r>
            <w:r>
              <w:rPr>
                <w:rFonts w:ascii="Arial" w:hAnsi="Arial" w:cs="Arial"/>
                <w:color w:val="000000"/>
              </w:rPr>
              <w:br/>
            </w:r>
            <w:r>
              <w:rPr>
                <w:rFonts w:ascii="Arial" w:hAnsi="Arial" w:cs="Arial"/>
                <w:color w:val="000000"/>
              </w:rPr>
              <w:br/>
              <w:t>Merck Sharp &amp; Dohme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Melanoma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(Efficient funding of Chemotherapy) Authority Required (STREAMLINED) listing of an additional strength of pembrolizumab for unresectable stage III or stage IV malignant melanoma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Powder for injection 50 mg</w:t>
            </w:r>
            <w:r>
              <w:rPr>
                <w:rFonts w:ascii="Arial" w:hAnsi="Arial" w:cs="Arial"/>
                <w:color w:val="000000"/>
              </w:rPr>
              <w:br/>
            </w:r>
            <w:r>
              <w:rPr>
                <w:rFonts w:ascii="Arial" w:hAnsi="Arial" w:cs="Arial"/>
                <w:color w:val="000000"/>
              </w:rPr>
              <w:br/>
            </w:r>
            <w:proofErr w:type="spellStart"/>
            <w:r>
              <w:rPr>
                <w:rFonts w:ascii="Arial" w:hAnsi="Arial" w:cs="Arial"/>
                <w:color w:val="000000"/>
              </w:rPr>
              <w:t>Keytruda</w:t>
            </w:r>
            <w:proofErr w:type="spellEnd"/>
            <w:r>
              <w:rPr>
                <w:rFonts w:ascii="Arial" w:hAnsi="Arial" w:cs="Arial"/>
                <w:color w:val="000000"/>
              </w:rPr>
              <w:t>®</w:t>
            </w:r>
            <w:r>
              <w:rPr>
                <w:rFonts w:ascii="Arial" w:hAnsi="Arial" w:cs="Arial"/>
                <w:color w:val="000000"/>
              </w:rPr>
              <w:br/>
            </w:r>
            <w:r>
              <w:rPr>
                <w:rFonts w:ascii="Arial" w:hAnsi="Arial" w:cs="Arial"/>
                <w:color w:val="000000"/>
              </w:rPr>
              <w:br/>
              <w:t>Merck Sharp and Dohme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Non-small cell lung cancer (NSCLC)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Section 100 (Efficient Funding of Chemotherapy) Authority Required (STREAMLINED) listing for the treatment of PD-L1 positive NSCLC in patients refractory to platinum based chemotherapy.</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Powder for injection 50 mg</w:t>
            </w:r>
            <w:r>
              <w:rPr>
                <w:rFonts w:ascii="Arial" w:hAnsi="Arial" w:cs="Arial"/>
                <w:color w:val="000000"/>
              </w:rPr>
              <w:br/>
            </w:r>
            <w:r>
              <w:rPr>
                <w:rFonts w:ascii="Arial" w:hAnsi="Arial" w:cs="Arial"/>
                <w:color w:val="000000"/>
              </w:rPr>
              <w:br/>
            </w:r>
            <w:proofErr w:type="spellStart"/>
            <w:r>
              <w:rPr>
                <w:rFonts w:ascii="Arial" w:hAnsi="Arial" w:cs="Arial"/>
                <w:color w:val="000000"/>
              </w:rPr>
              <w:t>Keytruda</w:t>
            </w:r>
            <w:proofErr w:type="spellEnd"/>
            <w:r>
              <w:rPr>
                <w:rFonts w:ascii="Arial" w:hAnsi="Arial" w:cs="Arial"/>
                <w:color w:val="000000"/>
              </w:rPr>
              <w:t>®</w:t>
            </w:r>
            <w:r>
              <w:rPr>
                <w:rFonts w:ascii="Arial" w:hAnsi="Arial" w:cs="Arial"/>
                <w:color w:val="000000"/>
              </w:rPr>
              <w:br/>
            </w:r>
            <w:r>
              <w:rPr>
                <w:rFonts w:ascii="Arial" w:hAnsi="Arial" w:cs="Arial"/>
                <w:color w:val="000000"/>
              </w:rPr>
              <w:br/>
              <w:t>Merck Sharp &amp; Dohme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Melanoma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seek PBAC reconsideration of the cost-effectiveness</w:t>
            </w:r>
            <w:r w:rsidR="00CB248A">
              <w:rPr>
                <w:rFonts w:ascii="Arial" w:hAnsi="Arial" w:cs="Arial"/>
                <w:color w:val="000000"/>
              </w:rPr>
              <w:t xml:space="preserve"> of pembrolizumab</w:t>
            </w:r>
            <w:r>
              <w:rPr>
                <w:rFonts w:ascii="Arial" w:hAnsi="Arial" w:cs="Arial"/>
                <w:color w:val="000000"/>
              </w:rPr>
              <w:t xml:space="preserve"> for the treatment of unresectable stage III or stage IV metastatic melanoma.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PIRFENIDONE </w:t>
            </w:r>
            <w:r>
              <w:rPr>
                <w:rFonts w:ascii="Arial" w:hAnsi="Arial" w:cs="Arial"/>
                <w:color w:val="000000"/>
              </w:rPr>
              <w:br/>
            </w:r>
            <w:r>
              <w:rPr>
                <w:rFonts w:ascii="Arial" w:hAnsi="Arial" w:cs="Arial"/>
                <w:color w:val="000000"/>
              </w:rPr>
              <w:br/>
              <w:t>Capsule 267 mg</w:t>
            </w:r>
            <w:r>
              <w:rPr>
                <w:rFonts w:ascii="Arial" w:hAnsi="Arial" w:cs="Arial"/>
                <w:color w:val="000000"/>
              </w:rPr>
              <w:br/>
            </w:r>
            <w:r>
              <w:rPr>
                <w:rFonts w:ascii="Arial" w:hAnsi="Arial" w:cs="Arial"/>
                <w:color w:val="000000"/>
              </w:rPr>
              <w:br/>
            </w:r>
            <w:proofErr w:type="spellStart"/>
            <w:r>
              <w:rPr>
                <w:rFonts w:ascii="Arial" w:hAnsi="Arial" w:cs="Arial"/>
                <w:color w:val="000000"/>
              </w:rPr>
              <w:t>Esbriet</w:t>
            </w:r>
            <w:proofErr w:type="spellEnd"/>
            <w:r>
              <w:rPr>
                <w:rFonts w:ascii="Arial" w:hAnsi="Arial" w:cs="Arial"/>
                <w:color w:val="000000"/>
              </w:rPr>
              <w:t>®</w:t>
            </w:r>
            <w:r>
              <w:rPr>
                <w:rFonts w:ascii="Arial" w:hAnsi="Arial" w:cs="Arial"/>
                <w:color w:val="000000"/>
              </w:rPr>
              <w:br/>
            </w:r>
            <w:r>
              <w:rPr>
                <w:rFonts w:ascii="Arial" w:hAnsi="Arial" w:cs="Arial"/>
                <w:color w:val="000000"/>
              </w:rPr>
              <w:br/>
              <w:t>Roche Products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Idiopathic pulmonary fibrosis (IPF)</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(Highly Specialised Drugs Program) Authority Required listing for the treatment of IPF.</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ROMIDEPSIN</w:t>
            </w:r>
            <w:r>
              <w:rPr>
                <w:rFonts w:ascii="Arial" w:hAnsi="Arial" w:cs="Arial"/>
                <w:color w:val="000000"/>
              </w:rPr>
              <w:br/>
            </w:r>
            <w:r>
              <w:rPr>
                <w:rFonts w:ascii="Arial" w:hAnsi="Arial" w:cs="Arial"/>
                <w:color w:val="000000"/>
              </w:rPr>
              <w:br/>
              <w:t>Powder for I.V. infusion 10 mg</w:t>
            </w:r>
            <w:r>
              <w:rPr>
                <w:rFonts w:ascii="Arial" w:hAnsi="Arial" w:cs="Arial"/>
                <w:color w:val="000000"/>
              </w:rPr>
              <w:br/>
            </w:r>
            <w:r>
              <w:rPr>
                <w:rFonts w:ascii="Arial" w:hAnsi="Arial" w:cs="Arial"/>
                <w:color w:val="000000"/>
              </w:rPr>
              <w:br/>
            </w:r>
            <w:proofErr w:type="spellStart"/>
            <w:r>
              <w:rPr>
                <w:rFonts w:ascii="Arial" w:hAnsi="Arial" w:cs="Arial"/>
                <w:color w:val="000000"/>
              </w:rPr>
              <w:t>Istodax</w:t>
            </w:r>
            <w:proofErr w:type="spellEnd"/>
            <w:r>
              <w:rPr>
                <w:rFonts w:ascii="Arial" w:hAnsi="Arial" w:cs="Arial"/>
                <w:color w:val="000000"/>
              </w:rPr>
              <w:t>®</w:t>
            </w:r>
            <w:r>
              <w:rPr>
                <w:rFonts w:ascii="Arial" w:hAnsi="Arial" w:cs="Arial"/>
                <w:color w:val="000000"/>
              </w:rPr>
              <w:br/>
            </w:r>
            <w:r>
              <w:rPr>
                <w:rFonts w:ascii="Arial" w:hAnsi="Arial" w:cs="Arial"/>
                <w:color w:val="000000"/>
              </w:rPr>
              <w:br/>
              <w:t>Rare Cancers Australia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Relapsed or refractory peripheral T-cell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CB248A">
            <w:pPr>
              <w:rPr>
                <w:rFonts w:ascii="Arial" w:hAnsi="Arial" w:cs="Arial"/>
                <w:color w:val="000000"/>
              </w:rPr>
            </w:pPr>
            <w:r>
              <w:rPr>
                <w:rFonts w:ascii="Arial" w:hAnsi="Arial" w:cs="Arial"/>
                <w:color w:val="000000"/>
              </w:rPr>
              <w:t xml:space="preserve">To request a Section 100 (Highly Specialised Drugs Program) Authority Required listing for the treatment of relapsed or chemotherapy refractory peripheral T-cell </w:t>
            </w:r>
            <w:r w:rsidR="00CB248A">
              <w:rPr>
                <w:rFonts w:ascii="Arial" w:hAnsi="Arial" w:cs="Arial"/>
                <w:color w:val="000000"/>
              </w:rPr>
              <w:t>l</w:t>
            </w:r>
            <w:r>
              <w:rPr>
                <w:rFonts w:ascii="Arial" w:hAnsi="Arial" w:cs="Arial"/>
                <w:color w:val="000000"/>
              </w:rPr>
              <w:t>ymphoma.</w:t>
            </w:r>
          </w:p>
        </w:tc>
      </w:tr>
      <w:tr w:rsidR="006A7403"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6A7403" w:rsidRDefault="006A7403">
            <w:pPr>
              <w:rPr>
                <w:rFonts w:ascii="Arial" w:hAnsi="Arial" w:cs="Arial"/>
                <w:color w:val="000000"/>
              </w:rPr>
            </w:pPr>
            <w:r>
              <w:rPr>
                <w:rFonts w:ascii="Arial" w:hAnsi="Arial" w:cs="Arial"/>
                <w:color w:val="000000"/>
              </w:rPr>
              <w:t>Change to listing</w:t>
            </w:r>
          </w:p>
          <w:p w:rsidR="006A7403" w:rsidRDefault="006A7403">
            <w:pPr>
              <w:rPr>
                <w:rFonts w:ascii="Arial" w:hAnsi="Arial" w:cs="Arial"/>
                <w:color w:val="000000"/>
              </w:rPr>
            </w:pPr>
          </w:p>
          <w:p w:rsidR="006A7403" w:rsidRDefault="006A7403">
            <w:pPr>
              <w:rPr>
                <w:rFonts w:ascii="Arial" w:hAnsi="Arial" w:cs="Arial"/>
                <w:color w:val="000000"/>
              </w:rPr>
            </w:pPr>
            <w:r>
              <w:rPr>
                <w:rFonts w:ascii="Arial" w:hAnsi="Arial" w:cs="Arial"/>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6A7403" w:rsidRDefault="006A7403">
            <w:pPr>
              <w:rPr>
                <w:rFonts w:ascii="Arial" w:hAnsi="Arial" w:cs="Arial"/>
                <w:color w:val="000000"/>
              </w:rPr>
            </w:pPr>
            <w:r>
              <w:rPr>
                <w:rFonts w:ascii="Arial" w:hAnsi="Arial" w:cs="Arial"/>
                <w:color w:val="000000"/>
              </w:rPr>
              <w:t>SALBUTAMOL</w:t>
            </w:r>
          </w:p>
          <w:p w:rsidR="006A7403" w:rsidRDefault="006A7403">
            <w:pPr>
              <w:rPr>
                <w:rFonts w:ascii="Arial" w:hAnsi="Arial" w:cs="Arial"/>
                <w:color w:val="000000"/>
              </w:rPr>
            </w:pPr>
          </w:p>
          <w:p w:rsidR="006A7403" w:rsidRPr="006A7403" w:rsidRDefault="004249E2" w:rsidP="006A7403">
            <w:pPr>
              <w:rPr>
                <w:rFonts w:ascii="Arial" w:hAnsi="Arial" w:cs="Arial"/>
                <w:color w:val="000000"/>
              </w:rPr>
            </w:pPr>
            <w:r>
              <w:rPr>
                <w:rFonts w:ascii="Arial" w:hAnsi="Arial" w:cs="Arial"/>
                <w:color w:val="000000"/>
              </w:rPr>
              <w:t>N</w:t>
            </w:r>
            <w:r w:rsidR="006A7403" w:rsidRPr="006A7403">
              <w:rPr>
                <w:rFonts w:ascii="Arial" w:hAnsi="Arial" w:cs="Arial"/>
                <w:color w:val="000000"/>
              </w:rPr>
              <w:t xml:space="preserve">ebuliser solution 2.5 mg (as </w:t>
            </w:r>
            <w:proofErr w:type="spellStart"/>
            <w:r w:rsidR="006A7403" w:rsidRPr="006A7403">
              <w:rPr>
                <w:rFonts w:ascii="Arial" w:hAnsi="Arial" w:cs="Arial"/>
                <w:color w:val="000000"/>
              </w:rPr>
              <w:t>sulfate</w:t>
            </w:r>
            <w:proofErr w:type="spellEnd"/>
            <w:r w:rsidR="006A7403" w:rsidRPr="006A7403">
              <w:rPr>
                <w:rFonts w:ascii="Arial" w:hAnsi="Arial" w:cs="Arial"/>
                <w:color w:val="000000"/>
              </w:rPr>
              <w:t>) in 2.5 mL single dose units, 20</w:t>
            </w:r>
          </w:p>
          <w:p w:rsidR="006A7403" w:rsidRDefault="004249E2" w:rsidP="006A7403">
            <w:pPr>
              <w:rPr>
                <w:rFonts w:ascii="Arial" w:hAnsi="Arial" w:cs="Arial"/>
                <w:color w:val="000000"/>
              </w:rPr>
            </w:pPr>
            <w:r>
              <w:rPr>
                <w:rFonts w:ascii="Arial" w:hAnsi="Arial" w:cs="Arial"/>
                <w:color w:val="000000"/>
              </w:rPr>
              <w:t>N</w:t>
            </w:r>
            <w:r w:rsidR="006A7403" w:rsidRPr="006A7403">
              <w:rPr>
                <w:rFonts w:ascii="Arial" w:hAnsi="Arial" w:cs="Arial"/>
                <w:color w:val="000000"/>
              </w:rPr>
              <w:t xml:space="preserve">ebuliser solution 5 mg (as </w:t>
            </w:r>
            <w:proofErr w:type="spellStart"/>
            <w:r w:rsidR="006A7403" w:rsidRPr="006A7403">
              <w:rPr>
                <w:rFonts w:ascii="Arial" w:hAnsi="Arial" w:cs="Arial"/>
                <w:color w:val="000000"/>
              </w:rPr>
              <w:t>sulfate</w:t>
            </w:r>
            <w:proofErr w:type="spellEnd"/>
            <w:r w:rsidR="006A7403" w:rsidRPr="006A7403">
              <w:rPr>
                <w:rFonts w:ascii="Arial" w:hAnsi="Arial" w:cs="Arial"/>
                <w:color w:val="000000"/>
              </w:rPr>
              <w:t>) in 2.5 mL single dose units, 20</w:t>
            </w:r>
          </w:p>
          <w:p w:rsidR="006A7403" w:rsidRDefault="006A7403" w:rsidP="006A7403">
            <w:pPr>
              <w:rPr>
                <w:rFonts w:ascii="Arial" w:hAnsi="Arial" w:cs="Arial"/>
                <w:color w:val="000000"/>
              </w:rPr>
            </w:pPr>
          </w:p>
          <w:p w:rsidR="006A7403" w:rsidRDefault="006A7403" w:rsidP="006A7403">
            <w:pPr>
              <w:rPr>
                <w:rFonts w:ascii="Arial" w:hAnsi="Arial" w:cs="Arial"/>
                <w:color w:val="000000"/>
              </w:rPr>
            </w:pPr>
            <w:proofErr w:type="spellStart"/>
            <w:r w:rsidRPr="006A7403">
              <w:rPr>
                <w:rFonts w:ascii="Arial" w:hAnsi="Arial" w:cs="Arial"/>
                <w:color w:val="000000"/>
              </w:rPr>
              <w:t>Ventolin</w:t>
            </w:r>
            <w:proofErr w:type="spellEnd"/>
            <w:r w:rsidRPr="006A7403">
              <w:rPr>
                <w:rFonts w:ascii="Arial" w:hAnsi="Arial" w:cs="Arial"/>
                <w:color w:val="000000"/>
              </w:rPr>
              <w:t xml:space="preserve"> </w:t>
            </w:r>
            <w:proofErr w:type="spellStart"/>
            <w:r w:rsidRPr="006A7403">
              <w:rPr>
                <w:rFonts w:ascii="Arial" w:hAnsi="Arial" w:cs="Arial"/>
                <w:color w:val="000000"/>
              </w:rPr>
              <w:t>Nebules</w:t>
            </w:r>
            <w:proofErr w:type="spellEnd"/>
            <w:r w:rsidRPr="006A7403">
              <w:rPr>
                <w:rFonts w:ascii="Arial" w:hAnsi="Arial" w:cs="Arial"/>
                <w:color w:val="000000"/>
              </w:rPr>
              <w:t>®</w:t>
            </w:r>
          </w:p>
          <w:p w:rsidR="006A7403" w:rsidRDefault="006A7403" w:rsidP="006A7403">
            <w:pPr>
              <w:rPr>
                <w:rFonts w:ascii="Arial" w:hAnsi="Arial" w:cs="Arial"/>
                <w:color w:val="000000"/>
              </w:rPr>
            </w:pPr>
          </w:p>
          <w:p w:rsidR="006A7403" w:rsidRDefault="006A7403" w:rsidP="006A7403">
            <w:pPr>
              <w:rPr>
                <w:rFonts w:ascii="Arial" w:hAnsi="Arial" w:cs="Arial"/>
                <w:color w:val="000000"/>
              </w:rPr>
            </w:pPr>
            <w:r w:rsidRPr="006A7403">
              <w:rPr>
                <w:rFonts w:ascii="Arial" w:hAnsi="Arial" w:cs="Arial"/>
                <w:color w:val="000000"/>
              </w:rPr>
              <w:t>GlaxoSmithKline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6A7403" w:rsidRDefault="006A7403">
            <w:pPr>
              <w:rPr>
                <w:rFonts w:ascii="Arial" w:hAnsi="Arial" w:cs="Arial"/>
                <w:color w:val="000000"/>
              </w:rPr>
            </w:pPr>
            <w:r>
              <w:rPr>
                <w:rFonts w:ascii="Arial" w:hAnsi="Arial" w:cs="Arial"/>
                <w:color w:val="000000"/>
              </w:rPr>
              <w:t>Asthma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6A7403" w:rsidRDefault="006A7403">
            <w:pPr>
              <w:rPr>
                <w:rFonts w:ascii="Arial" w:hAnsi="Arial" w:cs="Arial"/>
                <w:color w:val="000000"/>
              </w:rPr>
            </w:pPr>
            <w:r>
              <w:rPr>
                <w:rFonts w:ascii="Arial" w:hAnsi="Arial" w:cs="Arial"/>
                <w:color w:val="000000"/>
              </w:rPr>
              <w:t>To request a change to the pack size.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1974BA">
            <w:pPr>
              <w:rPr>
                <w:rFonts w:ascii="Arial" w:hAnsi="Arial" w:cs="Arial"/>
                <w:color w:val="000000"/>
              </w:rPr>
            </w:pPr>
            <w:r>
              <w:rPr>
                <w:rFonts w:ascii="Arial" w:hAnsi="Arial" w:cs="Arial"/>
                <w:color w:val="000000"/>
              </w:rPr>
              <w:t xml:space="preserve">SOFOSBUVIR </w:t>
            </w:r>
            <w:r w:rsidR="001974BA">
              <w:rPr>
                <w:rFonts w:ascii="Arial" w:hAnsi="Arial" w:cs="Arial"/>
                <w:color w:val="000000"/>
              </w:rPr>
              <w:t>with</w:t>
            </w:r>
            <w:r>
              <w:rPr>
                <w:rFonts w:ascii="Arial" w:hAnsi="Arial" w:cs="Arial"/>
                <w:color w:val="000000"/>
              </w:rPr>
              <w:t xml:space="preserve"> VELPATASVIR</w:t>
            </w:r>
            <w:r>
              <w:rPr>
                <w:rFonts w:ascii="Arial" w:hAnsi="Arial" w:cs="Arial"/>
                <w:color w:val="000000"/>
              </w:rPr>
              <w:br/>
            </w:r>
            <w:r>
              <w:rPr>
                <w:rFonts w:ascii="Arial" w:hAnsi="Arial" w:cs="Arial"/>
                <w:color w:val="000000"/>
              </w:rPr>
              <w:br/>
              <w:t xml:space="preserve">Tablet containing 400 mg sofosbuvir with 100 mg </w:t>
            </w:r>
            <w:proofErr w:type="spellStart"/>
            <w:r>
              <w:rPr>
                <w:rFonts w:ascii="Arial" w:hAnsi="Arial" w:cs="Arial"/>
                <w:color w:val="000000"/>
              </w:rPr>
              <w:t>velpatasvir</w:t>
            </w:r>
            <w:proofErr w:type="spellEnd"/>
            <w:r>
              <w:rPr>
                <w:rFonts w:ascii="Arial" w:hAnsi="Arial" w:cs="Arial"/>
                <w:color w:val="000000"/>
              </w:rPr>
              <w:br/>
            </w:r>
            <w:r>
              <w:rPr>
                <w:rFonts w:ascii="Arial" w:hAnsi="Arial" w:cs="Arial"/>
                <w:color w:val="000000"/>
              </w:rPr>
              <w:br/>
            </w:r>
            <w:proofErr w:type="spellStart"/>
            <w:r>
              <w:rPr>
                <w:rFonts w:ascii="Arial" w:hAnsi="Arial" w:cs="Arial"/>
                <w:color w:val="000000"/>
              </w:rPr>
              <w:t>Epclusa</w:t>
            </w:r>
            <w:proofErr w:type="spellEnd"/>
            <w:r>
              <w:rPr>
                <w:rFonts w:ascii="Arial" w:hAnsi="Arial" w:cs="Arial"/>
                <w:color w:val="000000"/>
              </w:rPr>
              <w:t>®</w:t>
            </w:r>
            <w:r>
              <w:rPr>
                <w:rFonts w:ascii="Arial" w:hAnsi="Arial" w:cs="Arial"/>
                <w:color w:val="000000"/>
              </w:rPr>
              <w:br/>
            </w:r>
            <w:r>
              <w:rPr>
                <w:rFonts w:ascii="Arial" w:hAnsi="Arial" w:cs="Arial"/>
                <w:color w:val="000000"/>
              </w:rPr>
              <w:br/>
              <w:t>Gilead Sciences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hepatitis C virus (HCV) infection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General Schedule and Section 100 (Highly Specialised Drugs Program) Authority Required listings for the treatment of chronic HCV infection, regardless of genotype. For patients with decompensated liver disease, the requested listing is in combination with ribavirin.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SOMATROPIN</w:t>
            </w:r>
            <w:r>
              <w:rPr>
                <w:rFonts w:ascii="Arial" w:hAnsi="Arial" w:cs="Arial"/>
                <w:color w:val="000000"/>
              </w:rPr>
              <w:br/>
            </w:r>
            <w:r>
              <w:rPr>
                <w:rFonts w:ascii="Arial" w:hAnsi="Arial" w:cs="Arial"/>
                <w:color w:val="000000"/>
              </w:rPr>
              <w:br/>
              <w:t xml:space="preserve">Injection </w:t>
            </w:r>
            <w:r>
              <w:rPr>
                <w:rFonts w:ascii="Arial" w:hAnsi="Arial" w:cs="Arial"/>
                <w:color w:val="000000"/>
              </w:rPr>
              <w:br/>
              <w:t xml:space="preserve">6 mg (18 </w:t>
            </w:r>
            <w:proofErr w:type="spellStart"/>
            <w:r>
              <w:rPr>
                <w:rFonts w:ascii="Arial" w:hAnsi="Arial" w:cs="Arial"/>
                <w:color w:val="000000"/>
              </w:rPr>
              <w:t>i.u</w:t>
            </w:r>
            <w:proofErr w:type="spellEnd"/>
            <w:r>
              <w:rPr>
                <w:rFonts w:ascii="Arial" w:hAnsi="Arial" w:cs="Arial"/>
                <w:color w:val="000000"/>
              </w:rPr>
              <w:t xml:space="preserve">.) in 1.03 mL </w:t>
            </w:r>
            <w:r>
              <w:rPr>
                <w:rFonts w:ascii="Arial" w:hAnsi="Arial" w:cs="Arial"/>
                <w:color w:val="000000"/>
              </w:rPr>
              <w:br/>
              <w:t xml:space="preserve">12 mg (36 </w:t>
            </w:r>
            <w:proofErr w:type="spellStart"/>
            <w:r>
              <w:rPr>
                <w:rFonts w:ascii="Arial" w:hAnsi="Arial" w:cs="Arial"/>
                <w:color w:val="000000"/>
              </w:rPr>
              <w:t>i.u</w:t>
            </w:r>
            <w:proofErr w:type="spellEnd"/>
            <w:r>
              <w:rPr>
                <w:rFonts w:ascii="Arial" w:hAnsi="Arial" w:cs="Arial"/>
                <w:color w:val="000000"/>
              </w:rPr>
              <w:t xml:space="preserve">.) in 1.5 mL </w:t>
            </w:r>
            <w:r>
              <w:rPr>
                <w:rFonts w:ascii="Arial" w:hAnsi="Arial" w:cs="Arial"/>
                <w:color w:val="000000"/>
              </w:rPr>
              <w:br/>
              <w:t xml:space="preserve">20 mg (60 </w:t>
            </w:r>
            <w:proofErr w:type="spellStart"/>
            <w:r>
              <w:rPr>
                <w:rFonts w:ascii="Arial" w:hAnsi="Arial" w:cs="Arial"/>
                <w:color w:val="000000"/>
              </w:rPr>
              <w:t>i.u</w:t>
            </w:r>
            <w:proofErr w:type="spellEnd"/>
            <w:r>
              <w:rPr>
                <w:rFonts w:ascii="Arial" w:hAnsi="Arial" w:cs="Arial"/>
                <w:color w:val="000000"/>
              </w:rPr>
              <w:t>.) in 2.5 mL</w:t>
            </w:r>
            <w:r>
              <w:rPr>
                <w:rFonts w:ascii="Arial" w:hAnsi="Arial" w:cs="Arial"/>
                <w:color w:val="000000"/>
              </w:rPr>
              <w:br/>
              <w:t>cartridge (with</w:t>
            </w:r>
            <w:r w:rsidR="004249E2">
              <w:rPr>
                <w:rFonts w:ascii="Arial" w:hAnsi="Arial" w:cs="Arial"/>
                <w:color w:val="000000"/>
              </w:rPr>
              <w:t xml:space="preserve"> preservative)</w:t>
            </w:r>
            <w:r w:rsidR="004249E2">
              <w:rPr>
                <w:rFonts w:ascii="Arial" w:hAnsi="Arial" w:cs="Arial"/>
                <w:color w:val="000000"/>
              </w:rPr>
              <w:br/>
            </w:r>
            <w:r w:rsidR="004249E2">
              <w:rPr>
                <w:rFonts w:ascii="Arial" w:hAnsi="Arial" w:cs="Arial"/>
                <w:color w:val="000000"/>
              </w:rPr>
              <w:br/>
            </w:r>
            <w:proofErr w:type="spellStart"/>
            <w:r>
              <w:rPr>
                <w:rFonts w:ascii="Arial" w:hAnsi="Arial" w:cs="Arial"/>
                <w:color w:val="000000"/>
              </w:rPr>
              <w:t>Saizen</w:t>
            </w:r>
            <w:proofErr w:type="spellEnd"/>
            <w:r>
              <w:rPr>
                <w:rFonts w:ascii="Arial" w:hAnsi="Arial" w:cs="Arial"/>
                <w:color w:val="000000"/>
              </w:rPr>
              <w:t>®</w:t>
            </w:r>
            <w:r>
              <w:rPr>
                <w:rFonts w:ascii="Arial" w:hAnsi="Arial" w:cs="Arial"/>
                <w:color w:val="000000"/>
              </w:rPr>
              <w:br/>
            </w:r>
            <w:r>
              <w:rPr>
                <w:rFonts w:ascii="Arial" w:hAnsi="Arial" w:cs="Arial"/>
                <w:color w:val="000000"/>
              </w:rPr>
              <w:br/>
              <w:t xml:space="preserve">Merck </w:t>
            </w:r>
            <w:proofErr w:type="spellStart"/>
            <w:r>
              <w:rPr>
                <w:rFonts w:ascii="Arial" w:hAnsi="Arial" w:cs="Arial"/>
                <w:color w:val="000000"/>
              </w:rPr>
              <w:t>Serono</w:t>
            </w:r>
            <w:proofErr w:type="spellEnd"/>
            <w:r>
              <w:rPr>
                <w:rFonts w:ascii="Arial" w:hAnsi="Arial" w:cs="Arial"/>
                <w:color w:val="000000"/>
              </w:rPr>
              <w:t xml:space="preserve">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Severe growth hormone deficiency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listing for the treatment of growth disturbance (growth retardation) in pre-pubertal children due to chronic renal insufficiency (CRI).</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Change to listing</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F801FA" w:rsidRDefault="00F801FA">
            <w:pPr>
              <w:rPr>
                <w:rFonts w:ascii="Arial" w:hAnsi="Arial" w:cs="Arial"/>
                <w:color w:val="000000"/>
              </w:rPr>
            </w:pPr>
            <w:r>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34152" w:rsidRDefault="00F801FA">
            <w:pPr>
              <w:rPr>
                <w:rFonts w:ascii="Arial" w:hAnsi="Arial" w:cs="Arial"/>
                <w:color w:val="000000"/>
              </w:rPr>
            </w:pPr>
            <w:r>
              <w:rPr>
                <w:rFonts w:ascii="Arial" w:hAnsi="Arial" w:cs="Arial"/>
                <w:color w:val="000000"/>
              </w:rPr>
              <w:t>SOMATROPIN</w:t>
            </w:r>
            <w:r>
              <w:rPr>
                <w:rFonts w:ascii="Arial" w:hAnsi="Arial" w:cs="Arial"/>
                <w:color w:val="000000"/>
              </w:rPr>
              <w:br w:type="page"/>
            </w:r>
            <w:r>
              <w:rPr>
                <w:rFonts w:ascii="Arial" w:hAnsi="Arial" w:cs="Arial"/>
                <w:color w:val="000000"/>
              </w:rPr>
              <w:br w:type="page"/>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t>All forms and strengths</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All brands</w:t>
            </w:r>
          </w:p>
          <w:p w:rsidR="00E34152" w:rsidRDefault="00E34152">
            <w:pPr>
              <w:rPr>
                <w:rFonts w:ascii="Arial" w:hAnsi="Arial" w:cs="Arial"/>
                <w:color w:val="000000"/>
              </w:rPr>
            </w:pPr>
          </w:p>
          <w:p w:rsidR="00E34152" w:rsidRDefault="00F801FA">
            <w:pPr>
              <w:rPr>
                <w:rFonts w:ascii="Arial" w:hAnsi="Arial" w:cs="Arial"/>
                <w:color w:val="000000"/>
              </w:rPr>
            </w:pPr>
            <w:r>
              <w:rPr>
                <w:rFonts w:ascii="Arial" w:hAnsi="Arial" w:cs="Arial"/>
                <w:color w:val="000000"/>
              </w:rPr>
              <w:br w:type="page"/>
            </w:r>
            <w:r>
              <w:rPr>
                <w:rFonts w:ascii="Arial" w:hAnsi="Arial" w:cs="Arial"/>
                <w:color w:val="000000"/>
              </w:rPr>
              <w:br w:type="page"/>
              <w:t>Endocrine Society of Australia;</w:t>
            </w:r>
            <w:r>
              <w:rPr>
                <w:rFonts w:ascii="Arial" w:hAnsi="Arial" w:cs="Arial"/>
                <w:color w:val="000000"/>
              </w:rPr>
              <w:br w:type="page"/>
            </w:r>
          </w:p>
          <w:p w:rsidR="00F801FA" w:rsidRDefault="00F801FA">
            <w:pPr>
              <w:rPr>
                <w:rFonts w:ascii="Arial" w:hAnsi="Arial" w:cs="Arial"/>
                <w:color w:val="000000"/>
              </w:rPr>
            </w:pPr>
            <w:r>
              <w:rPr>
                <w:rFonts w:ascii="Arial" w:hAnsi="Arial" w:cs="Arial"/>
                <w:color w:val="000000"/>
              </w:rPr>
              <w:t>Australian Paediatric Endocrine Group</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Severe growth hormone deficiency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Section 100 (Growth Hormone) Authority Required listing for the treatment of adults with severe growth hormone deficiency and substantially impaired quality of life at baseline.</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TERIFLUNOMIDE </w:t>
            </w:r>
            <w:r>
              <w:rPr>
                <w:rFonts w:ascii="Arial" w:hAnsi="Arial" w:cs="Arial"/>
                <w:color w:val="000000"/>
              </w:rPr>
              <w:br/>
            </w:r>
            <w:r>
              <w:rPr>
                <w:rFonts w:ascii="Arial" w:hAnsi="Arial" w:cs="Arial"/>
                <w:color w:val="000000"/>
              </w:rPr>
              <w:br/>
              <w:t>Tablet 14 mg</w:t>
            </w:r>
            <w:r>
              <w:rPr>
                <w:rFonts w:ascii="Arial" w:hAnsi="Arial" w:cs="Arial"/>
                <w:color w:val="000000"/>
              </w:rPr>
              <w:br/>
            </w:r>
            <w:r>
              <w:rPr>
                <w:rFonts w:ascii="Arial" w:hAnsi="Arial" w:cs="Arial"/>
                <w:color w:val="000000"/>
              </w:rPr>
              <w:br/>
            </w:r>
            <w:proofErr w:type="spellStart"/>
            <w:r>
              <w:rPr>
                <w:rFonts w:ascii="Arial" w:hAnsi="Arial" w:cs="Arial"/>
                <w:color w:val="000000"/>
              </w:rPr>
              <w:t>Aubagio</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Sanofi-aventis</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Multiple sclerosis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current Authority Required listing be changed to Authority Required (STREAMLINED).</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1974BA" w:rsidP="00D44D6B">
            <w:pPr>
              <w:rPr>
                <w:rFonts w:ascii="Arial" w:hAnsi="Arial" w:cs="Arial"/>
                <w:color w:val="000000"/>
              </w:rPr>
            </w:pPr>
            <w:r>
              <w:rPr>
                <w:rFonts w:ascii="Arial" w:hAnsi="Arial" w:cs="Arial"/>
                <w:color w:val="000000"/>
              </w:rPr>
              <w:t>TIOTROPIUM with</w:t>
            </w:r>
            <w:r w:rsidR="00F801FA">
              <w:rPr>
                <w:rFonts w:ascii="Arial" w:hAnsi="Arial" w:cs="Arial"/>
                <w:color w:val="000000"/>
              </w:rPr>
              <w:t xml:space="preserve"> OLODATEROL</w:t>
            </w:r>
            <w:r w:rsidR="00F801FA">
              <w:rPr>
                <w:rFonts w:ascii="Arial" w:hAnsi="Arial" w:cs="Arial"/>
                <w:color w:val="000000"/>
              </w:rPr>
              <w:br/>
            </w:r>
            <w:r w:rsidR="00F801FA">
              <w:rPr>
                <w:rFonts w:ascii="Arial" w:hAnsi="Arial" w:cs="Arial"/>
                <w:color w:val="000000"/>
              </w:rPr>
              <w:br/>
              <w:t xml:space="preserve">Solution for oral inhalation containing </w:t>
            </w:r>
            <w:proofErr w:type="spellStart"/>
            <w:r w:rsidR="00F801FA">
              <w:rPr>
                <w:rFonts w:ascii="Arial" w:hAnsi="Arial" w:cs="Arial"/>
                <w:color w:val="000000"/>
              </w:rPr>
              <w:t>tiotropium</w:t>
            </w:r>
            <w:proofErr w:type="spellEnd"/>
            <w:r w:rsidR="00F801FA">
              <w:rPr>
                <w:rFonts w:ascii="Arial" w:hAnsi="Arial" w:cs="Arial"/>
                <w:color w:val="000000"/>
              </w:rPr>
              <w:t xml:space="preserve"> 2.5 micrograms (as bromide monohydrate) with </w:t>
            </w:r>
            <w:proofErr w:type="spellStart"/>
            <w:r w:rsidR="00F801FA">
              <w:rPr>
                <w:rFonts w:ascii="Arial" w:hAnsi="Arial" w:cs="Arial"/>
                <w:color w:val="000000"/>
              </w:rPr>
              <w:t>olodaterol</w:t>
            </w:r>
            <w:proofErr w:type="spellEnd"/>
            <w:r w:rsidR="00F801FA">
              <w:rPr>
                <w:rFonts w:ascii="Arial" w:hAnsi="Arial" w:cs="Arial"/>
                <w:color w:val="000000"/>
              </w:rPr>
              <w:t xml:space="preserve"> 2.5 micrograms (as hydrochloride) per dose, 60 doses</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Spiolto</w:t>
            </w:r>
            <w:proofErr w:type="spellEnd"/>
            <w:r w:rsidR="00F801FA">
              <w:rPr>
                <w:rFonts w:ascii="Arial" w:hAnsi="Arial" w:cs="Arial"/>
                <w:color w:val="000000"/>
              </w:rPr>
              <w:t xml:space="preserve">® </w:t>
            </w:r>
            <w:proofErr w:type="spellStart"/>
            <w:r w:rsidR="00F801FA">
              <w:rPr>
                <w:rFonts w:ascii="Arial" w:hAnsi="Arial" w:cs="Arial"/>
                <w:color w:val="000000"/>
              </w:rPr>
              <w:t>Respimat</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Boehringer</w:t>
            </w:r>
            <w:proofErr w:type="spellEnd"/>
            <w:r w:rsidR="00F801FA">
              <w:rPr>
                <w:rFonts w:ascii="Arial" w:hAnsi="Arial" w:cs="Arial"/>
                <w:color w:val="000000"/>
              </w:rPr>
              <w:t xml:space="preserve"> </w:t>
            </w:r>
            <w:proofErr w:type="spellStart"/>
            <w:r w:rsidR="00F801FA">
              <w:rPr>
                <w:rFonts w:ascii="Arial" w:hAnsi="Arial" w:cs="Arial"/>
                <w:color w:val="000000"/>
              </w:rPr>
              <w:t>Ingelheim</w:t>
            </w:r>
            <w:proofErr w:type="spellEnd"/>
            <w:r w:rsidR="00F801FA">
              <w:rPr>
                <w:rFonts w:ascii="Arial" w:hAnsi="Arial" w:cs="Arial"/>
                <w:color w:val="000000"/>
              </w:rPr>
              <w:t xml:space="preserve"> Pty L</w:t>
            </w:r>
            <w:r w:rsidR="00D44D6B">
              <w:rPr>
                <w:rFonts w:ascii="Arial" w:hAnsi="Arial" w:cs="Arial"/>
                <w:color w:val="000000"/>
              </w:rPr>
              <w:t>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Chronic obstructive pulmonary disease (COPD)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 xml:space="preserve">To request a change to the current Authority Required (STREAMLINED) listing for </w:t>
            </w:r>
            <w:proofErr w:type="spellStart"/>
            <w:r>
              <w:rPr>
                <w:rFonts w:ascii="Arial" w:hAnsi="Arial" w:cs="Arial"/>
                <w:color w:val="000000"/>
              </w:rPr>
              <w:t>tiotropium</w:t>
            </w:r>
            <w:proofErr w:type="spellEnd"/>
            <w:r>
              <w:rPr>
                <w:rFonts w:ascii="Arial" w:hAnsi="Arial" w:cs="Arial"/>
                <w:color w:val="000000"/>
              </w:rPr>
              <w:t xml:space="preserve"> with </w:t>
            </w:r>
            <w:proofErr w:type="spellStart"/>
            <w:r>
              <w:rPr>
                <w:rFonts w:ascii="Arial" w:hAnsi="Arial" w:cs="Arial"/>
                <w:color w:val="000000"/>
              </w:rPr>
              <w:t>olodaterol</w:t>
            </w:r>
            <w:proofErr w:type="spellEnd"/>
            <w:r>
              <w:rPr>
                <w:rFonts w:ascii="Arial" w:hAnsi="Arial" w:cs="Arial"/>
                <w:color w:val="000000"/>
              </w:rPr>
              <w:t xml:space="preserve"> to include patients who have persistent COPD symptoms despite regular monotherapy with a long-acting muscarinic antagonist or a long-acting beta-2 agonist.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F801FA">
            <w:pPr>
              <w:rPr>
                <w:rFonts w:ascii="Arial" w:hAnsi="Arial" w:cs="Arial"/>
                <w:color w:val="000000"/>
              </w:rPr>
            </w:pPr>
            <w:r>
              <w:rPr>
                <w:rFonts w:ascii="Arial" w:hAnsi="Arial" w:cs="Arial"/>
                <w:color w:val="000000"/>
              </w:rPr>
              <w:t>Change to recommended listing</w:t>
            </w:r>
          </w:p>
          <w:p w:rsidR="00F801FA" w:rsidRDefault="00F801FA" w:rsidP="00F801FA">
            <w:pPr>
              <w:rPr>
                <w:rFonts w:ascii="Arial" w:hAnsi="Arial" w:cs="Arial"/>
                <w:color w:val="000000"/>
              </w:rPr>
            </w:pPr>
            <w:r>
              <w:rPr>
                <w:rFonts w:ascii="Arial" w:hAnsi="Arial" w:cs="Arial"/>
                <w:color w:val="000000"/>
              </w:rPr>
              <w:br/>
              <w:t>(Minor Submission)</w:t>
            </w:r>
          </w:p>
          <w:p w:rsidR="00EA3AF2" w:rsidRDefault="00EA3AF2" w:rsidP="00F801FA">
            <w:pPr>
              <w:rPr>
                <w:rFonts w:ascii="Arial" w:hAnsi="Arial" w:cs="Arial"/>
                <w:color w:val="000000"/>
              </w:rPr>
            </w:pPr>
          </w:p>
          <w:p w:rsidR="00EA3AF2" w:rsidRDefault="00EA3AF2" w:rsidP="00F801FA">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D44D6B">
            <w:pPr>
              <w:rPr>
                <w:rFonts w:ascii="Arial" w:hAnsi="Arial" w:cs="Arial"/>
                <w:color w:val="000000"/>
              </w:rPr>
            </w:pPr>
            <w:r>
              <w:rPr>
                <w:rFonts w:ascii="Arial" w:hAnsi="Arial" w:cs="Arial"/>
                <w:color w:val="000000"/>
              </w:rPr>
              <w:t xml:space="preserve">TOCILIZUMAB </w:t>
            </w:r>
            <w:r>
              <w:rPr>
                <w:rFonts w:ascii="Arial" w:hAnsi="Arial" w:cs="Arial"/>
                <w:color w:val="000000"/>
              </w:rPr>
              <w:br/>
            </w:r>
            <w:r>
              <w:rPr>
                <w:rFonts w:ascii="Arial" w:hAnsi="Arial" w:cs="Arial"/>
                <w:color w:val="000000"/>
              </w:rPr>
              <w:br/>
              <w:t>Injection 162 mg in 0.9 mL</w:t>
            </w:r>
            <w:r>
              <w:rPr>
                <w:rFonts w:ascii="Arial" w:hAnsi="Arial" w:cs="Arial"/>
                <w:color w:val="000000"/>
              </w:rPr>
              <w:br/>
            </w:r>
            <w:r>
              <w:rPr>
                <w:rFonts w:ascii="Arial" w:hAnsi="Arial" w:cs="Arial"/>
                <w:color w:val="000000"/>
              </w:rPr>
              <w:br/>
            </w:r>
            <w:proofErr w:type="spellStart"/>
            <w:r>
              <w:rPr>
                <w:rFonts w:ascii="Arial" w:hAnsi="Arial" w:cs="Arial"/>
                <w:color w:val="000000"/>
              </w:rPr>
              <w:t>Actemra</w:t>
            </w:r>
            <w:proofErr w:type="spellEnd"/>
            <w:r>
              <w:rPr>
                <w:rFonts w:ascii="Arial" w:hAnsi="Arial" w:cs="Arial"/>
                <w:color w:val="000000"/>
              </w:rPr>
              <w:t>®</w:t>
            </w:r>
            <w:r>
              <w:rPr>
                <w:rFonts w:ascii="Arial" w:hAnsi="Arial" w:cs="Arial"/>
                <w:color w:val="000000"/>
              </w:rPr>
              <w:br/>
            </w:r>
            <w:r>
              <w:rPr>
                <w:rFonts w:ascii="Arial" w:hAnsi="Arial" w:cs="Arial"/>
                <w:color w:val="000000"/>
              </w:rPr>
              <w:br/>
              <w:t>Roche Products Pty L</w:t>
            </w:r>
            <w:r w:rsidR="00D44D6B">
              <w:rPr>
                <w:rFonts w:ascii="Arial" w:hAnsi="Arial" w:cs="Arial"/>
                <w:color w:val="000000"/>
              </w:rPr>
              <w:t>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Rheumatoid arthritis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 revision of the March 2016 PBAC recommendation.</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TOLVAPTAN</w:t>
            </w:r>
            <w:r>
              <w:rPr>
                <w:rFonts w:ascii="Arial" w:hAnsi="Arial" w:cs="Arial"/>
                <w:color w:val="000000"/>
              </w:rPr>
              <w:br/>
            </w:r>
            <w:r>
              <w:rPr>
                <w:rFonts w:ascii="Arial" w:hAnsi="Arial" w:cs="Arial"/>
                <w:color w:val="000000"/>
              </w:rPr>
              <w:br/>
              <w:t>Tablet 15 mg</w:t>
            </w:r>
            <w:r>
              <w:rPr>
                <w:rFonts w:ascii="Arial" w:hAnsi="Arial" w:cs="Arial"/>
                <w:color w:val="000000"/>
              </w:rPr>
              <w:br/>
              <w:t>Tablet 30 mg</w:t>
            </w:r>
            <w:r>
              <w:rPr>
                <w:rFonts w:ascii="Arial" w:hAnsi="Arial" w:cs="Arial"/>
                <w:color w:val="000000"/>
              </w:rPr>
              <w:br/>
              <w:t>Pack containing 28 tablets 15 mg and 28 tablets 45 mg</w:t>
            </w:r>
            <w:r>
              <w:rPr>
                <w:rFonts w:ascii="Arial" w:hAnsi="Arial" w:cs="Arial"/>
                <w:color w:val="000000"/>
              </w:rPr>
              <w:br/>
              <w:t>Pack containing 28 tablets 30 mg and 28 tablets 60 mg</w:t>
            </w:r>
            <w:r>
              <w:rPr>
                <w:rFonts w:ascii="Arial" w:hAnsi="Arial" w:cs="Arial"/>
                <w:color w:val="000000"/>
              </w:rPr>
              <w:br/>
              <w:t>Pack containing 28 tablets 30 mg and 28 tablets 90 mg</w:t>
            </w:r>
            <w:r>
              <w:rPr>
                <w:rFonts w:ascii="Arial" w:hAnsi="Arial" w:cs="Arial"/>
                <w:color w:val="000000"/>
              </w:rPr>
              <w:br/>
            </w:r>
            <w:r>
              <w:rPr>
                <w:rFonts w:ascii="Arial" w:hAnsi="Arial" w:cs="Arial"/>
                <w:color w:val="000000"/>
              </w:rPr>
              <w:br/>
            </w:r>
            <w:proofErr w:type="spellStart"/>
            <w:r>
              <w:rPr>
                <w:rFonts w:ascii="Arial" w:hAnsi="Arial" w:cs="Arial"/>
                <w:color w:val="000000"/>
              </w:rPr>
              <w:t>Jinarc</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Otsuka</w:t>
            </w:r>
            <w:proofErr w:type="spellEnd"/>
            <w:r>
              <w:rPr>
                <w:rFonts w:ascii="Arial" w:hAnsi="Arial" w:cs="Arial"/>
                <w:color w:val="000000"/>
              </w:rPr>
              <w:t xml:space="preserve"> Australia Pharmaceutical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Autosomal dominant polycystic kidney disease (ADPKD)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listing for the treatment of ADPKD.</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1974BA" w:rsidP="00D762E5">
            <w:pPr>
              <w:rPr>
                <w:rFonts w:ascii="Arial" w:hAnsi="Arial" w:cs="Arial"/>
                <w:color w:val="000000"/>
              </w:rPr>
            </w:pPr>
            <w:r>
              <w:rPr>
                <w:rFonts w:ascii="Arial" w:hAnsi="Arial" w:cs="Arial"/>
                <w:color w:val="000000"/>
              </w:rPr>
              <w:t>TRIFLURIDINE with</w:t>
            </w:r>
            <w:r w:rsidR="00F801FA">
              <w:rPr>
                <w:rFonts w:ascii="Arial" w:hAnsi="Arial" w:cs="Arial"/>
                <w:color w:val="000000"/>
              </w:rPr>
              <w:t xml:space="preserve"> TIPIRACIL</w:t>
            </w:r>
            <w:r w:rsidR="00F801FA">
              <w:rPr>
                <w:rFonts w:ascii="Arial" w:hAnsi="Arial" w:cs="Arial"/>
                <w:color w:val="000000"/>
              </w:rPr>
              <w:br/>
            </w:r>
            <w:r w:rsidR="00F801FA">
              <w:rPr>
                <w:rFonts w:ascii="Arial" w:hAnsi="Arial" w:cs="Arial"/>
                <w:color w:val="000000"/>
              </w:rPr>
              <w:br/>
              <w:t xml:space="preserve">Tablet containing 15 mg </w:t>
            </w:r>
            <w:proofErr w:type="spellStart"/>
            <w:r w:rsidR="00F801FA">
              <w:rPr>
                <w:rFonts w:ascii="Arial" w:hAnsi="Arial" w:cs="Arial"/>
                <w:color w:val="000000"/>
              </w:rPr>
              <w:t>trifluridine</w:t>
            </w:r>
            <w:proofErr w:type="spellEnd"/>
            <w:r w:rsidR="00F801FA">
              <w:rPr>
                <w:rFonts w:ascii="Arial" w:hAnsi="Arial" w:cs="Arial"/>
                <w:color w:val="000000"/>
              </w:rPr>
              <w:t xml:space="preserve"> with 6.14 mg </w:t>
            </w:r>
            <w:proofErr w:type="spellStart"/>
            <w:r w:rsidR="00F801FA">
              <w:rPr>
                <w:rFonts w:ascii="Arial" w:hAnsi="Arial" w:cs="Arial"/>
                <w:color w:val="000000"/>
              </w:rPr>
              <w:t>tipiracil</w:t>
            </w:r>
            <w:proofErr w:type="spellEnd"/>
            <w:r w:rsidR="00F801FA">
              <w:rPr>
                <w:rFonts w:ascii="Arial" w:hAnsi="Arial" w:cs="Arial"/>
                <w:color w:val="000000"/>
              </w:rPr>
              <w:t xml:space="preserve"> </w:t>
            </w:r>
            <w:r w:rsidR="00F801FA">
              <w:rPr>
                <w:rFonts w:ascii="Arial" w:hAnsi="Arial" w:cs="Arial"/>
                <w:color w:val="000000"/>
              </w:rPr>
              <w:br/>
              <w:t xml:space="preserve">Tablet containing 20 mg </w:t>
            </w:r>
            <w:proofErr w:type="spellStart"/>
            <w:r w:rsidR="00F801FA">
              <w:rPr>
                <w:rFonts w:ascii="Arial" w:hAnsi="Arial" w:cs="Arial"/>
                <w:color w:val="000000"/>
              </w:rPr>
              <w:t>trifluridine</w:t>
            </w:r>
            <w:proofErr w:type="spellEnd"/>
            <w:r w:rsidR="00F801FA">
              <w:rPr>
                <w:rFonts w:ascii="Arial" w:hAnsi="Arial" w:cs="Arial"/>
                <w:color w:val="000000"/>
              </w:rPr>
              <w:t xml:space="preserve"> with 8.19 mg </w:t>
            </w:r>
            <w:proofErr w:type="spellStart"/>
            <w:r w:rsidR="00F801FA">
              <w:rPr>
                <w:rFonts w:ascii="Arial" w:hAnsi="Arial" w:cs="Arial"/>
                <w:color w:val="000000"/>
              </w:rPr>
              <w:t>tipiracil</w:t>
            </w:r>
            <w:proofErr w:type="spellEnd"/>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Lonsurf</w:t>
            </w:r>
            <w:proofErr w:type="spellEnd"/>
            <w:r w:rsidR="00F801FA">
              <w:rPr>
                <w:rFonts w:ascii="Arial" w:hAnsi="Arial" w:cs="Arial"/>
                <w:color w:val="000000"/>
              </w:rPr>
              <w:t>®</w:t>
            </w:r>
            <w:r w:rsidR="00F801FA">
              <w:rPr>
                <w:rFonts w:ascii="Arial" w:hAnsi="Arial" w:cs="Arial"/>
                <w:color w:val="000000"/>
              </w:rPr>
              <w:br/>
            </w:r>
            <w:r w:rsidR="00F801FA">
              <w:rPr>
                <w:rFonts w:ascii="Arial" w:hAnsi="Arial" w:cs="Arial"/>
                <w:color w:val="000000"/>
              </w:rPr>
              <w:br/>
            </w:r>
            <w:proofErr w:type="spellStart"/>
            <w:r w:rsidR="00F801FA">
              <w:rPr>
                <w:rFonts w:ascii="Arial" w:hAnsi="Arial" w:cs="Arial"/>
                <w:color w:val="000000"/>
              </w:rPr>
              <w:t>Servier</w:t>
            </w:r>
            <w:proofErr w:type="spellEnd"/>
            <w:r w:rsidR="00F801FA">
              <w:rPr>
                <w:rFonts w:ascii="Arial" w:hAnsi="Arial" w:cs="Arial"/>
                <w:color w:val="000000"/>
              </w:rPr>
              <w:t xml:space="preserve"> Laboratories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Metastatic colorectal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an Authority Required (STREAMLINED) listing for the treatment of metastatic colorectal cancer.</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lastRenderedPageBreak/>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724707">
            <w:pPr>
              <w:rPr>
                <w:rFonts w:ascii="Arial" w:hAnsi="Arial" w:cs="Arial"/>
                <w:color w:val="000000"/>
              </w:rPr>
            </w:pPr>
            <w:r>
              <w:rPr>
                <w:rFonts w:ascii="Arial" w:hAnsi="Arial" w:cs="Arial"/>
                <w:color w:val="000000"/>
              </w:rPr>
              <w:t xml:space="preserve">TRIGLYCERIDES MEDIUM CHAIN </w:t>
            </w:r>
            <w:r w:rsidR="00724707">
              <w:rPr>
                <w:rFonts w:ascii="Arial" w:hAnsi="Arial" w:cs="Arial"/>
                <w:color w:val="000000"/>
              </w:rPr>
              <w:t>and</w:t>
            </w:r>
            <w:r>
              <w:rPr>
                <w:rFonts w:ascii="Arial" w:hAnsi="Arial" w:cs="Arial"/>
                <w:color w:val="000000"/>
              </w:rPr>
              <w:t xml:space="preserve"> LONG CHAIN with GLUCOSE POLYMER </w:t>
            </w:r>
            <w:r>
              <w:rPr>
                <w:rFonts w:ascii="Arial" w:hAnsi="Arial" w:cs="Arial"/>
                <w:color w:val="000000"/>
              </w:rPr>
              <w:br/>
            </w:r>
            <w:r>
              <w:rPr>
                <w:rFonts w:ascii="Arial" w:hAnsi="Arial" w:cs="Arial"/>
                <w:color w:val="000000"/>
              </w:rPr>
              <w:br/>
              <w:t>Sachet containing oral powder 21 g</w:t>
            </w:r>
            <w:r>
              <w:rPr>
                <w:rFonts w:ascii="Arial" w:hAnsi="Arial" w:cs="Arial"/>
                <w:color w:val="000000"/>
              </w:rPr>
              <w:br/>
              <w:t>Sachet containing oral powder 31 g</w:t>
            </w:r>
            <w:r>
              <w:rPr>
                <w:rFonts w:ascii="Arial" w:hAnsi="Arial" w:cs="Arial"/>
                <w:color w:val="000000"/>
              </w:rPr>
              <w:br/>
              <w:t>Sachet containing oral powder 42 g</w:t>
            </w:r>
            <w:r>
              <w:rPr>
                <w:rFonts w:ascii="Arial" w:hAnsi="Arial" w:cs="Arial"/>
                <w:color w:val="000000"/>
              </w:rPr>
              <w:br/>
              <w:t>Sachet containing oral powder 52 g</w:t>
            </w:r>
            <w:r>
              <w:rPr>
                <w:rFonts w:ascii="Arial" w:hAnsi="Arial" w:cs="Arial"/>
                <w:color w:val="000000"/>
              </w:rPr>
              <w:br/>
            </w:r>
            <w:r>
              <w:rPr>
                <w:rFonts w:ascii="Arial" w:hAnsi="Arial" w:cs="Arial"/>
                <w:color w:val="000000"/>
              </w:rPr>
              <w:br/>
              <w:t>SOS10®, SOS15®, SOS20®, SOS25®</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Dietary management of proven inborn errors of protein or fat metabolism</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Restricted Benefit listing for proven inborn errors of protein or fat metabolism.</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4249E2">
            <w:pPr>
              <w:rPr>
                <w:rFonts w:ascii="Arial" w:hAnsi="Arial" w:cs="Arial"/>
                <w:color w:val="000000"/>
              </w:rPr>
            </w:pPr>
            <w:r>
              <w:rPr>
                <w:rFonts w:ascii="Arial" w:hAnsi="Arial" w:cs="Arial"/>
                <w:color w:val="000000"/>
              </w:rPr>
              <w:t>TRIGLYCERIDES MEDIUM CHAIN FORMULA</w:t>
            </w:r>
            <w:r>
              <w:rPr>
                <w:rFonts w:ascii="Arial" w:hAnsi="Arial" w:cs="Arial"/>
                <w:color w:val="000000"/>
              </w:rPr>
              <w:br/>
            </w:r>
            <w:r>
              <w:rPr>
                <w:rFonts w:ascii="Arial" w:hAnsi="Arial" w:cs="Arial"/>
                <w:color w:val="000000"/>
              </w:rPr>
              <w:br/>
            </w:r>
            <w:r w:rsidR="004249E2">
              <w:rPr>
                <w:rFonts w:ascii="Arial" w:hAnsi="Arial" w:cs="Arial"/>
                <w:color w:val="000000"/>
              </w:rPr>
              <w:t>O</w:t>
            </w:r>
            <w:r>
              <w:rPr>
                <w:rFonts w:ascii="Arial" w:hAnsi="Arial" w:cs="Arial"/>
                <w:color w:val="000000"/>
              </w:rPr>
              <w:t>ral liquid solution, 500mL</w:t>
            </w:r>
            <w:r>
              <w:rPr>
                <w:rFonts w:ascii="Arial" w:hAnsi="Arial" w:cs="Arial"/>
                <w:color w:val="000000"/>
              </w:rPr>
              <w:br/>
            </w:r>
            <w:r>
              <w:rPr>
                <w:rFonts w:ascii="Arial" w:hAnsi="Arial" w:cs="Arial"/>
                <w:color w:val="000000"/>
              </w:rPr>
              <w:br/>
            </w:r>
            <w:proofErr w:type="spellStart"/>
            <w:r>
              <w:rPr>
                <w:rFonts w:ascii="Arial" w:hAnsi="Arial" w:cs="Arial"/>
                <w:color w:val="000000"/>
              </w:rPr>
              <w:t>Nutrini</w:t>
            </w:r>
            <w:proofErr w:type="spellEnd"/>
            <w:r>
              <w:rPr>
                <w:rFonts w:ascii="Arial" w:hAnsi="Arial" w:cs="Arial"/>
                <w:color w:val="000000"/>
              </w:rPr>
              <w:t xml:space="preserve"> </w:t>
            </w:r>
            <w:proofErr w:type="spellStart"/>
            <w:r>
              <w:rPr>
                <w:rFonts w:ascii="Arial" w:hAnsi="Arial" w:cs="Arial"/>
                <w:color w:val="000000"/>
              </w:rPr>
              <w:t>Peptisorb</w:t>
            </w:r>
            <w:proofErr w:type="spellEnd"/>
            <w:r>
              <w:rPr>
                <w:rFonts w:ascii="Arial" w:hAnsi="Arial" w:cs="Arial"/>
                <w:color w:val="000000"/>
              </w:rPr>
              <w:t xml:space="preserve"> Energy </w:t>
            </w:r>
            <w:r>
              <w:rPr>
                <w:rFonts w:ascii="Arial" w:hAnsi="Arial" w:cs="Arial"/>
                <w:color w:val="000000"/>
              </w:rPr>
              <w:br/>
            </w:r>
            <w:r>
              <w:rPr>
                <w:rFonts w:ascii="Arial" w:hAnsi="Arial" w:cs="Arial"/>
                <w:color w:val="000000"/>
              </w:rPr>
              <w:br/>
            </w:r>
            <w:proofErr w:type="spellStart"/>
            <w:r>
              <w:rPr>
                <w:rFonts w:ascii="Arial" w:hAnsi="Arial" w:cs="Arial"/>
                <w:color w:val="000000"/>
              </w:rPr>
              <w:t>Nutricia</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Dietary management of conditions requiring a source of medium chain triglycerides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Restricted Benefit listing for dietary management of conditions requiring a source of medium chain triglycerides.</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VARENICLINE</w:t>
            </w:r>
            <w:r>
              <w:rPr>
                <w:rFonts w:ascii="Arial" w:hAnsi="Arial" w:cs="Arial"/>
                <w:color w:val="000000"/>
              </w:rPr>
              <w:br/>
            </w:r>
            <w:r>
              <w:rPr>
                <w:rFonts w:ascii="Arial" w:hAnsi="Arial" w:cs="Arial"/>
                <w:color w:val="000000"/>
              </w:rPr>
              <w:br/>
              <w:t>Box containing 11 tablets 0.5 mg (as tartrate) and 14 tablets 1 mg (as tartrate) in the first pack and 28 tablets 1 mg (as tartrate) in the second pack</w:t>
            </w:r>
            <w:r>
              <w:rPr>
                <w:rFonts w:ascii="Arial" w:hAnsi="Arial" w:cs="Arial"/>
                <w:color w:val="000000"/>
              </w:rPr>
              <w:br/>
              <w:t>Tablet 1 mg (as tartrate)</w:t>
            </w:r>
            <w:r>
              <w:rPr>
                <w:rFonts w:ascii="Arial" w:hAnsi="Arial" w:cs="Arial"/>
                <w:color w:val="000000"/>
              </w:rPr>
              <w:br/>
            </w:r>
            <w:r>
              <w:rPr>
                <w:rFonts w:ascii="Arial" w:hAnsi="Arial" w:cs="Arial"/>
                <w:color w:val="000000"/>
              </w:rPr>
              <w:br/>
            </w:r>
            <w:proofErr w:type="spellStart"/>
            <w:r>
              <w:rPr>
                <w:rFonts w:ascii="Arial" w:hAnsi="Arial" w:cs="Arial"/>
                <w:color w:val="000000"/>
              </w:rPr>
              <w:t>Champix</w:t>
            </w:r>
            <w:proofErr w:type="spellEnd"/>
            <w:r>
              <w:rPr>
                <w:rFonts w:ascii="Arial" w:hAnsi="Arial" w:cs="Arial"/>
                <w:color w:val="000000"/>
              </w:rPr>
              <w:t>®</w:t>
            </w:r>
            <w:r>
              <w:rPr>
                <w:rFonts w:ascii="Arial" w:hAnsi="Arial" w:cs="Arial"/>
                <w:color w:val="000000"/>
              </w:rPr>
              <w:br/>
            </w:r>
            <w:r>
              <w:rPr>
                <w:rFonts w:ascii="Arial" w:hAnsi="Arial" w:cs="Arial"/>
                <w:color w:val="000000"/>
              </w:rPr>
              <w:br/>
              <w:t>Pfizer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Nicotine dependence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current Authority Required listing be changed to Authority Required (STREAMLINED).</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D3086A" w:rsidRDefault="00F801FA">
            <w:pPr>
              <w:rPr>
                <w:rFonts w:ascii="Arial" w:hAnsi="Arial" w:cs="Arial"/>
                <w:color w:val="000000"/>
              </w:rPr>
            </w:pPr>
            <w:r>
              <w:rPr>
                <w:rFonts w:ascii="Arial" w:hAnsi="Arial" w:cs="Arial"/>
                <w:color w:val="000000"/>
              </w:rPr>
              <w:lastRenderedPageBreak/>
              <w:t>Change to recommended listing</w:t>
            </w:r>
          </w:p>
          <w:p w:rsidR="00D3086A" w:rsidRDefault="00D3086A">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D3086A" w:rsidRDefault="00F801FA">
            <w:pPr>
              <w:rPr>
                <w:rFonts w:ascii="Arial" w:hAnsi="Arial" w:cs="Arial"/>
                <w:color w:val="000000"/>
              </w:rPr>
            </w:pPr>
            <w:r>
              <w:rPr>
                <w:rFonts w:ascii="Arial" w:hAnsi="Arial" w:cs="Arial"/>
                <w:color w:val="000000"/>
              </w:rPr>
              <w:t>VISMODEGIB</w:t>
            </w:r>
            <w:r>
              <w:rPr>
                <w:rFonts w:ascii="Arial" w:hAnsi="Arial" w:cs="Arial"/>
                <w:color w:val="000000"/>
              </w:rPr>
              <w:br w:type="page"/>
            </w:r>
            <w:r>
              <w:rPr>
                <w:rFonts w:ascii="Arial" w:hAnsi="Arial" w:cs="Arial"/>
                <w:color w:val="000000"/>
              </w:rPr>
              <w:br w:type="page"/>
            </w:r>
          </w:p>
          <w:p w:rsidR="00D3086A" w:rsidRDefault="00D3086A">
            <w:pPr>
              <w:rPr>
                <w:rFonts w:ascii="Arial" w:hAnsi="Arial" w:cs="Arial"/>
                <w:color w:val="000000"/>
              </w:rPr>
            </w:pPr>
          </w:p>
          <w:p w:rsidR="00D3086A" w:rsidRDefault="00F801FA">
            <w:pPr>
              <w:rPr>
                <w:rFonts w:ascii="Arial" w:hAnsi="Arial" w:cs="Arial"/>
                <w:color w:val="000000"/>
              </w:rPr>
            </w:pPr>
            <w:r>
              <w:rPr>
                <w:rFonts w:ascii="Arial" w:hAnsi="Arial" w:cs="Arial"/>
                <w:color w:val="000000"/>
              </w:rPr>
              <w:t>Capsule 150 mg</w:t>
            </w:r>
          </w:p>
          <w:p w:rsidR="00D3086A" w:rsidRDefault="00D3086A">
            <w:pPr>
              <w:rPr>
                <w:rFonts w:ascii="Arial" w:hAnsi="Arial" w:cs="Arial"/>
                <w:color w:val="000000"/>
              </w:rPr>
            </w:pPr>
          </w:p>
          <w:p w:rsidR="00D3086A" w:rsidRDefault="00F801FA">
            <w:pPr>
              <w:rPr>
                <w:rFonts w:ascii="Arial" w:hAnsi="Arial" w:cs="Arial"/>
                <w:color w:val="000000"/>
              </w:rPr>
            </w:pPr>
            <w:r>
              <w:rPr>
                <w:rFonts w:ascii="Arial" w:hAnsi="Arial" w:cs="Arial"/>
                <w:color w:val="000000"/>
              </w:rPr>
              <w:br w:type="page"/>
            </w:r>
            <w:r>
              <w:rPr>
                <w:rFonts w:ascii="Arial" w:hAnsi="Arial" w:cs="Arial"/>
                <w:color w:val="000000"/>
              </w:rPr>
              <w:br w:type="page"/>
            </w:r>
            <w:proofErr w:type="spellStart"/>
            <w:r>
              <w:rPr>
                <w:rFonts w:ascii="Arial" w:hAnsi="Arial" w:cs="Arial"/>
                <w:color w:val="000000"/>
              </w:rPr>
              <w:t>Erivedge</w:t>
            </w:r>
            <w:proofErr w:type="spellEnd"/>
            <w:r>
              <w:rPr>
                <w:rFonts w:ascii="Arial" w:hAnsi="Arial" w:cs="Arial"/>
                <w:color w:val="000000"/>
              </w:rPr>
              <w:t>®</w:t>
            </w:r>
          </w:p>
          <w:p w:rsidR="00D3086A" w:rsidRDefault="00D3086A">
            <w:pPr>
              <w:rPr>
                <w:rFonts w:ascii="Arial" w:hAnsi="Arial" w:cs="Arial"/>
                <w:color w:val="000000"/>
              </w:rPr>
            </w:pPr>
          </w:p>
          <w:p w:rsidR="00F801FA" w:rsidRDefault="00F801FA">
            <w:pPr>
              <w:rPr>
                <w:rFonts w:ascii="Arial" w:hAnsi="Arial" w:cs="Arial"/>
                <w:color w:val="000000"/>
              </w:rPr>
            </w:pPr>
            <w:r>
              <w:rPr>
                <w:rFonts w:ascii="Arial" w:hAnsi="Arial" w:cs="Arial"/>
                <w:color w:val="000000"/>
              </w:rPr>
              <w:br w:type="page"/>
            </w:r>
            <w:r>
              <w:rPr>
                <w:rFonts w:ascii="Arial" w:hAnsi="Arial" w:cs="Arial"/>
                <w:color w:val="000000"/>
              </w:rPr>
              <w:br w:type="page"/>
              <w:t>Roche Products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Metastatic or locally advanced basal cell carcinoma (BCC)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9E78C4">
            <w:pPr>
              <w:rPr>
                <w:rFonts w:ascii="Arial" w:hAnsi="Arial" w:cs="Arial"/>
                <w:color w:val="000000"/>
              </w:rPr>
            </w:pPr>
            <w:r>
              <w:rPr>
                <w:rFonts w:ascii="Arial" w:hAnsi="Arial" w:cs="Arial"/>
                <w:color w:val="000000"/>
              </w:rPr>
              <w:t xml:space="preserve">Resubmission to supply new clinical information in relation to the March 2016 PBAC recommendation of </w:t>
            </w:r>
            <w:proofErr w:type="spellStart"/>
            <w:r>
              <w:rPr>
                <w:rFonts w:ascii="Arial" w:hAnsi="Arial" w:cs="Arial"/>
                <w:color w:val="000000"/>
              </w:rPr>
              <w:t>vismodegib</w:t>
            </w:r>
            <w:proofErr w:type="spellEnd"/>
            <w:r>
              <w:rPr>
                <w:rFonts w:ascii="Arial" w:hAnsi="Arial" w:cs="Arial"/>
                <w:color w:val="000000"/>
              </w:rPr>
              <w:t xml:space="preserve"> for the treatment of metastatic or locally advanced</w:t>
            </w:r>
            <w:r w:rsidR="009E78C4">
              <w:rPr>
                <w:rFonts w:ascii="Arial" w:hAnsi="Arial" w:cs="Arial"/>
                <w:color w:val="000000"/>
              </w:rPr>
              <w:t xml:space="preserve"> BCC</w:t>
            </w:r>
            <w:r>
              <w:rPr>
                <w:rFonts w:ascii="Arial" w:hAnsi="Arial" w:cs="Arial"/>
                <w:color w:val="000000"/>
              </w:rPr>
              <w:t>.</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rsidP="00913171">
            <w:pPr>
              <w:rPr>
                <w:rFonts w:ascii="Arial" w:hAnsi="Arial" w:cs="Arial"/>
                <w:color w:val="000000"/>
              </w:rPr>
            </w:pPr>
            <w:r>
              <w:rPr>
                <w:rFonts w:ascii="Arial" w:hAnsi="Arial" w:cs="Arial"/>
                <w:color w:val="000000"/>
              </w:rPr>
              <w:t>VITAMIN, MINERAL, AND TRA</w:t>
            </w:r>
            <w:r w:rsidR="009E78C4">
              <w:rPr>
                <w:rFonts w:ascii="Arial" w:hAnsi="Arial" w:cs="Arial"/>
                <w:color w:val="000000"/>
              </w:rPr>
              <w:t xml:space="preserve">CE ELEMENTS </w:t>
            </w:r>
            <w:r w:rsidR="00913171">
              <w:rPr>
                <w:rFonts w:ascii="Arial" w:hAnsi="Arial" w:cs="Arial"/>
                <w:color w:val="000000"/>
              </w:rPr>
              <w:t>with</w:t>
            </w:r>
            <w:r w:rsidR="009E78C4">
              <w:rPr>
                <w:rFonts w:ascii="Arial" w:hAnsi="Arial" w:cs="Arial"/>
                <w:color w:val="000000"/>
              </w:rPr>
              <w:t xml:space="preserve"> CARBOHYDRATE</w:t>
            </w:r>
            <w:r w:rsidR="009E78C4">
              <w:rPr>
                <w:rFonts w:ascii="Arial" w:hAnsi="Arial" w:cs="Arial"/>
                <w:color w:val="000000"/>
              </w:rPr>
              <w:br/>
            </w:r>
            <w:r w:rsidR="009E78C4">
              <w:rPr>
                <w:rFonts w:ascii="Arial" w:hAnsi="Arial" w:cs="Arial"/>
                <w:color w:val="000000"/>
              </w:rPr>
              <w:br/>
              <w:t>S</w:t>
            </w:r>
            <w:r>
              <w:rPr>
                <w:rFonts w:ascii="Arial" w:hAnsi="Arial" w:cs="Arial"/>
                <w:color w:val="000000"/>
              </w:rPr>
              <w:t>achet 6</w:t>
            </w:r>
            <w:r w:rsidR="009E78C4">
              <w:rPr>
                <w:rFonts w:ascii="Arial" w:hAnsi="Arial" w:cs="Arial"/>
                <w:color w:val="000000"/>
              </w:rPr>
              <w:t xml:space="preserve"> </w:t>
            </w:r>
            <w:r>
              <w:rPr>
                <w:rFonts w:ascii="Arial" w:hAnsi="Arial" w:cs="Arial"/>
                <w:color w:val="000000"/>
              </w:rPr>
              <w:t>g</w:t>
            </w:r>
            <w:r>
              <w:rPr>
                <w:rFonts w:ascii="Arial" w:hAnsi="Arial" w:cs="Arial"/>
                <w:color w:val="000000"/>
              </w:rPr>
              <w:br/>
            </w:r>
            <w:r>
              <w:rPr>
                <w:rFonts w:ascii="Arial" w:hAnsi="Arial" w:cs="Arial"/>
                <w:color w:val="000000"/>
              </w:rPr>
              <w:br/>
            </w:r>
            <w:proofErr w:type="spellStart"/>
            <w:r>
              <w:rPr>
                <w:rFonts w:ascii="Arial" w:hAnsi="Arial" w:cs="Arial"/>
                <w:color w:val="000000"/>
              </w:rPr>
              <w:t>Fruitivits</w:t>
            </w:r>
            <w:proofErr w:type="spellEnd"/>
            <w:r>
              <w:rPr>
                <w:rFonts w:ascii="Arial" w:hAnsi="Arial" w:cs="Arial"/>
                <w:color w:val="000000"/>
              </w:rPr>
              <w:t>®</w:t>
            </w:r>
            <w:r>
              <w:rPr>
                <w:rFonts w:ascii="Arial" w:hAnsi="Arial" w:cs="Arial"/>
                <w:color w:val="000000"/>
              </w:rPr>
              <w:br/>
            </w:r>
            <w:r>
              <w:rPr>
                <w:rFonts w:ascii="Arial" w:hAnsi="Arial" w:cs="Arial"/>
                <w:color w:val="000000"/>
              </w:rPr>
              <w:br/>
            </w:r>
            <w:proofErr w:type="spellStart"/>
            <w:r>
              <w:rPr>
                <w:rFonts w:ascii="Arial" w:hAnsi="Arial" w:cs="Arial"/>
                <w:color w:val="000000"/>
              </w:rPr>
              <w:t>Vitaflo</w:t>
            </w:r>
            <w:proofErr w:type="spellEnd"/>
            <w:r>
              <w:rPr>
                <w:rFonts w:ascii="Arial" w:hAnsi="Arial" w:cs="Arial"/>
                <w:color w:val="000000"/>
              </w:rPr>
              <w:t xml:space="preserv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Dietary management of conditions requiring a highly restrictive therapeutic diet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a change to the restriction to include children aged 1 year or older.</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VORINOSTAT</w:t>
            </w:r>
            <w:r>
              <w:rPr>
                <w:rFonts w:ascii="Arial" w:hAnsi="Arial" w:cs="Arial"/>
                <w:color w:val="000000"/>
              </w:rPr>
              <w:br/>
            </w:r>
            <w:r>
              <w:rPr>
                <w:rFonts w:ascii="Arial" w:hAnsi="Arial" w:cs="Arial"/>
                <w:color w:val="000000"/>
              </w:rPr>
              <w:br/>
              <w:t>Capsule 100 mg</w:t>
            </w:r>
            <w:r>
              <w:rPr>
                <w:rFonts w:ascii="Arial" w:hAnsi="Arial" w:cs="Arial"/>
                <w:color w:val="000000"/>
              </w:rPr>
              <w:br/>
            </w:r>
            <w:r>
              <w:rPr>
                <w:rFonts w:ascii="Arial" w:hAnsi="Arial" w:cs="Arial"/>
                <w:color w:val="000000"/>
              </w:rPr>
              <w:br/>
            </w:r>
            <w:proofErr w:type="spellStart"/>
            <w:r>
              <w:rPr>
                <w:rFonts w:ascii="Arial" w:hAnsi="Arial" w:cs="Arial"/>
                <w:color w:val="000000"/>
              </w:rPr>
              <w:t>Zolinza</w:t>
            </w:r>
            <w:proofErr w:type="spellEnd"/>
            <w:r>
              <w:rPr>
                <w:rFonts w:ascii="Arial" w:hAnsi="Arial" w:cs="Arial"/>
                <w:color w:val="000000"/>
              </w:rPr>
              <w:t xml:space="preserve">® </w:t>
            </w:r>
            <w:r>
              <w:rPr>
                <w:rFonts w:ascii="Arial" w:hAnsi="Arial" w:cs="Arial"/>
                <w:color w:val="000000"/>
              </w:rPr>
              <w:br/>
            </w:r>
            <w:r>
              <w:rPr>
                <w:rFonts w:ascii="Arial" w:hAnsi="Arial" w:cs="Arial"/>
                <w:color w:val="000000"/>
              </w:rPr>
              <w:br/>
              <w:t>Rare Cancers Australia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Relapsed or refractory cutaneous T-cell lymphoma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Resubmission to request an Authority Required listing for the treatment of relapsed or chemothera</w:t>
            </w:r>
            <w:r w:rsidR="00CB248A">
              <w:rPr>
                <w:rFonts w:ascii="Arial" w:hAnsi="Arial" w:cs="Arial"/>
                <w:color w:val="000000"/>
              </w:rPr>
              <w:t>py refractory cutaneous T-cell l</w:t>
            </w:r>
            <w:r>
              <w:rPr>
                <w:rFonts w:ascii="Arial" w:hAnsi="Arial" w:cs="Arial"/>
                <w:color w:val="000000"/>
              </w:rPr>
              <w:t>ymphoma.</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WARFARIN</w:t>
            </w:r>
            <w:r>
              <w:rPr>
                <w:rFonts w:ascii="Arial" w:hAnsi="Arial" w:cs="Arial"/>
                <w:color w:val="000000"/>
              </w:rPr>
              <w:br/>
            </w:r>
            <w:r>
              <w:rPr>
                <w:rFonts w:ascii="Arial" w:hAnsi="Arial" w:cs="Arial"/>
                <w:color w:val="000000"/>
              </w:rPr>
              <w:br/>
              <w:t>Tablet containing warfarin sodium, 1 mg</w:t>
            </w:r>
            <w:r>
              <w:rPr>
                <w:rFonts w:ascii="Arial" w:hAnsi="Arial" w:cs="Arial"/>
                <w:color w:val="000000"/>
              </w:rPr>
              <w:br/>
              <w:t>Tablet containing warfarin sodium, 2 mg</w:t>
            </w:r>
            <w:r>
              <w:rPr>
                <w:rFonts w:ascii="Arial" w:hAnsi="Arial" w:cs="Arial"/>
                <w:color w:val="000000"/>
              </w:rPr>
              <w:br/>
              <w:t>Tablet containing warfarin sodium, 5 mg</w:t>
            </w:r>
            <w:r>
              <w:rPr>
                <w:rFonts w:ascii="Arial" w:hAnsi="Arial" w:cs="Arial"/>
                <w:color w:val="000000"/>
              </w:rPr>
              <w:br/>
            </w:r>
            <w:r>
              <w:rPr>
                <w:rFonts w:ascii="Arial" w:hAnsi="Arial" w:cs="Arial"/>
                <w:color w:val="000000"/>
              </w:rPr>
              <w:br/>
              <w:t>Warfarin APOTEX®</w:t>
            </w:r>
            <w:r>
              <w:rPr>
                <w:rFonts w:ascii="Arial" w:hAnsi="Arial" w:cs="Arial"/>
                <w:color w:val="000000"/>
              </w:rPr>
              <w:br/>
            </w:r>
            <w:r>
              <w:rPr>
                <w:rFonts w:ascii="Arial" w:hAnsi="Arial" w:cs="Arial"/>
                <w:color w:val="000000"/>
              </w:rPr>
              <w:br/>
            </w:r>
            <w:proofErr w:type="spellStart"/>
            <w:r>
              <w:rPr>
                <w:rFonts w:ascii="Arial" w:hAnsi="Arial" w:cs="Arial"/>
                <w:color w:val="000000"/>
              </w:rPr>
              <w:t>Apotex</w:t>
            </w:r>
            <w:proofErr w:type="spellEnd"/>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Unrestricted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Default="00F801FA">
            <w:pPr>
              <w:rPr>
                <w:rFonts w:ascii="Arial" w:hAnsi="Arial" w:cs="Arial"/>
                <w:color w:val="000000"/>
              </w:rPr>
            </w:pPr>
            <w:r>
              <w:rPr>
                <w:rFonts w:ascii="Arial" w:hAnsi="Arial" w:cs="Arial"/>
                <w:color w:val="000000"/>
              </w:rPr>
              <w:t>To request the listing of a new brand of warfarin (Warfarin APOTEX®) with an ‘a-flag’ to a currently listed brand of warfarin (Coumadin®).</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lastRenderedPageBreak/>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proofErr w:type="spellStart"/>
            <w:r>
              <w:rPr>
                <w:rFonts w:ascii="Arial" w:hAnsi="Arial" w:cs="Arial"/>
                <w:color w:val="000000"/>
              </w:rPr>
              <w:t>Posaconazole</w:t>
            </w:r>
            <w:proofErr w:type="spellEnd"/>
            <w:r>
              <w:rPr>
                <w:rFonts w:ascii="Arial" w:hAnsi="Arial" w:cs="Arial"/>
                <w:color w:val="000000"/>
              </w:rPr>
              <w:br/>
            </w:r>
            <w:proofErr w:type="spellStart"/>
            <w:r>
              <w:rPr>
                <w:rFonts w:ascii="Arial" w:hAnsi="Arial" w:cs="Arial"/>
                <w:color w:val="000000"/>
              </w:rPr>
              <w:t>Voriconazole</w:t>
            </w:r>
            <w:proofErr w:type="spellEnd"/>
            <w:r>
              <w:rPr>
                <w:rFonts w:ascii="Arial" w:hAnsi="Arial" w:cs="Arial"/>
                <w:color w:val="000000"/>
              </w:rPr>
              <w:br/>
              <w:t>Fluconazole</w:t>
            </w:r>
            <w:r>
              <w:rPr>
                <w:rFonts w:ascii="Arial" w:hAnsi="Arial" w:cs="Arial"/>
                <w:color w:val="000000"/>
              </w:rPr>
              <w:br/>
            </w:r>
            <w:proofErr w:type="spellStart"/>
            <w:r>
              <w:rPr>
                <w:rFonts w:ascii="Arial" w:hAnsi="Arial" w:cs="Arial"/>
                <w:color w:val="000000"/>
              </w:rPr>
              <w:t>Itraconazole</w:t>
            </w:r>
            <w:proofErr w:type="spellEnd"/>
            <w:r>
              <w:rPr>
                <w:rFonts w:ascii="Arial" w:hAnsi="Arial" w:cs="Arial"/>
                <w:color w:val="000000"/>
              </w:rPr>
              <w:br/>
            </w:r>
            <w:proofErr w:type="spellStart"/>
            <w:r>
              <w:rPr>
                <w:rFonts w:ascii="Arial" w:hAnsi="Arial" w:cs="Arial"/>
                <w:color w:val="000000"/>
              </w:rPr>
              <w:t>Terbinafine</w:t>
            </w:r>
            <w:proofErr w:type="spellEnd"/>
            <w:r>
              <w:rPr>
                <w:rFonts w:ascii="Arial" w:hAnsi="Arial" w:cs="Arial"/>
                <w:color w:val="000000"/>
              </w:rPr>
              <w:br/>
            </w:r>
            <w:proofErr w:type="spellStart"/>
            <w:r>
              <w:rPr>
                <w:rFonts w:ascii="Arial" w:hAnsi="Arial" w:cs="Arial"/>
                <w:color w:val="000000"/>
              </w:rPr>
              <w:t>Griseofulvin</w:t>
            </w:r>
            <w:proofErr w:type="spellEnd"/>
            <w:r>
              <w:rPr>
                <w:rFonts w:ascii="Arial" w:hAnsi="Arial" w:cs="Arial"/>
                <w:color w:val="000000"/>
              </w:rPr>
              <w:br/>
              <w:t xml:space="preserve">Ketoconazole </w:t>
            </w:r>
            <w:r>
              <w:rPr>
                <w:rFonts w:ascii="Arial" w:hAnsi="Arial" w:cs="Arial"/>
                <w:color w:val="000000"/>
              </w:rPr>
              <w:br/>
            </w:r>
            <w:r>
              <w:rPr>
                <w:rFonts w:ascii="Arial" w:hAnsi="Arial" w:cs="Arial"/>
                <w:color w:val="000000"/>
              </w:rPr>
              <w:br/>
              <w:t>(all current and previously listed brands including generic versions)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Antifungals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 xml:space="preserve">To assess the use of PBS listed antifungal medicines, including the comparison of the predicted and actual use of </w:t>
            </w:r>
            <w:proofErr w:type="spellStart"/>
            <w:r>
              <w:rPr>
                <w:rFonts w:ascii="Arial" w:hAnsi="Arial" w:cs="Arial"/>
                <w:color w:val="000000"/>
              </w:rPr>
              <w:t>voriconazole</w:t>
            </w:r>
            <w:proofErr w:type="spellEnd"/>
            <w:r>
              <w:rPr>
                <w:rFonts w:ascii="Arial" w:hAnsi="Arial" w:cs="Arial"/>
                <w:color w:val="000000"/>
              </w:rPr>
              <w:t xml:space="preserve"> since the addition of an Authority Required listing for prophylaxis of fungal infections in certain high risk patients.</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proofErr w:type="spellStart"/>
            <w:r>
              <w:rPr>
                <w:rFonts w:ascii="Arial" w:hAnsi="Arial" w:cs="Arial"/>
                <w:color w:val="000000"/>
              </w:rPr>
              <w:t>Quetiapine</w:t>
            </w:r>
            <w:proofErr w:type="spellEnd"/>
            <w:r>
              <w:rPr>
                <w:rFonts w:ascii="Arial" w:hAnsi="Arial" w:cs="Arial"/>
                <w:color w:val="000000"/>
              </w:rPr>
              <w:br/>
            </w:r>
            <w:proofErr w:type="spellStart"/>
            <w:r>
              <w:rPr>
                <w:rFonts w:ascii="Arial" w:hAnsi="Arial" w:cs="Arial"/>
                <w:color w:val="000000"/>
              </w:rPr>
              <w:t>Amisulpride</w:t>
            </w:r>
            <w:proofErr w:type="spellEnd"/>
            <w:r>
              <w:rPr>
                <w:rFonts w:ascii="Arial" w:hAnsi="Arial" w:cs="Arial"/>
                <w:color w:val="000000"/>
              </w:rPr>
              <w:br/>
              <w:t>Aripiprazole</w:t>
            </w:r>
            <w:r>
              <w:rPr>
                <w:rFonts w:ascii="Arial" w:hAnsi="Arial" w:cs="Arial"/>
                <w:color w:val="000000"/>
              </w:rPr>
              <w:br/>
            </w:r>
            <w:proofErr w:type="spellStart"/>
            <w:r>
              <w:rPr>
                <w:rFonts w:ascii="Arial" w:hAnsi="Arial" w:cs="Arial"/>
                <w:color w:val="000000"/>
              </w:rPr>
              <w:t>Asenapine</w:t>
            </w:r>
            <w:proofErr w:type="spellEnd"/>
            <w:r>
              <w:rPr>
                <w:rFonts w:ascii="Arial" w:hAnsi="Arial" w:cs="Arial"/>
                <w:color w:val="000000"/>
              </w:rPr>
              <w:br/>
              <w:t>Clozapine</w:t>
            </w:r>
            <w:r>
              <w:rPr>
                <w:rFonts w:ascii="Arial" w:hAnsi="Arial" w:cs="Arial"/>
                <w:color w:val="000000"/>
              </w:rPr>
              <w:br/>
            </w:r>
            <w:proofErr w:type="spellStart"/>
            <w:r>
              <w:rPr>
                <w:rFonts w:ascii="Arial" w:hAnsi="Arial" w:cs="Arial"/>
                <w:color w:val="000000"/>
              </w:rPr>
              <w:t>Lurasidone</w:t>
            </w:r>
            <w:proofErr w:type="spellEnd"/>
            <w:r>
              <w:rPr>
                <w:rFonts w:ascii="Arial" w:hAnsi="Arial" w:cs="Arial"/>
                <w:color w:val="000000"/>
              </w:rPr>
              <w:br/>
              <w:t>Olanzapine</w:t>
            </w:r>
            <w:r>
              <w:rPr>
                <w:rFonts w:ascii="Arial" w:hAnsi="Arial" w:cs="Arial"/>
                <w:color w:val="000000"/>
              </w:rPr>
              <w:br/>
              <w:t>Paliperidone</w:t>
            </w:r>
            <w:r>
              <w:rPr>
                <w:rFonts w:ascii="Arial" w:hAnsi="Arial" w:cs="Arial"/>
                <w:color w:val="000000"/>
              </w:rPr>
              <w:br/>
            </w:r>
            <w:proofErr w:type="spellStart"/>
            <w:r>
              <w:rPr>
                <w:rFonts w:ascii="Arial" w:hAnsi="Arial" w:cs="Arial"/>
                <w:color w:val="000000"/>
              </w:rPr>
              <w:t>Ziprasidone</w:t>
            </w:r>
            <w:proofErr w:type="spellEnd"/>
            <w:r>
              <w:rPr>
                <w:rFonts w:ascii="Arial" w:hAnsi="Arial" w:cs="Arial"/>
                <w:color w:val="000000"/>
              </w:rPr>
              <w:t xml:space="preserve"> </w:t>
            </w:r>
            <w:r>
              <w:rPr>
                <w:rFonts w:ascii="Arial" w:hAnsi="Arial" w:cs="Arial"/>
                <w:color w:val="000000"/>
              </w:rPr>
              <w:br/>
              <w:t>Risperidone</w:t>
            </w:r>
            <w:r>
              <w:rPr>
                <w:rFonts w:ascii="Arial" w:hAnsi="Arial" w:cs="Arial"/>
                <w:color w:val="000000"/>
              </w:rPr>
              <w:br/>
              <w:t>Lithium</w:t>
            </w:r>
            <w:r>
              <w:rPr>
                <w:rFonts w:ascii="Arial" w:hAnsi="Arial" w:cs="Arial"/>
                <w:color w:val="000000"/>
              </w:rPr>
              <w:br/>
            </w:r>
            <w:r>
              <w:rPr>
                <w:rFonts w:ascii="Arial" w:hAnsi="Arial" w:cs="Arial"/>
                <w:color w:val="000000"/>
              </w:rPr>
              <w:br/>
              <w:t>(all current and previously listed brands including generic versions)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Antipsychotics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 xml:space="preserve">To assess the use of PBS listed antipsychotic medicines, including the comparison of the predicted and actual use of 25 mg </w:t>
            </w:r>
            <w:proofErr w:type="spellStart"/>
            <w:r>
              <w:rPr>
                <w:rFonts w:ascii="Arial" w:hAnsi="Arial" w:cs="Arial"/>
                <w:color w:val="000000"/>
              </w:rPr>
              <w:t>quetiapine</w:t>
            </w:r>
            <w:proofErr w:type="spellEnd"/>
            <w:r>
              <w:rPr>
                <w:rFonts w:ascii="Arial" w:hAnsi="Arial" w:cs="Arial"/>
                <w:color w:val="000000"/>
              </w:rPr>
              <w:t xml:space="preserve"> after the restriction was altered to remove repeats from PBS prescriptions. </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Mifepristone and misoprostol</w:t>
            </w:r>
            <w:r>
              <w:rPr>
                <w:rFonts w:ascii="Arial" w:hAnsi="Arial" w:cs="Arial"/>
                <w:color w:val="000000"/>
              </w:rPr>
              <w:br/>
            </w:r>
            <w:r>
              <w:rPr>
                <w:rFonts w:ascii="Arial" w:hAnsi="Arial" w:cs="Arial"/>
                <w:color w:val="000000"/>
              </w:rPr>
              <w:br/>
              <w:t>MS 2 Step®</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 xml:space="preserve">Termination of intra-uterine pregnancies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To compare the predicted and actual use of PBS listed mifepristone and misoprostol.</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lastRenderedPageBreak/>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Denosumab</w:t>
            </w:r>
            <w:r>
              <w:rPr>
                <w:rFonts w:ascii="Arial" w:hAnsi="Arial" w:cs="Arial"/>
                <w:color w:val="000000"/>
              </w:rPr>
              <w:br/>
              <w:t>Alendronate</w:t>
            </w:r>
            <w:r>
              <w:rPr>
                <w:rFonts w:ascii="Arial" w:hAnsi="Arial" w:cs="Arial"/>
                <w:color w:val="000000"/>
              </w:rPr>
              <w:br/>
            </w:r>
            <w:proofErr w:type="spellStart"/>
            <w:r>
              <w:rPr>
                <w:rFonts w:ascii="Arial" w:hAnsi="Arial" w:cs="Arial"/>
                <w:color w:val="000000"/>
              </w:rPr>
              <w:t>Clodronate</w:t>
            </w:r>
            <w:proofErr w:type="spellEnd"/>
            <w:r>
              <w:rPr>
                <w:rFonts w:ascii="Arial" w:hAnsi="Arial" w:cs="Arial"/>
                <w:color w:val="000000"/>
              </w:rPr>
              <w:br/>
            </w:r>
            <w:proofErr w:type="spellStart"/>
            <w:r>
              <w:rPr>
                <w:rFonts w:ascii="Arial" w:hAnsi="Arial" w:cs="Arial"/>
                <w:color w:val="000000"/>
              </w:rPr>
              <w:t>Risedronate</w:t>
            </w:r>
            <w:proofErr w:type="spellEnd"/>
            <w:r>
              <w:rPr>
                <w:rFonts w:ascii="Arial" w:hAnsi="Arial" w:cs="Arial"/>
                <w:color w:val="000000"/>
              </w:rPr>
              <w:br/>
              <w:t>Zoledronic acid</w:t>
            </w:r>
            <w:r>
              <w:rPr>
                <w:rFonts w:ascii="Arial" w:hAnsi="Arial" w:cs="Arial"/>
                <w:color w:val="000000"/>
              </w:rPr>
              <w:br/>
            </w:r>
            <w:proofErr w:type="spellStart"/>
            <w:r>
              <w:rPr>
                <w:rFonts w:ascii="Arial" w:hAnsi="Arial" w:cs="Arial"/>
                <w:color w:val="000000"/>
              </w:rPr>
              <w:t>Calcitriol</w:t>
            </w:r>
            <w:proofErr w:type="spellEnd"/>
            <w:r>
              <w:rPr>
                <w:rFonts w:ascii="Arial" w:hAnsi="Arial" w:cs="Arial"/>
                <w:color w:val="000000"/>
              </w:rPr>
              <w:t xml:space="preserve"> </w:t>
            </w:r>
            <w:r>
              <w:rPr>
                <w:rFonts w:ascii="Arial" w:hAnsi="Arial" w:cs="Arial"/>
                <w:color w:val="000000"/>
              </w:rPr>
              <w:br/>
            </w:r>
            <w:proofErr w:type="spellStart"/>
            <w:r>
              <w:rPr>
                <w:rFonts w:ascii="Arial" w:hAnsi="Arial" w:cs="Arial"/>
                <w:color w:val="000000"/>
              </w:rPr>
              <w:t>Raloxifene</w:t>
            </w:r>
            <w:proofErr w:type="spellEnd"/>
            <w:r>
              <w:rPr>
                <w:rFonts w:ascii="Arial" w:hAnsi="Arial" w:cs="Arial"/>
                <w:color w:val="000000"/>
              </w:rPr>
              <w:br/>
            </w:r>
            <w:proofErr w:type="spellStart"/>
            <w:r>
              <w:rPr>
                <w:rFonts w:ascii="Arial" w:hAnsi="Arial" w:cs="Arial"/>
                <w:color w:val="000000"/>
              </w:rPr>
              <w:t>Teriparatide</w:t>
            </w:r>
            <w:proofErr w:type="spellEnd"/>
            <w:r>
              <w:rPr>
                <w:rFonts w:ascii="Arial" w:hAnsi="Arial" w:cs="Arial"/>
                <w:color w:val="000000"/>
              </w:rPr>
              <w:br/>
              <w:t>Alendronate</w:t>
            </w:r>
            <w:r w:rsidR="006946A2">
              <w:rPr>
                <w:rFonts w:ascii="Arial" w:hAnsi="Arial" w:cs="Arial"/>
                <w:color w:val="000000"/>
              </w:rPr>
              <w:t xml:space="preserve"> </w:t>
            </w:r>
            <w:r>
              <w:rPr>
                <w:rFonts w:ascii="Arial" w:hAnsi="Arial" w:cs="Arial"/>
                <w:color w:val="000000"/>
              </w:rPr>
              <w:t>+</w:t>
            </w:r>
            <w:r w:rsidR="006946A2">
              <w:rPr>
                <w:rFonts w:ascii="Arial" w:hAnsi="Arial" w:cs="Arial"/>
                <w:color w:val="000000"/>
              </w:rPr>
              <w:t xml:space="preserve"> </w:t>
            </w:r>
            <w:proofErr w:type="spellStart"/>
            <w:r>
              <w:rPr>
                <w:rFonts w:ascii="Arial" w:hAnsi="Arial" w:cs="Arial"/>
                <w:color w:val="000000"/>
              </w:rPr>
              <w:t>Colecalciferol</w:t>
            </w:r>
            <w:proofErr w:type="spellEnd"/>
            <w:r>
              <w:rPr>
                <w:rFonts w:ascii="Arial" w:hAnsi="Arial" w:cs="Arial"/>
                <w:color w:val="000000"/>
              </w:rPr>
              <w:t xml:space="preserve"> </w:t>
            </w:r>
            <w:r>
              <w:rPr>
                <w:rFonts w:ascii="Arial" w:hAnsi="Arial" w:cs="Arial"/>
                <w:color w:val="000000"/>
              </w:rPr>
              <w:br/>
              <w:t>Alendronate</w:t>
            </w:r>
            <w:r w:rsidR="006946A2">
              <w:rPr>
                <w:rFonts w:ascii="Arial" w:hAnsi="Arial" w:cs="Arial"/>
                <w:color w:val="000000"/>
              </w:rPr>
              <w:t xml:space="preserve"> </w:t>
            </w:r>
            <w:r>
              <w:rPr>
                <w:rFonts w:ascii="Arial" w:hAnsi="Arial" w:cs="Arial"/>
                <w:color w:val="000000"/>
              </w:rPr>
              <w:t>&amp;</w:t>
            </w:r>
            <w:r w:rsidR="006946A2">
              <w:rPr>
                <w:rFonts w:ascii="Arial" w:hAnsi="Arial" w:cs="Arial"/>
                <w:color w:val="000000"/>
              </w:rPr>
              <w:t xml:space="preserve"> </w:t>
            </w:r>
            <w:proofErr w:type="spellStart"/>
            <w:r>
              <w:rPr>
                <w:rFonts w:ascii="Arial" w:hAnsi="Arial" w:cs="Arial"/>
                <w:color w:val="000000"/>
              </w:rPr>
              <w:t>Colecalciferol</w:t>
            </w:r>
            <w:proofErr w:type="spellEnd"/>
            <w:r w:rsidR="006946A2">
              <w:rPr>
                <w:rFonts w:ascii="Arial" w:hAnsi="Arial" w:cs="Arial"/>
                <w:color w:val="000000"/>
              </w:rPr>
              <w:t xml:space="preserve"> </w:t>
            </w:r>
            <w:r>
              <w:rPr>
                <w:rFonts w:ascii="Arial" w:hAnsi="Arial" w:cs="Arial"/>
                <w:color w:val="000000"/>
              </w:rPr>
              <w:t>+</w:t>
            </w:r>
            <w:r w:rsidR="006946A2">
              <w:rPr>
                <w:rFonts w:ascii="Arial" w:hAnsi="Arial" w:cs="Arial"/>
                <w:color w:val="000000"/>
              </w:rPr>
              <w:t xml:space="preserve"> </w:t>
            </w:r>
            <w:r>
              <w:rPr>
                <w:rFonts w:ascii="Arial" w:hAnsi="Arial" w:cs="Arial"/>
                <w:color w:val="000000"/>
              </w:rPr>
              <w:t>Calcium</w:t>
            </w:r>
            <w:r>
              <w:rPr>
                <w:rFonts w:ascii="Arial" w:hAnsi="Arial" w:cs="Arial"/>
                <w:color w:val="000000"/>
              </w:rPr>
              <w:br/>
            </w:r>
            <w:proofErr w:type="spellStart"/>
            <w:r>
              <w:rPr>
                <w:rFonts w:ascii="Arial" w:hAnsi="Arial" w:cs="Arial"/>
                <w:color w:val="000000"/>
              </w:rPr>
              <w:t>Risedronate</w:t>
            </w:r>
            <w:proofErr w:type="spellEnd"/>
            <w:r w:rsidR="006946A2">
              <w:rPr>
                <w:rFonts w:ascii="Arial" w:hAnsi="Arial" w:cs="Arial"/>
                <w:color w:val="000000"/>
              </w:rPr>
              <w:t xml:space="preserve"> </w:t>
            </w:r>
            <w:r>
              <w:rPr>
                <w:rFonts w:ascii="Arial" w:hAnsi="Arial" w:cs="Arial"/>
                <w:color w:val="000000"/>
              </w:rPr>
              <w:t>&amp;</w:t>
            </w:r>
            <w:r w:rsidR="006946A2">
              <w:rPr>
                <w:rFonts w:ascii="Arial" w:hAnsi="Arial" w:cs="Arial"/>
                <w:color w:val="000000"/>
              </w:rPr>
              <w:t xml:space="preserve"> </w:t>
            </w:r>
            <w:r>
              <w:rPr>
                <w:rFonts w:ascii="Arial" w:hAnsi="Arial" w:cs="Arial"/>
                <w:color w:val="000000"/>
              </w:rPr>
              <w:t>Calcium</w:t>
            </w:r>
            <w:r>
              <w:rPr>
                <w:rFonts w:ascii="Arial" w:hAnsi="Arial" w:cs="Arial"/>
                <w:color w:val="000000"/>
              </w:rPr>
              <w:br/>
            </w:r>
            <w:proofErr w:type="spellStart"/>
            <w:r>
              <w:rPr>
                <w:rFonts w:ascii="Arial" w:hAnsi="Arial" w:cs="Arial"/>
                <w:color w:val="000000"/>
              </w:rPr>
              <w:t>Risedronate</w:t>
            </w:r>
            <w:proofErr w:type="spellEnd"/>
            <w:r w:rsidR="006946A2">
              <w:rPr>
                <w:rFonts w:ascii="Arial" w:hAnsi="Arial" w:cs="Arial"/>
                <w:color w:val="000000"/>
              </w:rPr>
              <w:t xml:space="preserve"> </w:t>
            </w:r>
            <w:r>
              <w:rPr>
                <w:rFonts w:ascii="Arial" w:hAnsi="Arial" w:cs="Arial"/>
                <w:color w:val="000000"/>
              </w:rPr>
              <w:t>&amp;</w:t>
            </w:r>
            <w:r w:rsidR="006946A2">
              <w:rPr>
                <w:rFonts w:ascii="Arial" w:hAnsi="Arial" w:cs="Arial"/>
                <w:color w:val="000000"/>
              </w:rPr>
              <w:t xml:space="preserve"> </w:t>
            </w:r>
            <w:r>
              <w:rPr>
                <w:rFonts w:ascii="Arial" w:hAnsi="Arial" w:cs="Arial"/>
                <w:color w:val="000000"/>
              </w:rPr>
              <w:t>Calcium</w:t>
            </w:r>
            <w:r w:rsidR="006946A2">
              <w:rPr>
                <w:rFonts w:ascii="Arial" w:hAnsi="Arial" w:cs="Arial"/>
                <w:color w:val="000000"/>
              </w:rPr>
              <w:t xml:space="preserve"> </w:t>
            </w:r>
            <w:r>
              <w:rPr>
                <w:rFonts w:ascii="Arial" w:hAnsi="Arial" w:cs="Arial"/>
                <w:color w:val="000000"/>
              </w:rPr>
              <w:t>+</w:t>
            </w:r>
            <w:r w:rsidR="006946A2">
              <w:rPr>
                <w:rFonts w:ascii="Arial" w:hAnsi="Arial" w:cs="Arial"/>
                <w:color w:val="000000"/>
              </w:rPr>
              <w:t xml:space="preserve"> </w:t>
            </w:r>
            <w:proofErr w:type="spellStart"/>
            <w:r>
              <w:rPr>
                <w:rFonts w:ascii="Arial" w:hAnsi="Arial" w:cs="Arial"/>
                <w:color w:val="000000"/>
              </w:rPr>
              <w:t>Colecalciferol</w:t>
            </w:r>
            <w:proofErr w:type="spellEnd"/>
            <w:r>
              <w:rPr>
                <w:rFonts w:ascii="Arial" w:hAnsi="Arial" w:cs="Arial"/>
                <w:color w:val="000000"/>
              </w:rPr>
              <w:br/>
            </w:r>
            <w:r>
              <w:rPr>
                <w:rFonts w:ascii="Arial" w:hAnsi="Arial" w:cs="Arial"/>
                <w:color w:val="000000"/>
              </w:rPr>
              <w:br/>
              <w:t>(all current and previously listed brands including generic versions)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Osteoporosis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To assess the use of the medicines PBS listed to treat osteoporosis, including the comparison of the predicted and actual use of denosumab.</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proofErr w:type="spellStart"/>
            <w:r>
              <w:rPr>
                <w:rFonts w:ascii="Arial" w:hAnsi="Arial" w:cs="Arial"/>
                <w:color w:val="000000"/>
              </w:rPr>
              <w:t>Rifaximin</w:t>
            </w:r>
            <w:proofErr w:type="spellEnd"/>
            <w:r>
              <w:rPr>
                <w:rFonts w:ascii="Arial" w:hAnsi="Arial" w:cs="Arial"/>
                <w:color w:val="000000"/>
              </w:rPr>
              <w:br/>
            </w:r>
            <w:r>
              <w:rPr>
                <w:rFonts w:ascii="Arial" w:hAnsi="Arial" w:cs="Arial"/>
                <w:color w:val="000000"/>
              </w:rPr>
              <w:br/>
            </w:r>
            <w:proofErr w:type="spellStart"/>
            <w:r>
              <w:rPr>
                <w:rFonts w:ascii="Arial" w:hAnsi="Arial" w:cs="Arial"/>
                <w:color w:val="000000"/>
              </w:rPr>
              <w:t>Xifaxan</w:t>
            </w:r>
            <w:proofErr w:type="spellEnd"/>
            <w:r>
              <w:rPr>
                <w:rFonts w:ascii="Arial" w:hAnsi="Arial" w:cs="Arial"/>
                <w:color w:val="000000"/>
              </w:rPr>
              <w: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Hepatic encephalopathy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 xml:space="preserve">To compare the predicted and actual use of </w:t>
            </w:r>
            <w:proofErr w:type="spellStart"/>
            <w:r>
              <w:rPr>
                <w:rFonts w:ascii="Arial" w:hAnsi="Arial" w:cs="Arial"/>
                <w:color w:val="000000"/>
              </w:rPr>
              <w:t>rifaximin</w:t>
            </w:r>
            <w:proofErr w:type="spellEnd"/>
            <w:r>
              <w:rPr>
                <w:rFonts w:ascii="Arial" w:hAnsi="Arial" w:cs="Arial"/>
                <w:color w:val="000000"/>
              </w:rPr>
              <w:t>.</w:t>
            </w:r>
          </w:p>
        </w:tc>
      </w:tr>
      <w:tr w:rsidR="003632D8"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Sub-committee report</w:t>
            </w:r>
            <w:r>
              <w:rPr>
                <w:rFonts w:ascii="Arial" w:hAnsi="Arial" w:cs="Arial"/>
                <w:color w:val="000000"/>
              </w:rPr>
              <w:br/>
            </w:r>
            <w:r>
              <w:rPr>
                <w:rFonts w:ascii="Arial" w:hAnsi="Arial" w:cs="Arial"/>
                <w:color w:val="000000"/>
              </w:rPr>
              <w:b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Testosterone</w:t>
            </w:r>
            <w:r>
              <w:rPr>
                <w:rFonts w:ascii="Arial" w:hAnsi="Arial" w:cs="Arial"/>
                <w:color w:val="000000"/>
              </w:rPr>
              <w:br/>
            </w:r>
            <w:proofErr w:type="spellStart"/>
            <w:r>
              <w:rPr>
                <w:rFonts w:ascii="Arial" w:hAnsi="Arial" w:cs="Arial"/>
                <w:color w:val="000000"/>
              </w:rPr>
              <w:t>Testosterone</w:t>
            </w:r>
            <w:proofErr w:type="spellEnd"/>
            <w:r>
              <w:rPr>
                <w:rFonts w:ascii="Arial" w:hAnsi="Arial" w:cs="Arial"/>
                <w:color w:val="000000"/>
              </w:rPr>
              <w:t xml:space="preserve"> </w:t>
            </w:r>
            <w:proofErr w:type="spellStart"/>
            <w:r>
              <w:rPr>
                <w:rFonts w:ascii="Arial" w:hAnsi="Arial" w:cs="Arial"/>
                <w:color w:val="000000"/>
              </w:rPr>
              <w:t>enanthate</w:t>
            </w:r>
            <w:proofErr w:type="spellEnd"/>
            <w:r>
              <w:rPr>
                <w:rFonts w:ascii="Arial" w:hAnsi="Arial" w:cs="Arial"/>
                <w:color w:val="000000"/>
              </w:rPr>
              <w:br/>
              <w:t xml:space="preserve">Testosterone </w:t>
            </w:r>
            <w:proofErr w:type="spellStart"/>
            <w:r>
              <w:rPr>
                <w:rFonts w:ascii="Arial" w:hAnsi="Arial" w:cs="Arial"/>
                <w:color w:val="000000"/>
              </w:rPr>
              <w:t>undecanoate</w:t>
            </w:r>
            <w:proofErr w:type="spellEnd"/>
            <w:r>
              <w:rPr>
                <w:rFonts w:ascii="Arial" w:hAnsi="Arial" w:cs="Arial"/>
                <w:color w:val="000000"/>
              </w:rPr>
              <w:br/>
            </w:r>
            <w:r>
              <w:rPr>
                <w:rFonts w:ascii="Arial" w:hAnsi="Arial" w:cs="Arial"/>
                <w:color w:val="000000"/>
              </w:rPr>
              <w:br/>
              <w:t>(all current and previously listed brands including generic versions)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Androgen deficiency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3632D8" w:rsidRDefault="003632D8">
            <w:pPr>
              <w:rPr>
                <w:rFonts w:ascii="Arial" w:hAnsi="Arial" w:cs="Arial"/>
                <w:color w:val="000000"/>
              </w:rPr>
            </w:pPr>
            <w:r>
              <w:rPr>
                <w:rFonts w:ascii="Arial" w:hAnsi="Arial" w:cs="Arial"/>
                <w:color w:val="000000"/>
              </w:rPr>
              <w:t>To examine the use of PBS listed testosterone to assess the impact of the change in restriction that occurred 1 April 2015.</w:t>
            </w:r>
          </w:p>
        </w:tc>
      </w:tr>
    </w:tbl>
    <w:p w:rsidR="00657F52" w:rsidRDefault="00657F52"/>
    <w:sectPr w:rsidR="00657F52"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C7" w:rsidRDefault="00BF16C7">
      <w:r>
        <w:separator/>
      </w:r>
    </w:p>
  </w:endnote>
  <w:endnote w:type="continuationSeparator" w:id="0">
    <w:p w:rsidR="00BF16C7" w:rsidRDefault="00B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55CA2" w:rsidRDefault="00555CA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Pr="003517E4" w:rsidRDefault="00555CA2"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3D7799">
      <w:rPr>
        <w:rStyle w:val="PageNumber"/>
        <w:rFonts w:ascii="Arial" w:hAnsi="Arial" w:cs="Arial"/>
        <w:noProof/>
      </w:rPr>
      <w:t>15</w:t>
    </w:r>
    <w:r w:rsidRPr="003517E4">
      <w:rPr>
        <w:rStyle w:val="PageNumber"/>
        <w:rFonts w:ascii="Arial" w:hAnsi="Arial" w:cs="Arial"/>
      </w:rPr>
      <w:fldChar w:fldCharType="end"/>
    </w:r>
  </w:p>
  <w:p w:rsidR="00555CA2" w:rsidRDefault="00555CA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C7" w:rsidRDefault="00BF16C7">
      <w:r>
        <w:separator/>
      </w:r>
    </w:p>
  </w:footnote>
  <w:footnote w:type="continuationSeparator" w:id="0">
    <w:p w:rsidR="00BF16C7" w:rsidRDefault="00BF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55CA2" w:rsidRDefault="00CF378B" w:rsidP="007D408D">
    <w:pPr>
      <w:pStyle w:val="Header"/>
      <w:jc w:val="center"/>
      <w:rPr>
        <w:rFonts w:ascii="Arial" w:hAnsi="Arial" w:cs="Arial"/>
        <w:b/>
        <w:snapToGrid w:val="0"/>
        <w:lang w:eastAsia="en-US"/>
      </w:rPr>
    </w:pPr>
    <w:r>
      <w:rPr>
        <w:rFonts w:ascii="Arial" w:hAnsi="Arial" w:cs="Arial"/>
        <w:b/>
        <w:snapToGrid w:val="0"/>
        <w:lang w:eastAsia="en-US"/>
      </w:rPr>
      <w:t>NOVEMBER</w:t>
    </w:r>
    <w:r w:rsidR="00AF725E">
      <w:rPr>
        <w:rFonts w:ascii="Arial" w:hAnsi="Arial" w:cs="Arial"/>
        <w:b/>
        <w:snapToGrid w:val="0"/>
        <w:lang w:eastAsia="en-US"/>
      </w:rPr>
      <w:t xml:space="preserve"> 2016</w:t>
    </w:r>
    <w:r w:rsidR="00555CA2">
      <w:rPr>
        <w:rFonts w:ascii="Arial" w:hAnsi="Arial" w:cs="Arial"/>
        <w:b/>
        <w:snapToGrid w:val="0"/>
        <w:lang w:eastAsia="en-US"/>
      </w:rPr>
      <w:t xml:space="preserve"> PBAC MEETING </w:t>
    </w:r>
  </w:p>
  <w:p w:rsidR="00555CA2" w:rsidRDefault="00555CA2" w:rsidP="007D408D">
    <w:pPr>
      <w:pStyle w:val="Header"/>
      <w:jc w:val="center"/>
      <w:rPr>
        <w:rFonts w:ascii="Arial" w:hAnsi="Arial" w:cs="Arial"/>
        <w:b/>
        <w:snapToGrid w:val="0"/>
        <w:lang w:eastAsia="en-US"/>
      </w:rPr>
    </w:pPr>
  </w:p>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w:t>
    </w:r>
    <w:r w:rsidR="00E23E43">
      <w:rPr>
        <w:rFonts w:ascii="Arial" w:hAnsi="Arial" w:cs="Arial"/>
        <w:b/>
        <w:snapToGrid w:val="0"/>
        <w:lang w:eastAsia="en-US"/>
      </w:rPr>
      <w:t xml:space="preserve"> 5 </w:t>
    </w:r>
    <w:r w:rsidR="00CF378B">
      <w:rPr>
        <w:rFonts w:ascii="Arial" w:hAnsi="Arial" w:cs="Arial"/>
        <w:b/>
        <w:snapToGrid w:val="0"/>
        <w:lang w:eastAsia="en-US"/>
      </w:rPr>
      <w:t>October</w:t>
    </w:r>
    <w:r w:rsidR="00AF725E">
      <w:rPr>
        <w:rFonts w:ascii="Arial" w:hAnsi="Arial" w:cs="Arial"/>
        <w:b/>
        <w:snapToGrid w:val="0"/>
        <w:lang w:eastAsia="en-US"/>
      </w:rPr>
      <w:t xml:space="preserve"> 2016</w:t>
    </w:r>
  </w:p>
  <w:p w:rsidR="00555CA2" w:rsidRDefault="00555CA2"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E57"/>
    <w:rsid w:val="00025F56"/>
    <w:rsid w:val="0002716D"/>
    <w:rsid w:val="00027346"/>
    <w:rsid w:val="00030320"/>
    <w:rsid w:val="00030FF3"/>
    <w:rsid w:val="00031946"/>
    <w:rsid w:val="000322EC"/>
    <w:rsid w:val="00032AB9"/>
    <w:rsid w:val="00033D0B"/>
    <w:rsid w:val="00034086"/>
    <w:rsid w:val="00034121"/>
    <w:rsid w:val="00034433"/>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5455"/>
    <w:rsid w:val="00046725"/>
    <w:rsid w:val="000468C0"/>
    <w:rsid w:val="00046DA2"/>
    <w:rsid w:val="00050762"/>
    <w:rsid w:val="000507B9"/>
    <w:rsid w:val="00050852"/>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9BA"/>
    <w:rsid w:val="00067A06"/>
    <w:rsid w:val="00067E91"/>
    <w:rsid w:val="00067EF4"/>
    <w:rsid w:val="00070612"/>
    <w:rsid w:val="000714CE"/>
    <w:rsid w:val="00071D67"/>
    <w:rsid w:val="00072584"/>
    <w:rsid w:val="00072F02"/>
    <w:rsid w:val="00074126"/>
    <w:rsid w:val="0007567B"/>
    <w:rsid w:val="000759EA"/>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811"/>
    <w:rsid w:val="000B1A6E"/>
    <w:rsid w:val="000B21DD"/>
    <w:rsid w:val="000B2F97"/>
    <w:rsid w:val="000B3043"/>
    <w:rsid w:val="000B34FA"/>
    <w:rsid w:val="000B36FE"/>
    <w:rsid w:val="000B372D"/>
    <w:rsid w:val="000B38D3"/>
    <w:rsid w:val="000B45C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345"/>
    <w:rsid w:val="000C77A9"/>
    <w:rsid w:val="000D03B5"/>
    <w:rsid w:val="000D05DF"/>
    <w:rsid w:val="000D0D8B"/>
    <w:rsid w:val="000D14F1"/>
    <w:rsid w:val="000D1C61"/>
    <w:rsid w:val="000D2AFE"/>
    <w:rsid w:val="000D2D84"/>
    <w:rsid w:val="000D3190"/>
    <w:rsid w:val="000D3ECA"/>
    <w:rsid w:val="000D418F"/>
    <w:rsid w:val="000D4551"/>
    <w:rsid w:val="000D5D44"/>
    <w:rsid w:val="000D5D71"/>
    <w:rsid w:val="000D5EFB"/>
    <w:rsid w:val="000D6416"/>
    <w:rsid w:val="000D7E0E"/>
    <w:rsid w:val="000D7F3B"/>
    <w:rsid w:val="000E055E"/>
    <w:rsid w:val="000E0C55"/>
    <w:rsid w:val="000E1259"/>
    <w:rsid w:val="000E12D5"/>
    <w:rsid w:val="000E15F8"/>
    <w:rsid w:val="000E21D8"/>
    <w:rsid w:val="000E2C73"/>
    <w:rsid w:val="000E2C8F"/>
    <w:rsid w:val="000E2EA3"/>
    <w:rsid w:val="000E4129"/>
    <w:rsid w:val="000E4B3E"/>
    <w:rsid w:val="000E539F"/>
    <w:rsid w:val="000E6CF9"/>
    <w:rsid w:val="000E73BD"/>
    <w:rsid w:val="000F069C"/>
    <w:rsid w:val="000F0B27"/>
    <w:rsid w:val="000F1D4F"/>
    <w:rsid w:val="000F1F82"/>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5B27"/>
    <w:rsid w:val="001262C3"/>
    <w:rsid w:val="00126737"/>
    <w:rsid w:val="001267DB"/>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C8A"/>
    <w:rsid w:val="00134ECB"/>
    <w:rsid w:val="00134F08"/>
    <w:rsid w:val="001357A1"/>
    <w:rsid w:val="001362A6"/>
    <w:rsid w:val="00136B3F"/>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743"/>
    <w:rsid w:val="001437D5"/>
    <w:rsid w:val="00143B71"/>
    <w:rsid w:val="00143E66"/>
    <w:rsid w:val="00145D66"/>
    <w:rsid w:val="00146F0E"/>
    <w:rsid w:val="0014776D"/>
    <w:rsid w:val="00147845"/>
    <w:rsid w:val="00147FC1"/>
    <w:rsid w:val="001500C8"/>
    <w:rsid w:val="0015080E"/>
    <w:rsid w:val="00150F0D"/>
    <w:rsid w:val="00151705"/>
    <w:rsid w:val="00151C88"/>
    <w:rsid w:val="00151D35"/>
    <w:rsid w:val="00152387"/>
    <w:rsid w:val="00152A0C"/>
    <w:rsid w:val="00153424"/>
    <w:rsid w:val="0015402E"/>
    <w:rsid w:val="001546E8"/>
    <w:rsid w:val="00154828"/>
    <w:rsid w:val="00155698"/>
    <w:rsid w:val="00155BC9"/>
    <w:rsid w:val="00155C11"/>
    <w:rsid w:val="0015674B"/>
    <w:rsid w:val="00157D22"/>
    <w:rsid w:val="00157F62"/>
    <w:rsid w:val="001600EB"/>
    <w:rsid w:val="00160423"/>
    <w:rsid w:val="00161CD7"/>
    <w:rsid w:val="0016312E"/>
    <w:rsid w:val="0016341E"/>
    <w:rsid w:val="00163F39"/>
    <w:rsid w:val="001654A9"/>
    <w:rsid w:val="00165A05"/>
    <w:rsid w:val="00165E5D"/>
    <w:rsid w:val="00166297"/>
    <w:rsid w:val="001663D5"/>
    <w:rsid w:val="0016649B"/>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974"/>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FFC"/>
    <w:rsid w:val="00190B9C"/>
    <w:rsid w:val="00190D52"/>
    <w:rsid w:val="0019138B"/>
    <w:rsid w:val="001919D3"/>
    <w:rsid w:val="001925E9"/>
    <w:rsid w:val="0019280C"/>
    <w:rsid w:val="00192900"/>
    <w:rsid w:val="00193C35"/>
    <w:rsid w:val="0019441C"/>
    <w:rsid w:val="001950D9"/>
    <w:rsid w:val="00195280"/>
    <w:rsid w:val="00195379"/>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234"/>
    <w:rsid w:val="001B31F7"/>
    <w:rsid w:val="001B3984"/>
    <w:rsid w:val="001B3FE9"/>
    <w:rsid w:val="001B44D5"/>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0EDA"/>
    <w:rsid w:val="001D1636"/>
    <w:rsid w:val="001D181F"/>
    <w:rsid w:val="001D2755"/>
    <w:rsid w:val="001D2F4D"/>
    <w:rsid w:val="001D349D"/>
    <w:rsid w:val="001D39E8"/>
    <w:rsid w:val="001D4075"/>
    <w:rsid w:val="001D600F"/>
    <w:rsid w:val="001D6843"/>
    <w:rsid w:val="001D79BC"/>
    <w:rsid w:val="001E092F"/>
    <w:rsid w:val="001E0947"/>
    <w:rsid w:val="001E152C"/>
    <w:rsid w:val="001E24EA"/>
    <w:rsid w:val="001E25FF"/>
    <w:rsid w:val="001E409E"/>
    <w:rsid w:val="001E411C"/>
    <w:rsid w:val="001E5979"/>
    <w:rsid w:val="001E5C38"/>
    <w:rsid w:val="001E776D"/>
    <w:rsid w:val="001E77D9"/>
    <w:rsid w:val="001F0D67"/>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E86"/>
    <w:rsid w:val="00210594"/>
    <w:rsid w:val="00210F65"/>
    <w:rsid w:val="00211D1E"/>
    <w:rsid w:val="00212939"/>
    <w:rsid w:val="00212B8B"/>
    <w:rsid w:val="0021371C"/>
    <w:rsid w:val="002139E7"/>
    <w:rsid w:val="002144A1"/>
    <w:rsid w:val="002147A6"/>
    <w:rsid w:val="00214D4B"/>
    <w:rsid w:val="00215739"/>
    <w:rsid w:val="002157B5"/>
    <w:rsid w:val="002160EF"/>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3986"/>
    <w:rsid w:val="002444C2"/>
    <w:rsid w:val="00244BE9"/>
    <w:rsid w:val="0024530D"/>
    <w:rsid w:val="00245A74"/>
    <w:rsid w:val="00246A8F"/>
    <w:rsid w:val="0024727D"/>
    <w:rsid w:val="00250912"/>
    <w:rsid w:val="00250DBA"/>
    <w:rsid w:val="00251087"/>
    <w:rsid w:val="002510CC"/>
    <w:rsid w:val="00251294"/>
    <w:rsid w:val="00251AD5"/>
    <w:rsid w:val="002523E5"/>
    <w:rsid w:val="00253058"/>
    <w:rsid w:val="00253764"/>
    <w:rsid w:val="002550D8"/>
    <w:rsid w:val="00256078"/>
    <w:rsid w:val="002564FB"/>
    <w:rsid w:val="0026049B"/>
    <w:rsid w:val="00260EFA"/>
    <w:rsid w:val="00261377"/>
    <w:rsid w:val="0026162B"/>
    <w:rsid w:val="00261EFF"/>
    <w:rsid w:val="00262160"/>
    <w:rsid w:val="00262814"/>
    <w:rsid w:val="002629E0"/>
    <w:rsid w:val="00262E2E"/>
    <w:rsid w:val="00263457"/>
    <w:rsid w:val="00263EF4"/>
    <w:rsid w:val="00264A64"/>
    <w:rsid w:val="00265FE9"/>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431D"/>
    <w:rsid w:val="00285478"/>
    <w:rsid w:val="002865EF"/>
    <w:rsid w:val="0028663C"/>
    <w:rsid w:val="002905B5"/>
    <w:rsid w:val="002909B1"/>
    <w:rsid w:val="00293203"/>
    <w:rsid w:val="0029329A"/>
    <w:rsid w:val="00293A15"/>
    <w:rsid w:val="00295693"/>
    <w:rsid w:val="002969C0"/>
    <w:rsid w:val="002972D4"/>
    <w:rsid w:val="00297AEF"/>
    <w:rsid w:val="00297F02"/>
    <w:rsid w:val="002A06E1"/>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E2"/>
    <w:rsid w:val="002B3708"/>
    <w:rsid w:val="002B5625"/>
    <w:rsid w:val="002B5F9C"/>
    <w:rsid w:val="002B6147"/>
    <w:rsid w:val="002B697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47E"/>
    <w:rsid w:val="002D3D17"/>
    <w:rsid w:val="002D42A0"/>
    <w:rsid w:val="002D440D"/>
    <w:rsid w:val="002D4C8C"/>
    <w:rsid w:val="002D5042"/>
    <w:rsid w:val="002D53CE"/>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2F7E08"/>
    <w:rsid w:val="00300450"/>
    <w:rsid w:val="003005AA"/>
    <w:rsid w:val="00300EA5"/>
    <w:rsid w:val="003022B8"/>
    <w:rsid w:val="003023C4"/>
    <w:rsid w:val="003026B9"/>
    <w:rsid w:val="00302C73"/>
    <w:rsid w:val="003035B2"/>
    <w:rsid w:val="00303733"/>
    <w:rsid w:val="00303A2F"/>
    <w:rsid w:val="00303C94"/>
    <w:rsid w:val="00303CEF"/>
    <w:rsid w:val="00304BF7"/>
    <w:rsid w:val="00304FE8"/>
    <w:rsid w:val="003056C6"/>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5BDF"/>
    <w:rsid w:val="003262CF"/>
    <w:rsid w:val="00326522"/>
    <w:rsid w:val="00327007"/>
    <w:rsid w:val="003270BF"/>
    <w:rsid w:val="00327A0C"/>
    <w:rsid w:val="003301A3"/>
    <w:rsid w:val="0033063D"/>
    <w:rsid w:val="00332129"/>
    <w:rsid w:val="0033322F"/>
    <w:rsid w:val="00334912"/>
    <w:rsid w:val="00334980"/>
    <w:rsid w:val="00336FF2"/>
    <w:rsid w:val="003376B5"/>
    <w:rsid w:val="003376DF"/>
    <w:rsid w:val="003402DF"/>
    <w:rsid w:val="00340D16"/>
    <w:rsid w:val="00340EB5"/>
    <w:rsid w:val="00341361"/>
    <w:rsid w:val="0034148A"/>
    <w:rsid w:val="00343D26"/>
    <w:rsid w:val="00343D77"/>
    <w:rsid w:val="00345308"/>
    <w:rsid w:val="003455FE"/>
    <w:rsid w:val="00345652"/>
    <w:rsid w:val="00345B4F"/>
    <w:rsid w:val="00346216"/>
    <w:rsid w:val="0034672E"/>
    <w:rsid w:val="0034782B"/>
    <w:rsid w:val="00347A73"/>
    <w:rsid w:val="00347C46"/>
    <w:rsid w:val="00350DDB"/>
    <w:rsid w:val="003517E4"/>
    <w:rsid w:val="00351A7F"/>
    <w:rsid w:val="003525C0"/>
    <w:rsid w:val="00352CFB"/>
    <w:rsid w:val="00352F20"/>
    <w:rsid w:val="003530B9"/>
    <w:rsid w:val="00353744"/>
    <w:rsid w:val="00353798"/>
    <w:rsid w:val="003541D1"/>
    <w:rsid w:val="003548D7"/>
    <w:rsid w:val="003548F0"/>
    <w:rsid w:val="00354D94"/>
    <w:rsid w:val="003550C7"/>
    <w:rsid w:val="003566E9"/>
    <w:rsid w:val="00357214"/>
    <w:rsid w:val="0035791D"/>
    <w:rsid w:val="00360B57"/>
    <w:rsid w:val="00360CBD"/>
    <w:rsid w:val="00361072"/>
    <w:rsid w:val="003618D9"/>
    <w:rsid w:val="00362461"/>
    <w:rsid w:val="003628AA"/>
    <w:rsid w:val="00362D37"/>
    <w:rsid w:val="003632D8"/>
    <w:rsid w:val="00363865"/>
    <w:rsid w:val="00363DA3"/>
    <w:rsid w:val="00364D63"/>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919"/>
    <w:rsid w:val="00390A7C"/>
    <w:rsid w:val="00390A91"/>
    <w:rsid w:val="00390AFB"/>
    <w:rsid w:val="0039142B"/>
    <w:rsid w:val="00391A35"/>
    <w:rsid w:val="00391E07"/>
    <w:rsid w:val="0039233C"/>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BF0"/>
    <w:rsid w:val="003A7D18"/>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13CC"/>
    <w:rsid w:val="003C1A62"/>
    <w:rsid w:val="003C2E3D"/>
    <w:rsid w:val="003C2F43"/>
    <w:rsid w:val="003C32FC"/>
    <w:rsid w:val="003C45E6"/>
    <w:rsid w:val="003C4EBE"/>
    <w:rsid w:val="003C558C"/>
    <w:rsid w:val="003C66C3"/>
    <w:rsid w:val="003C6A72"/>
    <w:rsid w:val="003C6F87"/>
    <w:rsid w:val="003C75BD"/>
    <w:rsid w:val="003C7E0E"/>
    <w:rsid w:val="003D0802"/>
    <w:rsid w:val="003D098A"/>
    <w:rsid w:val="003D0B7A"/>
    <w:rsid w:val="003D17E4"/>
    <w:rsid w:val="003D1A6C"/>
    <w:rsid w:val="003D1AEC"/>
    <w:rsid w:val="003D1AF6"/>
    <w:rsid w:val="003D23D5"/>
    <w:rsid w:val="003D3CD1"/>
    <w:rsid w:val="003D489A"/>
    <w:rsid w:val="003D4EA6"/>
    <w:rsid w:val="003D5944"/>
    <w:rsid w:val="003D5D05"/>
    <w:rsid w:val="003D5ECA"/>
    <w:rsid w:val="003D5FB6"/>
    <w:rsid w:val="003D6CBF"/>
    <w:rsid w:val="003D72CC"/>
    <w:rsid w:val="003D7799"/>
    <w:rsid w:val="003D7D05"/>
    <w:rsid w:val="003E03C3"/>
    <w:rsid w:val="003E067B"/>
    <w:rsid w:val="003E11A4"/>
    <w:rsid w:val="003E1AD1"/>
    <w:rsid w:val="003E236D"/>
    <w:rsid w:val="003E2E8C"/>
    <w:rsid w:val="003E3009"/>
    <w:rsid w:val="003E308A"/>
    <w:rsid w:val="003E367A"/>
    <w:rsid w:val="003E37A4"/>
    <w:rsid w:val="003E4136"/>
    <w:rsid w:val="003E50C3"/>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6EB"/>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B1"/>
    <w:rsid w:val="00422E6B"/>
    <w:rsid w:val="004249E2"/>
    <w:rsid w:val="00424D21"/>
    <w:rsid w:val="00424F3C"/>
    <w:rsid w:val="00425C24"/>
    <w:rsid w:val="004273BF"/>
    <w:rsid w:val="0043044D"/>
    <w:rsid w:val="00430B00"/>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08E"/>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CF8"/>
    <w:rsid w:val="00472E9C"/>
    <w:rsid w:val="00473147"/>
    <w:rsid w:val="004732E6"/>
    <w:rsid w:val="00474361"/>
    <w:rsid w:val="00474651"/>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60E"/>
    <w:rsid w:val="004B47F4"/>
    <w:rsid w:val="004B50CC"/>
    <w:rsid w:val="004B5825"/>
    <w:rsid w:val="004B6415"/>
    <w:rsid w:val="004B64FA"/>
    <w:rsid w:val="004B7F9F"/>
    <w:rsid w:val="004C06CE"/>
    <w:rsid w:val="004C099B"/>
    <w:rsid w:val="004C0DB4"/>
    <w:rsid w:val="004C226D"/>
    <w:rsid w:val="004C33E8"/>
    <w:rsid w:val="004C403B"/>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BF4"/>
    <w:rsid w:val="004E5F45"/>
    <w:rsid w:val="004E64DC"/>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893"/>
    <w:rsid w:val="004F70F8"/>
    <w:rsid w:val="004F7230"/>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1F49"/>
    <w:rsid w:val="00512232"/>
    <w:rsid w:val="00513070"/>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0F36"/>
    <w:rsid w:val="0053132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5CA2"/>
    <w:rsid w:val="00556A43"/>
    <w:rsid w:val="0056087F"/>
    <w:rsid w:val="0056121A"/>
    <w:rsid w:val="00562195"/>
    <w:rsid w:val="005624EE"/>
    <w:rsid w:val="0056261D"/>
    <w:rsid w:val="00562918"/>
    <w:rsid w:val="00563269"/>
    <w:rsid w:val="00564643"/>
    <w:rsid w:val="00564772"/>
    <w:rsid w:val="00565566"/>
    <w:rsid w:val="00566518"/>
    <w:rsid w:val="005669DA"/>
    <w:rsid w:val="0056726F"/>
    <w:rsid w:val="00567613"/>
    <w:rsid w:val="00571640"/>
    <w:rsid w:val="00571902"/>
    <w:rsid w:val="0057194C"/>
    <w:rsid w:val="005720AF"/>
    <w:rsid w:val="00572283"/>
    <w:rsid w:val="00572F6B"/>
    <w:rsid w:val="00573604"/>
    <w:rsid w:val="00573DE2"/>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917"/>
    <w:rsid w:val="005969F6"/>
    <w:rsid w:val="00596FEB"/>
    <w:rsid w:val="00597A00"/>
    <w:rsid w:val="00597AB3"/>
    <w:rsid w:val="00597DBB"/>
    <w:rsid w:val="005A118A"/>
    <w:rsid w:val="005A1897"/>
    <w:rsid w:val="005A1F6C"/>
    <w:rsid w:val="005A3B97"/>
    <w:rsid w:val="005A4505"/>
    <w:rsid w:val="005A45EC"/>
    <w:rsid w:val="005A4A89"/>
    <w:rsid w:val="005A55F6"/>
    <w:rsid w:val="005A57D4"/>
    <w:rsid w:val="005A5C31"/>
    <w:rsid w:val="005A5DB4"/>
    <w:rsid w:val="005A600A"/>
    <w:rsid w:val="005A74D9"/>
    <w:rsid w:val="005A7E88"/>
    <w:rsid w:val="005B01F4"/>
    <w:rsid w:val="005B05BE"/>
    <w:rsid w:val="005B07C7"/>
    <w:rsid w:val="005B1B4F"/>
    <w:rsid w:val="005B2564"/>
    <w:rsid w:val="005B2E53"/>
    <w:rsid w:val="005B2F26"/>
    <w:rsid w:val="005B389B"/>
    <w:rsid w:val="005B3C6E"/>
    <w:rsid w:val="005B443F"/>
    <w:rsid w:val="005B48C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62F2"/>
    <w:rsid w:val="00607397"/>
    <w:rsid w:val="00607C2D"/>
    <w:rsid w:val="00607D59"/>
    <w:rsid w:val="006103A4"/>
    <w:rsid w:val="00610922"/>
    <w:rsid w:val="00611125"/>
    <w:rsid w:val="00611D8D"/>
    <w:rsid w:val="006122E2"/>
    <w:rsid w:val="006125AA"/>
    <w:rsid w:val="00613DC7"/>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6B48"/>
    <w:rsid w:val="006C75FA"/>
    <w:rsid w:val="006C7FAC"/>
    <w:rsid w:val="006D0421"/>
    <w:rsid w:val="006D047B"/>
    <w:rsid w:val="006D14C7"/>
    <w:rsid w:val="006D1D18"/>
    <w:rsid w:val="006D2594"/>
    <w:rsid w:val="006D2BD4"/>
    <w:rsid w:val="006D407D"/>
    <w:rsid w:val="006D477F"/>
    <w:rsid w:val="006D47BC"/>
    <w:rsid w:val="006D4ACA"/>
    <w:rsid w:val="006D4EF1"/>
    <w:rsid w:val="006D5843"/>
    <w:rsid w:val="006D6871"/>
    <w:rsid w:val="006D6CA2"/>
    <w:rsid w:val="006D71D3"/>
    <w:rsid w:val="006E1FB4"/>
    <w:rsid w:val="006E23CA"/>
    <w:rsid w:val="006E24D7"/>
    <w:rsid w:val="006E277E"/>
    <w:rsid w:val="006E3415"/>
    <w:rsid w:val="006E3962"/>
    <w:rsid w:val="006E464C"/>
    <w:rsid w:val="006E4970"/>
    <w:rsid w:val="006E4A6B"/>
    <w:rsid w:val="006E4CCB"/>
    <w:rsid w:val="006E4CCC"/>
    <w:rsid w:val="006E516B"/>
    <w:rsid w:val="006E64FC"/>
    <w:rsid w:val="006E6536"/>
    <w:rsid w:val="006E78A4"/>
    <w:rsid w:val="006E7A04"/>
    <w:rsid w:val="006F065D"/>
    <w:rsid w:val="006F06E2"/>
    <w:rsid w:val="006F0C10"/>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5362"/>
    <w:rsid w:val="0070604E"/>
    <w:rsid w:val="007069DB"/>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AA4"/>
    <w:rsid w:val="00720B9E"/>
    <w:rsid w:val="00721887"/>
    <w:rsid w:val="00721CC5"/>
    <w:rsid w:val="007224ED"/>
    <w:rsid w:val="007227E5"/>
    <w:rsid w:val="00722FD8"/>
    <w:rsid w:val="00724291"/>
    <w:rsid w:val="00724707"/>
    <w:rsid w:val="00724D0C"/>
    <w:rsid w:val="0072590A"/>
    <w:rsid w:val="00725996"/>
    <w:rsid w:val="00726886"/>
    <w:rsid w:val="0072724E"/>
    <w:rsid w:val="00727381"/>
    <w:rsid w:val="00727924"/>
    <w:rsid w:val="00730896"/>
    <w:rsid w:val="007314BA"/>
    <w:rsid w:val="00732A2D"/>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39A5"/>
    <w:rsid w:val="00763EE9"/>
    <w:rsid w:val="00764375"/>
    <w:rsid w:val="007653BF"/>
    <w:rsid w:val="00765630"/>
    <w:rsid w:val="00765919"/>
    <w:rsid w:val="007661BB"/>
    <w:rsid w:val="0076653E"/>
    <w:rsid w:val="00766647"/>
    <w:rsid w:val="007667C8"/>
    <w:rsid w:val="0076786D"/>
    <w:rsid w:val="00770E63"/>
    <w:rsid w:val="00774469"/>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598"/>
    <w:rsid w:val="007A16EB"/>
    <w:rsid w:val="007A26C4"/>
    <w:rsid w:val="007A2742"/>
    <w:rsid w:val="007A2F96"/>
    <w:rsid w:val="007A33C4"/>
    <w:rsid w:val="007A33FA"/>
    <w:rsid w:val="007A49D9"/>
    <w:rsid w:val="007A5620"/>
    <w:rsid w:val="007B01E7"/>
    <w:rsid w:val="007B0810"/>
    <w:rsid w:val="007B104F"/>
    <w:rsid w:val="007B1418"/>
    <w:rsid w:val="007B1C29"/>
    <w:rsid w:val="007B2177"/>
    <w:rsid w:val="007B4E36"/>
    <w:rsid w:val="007B7BB1"/>
    <w:rsid w:val="007C0B47"/>
    <w:rsid w:val="007C11EA"/>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3EE0"/>
    <w:rsid w:val="007D408D"/>
    <w:rsid w:val="007D4CD5"/>
    <w:rsid w:val="007D52A7"/>
    <w:rsid w:val="007D619D"/>
    <w:rsid w:val="007D658F"/>
    <w:rsid w:val="007D67CA"/>
    <w:rsid w:val="007D6D6F"/>
    <w:rsid w:val="007D6E6D"/>
    <w:rsid w:val="007D6F5D"/>
    <w:rsid w:val="007D7604"/>
    <w:rsid w:val="007D7AA9"/>
    <w:rsid w:val="007E075D"/>
    <w:rsid w:val="007E170B"/>
    <w:rsid w:val="007E18BA"/>
    <w:rsid w:val="007E18FA"/>
    <w:rsid w:val="007E1DF2"/>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8CE"/>
    <w:rsid w:val="007F7994"/>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5352"/>
    <w:rsid w:val="0085729A"/>
    <w:rsid w:val="008575ED"/>
    <w:rsid w:val="00857F3D"/>
    <w:rsid w:val="00860F08"/>
    <w:rsid w:val="008612F5"/>
    <w:rsid w:val="00861F9D"/>
    <w:rsid w:val="0086307F"/>
    <w:rsid w:val="008639AD"/>
    <w:rsid w:val="00863C1F"/>
    <w:rsid w:val="008654DD"/>
    <w:rsid w:val="008658EC"/>
    <w:rsid w:val="008677D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94E"/>
    <w:rsid w:val="008968C4"/>
    <w:rsid w:val="00897463"/>
    <w:rsid w:val="0089753B"/>
    <w:rsid w:val="00897911"/>
    <w:rsid w:val="00897B11"/>
    <w:rsid w:val="008A03BE"/>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4DC"/>
    <w:rsid w:val="008B6AFD"/>
    <w:rsid w:val="008B70D9"/>
    <w:rsid w:val="008C07A9"/>
    <w:rsid w:val="008C0A39"/>
    <w:rsid w:val="008C154D"/>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F95"/>
    <w:rsid w:val="008D384C"/>
    <w:rsid w:val="008D3EF5"/>
    <w:rsid w:val="008D483E"/>
    <w:rsid w:val="008D4BD7"/>
    <w:rsid w:val="008D56F1"/>
    <w:rsid w:val="008D6375"/>
    <w:rsid w:val="008D7F89"/>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56B"/>
    <w:rsid w:val="00903EFE"/>
    <w:rsid w:val="009040EB"/>
    <w:rsid w:val="0090437C"/>
    <w:rsid w:val="0090472D"/>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6440"/>
    <w:rsid w:val="009165DF"/>
    <w:rsid w:val="00916748"/>
    <w:rsid w:val="00917332"/>
    <w:rsid w:val="009177FA"/>
    <w:rsid w:val="009202C5"/>
    <w:rsid w:val="00920773"/>
    <w:rsid w:val="009209C5"/>
    <w:rsid w:val="00921817"/>
    <w:rsid w:val="00922327"/>
    <w:rsid w:val="0092265F"/>
    <w:rsid w:val="0092359E"/>
    <w:rsid w:val="00923EA0"/>
    <w:rsid w:val="009245B5"/>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325C"/>
    <w:rsid w:val="0094382E"/>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03"/>
    <w:rsid w:val="009610B1"/>
    <w:rsid w:val="009618CD"/>
    <w:rsid w:val="00961F2F"/>
    <w:rsid w:val="009621E4"/>
    <w:rsid w:val="00962429"/>
    <w:rsid w:val="0096306C"/>
    <w:rsid w:val="00964583"/>
    <w:rsid w:val="00964775"/>
    <w:rsid w:val="00964ACE"/>
    <w:rsid w:val="009659F8"/>
    <w:rsid w:val="009664CB"/>
    <w:rsid w:val="00966CC0"/>
    <w:rsid w:val="009671A1"/>
    <w:rsid w:val="0097179C"/>
    <w:rsid w:val="0097191C"/>
    <w:rsid w:val="0097198A"/>
    <w:rsid w:val="00971E10"/>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1ED6"/>
    <w:rsid w:val="009920A0"/>
    <w:rsid w:val="00992731"/>
    <w:rsid w:val="00992B3A"/>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6794"/>
    <w:rsid w:val="009C76A3"/>
    <w:rsid w:val="009C79E5"/>
    <w:rsid w:val="009C7ACB"/>
    <w:rsid w:val="009C7C85"/>
    <w:rsid w:val="009D03F6"/>
    <w:rsid w:val="009D1175"/>
    <w:rsid w:val="009D26D1"/>
    <w:rsid w:val="009D6353"/>
    <w:rsid w:val="009D6CF0"/>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30627"/>
    <w:rsid w:val="00A30B6C"/>
    <w:rsid w:val="00A31C3C"/>
    <w:rsid w:val="00A31D99"/>
    <w:rsid w:val="00A3244C"/>
    <w:rsid w:val="00A32E59"/>
    <w:rsid w:val="00A33017"/>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4A49"/>
    <w:rsid w:val="00A71CDE"/>
    <w:rsid w:val="00A7252E"/>
    <w:rsid w:val="00A72BBC"/>
    <w:rsid w:val="00A72E18"/>
    <w:rsid w:val="00A730F3"/>
    <w:rsid w:val="00A7480B"/>
    <w:rsid w:val="00A74BE6"/>
    <w:rsid w:val="00A7557C"/>
    <w:rsid w:val="00A758A4"/>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4D8C"/>
    <w:rsid w:val="00A962E0"/>
    <w:rsid w:val="00A96FC0"/>
    <w:rsid w:val="00A97BFA"/>
    <w:rsid w:val="00AA007C"/>
    <w:rsid w:val="00AA0B30"/>
    <w:rsid w:val="00AA25C9"/>
    <w:rsid w:val="00AA3726"/>
    <w:rsid w:val="00AA40A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E53"/>
    <w:rsid w:val="00AC42FA"/>
    <w:rsid w:val="00AC4512"/>
    <w:rsid w:val="00AC455C"/>
    <w:rsid w:val="00AC4D66"/>
    <w:rsid w:val="00AC5C0E"/>
    <w:rsid w:val="00AC5FCE"/>
    <w:rsid w:val="00AC615E"/>
    <w:rsid w:val="00AC62B7"/>
    <w:rsid w:val="00AC6BDA"/>
    <w:rsid w:val="00AC6E20"/>
    <w:rsid w:val="00AC7A38"/>
    <w:rsid w:val="00AD07F1"/>
    <w:rsid w:val="00AD1C83"/>
    <w:rsid w:val="00AD20E0"/>
    <w:rsid w:val="00AD2BE1"/>
    <w:rsid w:val="00AD2F8D"/>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025"/>
    <w:rsid w:val="00B12242"/>
    <w:rsid w:val="00B1287F"/>
    <w:rsid w:val="00B1393B"/>
    <w:rsid w:val="00B140D2"/>
    <w:rsid w:val="00B14CD1"/>
    <w:rsid w:val="00B15491"/>
    <w:rsid w:val="00B1562F"/>
    <w:rsid w:val="00B16D63"/>
    <w:rsid w:val="00B17629"/>
    <w:rsid w:val="00B20908"/>
    <w:rsid w:val="00B21D6E"/>
    <w:rsid w:val="00B22C39"/>
    <w:rsid w:val="00B22DE0"/>
    <w:rsid w:val="00B23D2D"/>
    <w:rsid w:val="00B24FEA"/>
    <w:rsid w:val="00B2540B"/>
    <w:rsid w:val="00B25B94"/>
    <w:rsid w:val="00B25FE6"/>
    <w:rsid w:val="00B26407"/>
    <w:rsid w:val="00B26CD6"/>
    <w:rsid w:val="00B27255"/>
    <w:rsid w:val="00B2749B"/>
    <w:rsid w:val="00B2763A"/>
    <w:rsid w:val="00B277DB"/>
    <w:rsid w:val="00B27A0A"/>
    <w:rsid w:val="00B30160"/>
    <w:rsid w:val="00B3068C"/>
    <w:rsid w:val="00B317DC"/>
    <w:rsid w:val="00B31E48"/>
    <w:rsid w:val="00B327F4"/>
    <w:rsid w:val="00B32F4E"/>
    <w:rsid w:val="00B3322F"/>
    <w:rsid w:val="00B334B1"/>
    <w:rsid w:val="00B33E53"/>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190C"/>
    <w:rsid w:val="00B41956"/>
    <w:rsid w:val="00B42A22"/>
    <w:rsid w:val="00B45535"/>
    <w:rsid w:val="00B4553C"/>
    <w:rsid w:val="00B4572C"/>
    <w:rsid w:val="00B459C8"/>
    <w:rsid w:val="00B45BAB"/>
    <w:rsid w:val="00B460CA"/>
    <w:rsid w:val="00B4652B"/>
    <w:rsid w:val="00B46821"/>
    <w:rsid w:val="00B46975"/>
    <w:rsid w:val="00B472EC"/>
    <w:rsid w:val="00B52046"/>
    <w:rsid w:val="00B5259A"/>
    <w:rsid w:val="00B52CB1"/>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24A"/>
    <w:rsid w:val="00B74D56"/>
    <w:rsid w:val="00B75CCA"/>
    <w:rsid w:val="00B768A7"/>
    <w:rsid w:val="00B76970"/>
    <w:rsid w:val="00B7738B"/>
    <w:rsid w:val="00B77E9E"/>
    <w:rsid w:val="00B80215"/>
    <w:rsid w:val="00B80406"/>
    <w:rsid w:val="00B80A5E"/>
    <w:rsid w:val="00B80F1F"/>
    <w:rsid w:val="00B8146F"/>
    <w:rsid w:val="00B8167D"/>
    <w:rsid w:val="00B82C49"/>
    <w:rsid w:val="00B82D90"/>
    <w:rsid w:val="00B82FB4"/>
    <w:rsid w:val="00B83B69"/>
    <w:rsid w:val="00B83DFC"/>
    <w:rsid w:val="00B841C4"/>
    <w:rsid w:val="00B8508D"/>
    <w:rsid w:val="00B86B7E"/>
    <w:rsid w:val="00B87DD5"/>
    <w:rsid w:val="00B90ACF"/>
    <w:rsid w:val="00B90F96"/>
    <w:rsid w:val="00B9219F"/>
    <w:rsid w:val="00B926CB"/>
    <w:rsid w:val="00B92AC4"/>
    <w:rsid w:val="00B933B2"/>
    <w:rsid w:val="00B936CB"/>
    <w:rsid w:val="00B93CAF"/>
    <w:rsid w:val="00B941B6"/>
    <w:rsid w:val="00B94A06"/>
    <w:rsid w:val="00B952E7"/>
    <w:rsid w:val="00B957C5"/>
    <w:rsid w:val="00B95B2F"/>
    <w:rsid w:val="00B97356"/>
    <w:rsid w:val="00B97878"/>
    <w:rsid w:val="00B97A6D"/>
    <w:rsid w:val="00BA0391"/>
    <w:rsid w:val="00BA060B"/>
    <w:rsid w:val="00BA0DCD"/>
    <w:rsid w:val="00BA2423"/>
    <w:rsid w:val="00BA34B1"/>
    <w:rsid w:val="00BA382E"/>
    <w:rsid w:val="00BA3830"/>
    <w:rsid w:val="00BA41E7"/>
    <w:rsid w:val="00BA42E0"/>
    <w:rsid w:val="00BA5792"/>
    <w:rsid w:val="00BA6A86"/>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1B3F"/>
    <w:rsid w:val="00BD33A9"/>
    <w:rsid w:val="00BD33BE"/>
    <w:rsid w:val="00BD3792"/>
    <w:rsid w:val="00BD3C72"/>
    <w:rsid w:val="00BD49C6"/>
    <w:rsid w:val="00BD4E12"/>
    <w:rsid w:val="00BD5D4E"/>
    <w:rsid w:val="00BD7991"/>
    <w:rsid w:val="00BE0BDD"/>
    <w:rsid w:val="00BE21E3"/>
    <w:rsid w:val="00BE305B"/>
    <w:rsid w:val="00BE62B2"/>
    <w:rsid w:val="00BE6350"/>
    <w:rsid w:val="00BE7287"/>
    <w:rsid w:val="00BE7C93"/>
    <w:rsid w:val="00BF0362"/>
    <w:rsid w:val="00BF0479"/>
    <w:rsid w:val="00BF0D73"/>
    <w:rsid w:val="00BF16C7"/>
    <w:rsid w:val="00BF1D23"/>
    <w:rsid w:val="00BF1F82"/>
    <w:rsid w:val="00BF2520"/>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5896"/>
    <w:rsid w:val="00C0599A"/>
    <w:rsid w:val="00C073DA"/>
    <w:rsid w:val="00C079C3"/>
    <w:rsid w:val="00C07A57"/>
    <w:rsid w:val="00C07C15"/>
    <w:rsid w:val="00C10B9B"/>
    <w:rsid w:val="00C10C30"/>
    <w:rsid w:val="00C1104C"/>
    <w:rsid w:val="00C11577"/>
    <w:rsid w:val="00C11DC5"/>
    <w:rsid w:val="00C11DE1"/>
    <w:rsid w:val="00C11F13"/>
    <w:rsid w:val="00C11F39"/>
    <w:rsid w:val="00C11F55"/>
    <w:rsid w:val="00C12249"/>
    <w:rsid w:val="00C1250E"/>
    <w:rsid w:val="00C139A1"/>
    <w:rsid w:val="00C1448C"/>
    <w:rsid w:val="00C14A83"/>
    <w:rsid w:val="00C14D7A"/>
    <w:rsid w:val="00C17059"/>
    <w:rsid w:val="00C17174"/>
    <w:rsid w:val="00C171C5"/>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E6B"/>
    <w:rsid w:val="00C43A71"/>
    <w:rsid w:val="00C44052"/>
    <w:rsid w:val="00C44368"/>
    <w:rsid w:val="00C46111"/>
    <w:rsid w:val="00C46822"/>
    <w:rsid w:val="00C46CE5"/>
    <w:rsid w:val="00C50260"/>
    <w:rsid w:val="00C51048"/>
    <w:rsid w:val="00C51395"/>
    <w:rsid w:val="00C51553"/>
    <w:rsid w:val="00C518A5"/>
    <w:rsid w:val="00C51A60"/>
    <w:rsid w:val="00C52334"/>
    <w:rsid w:val="00C52C65"/>
    <w:rsid w:val="00C52D98"/>
    <w:rsid w:val="00C53110"/>
    <w:rsid w:val="00C53523"/>
    <w:rsid w:val="00C53B12"/>
    <w:rsid w:val="00C541B2"/>
    <w:rsid w:val="00C54928"/>
    <w:rsid w:val="00C54A44"/>
    <w:rsid w:val="00C54E2A"/>
    <w:rsid w:val="00C55D22"/>
    <w:rsid w:val="00C5661F"/>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75A"/>
    <w:rsid w:val="00C76E9D"/>
    <w:rsid w:val="00C7713C"/>
    <w:rsid w:val="00C816DF"/>
    <w:rsid w:val="00C820EE"/>
    <w:rsid w:val="00C84713"/>
    <w:rsid w:val="00C84758"/>
    <w:rsid w:val="00C853AB"/>
    <w:rsid w:val="00C85F72"/>
    <w:rsid w:val="00C86896"/>
    <w:rsid w:val="00C876E1"/>
    <w:rsid w:val="00C87E86"/>
    <w:rsid w:val="00C90221"/>
    <w:rsid w:val="00C908A9"/>
    <w:rsid w:val="00C908BE"/>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44B"/>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4FC"/>
    <w:rsid w:val="00CD0982"/>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2CC"/>
    <w:rsid w:val="00CE53F4"/>
    <w:rsid w:val="00CE5510"/>
    <w:rsid w:val="00CE5B5C"/>
    <w:rsid w:val="00CE5B69"/>
    <w:rsid w:val="00CE6071"/>
    <w:rsid w:val="00CE66E3"/>
    <w:rsid w:val="00CE793F"/>
    <w:rsid w:val="00CE7BB2"/>
    <w:rsid w:val="00CF15DD"/>
    <w:rsid w:val="00CF223D"/>
    <w:rsid w:val="00CF2824"/>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808"/>
    <w:rsid w:val="00D146FE"/>
    <w:rsid w:val="00D14AD6"/>
    <w:rsid w:val="00D1581E"/>
    <w:rsid w:val="00D15D19"/>
    <w:rsid w:val="00D15D93"/>
    <w:rsid w:val="00D15DA1"/>
    <w:rsid w:val="00D15EEC"/>
    <w:rsid w:val="00D1635E"/>
    <w:rsid w:val="00D16380"/>
    <w:rsid w:val="00D163FF"/>
    <w:rsid w:val="00D166B5"/>
    <w:rsid w:val="00D16E87"/>
    <w:rsid w:val="00D17335"/>
    <w:rsid w:val="00D2079E"/>
    <w:rsid w:val="00D20E5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975"/>
    <w:rsid w:val="00D33A8C"/>
    <w:rsid w:val="00D35597"/>
    <w:rsid w:val="00D35689"/>
    <w:rsid w:val="00D3576D"/>
    <w:rsid w:val="00D365FA"/>
    <w:rsid w:val="00D37093"/>
    <w:rsid w:val="00D376C1"/>
    <w:rsid w:val="00D403EA"/>
    <w:rsid w:val="00D40425"/>
    <w:rsid w:val="00D40BC3"/>
    <w:rsid w:val="00D40D6B"/>
    <w:rsid w:val="00D4129E"/>
    <w:rsid w:val="00D418A3"/>
    <w:rsid w:val="00D42946"/>
    <w:rsid w:val="00D42F44"/>
    <w:rsid w:val="00D43984"/>
    <w:rsid w:val="00D4459D"/>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79F"/>
    <w:rsid w:val="00D93F89"/>
    <w:rsid w:val="00D94E4C"/>
    <w:rsid w:val="00D95709"/>
    <w:rsid w:val="00D96D46"/>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50C"/>
    <w:rsid w:val="00E13F23"/>
    <w:rsid w:val="00E143D4"/>
    <w:rsid w:val="00E14773"/>
    <w:rsid w:val="00E1521D"/>
    <w:rsid w:val="00E155E5"/>
    <w:rsid w:val="00E16E19"/>
    <w:rsid w:val="00E1769F"/>
    <w:rsid w:val="00E17930"/>
    <w:rsid w:val="00E20164"/>
    <w:rsid w:val="00E21AA6"/>
    <w:rsid w:val="00E21B58"/>
    <w:rsid w:val="00E223DC"/>
    <w:rsid w:val="00E2304B"/>
    <w:rsid w:val="00E2320D"/>
    <w:rsid w:val="00E23447"/>
    <w:rsid w:val="00E23E43"/>
    <w:rsid w:val="00E23F6C"/>
    <w:rsid w:val="00E23FBF"/>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511E"/>
    <w:rsid w:val="00E35EDE"/>
    <w:rsid w:val="00E36F8A"/>
    <w:rsid w:val="00E37A6A"/>
    <w:rsid w:val="00E37A76"/>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5C26"/>
    <w:rsid w:val="00E95CEA"/>
    <w:rsid w:val="00E967F1"/>
    <w:rsid w:val="00E97FE2"/>
    <w:rsid w:val="00EA01B5"/>
    <w:rsid w:val="00EA08E8"/>
    <w:rsid w:val="00EA1903"/>
    <w:rsid w:val="00EA1A5A"/>
    <w:rsid w:val="00EA1F73"/>
    <w:rsid w:val="00EA2FC0"/>
    <w:rsid w:val="00EA3AF2"/>
    <w:rsid w:val="00EA3F5C"/>
    <w:rsid w:val="00EA4397"/>
    <w:rsid w:val="00EA499D"/>
    <w:rsid w:val="00EA4FFF"/>
    <w:rsid w:val="00EA54AD"/>
    <w:rsid w:val="00EA58A0"/>
    <w:rsid w:val="00EA5AE3"/>
    <w:rsid w:val="00EA5BEB"/>
    <w:rsid w:val="00EA5C8C"/>
    <w:rsid w:val="00EA5ECB"/>
    <w:rsid w:val="00EA62F8"/>
    <w:rsid w:val="00EA6B56"/>
    <w:rsid w:val="00EA6D49"/>
    <w:rsid w:val="00EA7D0C"/>
    <w:rsid w:val="00EA7F0B"/>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32DF"/>
    <w:rsid w:val="00EC3785"/>
    <w:rsid w:val="00EC3B2D"/>
    <w:rsid w:val="00EC3E5A"/>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503"/>
    <w:rsid w:val="00ED4DFC"/>
    <w:rsid w:val="00ED4E42"/>
    <w:rsid w:val="00ED5E54"/>
    <w:rsid w:val="00ED7786"/>
    <w:rsid w:val="00ED7EA9"/>
    <w:rsid w:val="00EE00E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C23"/>
    <w:rsid w:val="00EE67FE"/>
    <w:rsid w:val="00EE703E"/>
    <w:rsid w:val="00EE76F0"/>
    <w:rsid w:val="00EE7B1C"/>
    <w:rsid w:val="00EE7C56"/>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0E1"/>
    <w:rsid w:val="00F0256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411B"/>
    <w:rsid w:val="00F14C07"/>
    <w:rsid w:val="00F14C0C"/>
    <w:rsid w:val="00F14CD6"/>
    <w:rsid w:val="00F154D7"/>
    <w:rsid w:val="00F1585C"/>
    <w:rsid w:val="00F15FFE"/>
    <w:rsid w:val="00F167F6"/>
    <w:rsid w:val="00F16901"/>
    <w:rsid w:val="00F17267"/>
    <w:rsid w:val="00F17AC7"/>
    <w:rsid w:val="00F17BBB"/>
    <w:rsid w:val="00F2210C"/>
    <w:rsid w:val="00F231FB"/>
    <w:rsid w:val="00F243C4"/>
    <w:rsid w:val="00F243FF"/>
    <w:rsid w:val="00F2475E"/>
    <w:rsid w:val="00F25199"/>
    <w:rsid w:val="00F254D8"/>
    <w:rsid w:val="00F26A46"/>
    <w:rsid w:val="00F26F86"/>
    <w:rsid w:val="00F2780A"/>
    <w:rsid w:val="00F314EF"/>
    <w:rsid w:val="00F3167E"/>
    <w:rsid w:val="00F3225C"/>
    <w:rsid w:val="00F32867"/>
    <w:rsid w:val="00F33100"/>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6800"/>
    <w:rsid w:val="00F47C6B"/>
    <w:rsid w:val="00F503D2"/>
    <w:rsid w:val="00F505AC"/>
    <w:rsid w:val="00F50603"/>
    <w:rsid w:val="00F50C03"/>
    <w:rsid w:val="00F50F47"/>
    <w:rsid w:val="00F51899"/>
    <w:rsid w:val="00F51E43"/>
    <w:rsid w:val="00F5253A"/>
    <w:rsid w:val="00F5325B"/>
    <w:rsid w:val="00F53AF0"/>
    <w:rsid w:val="00F55306"/>
    <w:rsid w:val="00F55337"/>
    <w:rsid w:val="00F55F0A"/>
    <w:rsid w:val="00F5652C"/>
    <w:rsid w:val="00F57C49"/>
    <w:rsid w:val="00F57D6B"/>
    <w:rsid w:val="00F60A98"/>
    <w:rsid w:val="00F618C5"/>
    <w:rsid w:val="00F619E0"/>
    <w:rsid w:val="00F622E5"/>
    <w:rsid w:val="00F626FF"/>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8A5"/>
    <w:rsid w:val="00F97A19"/>
    <w:rsid w:val="00FA068B"/>
    <w:rsid w:val="00FA1049"/>
    <w:rsid w:val="00FA1B1B"/>
    <w:rsid w:val="00FA2534"/>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4250"/>
    <w:rsid w:val="00FB50B6"/>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E6D"/>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6B95-7BFC-40FB-9A88-7EF50B4A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4247</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2016-09-20T23:11:00Z</dcterms:created>
  <dcterms:modified xsi:type="dcterms:W3CDTF">2016-12-07T04:02:00Z</dcterms:modified>
</cp:coreProperties>
</file>