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89" w:rsidRPr="009F73E3" w:rsidRDefault="00C94E89" w:rsidP="00C94E89">
      <w:pP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802"/>
        <w:gridCol w:w="5109"/>
        <w:gridCol w:w="6263"/>
      </w:tblGrid>
      <w:tr w:rsidR="00017944" w:rsidRPr="009F73E3" w:rsidTr="006508D4">
        <w:trPr>
          <w:cantSplit/>
          <w:trHeight w:val="430"/>
        </w:trPr>
        <w:tc>
          <w:tcPr>
            <w:tcW w:w="988"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tcPr>
          <w:p w:rsidR="00017944" w:rsidRPr="009F73E3" w:rsidRDefault="00017944">
            <w:pPr>
              <w:spacing w:line="276" w:lineRule="auto"/>
              <w:rPr>
                <w:rFonts w:ascii="Arial" w:hAnsi="Arial" w:cs="Arial"/>
                <w:b/>
                <w:sz w:val="20"/>
                <w:szCs w:val="20"/>
              </w:rPr>
            </w:pPr>
            <w:r w:rsidRPr="009F73E3">
              <w:rPr>
                <w:rFonts w:ascii="Arial" w:hAnsi="Arial" w:cs="Arial"/>
                <w:b/>
                <w:sz w:val="20"/>
                <w:szCs w:val="20"/>
              </w:rPr>
              <w:t>DRUG TYPE OR USE</w:t>
            </w:r>
          </w:p>
          <w:p w:rsidR="00017944" w:rsidRPr="009F73E3" w:rsidRDefault="00017944">
            <w:pPr>
              <w:spacing w:line="276" w:lineRule="auto"/>
              <w:rPr>
                <w:rFonts w:ascii="Arial" w:hAnsi="Arial" w:cs="Arial"/>
                <w:sz w:val="20"/>
                <w:szCs w:val="20"/>
              </w:rPr>
            </w:pPr>
          </w:p>
        </w:tc>
        <w:tc>
          <w:tcPr>
            <w:tcW w:w="1802" w:type="pct"/>
            <w:tcBorders>
              <w:top w:val="single" w:sz="8" w:space="0" w:color="auto"/>
              <w:left w:val="nil"/>
              <w:bottom w:val="single" w:sz="4" w:space="0" w:color="auto"/>
              <w:right w:val="single" w:sz="8" w:space="0" w:color="auto"/>
            </w:tcBorders>
            <w:tcMar>
              <w:top w:w="28" w:type="dxa"/>
              <w:left w:w="108" w:type="dxa"/>
              <w:bottom w:w="28" w:type="dxa"/>
              <w:right w:w="108" w:type="dxa"/>
            </w:tcMar>
          </w:tcPr>
          <w:p w:rsidR="00017944" w:rsidRPr="009F73E3" w:rsidRDefault="00017944">
            <w:pPr>
              <w:spacing w:line="276" w:lineRule="auto"/>
              <w:rPr>
                <w:rFonts w:ascii="Arial" w:hAnsi="Arial" w:cs="Arial"/>
                <w:b/>
                <w:sz w:val="20"/>
                <w:szCs w:val="20"/>
              </w:rPr>
            </w:pPr>
            <w:r w:rsidRPr="009F73E3">
              <w:rPr>
                <w:rFonts w:ascii="Arial" w:hAnsi="Arial" w:cs="Arial"/>
                <w:b/>
                <w:sz w:val="20"/>
                <w:szCs w:val="20"/>
              </w:rPr>
              <w:t xml:space="preserve">PURPOSE </w:t>
            </w:r>
          </w:p>
          <w:p w:rsidR="00017944" w:rsidRPr="009F73E3" w:rsidRDefault="00017944">
            <w:pPr>
              <w:spacing w:line="276" w:lineRule="auto"/>
              <w:rPr>
                <w:rFonts w:ascii="Arial" w:hAnsi="Arial" w:cs="Arial"/>
                <w:b/>
                <w:sz w:val="20"/>
                <w:szCs w:val="20"/>
              </w:rPr>
            </w:pPr>
          </w:p>
        </w:tc>
        <w:tc>
          <w:tcPr>
            <w:tcW w:w="220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17944" w:rsidRPr="009F73E3" w:rsidRDefault="00017944">
            <w:pPr>
              <w:spacing w:line="276" w:lineRule="auto"/>
              <w:rPr>
                <w:rFonts w:ascii="Arial" w:hAnsi="Arial" w:cs="Arial"/>
                <w:b/>
                <w:sz w:val="20"/>
                <w:szCs w:val="20"/>
              </w:rPr>
            </w:pPr>
            <w:r w:rsidRPr="009F73E3">
              <w:rPr>
                <w:rFonts w:ascii="Arial" w:hAnsi="Arial" w:cs="Arial"/>
                <w:b/>
                <w:sz w:val="20"/>
                <w:szCs w:val="20"/>
              </w:rPr>
              <w:t>PBAC OUTCOME</w:t>
            </w:r>
          </w:p>
        </w:tc>
      </w:tr>
      <w:tr w:rsidR="00017944" w:rsidRPr="009F73E3" w:rsidTr="006508D4">
        <w:trPr>
          <w:cantSplit/>
          <w:trHeight w:val="430"/>
        </w:trPr>
        <w:tc>
          <w:tcPr>
            <w:tcW w:w="98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17944" w:rsidRPr="006508D4" w:rsidRDefault="00C929E0">
            <w:pPr>
              <w:spacing w:line="276" w:lineRule="auto"/>
              <w:rPr>
                <w:rFonts w:ascii="Arial" w:hAnsi="Arial" w:cs="Arial"/>
                <w:b/>
                <w:sz w:val="20"/>
                <w:szCs w:val="20"/>
              </w:rPr>
            </w:pPr>
            <w:r w:rsidRPr="006508D4">
              <w:rPr>
                <w:rFonts w:ascii="Arial" w:hAnsi="Arial" w:cs="Arial"/>
                <w:b/>
                <w:sz w:val="20"/>
                <w:szCs w:val="20"/>
              </w:rPr>
              <w:t>Delisting over the counter drugs</w:t>
            </w:r>
            <w:r w:rsidR="009F73E3" w:rsidRPr="006508D4">
              <w:rPr>
                <w:rFonts w:ascii="Arial" w:hAnsi="Arial" w:cs="Arial"/>
                <w:b/>
                <w:sz w:val="20"/>
                <w:szCs w:val="20"/>
              </w:rPr>
              <w:t xml:space="preserve"> (OTC)</w:t>
            </w:r>
          </w:p>
          <w:p w:rsidR="00017944" w:rsidRPr="009F73E3" w:rsidRDefault="00017944">
            <w:pPr>
              <w:spacing w:line="276" w:lineRule="auto"/>
              <w:rPr>
                <w:rFonts w:ascii="Arial" w:hAnsi="Arial" w:cs="Arial"/>
                <w:sz w:val="20"/>
                <w:szCs w:val="20"/>
              </w:rPr>
            </w:pPr>
          </w:p>
        </w:tc>
        <w:tc>
          <w:tcPr>
            <w:tcW w:w="18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158FB" w:rsidRDefault="000158FB" w:rsidP="000158FB">
            <w:pPr>
              <w:spacing w:line="276" w:lineRule="auto"/>
              <w:jc w:val="both"/>
              <w:rPr>
                <w:rFonts w:ascii="Arial" w:hAnsi="Arial" w:cs="Arial"/>
                <w:sz w:val="20"/>
                <w:szCs w:val="20"/>
              </w:rPr>
            </w:pPr>
            <w:r w:rsidRPr="009F73E3">
              <w:rPr>
                <w:rFonts w:ascii="Arial" w:hAnsi="Arial" w:cs="Arial"/>
                <w:sz w:val="20"/>
                <w:szCs w:val="20"/>
              </w:rPr>
              <w:t>To provide</w:t>
            </w:r>
            <w:r w:rsidR="00C215B9">
              <w:rPr>
                <w:rFonts w:ascii="Arial" w:hAnsi="Arial" w:cs="Arial"/>
                <w:sz w:val="20"/>
                <w:szCs w:val="20"/>
              </w:rPr>
              <w:t xml:space="preserve"> further</w:t>
            </w:r>
            <w:r w:rsidRPr="009F73E3">
              <w:rPr>
                <w:rFonts w:ascii="Arial" w:hAnsi="Arial" w:cs="Arial"/>
                <w:sz w:val="20"/>
                <w:szCs w:val="20"/>
              </w:rPr>
              <w:t xml:space="preserve"> advice</w:t>
            </w:r>
            <w:r w:rsidR="00C215B9">
              <w:rPr>
                <w:rFonts w:ascii="Arial" w:hAnsi="Arial" w:cs="Arial"/>
                <w:sz w:val="20"/>
                <w:szCs w:val="20"/>
              </w:rPr>
              <w:t xml:space="preserve"> in relation to </w:t>
            </w:r>
            <w:r w:rsidRPr="009F73E3">
              <w:rPr>
                <w:rFonts w:ascii="Arial" w:hAnsi="Arial" w:cs="Arial"/>
                <w:sz w:val="20"/>
                <w:szCs w:val="20"/>
              </w:rPr>
              <w:t>drugs that are listed on the PBS which are also available for OTC purchase</w:t>
            </w:r>
            <w:r w:rsidR="00C215B9">
              <w:rPr>
                <w:rFonts w:ascii="Arial" w:hAnsi="Arial" w:cs="Arial"/>
                <w:sz w:val="20"/>
                <w:szCs w:val="20"/>
              </w:rPr>
              <w:t xml:space="preserve"> and which </w:t>
            </w:r>
            <w:r w:rsidRPr="009F73E3">
              <w:rPr>
                <w:rFonts w:ascii="Arial" w:hAnsi="Arial" w:cs="Arial"/>
                <w:sz w:val="20"/>
                <w:szCs w:val="20"/>
              </w:rPr>
              <w:t>m</w:t>
            </w:r>
            <w:bookmarkStart w:id="0" w:name="_GoBack"/>
            <w:bookmarkEnd w:id="0"/>
            <w:r w:rsidRPr="009F73E3">
              <w:rPr>
                <w:rFonts w:ascii="Arial" w:hAnsi="Arial" w:cs="Arial"/>
                <w:sz w:val="20"/>
                <w:szCs w:val="20"/>
              </w:rPr>
              <w:t>ay be appropriate to remove from the PBS.</w:t>
            </w:r>
          </w:p>
          <w:p w:rsidR="00C215B9" w:rsidRDefault="00C215B9" w:rsidP="000158FB">
            <w:pPr>
              <w:spacing w:line="276" w:lineRule="auto"/>
              <w:jc w:val="both"/>
              <w:rPr>
                <w:rFonts w:ascii="Arial" w:hAnsi="Arial" w:cs="Arial"/>
                <w:sz w:val="20"/>
                <w:szCs w:val="20"/>
              </w:rPr>
            </w:pPr>
          </w:p>
          <w:p w:rsidR="00C215B9" w:rsidRPr="009F73E3" w:rsidRDefault="00C215B9" w:rsidP="000158FB">
            <w:pPr>
              <w:spacing w:line="276" w:lineRule="auto"/>
              <w:jc w:val="both"/>
              <w:rPr>
                <w:rFonts w:ascii="Arial" w:hAnsi="Arial" w:cs="Arial"/>
                <w:sz w:val="20"/>
                <w:szCs w:val="20"/>
              </w:rPr>
            </w:pPr>
            <w:r>
              <w:rPr>
                <w:rFonts w:ascii="Arial" w:hAnsi="Arial" w:cs="Arial"/>
                <w:sz w:val="20"/>
                <w:szCs w:val="20"/>
              </w:rPr>
              <w:t>The PBAC previously provided advice on this matter at the April 2015 special meeting.</w:t>
            </w:r>
          </w:p>
          <w:p w:rsidR="000158FB" w:rsidRPr="009F73E3" w:rsidRDefault="000158FB" w:rsidP="000158FB">
            <w:pPr>
              <w:spacing w:line="276" w:lineRule="auto"/>
              <w:jc w:val="both"/>
              <w:rPr>
                <w:rFonts w:ascii="Arial" w:hAnsi="Arial" w:cs="Arial"/>
                <w:sz w:val="20"/>
                <w:szCs w:val="20"/>
              </w:rPr>
            </w:pPr>
          </w:p>
          <w:p w:rsidR="00017944" w:rsidRPr="009F73E3" w:rsidRDefault="00017944" w:rsidP="000158FB">
            <w:pPr>
              <w:spacing w:line="276" w:lineRule="auto"/>
              <w:jc w:val="both"/>
              <w:rPr>
                <w:rFonts w:ascii="Arial" w:hAnsi="Arial" w:cs="Arial"/>
                <w:sz w:val="20"/>
                <w:szCs w:val="20"/>
              </w:rPr>
            </w:pPr>
          </w:p>
        </w:tc>
        <w:tc>
          <w:tcPr>
            <w:tcW w:w="2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5B9" w:rsidRDefault="00C215B9" w:rsidP="000158FB">
            <w:pPr>
              <w:spacing w:line="276" w:lineRule="auto"/>
              <w:jc w:val="both"/>
              <w:rPr>
                <w:rFonts w:ascii="Arial" w:hAnsi="Arial" w:cs="Arial"/>
                <w:sz w:val="20"/>
                <w:szCs w:val="20"/>
              </w:rPr>
            </w:pPr>
            <w:r>
              <w:rPr>
                <w:rFonts w:ascii="Arial" w:hAnsi="Arial" w:cs="Arial"/>
                <w:sz w:val="20"/>
                <w:szCs w:val="20"/>
              </w:rPr>
              <w:t xml:space="preserve">The PBAC considered submissions from sponsors and other stakeholders and updated its advice to the Minister to reflect those submissions. </w:t>
            </w:r>
          </w:p>
          <w:p w:rsidR="00C215B9" w:rsidRDefault="00C215B9" w:rsidP="000158FB">
            <w:pPr>
              <w:spacing w:line="276" w:lineRule="auto"/>
              <w:jc w:val="both"/>
              <w:rPr>
                <w:rFonts w:ascii="Arial" w:hAnsi="Arial" w:cs="Arial"/>
                <w:sz w:val="20"/>
                <w:szCs w:val="20"/>
              </w:rPr>
            </w:pPr>
          </w:p>
          <w:p w:rsidR="00830127" w:rsidRDefault="000158FB" w:rsidP="000158FB">
            <w:pPr>
              <w:spacing w:line="276" w:lineRule="auto"/>
              <w:jc w:val="both"/>
              <w:rPr>
                <w:rFonts w:ascii="Arial" w:hAnsi="Arial" w:cs="Arial"/>
                <w:sz w:val="20"/>
                <w:szCs w:val="20"/>
              </w:rPr>
            </w:pPr>
            <w:r w:rsidRPr="009F73E3">
              <w:rPr>
                <w:rFonts w:ascii="Arial" w:hAnsi="Arial" w:cs="Arial"/>
                <w:sz w:val="20"/>
                <w:szCs w:val="20"/>
              </w:rPr>
              <w:t>The PBAC noted the issues raised by stakeholders regarding maintenance of access for Aboriginal or Torres Strait Islander peoples, and for paraplegic and quadriplegic patients who rely on current access arrangements.</w:t>
            </w:r>
          </w:p>
          <w:p w:rsidR="000158FB" w:rsidRPr="009F73E3" w:rsidRDefault="00830127" w:rsidP="000158FB">
            <w:pPr>
              <w:spacing w:line="276" w:lineRule="auto"/>
              <w:jc w:val="both"/>
              <w:rPr>
                <w:rFonts w:ascii="Arial" w:hAnsi="Arial" w:cs="Arial"/>
                <w:sz w:val="20"/>
                <w:szCs w:val="20"/>
              </w:rPr>
            </w:pPr>
            <w:r w:rsidRPr="009F73E3">
              <w:rPr>
                <w:rFonts w:ascii="Arial" w:hAnsi="Arial" w:cs="Arial"/>
                <w:sz w:val="20"/>
                <w:szCs w:val="20"/>
              </w:rPr>
              <w:t xml:space="preserve"> </w:t>
            </w:r>
          </w:p>
          <w:p w:rsidR="000158FB" w:rsidRPr="009F73E3" w:rsidRDefault="00B96751" w:rsidP="00C25A19">
            <w:pPr>
              <w:spacing w:line="276" w:lineRule="auto"/>
              <w:jc w:val="both"/>
              <w:rPr>
                <w:rFonts w:ascii="Arial" w:hAnsi="Arial" w:cs="Arial"/>
                <w:sz w:val="20"/>
                <w:szCs w:val="20"/>
              </w:rPr>
            </w:pPr>
            <w:r w:rsidRPr="009F73E3">
              <w:rPr>
                <w:rFonts w:ascii="Arial" w:hAnsi="Arial" w:cs="Arial"/>
                <w:sz w:val="20"/>
                <w:szCs w:val="20"/>
              </w:rPr>
              <w:t xml:space="preserve">The PBAC recommended that </w:t>
            </w:r>
            <w:r w:rsidR="000158FB" w:rsidRPr="009F73E3">
              <w:rPr>
                <w:rFonts w:ascii="Arial" w:hAnsi="Arial" w:cs="Arial"/>
                <w:sz w:val="20"/>
                <w:szCs w:val="20"/>
              </w:rPr>
              <w:t xml:space="preserve">it would be appropriate for the PBS listings to be amended to restrict access to patients </w:t>
            </w:r>
            <w:r w:rsidR="009F73E3">
              <w:rPr>
                <w:rFonts w:ascii="Arial" w:hAnsi="Arial" w:cs="Arial"/>
                <w:sz w:val="20"/>
                <w:szCs w:val="20"/>
              </w:rPr>
              <w:t>who are</w:t>
            </w:r>
            <w:r w:rsidR="009F73E3" w:rsidRPr="009F73E3">
              <w:rPr>
                <w:rFonts w:ascii="Arial" w:hAnsi="Arial" w:cs="Arial"/>
                <w:sz w:val="20"/>
                <w:szCs w:val="20"/>
              </w:rPr>
              <w:t xml:space="preserve"> </w:t>
            </w:r>
            <w:r w:rsidR="000158FB" w:rsidRPr="009F73E3">
              <w:rPr>
                <w:rFonts w:ascii="Arial" w:hAnsi="Arial" w:cs="Arial"/>
                <w:sz w:val="20"/>
                <w:szCs w:val="20"/>
              </w:rPr>
              <w:t>Aboriginal or Torres Strait Islander.  The PBAC noted that such amendments would maintain access via the Closing the Gap PBS Co-payment Measure and via Section 100 Aboriginal Health Services.</w:t>
            </w:r>
          </w:p>
          <w:p w:rsidR="000158FB" w:rsidRPr="009F73E3" w:rsidRDefault="000158FB" w:rsidP="00C25A19">
            <w:pPr>
              <w:spacing w:line="276" w:lineRule="auto"/>
              <w:jc w:val="both"/>
              <w:rPr>
                <w:rFonts w:ascii="Arial" w:hAnsi="Arial" w:cs="Arial"/>
                <w:sz w:val="20"/>
                <w:szCs w:val="20"/>
              </w:rPr>
            </w:pPr>
          </w:p>
          <w:p w:rsidR="000158FB" w:rsidRPr="009F73E3" w:rsidRDefault="00C215B9" w:rsidP="00C215B9">
            <w:pPr>
              <w:spacing w:line="276" w:lineRule="auto"/>
              <w:jc w:val="both"/>
              <w:rPr>
                <w:rFonts w:ascii="Arial" w:hAnsi="Arial" w:cs="Arial"/>
                <w:sz w:val="20"/>
                <w:szCs w:val="20"/>
              </w:rPr>
            </w:pPr>
            <w:r>
              <w:rPr>
                <w:rFonts w:ascii="Arial" w:hAnsi="Arial" w:cs="Arial"/>
                <w:sz w:val="20"/>
                <w:szCs w:val="20"/>
              </w:rPr>
              <w:t>T</w:t>
            </w:r>
            <w:r w:rsidR="000158FB" w:rsidRPr="009F73E3">
              <w:rPr>
                <w:rFonts w:ascii="Arial" w:hAnsi="Arial" w:cs="Arial"/>
                <w:sz w:val="20"/>
                <w:szCs w:val="20"/>
              </w:rPr>
              <w:t xml:space="preserve">he PBAC recommended that the PBS listings for </w:t>
            </w:r>
            <w:proofErr w:type="spellStart"/>
            <w:r w:rsidRPr="00C215B9">
              <w:rPr>
                <w:rFonts w:ascii="Arial" w:hAnsi="Arial" w:cs="Arial"/>
                <w:sz w:val="20"/>
                <w:szCs w:val="20"/>
              </w:rPr>
              <w:t>bisacodyl</w:t>
            </w:r>
            <w:proofErr w:type="spellEnd"/>
            <w:r w:rsidRPr="00C215B9">
              <w:rPr>
                <w:rFonts w:ascii="Arial" w:hAnsi="Arial" w:cs="Arial"/>
                <w:sz w:val="20"/>
                <w:szCs w:val="20"/>
              </w:rPr>
              <w:t xml:space="preserve"> suppositories and glycerol suppositories</w:t>
            </w:r>
            <w:r w:rsidR="000158FB" w:rsidRPr="009F73E3">
              <w:rPr>
                <w:rFonts w:ascii="Arial" w:hAnsi="Arial" w:cs="Arial"/>
                <w:sz w:val="20"/>
                <w:szCs w:val="20"/>
              </w:rPr>
              <w:t xml:space="preserve"> be amended to provide access specifically for paraplegic and quadriplegic patients for supply under the </w:t>
            </w:r>
            <w:r>
              <w:rPr>
                <w:rFonts w:ascii="Arial" w:hAnsi="Arial" w:cs="Arial"/>
                <w:sz w:val="20"/>
                <w:szCs w:val="20"/>
              </w:rPr>
              <w:t xml:space="preserve">Section 100 </w:t>
            </w:r>
            <w:proofErr w:type="spellStart"/>
            <w:r w:rsidR="000158FB" w:rsidRPr="009F73E3">
              <w:rPr>
                <w:rFonts w:ascii="Arial" w:hAnsi="Arial" w:cs="Arial"/>
                <w:sz w:val="20"/>
                <w:szCs w:val="20"/>
              </w:rPr>
              <w:t>Paraquad</w:t>
            </w:r>
            <w:proofErr w:type="spellEnd"/>
            <w:r w:rsidR="000158FB" w:rsidRPr="009F73E3">
              <w:rPr>
                <w:rFonts w:ascii="Arial" w:hAnsi="Arial" w:cs="Arial"/>
                <w:sz w:val="20"/>
                <w:szCs w:val="20"/>
              </w:rPr>
              <w:t xml:space="preserve"> programme.</w:t>
            </w:r>
          </w:p>
        </w:tc>
      </w:tr>
    </w:tbl>
    <w:p w:rsidR="00C94E89" w:rsidRPr="009F73E3" w:rsidRDefault="00C94E89" w:rsidP="00C94E89">
      <w:pPr>
        <w:rPr>
          <w:rFonts w:ascii="Arial" w:hAnsi="Arial" w:cs="Arial"/>
          <w:sz w:val="20"/>
          <w:szCs w:val="20"/>
        </w:rPr>
      </w:pPr>
    </w:p>
    <w:p w:rsidR="00C94E89" w:rsidRPr="009F73E3" w:rsidRDefault="00C94E89" w:rsidP="00C94E89">
      <w:pPr>
        <w:rPr>
          <w:rFonts w:ascii="Times New Roman" w:hAnsi="Times New Roman"/>
          <w:sz w:val="20"/>
          <w:szCs w:val="20"/>
        </w:rPr>
      </w:pPr>
    </w:p>
    <w:p w:rsidR="007F4E20" w:rsidRPr="009F73E3" w:rsidRDefault="007F4E20">
      <w:pPr>
        <w:rPr>
          <w:sz w:val="20"/>
          <w:szCs w:val="20"/>
        </w:rPr>
      </w:pPr>
    </w:p>
    <w:sectPr w:rsidR="007F4E20" w:rsidRPr="009F73E3" w:rsidSect="00C94E8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91" w:rsidRDefault="00A44991" w:rsidP="00C94E89">
      <w:r>
        <w:separator/>
      </w:r>
    </w:p>
  </w:endnote>
  <w:endnote w:type="continuationSeparator" w:id="0">
    <w:p w:rsidR="00A44991" w:rsidRDefault="00A44991" w:rsidP="00C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91" w:rsidRDefault="00A44991" w:rsidP="00C94E89">
      <w:r>
        <w:separator/>
      </w:r>
    </w:p>
  </w:footnote>
  <w:footnote w:type="continuationSeparator" w:id="0">
    <w:p w:rsidR="00A44991" w:rsidRDefault="00A44991" w:rsidP="00C9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9" w:rsidRPr="00C94E89" w:rsidRDefault="00C929E0" w:rsidP="00C94E89">
    <w:pPr>
      <w:pStyle w:val="Header"/>
      <w:jc w:val="center"/>
      <w:rPr>
        <w:rFonts w:ascii="Arial" w:eastAsia="Times New Roman" w:hAnsi="Arial" w:cs="Arial"/>
        <w:b/>
        <w:snapToGrid w:val="0"/>
        <w:sz w:val="20"/>
        <w:szCs w:val="20"/>
      </w:rPr>
    </w:pPr>
    <w:r>
      <w:rPr>
        <w:rFonts w:ascii="Arial" w:eastAsia="Times New Roman" w:hAnsi="Arial" w:cs="Arial"/>
        <w:b/>
        <w:snapToGrid w:val="0"/>
        <w:sz w:val="20"/>
        <w:szCs w:val="20"/>
      </w:rPr>
      <w:t>July</w:t>
    </w:r>
    <w:r w:rsidR="00C94E89" w:rsidRPr="00C94E89">
      <w:rPr>
        <w:rFonts w:ascii="Arial" w:eastAsia="Times New Roman" w:hAnsi="Arial" w:cs="Arial"/>
        <w:b/>
        <w:snapToGrid w:val="0"/>
        <w:sz w:val="20"/>
        <w:szCs w:val="20"/>
      </w:rPr>
      <w:t xml:space="preserve"> 2015 PBAC MEETING – </w:t>
    </w:r>
    <w:r w:rsidR="00C94E89">
      <w:rPr>
        <w:rFonts w:ascii="Arial" w:eastAsia="Times New Roman" w:hAnsi="Arial" w:cs="Arial"/>
        <w:b/>
        <w:snapToGrid w:val="0"/>
        <w:sz w:val="20"/>
        <w:szCs w:val="20"/>
      </w:rPr>
      <w:t>OTHER MATTERS</w:t>
    </w:r>
    <w:r w:rsidR="00C94E89" w:rsidRPr="00C94E89">
      <w:rPr>
        <w:rFonts w:ascii="Arial" w:eastAsia="Times New Roman" w:hAnsi="Arial" w:cs="Arial"/>
        <w:b/>
        <w:snapToGrid w:val="0"/>
        <w:sz w:val="20"/>
        <w:szCs w:val="20"/>
      </w:rPr>
      <w:t xml:space="preserve"> </w:t>
    </w:r>
  </w:p>
  <w:p w:rsidR="00C94E89" w:rsidRDefault="00C94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9"/>
    <w:rsid w:val="000158FB"/>
    <w:rsid w:val="00017944"/>
    <w:rsid w:val="0004069B"/>
    <w:rsid w:val="00146EAE"/>
    <w:rsid w:val="002C6DE7"/>
    <w:rsid w:val="003F4050"/>
    <w:rsid w:val="00435A00"/>
    <w:rsid w:val="0053110E"/>
    <w:rsid w:val="00594006"/>
    <w:rsid w:val="005B7152"/>
    <w:rsid w:val="006508D4"/>
    <w:rsid w:val="007037A2"/>
    <w:rsid w:val="007F4E20"/>
    <w:rsid w:val="00830127"/>
    <w:rsid w:val="009E46BC"/>
    <w:rsid w:val="009F73E3"/>
    <w:rsid w:val="00A44991"/>
    <w:rsid w:val="00A95934"/>
    <w:rsid w:val="00AC31A3"/>
    <w:rsid w:val="00B0713E"/>
    <w:rsid w:val="00B22003"/>
    <w:rsid w:val="00B96751"/>
    <w:rsid w:val="00BF4E5E"/>
    <w:rsid w:val="00BF61C5"/>
    <w:rsid w:val="00C215B9"/>
    <w:rsid w:val="00C25A19"/>
    <w:rsid w:val="00C929E0"/>
    <w:rsid w:val="00C94E89"/>
    <w:rsid w:val="00E00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89"/>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C94E89"/>
  </w:style>
  <w:style w:type="paragraph" w:styleId="Footer">
    <w:name w:val="footer"/>
    <w:basedOn w:val="Normal"/>
    <w:link w:val="Foot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C94E89"/>
  </w:style>
  <w:style w:type="paragraph" w:styleId="BalloonText">
    <w:name w:val="Balloon Text"/>
    <w:basedOn w:val="Normal"/>
    <w:link w:val="BalloonTextChar"/>
    <w:uiPriority w:val="99"/>
    <w:semiHidden/>
    <w:unhideWhenUsed/>
    <w:rsid w:val="00C94E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E89"/>
    <w:rPr>
      <w:rFonts w:ascii="Tahoma" w:hAnsi="Tahoma" w:cs="Tahoma"/>
      <w:sz w:val="16"/>
      <w:szCs w:val="16"/>
    </w:rPr>
  </w:style>
  <w:style w:type="paragraph" w:customStyle="1" w:styleId="Char">
    <w:name w:val="Char"/>
    <w:basedOn w:val="Normal"/>
    <w:rsid w:val="00C94E89"/>
    <w:pPr>
      <w:spacing w:after="160" w:line="240" w:lineRule="exact"/>
    </w:pPr>
    <w:rPr>
      <w:rFonts w:ascii="Verdana" w:eastAsia="MS Mincho"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89"/>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C94E89"/>
  </w:style>
  <w:style w:type="paragraph" w:styleId="Footer">
    <w:name w:val="footer"/>
    <w:basedOn w:val="Normal"/>
    <w:link w:val="Foot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C94E89"/>
  </w:style>
  <w:style w:type="paragraph" w:styleId="BalloonText">
    <w:name w:val="Balloon Text"/>
    <w:basedOn w:val="Normal"/>
    <w:link w:val="BalloonTextChar"/>
    <w:uiPriority w:val="99"/>
    <w:semiHidden/>
    <w:unhideWhenUsed/>
    <w:rsid w:val="00C94E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E89"/>
    <w:rPr>
      <w:rFonts w:ascii="Tahoma" w:hAnsi="Tahoma" w:cs="Tahoma"/>
      <w:sz w:val="16"/>
      <w:szCs w:val="16"/>
    </w:rPr>
  </w:style>
  <w:style w:type="paragraph" w:customStyle="1" w:styleId="Char">
    <w:name w:val="Char"/>
    <w:basedOn w:val="Normal"/>
    <w:rsid w:val="00C94E89"/>
    <w:pPr>
      <w:spacing w:after="160" w:line="240" w:lineRule="exact"/>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Donohue</dc:creator>
  <cp:lastModifiedBy>Kellie Gavin</cp:lastModifiedBy>
  <cp:revision>4</cp:revision>
  <cp:lastPrinted>2015-08-20T07:16:00Z</cp:lastPrinted>
  <dcterms:created xsi:type="dcterms:W3CDTF">2015-08-20T04:50:00Z</dcterms:created>
  <dcterms:modified xsi:type="dcterms:W3CDTF">2015-08-20T07:16:00Z</dcterms:modified>
</cp:coreProperties>
</file>