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942"/>
        <w:gridCol w:w="3862"/>
        <w:gridCol w:w="6786"/>
      </w:tblGrid>
      <w:tr w:rsidR="00EB3D19" w:rsidRPr="000A5C76" w14:paraId="646A5DDC" w14:textId="77777777" w:rsidTr="00CC0411">
        <w:trPr>
          <w:cantSplit/>
          <w:tblHeader/>
        </w:trPr>
        <w:tc>
          <w:tcPr>
            <w:tcW w:w="909" w:type="pct"/>
            <w:shd w:val="clear" w:color="auto" w:fill="auto"/>
          </w:tcPr>
          <w:p w14:paraId="1B3C1790" w14:textId="68418FDB" w:rsidR="00EB3D19" w:rsidRPr="0047776E" w:rsidRDefault="00915008" w:rsidP="005D56A7">
            <w:pPr>
              <w:widowControl w:val="0"/>
              <w:jc w:val="center"/>
              <w:rPr>
                <w:rFonts w:ascii="Arial" w:hAnsi="Arial" w:cs="Arial"/>
              </w:rPr>
            </w:pPr>
            <w:r>
              <w:rPr>
                <w:rFonts w:ascii="Arial" w:hAnsi="Arial" w:cs="Arial"/>
                <w:b/>
              </w:rPr>
              <w:t xml:space="preserve">DRUG, </w:t>
            </w:r>
            <w:r w:rsidR="00EB3D19" w:rsidRPr="0010394D">
              <w:rPr>
                <w:rFonts w:ascii="Arial" w:hAnsi="Arial" w:cs="Arial"/>
                <w:b/>
              </w:rPr>
              <w:t>SPONSOR</w:t>
            </w:r>
            <w:r w:rsidR="00EB3D19">
              <w:rPr>
                <w:rFonts w:ascii="Arial" w:hAnsi="Arial" w:cs="Arial"/>
                <w:b/>
              </w:rPr>
              <w:t xml:space="preserve">, </w:t>
            </w:r>
            <w:r>
              <w:rPr>
                <w:rFonts w:ascii="Arial" w:hAnsi="Arial" w:cs="Arial"/>
                <w:b/>
              </w:rPr>
              <w:br/>
            </w:r>
            <w:r w:rsidR="00EB3D19">
              <w:rPr>
                <w:rFonts w:ascii="Arial" w:hAnsi="Arial" w:cs="Arial"/>
                <w:b/>
              </w:rPr>
              <w:t>TYPE OF SUBMISSION</w:t>
            </w:r>
          </w:p>
        </w:tc>
        <w:tc>
          <w:tcPr>
            <w:tcW w:w="631" w:type="pct"/>
            <w:shd w:val="clear" w:color="auto" w:fill="auto"/>
          </w:tcPr>
          <w:p w14:paraId="6B60B046" w14:textId="2F121D69" w:rsidR="00EB3D19" w:rsidRPr="00EB3D19" w:rsidRDefault="00915008" w:rsidP="005D56A7">
            <w:pPr>
              <w:widowControl w:val="0"/>
              <w:jc w:val="center"/>
              <w:rPr>
                <w:rFonts w:ascii="Arial" w:hAnsi="Arial" w:cs="Arial"/>
                <w:b/>
                <w:snapToGrid w:val="0"/>
                <w:lang w:eastAsia="en-US"/>
              </w:rPr>
            </w:pPr>
            <w:r>
              <w:rPr>
                <w:rFonts w:ascii="Arial" w:hAnsi="Arial" w:cs="Arial"/>
                <w:b/>
                <w:snapToGrid w:val="0"/>
                <w:lang w:eastAsia="en-US"/>
              </w:rPr>
              <w:t>DRUG TYPE OR</w:t>
            </w:r>
            <w:r w:rsidR="00EB3D19" w:rsidRPr="00F609BF">
              <w:rPr>
                <w:rFonts w:ascii="Arial" w:hAnsi="Arial" w:cs="Arial"/>
                <w:b/>
                <w:snapToGrid w:val="0"/>
                <w:lang w:eastAsia="en-US"/>
              </w:rPr>
              <w:t xml:space="preserve"> USE</w:t>
            </w:r>
          </w:p>
        </w:tc>
        <w:tc>
          <w:tcPr>
            <w:tcW w:w="1255" w:type="pct"/>
            <w:shd w:val="clear" w:color="auto" w:fill="auto"/>
          </w:tcPr>
          <w:p w14:paraId="775759C6" w14:textId="5E573EB3" w:rsidR="00EB3D19" w:rsidRPr="0047776E" w:rsidRDefault="00EB3D19" w:rsidP="005D56A7">
            <w:pPr>
              <w:jc w:val="center"/>
              <w:rPr>
                <w:rFonts w:ascii="Arial" w:hAnsi="Arial" w:cs="Arial"/>
              </w:rPr>
            </w:pPr>
            <w:r w:rsidRPr="00F609BF">
              <w:rPr>
                <w:rFonts w:ascii="Arial" w:hAnsi="Arial" w:cs="Arial"/>
                <w:b/>
                <w:snapToGrid w:val="0"/>
                <w:lang w:eastAsia="en-US"/>
              </w:rPr>
              <w:t>LISTING REQUESTED BY SPONSOR / PURPOSE OF SUBMISSION</w:t>
            </w:r>
          </w:p>
        </w:tc>
        <w:tc>
          <w:tcPr>
            <w:tcW w:w="2205" w:type="pct"/>
            <w:shd w:val="clear" w:color="auto" w:fill="auto"/>
          </w:tcPr>
          <w:p w14:paraId="6D1BF3F1" w14:textId="540D35DD" w:rsidR="00EB3D19" w:rsidRPr="0047776E" w:rsidRDefault="00EB3D19" w:rsidP="005D56A7">
            <w:pPr>
              <w:jc w:val="center"/>
              <w:rPr>
                <w:rFonts w:ascii="Arial" w:eastAsia="Calibri" w:hAnsi="Arial" w:cs="Arial"/>
              </w:rPr>
            </w:pPr>
            <w:r w:rsidRPr="00F609BF">
              <w:rPr>
                <w:rFonts w:ascii="Arial" w:hAnsi="Arial" w:cs="Arial"/>
                <w:b/>
                <w:snapToGrid w:val="0"/>
                <w:lang w:eastAsia="en-US"/>
              </w:rPr>
              <w:t xml:space="preserve">PBAC </w:t>
            </w:r>
            <w:r>
              <w:rPr>
                <w:rFonts w:ascii="Arial" w:hAnsi="Arial" w:cs="Arial"/>
                <w:b/>
                <w:snapToGrid w:val="0"/>
                <w:lang w:eastAsia="en-US"/>
              </w:rPr>
              <w:t>OUTCOME</w:t>
            </w:r>
          </w:p>
        </w:tc>
      </w:tr>
      <w:tr w:rsidR="002B6DF1" w:rsidRPr="000A5C76" w14:paraId="147AD58C" w14:textId="77777777" w:rsidTr="00CC0411">
        <w:trPr>
          <w:cantSplit/>
        </w:trPr>
        <w:tc>
          <w:tcPr>
            <w:tcW w:w="909" w:type="pct"/>
            <w:shd w:val="clear" w:color="auto" w:fill="auto"/>
          </w:tcPr>
          <w:p w14:paraId="4C72E421" w14:textId="180B6DBA" w:rsidR="002B6DF1" w:rsidRPr="00870F6D" w:rsidRDefault="002B6DF1" w:rsidP="00066126">
            <w:pPr>
              <w:widowControl w:val="0"/>
              <w:rPr>
                <w:rFonts w:ascii="Arial" w:hAnsi="Arial" w:cs="Arial"/>
              </w:rPr>
            </w:pPr>
            <w:r>
              <w:rPr>
                <w:rFonts w:ascii="Arial" w:hAnsi="Arial" w:cs="Arial"/>
                <w:color w:val="000000"/>
                <w:szCs w:val="22"/>
              </w:rPr>
              <w:t>Direct-acting antivirals (DAA) for hepatitis C</w:t>
            </w:r>
          </w:p>
        </w:tc>
        <w:tc>
          <w:tcPr>
            <w:tcW w:w="631" w:type="pct"/>
            <w:shd w:val="clear" w:color="auto" w:fill="auto"/>
          </w:tcPr>
          <w:p w14:paraId="6EA6B58E" w14:textId="097D3E2F" w:rsidR="002B6DF1" w:rsidRPr="00870F6D" w:rsidRDefault="002B6DF1" w:rsidP="00066126">
            <w:pPr>
              <w:autoSpaceDE w:val="0"/>
              <w:autoSpaceDN w:val="0"/>
              <w:adjustRightInd w:val="0"/>
              <w:rPr>
                <w:rFonts w:ascii="Arial" w:hAnsi="Arial" w:cs="Arial"/>
              </w:rPr>
            </w:pPr>
            <w:r>
              <w:rPr>
                <w:rFonts w:ascii="Arial" w:hAnsi="Arial" w:cs="Arial"/>
                <w:color w:val="000000"/>
                <w:szCs w:val="22"/>
              </w:rPr>
              <w:t>Chronic hepatitis C</w:t>
            </w:r>
            <w:r w:rsidRPr="00D031B1">
              <w:rPr>
                <w:rFonts w:ascii="Arial" w:hAnsi="Arial" w:cs="Arial"/>
                <w:color w:val="000000"/>
                <w:szCs w:val="22"/>
              </w:rPr>
              <w:t xml:space="preserve"> </w:t>
            </w:r>
          </w:p>
        </w:tc>
        <w:tc>
          <w:tcPr>
            <w:tcW w:w="1255" w:type="pct"/>
            <w:shd w:val="clear" w:color="auto" w:fill="auto"/>
          </w:tcPr>
          <w:p w14:paraId="0C8FF430" w14:textId="24C73ABD" w:rsidR="002B6DF1" w:rsidRPr="00870F6D" w:rsidRDefault="002B6DF1" w:rsidP="00066126">
            <w:pPr>
              <w:rPr>
                <w:rFonts w:ascii="Arial" w:hAnsi="Arial" w:cs="Arial"/>
              </w:rPr>
            </w:pPr>
            <w:r w:rsidRPr="007258DE">
              <w:rPr>
                <w:rFonts w:ascii="Arial" w:hAnsi="Arial" w:cs="Arial"/>
                <w:color w:val="000000"/>
                <w:szCs w:val="22"/>
              </w:rPr>
              <w:t>To update the PBAC on</w:t>
            </w:r>
            <w:r w:rsidRPr="007258DE">
              <w:rPr>
                <w:rFonts w:ascii="Arial" w:hAnsi="Arial" w:cs="Arial"/>
              </w:rPr>
              <w:t xml:space="preserve"> the </w:t>
            </w:r>
            <w:r>
              <w:rPr>
                <w:rFonts w:ascii="Arial" w:hAnsi="Arial" w:cs="Arial"/>
              </w:rPr>
              <w:t>use</w:t>
            </w:r>
            <w:r w:rsidRPr="007258DE">
              <w:rPr>
                <w:rFonts w:ascii="Arial" w:hAnsi="Arial" w:cs="Arial"/>
              </w:rPr>
              <w:t xml:space="preserve"> of DAA regimens to treat hepatitis C and their cost-effectiveness based on health outcomes from real-world data</w:t>
            </w:r>
            <w:r>
              <w:rPr>
                <w:rFonts w:ascii="Arial" w:hAnsi="Arial" w:cs="Arial"/>
              </w:rPr>
              <w:t>.</w:t>
            </w:r>
            <w:r w:rsidRPr="007258DE">
              <w:rPr>
                <w:rFonts w:ascii="Arial" w:hAnsi="Arial" w:cs="Arial"/>
              </w:rPr>
              <w:t xml:space="preserve"> </w:t>
            </w:r>
          </w:p>
        </w:tc>
        <w:tc>
          <w:tcPr>
            <w:tcW w:w="2205" w:type="pct"/>
            <w:shd w:val="clear" w:color="auto" w:fill="auto"/>
          </w:tcPr>
          <w:p w14:paraId="0A2517D7" w14:textId="77777777" w:rsidR="002B6DF1" w:rsidRPr="00AB32F1" w:rsidRDefault="002B6DF1" w:rsidP="00066126">
            <w:pPr>
              <w:rPr>
                <w:rFonts w:ascii="Arial" w:hAnsi="Arial" w:cs="Arial"/>
              </w:rPr>
            </w:pPr>
            <w:r w:rsidRPr="00AB32F1">
              <w:rPr>
                <w:rFonts w:ascii="Arial" w:hAnsi="Arial" w:cs="Arial"/>
              </w:rPr>
              <w:t>The PBAC noted the data that was used to inform the economic evaluation and considered that these data sources were well established and appropriate.</w:t>
            </w:r>
          </w:p>
          <w:p w14:paraId="4C1048E7" w14:textId="30FB4F9B" w:rsidR="002B6DF1" w:rsidRPr="00AB32F1" w:rsidRDefault="002B6DF1" w:rsidP="00066126">
            <w:pPr>
              <w:rPr>
                <w:rFonts w:ascii="Arial" w:hAnsi="Arial" w:cs="Arial"/>
              </w:rPr>
            </w:pPr>
            <w:r>
              <w:rPr>
                <w:rFonts w:ascii="Arial" w:hAnsi="Arial" w:cs="Arial"/>
              </w:rPr>
              <w:br/>
            </w:r>
            <w:r w:rsidRPr="00AB32F1">
              <w:rPr>
                <w:rFonts w:ascii="Arial" w:hAnsi="Arial" w:cs="Arial"/>
              </w:rPr>
              <w:t>The PBAC recalled its consideration from the March 2015 meeting that the cost for an entire treatment course with a DAA regimen should be within an ICER of $15,000 per QALY.</w:t>
            </w:r>
          </w:p>
          <w:p w14:paraId="27C9AFCB" w14:textId="05E5BADE" w:rsidR="002B6DF1" w:rsidRPr="00AB32F1" w:rsidRDefault="002B6DF1" w:rsidP="00066126">
            <w:pPr>
              <w:rPr>
                <w:rFonts w:ascii="Arial" w:hAnsi="Arial" w:cs="Arial"/>
              </w:rPr>
            </w:pPr>
            <w:r>
              <w:rPr>
                <w:rFonts w:ascii="Arial" w:hAnsi="Arial" w:cs="Arial"/>
              </w:rPr>
              <w:br/>
            </w:r>
            <w:r w:rsidRPr="00AB32F1">
              <w:rPr>
                <w:rFonts w:ascii="Arial" w:hAnsi="Arial" w:cs="Arial"/>
              </w:rPr>
              <w:t xml:space="preserve">The PBAC considered that overall, the economic evaluation based on real-world data demonstrated that the DAA listings were likely to be cost-effective in practice, including for patients with decompensated cirrhosis. </w:t>
            </w:r>
          </w:p>
          <w:p w14:paraId="3479DB16" w14:textId="2CCEE4A3" w:rsidR="002B6DF1" w:rsidRDefault="002B6DF1" w:rsidP="00066126">
            <w:pPr>
              <w:rPr>
                <w:rFonts w:ascii="Arial" w:hAnsi="Arial" w:cs="Arial"/>
              </w:rPr>
            </w:pPr>
            <w:r>
              <w:rPr>
                <w:rFonts w:ascii="Arial" w:hAnsi="Arial" w:cs="Arial"/>
              </w:rPr>
              <w:br/>
            </w:r>
            <w:r w:rsidRPr="00AB32F1">
              <w:rPr>
                <w:rFonts w:ascii="Arial" w:hAnsi="Arial" w:cs="Arial"/>
              </w:rPr>
              <w:t xml:space="preserve">The PBAC did not recommend any further changes to the listings for DAA treatment for </w:t>
            </w:r>
            <w:r w:rsidR="001428B8">
              <w:rPr>
                <w:rFonts w:ascii="Arial" w:hAnsi="Arial" w:cs="Arial"/>
              </w:rPr>
              <w:t>h</w:t>
            </w:r>
            <w:r w:rsidR="005C5483">
              <w:rPr>
                <w:rFonts w:ascii="Arial" w:hAnsi="Arial" w:cs="Arial"/>
              </w:rPr>
              <w:t>epatitis C</w:t>
            </w:r>
            <w:r w:rsidRPr="00AB32F1">
              <w:rPr>
                <w:rFonts w:ascii="Arial" w:hAnsi="Arial" w:cs="Arial"/>
              </w:rPr>
              <w:t xml:space="preserve"> </w:t>
            </w:r>
            <w:proofErr w:type="gramStart"/>
            <w:r w:rsidRPr="00AB32F1">
              <w:rPr>
                <w:rFonts w:ascii="Arial" w:hAnsi="Arial" w:cs="Arial"/>
              </w:rPr>
              <w:t>at this time</w:t>
            </w:r>
            <w:proofErr w:type="gramEnd"/>
            <w:r w:rsidRPr="00AB32F1">
              <w:rPr>
                <w:rFonts w:ascii="Arial" w:hAnsi="Arial" w:cs="Arial"/>
              </w:rPr>
              <w:t>.</w:t>
            </w:r>
          </w:p>
          <w:p w14:paraId="0997829F" w14:textId="12251A97" w:rsidR="002B6DF1" w:rsidRPr="00870F6D" w:rsidRDefault="002B6DF1" w:rsidP="00066126">
            <w:pPr>
              <w:rPr>
                <w:rFonts w:ascii="Arial" w:eastAsia="Calibri" w:hAnsi="Arial" w:cs="Arial"/>
              </w:rPr>
            </w:pPr>
          </w:p>
        </w:tc>
      </w:tr>
      <w:tr w:rsidR="00915008" w:rsidRPr="000A5C76" w14:paraId="6542393B" w14:textId="77777777" w:rsidTr="00BE164C">
        <w:trPr>
          <w:cantSplit/>
          <w:trHeight w:val="2722"/>
        </w:trPr>
        <w:tc>
          <w:tcPr>
            <w:tcW w:w="909" w:type="pct"/>
            <w:shd w:val="clear" w:color="auto" w:fill="auto"/>
          </w:tcPr>
          <w:p w14:paraId="26208CF9" w14:textId="77777777" w:rsidR="002B6DF1" w:rsidRPr="002B6DF1" w:rsidRDefault="002B6DF1" w:rsidP="00066126">
            <w:pPr>
              <w:widowControl w:val="0"/>
              <w:rPr>
                <w:rFonts w:ascii="Arial" w:hAnsi="Arial" w:cs="Arial"/>
                <w:color w:val="000000"/>
                <w:szCs w:val="22"/>
              </w:rPr>
            </w:pPr>
            <w:r w:rsidRPr="002B6DF1">
              <w:rPr>
                <w:rFonts w:ascii="Arial" w:hAnsi="Arial" w:cs="Arial"/>
                <w:color w:val="000000"/>
                <w:szCs w:val="22"/>
              </w:rPr>
              <w:t xml:space="preserve">Nurse Practitioners as secondary reviewers for ongoing treatment with opioid medications </w:t>
            </w:r>
          </w:p>
          <w:p w14:paraId="4115F95D" w14:textId="5A1566AD" w:rsidR="00915008" w:rsidRDefault="00915008" w:rsidP="00066126">
            <w:pPr>
              <w:widowControl w:val="0"/>
              <w:rPr>
                <w:rFonts w:ascii="Arial" w:hAnsi="Arial" w:cs="Arial"/>
              </w:rPr>
            </w:pPr>
          </w:p>
          <w:p w14:paraId="4291A454" w14:textId="77777777" w:rsidR="00915008" w:rsidRDefault="00915008" w:rsidP="00066126">
            <w:pPr>
              <w:widowControl w:val="0"/>
              <w:rPr>
                <w:rFonts w:ascii="Arial" w:hAnsi="Arial" w:cs="Arial"/>
              </w:rPr>
            </w:pPr>
          </w:p>
          <w:p w14:paraId="34A75F66" w14:textId="77777777" w:rsidR="00915008" w:rsidRDefault="00915008" w:rsidP="00066126">
            <w:pPr>
              <w:widowControl w:val="0"/>
              <w:rPr>
                <w:rFonts w:ascii="Arial" w:hAnsi="Arial" w:cs="Arial"/>
              </w:rPr>
            </w:pPr>
          </w:p>
          <w:p w14:paraId="626B442F" w14:textId="77777777" w:rsidR="00915008" w:rsidRDefault="00915008" w:rsidP="00066126">
            <w:pPr>
              <w:widowControl w:val="0"/>
              <w:rPr>
                <w:rFonts w:ascii="Arial" w:hAnsi="Arial" w:cs="Arial"/>
              </w:rPr>
            </w:pPr>
          </w:p>
          <w:p w14:paraId="434BB2C6" w14:textId="77777777" w:rsidR="00915008" w:rsidRDefault="00915008" w:rsidP="00066126">
            <w:pPr>
              <w:widowControl w:val="0"/>
              <w:rPr>
                <w:rFonts w:ascii="Arial" w:hAnsi="Arial" w:cs="Arial"/>
              </w:rPr>
            </w:pPr>
          </w:p>
          <w:p w14:paraId="5017A1AA" w14:textId="77777777" w:rsidR="00915008" w:rsidRDefault="00915008" w:rsidP="00066126">
            <w:pPr>
              <w:widowControl w:val="0"/>
              <w:rPr>
                <w:rFonts w:ascii="Arial" w:hAnsi="Arial" w:cs="Arial"/>
              </w:rPr>
            </w:pPr>
          </w:p>
          <w:p w14:paraId="7B46C4CB" w14:textId="77777777" w:rsidR="00915008" w:rsidRDefault="00915008" w:rsidP="00066126">
            <w:pPr>
              <w:widowControl w:val="0"/>
              <w:rPr>
                <w:rFonts w:ascii="Arial" w:hAnsi="Arial" w:cs="Arial"/>
              </w:rPr>
            </w:pPr>
          </w:p>
          <w:p w14:paraId="0A09DA94" w14:textId="0706AAC7" w:rsidR="00915008" w:rsidRPr="00870F6D" w:rsidRDefault="00915008" w:rsidP="00066126">
            <w:pPr>
              <w:widowControl w:val="0"/>
              <w:rPr>
                <w:rFonts w:ascii="Arial" w:hAnsi="Arial" w:cs="Arial"/>
              </w:rPr>
            </w:pPr>
          </w:p>
        </w:tc>
        <w:tc>
          <w:tcPr>
            <w:tcW w:w="631" w:type="pct"/>
            <w:shd w:val="clear" w:color="auto" w:fill="auto"/>
          </w:tcPr>
          <w:p w14:paraId="37130C59" w14:textId="37C61268" w:rsidR="00915008" w:rsidRPr="00870F6D" w:rsidRDefault="008F1BBB" w:rsidP="00066126">
            <w:pPr>
              <w:autoSpaceDE w:val="0"/>
              <w:autoSpaceDN w:val="0"/>
              <w:adjustRightInd w:val="0"/>
              <w:rPr>
                <w:rFonts w:ascii="Arial" w:hAnsi="Arial" w:cs="Arial"/>
              </w:rPr>
            </w:pPr>
            <w:r>
              <w:rPr>
                <w:rFonts w:ascii="Arial" w:hAnsi="Arial" w:cs="Arial"/>
              </w:rPr>
              <w:t xml:space="preserve">Chronic pain  </w:t>
            </w:r>
          </w:p>
        </w:tc>
        <w:tc>
          <w:tcPr>
            <w:tcW w:w="1255" w:type="pct"/>
            <w:shd w:val="clear" w:color="auto" w:fill="auto"/>
          </w:tcPr>
          <w:p w14:paraId="70CD8F17" w14:textId="02203364" w:rsidR="00915008" w:rsidRPr="008F1BBB" w:rsidRDefault="008F1BBB" w:rsidP="00066126">
            <w:pPr>
              <w:rPr>
                <w:rFonts w:ascii="Arial" w:hAnsi="Arial" w:cs="Arial"/>
              </w:rPr>
            </w:pPr>
            <w:r w:rsidRPr="008F1BBB">
              <w:rPr>
                <w:rFonts w:ascii="Arial" w:hAnsi="Arial" w:cs="Arial"/>
              </w:rPr>
              <w:t xml:space="preserve">To consider the request from the Australian College of Nurse Practitioners to allow Nurse Practitioners to conduct the secondary annual review required for </w:t>
            </w:r>
            <w:r>
              <w:rPr>
                <w:rFonts w:ascii="Arial" w:hAnsi="Arial" w:cs="Arial"/>
              </w:rPr>
              <w:t xml:space="preserve">non-palliative </w:t>
            </w:r>
            <w:r w:rsidRPr="008F1BBB">
              <w:rPr>
                <w:rFonts w:ascii="Arial" w:hAnsi="Arial" w:cs="Arial"/>
              </w:rPr>
              <w:t xml:space="preserve">patients to access ongoing treatment with PBS subsidised opioid medications.  </w:t>
            </w:r>
          </w:p>
        </w:tc>
        <w:tc>
          <w:tcPr>
            <w:tcW w:w="2205" w:type="pct"/>
            <w:shd w:val="clear" w:color="auto" w:fill="auto"/>
          </w:tcPr>
          <w:p w14:paraId="3A62EBC3" w14:textId="77777777" w:rsidR="002B6DF1" w:rsidRDefault="002B6DF1" w:rsidP="00066126">
            <w:pPr>
              <w:pStyle w:val="ListNumber"/>
              <w:numPr>
                <w:ilvl w:val="0"/>
                <w:numId w:val="0"/>
              </w:numPr>
              <w:spacing w:after="0" w:line="240" w:lineRule="auto"/>
              <w:rPr>
                <w:rFonts w:cs="Arial"/>
                <w:sz w:val="20"/>
                <w:szCs w:val="20"/>
              </w:rPr>
            </w:pPr>
            <w:r w:rsidRPr="002B6DF1">
              <w:rPr>
                <w:rFonts w:cs="Arial"/>
                <w:sz w:val="20"/>
                <w:szCs w:val="20"/>
              </w:rPr>
              <w:t xml:space="preserve">The PBAC did not support the request from the Australian College of Nurse Practitioners that Nurse Practitioners be able to perform the secondary annual review on non-palliative patients with chronic pain requiring more than 12 months of opioid treatment. </w:t>
            </w:r>
          </w:p>
          <w:p w14:paraId="75795495" w14:textId="77777777" w:rsidR="002B6DF1" w:rsidRDefault="002B6DF1" w:rsidP="00066126">
            <w:pPr>
              <w:pStyle w:val="ListNumber"/>
              <w:numPr>
                <w:ilvl w:val="0"/>
                <w:numId w:val="0"/>
              </w:numPr>
              <w:spacing w:after="0" w:line="240" w:lineRule="auto"/>
              <w:rPr>
                <w:rFonts w:cs="Arial"/>
                <w:sz w:val="20"/>
                <w:szCs w:val="20"/>
              </w:rPr>
            </w:pPr>
          </w:p>
          <w:p w14:paraId="293D2A19" w14:textId="05C32EDA" w:rsidR="002B6DF1" w:rsidRPr="002B6DF1" w:rsidRDefault="002B6DF1" w:rsidP="00066126">
            <w:pPr>
              <w:pStyle w:val="ListNumber"/>
              <w:numPr>
                <w:ilvl w:val="0"/>
                <w:numId w:val="0"/>
              </w:numPr>
              <w:spacing w:after="0" w:line="240" w:lineRule="auto"/>
              <w:rPr>
                <w:rFonts w:cs="Arial"/>
                <w:sz w:val="20"/>
                <w:szCs w:val="20"/>
              </w:rPr>
            </w:pPr>
            <w:r w:rsidRPr="002B6DF1">
              <w:rPr>
                <w:rFonts w:cs="Arial"/>
                <w:sz w:val="20"/>
                <w:szCs w:val="20"/>
              </w:rPr>
              <w:t>The PBAC recalled that the changes to opioid listings (implemented on 1</w:t>
            </w:r>
            <w:r w:rsidR="00F45538">
              <w:rPr>
                <w:rFonts w:cs="Arial"/>
                <w:sz w:val="20"/>
                <w:szCs w:val="20"/>
              </w:rPr>
              <w:t> </w:t>
            </w:r>
            <w:r w:rsidRPr="002B6DF1">
              <w:rPr>
                <w:rFonts w:cs="Arial"/>
                <w:sz w:val="20"/>
                <w:szCs w:val="20"/>
              </w:rPr>
              <w:t xml:space="preserve">June 2020) were intended to reduce the harms associated with prescription opioid dependence and inappropriate use, including overdose fatalities. In this context, the PBAC considered the request did not identify barriers to appropriate opioid access that the requested change would overcome.   </w:t>
            </w:r>
          </w:p>
          <w:p w14:paraId="18F7609D" w14:textId="77777777" w:rsidR="00915008" w:rsidRDefault="00915008" w:rsidP="00066126">
            <w:pPr>
              <w:rPr>
                <w:rFonts w:ascii="Arial" w:eastAsia="Calibri" w:hAnsi="Arial" w:cs="Arial"/>
              </w:rPr>
            </w:pPr>
          </w:p>
        </w:tc>
      </w:tr>
      <w:tr w:rsidR="00316F7B" w:rsidRPr="000A5C76" w14:paraId="756DFFE7" w14:textId="77777777" w:rsidTr="00BE164C">
        <w:trPr>
          <w:cantSplit/>
          <w:trHeight w:val="2722"/>
        </w:trPr>
        <w:tc>
          <w:tcPr>
            <w:tcW w:w="909" w:type="pct"/>
            <w:shd w:val="clear" w:color="auto" w:fill="auto"/>
          </w:tcPr>
          <w:p w14:paraId="324B3825" w14:textId="17FF47F1" w:rsidR="00316F7B" w:rsidRPr="00316F7B" w:rsidRDefault="00316F7B" w:rsidP="00066126">
            <w:pPr>
              <w:widowControl w:val="0"/>
              <w:rPr>
                <w:rFonts w:ascii="Arial" w:hAnsi="Arial" w:cs="Arial"/>
                <w:color w:val="000000"/>
              </w:rPr>
            </w:pPr>
            <w:r w:rsidRPr="00316F7B">
              <w:rPr>
                <w:rFonts w:ascii="Arial" w:hAnsi="Arial" w:cs="Arial"/>
                <w:color w:val="000000"/>
                <w:lang w:eastAsia="en-US"/>
              </w:rPr>
              <w:t>Digital Submission and Assessment for Authority Required PBS Listings</w:t>
            </w:r>
          </w:p>
        </w:tc>
        <w:tc>
          <w:tcPr>
            <w:tcW w:w="631" w:type="pct"/>
            <w:shd w:val="clear" w:color="auto" w:fill="auto"/>
          </w:tcPr>
          <w:p w14:paraId="0AB5A648" w14:textId="42AE5C39" w:rsidR="00316F7B" w:rsidRPr="00316F7B" w:rsidRDefault="00316F7B" w:rsidP="00066126">
            <w:pPr>
              <w:autoSpaceDE w:val="0"/>
              <w:autoSpaceDN w:val="0"/>
              <w:adjustRightInd w:val="0"/>
              <w:rPr>
                <w:rFonts w:ascii="Arial" w:hAnsi="Arial" w:cs="Arial"/>
              </w:rPr>
            </w:pPr>
            <w:r w:rsidRPr="00316F7B">
              <w:rPr>
                <w:rFonts w:ascii="Arial" w:hAnsi="Arial" w:cs="Arial"/>
                <w:lang w:eastAsia="en-US"/>
              </w:rPr>
              <w:t>N/A</w:t>
            </w:r>
          </w:p>
        </w:tc>
        <w:tc>
          <w:tcPr>
            <w:tcW w:w="1255" w:type="pct"/>
            <w:shd w:val="clear" w:color="auto" w:fill="auto"/>
          </w:tcPr>
          <w:p w14:paraId="75B8CC87" w14:textId="5D846E47" w:rsidR="00316F7B" w:rsidRPr="00316F7B" w:rsidRDefault="00316F7B" w:rsidP="00066126">
            <w:pPr>
              <w:rPr>
                <w:rFonts w:ascii="Arial" w:hAnsi="Arial" w:cs="Arial"/>
              </w:rPr>
            </w:pPr>
            <w:r w:rsidRPr="00316F7B">
              <w:rPr>
                <w:rFonts w:ascii="Arial" w:hAnsi="Arial" w:cs="Arial"/>
                <w:lang w:eastAsia="en-US"/>
              </w:rPr>
              <w:t xml:space="preserve">For the PBAC to </w:t>
            </w:r>
            <w:r w:rsidR="00AB1195">
              <w:rPr>
                <w:rFonts w:ascii="Arial" w:hAnsi="Arial" w:cs="Arial"/>
                <w:lang w:eastAsia="en-US"/>
              </w:rPr>
              <w:t>endorse</w:t>
            </w:r>
            <w:r w:rsidRPr="00316F7B">
              <w:rPr>
                <w:rFonts w:ascii="Arial" w:hAnsi="Arial" w:cs="Arial"/>
                <w:lang w:eastAsia="en-US"/>
              </w:rPr>
              <w:t xml:space="preserve"> the proposal from Services Australia for digital submission of authority requests for Authority Required (written) PBS items and to consider and advise of any implications of these changes for existing PBS items.</w:t>
            </w:r>
          </w:p>
        </w:tc>
        <w:tc>
          <w:tcPr>
            <w:tcW w:w="2205" w:type="pct"/>
            <w:shd w:val="clear" w:color="auto" w:fill="auto"/>
          </w:tcPr>
          <w:p w14:paraId="37149AEB" w14:textId="173E4C31" w:rsidR="00316F7B" w:rsidRDefault="00316F7B" w:rsidP="00316F7B">
            <w:pPr>
              <w:spacing w:after="120" w:line="252" w:lineRule="auto"/>
              <w:rPr>
                <w:sz w:val="22"/>
                <w:szCs w:val="22"/>
                <w:lang w:eastAsia="en-US"/>
              </w:rPr>
            </w:pPr>
            <w:r>
              <w:rPr>
                <w:rFonts w:ascii="Arial" w:hAnsi="Arial" w:cs="Arial"/>
                <w:lang w:eastAsia="en-US"/>
              </w:rPr>
              <w:t xml:space="preserve">The PBAC </w:t>
            </w:r>
            <w:r w:rsidRPr="00316F7B">
              <w:rPr>
                <w:rFonts w:ascii="Arial" w:hAnsi="Arial" w:cs="Arial"/>
                <w:lang w:eastAsia="en-US"/>
              </w:rPr>
              <w:t>endorsed</w:t>
            </w:r>
            <w:r>
              <w:rPr>
                <w:rFonts w:ascii="Arial" w:hAnsi="Arial" w:cs="Arial"/>
                <w:lang w:eastAsia="en-US"/>
              </w:rPr>
              <w:t xml:space="preserve"> the implementation of digital submission authority requests for Authority Required (written) PBS items</w:t>
            </w:r>
            <w:r w:rsidR="00AB1195">
              <w:rPr>
                <w:rFonts w:ascii="Arial" w:hAnsi="Arial" w:cs="Arial"/>
                <w:lang w:eastAsia="en-US"/>
              </w:rPr>
              <w:t xml:space="preserve">. The PBAC </w:t>
            </w:r>
            <w:r>
              <w:rPr>
                <w:rFonts w:ascii="Arial" w:hAnsi="Arial" w:cs="Arial"/>
                <w:lang w:eastAsia="en-US"/>
              </w:rPr>
              <w:t>recognised that the availability of the current system allowing an upload functionality has been advantageous for prescribers and considered the move to a more integrated digital platform would provide further benefit.</w:t>
            </w:r>
          </w:p>
          <w:p w14:paraId="2C87EE28" w14:textId="77777777" w:rsidR="00316F7B" w:rsidRDefault="00316F7B" w:rsidP="00316F7B">
            <w:pPr>
              <w:pStyle w:val="3-BodyText"/>
              <w:spacing w:line="252" w:lineRule="auto"/>
              <w:ind w:left="0" w:firstLine="0"/>
              <w:rPr>
                <w:sz w:val="24"/>
                <w:szCs w:val="24"/>
              </w:rPr>
            </w:pPr>
            <w:r>
              <w:rPr>
                <w:rFonts w:ascii="Arial" w:hAnsi="Arial" w:cs="Arial"/>
                <w:lang w:eastAsia="en-US"/>
              </w:rPr>
              <w:t xml:space="preserve">The PBAC noted that listing changes may be required for the transition to the digital platform and recommended that where appropriate in relation to policy matters (e.g., biosimilar uptake drivers), and where particular therapeutic groups or medicines may not be suitable for immediate digital </w:t>
            </w:r>
            <w:r>
              <w:rPr>
                <w:rFonts w:ascii="Arial" w:hAnsi="Arial" w:cs="Arial"/>
                <w:lang w:eastAsia="en-US"/>
              </w:rPr>
              <w:lastRenderedPageBreak/>
              <w:t xml:space="preserve">assessment, the Department should seek PBAC advice prior to implementation. </w:t>
            </w:r>
          </w:p>
          <w:p w14:paraId="75C844A0" w14:textId="77777777" w:rsidR="00316F7B" w:rsidRDefault="00316F7B" w:rsidP="00316F7B">
            <w:pPr>
              <w:pStyle w:val="3-BodyText"/>
              <w:spacing w:line="252" w:lineRule="auto"/>
              <w:ind w:left="0" w:firstLine="0"/>
            </w:pPr>
            <w:r>
              <w:rPr>
                <w:rFonts w:ascii="Arial" w:hAnsi="Arial" w:cs="Arial"/>
                <w:lang w:eastAsia="en-US"/>
              </w:rPr>
              <w:t xml:space="preserve">The PBAC noted that legislative changes, including those being considered for the purposes of prescriber compliance, may be required to implement this recommendation.  </w:t>
            </w:r>
          </w:p>
          <w:p w14:paraId="1EFDB500" w14:textId="77777777" w:rsidR="00316F7B" w:rsidRDefault="00316F7B" w:rsidP="00316F7B">
            <w:pPr>
              <w:pStyle w:val="3-BodyText"/>
              <w:spacing w:line="252" w:lineRule="auto"/>
              <w:ind w:left="0" w:firstLine="0"/>
            </w:pPr>
            <w:r>
              <w:rPr>
                <w:rFonts w:ascii="Arial" w:hAnsi="Arial" w:cs="Arial"/>
                <w:lang w:eastAsia="en-US"/>
              </w:rPr>
              <w:t xml:space="preserve">The PBAC perceived that this system may provide opportunities to undermine the purpose of the current authority system, with the digital channel potentially achieving the same barrier as a written authority. Therefore, the PBAC supported plans to utilise data to monitor and audit compliance with PBS listings and for legislative and policy changes to be subsequently investigated and employed to improve adherence. </w:t>
            </w:r>
          </w:p>
          <w:p w14:paraId="4D8B55F9" w14:textId="061572AE" w:rsidR="00316F7B" w:rsidRPr="00316F7B" w:rsidRDefault="00316F7B" w:rsidP="00316F7B">
            <w:pPr>
              <w:pStyle w:val="ListNumber"/>
              <w:numPr>
                <w:ilvl w:val="0"/>
                <w:numId w:val="0"/>
              </w:numPr>
              <w:spacing w:after="0" w:line="240" w:lineRule="auto"/>
              <w:rPr>
                <w:rFonts w:cs="Arial"/>
                <w:sz w:val="20"/>
                <w:szCs w:val="20"/>
              </w:rPr>
            </w:pPr>
            <w:r w:rsidRPr="00316F7B">
              <w:rPr>
                <w:rFonts w:cs="Arial"/>
                <w:sz w:val="20"/>
                <w:szCs w:val="20"/>
              </w:rPr>
              <w:t>The PBAC recognised that implementation of these changes would be a medium to long term project and considered that there are still significant barriers in practice, e.g., in the public hospital setting. Further, integration into prescribing software, while supported, is outside the scope of the PBAC.</w:t>
            </w:r>
          </w:p>
        </w:tc>
      </w:tr>
    </w:tbl>
    <w:p w14:paraId="78A9FEA5" w14:textId="41008C29" w:rsidR="00CC0411" w:rsidRDefault="00CC0411"/>
    <w:p w14:paraId="0485B351" w14:textId="30F6AE30" w:rsidR="00640C80" w:rsidRPr="00BE164C" w:rsidRDefault="00640C80" w:rsidP="00D3668D"/>
    <w:sectPr w:rsidR="00640C80" w:rsidRPr="00BE164C" w:rsidSect="00257615">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FB6D7" w14:textId="77777777" w:rsidR="00AD0404" w:rsidRDefault="00AD0404">
      <w:r>
        <w:separator/>
      </w:r>
    </w:p>
  </w:endnote>
  <w:endnote w:type="continuationSeparator" w:id="0">
    <w:p w14:paraId="2CC34F0E" w14:textId="77777777" w:rsidR="00AD0404" w:rsidRDefault="00A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Optima"/>
    <w:panose1 w:val="020B07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4F81D" w14:textId="77777777"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1F1CF8" w14:textId="77777777" w:rsidR="005E1F3B" w:rsidRDefault="005E1F3B"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02882" w14:textId="377BD47D"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523426">
      <w:rPr>
        <w:rStyle w:val="PageNumber"/>
        <w:rFonts w:ascii="Arial" w:hAnsi="Arial" w:cs="Arial"/>
        <w:noProof/>
      </w:rPr>
      <w:t>1</w:t>
    </w:r>
    <w:r w:rsidRPr="00287C89">
      <w:rPr>
        <w:rStyle w:val="PageNumber"/>
        <w:rFonts w:ascii="Arial" w:hAnsi="Arial" w:cs="Arial"/>
      </w:rPr>
      <w:fldChar w:fldCharType="end"/>
    </w:r>
  </w:p>
  <w:p w14:paraId="2511B556" w14:textId="65D759D3" w:rsidR="00257615" w:rsidRDefault="00257615" w:rsidP="00FE2A81">
    <w:pPr>
      <w:pStyle w:val="Footer"/>
      <w:ind w:right="360"/>
    </w:pPr>
  </w:p>
  <w:p w14:paraId="119DD7E9" w14:textId="77777777" w:rsidR="00390A8A" w:rsidRDefault="00390A8A"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04E20" w14:textId="77777777" w:rsidR="00AD0404" w:rsidRDefault="00AD0404">
      <w:r>
        <w:separator/>
      </w:r>
    </w:p>
  </w:footnote>
  <w:footnote w:type="continuationSeparator" w:id="0">
    <w:p w14:paraId="29C299C9" w14:textId="77777777" w:rsidR="00AD0404" w:rsidRDefault="00AD0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3AD5D" w14:textId="79DA76C1" w:rsidR="0071356F" w:rsidRDefault="00915008" w:rsidP="0071356F">
    <w:pPr>
      <w:pStyle w:val="Header"/>
      <w:jc w:val="center"/>
      <w:rPr>
        <w:rFonts w:ascii="Arial" w:hAnsi="Arial" w:cs="Arial"/>
        <w:b/>
      </w:rPr>
    </w:pPr>
    <w:r>
      <w:rPr>
        <w:rFonts w:ascii="Arial" w:hAnsi="Arial" w:cs="Arial"/>
        <w:b/>
      </w:rPr>
      <w:t>DECEMBER</w:t>
    </w:r>
    <w:r w:rsidR="00E53CC2">
      <w:rPr>
        <w:rFonts w:ascii="Arial" w:hAnsi="Arial" w:cs="Arial"/>
        <w:b/>
      </w:rPr>
      <w:t xml:space="preserve"> 2020</w:t>
    </w:r>
    <w:r w:rsidR="000E1E84">
      <w:rPr>
        <w:rFonts w:ascii="Arial" w:hAnsi="Arial" w:cs="Arial"/>
        <w:b/>
      </w:rPr>
      <w:t xml:space="preserve"> </w:t>
    </w:r>
    <w:r w:rsidR="0071356F" w:rsidRPr="0071356F">
      <w:rPr>
        <w:rFonts w:ascii="Arial" w:hAnsi="Arial" w:cs="Arial"/>
        <w:b/>
      </w:rPr>
      <w:t>PBAC OUTCOMES –</w:t>
    </w:r>
    <w:r w:rsidR="007F10B5">
      <w:rPr>
        <w:rFonts w:ascii="Arial" w:hAnsi="Arial" w:cs="Arial"/>
        <w:b/>
      </w:rPr>
      <w:t xml:space="preserve"> </w:t>
    </w:r>
    <w:r w:rsidR="00C44EC5">
      <w:rPr>
        <w:rFonts w:ascii="Arial" w:hAnsi="Arial" w:cs="Arial"/>
        <w:b/>
      </w:rPr>
      <w:t>OTHER MATTERS</w:t>
    </w:r>
  </w:p>
  <w:p w14:paraId="183EB489" w14:textId="77777777" w:rsidR="00257615" w:rsidRPr="0071356F" w:rsidRDefault="00257615" w:rsidP="0071356F">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F02E2"/>
    <w:multiLevelType w:val="hybridMultilevel"/>
    <w:tmpl w:val="8BBE8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4C5D64"/>
    <w:multiLevelType w:val="hybridMultilevel"/>
    <w:tmpl w:val="3F921AE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32425914"/>
    <w:multiLevelType w:val="hybridMultilevel"/>
    <w:tmpl w:val="58A879C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F471C9C"/>
    <w:multiLevelType w:val="multilevel"/>
    <w:tmpl w:val="9D1A6986"/>
    <w:lvl w:ilvl="0">
      <w:start w:val="1"/>
      <w:numFmt w:val="decimal"/>
      <w:lvlText w:val="%1."/>
      <w:lvlJc w:val="left"/>
      <w:pPr>
        <w:ind w:left="369" w:hanging="369"/>
      </w:pPr>
      <w:rPr>
        <w:rFonts w:asciiTheme="minorHAnsi" w:hAnsiTheme="minorHAnsi" w:cstheme="minorHAnsi" w:hint="default"/>
        <w:b/>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decimal"/>
      <w:lvlText w:val="%4."/>
      <w:lvlJc w:val="left"/>
      <w:pPr>
        <w:ind w:left="653"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 w15:restartNumberingAfterBreak="0">
    <w:nsid w:val="57CA1FA0"/>
    <w:multiLevelType w:val="hybridMultilevel"/>
    <w:tmpl w:val="00926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784D033C"/>
    <w:multiLevelType w:val="multilevel"/>
    <w:tmpl w:val="010A2FD0"/>
    <w:lvl w:ilvl="0">
      <w:start w:val="1"/>
      <w:numFmt w:val="decimal"/>
      <w:pStyle w:val="2Sections"/>
      <w:lvlText w:val="%1"/>
      <w:lvlJc w:val="left"/>
      <w:pPr>
        <w:ind w:left="720" w:hanging="720"/>
      </w:pPr>
      <w:rPr>
        <w:rFonts w:hint="default"/>
        <w:b/>
      </w:rPr>
    </w:lvl>
    <w:lvl w:ilvl="1">
      <w:start w:val="1"/>
      <w:numFmt w:val="decimal"/>
      <w:pStyle w:val="3Bodytext"/>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6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1A07"/>
    <w:rsid w:val="00002E16"/>
    <w:rsid w:val="000034C3"/>
    <w:rsid w:val="00003584"/>
    <w:rsid w:val="00004628"/>
    <w:rsid w:val="0000462B"/>
    <w:rsid w:val="00004D33"/>
    <w:rsid w:val="00004D75"/>
    <w:rsid w:val="00004F9D"/>
    <w:rsid w:val="000055C6"/>
    <w:rsid w:val="00005F17"/>
    <w:rsid w:val="00005FA7"/>
    <w:rsid w:val="000063DB"/>
    <w:rsid w:val="0000733C"/>
    <w:rsid w:val="000074BD"/>
    <w:rsid w:val="00007D69"/>
    <w:rsid w:val="000102AF"/>
    <w:rsid w:val="00010379"/>
    <w:rsid w:val="0001085A"/>
    <w:rsid w:val="00010886"/>
    <w:rsid w:val="00010920"/>
    <w:rsid w:val="0001152D"/>
    <w:rsid w:val="00011849"/>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17DE3"/>
    <w:rsid w:val="00020745"/>
    <w:rsid w:val="00021827"/>
    <w:rsid w:val="00022361"/>
    <w:rsid w:val="000223D3"/>
    <w:rsid w:val="00022435"/>
    <w:rsid w:val="00022686"/>
    <w:rsid w:val="000228B1"/>
    <w:rsid w:val="00022BF5"/>
    <w:rsid w:val="0002300F"/>
    <w:rsid w:val="0002305C"/>
    <w:rsid w:val="00023228"/>
    <w:rsid w:val="00023817"/>
    <w:rsid w:val="0002401C"/>
    <w:rsid w:val="00024248"/>
    <w:rsid w:val="00024311"/>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5FE8"/>
    <w:rsid w:val="00036149"/>
    <w:rsid w:val="000365B0"/>
    <w:rsid w:val="00036CF7"/>
    <w:rsid w:val="00036FA6"/>
    <w:rsid w:val="00037F52"/>
    <w:rsid w:val="0004019D"/>
    <w:rsid w:val="000407E0"/>
    <w:rsid w:val="00041467"/>
    <w:rsid w:val="0004160D"/>
    <w:rsid w:val="00041F3D"/>
    <w:rsid w:val="00042593"/>
    <w:rsid w:val="00042EC6"/>
    <w:rsid w:val="00043C1D"/>
    <w:rsid w:val="00044146"/>
    <w:rsid w:val="00044BB4"/>
    <w:rsid w:val="00046725"/>
    <w:rsid w:val="000468C0"/>
    <w:rsid w:val="00046DA2"/>
    <w:rsid w:val="00050762"/>
    <w:rsid w:val="000507B9"/>
    <w:rsid w:val="00051AF5"/>
    <w:rsid w:val="00053DE7"/>
    <w:rsid w:val="0005527B"/>
    <w:rsid w:val="000560E2"/>
    <w:rsid w:val="0005661F"/>
    <w:rsid w:val="00057006"/>
    <w:rsid w:val="000575B4"/>
    <w:rsid w:val="000601EA"/>
    <w:rsid w:val="000603CB"/>
    <w:rsid w:val="0006084C"/>
    <w:rsid w:val="000608FE"/>
    <w:rsid w:val="000615B0"/>
    <w:rsid w:val="00061E01"/>
    <w:rsid w:val="0006239E"/>
    <w:rsid w:val="0006295A"/>
    <w:rsid w:val="000643D0"/>
    <w:rsid w:val="00065195"/>
    <w:rsid w:val="00065E6F"/>
    <w:rsid w:val="00066126"/>
    <w:rsid w:val="000672D3"/>
    <w:rsid w:val="0006744F"/>
    <w:rsid w:val="00067A06"/>
    <w:rsid w:val="00067E91"/>
    <w:rsid w:val="00070204"/>
    <w:rsid w:val="00070612"/>
    <w:rsid w:val="000714CE"/>
    <w:rsid w:val="00071ABC"/>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5E3"/>
    <w:rsid w:val="00084CED"/>
    <w:rsid w:val="00084D37"/>
    <w:rsid w:val="000855C9"/>
    <w:rsid w:val="00085F9C"/>
    <w:rsid w:val="00086013"/>
    <w:rsid w:val="0008687E"/>
    <w:rsid w:val="000868A3"/>
    <w:rsid w:val="00086D66"/>
    <w:rsid w:val="000872FA"/>
    <w:rsid w:val="00090330"/>
    <w:rsid w:val="00090385"/>
    <w:rsid w:val="00090D21"/>
    <w:rsid w:val="00090F42"/>
    <w:rsid w:val="00091262"/>
    <w:rsid w:val="00092276"/>
    <w:rsid w:val="00092523"/>
    <w:rsid w:val="00093960"/>
    <w:rsid w:val="0009470A"/>
    <w:rsid w:val="00095C30"/>
    <w:rsid w:val="00096161"/>
    <w:rsid w:val="00096243"/>
    <w:rsid w:val="00096B9F"/>
    <w:rsid w:val="00096E39"/>
    <w:rsid w:val="000972AC"/>
    <w:rsid w:val="00097C0E"/>
    <w:rsid w:val="00097ED4"/>
    <w:rsid w:val="00097FBD"/>
    <w:rsid w:val="000A0FD7"/>
    <w:rsid w:val="000A1E1C"/>
    <w:rsid w:val="000A2697"/>
    <w:rsid w:val="000A2A86"/>
    <w:rsid w:val="000A2C2D"/>
    <w:rsid w:val="000A2DE4"/>
    <w:rsid w:val="000A2FEC"/>
    <w:rsid w:val="000A418B"/>
    <w:rsid w:val="000A46FC"/>
    <w:rsid w:val="000A4955"/>
    <w:rsid w:val="000A570D"/>
    <w:rsid w:val="000A59CC"/>
    <w:rsid w:val="000A5C76"/>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13E3"/>
    <w:rsid w:val="000C1BA1"/>
    <w:rsid w:val="000C219D"/>
    <w:rsid w:val="000C22B0"/>
    <w:rsid w:val="000C2786"/>
    <w:rsid w:val="000C2B30"/>
    <w:rsid w:val="000C3369"/>
    <w:rsid w:val="000C3CAA"/>
    <w:rsid w:val="000C45E3"/>
    <w:rsid w:val="000C4C04"/>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76D"/>
    <w:rsid w:val="000E1E84"/>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0F7390"/>
    <w:rsid w:val="000F7649"/>
    <w:rsid w:val="001000EA"/>
    <w:rsid w:val="00100294"/>
    <w:rsid w:val="00100B0B"/>
    <w:rsid w:val="001025E7"/>
    <w:rsid w:val="0010275F"/>
    <w:rsid w:val="0010316E"/>
    <w:rsid w:val="001038BB"/>
    <w:rsid w:val="00103F76"/>
    <w:rsid w:val="00105880"/>
    <w:rsid w:val="00107038"/>
    <w:rsid w:val="00107219"/>
    <w:rsid w:val="001101E1"/>
    <w:rsid w:val="00110379"/>
    <w:rsid w:val="001103CF"/>
    <w:rsid w:val="00111F4C"/>
    <w:rsid w:val="001123B7"/>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17FBB"/>
    <w:rsid w:val="00120FAC"/>
    <w:rsid w:val="00121311"/>
    <w:rsid w:val="00121A8E"/>
    <w:rsid w:val="00121BF6"/>
    <w:rsid w:val="0012325F"/>
    <w:rsid w:val="00124D80"/>
    <w:rsid w:val="00126104"/>
    <w:rsid w:val="001267DB"/>
    <w:rsid w:val="001276FB"/>
    <w:rsid w:val="00130C57"/>
    <w:rsid w:val="0013141F"/>
    <w:rsid w:val="001317E4"/>
    <w:rsid w:val="00131CB1"/>
    <w:rsid w:val="00132052"/>
    <w:rsid w:val="0013270B"/>
    <w:rsid w:val="001329B7"/>
    <w:rsid w:val="00132A3A"/>
    <w:rsid w:val="00132DAB"/>
    <w:rsid w:val="00132FA5"/>
    <w:rsid w:val="001334B6"/>
    <w:rsid w:val="001334F9"/>
    <w:rsid w:val="00133B4C"/>
    <w:rsid w:val="00133D7F"/>
    <w:rsid w:val="00134ECB"/>
    <w:rsid w:val="00134F08"/>
    <w:rsid w:val="001357A1"/>
    <w:rsid w:val="001362A6"/>
    <w:rsid w:val="0013631E"/>
    <w:rsid w:val="00136B3F"/>
    <w:rsid w:val="00136DF8"/>
    <w:rsid w:val="0013745F"/>
    <w:rsid w:val="00137894"/>
    <w:rsid w:val="00137CB8"/>
    <w:rsid w:val="00140035"/>
    <w:rsid w:val="00140465"/>
    <w:rsid w:val="00140E09"/>
    <w:rsid w:val="0014101A"/>
    <w:rsid w:val="0014142D"/>
    <w:rsid w:val="0014148A"/>
    <w:rsid w:val="00141FEB"/>
    <w:rsid w:val="0014274E"/>
    <w:rsid w:val="001428B8"/>
    <w:rsid w:val="00142EED"/>
    <w:rsid w:val="00143743"/>
    <w:rsid w:val="001437D5"/>
    <w:rsid w:val="00143E66"/>
    <w:rsid w:val="001440CC"/>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2E5A"/>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39A6"/>
    <w:rsid w:val="00174067"/>
    <w:rsid w:val="001741B0"/>
    <w:rsid w:val="0017449B"/>
    <w:rsid w:val="00174944"/>
    <w:rsid w:val="00175139"/>
    <w:rsid w:val="00175BA1"/>
    <w:rsid w:val="00175D26"/>
    <w:rsid w:val="00176067"/>
    <w:rsid w:val="00176645"/>
    <w:rsid w:val="001766A8"/>
    <w:rsid w:val="0017687A"/>
    <w:rsid w:val="001772D4"/>
    <w:rsid w:val="0017743E"/>
    <w:rsid w:val="00177845"/>
    <w:rsid w:val="001806A2"/>
    <w:rsid w:val="001810C8"/>
    <w:rsid w:val="00181289"/>
    <w:rsid w:val="001812AE"/>
    <w:rsid w:val="00182666"/>
    <w:rsid w:val="00182E45"/>
    <w:rsid w:val="00183DEE"/>
    <w:rsid w:val="00184E8A"/>
    <w:rsid w:val="0018519A"/>
    <w:rsid w:val="00190B9C"/>
    <w:rsid w:val="00190D52"/>
    <w:rsid w:val="00191157"/>
    <w:rsid w:val="0019138B"/>
    <w:rsid w:val="001919D3"/>
    <w:rsid w:val="001925E9"/>
    <w:rsid w:val="00192900"/>
    <w:rsid w:val="00193C35"/>
    <w:rsid w:val="0019441C"/>
    <w:rsid w:val="001950D9"/>
    <w:rsid w:val="00195379"/>
    <w:rsid w:val="00196144"/>
    <w:rsid w:val="001971B1"/>
    <w:rsid w:val="001971EA"/>
    <w:rsid w:val="00197975"/>
    <w:rsid w:val="001A08BC"/>
    <w:rsid w:val="001A0DC8"/>
    <w:rsid w:val="001A14F5"/>
    <w:rsid w:val="001A1777"/>
    <w:rsid w:val="001A1A8A"/>
    <w:rsid w:val="001A2649"/>
    <w:rsid w:val="001A307D"/>
    <w:rsid w:val="001A3986"/>
    <w:rsid w:val="001A3E19"/>
    <w:rsid w:val="001A4242"/>
    <w:rsid w:val="001A48FD"/>
    <w:rsid w:val="001A51F4"/>
    <w:rsid w:val="001A579F"/>
    <w:rsid w:val="001A6DEF"/>
    <w:rsid w:val="001A7A6A"/>
    <w:rsid w:val="001B049D"/>
    <w:rsid w:val="001B04E4"/>
    <w:rsid w:val="001B0553"/>
    <w:rsid w:val="001B0636"/>
    <w:rsid w:val="001B1577"/>
    <w:rsid w:val="001B16C3"/>
    <w:rsid w:val="001B1838"/>
    <w:rsid w:val="001B1C67"/>
    <w:rsid w:val="001B2234"/>
    <w:rsid w:val="001B229F"/>
    <w:rsid w:val="001B3984"/>
    <w:rsid w:val="001B3FE9"/>
    <w:rsid w:val="001B46AE"/>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C7569"/>
    <w:rsid w:val="001D0229"/>
    <w:rsid w:val="001D028A"/>
    <w:rsid w:val="001D0868"/>
    <w:rsid w:val="001D1636"/>
    <w:rsid w:val="001D181F"/>
    <w:rsid w:val="001D2755"/>
    <w:rsid w:val="001D2F4D"/>
    <w:rsid w:val="001D39E8"/>
    <w:rsid w:val="001D4075"/>
    <w:rsid w:val="001D5794"/>
    <w:rsid w:val="001D600F"/>
    <w:rsid w:val="001D6843"/>
    <w:rsid w:val="001D79BC"/>
    <w:rsid w:val="001E092F"/>
    <w:rsid w:val="001E0947"/>
    <w:rsid w:val="001E152C"/>
    <w:rsid w:val="001E24EA"/>
    <w:rsid w:val="001E25FF"/>
    <w:rsid w:val="001E2C6F"/>
    <w:rsid w:val="001E35D6"/>
    <w:rsid w:val="001E411C"/>
    <w:rsid w:val="001E5979"/>
    <w:rsid w:val="001E5C38"/>
    <w:rsid w:val="001E70C9"/>
    <w:rsid w:val="001E776D"/>
    <w:rsid w:val="001E77D9"/>
    <w:rsid w:val="001E79E9"/>
    <w:rsid w:val="001F0B5E"/>
    <w:rsid w:val="001F0D67"/>
    <w:rsid w:val="001F1A00"/>
    <w:rsid w:val="001F1B8A"/>
    <w:rsid w:val="001F2058"/>
    <w:rsid w:val="001F23BC"/>
    <w:rsid w:val="001F29C8"/>
    <w:rsid w:val="001F2E04"/>
    <w:rsid w:val="001F3474"/>
    <w:rsid w:val="001F391D"/>
    <w:rsid w:val="001F3DF9"/>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8C3"/>
    <w:rsid w:val="00203A75"/>
    <w:rsid w:val="0020409B"/>
    <w:rsid w:val="00205B6C"/>
    <w:rsid w:val="002060A5"/>
    <w:rsid w:val="002068F5"/>
    <w:rsid w:val="002070E4"/>
    <w:rsid w:val="0020721C"/>
    <w:rsid w:val="002072C3"/>
    <w:rsid w:val="00207813"/>
    <w:rsid w:val="0020790A"/>
    <w:rsid w:val="00207A2B"/>
    <w:rsid w:val="00207E86"/>
    <w:rsid w:val="00210594"/>
    <w:rsid w:val="00210F65"/>
    <w:rsid w:val="00212939"/>
    <w:rsid w:val="00212B8B"/>
    <w:rsid w:val="00212F67"/>
    <w:rsid w:val="00213335"/>
    <w:rsid w:val="0021371C"/>
    <w:rsid w:val="002139E7"/>
    <w:rsid w:val="002144A1"/>
    <w:rsid w:val="002147A6"/>
    <w:rsid w:val="00214D4B"/>
    <w:rsid w:val="00215739"/>
    <w:rsid w:val="002157B5"/>
    <w:rsid w:val="00215E55"/>
    <w:rsid w:val="00216869"/>
    <w:rsid w:val="0021720D"/>
    <w:rsid w:val="0022016A"/>
    <w:rsid w:val="002205B8"/>
    <w:rsid w:val="00220F03"/>
    <w:rsid w:val="00221057"/>
    <w:rsid w:val="002212CB"/>
    <w:rsid w:val="00221B4C"/>
    <w:rsid w:val="00221E48"/>
    <w:rsid w:val="002226A9"/>
    <w:rsid w:val="0022277E"/>
    <w:rsid w:val="00223034"/>
    <w:rsid w:val="00223614"/>
    <w:rsid w:val="002238E6"/>
    <w:rsid w:val="00225CB8"/>
    <w:rsid w:val="002263B2"/>
    <w:rsid w:val="00226E88"/>
    <w:rsid w:val="00226F8B"/>
    <w:rsid w:val="0022715D"/>
    <w:rsid w:val="00230AF7"/>
    <w:rsid w:val="00230B76"/>
    <w:rsid w:val="00231068"/>
    <w:rsid w:val="00231F8F"/>
    <w:rsid w:val="0023211A"/>
    <w:rsid w:val="00232DA4"/>
    <w:rsid w:val="00234FCD"/>
    <w:rsid w:val="00234FD9"/>
    <w:rsid w:val="00236374"/>
    <w:rsid w:val="00237E07"/>
    <w:rsid w:val="00237F8D"/>
    <w:rsid w:val="002400A1"/>
    <w:rsid w:val="00240222"/>
    <w:rsid w:val="002412CC"/>
    <w:rsid w:val="0024218B"/>
    <w:rsid w:val="002425FA"/>
    <w:rsid w:val="002425FE"/>
    <w:rsid w:val="00242CD9"/>
    <w:rsid w:val="0024349D"/>
    <w:rsid w:val="002437B3"/>
    <w:rsid w:val="00243967"/>
    <w:rsid w:val="0024424C"/>
    <w:rsid w:val="002444C2"/>
    <w:rsid w:val="00244BE9"/>
    <w:rsid w:val="0024530D"/>
    <w:rsid w:val="00245A74"/>
    <w:rsid w:val="002460B3"/>
    <w:rsid w:val="00246A8F"/>
    <w:rsid w:val="0024727D"/>
    <w:rsid w:val="00250912"/>
    <w:rsid w:val="00250DBA"/>
    <w:rsid w:val="00251087"/>
    <w:rsid w:val="00251294"/>
    <w:rsid w:val="00251AD5"/>
    <w:rsid w:val="002523E5"/>
    <w:rsid w:val="00252C2E"/>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4B9F"/>
    <w:rsid w:val="00265FE9"/>
    <w:rsid w:val="0026773E"/>
    <w:rsid w:val="00267CAE"/>
    <w:rsid w:val="00270013"/>
    <w:rsid w:val="0027218C"/>
    <w:rsid w:val="002723FD"/>
    <w:rsid w:val="00272E01"/>
    <w:rsid w:val="00273015"/>
    <w:rsid w:val="0027463A"/>
    <w:rsid w:val="0027487A"/>
    <w:rsid w:val="00274D0D"/>
    <w:rsid w:val="00274D8B"/>
    <w:rsid w:val="00275318"/>
    <w:rsid w:val="002766B0"/>
    <w:rsid w:val="00276ECA"/>
    <w:rsid w:val="00277572"/>
    <w:rsid w:val="00277812"/>
    <w:rsid w:val="002802A1"/>
    <w:rsid w:val="002803B8"/>
    <w:rsid w:val="002808CA"/>
    <w:rsid w:val="00280926"/>
    <w:rsid w:val="00281B0A"/>
    <w:rsid w:val="002826D6"/>
    <w:rsid w:val="00282CDE"/>
    <w:rsid w:val="00283073"/>
    <w:rsid w:val="0028348A"/>
    <w:rsid w:val="00283A0F"/>
    <w:rsid w:val="00285478"/>
    <w:rsid w:val="0028663C"/>
    <w:rsid w:val="00287C89"/>
    <w:rsid w:val="002905B5"/>
    <w:rsid w:val="002911D8"/>
    <w:rsid w:val="002931F6"/>
    <w:rsid w:val="00293203"/>
    <w:rsid w:val="0029329A"/>
    <w:rsid w:val="00293A15"/>
    <w:rsid w:val="00293D54"/>
    <w:rsid w:val="00295693"/>
    <w:rsid w:val="002960C3"/>
    <w:rsid w:val="002969C0"/>
    <w:rsid w:val="002972D4"/>
    <w:rsid w:val="00297AEF"/>
    <w:rsid w:val="00297F02"/>
    <w:rsid w:val="002A06E1"/>
    <w:rsid w:val="002A0B4A"/>
    <w:rsid w:val="002A21E8"/>
    <w:rsid w:val="002A3220"/>
    <w:rsid w:val="002A3596"/>
    <w:rsid w:val="002A3AA9"/>
    <w:rsid w:val="002A3BB3"/>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45D1"/>
    <w:rsid w:val="002B5625"/>
    <w:rsid w:val="002B5F9C"/>
    <w:rsid w:val="002B6147"/>
    <w:rsid w:val="002B6DF1"/>
    <w:rsid w:val="002B7497"/>
    <w:rsid w:val="002C0170"/>
    <w:rsid w:val="002C0E18"/>
    <w:rsid w:val="002C2427"/>
    <w:rsid w:val="002C269E"/>
    <w:rsid w:val="002C2773"/>
    <w:rsid w:val="002C2A4F"/>
    <w:rsid w:val="002C2BF1"/>
    <w:rsid w:val="002C3502"/>
    <w:rsid w:val="002C397B"/>
    <w:rsid w:val="002C3BA0"/>
    <w:rsid w:val="002C436C"/>
    <w:rsid w:val="002C47C4"/>
    <w:rsid w:val="002C52A2"/>
    <w:rsid w:val="002C6991"/>
    <w:rsid w:val="002C6E41"/>
    <w:rsid w:val="002C748E"/>
    <w:rsid w:val="002C7D3C"/>
    <w:rsid w:val="002D0DDF"/>
    <w:rsid w:val="002D17A5"/>
    <w:rsid w:val="002D1AC7"/>
    <w:rsid w:val="002D347E"/>
    <w:rsid w:val="002D3547"/>
    <w:rsid w:val="002D3D17"/>
    <w:rsid w:val="002D42A0"/>
    <w:rsid w:val="002D440D"/>
    <w:rsid w:val="002D44F4"/>
    <w:rsid w:val="002D45EE"/>
    <w:rsid w:val="002D4C8C"/>
    <w:rsid w:val="002D545A"/>
    <w:rsid w:val="002D59E5"/>
    <w:rsid w:val="002D5C23"/>
    <w:rsid w:val="002D5CBC"/>
    <w:rsid w:val="002D5DC3"/>
    <w:rsid w:val="002D6B4D"/>
    <w:rsid w:val="002D7B93"/>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6129"/>
    <w:rsid w:val="002E736D"/>
    <w:rsid w:val="002F00F2"/>
    <w:rsid w:val="002F0461"/>
    <w:rsid w:val="002F0875"/>
    <w:rsid w:val="002F0884"/>
    <w:rsid w:val="002F1A5B"/>
    <w:rsid w:val="002F1B87"/>
    <w:rsid w:val="002F4CA2"/>
    <w:rsid w:val="002F51B3"/>
    <w:rsid w:val="002F527B"/>
    <w:rsid w:val="002F5306"/>
    <w:rsid w:val="002F5570"/>
    <w:rsid w:val="002F5792"/>
    <w:rsid w:val="002F5C9A"/>
    <w:rsid w:val="002F6254"/>
    <w:rsid w:val="002F638F"/>
    <w:rsid w:val="002F6432"/>
    <w:rsid w:val="002F64A0"/>
    <w:rsid w:val="002F69EB"/>
    <w:rsid w:val="002F6D11"/>
    <w:rsid w:val="002F6FC4"/>
    <w:rsid w:val="002F7255"/>
    <w:rsid w:val="002F7679"/>
    <w:rsid w:val="00300450"/>
    <w:rsid w:val="003005AA"/>
    <w:rsid w:val="00300EA5"/>
    <w:rsid w:val="00301D68"/>
    <w:rsid w:val="003022B8"/>
    <w:rsid w:val="003023C4"/>
    <w:rsid w:val="003023EB"/>
    <w:rsid w:val="003026B9"/>
    <w:rsid w:val="00302C73"/>
    <w:rsid w:val="003035B2"/>
    <w:rsid w:val="00303733"/>
    <w:rsid w:val="00303A2F"/>
    <w:rsid w:val="00303BEB"/>
    <w:rsid w:val="00303C94"/>
    <w:rsid w:val="00304BF7"/>
    <w:rsid w:val="00304FE8"/>
    <w:rsid w:val="0030527B"/>
    <w:rsid w:val="00305FA4"/>
    <w:rsid w:val="00310992"/>
    <w:rsid w:val="00311387"/>
    <w:rsid w:val="0031153B"/>
    <w:rsid w:val="00311EEA"/>
    <w:rsid w:val="0031351E"/>
    <w:rsid w:val="00313537"/>
    <w:rsid w:val="003135CD"/>
    <w:rsid w:val="0031372F"/>
    <w:rsid w:val="00313C59"/>
    <w:rsid w:val="00314373"/>
    <w:rsid w:val="00314425"/>
    <w:rsid w:val="003146EE"/>
    <w:rsid w:val="003153EA"/>
    <w:rsid w:val="00316745"/>
    <w:rsid w:val="00316F7B"/>
    <w:rsid w:val="00317E97"/>
    <w:rsid w:val="00320015"/>
    <w:rsid w:val="00320263"/>
    <w:rsid w:val="003209C7"/>
    <w:rsid w:val="00320AB2"/>
    <w:rsid w:val="003225D5"/>
    <w:rsid w:val="0032271E"/>
    <w:rsid w:val="003229A0"/>
    <w:rsid w:val="003232F1"/>
    <w:rsid w:val="0032378E"/>
    <w:rsid w:val="00323C12"/>
    <w:rsid w:val="00323D04"/>
    <w:rsid w:val="003243CB"/>
    <w:rsid w:val="003245FB"/>
    <w:rsid w:val="00324614"/>
    <w:rsid w:val="003250E2"/>
    <w:rsid w:val="0032569E"/>
    <w:rsid w:val="003258F9"/>
    <w:rsid w:val="00326522"/>
    <w:rsid w:val="00326E9B"/>
    <w:rsid w:val="003270BF"/>
    <w:rsid w:val="00327A0C"/>
    <w:rsid w:val="00327BF6"/>
    <w:rsid w:val="003301A3"/>
    <w:rsid w:val="00330353"/>
    <w:rsid w:val="0033063D"/>
    <w:rsid w:val="00331DCA"/>
    <w:rsid w:val="00332129"/>
    <w:rsid w:val="0033322F"/>
    <w:rsid w:val="00334912"/>
    <w:rsid w:val="00334C52"/>
    <w:rsid w:val="00335779"/>
    <w:rsid w:val="00336FF2"/>
    <w:rsid w:val="003376B5"/>
    <w:rsid w:val="003376DF"/>
    <w:rsid w:val="003402DF"/>
    <w:rsid w:val="00340D16"/>
    <w:rsid w:val="00340EB5"/>
    <w:rsid w:val="00341361"/>
    <w:rsid w:val="0034174D"/>
    <w:rsid w:val="00343D26"/>
    <w:rsid w:val="00343D77"/>
    <w:rsid w:val="003444EC"/>
    <w:rsid w:val="00345308"/>
    <w:rsid w:val="003455FE"/>
    <w:rsid w:val="00345652"/>
    <w:rsid w:val="00345B4F"/>
    <w:rsid w:val="003461BF"/>
    <w:rsid w:val="00346216"/>
    <w:rsid w:val="0034672E"/>
    <w:rsid w:val="0034782B"/>
    <w:rsid w:val="00347C46"/>
    <w:rsid w:val="00350DDB"/>
    <w:rsid w:val="00351A7F"/>
    <w:rsid w:val="003525C0"/>
    <w:rsid w:val="0035262D"/>
    <w:rsid w:val="00352CFB"/>
    <w:rsid w:val="00352F20"/>
    <w:rsid w:val="003530B9"/>
    <w:rsid w:val="00353798"/>
    <w:rsid w:val="003541D1"/>
    <w:rsid w:val="003545A3"/>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023C"/>
    <w:rsid w:val="00380FA2"/>
    <w:rsid w:val="0038152C"/>
    <w:rsid w:val="00381DCB"/>
    <w:rsid w:val="00381F87"/>
    <w:rsid w:val="00383FF3"/>
    <w:rsid w:val="00384485"/>
    <w:rsid w:val="00384833"/>
    <w:rsid w:val="00384B1C"/>
    <w:rsid w:val="00384EA5"/>
    <w:rsid w:val="0038505C"/>
    <w:rsid w:val="00385BBE"/>
    <w:rsid w:val="00385D5C"/>
    <w:rsid w:val="00386843"/>
    <w:rsid w:val="00386C0B"/>
    <w:rsid w:val="00386C4E"/>
    <w:rsid w:val="00386E5D"/>
    <w:rsid w:val="00387E97"/>
    <w:rsid w:val="003902C1"/>
    <w:rsid w:val="00390919"/>
    <w:rsid w:val="00390A7C"/>
    <w:rsid w:val="00390A8A"/>
    <w:rsid w:val="00390A91"/>
    <w:rsid w:val="00390AFB"/>
    <w:rsid w:val="003911F1"/>
    <w:rsid w:val="0039142B"/>
    <w:rsid w:val="00391A35"/>
    <w:rsid w:val="00391E07"/>
    <w:rsid w:val="00393110"/>
    <w:rsid w:val="00393B9A"/>
    <w:rsid w:val="00393DD4"/>
    <w:rsid w:val="003946AC"/>
    <w:rsid w:val="0039494C"/>
    <w:rsid w:val="00395338"/>
    <w:rsid w:val="00395600"/>
    <w:rsid w:val="00395B97"/>
    <w:rsid w:val="00397572"/>
    <w:rsid w:val="003A074E"/>
    <w:rsid w:val="003A1CFF"/>
    <w:rsid w:val="003A2BB7"/>
    <w:rsid w:val="003A312D"/>
    <w:rsid w:val="003A4AB4"/>
    <w:rsid w:val="003A4C61"/>
    <w:rsid w:val="003A4E02"/>
    <w:rsid w:val="003A5135"/>
    <w:rsid w:val="003A546F"/>
    <w:rsid w:val="003A565B"/>
    <w:rsid w:val="003A5C29"/>
    <w:rsid w:val="003A5DEB"/>
    <w:rsid w:val="003A5F75"/>
    <w:rsid w:val="003A61D4"/>
    <w:rsid w:val="003A6240"/>
    <w:rsid w:val="003A648B"/>
    <w:rsid w:val="003A6A14"/>
    <w:rsid w:val="003A6C16"/>
    <w:rsid w:val="003A72E4"/>
    <w:rsid w:val="003A7535"/>
    <w:rsid w:val="003A7616"/>
    <w:rsid w:val="003A799B"/>
    <w:rsid w:val="003A7D18"/>
    <w:rsid w:val="003B00C2"/>
    <w:rsid w:val="003B07D1"/>
    <w:rsid w:val="003B1AF6"/>
    <w:rsid w:val="003B1B75"/>
    <w:rsid w:val="003B2FBC"/>
    <w:rsid w:val="003B32CC"/>
    <w:rsid w:val="003B339A"/>
    <w:rsid w:val="003B35CB"/>
    <w:rsid w:val="003B4999"/>
    <w:rsid w:val="003B4DA2"/>
    <w:rsid w:val="003B4DDF"/>
    <w:rsid w:val="003B545C"/>
    <w:rsid w:val="003B57B7"/>
    <w:rsid w:val="003B5E19"/>
    <w:rsid w:val="003B64D8"/>
    <w:rsid w:val="003B78AC"/>
    <w:rsid w:val="003C0835"/>
    <w:rsid w:val="003C08BD"/>
    <w:rsid w:val="003C1A62"/>
    <w:rsid w:val="003C2F43"/>
    <w:rsid w:val="003C32FC"/>
    <w:rsid w:val="003C49A9"/>
    <w:rsid w:val="003C4EBE"/>
    <w:rsid w:val="003C558C"/>
    <w:rsid w:val="003C5777"/>
    <w:rsid w:val="003C66C3"/>
    <w:rsid w:val="003C6BDE"/>
    <w:rsid w:val="003C6F87"/>
    <w:rsid w:val="003C75BD"/>
    <w:rsid w:val="003C7E0E"/>
    <w:rsid w:val="003D0802"/>
    <w:rsid w:val="003D098A"/>
    <w:rsid w:val="003D0B7A"/>
    <w:rsid w:val="003D17E4"/>
    <w:rsid w:val="003D1A6C"/>
    <w:rsid w:val="003D1AEC"/>
    <w:rsid w:val="003D23D5"/>
    <w:rsid w:val="003D3CD1"/>
    <w:rsid w:val="003D489A"/>
    <w:rsid w:val="003D4EA6"/>
    <w:rsid w:val="003D56EB"/>
    <w:rsid w:val="003D5944"/>
    <w:rsid w:val="003D5D05"/>
    <w:rsid w:val="003D5ECA"/>
    <w:rsid w:val="003D5FB6"/>
    <w:rsid w:val="003D6CBF"/>
    <w:rsid w:val="003D72CC"/>
    <w:rsid w:val="003D7D05"/>
    <w:rsid w:val="003E03C3"/>
    <w:rsid w:val="003E067B"/>
    <w:rsid w:val="003E08D8"/>
    <w:rsid w:val="003E11A4"/>
    <w:rsid w:val="003E19A4"/>
    <w:rsid w:val="003E1AD1"/>
    <w:rsid w:val="003E236D"/>
    <w:rsid w:val="003E2E8C"/>
    <w:rsid w:val="003E3009"/>
    <w:rsid w:val="003E308A"/>
    <w:rsid w:val="003E3094"/>
    <w:rsid w:val="003E367A"/>
    <w:rsid w:val="003E37A4"/>
    <w:rsid w:val="003E4136"/>
    <w:rsid w:val="003E4B9B"/>
    <w:rsid w:val="003E4E45"/>
    <w:rsid w:val="003E5418"/>
    <w:rsid w:val="003E61CB"/>
    <w:rsid w:val="003E63FE"/>
    <w:rsid w:val="003E7AFC"/>
    <w:rsid w:val="003E7C04"/>
    <w:rsid w:val="003E7FDA"/>
    <w:rsid w:val="003F01F7"/>
    <w:rsid w:val="003F0570"/>
    <w:rsid w:val="003F0D15"/>
    <w:rsid w:val="003F1283"/>
    <w:rsid w:val="003F13F6"/>
    <w:rsid w:val="003F174E"/>
    <w:rsid w:val="003F1BB0"/>
    <w:rsid w:val="003F1F13"/>
    <w:rsid w:val="003F2C0C"/>
    <w:rsid w:val="003F2DAF"/>
    <w:rsid w:val="003F2ED2"/>
    <w:rsid w:val="003F3772"/>
    <w:rsid w:val="003F3ED2"/>
    <w:rsid w:val="003F4627"/>
    <w:rsid w:val="003F4ABA"/>
    <w:rsid w:val="003F52F2"/>
    <w:rsid w:val="003F53B6"/>
    <w:rsid w:val="003F54CA"/>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1F74"/>
    <w:rsid w:val="00412760"/>
    <w:rsid w:val="00413BE9"/>
    <w:rsid w:val="00413E03"/>
    <w:rsid w:val="00414E73"/>
    <w:rsid w:val="00415367"/>
    <w:rsid w:val="004161C2"/>
    <w:rsid w:val="00416613"/>
    <w:rsid w:val="004170A6"/>
    <w:rsid w:val="004176BC"/>
    <w:rsid w:val="004177A1"/>
    <w:rsid w:val="00417CB0"/>
    <w:rsid w:val="00417FB8"/>
    <w:rsid w:val="00420584"/>
    <w:rsid w:val="00421048"/>
    <w:rsid w:val="00422A93"/>
    <w:rsid w:val="00422BB1"/>
    <w:rsid w:val="00424210"/>
    <w:rsid w:val="00424D21"/>
    <w:rsid w:val="00424F3C"/>
    <w:rsid w:val="00425C24"/>
    <w:rsid w:val="004273BF"/>
    <w:rsid w:val="004311FF"/>
    <w:rsid w:val="004314B6"/>
    <w:rsid w:val="0043191D"/>
    <w:rsid w:val="00432447"/>
    <w:rsid w:val="00432D97"/>
    <w:rsid w:val="00432F21"/>
    <w:rsid w:val="004349D9"/>
    <w:rsid w:val="0043544F"/>
    <w:rsid w:val="004362C0"/>
    <w:rsid w:val="00436425"/>
    <w:rsid w:val="004364E6"/>
    <w:rsid w:val="0043678B"/>
    <w:rsid w:val="00436B27"/>
    <w:rsid w:val="0043712E"/>
    <w:rsid w:val="004400BC"/>
    <w:rsid w:val="004412E8"/>
    <w:rsid w:val="00441947"/>
    <w:rsid w:val="00443331"/>
    <w:rsid w:val="004433E7"/>
    <w:rsid w:val="00443561"/>
    <w:rsid w:val="00443591"/>
    <w:rsid w:val="00443C5C"/>
    <w:rsid w:val="0044501E"/>
    <w:rsid w:val="00445B35"/>
    <w:rsid w:val="00445DFA"/>
    <w:rsid w:val="004462BD"/>
    <w:rsid w:val="004462FA"/>
    <w:rsid w:val="0044692E"/>
    <w:rsid w:val="0044732A"/>
    <w:rsid w:val="00450BC1"/>
    <w:rsid w:val="00451103"/>
    <w:rsid w:val="00451549"/>
    <w:rsid w:val="004515D4"/>
    <w:rsid w:val="00451F2C"/>
    <w:rsid w:val="0045203F"/>
    <w:rsid w:val="004520DB"/>
    <w:rsid w:val="00452550"/>
    <w:rsid w:val="004525A5"/>
    <w:rsid w:val="00453228"/>
    <w:rsid w:val="00453612"/>
    <w:rsid w:val="00453DB2"/>
    <w:rsid w:val="00453F45"/>
    <w:rsid w:val="00454D4D"/>
    <w:rsid w:val="00454F1D"/>
    <w:rsid w:val="00455817"/>
    <w:rsid w:val="00455982"/>
    <w:rsid w:val="00455AE4"/>
    <w:rsid w:val="00457034"/>
    <w:rsid w:val="00457BAA"/>
    <w:rsid w:val="0046003D"/>
    <w:rsid w:val="00460981"/>
    <w:rsid w:val="004609DE"/>
    <w:rsid w:val="00461DC0"/>
    <w:rsid w:val="004628F0"/>
    <w:rsid w:val="00462D54"/>
    <w:rsid w:val="00462D63"/>
    <w:rsid w:val="00462ED7"/>
    <w:rsid w:val="00463886"/>
    <w:rsid w:val="00463E8A"/>
    <w:rsid w:val="00464947"/>
    <w:rsid w:val="00464F36"/>
    <w:rsid w:val="0046568B"/>
    <w:rsid w:val="00466121"/>
    <w:rsid w:val="00466912"/>
    <w:rsid w:val="00467686"/>
    <w:rsid w:val="00467792"/>
    <w:rsid w:val="004679AB"/>
    <w:rsid w:val="00467F80"/>
    <w:rsid w:val="00470BE9"/>
    <w:rsid w:val="00471665"/>
    <w:rsid w:val="0047195F"/>
    <w:rsid w:val="00471A9E"/>
    <w:rsid w:val="00471B86"/>
    <w:rsid w:val="00472227"/>
    <w:rsid w:val="00472E9C"/>
    <w:rsid w:val="004732E6"/>
    <w:rsid w:val="00474927"/>
    <w:rsid w:val="00474FBE"/>
    <w:rsid w:val="0047540F"/>
    <w:rsid w:val="004772FF"/>
    <w:rsid w:val="0047776E"/>
    <w:rsid w:val="00477F1F"/>
    <w:rsid w:val="0048048A"/>
    <w:rsid w:val="00481705"/>
    <w:rsid w:val="00481966"/>
    <w:rsid w:val="00482254"/>
    <w:rsid w:val="00482313"/>
    <w:rsid w:val="004823C6"/>
    <w:rsid w:val="00482938"/>
    <w:rsid w:val="00482F51"/>
    <w:rsid w:val="00483166"/>
    <w:rsid w:val="0048365C"/>
    <w:rsid w:val="004837B4"/>
    <w:rsid w:val="00484915"/>
    <w:rsid w:val="004853D8"/>
    <w:rsid w:val="0048589F"/>
    <w:rsid w:val="00486552"/>
    <w:rsid w:val="00486AEA"/>
    <w:rsid w:val="00486EEE"/>
    <w:rsid w:val="0048735B"/>
    <w:rsid w:val="004875E6"/>
    <w:rsid w:val="0048793C"/>
    <w:rsid w:val="00487AD4"/>
    <w:rsid w:val="0049020C"/>
    <w:rsid w:val="00490275"/>
    <w:rsid w:val="00490628"/>
    <w:rsid w:val="0049071D"/>
    <w:rsid w:val="0049103F"/>
    <w:rsid w:val="00491532"/>
    <w:rsid w:val="0049239D"/>
    <w:rsid w:val="004925C9"/>
    <w:rsid w:val="00492F1A"/>
    <w:rsid w:val="00493577"/>
    <w:rsid w:val="00494159"/>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236"/>
    <w:rsid w:val="004A3391"/>
    <w:rsid w:val="004A3C39"/>
    <w:rsid w:val="004A3FAE"/>
    <w:rsid w:val="004A4291"/>
    <w:rsid w:val="004A4D02"/>
    <w:rsid w:val="004A4F2D"/>
    <w:rsid w:val="004A5AFA"/>
    <w:rsid w:val="004B17CE"/>
    <w:rsid w:val="004B187A"/>
    <w:rsid w:val="004B1903"/>
    <w:rsid w:val="004B1A9C"/>
    <w:rsid w:val="004B1B15"/>
    <w:rsid w:val="004B1CB3"/>
    <w:rsid w:val="004B2241"/>
    <w:rsid w:val="004B25D3"/>
    <w:rsid w:val="004B27D6"/>
    <w:rsid w:val="004B2EBB"/>
    <w:rsid w:val="004B36DF"/>
    <w:rsid w:val="004B3C81"/>
    <w:rsid w:val="004B3F13"/>
    <w:rsid w:val="004B47F4"/>
    <w:rsid w:val="004B50CC"/>
    <w:rsid w:val="004B5825"/>
    <w:rsid w:val="004B6415"/>
    <w:rsid w:val="004B64FA"/>
    <w:rsid w:val="004B758A"/>
    <w:rsid w:val="004B7A73"/>
    <w:rsid w:val="004B7F9F"/>
    <w:rsid w:val="004C06CE"/>
    <w:rsid w:val="004C099B"/>
    <w:rsid w:val="004C0DB4"/>
    <w:rsid w:val="004C33E8"/>
    <w:rsid w:val="004C4A96"/>
    <w:rsid w:val="004C4E5F"/>
    <w:rsid w:val="004C5875"/>
    <w:rsid w:val="004C5F28"/>
    <w:rsid w:val="004C6997"/>
    <w:rsid w:val="004C6CDB"/>
    <w:rsid w:val="004C723F"/>
    <w:rsid w:val="004C7C36"/>
    <w:rsid w:val="004C7D16"/>
    <w:rsid w:val="004D0132"/>
    <w:rsid w:val="004D080F"/>
    <w:rsid w:val="004D10C5"/>
    <w:rsid w:val="004D1133"/>
    <w:rsid w:val="004D185E"/>
    <w:rsid w:val="004D29F9"/>
    <w:rsid w:val="004D3526"/>
    <w:rsid w:val="004D4B61"/>
    <w:rsid w:val="004D606D"/>
    <w:rsid w:val="004D6B20"/>
    <w:rsid w:val="004D6C2F"/>
    <w:rsid w:val="004D71FE"/>
    <w:rsid w:val="004D72CE"/>
    <w:rsid w:val="004D74B2"/>
    <w:rsid w:val="004D7A80"/>
    <w:rsid w:val="004D7CA3"/>
    <w:rsid w:val="004E0388"/>
    <w:rsid w:val="004E0894"/>
    <w:rsid w:val="004E135A"/>
    <w:rsid w:val="004E1C50"/>
    <w:rsid w:val="004E20EE"/>
    <w:rsid w:val="004E251F"/>
    <w:rsid w:val="004E2B23"/>
    <w:rsid w:val="004E3390"/>
    <w:rsid w:val="004E416F"/>
    <w:rsid w:val="004E424D"/>
    <w:rsid w:val="004E5F45"/>
    <w:rsid w:val="004E5F96"/>
    <w:rsid w:val="004E64DC"/>
    <w:rsid w:val="004E6F86"/>
    <w:rsid w:val="004E706A"/>
    <w:rsid w:val="004F0278"/>
    <w:rsid w:val="004F0671"/>
    <w:rsid w:val="004F0C01"/>
    <w:rsid w:val="004F126D"/>
    <w:rsid w:val="004F24B5"/>
    <w:rsid w:val="004F2B02"/>
    <w:rsid w:val="004F2D1B"/>
    <w:rsid w:val="004F2E11"/>
    <w:rsid w:val="004F31BD"/>
    <w:rsid w:val="004F3B34"/>
    <w:rsid w:val="004F3D32"/>
    <w:rsid w:val="004F3E23"/>
    <w:rsid w:val="004F4767"/>
    <w:rsid w:val="004F498A"/>
    <w:rsid w:val="004F51B2"/>
    <w:rsid w:val="004F59C4"/>
    <w:rsid w:val="004F5D65"/>
    <w:rsid w:val="004F70F8"/>
    <w:rsid w:val="004F7230"/>
    <w:rsid w:val="004F7D7B"/>
    <w:rsid w:val="0050107A"/>
    <w:rsid w:val="00501659"/>
    <w:rsid w:val="00501733"/>
    <w:rsid w:val="00501B75"/>
    <w:rsid w:val="00501C39"/>
    <w:rsid w:val="00502203"/>
    <w:rsid w:val="005027B8"/>
    <w:rsid w:val="00502D7C"/>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A63"/>
    <w:rsid w:val="00522C8A"/>
    <w:rsid w:val="00523426"/>
    <w:rsid w:val="00523AF8"/>
    <w:rsid w:val="00523F57"/>
    <w:rsid w:val="00523F8F"/>
    <w:rsid w:val="005248F8"/>
    <w:rsid w:val="00524E1E"/>
    <w:rsid w:val="0052565F"/>
    <w:rsid w:val="00526E9C"/>
    <w:rsid w:val="00527647"/>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948"/>
    <w:rsid w:val="00535D75"/>
    <w:rsid w:val="00535FF9"/>
    <w:rsid w:val="0053609B"/>
    <w:rsid w:val="0053655A"/>
    <w:rsid w:val="00536ECF"/>
    <w:rsid w:val="0053740F"/>
    <w:rsid w:val="005403B0"/>
    <w:rsid w:val="00540D9E"/>
    <w:rsid w:val="0054171A"/>
    <w:rsid w:val="005420CF"/>
    <w:rsid w:val="00542C2A"/>
    <w:rsid w:val="0054337D"/>
    <w:rsid w:val="005438E3"/>
    <w:rsid w:val="00543CAC"/>
    <w:rsid w:val="00543DAB"/>
    <w:rsid w:val="005440E4"/>
    <w:rsid w:val="00545BEC"/>
    <w:rsid w:val="005468A5"/>
    <w:rsid w:val="00546A1D"/>
    <w:rsid w:val="00546C8E"/>
    <w:rsid w:val="00546CB9"/>
    <w:rsid w:val="00546E83"/>
    <w:rsid w:val="005471B2"/>
    <w:rsid w:val="00547725"/>
    <w:rsid w:val="00550292"/>
    <w:rsid w:val="005512BB"/>
    <w:rsid w:val="00551309"/>
    <w:rsid w:val="00552426"/>
    <w:rsid w:val="00552F1A"/>
    <w:rsid w:val="00553371"/>
    <w:rsid w:val="0055363B"/>
    <w:rsid w:val="00553693"/>
    <w:rsid w:val="00553934"/>
    <w:rsid w:val="00553B71"/>
    <w:rsid w:val="00554C4D"/>
    <w:rsid w:val="00555608"/>
    <w:rsid w:val="00556A43"/>
    <w:rsid w:val="005571C1"/>
    <w:rsid w:val="00557CB3"/>
    <w:rsid w:val="0056087F"/>
    <w:rsid w:val="00560B84"/>
    <w:rsid w:val="0056121A"/>
    <w:rsid w:val="00562195"/>
    <w:rsid w:val="0056261D"/>
    <w:rsid w:val="00562918"/>
    <w:rsid w:val="00563269"/>
    <w:rsid w:val="00564643"/>
    <w:rsid w:val="00564772"/>
    <w:rsid w:val="00565698"/>
    <w:rsid w:val="0056601A"/>
    <w:rsid w:val="00566518"/>
    <w:rsid w:val="005669DA"/>
    <w:rsid w:val="00566F11"/>
    <w:rsid w:val="00567613"/>
    <w:rsid w:val="00571640"/>
    <w:rsid w:val="00571902"/>
    <w:rsid w:val="0057194C"/>
    <w:rsid w:val="005720AF"/>
    <w:rsid w:val="00572283"/>
    <w:rsid w:val="00572F6B"/>
    <w:rsid w:val="00573604"/>
    <w:rsid w:val="00573DE2"/>
    <w:rsid w:val="00573F29"/>
    <w:rsid w:val="00574949"/>
    <w:rsid w:val="00574AD1"/>
    <w:rsid w:val="00575E29"/>
    <w:rsid w:val="005767F1"/>
    <w:rsid w:val="00576A92"/>
    <w:rsid w:val="00577417"/>
    <w:rsid w:val="0057756E"/>
    <w:rsid w:val="005779BD"/>
    <w:rsid w:val="00580009"/>
    <w:rsid w:val="00580850"/>
    <w:rsid w:val="00580912"/>
    <w:rsid w:val="00580D6B"/>
    <w:rsid w:val="00580F14"/>
    <w:rsid w:val="005812AE"/>
    <w:rsid w:val="0058144C"/>
    <w:rsid w:val="0058159E"/>
    <w:rsid w:val="005818D2"/>
    <w:rsid w:val="00582234"/>
    <w:rsid w:val="005824FB"/>
    <w:rsid w:val="00582686"/>
    <w:rsid w:val="005829C4"/>
    <w:rsid w:val="00582D45"/>
    <w:rsid w:val="00582E8D"/>
    <w:rsid w:val="005859B0"/>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4D60"/>
    <w:rsid w:val="005950B2"/>
    <w:rsid w:val="00595154"/>
    <w:rsid w:val="00595296"/>
    <w:rsid w:val="00595603"/>
    <w:rsid w:val="00595917"/>
    <w:rsid w:val="00595BE6"/>
    <w:rsid w:val="005969F6"/>
    <w:rsid w:val="00596FEB"/>
    <w:rsid w:val="005979BE"/>
    <w:rsid w:val="00597A00"/>
    <w:rsid w:val="00597AB3"/>
    <w:rsid w:val="00597DBB"/>
    <w:rsid w:val="005A118A"/>
    <w:rsid w:val="005A1897"/>
    <w:rsid w:val="005A3B97"/>
    <w:rsid w:val="005A45EC"/>
    <w:rsid w:val="005A4A89"/>
    <w:rsid w:val="005A55F6"/>
    <w:rsid w:val="005A57D4"/>
    <w:rsid w:val="005A59B1"/>
    <w:rsid w:val="005A5C31"/>
    <w:rsid w:val="005A5DB4"/>
    <w:rsid w:val="005A600A"/>
    <w:rsid w:val="005A6106"/>
    <w:rsid w:val="005A74D9"/>
    <w:rsid w:val="005A7B45"/>
    <w:rsid w:val="005A7E88"/>
    <w:rsid w:val="005B01F4"/>
    <w:rsid w:val="005B05BE"/>
    <w:rsid w:val="005B0692"/>
    <w:rsid w:val="005B07C7"/>
    <w:rsid w:val="005B1B4F"/>
    <w:rsid w:val="005B1D29"/>
    <w:rsid w:val="005B2564"/>
    <w:rsid w:val="005B2898"/>
    <w:rsid w:val="005B2E53"/>
    <w:rsid w:val="005B2F26"/>
    <w:rsid w:val="005B389B"/>
    <w:rsid w:val="005B4B88"/>
    <w:rsid w:val="005B4C25"/>
    <w:rsid w:val="005B52D8"/>
    <w:rsid w:val="005B57E9"/>
    <w:rsid w:val="005B5DAD"/>
    <w:rsid w:val="005B659A"/>
    <w:rsid w:val="005B65CA"/>
    <w:rsid w:val="005B6EB7"/>
    <w:rsid w:val="005B79C6"/>
    <w:rsid w:val="005C04C0"/>
    <w:rsid w:val="005C0912"/>
    <w:rsid w:val="005C1B46"/>
    <w:rsid w:val="005C1F7E"/>
    <w:rsid w:val="005C2057"/>
    <w:rsid w:val="005C20A0"/>
    <w:rsid w:val="005C2EF2"/>
    <w:rsid w:val="005C3AE2"/>
    <w:rsid w:val="005C3D90"/>
    <w:rsid w:val="005C5258"/>
    <w:rsid w:val="005C5483"/>
    <w:rsid w:val="005C57F7"/>
    <w:rsid w:val="005C75E2"/>
    <w:rsid w:val="005C76FD"/>
    <w:rsid w:val="005C7A6D"/>
    <w:rsid w:val="005C7DC3"/>
    <w:rsid w:val="005D0DAF"/>
    <w:rsid w:val="005D0E2B"/>
    <w:rsid w:val="005D14A4"/>
    <w:rsid w:val="005D1D83"/>
    <w:rsid w:val="005D2B61"/>
    <w:rsid w:val="005D2E2B"/>
    <w:rsid w:val="005D3D10"/>
    <w:rsid w:val="005D56A7"/>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270"/>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264"/>
    <w:rsid w:val="006003A9"/>
    <w:rsid w:val="00600E8E"/>
    <w:rsid w:val="0060163D"/>
    <w:rsid w:val="006018CA"/>
    <w:rsid w:val="006019E6"/>
    <w:rsid w:val="00601AA5"/>
    <w:rsid w:val="006021EE"/>
    <w:rsid w:val="0060270D"/>
    <w:rsid w:val="006034A7"/>
    <w:rsid w:val="006037CC"/>
    <w:rsid w:val="00603A6B"/>
    <w:rsid w:val="006040F2"/>
    <w:rsid w:val="0060449A"/>
    <w:rsid w:val="00604805"/>
    <w:rsid w:val="006051A7"/>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2B59"/>
    <w:rsid w:val="00623190"/>
    <w:rsid w:val="00623312"/>
    <w:rsid w:val="0062351E"/>
    <w:rsid w:val="00623E92"/>
    <w:rsid w:val="00623E93"/>
    <w:rsid w:val="00624322"/>
    <w:rsid w:val="00624406"/>
    <w:rsid w:val="006248E3"/>
    <w:rsid w:val="00625D3D"/>
    <w:rsid w:val="00625DB6"/>
    <w:rsid w:val="00626CAC"/>
    <w:rsid w:val="00627AD4"/>
    <w:rsid w:val="00627FE7"/>
    <w:rsid w:val="0063022F"/>
    <w:rsid w:val="00630F33"/>
    <w:rsid w:val="006312A4"/>
    <w:rsid w:val="006312F8"/>
    <w:rsid w:val="006313C9"/>
    <w:rsid w:val="006317D2"/>
    <w:rsid w:val="00631C0F"/>
    <w:rsid w:val="006329A9"/>
    <w:rsid w:val="006337EA"/>
    <w:rsid w:val="006348ED"/>
    <w:rsid w:val="00636A18"/>
    <w:rsid w:val="00636C52"/>
    <w:rsid w:val="0063771E"/>
    <w:rsid w:val="006406A6"/>
    <w:rsid w:val="00640A5A"/>
    <w:rsid w:val="00640C80"/>
    <w:rsid w:val="00640E6C"/>
    <w:rsid w:val="00642334"/>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1CA1"/>
    <w:rsid w:val="0065234B"/>
    <w:rsid w:val="006530E2"/>
    <w:rsid w:val="006535DE"/>
    <w:rsid w:val="0065453F"/>
    <w:rsid w:val="00654758"/>
    <w:rsid w:val="006563FC"/>
    <w:rsid w:val="00656EAE"/>
    <w:rsid w:val="00657344"/>
    <w:rsid w:val="006602CF"/>
    <w:rsid w:val="00660FB0"/>
    <w:rsid w:val="00661356"/>
    <w:rsid w:val="00662399"/>
    <w:rsid w:val="006628D0"/>
    <w:rsid w:val="00663C8D"/>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15B2"/>
    <w:rsid w:val="00672F3E"/>
    <w:rsid w:val="00673BF2"/>
    <w:rsid w:val="00673C58"/>
    <w:rsid w:val="0067494B"/>
    <w:rsid w:val="00674A3C"/>
    <w:rsid w:val="00674DB0"/>
    <w:rsid w:val="00675296"/>
    <w:rsid w:val="006766B8"/>
    <w:rsid w:val="00677143"/>
    <w:rsid w:val="006807E1"/>
    <w:rsid w:val="00680DE4"/>
    <w:rsid w:val="0068116A"/>
    <w:rsid w:val="006823D9"/>
    <w:rsid w:val="0068241F"/>
    <w:rsid w:val="00683367"/>
    <w:rsid w:val="00683790"/>
    <w:rsid w:val="00683B8F"/>
    <w:rsid w:val="006841B1"/>
    <w:rsid w:val="0068436A"/>
    <w:rsid w:val="0068523F"/>
    <w:rsid w:val="006855A0"/>
    <w:rsid w:val="006861C4"/>
    <w:rsid w:val="00686C23"/>
    <w:rsid w:val="00687033"/>
    <w:rsid w:val="00687D28"/>
    <w:rsid w:val="00687EC6"/>
    <w:rsid w:val="00690AC8"/>
    <w:rsid w:val="00690CCF"/>
    <w:rsid w:val="00690E24"/>
    <w:rsid w:val="00690FAA"/>
    <w:rsid w:val="00691626"/>
    <w:rsid w:val="006936CD"/>
    <w:rsid w:val="0069391C"/>
    <w:rsid w:val="00693EA8"/>
    <w:rsid w:val="0069493D"/>
    <w:rsid w:val="00694C13"/>
    <w:rsid w:val="00694FF9"/>
    <w:rsid w:val="0069550C"/>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756"/>
    <w:rsid w:val="006A58A2"/>
    <w:rsid w:val="006A5A39"/>
    <w:rsid w:val="006A5C7F"/>
    <w:rsid w:val="006A6263"/>
    <w:rsid w:val="006A6484"/>
    <w:rsid w:val="006A652E"/>
    <w:rsid w:val="006A6D21"/>
    <w:rsid w:val="006A7E12"/>
    <w:rsid w:val="006A7E21"/>
    <w:rsid w:val="006A7EA3"/>
    <w:rsid w:val="006B022C"/>
    <w:rsid w:val="006B07D8"/>
    <w:rsid w:val="006B0CEB"/>
    <w:rsid w:val="006B13C1"/>
    <w:rsid w:val="006B1707"/>
    <w:rsid w:val="006B1AD5"/>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6119"/>
    <w:rsid w:val="006C75FA"/>
    <w:rsid w:val="006C7FAC"/>
    <w:rsid w:val="006D002D"/>
    <w:rsid w:val="006D0421"/>
    <w:rsid w:val="006D047B"/>
    <w:rsid w:val="006D089E"/>
    <w:rsid w:val="006D1D18"/>
    <w:rsid w:val="006D2594"/>
    <w:rsid w:val="006D2BD4"/>
    <w:rsid w:val="006D3530"/>
    <w:rsid w:val="006D407D"/>
    <w:rsid w:val="006D477F"/>
    <w:rsid w:val="006D47BC"/>
    <w:rsid w:val="006D4ACA"/>
    <w:rsid w:val="006D54E6"/>
    <w:rsid w:val="006D5843"/>
    <w:rsid w:val="006D5E63"/>
    <w:rsid w:val="006D6871"/>
    <w:rsid w:val="006D6CA2"/>
    <w:rsid w:val="006D71D3"/>
    <w:rsid w:val="006E1FB4"/>
    <w:rsid w:val="006E22C0"/>
    <w:rsid w:val="006E24D7"/>
    <w:rsid w:val="006E3415"/>
    <w:rsid w:val="006E3962"/>
    <w:rsid w:val="006E464C"/>
    <w:rsid w:val="006E4970"/>
    <w:rsid w:val="006E4A6B"/>
    <w:rsid w:val="006E4CCB"/>
    <w:rsid w:val="006E4CCC"/>
    <w:rsid w:val="006E516B"/>
    <w:rsid w:val="006E64FC"/>
    <w:rsid w:val="006E6536"/>
    <w:rsid w:val="006E78A4"/>
    <w:rsid w:val="006E7A04"/>
    <w:rsid w:val="006F02A6"/>
    <w:rsid w:val="006F0599"/>
    <w:rsid w:val="006F065D"/>
    <w:rsid w:val="006F0991"/>
    <w:rsid w:val="006F0C10"/>
    <w:rsid w:val="006F29B4"/>
    <w:rsid w:val="006F2CDD"/>
    <w:rsid w:val="006F4E5B"/>
    <w:rsid w:val="006F6248"/>
    <w:rsid w:val="006F6D3E"/>
    <w:rsid w:val="006F6DDA"/>
    <w:rsid w:val="006F7041"/>
    <w:rsid w:val="006F7B92"/>
    <w:rsid w:val="0070068B"/>
    <w:rsid w:val="00700990"/>
    <w:rsid w:val="00700CF4"/>
    <w:rsid w:val="007016BE"/>
    <w:rsid w:val="00701C5F"/>
    <w:rsid w:val="007025A3"/>
    <w:rsid w:val="007030B9"/>
    <w:rsid w:val="00703181"/>
    <w:rsid w:val="007042E7"/>
    <w:rsid w:val="007044EC"/>
    <w:rsid w:val="00704571"/>
    <w:rsid w:val="007048F0"/>
    <w:rsid w:val="00705362"/>
    <w:rsid w:val="0070604E"/>
    <w:rsid w:val="0070718C"/>
    <w:rsid w:val="00710B56"/>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6A5E"/>
    <w:rsid w:val="0072724E"/>
    <w:rsid w:val="00727381"/>
    <w:rsid w:val="007276E3"/>
    <w:rsid w:val="00727924"/>
    <w:rsid w:val="00727F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0DD1"/>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9B7"/>
    <w:rsid w:val="00746A2F"/>
    <w:rsid w:val="007472EF"/>
    <w:rsid w:val="00747669"/>
    <w:rsid w:val="00750574"/>
    <w:rsid w:val="00751097"/>
    <w:rsid w:val="00751E1F"/>
    <w:rsid w:val="0075296E"/>
    <w:rsid w:val="00752F33"/>
    <w:rsid w:val="0075319C"/>
    <w:rsid w:val="007531A5"/>
    <w:rsid w:val="007535E3"/>
    <w:rsid w:val="0075377E"/>
    <w:rsid w:val="00753FCB"/>
    <w:rsid w:val="007542B1"/>
    <w:rsid w:val="007550FE"/>
    <w:rsid w:val="00755EE8"/>
    <w:rsid w:val="00756609"/>
    <w:rsid w:val="007566A7"/>
    <w:rsid w:val="00756AEF"/>
    <w:rsid w:val="00756E30"/>
    <w:rsid w:val="0075707E"/>
    <w:rsid w:val="00757941"/>
    <w:rsid w:val="007636C1"/>
    <w:rsid w:val="007639A5"/>
    <w:rsid w:val="00763EE9"/>
    <w:rsid w:val="00764375"/>
    <w:rsid w:val="007653BF"/>
    <w:rsid w:val="00765630"/>
    <w:rsid w:val="00765919"/>
    <w:rsid w:val="007661BB"/>
    <w:rsid w:val="0076653E"/>
    <w:rsid w:val="00766647"/>
    <w:rsid w:val="0076786D"/>
    <w:rsid w:val="00770E63"/>
    <w:rsid w:val="00773D6E"/>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38E7"/>
    <w:rsid w:val="007847D1"/>
    <w:rsid w:val="00784924"/>
    <w:rsid w:val="00785B0C"/>
    <w:rsid w:val="00785D82"/>
    <w:rsid w:val="0078647B"/>
    <w:rsid w:val="00786ED4"/>
    <w:rsid w:val="0078716F"/>
    <w:rsid w:val="007873C8"/>
    <w:rsid w:val="0078793D"/>
    <w:rsid w:val="00790F50"/>
    <w:rsid w:val="00791374"/>
    <w:rsid w:val="00791B6F"/>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A68F8"/>
    <w:rsid w:val="007B0124"/>
    <w:rsid w:val="007B01E7"/>
    <w:rsid w:val="007B0810"/>
    <w:rsid w:val="007B104F"/>
    <w:rsid w:val="007B13D2"/>
    <w:rsid w:val="007B1418"/>
    <w:rsid w:val="007B1C29"/>
    <w:rsid w:val="007B2177"/>
    <w:rsid w:val="007B2954"/>
    <w:rsid w:val="007B2FF1"/>
    <w:rsid w:val="007B3B84"/>
    <w:rsid w:val="007B56E1"/>
    <w:rsid w:val="007B7BB1"/>
    <w:rsid w:val="007C0B47"/>
    <w:rsid w:val="007C1229"/>
    <w:rsid w:val="007C17AB"/>
    <w:rsid w:val="007C1DFF"/>
    <w:rsid w:val="007C1E1D"/>
    <w:rsid w:val="007C2145"/>
    <w:rsid w:val="007C2349"/>
    <w:rsid w:val="007C3567"/>
    <w:rsid w:val="007C377C"/>
    <w:rsid w:val="007C3815"/>
    <w:rsid w:val="007C3B7F"/>
    <w:rsid w:val="007C5B20"/>
    <w:rsid w:val="007C65FA"/>
    <w:rsid w:val="007D069C"/>
    <w:rsid w:val="007D0EF2"/>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8C4"/>
    <w:rsid w:val="007E491C"/>
    <w:rsid w:val="007E495E"/>
    <w:rsid w:val="007E5FF3"/>
    <w:rsid w:val="007E65FE"/>
    <w:rsid w:val="007E6782"/>
    <w:rsid w:val="007E6B64"/>
    <w:rsid w:val="007E6F9A"/>
    <w:rsid w:val="007E7679"/>
    <w:rsid w:val="007E79F5"/>
    <w:rsid w:val="007E7AF0"/>
    <w:rsid w:val="007F02BF"/>
    <w:rsid w:val="007F0B70"/>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49A"/>
    <w:rsid w:val="00801BFF"/>
    <w:rsid w:val="0080250E"/>
    <w:rsid w:val="0080281E"/>
    <w:rsid w:val="0080288E"/>
    <w:rsid w:val="00803DDF"/>
    <w:rsid w:val="00805261"/>
    <w:rsid w:val="0080563D"/>
    <w:rsid w:val="00805F75"/>
    <w:rsid w:val="00806071"/>
    <w:rsid w:val="00807C1B"/>
    <w:rsid w:val="00810489"/>
    <w:rsid w:val="00810B18"/>
    <w:rsid w:val="00811026"/>
    <w:rsid w:val="00811A84"/>
    <w:rsid w:val="00811B7A"/>
    <w:rsid w:val="00811E77"/>
    <w:rsid w:val="00812638"/>
    <w:rsid w:val="00812720"/>
    <w:rsid w:val="00812AE2"/>
    <w:rsid w:val="00812CD4"/>
    <w:rsid w:val="00813337"/>
    <w:rsid w:val="00814892"/>
    <w:rsid w:val="00814D78"/>
    <w:rsid w:val="00815167"/>
    <w:rsid w:val="008151B0"/>
    <w:rsid w:val="008157BF"/>
    <w:rsid w:val="008161EB"/>
    <w:rsid w:val="008164EE"/>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5C6"/>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810"/>
    <w:rsid w:val="00852A9A"/>
    <w:rsid w:val="008534FA"/>
    <w:rsid w:val="00853616"/>
    <w:rsid w:val="00853704"/>
    <w:rsid w:val="00853C23"/>
    <w:rsid w:val="00853EFD"/>
    <w:rsid w:val="0085413E"/>
    <w:rsid w:val="00854674"/>
    <w:rsid w:val="00854784"/>
    <w:rsid w:val="00854B1C"/>
    <w:rsid w:val="00854C8E"/>
    <w:rsid w:val="0085579E"/>
    <w:rsid w:val="0085729A"/>
    <w:rsid w:val="008575ED"/>
    <w:rsid w:val="00857F3D"/>
    <w:rsid w:val="00860F08"/>
    <w:rsid w:val="008612F5"/>
    <w:rsid w:val="00861F9D"/>
    <w:rsid w:val="0086218E"/>
    <w:rsid w:val="0086307F"/>
    <w:rsid w:val="008639AD"/>
    <w:rsid w:val="00863C1F"/>
    <w:rsid w:val="00870856"/>
    <w:rsid w:val="00870F6D"/>
    <w:rsid w:val="0087157B"/>
    <w:rsid w:val="00873845"/>
    <w:rsid w:val="00874FFD"/>
    <w:rsid w:val="00876522"/>
    <w:rsid w:val="00876AE3"/>
    <w:rsid w:val="008775DB"/>
    <w:rsid w:val="00877B07"/>
    <w:rsid w:val="00877B7A"/>
    <w:rsid w:val="008804D3"/>
    <w:rsid w:val="00880AE5"/>
    <w:rsid w:val="00880EFA"/>
    <w:rsid w:val="00881EBC"/>
    <w:rsid w:val="008828DF"/>
    <w:rsid w:val="00882E91"/>
    <w:rsid w:val="00882EA8"/>
    <w:rsid w:val="00883EE1"/>
    <w:rsid w:val="0088421A"/>
    <w:rsid w:val="00884A9E"/>
    <w:rsid w:val="00884ED2"/>
    <w:rsid w:val="00885317"/>
    <w:rsid w:val="008855FF"/>
    <w:rsid w:val="0088567D"/>
    <w:rsid w:val="00885D0E"/>
    <w:rsid w:val="008863EC"/>
    <w:rsid w:val="00886E91"/>
    <w:rsid w:val="008870CB"/>
    <w:rsid w:val="00887227"/>
    <w:rsid w:val="008900AA"/>
    <w:rsid w:val="00890427"/>
    <w:rsid w:val="0089096B"/>
    <w:rsid w:val="008918D1"/>
    <w:rsid w:val="008919D4"/>
    <w:rsid w:val="00892157"/>
    <w:rsid w:val="0089225A"/>
    <w:rsid w:val="00892565"/>
    <w:rsid w:val="00892AC0"/>
    <w:rsid w:val="008934FE"/>
    <w:rsid w:val="00893B5D"/>
    <w:rsid w:val="00893E2F"/>
    <w:rsid w:val="008944DB"/>
    <w:rsid w:val="0089594E"/>
    <w:rsid w:val="00896790"/>
    <w:rsid w:val="008968C4"/>
    <w:rsid w:val="00897463"/>
    <w:rsid w:val="0089753B"/>
    <w:rsid w:val="00897911"/>
    <w:rsid w:val="00897B11"/>
    <w:rsid w:val="008A03BE"/>
    <w:rsid w:val="008A1C8E"/>
    <w:rsid w:val="008A231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5DB3"/>
    <w:rsid w:val="008B64DC"/>
    <w:rsid w:val="008B6AFD"/>
    <w:rsid w:val="008B70D9"/>
    <w:rsid w:val="008B76D6"/>
    <w:rsid w:val="008B7A48"/>
    <w:rsid w:val="008C07A9"/>
    <w:rsid w:val="008C0A39"/>
    <w:rsid w:val="008C1814"/>
    <w:rsid w:val="008C3523"/>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119"/>
    <w:rsid w:val="008E2594"/>
    <w:rsid w:val="008E3455"/>
    <w:rsid w:val="008E3BFB"/>
    <w:rsid w:val="008E4946"/>
    <w:rsid w:val="008E50BD"/>
    <w:rsid w:val="008E5755"/>
    <w:rsid w:val="008E6356"/>
    <w:rsid w:val="008E6529"/>
    <w:rsid w:val="008E6C51"/>
    <w:rsid w:val="008E6F7A"/>
    <w:rsid w:val="008E7734"/>
    <w:rsid w:val="008F07ED"/>
    <w:rsid w:val="008F142D"/>
    <w:rsid w:val="008F1674"/>
    <w:rsid w:val="008F192D"/>
    <w:rsid w:val="008F1BBB"/>
    <w:rsid w:val="008F208C"/>
    <w:rsid w:val="008F2699"/>
    <w:rsid w:val="008F3E39"/>
    <w:rsid w:val="008F3FE5"/>
    <w:rsid w:val="008F42D7"/>
    <w:rsid w:val="008F4382"/>
    <w:rsid w:val="008F4CE7"/>
    <w:rsid w:val="008F5536"/>
    <w:rsid w:val="008F614D"/>
    <w:rsid w:val="008F6537"/>
    <w:rsid w:val="00900590"/>
    <w:rsid w:val="00901459"/>
    <w:rsid w:val="00901C47"/>
    <w:rsid w:val="0090328B"/>
    <w:rsid w:val="009032E9"/>
    <w:rsid w:val="00903EFE"/>
    <w:rsid w:val="009040EB"/>
    <w:rsid w:val="0090437C"/>
    <w:rsid w:val="009044A6"/>
    <w:rsid w:val="009046CE"/>
    <w:rsid w:val="0090472D"/>
    <w:rsid w:val="0090518E"/>
    <w:rsid w:val="0090563D"/>
    <w:rsid w:val="00906AF0"/>
    <w:rsid w:val="00906EF4"/>
    <w:rsid w:val="00910287"/>
    <w:rsid w:val="00910AAA"/>
    <w:rsid w:val="00910D9D"/>
    <w:rsid w:val="00910F33"/>
    <w:rsid w:val="009111B4"/>
    <w:rsid w:val="00911691"/>
    <w:rsid w:val="009118B0"/>
    <w:rsid w:val="00912000"/>
    <w:rsid w:val="009124E6"/>
    <w:rsid w:val="00913944"/>
    <w:rsid w:val="00915008"/>
    <w:rsid w:val="00916440"/>
    <w:rsid w:val="00916748"/>
    <w:rsid w:val="00917332"/>
    <w:rsid w:val="009177FA"/>
    <w:rsid w:val="009202C5"/>
    <w:rsid w:val="00920773"/>
    <w:rsid w:val="009209C5"/>
    <w:rsid w:val="00921817"/>
    <w:rsid w:val="00922327"/>
    <w:rsid w:val="0092265F"/>
    <w:rsid w:val="00922F1A"/>
    <w:rsid w:val="0092359E"/>
    <w:rsid w:val="00923AC1"/>
    <w:rsid w:val="00923EA0"/>
    <w:rsid w:val="0092474D"/>
    <w:rsid w:val="0092598F"/>
    <w:rsid w:val="00925FF9"/>
    <w:rsid w:val="00927BAA"/>
    <w:rsid w:val="00927C45"/>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2C55"/>
    <w:rsid w:val="0094325C"/>
    <w:rsid w:val="0094535B"/>
    <w:rsid w:val="00945766"/>
    <w:rsid w:val="009457AC"/>
    <w:rsid w:val="00945B1E"/>
    <w:rsid w:val="0094609D"/>
    <w:rsid w:val="00946484"/>
    <w:rsid w:val="00946970"/>
    <w:rsid w:val="00946B28"/>
    <w:rsid w:val="00947447"/>
    <w:rsid w:val="009510F9"/>
    <w:rsid w:val="009516DD"/>
    <w:rsid w:val="00951B94"/>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6794E"/>
    <w:rsid w:val="0097179C"/>
    <w:rsid w:val="0097191C"/>
    <w:rsid w:val="0097198A"/>
    <w:rsid w:val="009734BF"/>
    <w:rsid w:val="009737F3"/>
    <w:rsid w:val="00973868"/>
    <w:rsid w:val="00973C3E"/>
    <w:rsid w:val="00974ACC"/>
    <w:rsid w:val="00974C49"/>
    <w:rsid w:val="00974EE4"/>
    <w:rsid w:val="009754CE"/>
    <w:rsid w:val="009756B6"/>
    <w:rsid w:val="00975EF7"/>
    <w:rsid w:val="009774BE"/>
    <w:rsid w:val="00977A70"/>
    <w:rsid w:val="00977DD3"/>
    <w:rsid w:val="00980140"/>
    <w:rsid w:val="009801D6"/>
    <w:rsid w:val="009802D1"/>
    <w:rsid w:val="0098050A"/>
    <w:rsid w:val="00980592"/>
    <w:rsid w:val="009806B0"/>
    <w:rsid w:val="009807B8"/>
    <w:rsid w:val="00981E56"/>
    <w:rsid w:val="00982142"/>
    <w:rsid w:val="00982639"/>
    <w:rsid w:val="00982EEA"/>
    <w:rsid w:val="00982F82"/>
    <w:rsid w:val="00983040"/>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3B21"/>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5C2A"/>
    <w:rsid w:val="009A6237"/>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64D7"/>
    <w:rsid w:val="009C76A3"/>
    <w:rsid w:val="009C79E5"/>
    <w:rsid w:val="009C7A07"/>
    <w:rsid w:val="009C7ACB"/>
    <w:rsid w:val="009C7C85"/>
    <w:rsid w:val="009D03F6"/>
    <w:rsid w:val="009D140B"/>
    <w:rsid w:val="009D6353"/>
    <w:rsid w:val="009D6CF0"/>
    <w:rsid w:val="009D6E22"/>
    <w:rsid w:val="009D7050"/>
    <w:rsid w:val="009D7327"/>
    <w:rsid w:val="009D75A9"/>
    <w:rsid w:val="009D798C"/>
    <w:rsid w:val="009E0A40"/>
    <w:rsid w:val="009E153F"/>
    <w:rsid w:val="009E19AE"/>
    <w:rsid w:val="009E1E3F"/>
    <w:rsid w:val="009E1E60"/>
    <w:rsid w:val="009E1F86"/>
    <w:rsid w:val="009E216D"/>
    <w:rsid w:val="009E2D76"/>
    <w:rsid w:val="009E3112"/>
    <w:rsid w:val="009E34B7"/>
    <w:rsid w:val="009E434B"/>
    <w:rsid w:val="009E480B"/>
    <w:rsid w:val="009E4C2E"/>
    <w:rsid w:val="009E5BAE"/>
    <w:rsid w:val="009E5BF5"/>
    <w:rsid w:val="009E5D18"/>
    <w:rsid w:val="009E5F8E"/>
    <w:rsid w:val="009E65CA"/>
    <w:rsid w:val="009E699D"/>
    <w:rsid w:val="009F0F2A"/>
    <w:rsid w:val="009F1904"/>
    <w:rsid w:val="009F209E"/>
    <w:rsid w:val="009F2446"/>
    <w:rsid w:val="009F2450"/>
    <w:rsid w:val="009F2BF4"/>
    <w:rsid w:val="009F2C12"/>
    <w:rsid w:val="009F385D"/>
    <w:rsid w:val="009F4B7F"/>
    <w:rsid w:val="009F555E"/>
    <w:rsid w:val="009F5C78"/>
    <w:rsid w:val="009F64B5"/>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3E58"/>
    <w:rsid w:val="00A14331"/>
    <w:rsid w:val="00A145EB"/>
    <w:rsid w:val="00A14AB2"/>
    <w:rsid w:val="00A14AC9"/>
    <w:rsid w:val="00A16F76"/>
    <w:rsid w:val="00A171EF"/>
    <w:rsid w:val="00A175A7"/>
    <w:rsid w:val="00A17EE6"/>
    <w:rsid w:val="00A20573"/>
    <w:rsid w:val="00A207FA"/>
    <w:rsid w:val="00A20C94"/>
    <w:rsid w:val="00A2190E"/>
    <w:rsid w:val="00A21C4C"/>
    <w:rsid w:val="00A220B7"/>
    <w:rsid w:val="00A22649"/>
    <w:rsid w:val="00A227D6"/>
    <w:rsid w:val="00A227E7"/>
    <w:rsid w:val="00A22D55"/>
    <w:rsid w:val="00A22F6E"/>
    <w:rsid w:val="00A239DB"/>
    <w:rsid w:val="00A24008"/>
    <w:rsid w:val="00A24048"/>
    <w:rsid w:val="00A24078"/>
    <w:rsid w:val="00A2475E"/>
    <w:rsid w:val="00A24D83"/>
    <w:rsid w:val="00A258E0"/>
    <w:rsid w:val="00A25FCF"/>
    <w:rsid w:val="00A269B5"/>
    <w:rsid w:val="00A26A3F"/>
    <w:rsid w:val="00A2726D"/>
    <w:rsid w:val="00A30627"/>
    <w:rsid w:val="00A30B6C"/>
    <w:rsid w:val="00A30ECB"/>
    <w:rsid w:val="00A31D99"/>
    <w:rsid w:val="00A3244C"/>
    <w:rsid w:val="00A32E59"/>
    <w:rsid w:val="00A33017"/>
    <w:rsid w:val="00A333C1"/>
    <w:rsid w:val="00A33DF3"/>
    <w:rsid w:val="00A33E4D"/>
    <w:rsid w:val="00A346EE"/>
    <w:rsid w:val="00A347CD"/>
    <w:rsid w:val="00A34995"/>
    <w:rsid w:val="00A34C32"/>
    <w:rsid w:val="00A34DDE"/>
    <w:rsid w:val="00A34EAB"/>
    <w:rsid w:val="00A350EA"/>
    <w:rsid w:val="00A3594F"/>
    <w:rsid w:val="00A35D94"/>
    <w:rsid w:val="00A362F7"/>
    <w:rsid w:val="00A36940"/>
    <w:rsid w:val="00A36EBD"/>
    <w:rsid w:val="00A374D0"/>
    <w:rsid w:val="00A40F98"/>
    <w:rsid w:val="00A42AD8"/>
    <w:rsid w:val="00A43813"/>
    <w:rsid w:val="00A43D47"/>
    <w:rsid w:val="00A440A6"/>
    <w:rsid w:val="00A4433E"/>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6B52"/>
    <w:rsid w:val="00A66FFC"/>
    <w:rsid w:val="00A67886"/>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562E"/>
    <w:rsid w:val="00A867C8"/>
    <w:rsid w:val="00A86F87"/>
    <w:rsid w:val="00A87161"/>
    <w:rsid w:val="00A874D6"/>
    <w:rsid w:val="00A87C01"/>
    <w:rsid w:val="00A902A7"/>
    <w:rsid w:val="00A90327"/>
    <w:rsid w:val="00A904AB"/>
    <w:rsid w:val="00A90DEF"/>
    <w:rsid w:val="00A91358"/>
    <w:rsid w:val="00A91FE5"/>
    <w:rsid w:val="00A93154"/>
    <w:rsid w:val="00A93214"/>
    <w:rsid w:val="00A93C27"/>
    <w:rsid w:val="00A93C2B"/>
    <w:rsid w:val="00A94289"/>
    <w:rsid w:val="00A94D8C"/>
    <w:rsid w:val="00A95CF3"/>
    <w:rsid w:val="00A96FC0"/>
    <w:rsid w:val="00A970AF"/>
    <w:rsid w:val="00A9734D"/>
    <w:rsid w:val="00A97BFA"/>
    <w:rsid w:val="00AA007C"/>
    <w:rsid w:val="00AA0B30"/>
    <w:rsid w:val="00AA25C9"/>
    <w:rsid w:val="00AA2673"/>
    <w:rsid w:val="00AA3726"/>
    <w:rsid w:val="00AA40AA"/>
    <w:rsid w:val="00AA4F09"/>
    <w:rsid w:val="00AA53BB"/>
    <w:rsid w:val="00AA7A72"/>
    <w:rsid w:val="00AA7D7D"/>
    <w:rsid w:val="00AA7DCE"/>
    <w:rsid w:val="00AA7F3F"/>
    <w:rsid w:val="00AA7F8C"/>
    <w:rsid w:val="00AA7FA5"/>
    <w:rsid w:val="00AB0725"/>
    <w:rsid w:val="00AB0807"/>
    <w:rsid w:val="00AB0FB2"/>
    <w:rsid w:val="00AB10E3"/>
    <w:rsid w:val="00AB1195"/>
    <w:rsid w:val="00AB18AB"/>
    <w:rsid w:val="00AB1FAD"/>
    <w:rsid w:val="00AB27AB"/>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C0E"/>
    <w:rsid w:val="00AC5FCE"/>
    <w:rsid w:val="00AC615E"/>
    <w:rsid w:val="00AC62B7"/>
    <w:rsid w:val="00AC6926"/>
    <w:rsid w:val="00AC6BDA"/>
    <w:rsid w:val="00AC6D06"/>
    <w:rsid w:val="00AC6E20"/>
    <w:rsid w:val="00AC7A38"/>
    <w:rsid w:val="00AC7FF7"/>
    <w:rsid w:val="00AD0404"/>
    <w:rsid w:val="00AD0797"/>
    <w:rsid w:val="00AD07F1"/>
    <w:rsid w:val="00AD20E0"/>
    <w:rsid w:val="00AD2BE1"/>
    <w:rsid w:val="00AD2CE5"/>
    <w:rsid w:val="00AD3C49"/>
    <w:rsid w:val="00AD3D21"/>
    <w:rsid w:val="00AD68F8"/>
    <w:rsid w:val="00AD692B"/>
    <w:rsid w:val="00AD6AA3"/>
    <w:rsid w:val="00AE0B68"/>
    <w:rsid w:val="00AE0CA2"/>
    <w:rsid w:val="00AE10CD"/>
    <w:rsid w:val="00AE11B5"/>
    <w:rsid w:val="00AE1499"/>
    <w:rsid w:val="00AE2B69"/>
    <w:rsid w:val="00AE2D0A"/>
    <w:rsid w:val="00AE3725"/>
    <w:rsid w:val="00AE448F"/>
    <w:rsid w:val="00AE4E58"/>
    <w:rsid w:val="00AE5139"/>
    <w:rsid w:val="00AE54FA"/>
    <w:rsid w:val="00AE5C8B"/>
    <w:rsid w:val="00AE65CA"/>
    <w:rsid w:val="00AE6800"/>
    <w:rsid w:val="00AE6CDA"/>
    <w:rsid w:val="00AE72FC"/>
    <w:rsid w:val="00AE751E"/>
    <w:rsid w:val="00AF0197"/>
    <w:rsid w:val="00AF16A0"/>
    <w:rsid w:val="00AF239F"/>
    <w:rsid w:val="00AF23AA"/>
    <w:rsid w:val="00AF23C2"/>
    <w:rsid w:val="00AF3040"/>
    <w:rsid w:val="00AF31DB"/>
    <w:rsid w:val="00AF39BC"/>
    <w:rsid w:val="00AF51E5"/>
    <w:rsid w:val="00AF52E7"/>
    <w:rsid w:val="00AF5D55"/>
    <w:rsid w:val="00AF605B"/>
    <w:rsid w:val="00AF741B"/>
    <w:rsid w:val="00AF7453"/>
    <w:rsid w:val="00AF7963"/>
    <w:rsid w:val="00AF7C3D"/>
    <w:rsid w:val="00AF7E72"/>
    <w:rsid w:val="00B0115C"/>
    <w:rsid w:val="00B019CB"/>
    <w:rsid w:val="00B01F83"/>
    <w:rsid w:val="00B0432F"/>
    <w:rsid w:val="00B043ED"/>
    <w:rsid w:val="00B054FF"/>
    <w:rsid w:val="00B05CB6"/>
    <w:rsid w:val="00B0633F"/>
    <w:rsid w:val="00B070A0"/>
    <w:rsid w:val="00B07CC0"/>
    <w:rsid w:val="00B07E41"/>
    <w:rsid w:val="00B102F5"/>
    <w:rsid w:val="00B103E9"/>
    <w:rsid w:val="00B110D8"/>
    <w:rsid w:val="00B11586"/>
    <w:rsid w:val="00B11E6D"/>
    <w:rsid w:val="00B11FA4"/>
    <w:rsid w:val="00B12242"/>
    <w:rsid w:val="00B1393B"/>
    <w:rsid w:val="00B140D2"/>
    <w:rsid w:val="00B1462C"/>
    <w:rsid w:val="00B14CD1"/>
    <w:rsid w:val="00B15491"/>
    <w:rsid w:val="00B1562F"/>
    <w:rsid w:val="00B15F8B"/>
    <w:rsid w:val="00B16D63"/>
    <w:rsid w:val="00B17629"/>
    <w:rsid w:val="00B20333"/>
    <w:rsid w:val="00B21D6E"/>
    <w:rsid w:val="00B22C39"/>
    <w:rsid w:val="00B22DE0"/>
    <w:rsid w:val="00B23D2D"/>
    <w:rsid w:val="00B249E1"/>
    <w:rsid w:val="00B24FEA"/>
    <w:rsid w:val="00B2540B"/>
    <w:rsid w:val="00B25B94"/>
    <w:rsid w:val="00B25BAF"/>
    <w:rsid w:val="00B25FE6"/>
    <w:rsid w:val="00B2603E"/>
    <w:rsid w:val="00B26397"/>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101"/>
    <w:rsid w:val="00B35631"/>
    <w:rsid w:val="00B3586B"/>
    <w:rsid w:val="00B3587C"/>
    <w:rsid w:val="00B35B04"/>
    <w:rsid w:val="00B36E10"/>
    <w:rsid w:val="00B36E89"/>
    <w:rsid w:val="00B37246"/>
    <w:rsid w:val="00B3733C"/>
    <w:rsid w:val="00B3775E"/>
    <w:rsid w:val="00B37810"/>
    <w:rsid w:val="00B37E95"/>
    <w:rsid w:val="00B410B3"/>
    <w:rsid w:val="00B4190C"/>
    <w:rsid w:val="00B41956"/>
    <w:rsid w:val="00B4274B"/>
    <w:rsid w:val="00B42A22"/>
    <w:rsid w:val="00B43F84"/>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3C4"/>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63F"/>
    <w:rsid w:val="00B729F1"/>
    <w:rsid w:val="00B7300C"/>
    <w:rsid w:val="00B73222"/>
    <w:rsid w:val="00B7411F"/>
    <w:rsid w:val="00B74D56"/>
    <w:rsid w:val="00B75CCA"/>
    <w:rsid w:val="00B768A7"/>
    <w:rsid w:val="00B76970"/>
    <w:rsid w:val="00B76F65"/>
    <w:rsid w:val="00B7738B"/>
    <w:rsid w:val="00B77809"/>
    <w:rsid w:val="00B77E9E"/>
    <w:rsid w:val="00B80406"/>
    <w:rsid w:val="00B804D5"/>
    <w:rsid w:val="00B8062C"/>
    <w:rsid w:val="00B80A5E"/>
    <w:rsid w:val="00B80F1F"/>
    <w:rsid w:val="00B813C8"/>
    <w:rsid w:val="00B8146F"/>
    <w:rsid w:val="00B8167D"/>
    <w:rsid w:val="00B82C49"/>
    <w:rsid w:val="00B82D90"/>
    <w:rsid w:val="00B82FB4"/>
    <w:rsid w:val="00B83B69"/>
    <w:rsid w:val="00B83DFC"/>
    <w:rsid w:val="00B86B7E"/>
    <w:rsid w:val="00B87DD5"/>
    <w:rsid w:val="00B90027"/>
    <w:rsid w:val="00B90F96"/>
    <w:rsid w:val="00B9219F"/>
    <w:rsid w:val="00B926CB"/>
    <w:rsid w:val="00B933B2"/>
    <w:rsid w:val="00B936CB"/>
    <w:rsid w:val="00B93CAF"/>
    <w:rsid w:val="00B941B6"/>
    <w:rsid w:val="00B94A06"/>
    <w:rsid w:val="00B952E7"/>
    <w:rsid w:val="00B95B2F"/>
    <w:rsid w:val="00B9719C"/>
    <w:rsid w:val="00B97356"/>
    <w:rsid w:val="00B97A6D"/>
    <w:rsid w:val="00B97C87"/>
    <w:rsid w:val="00BA0391"/>
    <w:rsid w:val="00BA060B"/>
    <w:rsid w:val="00BA0DCD"/>
    <w:rsid w:val="00BA1352"/>
    <w:rsid w:val="00BA2423"/>
    <w:rsid w:val="00BA34B1"/>
    <w:rsid w:val="00BA382E"/>
    <w:rsid w:val="00BA3830"/>
    <w:rsid w:val="00BA41E7"/>
    <w:rsid w:val="00BA42E0"/>
    <w:rsid w:val="00BA5792"/>
    <w:rsid w:val="00BA71FA"/>
    <w:rsid w:val="00BA7701"/>
    <w:rsid w:val="00BA7BAB"/>
    <w:rsid w:val="00BA7C02"/>
    <w:rsid w:val="00BA7C73"/>
    <w:rsid w:val="00BB00C3"/>
    <w:rsid w:val="00BB01F3"/>
    <w:rsid w:val="00BB0741"/>
    <w:rsid w:val="00BB0C45"/>
    <w:rsid w:val="00BB17AD"/>
    <w:rsid w:val="00BB292D"/>
    <w:rsid w:val="00BB300F"/>
    <w:rsid w:val="00BB369B"/>
    <w:rsid w:val="00BB3919"/>
    <w:rsid w:val="00BB3A56"/>
    <w:rsid w:val="00BB3E2E"/>
    <w:rsid w:val="00BB436A"/>
    <w:rsid w:val="00BB49CB"/>
    <w:rsid w:val="00BB4CAE"/>
    <w:rsid w:val="00BB67F1"/>
    <w:rsid w:val="00BB79C2"/>
    <w:rsid w:val="00BB7F0F"/>
    <w:rsid w:val="00BC0EC7"/>
    <w:rsid w:val="00BC1722"/>
    <w:rsid w:val="00BC194A"/>
    <w:rsid w:val="00BC2214"/>
    <w:rsid w:val="00BC2791"/>
    <w:rsid w:val="00BC2825"/>
    <w:rsid w:val="00BC2E96"/>
    <w:rsid w:val="00BC365F"/>
    <w:rsid w:val="00BC3D9C"/>
    <w:rsid w:val="00BC406F"/>
    <w:rsid w:val="00BC4C88"/>
    <w:rsid w:val="00BC59CA"/>
    <w:rsid w:val="00BC6970"/>
    <w:rsid w:val="00BC6D81"/>
    <w:rsid w:val="00BC6F87"/>
    <w:rsid w:val="00BC734E"/>
    <w:rsid w:val="00BC7713"/>
    <w:rsid w:val="00BC7C93"/>
    <w:rsid w:val="00BD0286"/>
    <w:rsid w:val="00BD09BD"/>
    <w:rsid w:val="00BD0A29"/>
    <w:rsid w:val="00BD1B3F"/>
    <w:rsid w:val="00BD33A9"/>
    <w:rsid w:val="00BD33BE"/>
    <w:rsid w:val="00BD3792"/>
    <w:rsid w:val="00BD3C72"/>
    <w:rsid w:val="00BD4E12"/>
    <w:rsid w:val="00BD5D4E"/>
    <w:rsid w:val="00BD5F59"/>
    <w:rsid w:val="00BD7902"/>
    <w:rsid w:val="00BD7991"/>
    <w:rsid w:val="00BE0BDD"/>
    <w:rsid w:val="00BE164C"/>
    <w:rsid w:val="00BE21E3"/>
    <w:rsid w:val="00BE2E8E"/>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3D"/>
    <w:rsid w:val="00BF3FF8"/>
    <w:rsid w:val="00BF457F"/>
    <w:rsid w:val="00BF4C53"/>
    <w:rsid w:val="00BF54DC"/>
    <w:rsid w:val="00BF5748"/>
    <w:rsid w:val="00BF5E67"/>
    <w:rsid w:val="00BF6270"/>
    <w:rsid w:val="00BF67B7"/>
    <w:rsid w:val="00BF770B"/>
    <w:rsid w:val="00C01510"/>
    <w:rsid w:val="00C01CEB"/>
    <w:rsid w:val="00C01F6E"/>
    <w:rsid w:val="00C03249"/>
    <w:rsid w:val="00C0475F"/>
    <w:rsid w:val="00C04BAE"/>
    <w:rsid w:val="00C05354"/>
    <w:rsid w:val="00C05896"/>
    <w:rsid w:val="00C0599A"/>
    <w:rsid w:val="00C06748"/>
    <w:rsid w:val="00C073DA"/>
    <w:rsid w:val="00C07C15"/>
    <w:rsid w:val="00C10B9B"/>
    <w:rsid w:val="00C10C30"/>
    <w:rsid w:val="00C1104C"/>
    <w:rsid w:val="00C11467"/>
    <w:rsid w:val="00C11577"/>
    <w:rsid w:val="00C1166B"/>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A70"/>
    <w:rsid w:val="00C31F7F"/>
    <w:rsid w:val="00C32186"/>
    <w:rsid w:val="00C335AE"/>
    <w:rsid w:val="00C33E83"/>
    <w:rsid w:val="00C34DDC"/>
    <w:rsid w:val="00C34E1F"/>
    <w:rsid w:val="00C35C70"/>
    <w:rsid w:val="00C35E26"/>
    <w:rsid w:val="00C3626A"/>
    <w:rsid w:val="00C36684"/>
    <w:rsid w:val="00C36F0A"/>
    <w:rsid w:val="00C36F4F"/>
    <w:rsid w:val="00C372CB"/>
    <w:rsid w:val="00C3798E"/>
    <w:rsid w:val="00C379FA"/>
    <w:rsid w:val="00C4067A"/>
    <w:rsid w:val="00C41480"/>
    <w:rsid w:val="00C41516"/>
    <w:rsid w:val="00C44052"/>
    <w:rsid w:val="00C44368"/>
    <w:rsid w:val="00C44EC5"/>
    <w:rsid w:val="00C46111"/>
    <w:rsid w:val="00C46822"/>
    <w:rsid w:val="00C46CE5"/>
    <w:rsid w:val="00C47CFC"/>
    <w:rsid w:val="00C50260"/>
    <w:rsid w:val="00C51395"/>
    <w:rsid w:val="00C51553"/>
    <w:rsid w:val="00C518A5"/>
    <w:rsid w:val="00C51A60"/>
    <w:rsid w:val="00C52334"/>
    <w:rsid w:val="00C52C65"/>
    <w:rsid w:val="00C53110"/>
    <w:rsid w:val="00C53B12"/>
    <w:rsid w:val="00C53ED6"/>
    <w:rsid w:val="00C541B2"/>
    <w:rsid w:val="00C54928"/>
    <w:rsid w:val="00C54A44"/>
    <w:rsid w:val="00C54E2A"/>
    <w:rsid w:val="00C5661F"/>
    <w:rsid w:val="00C57085"/>
    <w:rsid w:val="00C575AF"/>
    <w:rsid w:val="00C576FC"/>
    <w:rsid w:val="00C60361"/>
    <w:rsid w:val="00C60738"/>
    <w:rsid w:val="00C608D7"/>
    <w:rsid w:val="00C60D9F"/>
    <w:rsid w:val="00C61D76"/>
    <w:rsid w:val="00C620BA"/>
    <w:rsid w:val="00C627C5"/>
    <w:rsid w:val="00C6395F"/>
    <w:rsid w:val="00C63C3D"/>
    <w:rsid w:val="00C644BF"/>
    <w:rsid w:val="00C64CC7"/>
    <w:rsid w:val="00C65163"/>
    <w:rsid w:val="00C65B6B"/>
    <w:rsid w:val="00C66492"/>
    <w:rsid w:val="00C664AB"/>
    <w:rsid w:val="00C66584"/>
    <w:rsid w:val="00C66705"/>
    <w:rsid w:val="00C67754"/>
    <w:rsid w:val="00C70254"/>
    <w:rsid w:val="00C703C0"/>
    <w:rsid w:val="00C706D1"/>
    <w:rsid w:val="00C70FAE"/>
    <w:rsid w:val="00C71284"/>
    <w:rsid w:val="00C71320"/>
    <w:rsid w:val="00C719C3"/>
    <w:rsid w:val="00C72DD5"/>
    <w:rsid w:val="00C733A6"/>
    <w:rsid w:val="00C7359E"/>
    <w:rsid w:val="00C737B0"/>
    <w:rsid w:val="00C73D39"/>
    <w:rsid w:val="00C73F6D"/>
    <w:rsid w:val="00C7675A"/>
    <w:rsid w:val="00C76E9D"/>
    <w:rsid w:val="00C816DF"/>
    <w:rsid w:val="00C81EE9"/>
    <w:rsid w:val="00C820EE"/>
    <w:rsid w:val="00C84713"/>
    <w:rsid w:val="00C84758"/>
    <w:rsid w:val="00C853AB"/>
    <w:rsid w:val="00C85AF6"/>
    <w:rsid w:val="00C85F72"/>
    <w:rsid w:val="00C86896"/>
    <w:rsid w:val="00C876E1"/>
    <w:rsid w:val="00C90162"/>
    <w:rsid w:val="00C908A9"/>
    <w:rsid w:val="00C908BE"/>
    <w:rsid w:val="00C91507"/>
    <w:rsid w:val="00C93DBE"/>
    <w:rsid w:val="00C940C2"/>
    <w:rsid w:val="00C952E9"/>
    <w:rsid w:val="00C95AC8"/>
    <w:rsid w:val="00C9760B"/>
    <w:rsid w:val="00C976E0"/>
    <w:rsid w:val="00C9796B"/>
    <w:rsid w:val="00C97C19"/>
    <w:rsid w:val="00CA0174"/>
    <w:rsid w:val="00CA018B"/>
    <w:rsid w:val="00CA0C53"/>
    <w:rsid w:val="00CA1AE4"/>
    <w:rsid w:val="00CA1E0C"/>
    <w:rsid w:val="00CA1FA7"/>
    <w:rsid w:val="00CA20E3"/>
    <w:rsid w:val="00CA245C"/>
    <w:rsid w:val="00CA26EC"/>
    <w:rsid w:val="00CA3071"/>
    <w:rsid w:val="00CA423D"/>
    <w:rsid w:val="00CA4607"/>
    <w:rsid w:val="00CA5AF9"/>
    <w:rsid w:val="00CA5C84"/>
    <w:rsid w:val="00CA5D0C"/>
    <w:rsid w:val="00CA5E13"/>
    <w:rsid w:val="00CA625D"/>
    <w:rsid w:val="00CA69FF"/>
    <w:rsid w:val="00CA6F73"/>
    <w:rsid w:val="00CA6FA3"/>
    <w:rsid w:val="00CA7A1F"/>
    <w:rsid w:val="00CA7DAF"/>
    <w:rsid w:val="00CB017E"/>
    <w:rsid w:val="00CB0226"/>
    <w:rsid w:val="00CB0717"/>
    <w:rsid w:val="00CB0A65"/>
    <w:rsid w:val="00CB1177"/>
    <w:rsid w:val="00CB143F"/>
    <w:rsid w:val="00CB1618"/>
    <w:rsid w:val="00CB1A88"/>
    <w:rsid w:val="00CB277F"/>
    <w:rsid w:val="00CB3318"/>
    <w:rsid w:val="00CB3628"/>
    <w:rsid w:val="00CB407C"/>
    <w:rsid w:val="00CB46B4"/>
    <w:rsid w:val="00CB4940"/>
    <w:rsid w:val="00CB4ED8"/>
    <w:rsid w:val="00CB55F7"/>
    <w:rsid w:val="00CB5D5B"/>
    <w:rsid w:val="00CB6E94"/>
    <w:rsid w:val="00CB7060"/>
    <w:rsid w:val="00CB77F2"/>
    <w:rsid w:val="00CB7DD6"/>
    <w:rsid w:val="00CC0411"/>
    <w:rsid w:val="00CC0438"/>
    <w:rsid w:val="00CC0563"/>
    <w:rsid w:val="00CC140D"/>
    <w:rsid w:val="00CC1E56"/>
    <w:rsid w:val="00CC201A"/>
    <w:rsid w:val="00CC2270"/>
    <w:rsid w:val="00CC3277"/>
    <w:rsid w:val="00CC385B"/>
    <w:rsid w:val="00CC4207"/>
    <w:rsid w:val="00CC48CB"/>
    <w:rsid w:val="00CC4998"/>
    <w:rsid w:val="00CC5222"/>
    <w:rsid w:val="00CC5775"/>
    <w:rsid w:val="00CC5819"/>
    <w:rsid w:val="00CC62C6"/>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0724"/>
    <w:rsid w:val="00CF15DD"/>
    <w:rsid w:val="00CF223D"/>
    <w:rsid w:val="00CF2824"/>
    <w:rsid w:val="00CF3357"/>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69A"/>
    <w:rsid w:val="00D01CC4"/>
    <w:rsid w:val="00D01E6B"/>
    <w:rsid w:val="00D0354D"/>
    <w:rsid w:val="00D04475"/>
    <w:rsid w:val="00D0497C"/>
    <w:rsid w:val="00D04EF3"/>
    <w:rsid w:val="00D04F45"/>
    <w:rsid w:val="00D04FAA"/>
    <w:rsid w:val="00D0548B"/>
    <w:rsid w:val="00D05AEE"/>
    <w:rsid w:val="00D05D6E"/>
    <w:rsid w:val="00D0648D"/>
    <w:rsid w:val="00D06D2C"/>
    <w:rsid w:val="00D06EB9"/>
    <w:rsid w:val="00D070AD"/>
    <w:rsid w:val="00D0753E"/>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0E5"/>
    <w:rsid w:val="00D35597"/>
    <w:rsid w:val="00D35689"/>
    <w:rsid w:val="00D365FA"/>
    <w:rsid w:val="00D3668D"/>
    <w:rsid w:val="00D37093"/>
    <w:rsid w:val="00D37286"/>
    <w:rsid w:val="00D37A34"/>
    <w:rsid w:val="00D40425"/>
    <w:rsid w:val="00D40BC3"/>
    <w:rsid w:val="00D40D6B"/>
    <w:rsid w:val="00D4129E"/>
    <w:rsid w:val="00D418A3"/>
    <w:rsid w:val="00D41AB6"/>
    <w:rsid w:val="00D420F3"/>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119"/>
    <w:rsid w:val="00D55425"/>
    <w:rsid w:val="00D5578A"/>
    <w:rsid w:val="00D5616C"/>
    <w:rsid w:val="00D56C00"/>
    <w:rsid w:val="00D57082"/>
    <w:rsid w:val="00D577BB"/>
    <w:rsid w:val="00D57B91"/>
    <w:rsid w:val="00D61CC5"/>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37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7B8"/>
    <w:rsid w:val="00D96B2B"/>
    <w:rsid w:val="00D96D46"/>
    <w:rsid w:val="00D97B72"/>
    <w:rsid w:val="00D97CF6"/>
    <w:rsid w:val="00DA0BBE"/>
    <w:rsid w:val="00DA11AE"/>
    <w:rsid w:val="00DA16E5"/>
    <w:rsid w:val="00DA1BE9"/>
    <w:rsid w:val="00DA1E6C"/>
    <w:rsid w:val="00DA2469"/>
    <w:rsid w:val="00DA283D"/>
    <w:rsid w:val="00DA3E12"/>
    <w:rsid w:val="00DA4141"/>
    <w:rsid w:val="00DA417B"/>
    <w:rsid w:val="00DA45BD"/>
    <w:rsid w:val="00DA52EB"/>
    <w:rsid w:val="00DA5CD6"/>
    <w:rsid w:val="00DA683F"/>
    <w:rsid w:val="00DA6868"/>
    <w:rsid w:val="00DB0312"/>
    <w:rsid w:val="00DB115A"/>
    <w:rsid w:val="00DB3213"/>
    <w:rsid w:val="00DB387C"/>
    <w:rsid w:val="00DB42F5"/>
    <w:rsid w:val="00DB43F8"/>
    <w:rsid w:val="00DB46DA"/>
    <w:rsid w:val="00DB4CBF"/>
    <w:rsid w:val="00DB5A7F"/>
    <w:rsid w:val="00DB640B"/>
    <w:rsid w:val="00DB656B"/>
    <w:rsid w:val="00DB6A23"/>
    <w:rsid w:val="00DB75BE"/>
    <w:rsid w:val="00DB7D6B"/>
    <w:rsid w:val="00DB7F19"/>
    <w:rsid w:val="00DC00C2"/>
    <w:rsid w:val="00DC01DD"/>
    <w:rsid w:val="00DC29D6"/>
    <w:rsid w:val="00DC430F"/>
    <w:rsid w:val="00DC43B0"/>
    <w:rsid w:val="00DC44A9"/>
    <w:rsid w:val="00DC478C"/>
    <w:rsid w:val="00DC47BF"/>
    <w:rsid w:val="00DC4CEC"/>
    <w:rsid w:val="00DC5F0A"/>
    <w:rsid w:val="00DC6348"/>
    <w:rsid w:val="00DC6447"/>
    <w:rsid w:val="00DC6F43"/>
    <w:rsid w:val="00DD0C80"/>
    <w:rsid w:val="00DD2409"/>
    <w:rsid w:val="00DD2798"/>
    <w:rsid w:val="00DD2A6B"/>
    <w:rsid w:val="00DD2C10"/>
    <w:rsid w:val="00DD3946"/>
    <w:rsid w:val="00DD3A79"/>
    <w:rsid w:val="00DD4174"/>
    <w:rsid w:val="00DD418A"/>
    <w:rsid w:val="00DD452E"/>
    <w:rsid w:val="00DD4929"/>
    <w:rsid w:val="00DD60FC"/>
    <w:rsid w:val="00DD6998"/>
    <w:rsid w:val="00DD7C32"/>
    <w:rsid w:val="00DE00A7"/>
    <w:rsid w:val="00DE0A7D"/>
    <w:rsid w:val="00DE0B84"/>
    <w:rsid w:val="00DE0DC9"/>
    <w:rsid w:val="00DE12EF"/>
    <w:rsid w:val="00DE19AA"/>
    <w:rsid w:val="00DE367F"/>
    <w:rsid w:val="00DE3E2A"/>
    <w:rsid w:val="00DE5469"/>
    <w:rsid w:val="00DE5D28"/>
    <w:rsid w:val="00DE5D83"/>
    <w:rsid w:val="00DE7DBA"/>
    <w:rsid w:val="00DE7FB5"/>
    <w:rsid w:val="00DF0953"/>
    <w:rsid w:val="00DF1B20"/>
    <w:rsid w:val="00DF28B5"/>
    <w:rsid w:val="00DF354D"/>
    <w:rsid w:val="00DF3B05"/>
    <w:rsid w:val="00DF44BC"/>
    <w:rsid w:val="00DF46D2"/>
    <w:rsid w:val="00DF5209"/>
    <w:rsid w:val="00DF5300"/>
    <w:rsid w:val="00DF649D"/>
    <w:rsid w:val="00DF6701"/>
    <w:rsid w:val="00E00733"/>
    <w:rsid w:val="00E00948"/>
    <w:rsid w:val="00E00C13"/>
    <w:rsid w:val="00E00C41"/>
    <w:rsid w:val="00E00D38"/>
    <w:rsid w:val="00E01D40"/>
    <w:rsid w:val="00E024F6"/>
    <w:rsid w:val="00E0287E"/>
    <w:rsid w:val="00E02D84"/>
    <w:rsid w:val="00E037FD"/>
    <w:rsid w:val="00E04271"/>
    <w:rsid w:val="00E04D1B"/>
    <w:rsid w:val="00E053BA"/>
    <w:rsid w:val="00E0562D"/>
    <w:rsid w:val="00E05C05"/>
    <w:rsid w:val="00E06510"/>
    <w:rsid w:val="00E072B0"/>
    <w:rsid w:val="00E07C90"/>
    <w:rsid w:val="00E111E7"/>
    <w:rsid w:val="00E111F8"/>
    <w:rsid w:val="00E1153D"/>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17F98"/>
    <w:rsid w:val="00E20164"/>
    <w:rsid w:val="00E20519"/>
    <w:rsid w:val="00E21AA6"/>
    <w:rsid w:val="00E223DC"/>
    <w:rsid w:val="00E2304B"/>
    <w:rsid w:val="00E2320D"/>
    <w:rsid w:val="00E23447"/>
    <w:rsid w:val="00E23F6C"/>
    <w:rsid w:val="00E23FBF"/>
    <w:rsid w:val="00E24A35"/>
    <w:rsid w:val="00E24B61"/>
    <w:rsid w:val="00E24E2E"/>
    <w:rsid w:val="00E25093"/>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4156"/>
    <w:rsid w:val="00E3511E"/>
    <w:rsid w:val="00E36CFD"/>
    <w:rsid w:val="00E36F8A"/>
    <w:rsid w:val="00E371EE"/>
    <w:rsid w:val="00E37A6A"/>
    <w:rsid w:val="00E37CC3"/>
    <w:rsid w:val="00E40479"/>
    <w:rsid w:val="00E40FB5"/>
    <w:rsid w:val="00E41884"/>
    <w:rsid w:val="00E4192C"/>
    <w:rsid w:val="00E41DF6"/>
    <w:rsid w:val="00E420CB"/>
    <w:rsid w:val="00E42C15"/>
    <w:rsid w:val="00E42FB9"/>
    <w:rsid w:val="00E451B6"/>
    <w:rsid w:val="00E454AD"/>
    <w:rsid w:val="00E4671A"/>
    <w:rsid w:val="00E474DE"/>
    <w:rsid w:val="00E47920"/>
    <w:rsid w:val="00E4794A"/>
    <w:rsid w:val="00E5019C"/>
    <w:rsid w:val="00E51311"/>
    <w:rsid w:val="00E51D11"/>
    <w:rsid w:val="00E52056"/>
    <w:rsid w:val="00E522E3"/>
    <w:rsid w:val="00E52841"/>
    <w:rsid w:val="00E52878"/>
    <w:rsid w:val="00E52FF6"/>
    <w:rsid w:val="00E530E1"/>
    <w:rsid w:val="00E532BD"/>
    <w:rsid w:val="00E53AA2"/>
    <w:rsid w:val="00E53CC2"/>
    <w:rsid w:val="00E53D9D"/>
    <w:rsid w:val="00E54446"/>
    <w:rsid w:val="00E54704"/>
    <w:rsid w:val="00E55DC8"/>
    <w:rsid w:val="00E567C7"/>
    <w:rsid w:val="00E56821"/>
    <w:rsid w:val="00E569DE"/>
    <w:rsid w:val="00E56F73"/>
    <w:rsid w:val="00E60202"/>
    <w:rsid w:val="00E603AF"/>
    <w:rsid w:val="00E604FA"/>
    <w:rsid w:val="00E60FAB"/>
    <w:rsid w:val="00E61402"/>
    <w:rsid w:val="00E615BD"/>
    <w:rsid w:val="00E61F48"/>
    <w:rsid w:val="00E62A1B"/>
    <w:rsid w:val="00E62B98"/>
    <w:rsid w:val="00E62F16"/>
    <w:rsid w:val="00E631E5"/>
    <w:rsid w:val="00E6329E"/>
    <w:rsid w:val="00E6390E"/>
    <w:rsid w:val="00E65018"/>
    <w:rsid w:val="00E652FF"/>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654"/>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3FF4"/>
    <w:rsid w:val="00E84272"/>
    <w:rsid w:val="00E843F7"/>
    <w:rsid w:val="00E846F7"/>
    <w:rsid w:val="00E84FD5"/>
    <w:rsid w:val="00E8551B"/>
    <w:rsid w:val="00E878A3"/>
    <w:rsid w:val="00E900A4"/>
    <w:rsid w:val="00E9041B"/>
    <w:rsid w:val="00E91398"/>
    <w:rsid w:val="00E9159F"/>
    <w:rsid w:val="00E91BF4"/>
    <w:rsid w:val="00E91E02"/>
    <w:rsid w:val="00E92398"/>
    <w:rsid w:val="00E923F5"/>
    <w:rsid w:val="00E92CBF"/>
    <w:rsid w:val="00E92E0A"/>
    <w:rsid w:val="00E9381C"/>
    <w:rsid w:val="00E93CFD"/>
    <w:rsid w:val="00E94584"/>
    <w:rsid w:val="00E95C26"/>
    <w:rsid w:val="00E95CEA"/>
    <w:rsid w:val="00E96106"/>
    <w:rsid w:val="00E967F1"/>
    <w:rsid w:val="00E97FE2"/>
    <w:rsid w:val="00EA0393"/>
    <w:rsid w:val="00EA08E8"/>
    <w:rsid w:val="00EA0F7E"/>
    <w:rsid w:val="00EA12CE"/>
    <w:rsid w:val="00EA1903"/>
    <w:rsid w:val="00EA19A5"/>
    <w:rsid w:val="00EA1A5A"/>
    <w:rsid w:val="00EA1CAD"/>
    <w:rsid w:val="00EA2FC0"/>
    <w:rsid w:val="00EA306F"/>
    <w:rsid w:val="00EA3F5C"/>
    <w:rsid w:val="00EA4397"/>
    <w:rsid w:val="00EA499D"/>
    <w:rsid w:val="00EA4FFF"/>
    <w:rsid w:val="00EA54AD"/>
    <w:rsid w:val="00EA58A0"/>
    <w:rsid w:val="00EA5AE3"/>
    <w:rsid w:val="00EA5C8C"/>
    <w:rsid w:val="00EA5ECB"/>
    <w:rsid w:val="00EA622F"/>
    <w:rsid w:val="00EA62F8"/>
    <w:rsid w:val="00EA6B56"/>
    <w:rsid w:val="00EA6D49"/>
    <w:rsid w:val="00EA7D0C"/>
    <w:rsid w:val="00EA7F0B"/>
    <w:rsid w:val="00EB0CCF"/>
    <w:rsid w:val="00EB114C"/>
    <w:rsid w:val="00EB18C0"/>
    <w:rsid w:val="00EB20F4"/>
    <w:rsid w:val="00EB2490"/>
    <w:rsid w:val="00EB3D19"/>
    <w:rsid w:val="00EB3F05"/>
    <w:rsid w:val="00EB56C4"/>
    <w:rsid w:val="00EB5955"/>
    <w:rsid w:val="00EB6662"/>
    <w:rsid w:val="00EB6E71"/>
    <w:rsid w:val="00EC05E1"/>
    <w:rsid w:val="00EC07BA"/>
    <w:rsid w:val="00EC08E4"/>
    <w:rsid w:val="00EC191E"/>
    <w:rsid w:val="00EC23D8"/>
    <w:rsid w:val="00EC25BB"/>
    <w:rsid w:val="00EC3785"/>
    <w:rsid w:val="00EC3B2D"/>
    <w:rsid w:val="00EC3E5A"/>
    <w:rsid w:val="00EC458A"/>
    <w:rsid w:val="00EC4BBA"/>
    <w:rsid w:val="00EC51A1"/>
    <w:rsid w:val="00EC6178"/>
    <w:rsid w:val="00EC65DD"/>
    <w:rsid w:val="00EC6A56"/>
    <w:rsid w:val="00EC7166"/>
    <w:rsid w:val="00EC75D3"/>
    <w:rsid w:val="00EC7A66"/>
    <w:rsid w:val="00EC7E78"/>
    <w:rsid w:val="00ED0334"/>
    <w:rsid w:val="00ED06AD"/>
    <w:rsid w:val="00ED0BED"/>
    <w:rsid w:val="00ED1232"/>
    <w:rsid w:val="00ED198B"/>
    <w:rsid w:val="00ED1A7F"/>
    <w:rsid w:val="00ED22C5"/>
    <w:rsid w:val="00ED34C2"/>
    <w:rsid w:val="00ED3503"/>
    <w:rsid w:val="00ED4DFC"/>
    <w:rsid w:val="00ED4E42"/>
    <w:rsid w:val="00ED5E54"/>
    <w:rsid w:val="00ED760F"/>
    <w:rsid w:val="00ED7786"/>
    <w:rsid w:val="00ED7EA9"/>
    <w:rsid w:val="00EE00E5"/>
    <w:rsid w:val="00EE0B31"/>
    <w:rsid w:val="00EE1E9C"/>
    <w:rsid w:val="00EE200B"/>
    <w:rsid w:val="00EE2083"/>
    <w:rsid w:val="00EE20A8"/>
    <w:rsid w:val="00EE23BC"/>
    <w:rsid w:val="00EE25D9"/>
    <w:rsid w:val="00EE29CE"/>
    <w:rsid w:val="00EE2D89"/>
    <w:rsid w:val="00EE395B"/>
    <w:rsid w:val="00EE433B"/>
    <w:rsid w:val="00EE46D0"/>
    <w:rsid w:val="00EE476D"/>
    <w:rsid w:val="00EE49A6"/>
    <w:rsid w:val="00EE4C73"/>
    <w:rsid w:val="00EE5C23"/>
    <w:rsid w:val="00EE67FE"/>
    <w:rsid w:val="00EE703E"/>
    <w:rsid w:val="00EE707E"/>
    <w:rsid w:val="00EE749C"/>
    <w:rsid w:val="00EE76F0"/>
    <w:rsid w:val="00EE7B1C"/>
    <w:rsid w:val="00EF02BD"/>
    <w:rsid w:val="00EF17B9"/>
    <w:rsid w:val="00EF1EB9"/>
    <w:rsid w:val="00EF274D"/>
    <w:rsid w:val="00EF2A0D"/>
    <w:rsid w:val="00EF2AF1"/>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4FE9"/>
    <w:rsid w:val="00F0588E"/>
    <w:rsid w:val="00F05AB5"/>
    <w:rsid w:val="00F05BC9"/>
    <w:rsid w:val="00F0608B"/>
    <w:rsid w:val="00F063BA"/>
    <w:rsid w:val="00F0659C"/>
    <w:rsid w:val="00F06776"/>
    <w:rsid w:val="00F06CDD"/>
    <w:rsid w:val="00F06D5D"/>
    <w:rsid w:val="00F11AA5"/>
    <w:rsid w:val="00F11E55"/>
    <w:rsid w:val="00F11FBD"/>
    <w:rsid w:val="00F128DE"/>
    <w:rsid w:val="00F12DF4"/>
    <w:rsid w:val="00F13400"/>
    <w:rsid w:val="00F13C00"/>
    <w:rsid w:val="00F1411B"/>
    <w:rsid w:val="00F149A9"/>
    <w:rsid w:val="00F14C07"/>
    <w:rsid w:val="00F14C0C"/>
    <w:rsid w:val="00F14CD6"/>
    <w:rsid w:val="00F154D7"/>
    <w:rsid w:val="00F1585C"/>
    <w:rsid w:val="00F15FFE"/>
    <w:rsid w:val="00F16901"/>
    <w:rsid w:val="00F17267"/>
    <w:rsid w:val="00F2210C"/>
    <w:rsid w:val="00F22A30"/>
    <w:rsid w:val="00F231FB"/>
    <w:rsid w:val="00F243C4"/>
    <w:rsid w:val="00F243FF"/>
    <w:rsid w:val="00F25199"/>
    <w:rsid w:val="00F254D8"/>
    <w:rsid w:val="00F25B07"/>
    <w:rsid w:val="00F26A46"/>
    <w:rsid w:val="00F26CDC"/>
    <w:rsid w:val="00F26F86"/>
    <w:rsid w:val="00F2780A"/>
    <w:rsid w:val="00F314EF"/>
    <w:rsid w:val="00F3167E"/>
    <w:rsid w:val="00F332B2"/>
    <w:rsid w:val="00F3341F"/>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1E3"/>
    <w:rsid w:val="00F43206"/>
    <w:rsid w:val="00F435B6"/>
    <w:rsid w:val="00F43849"/>
    <w:rsid w:val="00F4392C"/>
    <w:rsid w:val="00F442F6"/>
    <w:rsid w:val="00F448F9"/>
    <w:rsid w:val="00F44EC7"/>
    <w:rsid w:val="00F452E7"/>
    <w:rsid w:val="00F45538"/>
    <w:rsid w:val="00F4670C"/>
    <w:rsid w:val="00F467C0"/>
    <w:rsid w:val="00F47C6B"/>
    <w:rsid w:val="00F503D2"/>
    <w:rsid w:val="00F505AC"/>
    <w:rsid w:val="00F50603"/>
    <w:rsid w:val="00F50C03"/>
    <w:rsid w:val="00F50F47"/>
    <w:rsid w:val="00F51899"/>
    <w:rsid w:val="00F51E43"/>
    <w:rsid w:val="00F5253A"/>
    <w:rsid w:val="00F5287D"/>
    <w:rsid w:val="00F52EBA"/>
    <w:rsid w:val="00F5325B"/>
    <w:rsid w:val="00F53AF0"/>
    <w:rsid w:val="00F54928"/>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CBF"/>
    <w:rsid w:val="00F65D31"/>
    <w:rsid w:val="00F666A7"/>
    <w:rsid w:val="00F66A2E"/>
    <w:rsid w:val="00F67F09"/>
    <w:rsid w:val="00F706A0"/>
    <w:rsid w:val="00F709F5"/>
    <w:rsid w:val="00F717CC"/>
    <w:rsid w:val="00F72F11"/>
    <w:rsid w:val="00F72F51"/>
    <w:rsid w:val="00F73999"/>
    <w:rsid w:val="00F73AB3"/>
    <w:rsid w:val="00F73AB7"/>
    <w:rsid w:val="00F75051"/>
    <w:rsid w:val="00F7566A"/>
    <w:rsid w:val="00F76268"/>
    <w:rsid w:val="00F76CF3"/>
    <w:rsid w:val="00F76DA3"/>
    <w:rsid w:val="00F77BEE"/>
    <w:rsid w:val="00F805CA"/>
    <w:rsid w:val="00F807A4"/>
    <w:rsid w:val="00F809ED"/>
    <w:rsid w:val="00F80DD8"/>
    <w:rsid w:val="00F81914"/>
    <w:rsid w:val="00F81B7D"/>
    <w:rsid w:val="00F824D5"/>
    <w:rsid w:val="00F82628"/>
    <w:rsid w:val="00F82D8E"/>
    <w:rsid w:val="00F8321D"/>
    <w:rsid w:val="00F83461"/>
    <w:rsid w:val="00F83883"/>
    <w:rsid w:val="00F83F8C"/>
    <w:rsid w:val="00F8517B"/>
    <w:rsid w:val="00F853BE"/>
    <w:rsid w:val="00F87016"/>
    <w:rsid w:val="00F87B71"/>
    <w:rsid w:val="00F87EB0"/>
    <w:rsid w:val="00F9052C"/>
    <w:rsid w:val="00F9135D"/>
    <w:rsid w:val="00F91B71"/>
    <w:rsid w:val="00F91BA8"/>
    <w:rsid w:val="00F9260F"/>
    <w:rsid w:val="00F9308E"/>
    <w:rsid w:val="00F93541"/>
    <w:rsid w:val="00F94ADE"/>
    <w:rsid w:val="00F95BD6"/>
    <w:rsid w:val="00F95E64"/>
    <w:rsid w:val="00F960B8"/>
    <w:rsid w:val="00F9649D"/>
    <w:rsid w:val="00F96A46"/>
    <w:rsid w:val="00F96BB8"/>
    <w:rsid w:val="00F97647"/>
    <w:rsid w:val="00F97A19"/>
    <w:rsid w:val="00FA068B"/>
    <w:rsid w:val="00FA1926"/>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295D"/>
    <w:rsid w:val="00FB4250"/>
    <w:rsid w:val="00FB5638"/>
    <w:rsid w:val="00FB59AB"/>
    <w:rsid w:val="00FB5A8D"/>
    <w:rsid w:val="00FB6627"/>
    <w:rsid w:val="00FB6721"/>
    <w:rsid w:val="00FB7318"/>
    <w:rsid w:val="00FB77DE"/>
    <w:rsid w:val="00FC0251"/>
    <w:rsid w:val="00FC094F"/>
    <w:rsid w:val="00FC1102"/>
    <w:rsid w:val="00FC16AD"/>
    <w:rsid w:val="00FC1F94"/>
    <w:rsid w:val="00FC2E23"/>
    <w:rsid w:val="00FC3136"/>
    <w:rsid w:val="00FC3241"/>
    <w:rsid w:val="00FC3BB3"/>
    <w:rsid w:val="00FC3ED9"/>
    <w:rsid w:val="00FC54D5"/>
    <w:rsid w:val="00FC563B"/>
    <w:rsid w:val="00FC664D"/>
    <w:rsid w:val="00FC737A"/>
    <w:rsid w:val="00FC7844"/>
    <w:rsid w:val="00FD0A8B"/>
    <w:rsid w:val="00FD1512"/>
    <w:rsid w:val="00FD1AB4"/>
    <w:rsid w:val="00FD1DDF"/>
    <w:rsid w:val="00FD1ED9"/>
    <w:rsid w:val="00FD2550"/>
    <w:rsid w:val="00FD28E8"/>
    <w:rsid w:val="00FD2994"/>
    <w:rsid w:val="00FD3355"/>
    <w:rsid w:val="00FD3CF7"/>
    <w:rsid w:val="00FD4DD3"/>
    <w:rsid w:val="00FD4FCC"/>
    <w:rsid w:val="00FD522F"/>
    <w:rsid w:val="00FD5A00"/>
    <w:rsid w:val="00FD5A9C"/>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9CF"/>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5EC3"/>
    <w:rsid w:val="00FF5F84"/>
    <w:rsid w:val="00FF6702"/>
    <w:rsid w:val="00FF6E74"/>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6705"/>
    <o:shapelayout v:ext="edit">
      <o:idmap v:ext="edit" data="1"/>
    </o:shapelayout>
  </w:shapeDefaults>
  <w:decimalSymbol w:val="."/>
  <w:listSeparator w:val=","/>
  <w14:docId w14:val="5957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34"/>
    <w:qFormat/>
    <w:rsid w:val="001E35D6"/>
    <w:rPr>
      <w:rFonts w:eastAsia="SimSun"/>
      <w:sz w:val="24"/>
      <w:szCs w:val="24"/>
    </w:rPr>
  </w:style>
  <w:style w:type="paragraph" w:styleId="NoSpacing">
    <w:name w:val="No Spacing"/>
    <w:uiPriority w:val="1"/>
    <w:qFormat/>
    <w:rsid w:val="006B1AD5"/>
    <w:pPr>
      <w:widowControl w:val="0"/>
      <w:jc w:val="both"/>
    </w:pPr>
    <w:rPr>
      <w:rFonts w:ascii="Arial" w:hAnsi="Arial" w:cs="Arial"/>
      <w:snapToGrid w:val="0"/>
      <w:sz w:val="22"/>
      <w:lang w:eastAsia="en-US"/>
    </w:rPr>
  </w:style>
  <w:style w:type="paragraph" w:customStyle="1" w:styleId="PBACHeading1">
    <w:name w:val="PBAC Heading 1"/>
    <w:qFormat/>
    <w:rsid w:val="005979BE"/>
    <w:pPr>
      <w:ind w:left="720" w:hanging="720"/>
    </w:pPr>
    <w:rPr>
      <w:rFonts w:ascii="Arial" w:hAnsi="Arial" w:cs="Arial"/>
      <w:b/>
      <w:snapToGrid w:val="0"/>
      <w:sz w:val="22"/>
      <w:szCs w:val="22"/>
      <w:lang w:eastAsia="en-US"/>
    </w:rPr>
  </w:style>
  <w:style w:type="paragraph" w:customStyle="1" w:styleId="Char1">
    <w:name w:val="Char"/>
    <w:basedOn w:val="Normal"/>
    <w:rsid w:val="004D1133"/>
    <w:pPr>
      <w:spacing w:after="160" w:line="240" w:lineRule="exact"/>
    </w:pPr>
    <w:rPr>
      <w:rFonts w:ascii="Verdana" w:eastAsia="MS Mincho" w:hAnsi="Verdana" w:cs="Verdana"/>
      <w:lang w:val="en-US" w:eastAsia="en-US"/>
    </w:rPr>
  </w:style>
  <w:style w:type="character" w:styleId="IntenseReference">
    <w:name w:val="Intense Reference"/>
    <w:basedOn w:val="DefaultParagraphFont"/>
    <w:uiPriority w:val="32"/>
    <w:qFormat/>
    <w:rsid w:val="003444EC"/>
    <w:rPr>
      <w:b/>
      <w:bCs/>
      <w:i/>
      <w:smallCaps/>
      <w:color w:val="C0504D" w:themeColor="accent2"/>
      <w:spacing w:val="5"/>
      <w:u w:val="none"/>
    </w:rPr>
  </w:style>
  <w:style w:type="paragraph" w:customStyle="1" w:styleId="Char2">
    <w:name w:val="Char"/>
    <w:basedOn w:val="Normal"/>
    <w:rsid w:val="00560B84"/>
    <w:pPr>
      <w:spacing w:after="160" w:line="240" w:lineRule="exact"/>
    </w:pPr>
    <w:rPr>
      <w:rFonts w:ascii="Verdana" w:eastAsia="MS Mincho" w:hAnsi="Verdana" w:cs="Verdana"/>
      <w:lang w:val="en-US" w:eastAsia="en-US"/>
    </w:rPr>
  </w:style>
  <w:style w:type="paragraph" w:customStyle="1" w:styleId="Char3">
    <w:name w:val="Char"/>
    <w:basedOn w:val="Normal"/>
    <w:rsid w:val="005E5270"/>
    <w:pPr>
      <w:spacing w:after="160" w:line="240" w:lineRule="exact"/>
    </w:pPr>
    <w:rPr>
      <w:rFonts w:ascii="Verdana" w:eastAsia="MS Mincho" w:hAnsi="Verdana" w:cs="Verdana"/>
      <w:lang w:val="en-US" w:eastAsia="en-US"/>
    </w:rPr>
  </w:style>
  <w:style w:type="character" w:customStyle="1" w:styleId="CommentTextChar">
    <w:name w:val="Comment Text Char"/>
    <w:basedOn w:val="DefaultParagraphFont"/>
    <w:link w:val="CommentText"/>
    <w:rsid w:val="00126104"/>
  </w:style>
  <w:style w:type="paragraph" w:customStyle="1" w:styleId="PBACheading10">
    <w:name w:val="PBAC heading 1"/>
    <w:qFormat/>
    <w:rsid w:val="008E4946"/>
    <w:pPr>
      <w:ind w:left="720" w:hanging="720"/>
      <w:outlineLvl w:val="0"/>
    </w:pPr>
    <w:rPr>
      <w:rFonts w:ascii="Arial" w:hAnsi="Arial" w:cs="Arial"/>
      <w:b/>
      <w:snapToGrid w:val="0"/>
      <w:sz w:val="22"/>
      <w:szCs w:val="22"/>
      <w:lang w:eastAsia="en-US"/>
    </w:rPr>
  </w:style>
  <w:style w:type="paragraph" w:styleId="Title">
    <w:name w:val="Title"/>
    <w:basedOn w:val="Normal"/>
    <w:next w:val="Normal"/>
    <w:link w:val="TitleChar"/>
    <w:qFormat/>
    <w:rsid w:val="0038152C"/>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38152C"/>
    <w:rPr>
      <w:rFonts w:ascii="Arial Bold" w:eastAsiaTheme="majorEastAsia" w:hAnsi="Arial Bold" w:cstheme="majorBidi"/>
      <w:b/>
      <w:spacing w:val="5"/>
      <w:kern w:val="28"/>
      <w:sz w:val="28"/>
      <w:szCs w:val="52"/>
    </w:rPr>
  </w:style>
  <w:style w:type="character" w:styleId="SubtleReference">
    <w:name w:val="Subtle Reference"/>
    <w:uiPriority w:val="31"/>
    <w:qFormat/>
    <w:rsid w:val="00FC3136"/>
    <w:rPr>
      <w:smallCaps/>
      <w:color w:val="C0504D"/>
      <w:u w:val="single"/>
    </w:rPr>
  </w:style>
  <w:style w:type="paragraph" w:customStyle="1" w:styleId="2Sections">
    <w:name w:val="2. Sections"/>
    <w:qFormat/>
    <w:rsid w:val="002D7B93"/>
    <w:pPr>
      <w:numPr>
        <w:numId w:val="5"/>
      </w:numPr>
      <w:spacing w:before="240" w:after="120"/>
      <w:outlineLvl w:val="0"/>
    </w:pPr>
    <w:rPr>
      <w:rFonts w:asciiTheme="minorHAnsi" w:hAnsiTheme="minorHAnsi" w:cs="Arial"/>
      <w:b/>
      <w:snapToGrid w:val="0"/>
      <w:sz w:val="32"/>
      <w:szCs w:val="32"/>
      <w:lang w:eastAsia="en-US"/>
    </w:rPr>
  </w:style>
  <w:style w:type="paragraph" w:customStyle="1" w:styleId="3Bodytext">
    <w:name w:val="3. Body text"/>
    <w:basedOn w:val="ListParagraph"/>
    <w:link w:val="3BodytextChar"/>
    <w:qFormat/>
    <w:rsid w:val="002D7B93"/>
    <w:pPr>
      <w:numPr>
        <w:ilvl w:val="1"/>
        <w:numId w:val="5"/>
      </w:numPr>
      <w:spacing w:after="120"/>
      <w:contextualSpacing w:val="0"/>
      <w:jc w:val="both"/>
    </w:pPr>
    <w:rPr>
      <w:rFonts w:asciiTheme="minorHAnsi" w:eastAsiaTheme="minorHAnsi" w:hAnsiTheme="minorHAnsi" w:cstheme="minorBidi"/>
      <w:szCs w:val="22"/>
      <w:lang w:eastAsia="en-US"/>
    </w:rPr>
  </w:style>
  <w:style w:type="character" w:customStyle="1" w:styleId="3BodytextChar">
    <w:name w:val="3. Body text Char"/>
    <w:basedOn w:val="DefaultParagraphFont"/>
    <w:link w:val="3Bodytext"/>
    <w:rsid w:val="002D7B93"/>
    <w:rPr>
      <w:rFonts w:asciiTheme="minorHAnsi" w:eastAsiaTheme="minorHAnsi" w:hAnsiTheme="minorHAnsi" w:cstheme="minorBidi"/>
      <w:sz w:val="24"/>
      <w:szCs w:val="22"/>
      <w:lang w:eastAsia="en-US"/>
    </w:rPr>
  </w:style>
  <w:style w:type="paragraph" w:customStyle="1" w:styleId="TableFigureFooter">
    <w:name w:val="Table/Figure Footer"/>
    <w:basedOn w:val="Normal"/>
    <w:link w:val="TableFigureFooterChar"/>
    <w:qFormat/>
    <w:rsid w:val="00E96106"/>
    <w:pPr>
      <w:contextualSpacing/>
      <w:jc w:val="both"/>
    </w:pPr>
    <w:rPr>
      <w:rFonts w:ascii="Arial Narrow" w:hAnsi="Arial Narrow" w:cs="Arial"/>
      <w:snapToGrid w:val="0"/>
      <w:sz w:val="18"/>
      <w:szCs w:val="22"/>
      <w:lang w:eastAsia="en-US"/>
    </w:rPr>
  </w:style>
  <w:style w:type="character" w:customStyle="1" w:styleId="TableFigureFooterChar">
    <w:name w:val="Table/Figure Footer Char"/>
    <w:link w:val="TableFigureFooter"/>
    <w:rsid w:val="00E96106"/>
    <w:rPr>
      <w:rFonts w:ascii="Arial Narrow" w:hAnsi="Arial Narrow" w:cs="Arial"/>
      <w:snapToGrid w:val="0"/>
      <w:sz w:val="18"/>
      <w:szCs w:val="22"/>
      <w:lang w:eastAsia="en-US"/>
    </w:rPr>
  </w:style>
  <w:style w:type="paragraph" w:customStyle="1" w:styleId="4Bodytextnumbered">
    <w:name w:val="4. Body text numbered"/>
    <w:basedOn w:val="ListParagraph"/>
    <w:qFormat/>
    <w:rsid w:val="00283A0F"/>
    <w:pPr>
      <w:tabs>
        <w:tab w:val="num" w:pos="360"/>
      </w:tabs>
      <w:spacing w:after="120"/>
      <w:contextualSpacing w:val="0"/>
      <w:jc w:val="both"/>
    </w:pPr>
    <w:rPr>
      <w:rFonts w:asciiTheme="minorHAnsi" w:eastAsiaTheme="minorHAnsi" w:hAnsiTheme="minorHAnsi" w:cstheme="minorBidi"/>
      <w:szCs w:val="22"/>
      <w:lang w:eastAsia="en-US"/>
    </w:rPr>
  </w:style>
  <w:style w:type="paragraph" w:styleId="ListNumber">
    <w:name w:val="List Number"/>
    <w:basedOn w:val="Normal"/>
    <w:uiPriority w:val="99"/>
    <w:qFormat/>
    <w:rsid w:val="002B6DF1"/>
    <w:pPr>
      <w:numPr>
        <w:numId w:val="6"/>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2B6DF1"/>
    <w:pPr>
      <w:numPr>
        <w:ilvl w:val="1"/>
        <w:numId w:val="6"/>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2B6DF1"/>
    <w:pPr>
      <w:numPr>
        <w:ilvl w:val="2"/>
        <w:numId w:val="6"/>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2B6DF1"/>
    <w:pPr>
      <w:numPr>
        <w:ilvl w:val="3"/>
        <w:numId w:val="6"/>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2B6DF1"/>
    <w:pPr>
      <w:numPr>
        <w:ilvl w:val="4"/>
        <w:numId w:val="6"/>
      </w:numPr>
      <w:spacing w:after="200" w:line="276" w:lineRule="auto"/>
    </w:pPr>
    <w:rPr>
      <w:rFonts w:ascii="Arial" w:eastAsia="Calibri" w:hAnsi="Arial"/>
      <w:sz w:val="22"/>
      <w:szCs w:val="22"/>
      <w:lang w:eastAsia="en-US"/>
    </w:rPr>
  </w:style>
  <w:style w:type="paragraph" w:customStyle="1" w:styleId="1MainTitle">
    <w:name w:val="1. Main Title"/>
    <w:basedOn w:val="Title"/>
    <w:link w:val="1MainTitleChar"/>
    <w:qFormat/>
    <w:rsid w:val="002B6DF1"/>
    <w:pPr>
      <w:spacing w:after="120"/>
      <w:ind w:left="720" w:hanging="720"/>
    </w:pPr>
    <w:rPr>
      <w:rFonts w:asciiTheme="majorHAnsi" w:hAnsiTheme="majorHAnsi"/>
      <w:sz w:val="36"/>
      <w:szCs w:val="36"/>
      <w:lang w:eastAsia="en-US"/>
    </w:rPr>
  </w:style>
  <w:style w:type="character" w:customStyle="1" w:styleId="1MainTitleChar">
    <w:name w:val="1. Main Title Char"/>
    <w:basedOn w:val="TitleChar"/>
    <w:link w:val="1MainTitle"/>
    <w:rsid w:val="002B6DF1"/>
    <w:rPr>
      <w:rFonts w:asciiTheme="majorHAnsi" w:eastAsiaTheme="majorEastAsia" w:hAnsiTheme="majorHAnsi" w:cstheme="majorBidi"/>
      <w:b/>
      <w:spacing w:val="5"/>
      <w:kern w:val="28"/>
      <w:sz w:val="36"/>
      <w:szCs w:val="36"/>
      <w:lang w:eastAsia="en-US"/>
    </w:rPr>
  </w:style>
  <w:style w:type="paragraph" w:customStyle="1" w:styleId="2-SectionHeading">
    <w:name w:val="2-Section Heading"/>
    <w:basedOn w:val="Normal"/>
    <w:rsid w:val="00316F7B"/>
    <w:pPr>
      <w:keepNext/>
      <w:snapToGrid w:val="0"/>
      <w:spacing w:before="240" w:after="120"/>
      <w:ind w:left="720" w:hanging="720"/>
    </w:pPr>
    <w:rPr>
      <w:rFonts w:ascii="Calibri" w:eastAsiaTheme="minorHAnsi" w:hAnsi="Calibri" w:cs="Calibri"/>
      <w:b/>
      <w:bCs/>
      <w:sz w:val="32"/>
      <w:szCs w:val="32"/>
    </w:rPr>
  </w:style>
  <w:style w:type="character" w:customStyle="1" w:styleId="3-BodyTextChar">
    <w:name w:val="3-Body Text Char"/>
    <w:basedOn w:val="DefaultParagraphFont"/>
    <w:link w:val="3-BodyText"/>
    <w:locked/>
    <w:rsid w:val="00316F7B"/>
  </w:style>
  <w:style w:type="paragraph" w:customStyle="1" w:styleId="3-BodyText">
    <w:name w:val="3-Body Text"/>
    <w:basedOn w:val="Normal"/>
    <w:link w:val="3-BodyTextChar"/>
    <w:rsid w:val="00316F7B"/>
    <w:pPr>
      <w:snapToGrid w:val="0"/>
      <w:spacing w:after="120"/>
      <w:ind w:left="709" w:hanging="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400">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43409271">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5004496">
      <w:bodyDiv w:val="1"/>
      <w:marLeft w:val="0"/>
      <w:marRight w:val="0"/>
      <w:marTop w:val="0"/>
      <w:marBottom w:val="0"/>
      <w:divBdr>
        <w:top w:val="none" w:sz="0" w:space="0" w:color="auto"/>
        <w:left w:val="none" w:sz="0" w:space="0" w:color="auto"/>
        <w:bottom w:val="none" w:sz="0" w:space="0" w:color="auto"/>
        <w:right w:val="none" w:sz="0" w:space="0" w:color="auto"/>
      </w:divBdr>
    </w:div>
    <w:div w:id="93208933">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25859644">
      <w:bodyDiv w:val="1"/>
      <w:marLeft w:val="0"/>
      <w:marRight w:val="0"/>
      <w:marTop w:val="0"/>
      <w:marBottom w:val="0"/>
      <w:divBdr>
        <w:top w:val="none" w:sz="0" w:space="0" w:color="auto"/>
        <w:left w:val="none" w:sz="0" w:space="0" w:color="auto"/>
        <w:bottom w:val="none" w:sz="0" w:space="0" w:color="auto"/>
        <w:right w:val="none" w:sz="0" w:space="0" w:color="auto"/>
      </w:divBdr>
    </w:div>
    <w:div w:id="132605959">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18140">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0004595">
      <w:bodyDiv w:val="1"/>
      <w:marLeft w:val="0"/>
      <w:marRight w:val="0"/>
      <w:marTop w:val="0"/>
      <w:marBottom w:val="0"/>
      <w:divBdr>
        <w:top w:val="none" w:sz="0" w:space="0" w:color="auto"/>
        <w:left w:val="none" w:sz="0" w:space="0" w:color="auto"/>
        <w:bottom w:val="none" w:sz="0" w:space="0" w:color="auto"/>
        <w:right w:val="none" w:sz="0" w:space="0" w:color="auto"/>
      </w:divBdr>
    </w:div>
    <w:div w:id="162361240">
      <w:bodyDiv w:val="1"/>
      <w:marLeft w:val="0"/>
      <w:marRight w:val="0"/>
      <w:marTop w:val="0"/>
      <w:marBottom w:val="0"/>
      <w:divBdr>
        <w:top w:val="none" w:sz="0" w:space="0" w:color="auto"/>
        <w:left w:val="none" w:sz="0" w:space="0" w:color="auto"/>
        <w:bottom w:val="none" w:sz="0" w:space="0" w:color="auto"/>
        <w:right w:val="none" w:sz="0" w:space="0" w:color="auto"/>
      </w:divBdr>
    </w:div>
    <w:div w:id="16325174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83714221">
      <w:bodyDiv w:val="1"/>
      <w:marLeft w:val="0"/>
      <w:marRight w:val="0"/>
      <w:marTop w:val="0"/>
      <w:marBottom w:val="0"/>
      <w:divBdr>
        <w:top w:val="none" w:sz="0" w:space="0" w:color="auto"/>
        <w:left w:val="none" w:sz="0" w:space="0" w:color="auto"/>
        <w:bottom w:val="none" w:sz="0" w:space="0" w:color="auto"/>
        <w:right w:val="none" w:sz="0" w:space="0" w:color="auto"/>
      </w:divBdr>
    </w:div>
    <w:div w:id="193423181">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7956642">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6229665">
      <w:bodyDiv w:val="1"/>
      <w:marLeft w:val="0"/>
      <w:marRight w:val="0"/>
      <w:marTop w:val="0"/>
      <w:marBottom w:val="0"/>
      <w:divBdr>
        <w:top w:val="none" w:sz="0" w:space="0" w:color="auto"/>
        <w:left w:val="none" w:sz="0" w:space="0" w:color="auto"/>
        <w:bottom w:val="none" w:sz="0" w:space="0" w:color="auto"/>
        <w:right w:val="none" w:sz="0" w:space="0" w:color="auto"/>
      </w:divBdr>
    </w:div>
    <w:div w:id="247620026">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57295666">
      <w:bodyDiv w:val="1"/>
      <w:marLeft w:val="0"/>
      <w:marRight w:val="0"/>
      <w:marTop w:val="0"/>
      <w:marBottom w:val="0"/>
      <w:divBdr>
        <w:top w:val="none" w:sz="0" w:space="0" w:color="auto"/>
        <w:left w:val="none" w:sz="0" w:space="0" w:color="auto"/>
        <w:bottom w:val="none" w:sz="0" w:space="0" w:color="auto"/>
        <w:right w:val="none" w:sz="0" w:space="0" w:color="auto"/>
      </w:divBdr>
    </w:div>
    <w:div w:id="259025131">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2391815">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25279471">
      <w:bodyDiv w:val="1"/>
      <w:marLeft w:val="0"/>
      <w:marRight w:val="0"/>
      <w:marTop w:val="0"/>
      <w:marBottom w:val="0"/>
      <w:divBdr>
        <w:top w:val="none" w:sz="0" w:space="0" w:color="auto"/>
        <w:left w:val="none" w:sz="0" w:space="0" w:color="auto"/>
        <w:bottom w:val="none" w:sz="0" w:space="0" w:color="auto"/>
        <w:right w:val="none" w:sz="0" w:space="0" w:color="auto"/>
      </w:divBdr>
    </w:div>
    <w:div w:id="327447821">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57242632">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85970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3257375">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99128132">
      <w:bodyDiv w:val="1"/>
      <w:marLeft w:val="0"/>
      <w:marRight w:val="0"/>
      <w:marTop w:val="0"/>
      <w:marBottom w:val="0"/>
      <w:divBdr>
        <w:top w:val="none" w:sz="0" w:space="0" w:color="auto"/>
        <w:left w:val="none" w:sz="0" w:space="0" w:color="auto"/>
        <w:bottom w:val="none" w:sz="0" w:space="0" w:color="auto"/>
        <w:right w:val="none" w:sz="0" w:space="0" w:color="auto"/>
      </w:divBdr>
    </w:div>
    <w:div w:id="501548388">
      <w:bodyDiv w:val="1"/>
      <w:marLeft w:val="0"/>
      <w:marRight w:val="0"/>
      <w:marTop w:val="0"/>
      <w:marBottom w:val="0"/>
      <w:divBdr>
        <w:top w:val="none" w:sz="0" w:space="0" w:color="auto"/>
        <w:left w:val="none" w:sz="0" w:space="0" w:color="auto"/>
        <w:bottom w:val="none" w:sz="0" w:space="0" w:color="auto"/>
        <w:right w:val="none" w:sz="0" w:space="0" w:color="auto"/>
      </w:divBdr>
    </w:div>
    <w:div w:id="504444217">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6790295">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8831698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34262760">
      <w:bodyDiv w:val="1"/>
      <w:marLeft w:val="0"/>
      <w:marRight w:val="0"/>
      <w:marTop w:val="0"/>
      <w:marBottom w:val="0"/>
      <w:divBdr>
        <w:top w:val="none" w:sz="0" w:space="0" w:color="auto"/>
        <w:left w:val="none" w:sz="0" w:space="0" w:color="auto"/>
        <w:bottom w:val="none" w:sz="0" w:space="0" w:color="auto"/>
        <w:right w:val="none" w:sz="0" w:space="0" w:color="auto"/>
      </w:divBdr>
    </w:div>
    <w:div w:id="636689501">
      <w:bodyDiv w:val="1"/>
      <w:marLeft w:val="0"/>
      <w:marRight w:val="0"/>
      <w:marTop w:val="0"/>
      <w:marBottom w:val="0"/>
      <w:divBdr>
        <w:top w:val="none" w:sz="0" w:space="0" w:color="auto"/>
        <w:left w:val="none" w:sz="0" w:space="0" w:color="auto"/>
        <w:bottom w:val="none" w:sz="0" w:space="0" w:color="auto"/>
        <w:right w:val="none" w:sz="0" w:space="0" w:color="auto"/>
      </w:divBdr>
    </w:div>
    <w:div w:id="643698054">
      <w:bodyDiv w:val="1"/>
      <w:marLeft w:val="0"/>
      <w:marRight w:val="0"/>
      <w:marTop w:val="0"/>
      <w:marBottom w:val="0"/>
      <w:divBdr>
        <w:top w:val="none" w:sz="0" w:space="0" w:color="auto"/>
        <w:left w:val="none" w:sz="0" w:space="0" w:color="auto"/>
        <w:bottom w:val="none" w:sz="0" w:space="0" w:color="auto"/>
        <w:right w:val="none" w:sz="0" w:space="0" w:color="auto"/>
      </w:divBdr>
    </w:div>
    <w:div w:id="667833522">
      <w:bodyDiv w:val="1"/>
      <w:marLeft w:val="0"/>
      <w:marRight w:val="0"/>
      <w:marTop w:val="0"/>
      <w:marBottom w:val="0"/>
      <w:divBdr>
        <w:top w:val="none" w:sz="0" w:space="0" w:color="auto"/>
        <w:left w:val="none" w:sz="0" w:space="0" w:color="auto"/>
        <w:bottom w:val="none" w:sz="0" w:space="0" w:color="auto"/>
        <w:right w:val="none" w:sz="0" w:space="0" w:color="auto"/>
      </w:divBdr>
    </w:div>
    <w:div w:id="691692051">
      <w:bodyDiv w:val="1"/>
      <w:marLeft w:val="0"/>
      <w:marRight w:val="0"/>
      <w:marTop w:val="0"/>
      <w:marBottom w:val="0"/>
      <w:divBdr>
        <w:top w:val="none" w:sz="0" w:space="0" w:color="auto"/>
        <w:left w:val="none" w:sz="0" w:space="0" w:color="auto"/>
        <w:bottom w:val="none" w:sz="0" w:space="0" w:color="auto"/>
        <w:right w:val="none" w:sz="0" w:space="0" w:color="auto"/>
      </w:divBdr>
    </w:div>
    <w:div w:id="697971189">
      <w:bodyDiv w:val="1"/>
      <w:marLeft w:val="0"/>
      <w:marRight w:val="0"/>
      <w:marTop w:val="0"/>
      <w:marBottom w:val="0"/>
      <w:divBdr>
        <w:top w:val="none" w:sz="0" w:space="0" w:color="auto"/>
        <w:left w:val="none" w:sz="0" w:space="0" w:color="auto"/>
        <w:bottom w:val="none" w:sz="0" w:space="0" w:color="auto"/>
        <w:right w:val="none" w:sz="0" w:space="0" w:color="auto"/>
      </w:divBdr>
    </w:div>
    <w:div w:id="710349672">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254370">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31200936">
      <w:bodyDiv w:val="1"/>
      <w:marLeft w:val="0"/>
      <w:marRight w:val="0"/>
      <w:marTop w:val="0"/>
      <w:marBottom w:val="0"/>
      <w:divBdr>
        <w:top w:val="none" w:sz="0" w:space="0" w:color="auto"/>
        <w:left w:val="none" w:sz="0" w:space="0" w:color="auto"/>
        <w:bottom w:val="none" w:sz="0" w:space="0" w:color="auto"/>
        <w:right w:val="none" w:sz="0" w:space="0" w:color="auto"/>
      </w:divBdr>
    </w:div>
    <w:div w:id="743987564">
      <w:bodyDiv w:val="1"/>
      <w:marLeft w:val="0"/>
      <w:marRight w:val="0"/>
      <w:marTop w:val="0"/>
      <w:marBottom w:val="0"/>
      <w:divBdr>
        <w:top w:val="none" w:sz="0" w:space="0" w:color="auto"/>
        <w:left w:val="none" w:sz="0" w:space="0" w:color="auto"/>
        <w:bottom w:val="none" w:sz="0" w:space="0" w:color="auto"/>
        <w:right w:val="none" w:sz="0" w:space="0" w:color="auto"/>
      </w:divBdr>
    </w:div>
    <w:div w:id="76612051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82191052">
      <w:bodyDiv w:val="1"/>
      <w:marLeft w:val="0"/>
      <w:marRight w:val="0"/>
      <w:marTop w:val="0"/>
      <w:marBottom w:val="0"/>
      <w:divBdr>
        <w:top w:val="none" w:sz="0" w:space="0" w:color="auto"/>
        <w:left w:val="none" w:sz="0" w:space="0" w:color="auto"/>
        <w:bottom w:val="none" w:sz="0" w:space="0" w:color="auto"/>
        <w:right w:val="none" w:sz="0" w:space="0" w:color="auto"/>
      </w:divBdr>
    </w:div>
    <w:div w:id="802889891">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05123431">
      <w:bodyDiv w:val="1"/>
      <w:marLeft w:val="0"/>
      <w:marRight w:val="0"/>
      <w:marTop w:val="0"/>
      <w:marBottom w:val="0"/>
      <w:divBdr>
        <w:top w:val="none" w:sz="0" w:space="0" w:color="auto"/>
        <w:left w:val="none" w:sz="0" w:space="0" w:color="auto"/>
        <w:bottom w:val="none" w:sz="0" w:space="0" w:color="auto"/>
        <w:right w:val="none" w:sz="0" w:space="0" w:color="auto"/>
      </w:divBdr>
    </w:div>
    <w:div w:id="821771237">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8064460">
      <w:bodyDiv w:val="1"/>
      <w:marLeft w:val="0"/>
      <w:marRight w:val="0"/>
      <w:marTop w:val="0"/>
      <w:marBottom w:val="0"/>
      <w:divBdr>
        <w:top w:val="none" w:sz="0" w:space="0" w:color="auto"/>
        <w:left w:val="none" w:sz="0" w:space="0" w:color="auto"/>
        <w:bottom w:val="none" w:sz="0" w:space="0" w:color="auto"/>
        <w:right w:val="none" w:sz="0" w:space="0" w:color="auto"/>
      </w:divBdr>
    </w:div>
    <w:div w:id="850024149">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4996191">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74076125">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538">
      <w:bodyDiv w:val="1"/>
      <w:marLeft w:val="0"/>
      <w:marRight w:val="0"/>
      <w:marTop w:val="0"/>
      <w:marBottom w:val="0"/>
      <w:divBdr>
        <w:top w:val="none" w:sz="0" w:space="0" w:color="auto"/>
        <w:left w:val="none" w:sz="0" w:space="0" w:color="auto"/>
        <w:bottom w:val="none" w:sz="0" w:space="0" w:color="auto"/>
        <w:right w:val="none" w:sz="0" w:space="0" w:color="auto"/>
      </w:divBdr>
    </w:div>
    <w:div w:id="923730877">
      <w:bodyDiv w:val="1"/>
      <w:marLeft w:val="0"/>
      <w:marRight w:val="0"/>
      <w:marTop w:val="0"/>
      <w:marBottom w:val="0"/>
      <w:divBdr>
        <w:top w:val="none" w:sz="0" w:space="0" w:color="auto"/>
        <w:left w:val="none" w:sz="0" w:space="0" w:color="auto"/>
        <w:bottom w:val="none" w:sz="0" w:space="0" w:color="auto"/>
        <w:right w:val="none" w:sz="0" w:space="0" w:color="auto"/>
      </w:divBdr>
    </w:div>
    <w:div w:id="934703663">
      <w:bodyDiv w:val="1"/>
      <w:marLeft w:val="0"/>
      <w:marRight w:val="0"/>
      <w:marTop w:val="0"/>
      <w:marBottom w:val="0"/>
      <w:divBdr>
        <w:top w:val="none" w:sz="0" w:space="0" w:color="auto"/>
        <w:left w:val="none" w:sz="0" w:space="0" w:color="auto"/>
        <w:bottom w:val="none" w:sz="0" w:space="0" w:color="auto"/>
        <w:right w:val="none" w:sz="0" w:space="0" w:color="auto"/>
      </w:divBdr>
    </w:div>
    <w:div w:id="941450068">
      <w:bodyDiv w:val="1"/>
      <w:marLeft w:val="0"/>
      <w:marRight w:val="0"/>
      <w:marTop w:val="0"/>
      <w:marBottom w:val="0"/>
      <w:divBdr>
        <w:top w:val="none" w:sz="0" w:space="0" w:color="auto"/>
        <w:left w:val="none" w:sz="0" w:space="0" w:color="auto"/>
        <w:bottom w:val="none" w:sz="0" w:space="0" w:color="auto"/>
        <w:right w:val="none" w:sz="0" w:space="0" w:color="auto"/>
      </w:divBdr>
    </w:div>
    <w:div w:id="942305817">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8413866">
      <w:bodyDiv w:val="1"/>
      <w:marLeft w:val="0"/>
      <w:marRight w:val="0"/>
      <w:marTop w:val="0"/>
      <w:marBottom w:val="0"/>
      <w:divBdr>
        <w:top w:val="none" w:sz="0" w:space="0" w:color="auto"/>
        <w:left w:val="none" w:sz="0" w:space="0" w:color="auto"/>
        <w:bottom w:val="none" w:sz="0" w:space="0" w:color="auto"/>
        <w:right w:val="none" w:sz="0" w:space="0" w:color="auto"/>
      </w:divBdr>
    </w:div>
    <w:div w:id="97113270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4701626">
      <w:bodyDiv w:val="1"/>
      <w:marLeft w:val="0"/>
      <w:marRight w:val="0"/>
      <w:marTop w:val="0"/>
      <w:marBottom w:val="0"/>
      <w:divBdr>
        <w:top w:val="none" w:sz="0" w:space="0" w:color="auto"/>
        <w:left w:val="none" w:sz="0" w:space="0" w:color="auto"/>
        <w:bottom w:val="none" w:sz="0" w:space="0" w:color="auto"/>
        <w:right w:val="none" w:sz="0" w:space="0" w:color="auto"/>
      </w:divBdr>
    </w:div>
    <w:div w:id="986057905">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10569335">
      <w:bodyDiv w:val="1"/>
      <w:marLeft w:val="0"/>
      <w:marRight w:val="0"/>
      <w:marTop w:val="0"/>
      <w:marBottom w:val="0"/>
      <w:divBdr>
        <w:top w:val="none" w:sz="0" w:space="0" w:color="auto"/>
        <w:left w:val="none" w:sz="0" w:space="0" w:color="auto"/>
        <w:bottom w:val="none" w:sz="0" w:space="0" w:color="auto"/>
        <w:right w:val="none" w:sz="0" w:space="0" w:color="auto"/>
      </w:divBdr>
    </w:div>
    <w:div w:id="1016032608">
      <w:bodyDiv w:val="1"/>
      <w:marLeft w:val="0"/>
      <w:marRight w:val="0"/>
      <w:marTop w:val="0"/>
      <w:marBottom w:val="0"/>
      <w:divBdr>
        <w:top w:val="none" w:sz="0" w:space="0" w:color="auto"/>
        <w:left w:val="none" w:sz="0" w:space="0" w:color="auto"/>
        <w:bottom w:val="none" w:sz="0" w:space="0" w:color="auto"/>
        <w:right w:val="none" w:sz="0" w:space="0" w:color="auto"/>
      </w:divBdr>
    </w:div>
    <w:div w:id="101673028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1617425">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643308">
      <w:bodyDiv w:val="1"/>
      <w:marLeft w:val="0"/>
      <w:marRight w:val="0"/>
      <w:marTop w:val="0"/>
      <w:marBottom w:val="0"/>
      <w:divBdr>
        <w:top w:val="none" w:sz="0" w:space="0" w:color="auto"/>
        <w:left w:val="none" w:sz="0" w:space="0" w:color="auto"/>
        <w:bottom w:val="none" w:sz="0" w:space="0" w:color="auto"/>
        <w:right w:val="none" w:sz="0" w:space="0" w:color="auto"/>
      </w:divBdr>
    </w:div>
    <w:div w:id="1070689160">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5926963">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322637">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4031032">
      <w:bodyDiv w:val="1"/>
      <w:marLeft w:val="0"/>
      <w:marRight w:val="0"/>
      <w:marTop w:val="0"/>
      <w:marBottom w:val="0"/>
      <w:divBdr>
        <w:top w:val="none" w:sz="0" w:space="0" w:color="auto"/>
        <w:left w:val="none" w:sz="0" w:space="0" w:color="auto"/>
        <w:bottom w:val="none" w:sz="0" w:space="0" w:color="auto"/>
        <w:right w:val="none" w:sz="0" w:space="0" w:color="auto"/>
      </w:divBdr>
    </w:div>
    <w:div w:id="1178156967">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8954947">
      <w:bodyDiv w:val="1"/>
      <w:marLeft w:val="0"/>
      <w:marRight w:val="0"/>
      <w:marTop w:val="0"/>
      <w:marBottom w:val="0"/>
      <w:divBdr>
        <w:top w:val="none" w:sz="0" w:space="0" w:color="auto"/>
        <w:left w:val="none" w:sz="0" w:space="0" w:color="auto"/>
        <w:bottom w:val="none" w:sz="0" w:space="0" w:color="auto"/>
        <w:right w:val="none" w:sz="0" w:space="0" w:color="auto"/>
      </w:divBdr>
    </w:div>
    <w:div w:id="1211915939">
      <w:bodyDiv w:val="1"/>
      <w:marLeft w:val="0"/>
      <w:marRight w:val="0"/>
      <w:marTop w:val="0"/>
      <w:marBottom w:val="0"/>
      <w:divBdr>
        <w:top w:val="none" w:sz="0" w:space="0" w:color="auto"/>
        <w:left w:val="none" w:sz="0" w:space="0" w:color="auto"/>
        <w:bottom w:val="none" w:sz="0" w:space="0" w:color="auto"/>
        <w:right w:val="none" w:sz="0" w:space="0" w:color="auto"/>
      </w:divBdr>
    </w:div>
    <w:div w:id="121654649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5483749">
      <w:bodyDiv w:val="1"/>
      <w:marLeft w:val="0"/>
      <w:marRight w:val="0"/>
      <w:marTop w:val="0"/>
      <w:marBottom w:val="0"/>
      <w:divBdr>
        <w:top w:val="none" w:sz="0" w:space="0" w:color="auto"/>
        <w:left w:val="none" w:sz="0" w:space="0" w:color="auto"/>
        <w:bottom w:val="none" w:sz="0" w:space="0" w:color="auto"/>
        <w:right w:val="none" w:sz="0" w:space="0" w:color="auto"/>
      </w:divBdr>
    </w:div>
    <w:div w:id="1225873820">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904888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8294861">
      <w:bodyDiv w:val="1"/>
      <w:marLeft w:val="0"/>
      <w:marRight w:val="0"/>
      <w:marTop w:val="0"/>
      <w:marBottom w:val="0"/>
      <w:divBdr>
        <w:top w:val="none" w:sz="0" w:space="0" w:color="auto"/>
        <w:left w:val="none" w:sz="0" w:space="0" w:color="auto"/>
        <w:bottom w:val="none" w:sz="0" w:space="0" w:color="auto"/>
        <w:right w:val="none" w:sz="0" w:space="0" w:color="auto"/>
      </w:divBdr>
    </w:div>
    <w:div w:id="1285110703">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1286143">
      <w:bodyDiv w:val="1"/>
      <w:marLeft w:val="0"/>
      <w:marRight w:val="0"/>
      <w:marTop w:val="0"/>
      <w:marBottom w:val="0"/>
      <w:divBdr>
        <w:top w:val="none" w:sz="0" w:space="0" w:color="auto"/>
        <w:left w:val="none" w:sz="0" w:space="0" w:color="auto"/>
        <w:bottom w:val="none" w:sz="0" w:space="0" w:color="auto"/>
        <w:right w:val="none" w:sz="0" w:space="0" w:color="auto"/>
      </w:divBdr>
    </w:div>
    <w:div w:id="1325471325">
      <w:bodyDiv w:val="1"/>
      <w:marLeft w:val="0"/>
      <w:marRight w:val="0"/>
      <w:marTop w:val="0"/>
      <w:marBottom w:val="0"/>
      <w:divBdr>
        <w:top w:val="none" w:sz="0" w:space="0" w:color="auto"/>
        <w:left w:val="none" w:sz="0" w:space="0" w:color="auto"/>
        <w:bottom w:val="none" w:sz="0" w:space="0" w:color="auto"/>
        <w:right w:val="none" w:sz="0" w:space="0" w:color="auto"/>
      </w:divBdr>
    </w:div>
    <w:div w:id="13280542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29559502">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6172608">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8476182">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565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2097094">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6630646">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5684408">
      <w:bodyDiv w:val="1"/>
      <w:marLeft w:val="0"/>
      <w:marRight w:val="0"/>
      <w:marTop w:val="0"/>
      <w:marBottom w:val="0"/>
      <w:divBdr>
        <w:top w:val="none" w:sz="0" w:space="0" w:color="auto"/>
        <w:left w:val="none" w:sz="0" w:space="0" w:color="auto"/>
        <w:bottom w:val="none" w:sz="0" w:space="0" w:color="auto"/>
        <w:right w:val="none" w:sz="0" w:space="0" w:color="auto"/>
      </w:divBdr>
    </w:div>
    <w:div w:id="1496411187">
      <w:bodyDiv w:val="1"/>
      <w:marLeft w:val="0"/>
      <w:marRight w:val="0"/>
      <w:marTop w:val="0"/>
      <w:marBottom w:val="0"/>
      <w:divBdr>
        <w:top w:val="none" w:sz="0" w:space="0" w:color="auto"/>
        <w:left w:val="none" w:sz="0" w:space="0" w:color="auto"/>
        <w:bottom w:val="none" w:sz="0" w:space="0" w:color="auto"/>
        <w:right w:val="none" w:sz="0" w:space="0" w:color="auto"/>
      </w:divBdr>
    </w:div>
    <w:div w:id="1506478884">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47254117">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216769">
      <w:bodyDiv w:val="1"/>
      <w:marLeft w:val="0"/>
      <w:marRight w:val="0"/>
      <w:marTop w:val="0"/>
      <w:marBottom w:val="0"/>
      <w:divBdr>
        <w:top w:val="none" w:sz="0" w:space="0" w:color="auto"/>
        <w:left w:val="none" w:sz="0" w:space="0" w:color="auto"/>
        <w:bottom w:val="none" w:sz="0" w:space="0" w:color="auto"/>
        <w:right w:val="none" w:sz="0" w:space="0" w:color="auto"/>
      </w:divBdr>
    </w:div>
    <w:div w:id="158611496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4484488">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173699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69941401">
      <w:bodyDiv w:val="1"/>
      <w:marLeft w:val="0"/>
      <w:marRight w:val="0"/>
      <w:marTop w:val="0"/>
      <w:marBottom w:val="0"/>
      <w:divBdr>
        <w:top w:val="none" w:sz="0" w:space="0" w:color="auto"/>
        <w:left w:val="none" w:sz="0" w:space="0" w:color="auto"/>
        <w:bottom w:val="none" w:sz="0" w:space="0" w:color="auto"/>
        <w:right w:val="none" w:sz="0" w:space="0" w:color="auto"/>
      </w:divBdr>
    </w:div>
    <w:div w:id="1681808788">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3265219">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6563735">
      <w:bodyDiv w:val="1"/>
      <w:marLeft w:val="0"/>
      <w:marRight w:val="0"/>
      <w:marTop w:val="0"/>
      <w:marBottom w:val="0"/>
      <w:divBdr>
        <w:top w:val="none" w:sz="0" w:space="0" w:color="auto"/>
        <w:left w:val="none" w:sz="0" w:space="0" w:color="auto"/>
        <w:bottom w:val="none" w:sz="0" w:space="0" w:color="auto"/>
        <w:right w:val="none" w:sz="0" w:space="0" w:color="auto"/>
      </w:divBdr>
    </w:div>
    <w:div w:id="1711801072">
      <w:bodyDiv w:val="1"/>
      <w:marLeft w:val="0"/>
      <w:marRight w:val="0"/>
      <w:marTop w:val="0"/>
      <w:marBottom w:val="0"/>
      <w:divBdr>
        <w:top w:val="none" w:sz="0" w:space="0" w:color="auto"/>
        <w:left w:val="none" w:sz="0" w:space="0" w:color="auto"/>
        <w:bottom w:val="none" w:sz="0" w:space="0" w:color="auto"/>
        <w:right w:val="none" w:sz="0" w:space="0" w:color="auto"/>
      </w:divBdr>
    </w:div>
    <w:div w:id="1724602571">
      <w:bodyDiv w:val="1"/>
      <w:marLeft w:val="0"/>
      <w:marRight w:val="0"/>
      <w:marTop w:val="0"/>
      <w:marBottom w:val="0"/>
      <w:divBdr>
        <w:top w:val="none" w:sz="0" w:space="0" w:color="auto"/>
        <w:left w:val="none" w:sz="0" w:space="0" w:color="auto"/>
        <w:bottom w:val="none" w:sz="0" w:space="0" w:color="auto"/>
        <w:right w:val="none" w:sz="0" w:space="0" w:color="auto"/>
      </w:divBdr>
    </w:div>
    <w:div w:id="1730614725">
      <w:bodyDiv w:val="1"/>
      <w:marLeft w:val="0"/>
      <w:marRight w:val="0"/>
      <w:marTop w:val="0"/>
      <w:marBottom w:val="0"/>
      <w:divBdr>
        <w:top w:val="none" w:sz="0" w:space="0" w:color="auto"/>
        <w:left w:val="none" w:sz="0" w:space="0" w:color="auto"/>
        <w:bottom w:val="none" w:sz="0" w:space="0" w:color="auto"/>
        <w:right w:val="none" w:sz="0" w:space="0" w:color="auto"/>
      </w:divBdr>
    </w:div>
    <w:div w:id="1757045765">
      <w:bodyDiv w:val="1"/>
      <w:marLeft w:val="0"/>
      <w:marRight w:val="0"/>
      <w:marTop w:val="0"/>
      <w:marBottom w:val="0"/>
      <w:divBdr>
        <w:top w:val="none" w:sz="0" w:space="0" w:color="auto"/>
        <w:left w:val="none" w:sz="0" w:space="0" w:color="auto"/>
        <w:bottom w:val="none" w:sz="0" w:space="0" w:color="auto"/>
        <w:right w:val="none" w:sz="0" w:space="0" w:color="auto"/>
      </w:divBdr>
    </w:div>
    <w:div w:id="1769544211">
      <w:bodyDiv w:val="1"/>
      <w:marLeft w:val="0"/>
      <w:marRight w:val="0"/>
      <w:marTop w:val="0"/>
      <w:marBottom w:val="0"/>
      <w:divBdr>
        <w:top w:val="none" w:sz="0" w:space="0" w:color="auto"/>
        <w:left w:val="none" w:sz="0" w:space="0" w:color="auto"/>
        <w:bottom w:val="none" w:sz="0" w:space="0" w:color="auto"/>
        <w:right w:val="none" w:sz="0" w:space="0" w:color="auto"/>
      </w:divBdr>
    </w:div>
    <w:div w:id="1775057733">
      <w:bodyDiv w:val="1"/>
      <w:marLeft w:val="0"/>
      <w:marRight w:val="0"/>
      <w:marTop w:val="0"/>
      <w:marBottom w:val="0"/>
      <w:divBdr>
        <w:top w:val="none" w:sz="0" w:space="0" w:color="auto"/>
        <w:left w:val="none" w:sz="0" w:space="0" w:color="auto"/>
        <w:bottom w:val="none" w:sz="0" w:space="0" w:color="auto"/>
        <w:right w:val="none" w:sz="0" w:space="0" w:color="auto"/>
      </w:divBdr>
    </w:div>
    <w:div w:id="1776049131">
      <w:bodyDiv w:val="1"/>
      <w:marLeft w:val="0"/>
      <w:marRight w:val="0"/>
      <w:marTop w:val="0"/>
      <w:marBottom w:val="0"/>
      <w:divBdr>
        <w:top w:val="none" w:sz="0" w:space="0" w:color="auto"/>
        <w:left w:val="none" w:sz="0" w:space="0" w:color="auto"/>
        <w:bottom w:val="none" w:sz="0" w:space="0" w:color="auto"/>
        <w:right w:val="none" w:sz="0" w:space="0" w:color="auto"/>
      </w:divBdr>
    </w:div>
    <w:div w:id="1784374171">
      <w:bodyDiv w:val="1"/>
      <w:marLeft w:val="0"/>
      <w:marRight w:val="0"/>
      <w:marTop w:val="0"/>
      <w:marBottom w:val="0"/>
      <w:divBdr>
        <w:top w:val="none" w:sz="0" w:space="0" w:color="auto"/>
        <w:left w:val="none" w:sz="0" w:space="0" w:color="auto"/>
        <w:bottom w:val="none" w:sz="0" w:space="0" w:color="auto"/>
        <w:right w:val="none" w:sz="0" w:space="0" w:color="auto"/>
      </w:divBdr>
    </w:div>
    <w:div w:id="1787769551">
      <w:bodyDiv w:val="1"/>
      <w:marLeft w:val="0"/>
      <w:marRight w:val="0"/>
      <w:marTop w:val="0"/>
      <w:marBottom w:val="0"/>
      <w:divBdr>
        <w:top w:val="none" w:sz="0" w:space="0" w:color="auto"/>
        <w:left w:val="none" w:sz="0" w:space="0" w:color="auto"/>
        <w:bottom w:val="none" w:sz="0" w:space="0" w:color="auto"/>
        <w:right w:val="none" w:sz="0" w:space="0" w:color="auto"/>
      </w:divBdr>
    </w:div>
    <w:div w:id="1789010822">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27234522">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549307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5246">
      <w:bodyDiv w:val="1"/>
      <w:marLeft w:val="0"/>
      <w:marRight w:val="0"/>
      <w:marTop w:val="0"/>
      <w:marBottom w:val="0"/>
      <w:divBdr>
        <w:top w:val="none" w:sz="0" w:space="0" w:color="auto"/>
        <w:left w:val="none" w:sz="0" w:space="0" w:color="auto"/>
        <w:bottom w:val="none" w:sz="0" w:space="0" w:color="auto"/>
        <w:right w:val="none" w:sz="0" w:space="0" w:color="auto"/>
      </w:divBdr>
    </w:div>
    <w:div w:id="1893348804">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24294783">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1467112">
      <w:bodyDiv w:val="1"/>
      <w:marLeft w:val="0"/>
      <w:marRight w:val="0"/>
      <w:marTop w:val="0"/>
      <w:marBottom w:val="0"/>
      <w:divBdr>
        <w:top w:val="none" w:sz="0" w:space="0" w:color="auto"/>
        <w:left w:val="none" w:sz="0" w:space="0" w:color="auto"/>
        <w:bottom w:val="none" w:sz="0" w:space="0" w:color="auto"/>
        <w:right w:val="none" w:sz="0" w:space="0" w:color="auto"/>
      </w:divBdr>
    </w:div>
    <w:div w:id="1963491086">
      <w:bodyDiv w:val="1"/>
      <w:marLeft w:val="0"/>
      <w:marRight w:val="0"/>
      <w:marTop w:val="0"/>
      <w:marBottom w:val="0"/>
      <w:divBdr>
        <w:top w:val="none" w:sz="0" w:space="0" w:color="auto"/>
        <w:left w:val="none" w:sz="0" w:space="0" w:color="auto"/>
        <w:bottom w:val="none" w:sz="0" w:space="0" w:color="auto"/>
        <w:right w:val="none" w:sz="0" w:space="0" w:color="auto"/>
      </w:divBdr>
    </w:div>
    <w:div w:id="1985968612">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50060832">
      <w:bodyDiv w:val="1"/>
      <w:marLeft w:val="0"/>
      <w:marRight w:val="0"/>
      <w:marTop w:val="0"/>
      <w:marBottom w:val="0"/>
      <w:divBdr>
        <w:top w:val="none" w:sz="0" w:space="0" w:color="auto"/>
        <w:left w:val="none" w:sz="0" w:space="0" w:color="auto"/>
        <w:bottom w:val="none" w:sz="0" w:space="0" w:color="auto"/>
        <w:right w:val="none" w:sz="0" w:space="0" w:color="auto"/>
      </w:divBdr>
    </w:div>
    <w:div w:id="2050252155">
      <w:bodyDiv w:val="1"/>
      <w:marLeft w:val="0"/>
      <w:marRight w:val="0"/>
      <w:marTop w:val="0"/>
      <w:marBottom w:val="0"/>
      <w:divBdr>
        <w:top w:val="none" w:sz="0" w:space="0" w:color="auto"/>
        <w:left w:val="none" w:sz="0" w:space="0" w:color="auto"/>
        <w:bottom w:val="none" w:sz="0" w:space="0" w:color="auto"/>
        <w:right w:val="none" w:sz="0" w:space="0" w:color="auto"/>
      </w:divBdr>
    </w:div>
    <w:div w:id="2068526559">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12185">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094008986">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249436">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29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4A0AE-65AE-4B77-9407-3A6F35F6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2022-03-15T05:24:00Z</dcterms:created>
  <dcterms:modified xsi:type="dcterms:W3CDTF">2022-03-15T05:24:00Z</dcterms:modified>
</cp:coreProperties>
</file>