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DFDB" w14:textId="29F9756F" w:rsidR="00280050" w:rsidRDefault="007446FC" w:rsidP="007446FC">
      <w:pPr>
        <w:pStyle w:val="Heading1"/>
        <w:spacing w:before="0"/>
        <w:jc w:val="center"/>
        <w:rPr>
          <w:rFonts w:asciiTheme="minorHAnsi" w:hAnsiTheme="minorHAnsi" w:cstheme="minorHAnsi"/>
          <w:b/>
          <w:bCs/>
          <w:color w:val="auto"/>
        </w:rPr>
      </w:pPr>
      <w:r>
        <w:rPr>
          <w:rFonts w:asciiTheme="minorHAnsi" w:hAnsiTheme="minorHAnsi" w:cstheme="minorHAnsi"/>
          <w:b/>
          <w:bCs/>
          <w:color w:val="auto"/>
        </w:rPr>
        <w:t>Oral Contraceptives Stakeholder Meeting</w:t>
      </w:r>
    </w:p>
    <w:p w14:paraId="0E656394" w14:textId="3862BD99" w:rsidR="007446FC" w:rsidRDefault="007446FC" w:rsidP="007446FC">
      <w:pPr>
        <w:pStyle w:val="Heading1"/>
        <w:spacing w:before="0"/>
        <w:jc w:val="center"/>
        <w:rPr>
          <w:rFonts w:asciiTheme="minorHAnsi" w:hAnsiTheme="minorHAnsi" w:cstheme="minorHAnsi"/>
          <w:b/>
          <w:bCs/>
          <w:color w:val="auto"/>
        </w:rPr>
      </w:pPr>
      <w:r>
        <w:rPr>
          <w:rFonts w:asciiTheme="minorHAnsi" w:hAnsiTheme="minorHAnsi" w:cstheme="minorHAnsi"/>
          <w:b/>
          <w:bCs/>
          <w:color w:val="auto"/>
        </w:rPr>
        <w:t>Outcome Statement</w:t>
      </w:r>
    </w:p>
    <w:p w14:paraId="72378D9D" w14:textId="77D1F4E7" w:rsidR="007446FC" w:rsidRDefault="007446FC" w:rsidP="007446FC">
      <w:pPr>
        <w:pStyle w:val="Heading1"/>
        <w:jc w:val="center"/>
        <w:rPr>
          <w:rFonts w:asciiTheme="minorHAnsi" w:hAnsiTheme="minorHAnsi" w:cstheme="minorHAnsi"/>
          <w:b/>
          <w:bCs/>
          <w:color w:val="auto"/>
        </w:rPr>
      </w:pPr>
      <w:r>
        <w:rPr>
          <w:rFonts w:asciiTheme="minorHAnsi" w:hAnsiTheme="minorHAnsi" w:cstheme="minorHAnsi"/>
          <w:b/>
          <w:bCs/>
          <w:color w:val="auto"/>
        </w:rPr>
        <w:t>Thursday 10 October 2024</w:t>
      </w:r>
    </w:p>
    <w:p w14:paraId="0D6A3C8B" w14:textId="77777777" w:rsidR="007446FC" w:rsidRDefault="007446FC" w:rsidP="007446FC"/>
    <w:p w14:paraId="2C3353B8" w14:textId="303AA26E" w:rsidR="007446FC" w:rsidRDefault="007446FC" w:rsidP="00E02F01">
      <w:pPr>
        <w:pStyle w:val="Heading2"/>
        <w:spacing w:after="240"/>
        <w:rPr>
          <w:rFonts w:asciiTheme="minorHAnsi" w:hAnsiTheme="minorHAnsi" w:cstheme="minorHAnsi"/>
          <w:b/>
          <w:bCs/>
          <w:i/>
          <w:iCs/>
          <w:color w:val="auto"/>
          <w:sz w:val="28"/>
          <w:szCs w:val="28"/>
        </w:rPr>
      </w:pPr>
      <w:r>
        <w:rPr>
          <w:rFonts w:asciiTheme="minorHAnsi" w:hAnsiTheme="minorHAnsi" w:cstheme="minorHAnsi"/>
          <w:b/>
          <w:bCs/>
          <w:i/>
          <w:iCs/>
          <w:color w:val="auto"/>
          <w:sz w:val="28"/>
          <w:szCs w:val="28"/>
        </w:rPr>
        <w:t>Attendees</w:t>
      </w:r>
    </w:p>
    <w:p w14:paraId="50E18D83" w14:textId="58F0069C" w:rsidR="007446FC" w:rsidRDefault="00E02F01" w:rsidP="49337224">
      <w:pPr>
        <w:rPr>
          <w:rFonts w:asciiTheme="minorHAnsi" w:hAnsiTheme="minorHAnsi" w:cstheme="minorBidi"/>
        </w:rPr>
      </w:pPr>
      <w:r w:rsidRPr="49337224">
        <w:rPr>
          <w:rFonts w:asciiTheme="minorHAnsi" w:hAnsiTheme="minorHAnsi" w:cstheme="minorBidi"/>
        </w:rPr>
        <w:t xml:space="preserve">Members of the Pharmaceutical Benefits Advisory Committee (PBAC), clinicians with expertise in women’s health, </w:t>
      </w:r>
      <w:r w:rsidR="00390F93" w:rsidRPr="49337224">
        <w:rPr>
          <w:rFonts w:asciiTheme="minorHAnsi" w:hAnsiTheme="minorHAnsi" w:cstheme="minorBidi"/>
        </w:rPr>
        <w:t xml:space="preserve">and </w:t>
      </w:r>
      <w:r w:rsidR="006A6215" w:rsidRPr="49337224">
        <w:rPr>
          <w:rFonts w:asciiTheme="minorHAnsi" w:hAnsiTheme="minorHAnsi" w:cstheme="minorBidi"/>
        </w:rPr>
        <w:t xml:space="preserve">representatives from </w:t>
      </w:r>
      <w:r w:rsidR="00DD4812" w:rsidRPr="49337224">
        <w:rPr>
          <w:rFonts w:asciiTheme="minorHAnsi" w:hAnsiTheme="minorHAnsi" w:cstheme="minorBidi"/>
        </w:rPr>
        <w:t xml:space="preserve">medical and pharmacy organisations, </w:t>
      </w:r>
      <w:r w:rsidR="001705B9" w:rsidRPr="49337224">
        <w:rPr>
          <w:rFonts w:asciiTheme="minorHAnsi" w:hAnsiTheme="minorHAnsi" w:cstheme="minorBidi"/>
        </w:rPr>
        <w:t>pharmaceutical companies</w:t>
      </w:r>
      <w:r w:rsidR="00411070" w:rsidRPr="49337224">
        <w:rPr>
          <w:rFonts w:asciiTheme="minorHAnsi" w:hAnsiTheme="minorHAnsi" w:cstheme="minorBidi"/>
        </w:rPr>
        <w:t xml:space="preserve"> responsible for newer oral contraceptives</w:t>
      </w:r>
      <w:r w:rsidR="00CA0D5D" w:rsidRPr="49337224">
        <w:rPr>
          <w:rFonts w:asciiTheme="minorHAnsi" w:hAnsiTheme="minorHAnsi" w:cstheme="minorBidi"/>
        </w:rPr>
        <w:t xml:space="preserve"> </w:t>
      </w:r>
      <w:r w:rsidR="005831B7" w:rsidRPr="49337224">
        <w:rPr>
          <w:rFonts w:asciiTheme="minorHAnsi" w:hAnsiTheme="minorHAnsi" w:cstheme="minorBidi"/>
        </w:rPr>
        <w:t>(</w:t>
      </w:r>
      <w:r w:rsidR="00CA0D5D" w:rsidRPr="49337224">
        <w:rPr>
          <w:rFonts w:asciiTheme="minorHAnsi" w:hAnsiTheme="minorHAnsi" w:cstheme="minorBidi"/>
        </w:rPr>
        <w:t>Bayer Australia Ltd,</w:t>
      </w:r>
      <w:r w:rsidR="00D862D7" w:rsidRPr="49337224">
        <w:rPr>
          <w:rFonts w:asciiTheme="minorHAnsi" w:hAnsiTheme="minorHAnsi" w:cstheme="minorBidi"/>
        </w:rPr>
        <w:t xml:space="preserve"> </w:t>
      </w:r>
      <w:proofErr w:type="spellStart"/>
      <w:r w:rsidR="003715F5" w:rsidRPr="49337224">
        <w:rPr>
          <w:rFonts w:asciiTheme="minorHAnsi" w:hAnsiTheme="minorHAnsi" w:cstheme="minorBidi"/>
        </w:rPr>
        <w:t>Besins</w:t>
      </w:r>
      <w:proofErr w:type="spellEnd"/>
      <w:r w:rsidR="003715F5" w:rsidRPr="49337224">
        <w:rPr>
          <w:rFonts w:asciiTheme="minorHAnsi" w:hAnsiTheme="minorHAnsi" w:cstheme="minorBidi"/>
        </w:rPr>
        <w:t xml:space="preserve"> Healthcare Australia Pty Ltd, </w:t>
      </w:r>
      <w:r w:rsidR="003A31D4" w:rsidRPr="49337224">
        <w:rPr>
          <w:rFonts w:asciiTheme="minorHAnsi" w:hAnsiTheme="minorHAnsi" w:cstheme="minorBidi"/>
        </w:rPr>
        <w:t xml:space="preserve">Mayne Pharma International Pty Ltd, </w:t>
      </w:r>
      <w:r w:rsidR="00D862D7" w:rsidRPr="49337224">
        <w:rPr>
          <w:rFonts w:asciiTheme="minorHAnsi" w:hAnsiTheme="minorHAnsi" w:cstheme="minorBidi"/>
        </w:rPr>
        <w:t>Organon Pharm</w:t>
      </w:r>
      <w:r w:rsidR="000F480E" w:rsidRPr="49337224">
        <w:rPr>
          <w:rFonts w:asciiTheme="minorHAnsi" w:hAnsiTheme="minorHAnsi" w:cstheme="minorBidi"/>
        </w:rPr>
        <w:t>a</w:t>
      </w:r>
      <w:r w:rsidR="00D862D7" w:rsidRPr="49337224">
        <w:rPr>
          <w:rFonts w:asciiTheme="minorHAnsi" w:hAnsiTheme="minorHAnsi" w:cstheme="minorBidi"/>
        </w:rPr>
        <w:t xml:space="preserve"> Pty Ltd</w:t>
      </w:r>
      <w:r w:rsidR="00831B5C" w:rsidRPr="49337224">
        <w:rPr>
          <w:rFonts w:asciiTheme="minorHAnsi" w:hAnsiTheme="minorHAnsi" w:cstheme="minorBidi"/>
        </w:rPr>
        <w:t xml:space="preserve"> and</w:t>
      </w:r>
      <w:r w:rsidR="001705B9" w:rsidRPr="49337224">
        <w:rPr>
          <w:rFonts w:asciiTheme="minorHAnsi" w:hAnsiTheme="minorHAnsi" w:cstheme="minorBidi"/>
        </w:rPr>
        <w:t xml:space="preserve"> </w:t>
      </w:r>
      <w:proofErr w:type="spellStart"/>
      <w:r w:rsidR="001839BA" w:rsidRPr="49337224">
        <w:rPr>
          <w:rFonts w:asciiTheme="minorHAnsi" w:hAnsiTheme="minorHAnsi" w:cstheme="minorBidi"/>
        </w:rPr>
        <w:t>Theramex</w:t>
      </w:r>
      <w:proofErr w:type="spellEnd"/>
      <w:r w:rsidR="001839BA" w:rsidRPr="49337224">
        <w:rPr>
          <w:rFonts w:asciiTheme="minorHAnsi" w:hAnsiTheme="minorHAnsi" w:cstheme="minorBidi"/>
        </w:rPr>
        <w:t xml:space="preserve"> Australia Pty Ltd</w:t>
      </w:r>
      <w:r w:rsidR="005831B7" w:rsidRPr="49337224">
        <w:rPr>
          <w:rFonts w:asciiTheme="minorHAnsi" w:hAnsiTheme="minorHAnsi" w:cstheme="minorBidi"/>
        </w:rPr>
        <w:t>)</w:t>
      </w:r>
      <w:r w:rsidR="00831B5C" w:rsidRPr="49337224">
        <w:rPr>
          <w:rFonts w:asciiTheme="minorHAnsi" w:hAnsiTheme="minorHAnsi" w:cstheme="minorBidi"/>
        </w:rPr>
        <w:t xml:space="preserve"> </w:t>
      </w:r>
      <w:r w:rsidR="00817E9F" w:rsidRPr="49337224">
        <w:rPr>
          <w:rFonts w:asciiTheme="minorHAnsi" w:hAnsiTheme="minorHAnsi" w:cstheme="minorBidi"/>
        </w:rPr>
        <w:t>and the Department of Health and Aged Care were in attendance.</w:t>
      </w:r>
    </w:p>
    <w:p w14:paraId="0BC82585" w14:textId="0E32211B" w:rsidR="00DE74DD" w:rsidRPr="00DE74DD" w:rsidRDefault="00A43364" w:rsidP="007446FC">
      <w:pPr>
        <w:rPr>
          <w:rFonts w:asciiTheme="minorHAnsi" w:hAnsiTheme="minorHAnsi" w:cstheme="minorHAnsi"/>
        </w:rPr>
      </w:pPr>
      <w:r>
        <w:rPr>
          <w:rFonts w:asciiTheme="minorHAnsi" w:hAnsiTheme="minorHAnsi" w:cstheme="minorHAnsi"/>
        </w:rPr>
        <w:t xml:space="preserve">Non-departmental attendees undertook </w:t>
      </w:r>
      <w:r w:rsidR="004638C8">
        <w:rPr>
          <w:rFonts w:asciiTheme="minorHAnsi" w:hAnsiTheme="minorHAnsi" w:cstheme="minorHAnsi"/>
        </w:rPr>
        <w:t>confidentiality declarations and provided conflict of interest statements.</w:t>
      </w:r>
    </w:p>
    <w:p w14:paraId="024E26C6" w14:textId="3CB5C451" w:rsidR="007446FC" w:rsidRDefault="007446FC" w:rsidP="00CD1912">
      <w:pPr>
        <w:pStyle w:val="Heading2"/>
        <w:spacing w:after="240"/>
        <w:rPr>
          <w:rFonts w:asciiTheme="minorHAnsi" w:hAnsiTheme="minorHAnsi" w:cstheme="minorHAnsi"/>
          <w:b/>
          <w:bCs/>
          <w:i/>
          <w:iCs/>
          <w:color w:val="auto"/>
          <w:sz w:val="28"/>
          <w:szCs w:val="28"/>
        </w:rPr>
      </w:pPr>
      <w:r>
        <w:rPr>
          <w:rFonts w:asciiTheme="minorHAnsi" w:hAnsiTheme="minorHAnsi" w:cstheme="minorHAnsi"/>
          <w:b/>
          <w:bCs/>
          <w:i/>
          <w:iCs/>
          <w:color w:val="auto"/>
          <w:sz w:val="28"/>
          <w:szCs w:val="28"/>
        </w:rPr>
        <w:t>Purpose of meeting</w:t>
      </w:r>
    </w:p>
    <w:p w14:paraId="3DAE7735" w14:textId="6FBE5478" w:rsidR="007446FC" w:rsidRDefault="002F407E" w:rsidP="49337224">
      <w:pPr>
        <w:rPr>
          <w:rFonts w:asciiTheme="minorHAnsi" w:hAnsiTheme="minorHAnsi" w:cstheme="minorBidi"/>
        </w:rPr>
      </w:pPr>
      <w:r w:rsidRPr="49337224">
        <w:rPr>
          <w:rFonts w:asciiTheme="minorHAnsi" w:hAnsiTheme="minorHAnsi" w:cstheme="minorBidi"/>
        </w:rPr>
        <w:t xml:space="preserve">At the request of the Minister for Health and Aged Care, the PBAC convened a stakeholder meeting to </w:t>
      </w:r>
      <w:r w:rsidR="006C51BB" w:rsidRPr="49337224">
        <w:rPr>
          <w:rFonts w:asciiTheme="minorHAnsi" w:hAnsiTheme="minorHAnsi" w:cstheme="minorBidi"/>
        </w:rPr>
        <w:t>increase understanding of</w:t>
      </w:r>
      <w:r w:rsidRPr="49337224">
        <w:rPr>
          <w:rFonts w:asciiTheme="minorHAnsi" w:hAnsiTheme="minorHAnsi" w:cstheme="minorBidi"/>
        </w:rPr>
        <w:t xml:space="preserve"> what evidence is available that may demonstrate that newer oral contraceptives offer additional benefits compared to older generation oral contraceptives.</w:t>
      </w:r>
    </w:p>
    <w:p w14:paraId="0B71F6F1" w14:textId="3ACB154D" w:rsidR="003058DA" w:rsidRDefault="003058DA" w:rsidP="49337224">
      <w:pPr>
        <w:rPr>
          <w:rFonts w:asciiTheme="minorHAnsi" w:hAnsiTheme="minorHAnsi" w:cstheme="minorBidi"/>
        </w:rPr>
      </w:pPr>
      <w:r w:rsidRPr="49337224">
        <w:rPr>
          <w:rFonts w:asciiTheme="minorHAnsi" w:hAnsiTheme="minorHAnsi" w:cstheme="minorBidi"/>
        </w:rPr>
        <w:t>The following points were identified as areas for discussion:</w:t>
      </w:r>
    </w:p>
    <w:p w14:paraId="61255742" w14:textId="2CDC1D2A" w:rsidR="00290CC5" w:rsidRDefault="00290CC5" w:rsidP="49337224">
      <w:pPr>
        <w:pStyle w:val="ListParagraph"/>
        <w:numPr>
          <w:ilvl w:val="0"/>
          <w:numId w:val="2"/>
        </w:numPr>
        <w:spacing w:before="60" w:after="0" w:line="240" w:lineRule="auto"/>
        <w:ind w:hanging="357"/>
        <w:rPr>
          <w:rFonts w:ascii="Calibri" w:eastAsia="Times New Roman" w:hAnsi="Calibri" w:cs="Calibri"/>
          <w:color w:val="000000"/>
          <w:lang w:eastAsia="en-AU"/>
        </w:rPr>
      </w:pPr>
      <w:r w:rsidRPr="49337224">
        <w:rPr>
          <w:rFonts w:ascii="Calibri" w:eastAsia="Times New Roman" w:hAnsi="Calibri" w:cs="Calibri"/>
          <w:color w:val="000000" w:themeColor="text1"/>
          <w:lang w:eastAsia="en-AU"/>
        </w:rPr>
        <w:t>What are the disadvantages/risks with the use of oral contraceptives currently listed</w:t>
      </w:r>
      <w:r w:rsidR="00A5117D" w:rsidRPr="49337224">
        <w:rPr>
          <w:rFonts w:ascii="Calibri" w:eastAsia="Times New Roman" w:hAnsi="Calibri" w:cs="Calibri"/>
          <w:color w:val="000000" w:themeColor="text1"/>
          <w:lang w:eastAsia="en-AU"/>
        </w:rPr>
        <w:t xml:space="preserve"> on the PBS</w:t>
      </w:r>
      <w:r w:rsidRPr="49337224">
        <w:rPr>
          <w:rFonts w:ascii="Calibri" w:eastAsia="Times New Roman" w:hAnsi="Calibri" w:cs="Calibri"/>
          <w:color w:val="000000" w:themeColor="text1"/>
          <w:lang w:eastAsia="en-AU"/>
        </w:rPr>
        <w:t>?</w:t>
      </w:r>
    </w:p>
    <w:p w14:paraId="70917A28" w14:textId="395B64A6" w:rsidR="00290CC5" w:rsidRDefault="00290CC5" w:rsidP="49337224">
      <w:pPr>
        <w:pStyle w:val="ListParagraph"/>
        <w:numPr>
          <w:ilvl w:val="0"/>
          <w:numId w:val="2"/>
        </w:numPr>
        <w:spacing w:before="60" w:after="0" w:line="240" w:lineRule="auto"/>
        <w:ind w:hanging="357"/>
        <w:rPr>
          <w:rFonts w:ascii="Calibri" w:eastAsia="Times New Roman" w:hAnsi="Calibri" w:cs="Calibri"/>
          <w:color w:val="000000"/>
          <w:lang w:eastAsia="en-AU"/>
        </w:rPr>
      </w:pPr>
      <w:r w:rsidRPr="49337224">
        <w:rPr>
          <w:rFonts w:ascii="Calibri" w:eastAsia="Times New Roman" w:hAnsi="Calibri" w:cs="Calibri"/>
          <w:color w:val="000000" w:themeColor="text1"/>
          <w:lang w:eastAsia="en-AU"/>
        </w:rPr>
        <w:t xml:space="preserve">In what situations would </w:t>
      </w:r>
      <w:r w:rsidR="00A5117D" w:rsidRPr="49337224">
        <w:rPr>
          <w:rFonts w:ascii="Calibri" w:eastAsia="Times New Roman" w:hAnsi="Calibri" w:cs="Calibri"/>
          <w:color w:val="000000" w:themeColor="text1"/>
          <w:lang w:eastAsia="en-AU"/>
        </w:rPr>
        <w:t xml:space="preserve">clinicians </w:t>
      </w:r>
      <w:r w:rsidRPr="49337224">
        <w:rPr>
          <w:rFonts w:ascii="Calibri" w:eastAsia="Times New Roman" w:hAnsi="Calibri" w:cs="Calibri"/>
          <w:color w:val="000000" w:themeColor="text1"/>
          <w:lang w:eastAsia="en-AU"/>
        </w:rPr>
        <w:t xml:space="preserve">consider using oral contraceptives not PBS-listed? Which oral contraceptive would </w:t>
      </w:r>
      <w:r w:rsidR="008478FE" w:rsidRPr="49337224">
        <w:rPr>
          <w:rFonts w:ascii="Calibri" w:eastAsia="Times New Roman" w:hAnsi="Calibri" w:cs="Calibri"/>
          <w:color w:val="000000" w:themeColor="text1"/>
          <w:lang w:eastAsia="en-AU"/>
        </w:rPr>
        <w:t xml:space="preserve">clinicians </w:t>
      </w:r>
      <w:r w:rsidRPr="49337224">
        <w:rPr>
          <w:rFonts w:ascii="Calibri" w:eastAsia="Times New Roman" w:hAnsi="Calibri" w:cs="Calibri"/>
          <w:color w:val="000000" w:themeColor="text1"/>
          <w:lang w:eastAsia="en-AU"/>
        </w:rPr>
        <w:t>consider first in these situations?</w:t>
      </w:r>
    </w:p>
    <w:p w14:paraId="1808420D" w14:textId="77777777" w:rsidR="00290CC5" w:rsidRDefault="00290CC5" w:rsidP="00001AA1">
      <w:pPr>
        <w:pStyle w:val="ListParagraph"/>
        <w:numPr>
          <w:ilvl w:val="0"/>
          <w:numId w:val="2"/>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In what situations are non-oral contraceptive options preferred?</w:t>
      </w:r>
    </w:p>
    <w:p w14:paraId="0FDAA765" w14:textId="77777777" w:rsidR="00290CC5" w:rsidRDefault="00290CC5" w:rsidP="00001AA1">
      <w:pPr>
        <w:pStyle w:val="ListParagraph"/>
        <w:numPr>
          <w:ilvl w:val="0"/>
          <w:numId w:val="2"/>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Which non-contraceptive benefits from contraceptives are most often sought after in practice?</w:t>
      </w:r>
    </w:p>
    <w:p w14:paraId="525489C8" w14:textId="77777777" w:rsidR="00290CC5" w:rsidRDefault="00290CC5" w:rsidP="00001AA1">
      <w:pPr>
        <w:pStyle w:val="ListParagraph"/>
        <w:numPr>
          <w:ilvl w:val="0"/>
          <w:numId w:val="2"/>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Which oral contraceptives address these non-contraceptive benefits?</w:t>
      </w:r>
    </w:p>
    <w:p w14:paraId="1036B16C" w14:textId="77777777" w:rsidR="00290CC5" w:rsidRDefault="00290CC5" w:rsidP="00001AA1">
      <w:pPr>
        <w:pStyle w:val="ListParagraph"/>
        <w:numPr>
          <w:ilvl w:val="0"/>
          <w:numId w:val="2"/>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In clinical experience, which oral contraceptive(s) are most effective for managing:</w:t>
      </w:r>
    </w:p>
    <w:p w14:paraId="1D414810" w14:textId="77777777" w:rsidR="00290CC5" w:rsidRDefault="00290CC5" w:rsidP="00001AA1">
      <w:pPr>
        <w:pStyle w:val="ListParagraph"/>
        <w:numPr>
          <w:ilvl w:val="0"/>
          <w:numId w:val="3"/>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Acne</w:t>
      </w:r>
    </w:p>
    <w:p w14:paraId="6C7660C1" w14:textId="77777777" w:rsidR="00290CC5" w:rsidRDefault="00290CC5" w:rsidP="00001AA1">
      <w:pPr>
        <w:pStyle w:val="ListParagraph"/>
        <w:numPr>
          <w:ilvl w:val="0"/>
          <w:numId w:val="3"/>
        </w:numPr>
        <w:spacing w:before="60" w:after="0" w:line="240" w:lineRule="auto"/>
        <w:ind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Anti-androgenic effects</w:t>
      </w:r>
    </w:p>
    <w:p w14:paraId="146ACF3E" w14:textId="000600BA" w:rsidR="00290CC5" w:rsidRDefault="00290CC5" w:rsidP="49337224">
      <w:pPr>
        <w:pStyle w:val="ListParagraph"/>
        <w:numPr>
          <w:ilvl w:val="0"/>
          <w:numId w:val="3"/>
        </w:numPr>
        <w:spacing w:before="60" w:after="0" w:line="240" w:lineRule="auto"/>
        <w:ind w:hanging="357"/>
        <w:rPr>
          <w:rFonts w:ascii="Calibri" w:eastAsia="Times New Roman" w:hAnsi="Calibri" w:cs="Calibri"/>
          <w:color w:val="000000"/>
          <w:lang w:eastAsia="en-AU"/>
        </w:rPr>
      </w:pPr>
      <w:proofErr w:type="spellStart"/>
      <w:r w:rsidRPr="49337224">
        <w:rPr>
          <w:rFonts w:ascii="Calibri" w:eastAsia="Times New Roman" w:hAnsi="Calibri" w:cs="Calibri"/>
          <w:color w:val="000000" w:themeColor="text1"/>
          <w:lang w:eastAsia="en-AU"/>
        </w:rPr>
        <w:t>Antimineralocorticoid</w:t>
      </w:r>
      <w:proofErr w:type="spellEnd"/>
      <w:r w:rsidRPr="49337224">
        <w:rPr>
          <w:rFonts w:ascii="Calibri" w:eastAsia="Times New Roman" w:hAnsi="Calibri" w:cs="Calibri"/>
          <w:color w:val="000000" w:themeColor="text1"/>
          <w:lang w:eastAsia="en-AU"/>
        </w:rPr>
        <w:t xml:space="preserve"> effects</w:t>
      </w:r>
      <w:r w:rsidR="00053E67" w:rsidRPr="49337224">
        <w:rPr>
          <w:rFonts w:ascii="Calibri" w:eastAsia="Times New Roman" w:hAnsi="Calibri" w:cs="Calibri"/>
          <w:color w:val="000000" w:themeColor="text1"/>
          <w:lang w:eastAsia="en-AU"/>
        </w:rPr>
        <w:t>.</w:t>
      </w:r>
    </w:p>
    <w:p w14:paraId="609D2C34" w14:textId="3D1B600C" w:rsidR="00290CC5" w:rsidRDefault="00290CC5" w:rsidP="49337224">
      <w:pPr>
        <w:pStyle w:val="ListParagraph"/>
        <w:numPr>
          <w:ilvl w:val="0"/>
          <w:numId w:val="2"/>
        </w:numPr>
        <w:spacing w:before="60" w:after="0" w:line="240" w:lineRule="auto"/>
        <w:ind w:hanging="357"/>
        <w:rPr>
          <w:rFonts w:ascii="Calibri" w:eastAsia="Times New Roman" w:hAnsi="Calibri" w:cs="Calibri"/>
          <w:color w:val="000000"/>
          <w:lang w:eastAsia="en-AU"/>
        </w:rPr>
      </w:pPr>
      <w:r w:rsidRPr="49337224">
        <w:rPr>
          <w:rFonts w:ascii="Calibri" w:eastAsia="Times New Roman" w:hAnsi="Calibri" w:cs="Calibri"/>
          <w:color w:val="000000" w:themeColor="text1"/>
          <w:lang w:eastAsia="en-AU"/>
        </w:rPr>
        <w:t>Examples of clinical situations where one oral contraceptive was more effective than others in providing additional non-contraceptive benefits</w:t>
      </w:r>
      <w:r w:rsidR="00053E67" w:rsidRPr="49337224">
        <w:rPr>
          <w:rFonts w:ascii="Calibri" w:eastAsia="Times New Roman" w:hAnsi="Calibri" w:cs="Calibri"/>
          <w:color w:val="000000" w:themeColor="text1"/>
          <w:lang w:eastAsia="en-AU"/>
        </w:rPr>
        <w:t>.</w:t>
      </w:r>
    </w:p>
    <w:p w14:paraId="08B5A6F4" w14:textId="7FA76354" w:rsidR="00290CC5" w:rsidRDefault="00290CC5" w:rsidP="49337224">
      <w:pPr>
        <w:pStyle w:val="ListParagraph"/>
        <w:numPr>
          <w:ilvl w:val="0"/>
          <w:numId w:val="2"/>
        </w:numPr>
        <w:spacing w:before="60" w:after="0" w:line="240" w:lineRule="auto"/>
        <w:ind w:hanging="357"/>
        <w:rPr>
          <w:rFonts w:ascii="Calibri" w:eastAsia="Times New Roman" w:hAnsi="Calibri" w:cs="Calibri"/>
          <w:color w:val="000000"/>
          <w:lang w:eastAsia="en-AU"/>
        </w:rPr>
      </w:pPr>
      <w:r w:rsidRPr="49337224">
        <w:rPr>
          <w:rFonts w:ascii="Calibri" w:eastAsia="Times New Roman" w:hAnsi="Calibri" w:cs="Calibri"/>
          <w:color w:val="000000" w:themeColor="text1"/>
          <w:lang w:eastAsia="en-AU"/>
        </w:rPr>
        <w:t>Patient feedback received on effectiveness of contraceptives in providing non-contraceptive benefits</w:t>
      </w:r>
      <w:r w:rsidR="00053E67" w:rsidRPr="49337224">
        <w:rPr>
          <w:rFonts w:ascii="Calibri" w:eastAsia="Times New Roman" w:hAnsi="Calibri" w:cs="Calibri"/>
          <w:color w:val="000000" w:themeColor="text1"/>
          <w:lang w:eastAsia="en-AU"/>
        </w:rPr>
        <w:t>.</w:t>
      </w:r>
    </w:p>
    <w:p w14:paraId="5297C94A" w14:textId="45AC221A" w:rsidR="003058DA" w:rsidRPr="003058DA" w:rsidRDefault="00290CC5" w:rsidP="49337224">
      <w:pPr>
        <w:pStyle w:val="ListParagraph"/>
        <w:numPr>
          <w:ilvl w:val="0"/>
          <w:numId w:val="1"/>
        </w:numPr>
        <w:ind w:hanging="357"/>
        <w:rPr>
          <w:rFonts w:asciiTheme="minorHAnsi" w:hAnsiTheme="minorHAnsi" w:cstheme="minorBidi"/>
        </w:rPr>
      </w:pPr>
      <w:r w:rsidRPr="49337224">
        <w:rPr>
          <w:rFonts w:ascii="Calibri" w:eastAsia="Times New Roman" w:hAnsi="Calibri" w:cs="Calibri"/>
          <w:color w:val="000000" w:themeColor="text1"/>
          <w:lang w:eastAsia="en-AU"/>
        </w:rPr>
        <w:t xml:space="preserve">Circumstances which prompt switching of contraceptives – </w:t>
      </w:r>
      <w:r w:rsidR="00053E67" w:rsidRPr="49337224">
        <w:rPr>
          <w:rFonts w:ascii="Calibri" w:eastAsia="Times New Roman" w:hAnsi="Calibri" w:cs="Calibri"/>
          <w:color w:val="000000" w:themeColor="text1"/>
          <w:lang w:eastAsia="en-AU"/>
        </w:rPr>
        <w:t xml:space="preserve">is this </w:t>
      </w:r>
      <w:r w:rsidRPr="49337224">
        <w:rPr>
          <w:rFonts w:ascii="Calibri" w:eastAsia="Times New Roman" w:hAnsi="Calibri" w:cs="Calibri"/>
          <w:color w:val="000000" w:themeColor="text1"/>
          <w:lang w:eastAsia="en-AU"/>
        </w:rPr>
        <w:t>typically patient or prescriber initiated?</w:t>
      </w:r>
    </w:p>
    <w:p w14:paraId="59025212" w14:textId="77777777" w:rsidR="00004DF7" w:rsidRDefault="007446FC" w:rsidP="00004DF7">
      <w:pPr>
        <w:pStyle w:val="Heading2"/>
        <w:spacing w:after="240"/>
        <w:rPr>
          <w:rFonts w:asciiTheme="minorHAnsi" w:hAnsiTheme="minorHAnsi" w:cstheme="minorHAnsi"/>
          <w:b/>
          <w:bCs/>
          <w:i/>
          <w:iCs/>
          <w:color w:val="auto"/>
          <w:sz w:val="28"/>
          <w:szCs w:val="28"/>
        </w:rPr>
      </w:pPr>
      <w:r>
        <w:rPr>
          <w:rFonts w:asciiTheme="minorHAnsi" w:hAnsiTheme="minorHAnsi" w:cstheme="minorHAnsi"/>
          <w:b/>
          <w:bCs/>
          <w:i/>
          <w:iCs/>
          <w:color w:val="auto"/>
          <w:sz w:val="28"/>
          <w:szCs w:val="28"/>
        </w:rPr>
        <w:lastRenderedPageBreak/>
        <w:t>Meeting discussion</w:t>
      </w:r>
    </w:p>
    <w:p w14:paraId="4AE04314" w14:textId="385ABDD3" w:rsidR="000971CA" w:rsidRPr="00001AA1" w:rsidRDefault="00004DF7" w:rsidP="000971CA">
      <w:pPr>
        <w:pStyle w:val="ListParagraph"/>
        <w:numPr>
          <w:ilvl w:val="0"/>
          <w:numId w:val="1"/>
        </w:numPr>
      </w:pPr>
      <w:r w:rsidRPr="49337224">
        <w:rPr>
          <w:rFonts w:asciiTheme="minorHAnsi" w:hAnsiTheme="minorHAnsi" w:cstheme="minorBidi"/>
        </w:rPr>
        <w:t>It was discussed that</w:t>
      </w:r>
      <w:r w:rsidR="00E72A40" w:rsidRPr="49337224">
        <w:rPr>
          <w:rFonts w:asciiTheme="minorHAnsi" w:hAnsiTheme="minorHAnsi" w:cstheme="minorBidi"/>
        </w:rPr>
        <w:t xml:space="preserve"> </w:t>
      </w:r>
      <w:r w:rsidR="008C0FF3" w:rsidRPr="49337224">
        <w:rPr>
          <w:rFonts w:asciiTheme="minorHAnsi" w:hAnsiTheme="minorHAnsi" w:cstheme="minorBidi"/>
        </w:rPr>
        <w:t xml:space="preserve">women </w:t>
      </w:r>
      <w:r w:rsidR="00BF1750" w:rsidRPr="49337224">
        <w:rPr>
          <w:rFonts w:asciiTheme="minorHAnsi" w:hAnsiTheme="minorHAnsi" w:cstheme="minorBidi"/>
        </w:rPr>
        <w:t xml:space="preserve">often </w:t>
      </w:r>
      <w:r w:rsidR="00E72A40" w:rsidRPr="49337224">
        <w:rPr>
          <w:rFonts w:asciiTheme="minorHAnsi" w:hAnsiTheme="minorHAnsi" w:cstheme="minorBidi"/>
        </w:rPr>
        <w:t xml:space="preserve">require contraception </w:t>
      </w:r>
      <w:r w:rsidR="00BD5F0A" w:rsidRPr="49337224">
        <w:rPr>
          <w:rFonts w:asciiTheme="minorHAnsi" w:hAnsiTheme="minorHAnsi" w:cstheme="minorBidi"/>
        </w:rPr>
        <w:t xml:space="preserve">throughout their life until menopause, </w:t>
      </w:r>
      <w:r w:rsidR="00CF3CB2" w:rsidRPr="49337224">
        <w:rPr>
          <w:rFonts w:asciiTheme="minorHAnsi" w:hAnsiTheme="minorHAnsi" w:cstheme="minorBidi"/>
        </w:rPr>
        <w:t xml:space="preserve">and that their </w:t>
      </w:r>
      <w:r w:rsidR="00E14BD7" w:rsidRPr="49337224">
        <w:rPr>
          <w:rFonts w:asciiTheme="minorHAnsi" w:hAnsiTheme="minorHAnsi" w:cstheme="minorBidi"/>
        </w:rPr>
        <w:t>circumstances</w:t>
      </w:r>
      <w:r w:rsidR="00C4623B" w:rsidRPr="49337224">
        <w:rPr>
          <w:rFonts w:asciiTheme="minorHAnsi" w:hAnsiTheme="minorHAnsi" w:cstheme="minorBidi"/>
        </w:rPr>
        <w:t xml:space="preserve"> (e.g.</w:t>
      </w:r>
      <w:r w:rsidR="00083203" w:rsidRPr="49337224">
        <w:rPr>
          <w:rFonts w:asciiTheme="minorHAnsi" w:hAnsiTheme="minorHAnsi" w:cstheme="minorBidi"/>
        </w:rPr>
        <w:t> risk factors, lifestyle needs)</w:t>
      </w:r>
      <w:r w:rsidR="00CF3CB2" w:rsidRPr="49337224">
        <w:rPr>
          <w:rFonts w:asciiTheme="minorHAnsi" w:hAnsiTheme="minorHAnsi" w:cstheme="minorBidi"/>
        </w:rPr>
        <w:t xml:space="preserve"> and requirements will change through different stages </w:t>
      </w:r>
      <w:r w:rsidR="00083203" w:rsidRPr="49337224">
        <w:rPr>
          <w:rFonts w:asciiTheme="minorHAnsi" w:hAnsiTheme="minorHAnsi" w:cstheme="minorBidi"/>
        </w:rPr>
        <w:t>of</w:t>
      </w:r>
      <w:r w:rsidR="00CF3CB2" w:rsidRPr="49337224">
        <w:rPr>
          <w:rFonts w:asciiTheme="minorHAnsi" w:hAnsiTheme="minorHAnsi" w:cstheme="minorBidi"/>
        </w:rPr>
        <w:t xml:space="preserve"> life</w:t>
      </w:r>
      <w:r w:rsidR="00083203" w:rsidRPr="49337224">
        <w:rPr>
          <w:rFonts w:asciiTheme="minorHAnsi" w:hAnsiTheme="minorHAnsi" w:cstheme="minorBidi"/>
        </w:rPr>
        <w:t xml:space="preserve">. </w:t>
      </w:r>
      <w:r w:rsidR="00E14BD7" w:rsidRPr="49337224">
        <w:rPr>
          <w:rFonts w:asciiTheme="minorHAnsi" w:hAnsiTheme="minorHAnsi" w:cstheme="minorBidi"/>
        </w:rPr>
        <w:t>This</w:t>
      </w:r>
      <w:r w:rsidR="00EB18A9" w:rsidRPr="49337224">
        <w:rPr>
          <w:rFonts w:asciiTheme="minorHAnsi" w:hAnsiTheme="minorHAnsi" w:cstheme="minorBidi"/>
        </w:rPr>
        <w:t xml:space="preserve"> mean</w:t>
      </w:r>
      <w:r w:rsidR="00E14BD7" w:rsidRPr="49337224">
        <w:rPr>
          <w:rFonts w:asciiTheme="minorHAnsi" w:hAnsiTheme="minorHAnsi" w:cstheme="minorBidi"/>
        </w:rPr>
        <w:t>s</w:t>
      </w:r>
      <w:r w:rsidR="00EB18A9" w:rsidRPr="49337224">
        <w:rPr>
          <w:rFonts w:asciiTheme="minorHAnsi" w:hAnsiTheme="minorHAnsi" w:cstheme="minorBidi"/>
        </w:rPr>
        <w:t xml:space="preserve"> </w:t>
      </w:r>
      <w:r w:rsidR="00E14BD7" w:rsidRPr="49337224">
        <w:rPr>
          <w:rFonts w:asciiTheme="minorHAnsi" w:hAnsiTheme="minorHAnsi" w:cstheme="minorBidi"/>
        </w:rPr>
        <w:t>individuals</w:t>
      </w:r>
      <w:r w:rsidR="00EB18A9" w:rsidRPr="49337224">
        <w:rPr>
          <w:rFonts w:asciiTheme="minorHAnsi" w:hAnsiTheme="minorHAnsi" w:cstheme="minorBidi"/>
        </w:rPr>
        <w:t xml:space="preserve"> may require different contraceptives at different </w:t>
      </w:r>
      <w:r w:rsidR="00083203" w:rsidRPr="49337224">
        <w:rPr>
          <w:rFonts w:asciiTheme="minorHAnsi" w:hAnsiTheme="minorHAnsi" w:cstheme="minorBidi"/>
        </w:rPr>
        <w:t>times</w:t>
      </w:r>
      <w:r w:rsidR="00CF3CB2" w:rsidRPr="49337224">
        <w:rPr>
          <w:rFonts w:asciiTheme="minorHAnsi" w:hAnsiTheme="minorHAnsi" w:cstheme="minorBidi"/>
        </w:rPr>
        <w:t>.</w:t>
      </w:r>
      <w:r w:rsidR="000971CA" w:rsidRPr="49337224">
        <w:rPr>
          <w:rFonts w:asciiTheme="minorHAnsi" w:hAnsiTheme="minorHAnsi" w:cstheme="minorBidi"/>
        </w:rPr>
        <w:t xml:space="preserve"> Clinicians highlighted the importance of finding an</w:t>
      </w:r>
      <w:r w:rsidR="005831B7" w:rsidRPr="49337224">
        <w:rPr>
          <w:rFonts w:asciiTheme="minorHAnsi" w:hAnsiTheme="minorHAnsi" w:cstheme="minorBidi"/>
        </w:rPr>
        <w:t xml:space="preserve"> oral contraceptive pill</w:t>
      </w:r>
      <w:r w:rsidR="000971CA" w:rsidRPr="49337224">
        <w:rPr>
          <w:rFonts w:asciiTheme="minorHAnsi" w:hAnsiTheme="minorHAnsi" w:cstheme="minorBidi"/>
        </w:rPr>
        <w:t xml:space="preserve"> </w:t>
      </w:r>
      <w:r w:rsidR="005831B7" w:rsidRPr="49337224">
        <w:rPr>
          <w:rFonts w:asciiTheme="minorHAnsi" w:hAnsiTheme="minorHAnsi" w:cstheme="minorBidi"/>
        </w:rPr>
        <w:t>(</w:t>
      </w:r>
      <w:r w:rsidR="000971CA" w:rsidRPr="49337224">
        <w:rPr>
          <w:rFonts w:asciiTheme="minorHAnsi" w:hAnsiTheme="minorHAnsi" w:cstheme="minorBidi"/>
        </w:rPr>
        <w:t>OCP</w:t>
      </w:r>
      <w:r w:rsidR="005831B7" w:rsidRPr="49337224">
        <w:rPr>
          <w:rFonts w:asciiTheme="minorHAnsi" w:hAnsiTheme="minorHAnsi" w:cstheme="minorBidi"/>
        </w:rPr>
        <w:t>)</w:t>
      </w:r>
      <w:r w:rsidR="000971CA" w:rsidRPr="49337224">
        <w:rPr>
          <w:rFonts w:asciiTheme="minorHAnsi" w:hAnsiTheme="minorHAnsi" w:cstheme="minorBidi"/>
        </w:rPr>
        <w:t xml:space="preserve"> for a patient that was most suitable for them and their lifestyle. </w:t>
      </w:r>
    </w:p>
    <w:p w14:paraId="65A2B4FC" w14:textId="77777777" w:rsidR="007158B2" w:rsidRPr="000971CA" w:rsidRDefault="007158B2" w:rsidP="49337224">
      <w:pPr>
        <w:pStyle w:val="ListParagraph"/>
        <w:numPr>
          <w:ilvl w:val="0"/>
          <w:numId w:val="1"/>
        </w:numPr>
        <w:rPr>
          <w:rFonts w:asciiTheme="minorHAnsi" w:hAnsiTheme="minorHAnsi" w:cstheme="minorBidi"/>
        </w:rPr>
      </w:pPr>
      <w:r w:rsidRPr="49337224">
        <w:rPr>
          <w:rFonts w:asciiTheme="minorHAnsi" w:hAnsiTheme="minorHAnsi" w:cstheme="minorBidi"/>
        </w:rPr>
        <w:t>It was acknowledged that there is a high proportion of women who have an unintended pregnancy (1 in 4 women) and that hormonal contraceptives are highly effective at preventing unintended pregnancies. Stakeholders commented that there are individual and societal costs when contraceptives are not affordable for individuals. Higher costs associated with non-PBS listed contraceptives may disadvantage certain patient groups, such as younger patients. Non-adherence due to costs subsequently increases the risk of unintended pregnancy.</w:t>
      </w:r>
    </w:p>
    <w:p w14:paraId="3E0C1823" w14:textId="77777777" w:rsidR="00753189" w:rsidRPr="0083780E" w:rsidRDefault="000971CA" w:rsidP="0080573C">
      <w:pPr>
        <w:pStyle w:val="ListParagraph"/>
        <w:numPr>
          <w:ilvl w:val="0"/>
          <w:numId w:val="1"/>
        </w:numPr>
      </w:pPr>
      <w:r w:rsidRPr="49337224">
        <w:rPr>
          <w:rFonts w:asciiTheme="minorHAnsi" w:hAnsiTheme="minorHAnsi" w:cstheme="minorBidi"/>
        </w:rPr>
        <w:t xml:space="preserve">Clinicians cited clinical experience that not every individual responds the same way to OCPs, and although some were better tolerated than others, it is still highly individualised as to which </w:t>
      </w:r>
      <w:r w:rsidR="21D24C50" w:rsidRPr="49337224">
        <w:rPr>
          <w:rFonts w:asciiTheme="minorHAnsi" w:hAnsiTheme="minorHAnsi" w:cstheme="minorBidi"/>
        </w:rPr>
        <w:t xml:space="preserve">contraceptive </w:t>
      </w:r>
      <w:r w:rsidR="002A60E3" w:rsidRPr="49337224">
        <w:rPr>
          <w:rFonts w:asciiTheme="minorHAnsi" w:hAnsiTheme="minorHAnsi" w:cstheme="minorBidi"/>
        </w:rPr>
        <w:t>medicines</w:t>
      </w:r>
      <w:r w:rsidRPr="49337224">
        <w:rPr>
          <w:rFonts w:asciiTheme="minorHAnsi" w:hAnsiTheme="minorHAnsi" w:cstheme="minorBidi"/>
        </w:rPr>
        <w:t xml:space="preserve"> </w:t>
      </w:r>
      <w:r w:rsidR="535DFF24" w:rsidRPr="49337224">
        <w:rPr>
          <w:rFonts w:asciiTheme="minorHAnsi" w:hAnsiTheme="minorHAnsi" w:cstheme="minorBidi"/>
        </w:rPr>
        <w:t xml:space="preserve">the individual </w:t>
      </w:r>
      <w:r w:rsidRPr="49337224">
        <w:rPr>
          <w:rFonts w:asciiTheme="minorHAnsi" w:hAnsiTheme="minorHAnsi" w:cstheme="minorBidi"/>
        </w:rPr>
        <w:t>may or may not tolerate</w:t>
      </w:r>
      <w:r w:rsidR="005F7855" w:rsidRPr="49337224">
        <w:rPr>
          <w:rFonts w:asciiTheme="minorHAnsi" w:hAnsiTheme="minorHAnsi" w:cstheme="minorBidi"/>
        </w:rPr>
        <w:t xml:space="preserve">. </w:t>
      </w:r>
    </w:p>
    <w:p w14:paraId="4B82C54B" w14:textId="22E6103E" w:rsidR="000971CA" w:rsidRPr="00001AA1" w:rsidRDefault="00753189" w:rsidP="0080573C">
      <w:pPr>
        <w:pStyle w:val="ListParagraph"/>
        <w:numPr>
          <w:ilvl w:val="0"/>
          <w:numId w:val="1"/>
        </w:numPr>
      </w:pPr>
      <w:r>
        <w:rPr>
          <w:rFonts w:asciiTheme="minorHAnsi" w:hAnsiTheme="minorHAnsi" w:cstheme="minorBidi"/>
        </w:rPr>
        <w:t>Through the life-course, i</w:t>
      </w:r>
      <w:r w:rsidR="005F7855" w:rsidRPr="49337224">
        <w:rPr>
          <w:rFonts w:asciiTheme="minorHAnsi" w:hAnsiTheme="minorHAnsi" w:cstheme="minorBidi"/>
        </w:rPr>
        <w:t xml:space="preserve">ndividuals </w:t>
      </w:r>
      <w:r>
        <w:rPr>
          <w:rFonts w:asciiTheme="minorHAnsi" w:hAnsiTheme="minorHAnsi" w:cstheme="minorBidi"/>
        </w:rPr>
        <w:t>often</w:t>
      </w:r>
      <w:r w:rsidR="0083780E">
        <w:rPr>
          <w:rFonts w:asciiTheme="minorHAnsi" w:hAnsiTheme="minorHAnsi" w:cstheme="minorBidi"/>
        </w:rPr>
        <w:t xml:space="preserve"> </w:t>
      </w:r>
      <w:r>
        <w:rPr>
          <w:rFonts w:asciiTheme="minorHAnsi" w:hAnsiTheme="minorHAnsi" w:cstheme="minorBidi"/>
        </w:rPr>
        <w:t xml:space="preserve">trial different OCPs as their needs and circumstances changed. </w:t>
      </w:r>
    </w:p>
    <w:p w14:paraId="18067CF1" w14:textId="2AB24C75" w:rsidR="005F7855" w:rsidRPr="00EE2E34" w:rsidRDefault="005F7855" w:rsidP="49337224">
      <w:pPr>
        <w:pStyle w:val="ListParagraph"/>
        <w:numPr>
          <w:ilvl w:val="0"/>
          <w:numId w:val="1"/>
        </w:numPr>
        <w:rPr>
          <w:rFonts w:asciiTheme="minorHAnsi" w:hAnsiTheme="minorHAnsi" w:cstheme="minorBidi"/>
        </w:rPr>
      </w:pPr>
      <w:r w:rsidRPr="49337224">
        <w:rPr>
          <w:rFonts w:asciiTheme="minorHAnsi" w:hAnsiTheme="minorHAnsi" w:cstheme="minorBidi"/>
        </w:rPr>
        <w:t xml:space="preserve">Stakeholders raised that in practice, when individuals </w:t>
      </w:r>
      <w:r w:rsidR="00007D97">
        <w:rPr>
          <w:rFonts w:asciiTheme="minorHAnsi" w:hAnsiTheme="minorHAnsi" w:cstheme="minorBidi"/>
        </w:rPr>
        <w:t>commence</w:t>
      </w:r>
      <w:r w:rsidRPr="49337224">
        <w:rPr>
          <w:rFonts w:asciiTheme="minorHAnsi" w:hAnsiTheme="minorHAnsi" w:cstheme="minorBidi"/>
        </w:rPr>
        <w:t xml:space="preserve"> OCPs they will often trial a product that is PBS-listed first</w:t>
      </w:r>
      <w:r w:rsidR="00007D97">
        <w:rPr>
          <w:rFonts w:asciiTheme="minorHAnsi" w:hAnsiTheme="minorHAnsi" w:cstheme="minorBidi"/>
        </w:rPr>
        <w:t xml:space="preserve"> even</w:t>
      </w:r>
      <w:r w:rsidR="0083780E">
        <w:rPr>
          <w:rFonts w:asciiTheme="minorHAnsi" w:hAnsiTheme="minorHAnsi" w:cstheme="minorBidi"/>
        </w:rPr>
        <w:t xml:space="preserve"> </w:t>
      </w:r>
      <w:r w:rsidR="00007D97">
        <w:rPr>
          <w:rFonts w:asciiTheme="minorHAnsi" w:hAnsiTheme="minorHAnsi" w:cstheme="minorBidi"/>
        </w:rPr>
        <w:t>though</w:t>
      </w:r>
      <w:r w:rsidR="25EA87B9" w:rsidRPr="49337224">
        <w:rPr>
          <w:rFonts w:asciiTheme="minorHAnsi" w:hAnsiTheme="minorHAnsi" w:cstheme="minorBidi"/>
        </w:rPr>
        <w:t xml:space="preserve"> </w:t>
      </w:r>
      <w:r w:rsidR="00007D97">
        <w:rPr>
          <w:rFonts w:asciiTheme="minorHAnsi" w:hAnsiTheme="minorHAnsi" w:cstheme="minorBidi"/>
        </w:rPr>
        <w:t xml:space="preserve">a non-PBS </w:t>
      </w:r>
      <w:r w:rsidR="00CA384B">
        <w:rPr>
          <w:rFonts w:asciiTheme="minorHAnsi" w:hAnsiTheme="minorHAnsi" w:cstheme="minorBidi"/>
        </w:rPr>
        <w:t xml:space="preserve">listed OCP could be a better choice. </w:t>
      </w:r>
    </w:p>
    <w:p w14:paraId="18790786" w14:textId="5470018D" w:rsidR="000971CA" w:rsidRPr="00001AA1" w:rsidRDefault="0080573C" w:rsidP="0080573C">
      <w:pPr>
        <w:pStyle w:val="ListParagraph"/>
        <w:numPr>
          <w:ilvl w:val="0"/>
          <w:numId w:val="1"/>
        </w:numPr>
      </w:pPr>
      <w:r w:rsidRPr="49337224">
        <w:rPr>
          <w:rFonts w:asciiTheme="minorHAnsi" w:hAnsiTheme="minorHAnsi" w:cstheme="minorBidi"/>
        </w:rPr>
        <w:t>I</w:t>
      </w:r>
      <w:r w:rsidR="000A50EC" w:rsidRPr="49337224">
        <w:rPr>
          <w:rFonts w:asciiTheme="minorHAnsi" w:hAnsiTheme="minorHAnsi" w:cstheme="minorBidi"/>
        </w:rPr>
        <w:t xml:space="preserve">t was also identified that having a range of contraceptive options, including non-oral options, </w:t>
      </w:r>
      <w:r w:rsidR="121DF25D" w:rsidRPr="49337224">
        <w:rPr>
          <w:rFonts w:asciiTheme="minorHAnsi" w:hAnsiTheme="minorHAnsi" w:cstheme="minorBidi"/>
        </w:rPr>
        <w:t>is important in providing</w:t>
      </w:r>
      <w:r w:rsidR="000A50EC" w:rsidRPr="49337224">
        <w:rPr>
          <w:rFonts w:asciiTheme="minorHAnsi" w:hAnsiTheme="minorHAnsi" w:cstheme="minorBidi"/>
        </w:rPr>
        <w:t xml:space="preserve"> </w:t>
      </w:r>
      <w:r w:rsidR="411D38F4" w:rsidRPr="49337224">
        <w:rPr>
          <w:rFonts w:asciiTheme="minorHAnsi" w:hAnsiTheme="minorHAnsi" w:cstheme="minorBidi"/>
        </w:rPr>
        <w:t xml:space="preserve">choices for </w:t>
      </w:r>
      <w:r w:rsidR="5173C4A6" w:rsidRPr="49337224">
        <w:rPr>
          <w:rFonts w:asciiTheme="minorHAnsi" w:hAnsiTheme="minorHAnsi" w:cstheme="minorBidi"/>
        </w:rPr>
        <w:t xml:space="preserve">individuals </w:t>
      </w:r>
      <w:r w:rsidR="7B83552D" w:rsidRPr="49337224">
        <w:rPr>
          <w:rFonts w:asciiTheme="minorHAnsi" w:hAnsiTheme="minorHAnsi" w:cstheme="minorBidi"/>
        </w:rPr>
        <w:t xml:space="preserve">in finding </w:t>
      </w:r>
      <w:r w:rsidR="000A50EC" w:rsidRPr="49337224">
        <w:rPr>
          <w:rFonts w:asciiTheme="minorHAnsi" w:hAnsiTheme="minorHAnsi" w:cstheme="minorBidi"/>
        </w:rPr>
        <w:t>the most appropriate contraceptive for them</w:t>
      </w:r>
      <w:r w:rsidR="00CA384B">
        <w:rPr>
          <w:rFonts w:asciiTheme="minorHAnsi" w:hAnsiTheme="minorHAnsi" w:cstheme="minorBidi"/>
        </w:rPr>
        <w:t xml:space="preserve"> at various points in their life</w:t>
      </w:r>
      <w:r w:rsidR="000A50EC" w:rsidRPr="49337224">
        <w:rPr>
          <w:rFonts w:asciiTheme="minorHAnsi" w:hAnsiTheme="minorHAnsi" w:cstheme="minorBidi"/>
        </w:rPr>
        <w:t>.</w:t>
      </w:r>
    </w:p>
    <w:p w14:paraId="7A85DB5D" w14:textId="6BF1A79D" w:rsidR="0080573C" w:rsidRPr="00DB7329" w:rsidRDefault="0080573C" w:rsidP="0080573C">
      <w:pPr>
        <w:pStyle w:val="ListParagraph"/>
        <w:numPr>
          <w:ilvl w:val="0"/>
          <w:numId w:val="1"/>
        </w:numPr>
      </w:pPr>
      <w:r w:rsidRPr="49337224">
        <w:rPr>
          <w:rFonts w:asciiTheme="minorHAnsi" w:hAnsiTheme="minorHAnsi" w:cstheme="minorBidi"/>
        </w:rPr>
        <w:t xml:space="preserve">Stakeholders stated that </w:t>
      </w:r>
      <w:r w:rsidR="0015171C">
        <w:rPr>
          <w:rFonts w:asciiTheme="minorHAnsi" w:hAnsiTheme="minorHAnsi" w:cstheme="minorBidi"/>
        </w:rPr>
        <w:t xml:space="preserve">it was important for the newer currently non-PBS contraceptives to </w:t>
      </w:r>
      <w:r w:rsidR="00B613C1">
        <w:rPr>
          <w:rFonts w:asciiTheme="minorHAnsi" w:hAnsiTheme="minorHAnsi" w:cstheme="minorBidi"/>
        </w:rPr>
        <w:t xml:space="preserve">be available as additional treatment choices. </w:t>
      </w:r>
    </w:p>
    <w:p w14:paraId="47B9A82E" w14:textId="5690D3F4" w:rsidR="00C7564C" w:rsidRPr="00622614" w:rsidRDefault="00594602" w:rsidP="49337224">
      <w:pPr>
        <w:pStyle w:val="ListParagraph"/>
        <w:numPr>
          <w:ilvl w:val="0"/>
          <w:numId w:val="1"/>
        </w:numPr>
        <w:rPr>
          <w:rFonts w:asciiTheme="minorHAnsi" w:hAnsiTheme="minorHAnsi" w:cstheme="minorBidi"/>
        </w:rPr>
      </w:pPr>
      <w:r>
        <w:rPr>
          <w:rFonts w:asciiTheme="minorHAnsi" w:hAnsiTheme="minorHAnsi" w:cstheme="minorBidi"/>
        </w:rPr>
        <w:t>It</w:t>
      </w:r>
      <w:r w:rsidR="005C503E" w:rsidRPr="49337224">
        <w:rPr>
          <w:rFonts w:asciiTheme="minorHAnsi" w:hAnsiTheme="minorHAnsi" w:cstheme="minorBidi"/>
        </w:rPr>
        <w:t xml:space="preserve"> was noted that i</w:t>
      </w:r>
      <w:r w:rsidR="000A50EC" w:rsidRPr="49337224">
        <w:rPr>
          <w:rFonts w:asciiTheme="minorHAnsi" w:hAnsiTheme="minorHAnsi" w:cstheme="minorBidi"/>
        </w:rPr>
        <w:t>n addition to newer OCPs, the etonogestrel/ethinylestradiol vaginal ring is another hormonal contraceptive option that is not listed on the PBS.</w:t>
      </w:r>
      <w:r>
        <w:rPr>
          <w:rFonts w:asciiTheme="minorHAnsi" w:hAnsiTheme="minorHAnsi" w:cstheme="minorBidi"/>
        </w:rPr>
        <w:t xml:space="preserve"> </w:t>
      </w:r>
      <w:r w:rsidR="002C6824">
        <w:rPr>
          <w:rFonts w:asciiTheme="minorHAnsi" w:hAnsiTheme="minorHAnsi" w:cstheme="minorBidi"/>
        </w:rPr>
        <w:t xml:space="preserve">In some circumstances it is preferrable to </w:t>
      </w:r>
      <w:r>
        <w:rPr>
          <w:rFonts w:asciiTheme="minorHAnsi" w:hAnsiTheme="minorHAnsi" w:cstheme="minorBidi"/>
        </w:rPr>
        <w:t>use the ring rather than OCPs.</w:t>
      </w:r>
    </w:p>
    <w:p w14:paraId="4FCA8BE7" w14:textId="04BAC0B5" w:rsidR="008E0D95" w:rsidRPr="001F43AB" w:rsidRDefault="008E4A9C" w:rsidP="00004DF7">
      <w:pPr>
        <w:pStyle w:val="ListParagraph"/>
        <w:numPr>
          <w:ilvl w:val="0"/>
          <w:numId w:val="1"/>
        </w:numPr>
      </w:pPr>
      <w:r w:rsidRPr="49337224">
        <w:rPr>
          <w:rFonts w:asciiTheme="minorHAnsi" w:hAnsiTheme="minorHAnsi" w:cstheme="minorBidi"/>
        </w:rPr>
        <w:t xml:space="preserve">Clinicians noted that </w:t>
      </w:r>
      <w:r w:rsidR="00A7772E" w:rsidRPr="49337224">
        <w:rPr>
          <w:rFonts w:asciiTheme="minorHAnsi" w:hAnsiTheme="minorHAnsi" w:cstheme="minorBidi"/>
        </w:rPr>
        <w:t xml:space="preserve">conditions </w:t>
      </w:r>
      <w:r w:rsidR="003D6508">
        <w:rPr>
          <w:rFonts w:asciiTheme="minorHAnsi" w:hAnsiTheme="minorHAnsi" w:cstheme="minorBidi"/>
        </w:rPr>
        <w:t xml:space="preserve">like </w:t>
      </w:r>
      <w:r w:rsidR="00A7772E" w:rsidRPr="49337224">
        <w:rPr>
          <w:rFonts w:asciiTheme="minorHAnsi" w:hAnsiTheme="minorHAnsi" w:cstheme="minorBidi"/>
        </w:rPr>
        <w:t xml:space="preserve">polycystic ovarian </w:t>
      </w:r>
      <w:r w:rsidR="000845A6" w:rsidRPr="49337224">
        <w:rPr>
          <w:rFonts w:asciiTheme="minorHAnsi" w:hAnsiTheme="minorHAnsi" w:cstheme="minorBidi"/>
        </w:rPr>
        <w:t>syndrome</w:t>
      </w:r>
      <w:r w:rsidR="006D7C04" w:rsidRPr="49337224">
        <w:rPr>
          <w:rFonts w:asciiTheme="minorHAnsi" w:hAnsiTheme="minorHAnsi" w:cstheme="minorBidi"/>
        </w:rPr>
        <w:t xml:space="preserve"> </w:t>
      </w:r>
      <w:r w:rsidR="003D6508">
        <w:rPr>
          <w:rFonts w:asciiTheme="minorHAnsi" w:hAnsiTheme="minorHAnsi" w:cstheme="minorBidi"/>
        </w:rPr>
        <w:t>and</w:t>
      </w:r>
      <w:r w:rsidR="000845A6" w:rsidRPr="49337224">
        <w:rPr>
          <w:rFonts w:asciiTheme="minorHAnsi" w:hAnsiTheme="minorHAnsi" w:cstheme="minorBidi"/>
        </w:rPr>
        <w:t xml:space="preserve"> pre-menstrual dysphoric disorder</w:t>
      </w:r>
      <w:r w:rsidR="006D7C04" w:rsidRPr="49337224">
        <w:rPr>
          <w:rFonts w:asciiTheme="minorHAnsi" w:hAnsiTheme="minorHAnsi" w:cstheme="minorBidi"/>
        </w:rPr>
        <w:t xml:space="preserve"> </w:t>
      </w:r>
      <w:r w:rsidR="003D6508">
        <w:rPr>
          <w:rFonts w:asciiTheme="minorHAnsi" w:hAnsiTheme="minorHAnsi" w:cstheme="minorBidi"/>
        </w:rPr>
        <w:t>respond</w:t>
      </w:r>
      <w:r w:rsidR="00517A75" w:rsidRPr="49337224">
        <w:rPr>
          <w:rFonts w:asciiTheme="minorHAnsi" w:hAnsiTheme="minorHAnsi" w:cstheme="minorBidi"/>
        </w:rPr>
        <w:t xml:space="preserve"> better </w:t>
      </w:r>
      <w:r w:rsidR="003D6508">
        <w:rPr>
          <w:rFonts w:asciiTheme="minorHAnsi" w:hAnsiTheme="minorHAnsi" w:cstheme="minorBidi"/>
        </w:rPr>
        <w:t xml:space="preserve">to the new OCPs </w:t>
      </w:r>
      <w:r w:rsidR="004D2997">
        <w:rPr>
          <w:rFonts w:asciiTheme="minorHAnsi" w:hAnsiTheme="minorHAnsi" w:cstheme="minorBidi"/>
        </w:rPr>
        <w:t xml:space="preserve">because of </w:t>
      </w:r>
      <w:r w:rsidR="00D121AC">
        <w:rPr>
          <w:rFonts w:asciiTheme="minorHAnsi" w:hAnsiTheme="minorHAnsi" w:cstheme="minorBidi"/>
        </w:rPr>
        <w:t xml:space="preserve">they have </w:t>
      </w:r>
      <w:r w:rsidR="00517A75" w:rsidRPr="49337224">
        <w:rPr>
          <w:rFonts w:asciiTheme="minorHAnsi" w:hAnsiTheme="minorHAnsi" w:cstheme="minorBidi"/>
        </w:rPr>
        <w:t>anti-androgenic effects</w:t>
      </w:r>
      <w:r w:rsidR="00D121AC">
        <w:rPr>
          <w:rFonts w:asciiTheme="minorHAnsi" w:hAnsiTheme="minorHAnsi" w:cstheme="minorBidi"/>
        </w:rPr>
        <w:t>.</w:t>
      </w:r>
    </w:p>
    <w:p w14:paraId="29E01B0E" w14:textId="3E7880C9" w:rsidR="001F43AB" w:rsidRPr="0083780E" w:rsidRDefault="001F43AB" w:rsidP="00004DF7">
      <w:pPr>
        <w:pStyle w:val="ListParagraph"/>
        <w:numPr>
          <w:ilvl w:val="0"/>
          <w:numId w:val="1"/>
        </w:numPr>
      </w:pPr>
      <w:r w:rsidRPr="49337224">
        <w:rPr>
          <w:rFonts w:asciiTheme="minorHAnsi" w:hAnsiTheme="minorHAnsi" w:cstheme="minorBidi"/>
        </w:rPr>
        <w:t xml:space="preserve">Patients often lack awareness of the non-contraceptive </w:t>
      </w:r>
      <w:r w:rsidR="00D121AC">
        <w:rPr>
          <w:rFonts w:asciiTheme="minorHAnsi" w:hAnsiTheme="minorHAnsi" w:cstheme="minorBidi"/>
        </w:rPr>
        <w:t xml:space="preserve">effects </w:t>
      </w:r>
      <w:r w:rsidRPr="49337224">
        <w:rPr>
          <w:rFonts w:asciiTheme="minorHAnsi" w:hAnsiTheme="minorHAnsi" w:cstheme="minorBidi"/>
        </w:rPr>
        <w:t>of</w:t>
      </w:r>
      <w:r w:rsidR="002130B8" w:rsidRPr="49337224">
        <w:rPr>
          <w:rFonts w:asciiTheme="minorHAnsi" w:hAnsiTheme="minorHAnsi" w:cstheme="minorBidi"/>
        </w:rPr>
        <w:t xml:space="preserve"> </w:t>
      </w:r>
      <w:proofErr w:type="gramStart"/>
      <w:r w:rsidR="002130B8" w:rsidRPr="49337224">
        <w:rPr>
          <w:rFonts w:asciiTheme="minorHAnsi" w:hAnsiTheme="minorHAnsi" w:cstheme="minorBidi"/>
        </w:rPr>
        <w:t>OCPs, and</w:t>
      </w:r>
      <w:proofErr w:type="gramEnd"/>
      <w:r w:rsidR="002130B8" w:rsidRPr="49337224">
        <w:rPr>
          <w:rFonts w:asciiTheme="minorHAnsi" w:hAnsiTheme="minorHAnsi" w:cstheme="minorBidi"/>
        </w:rPr>
        <w:t xml:space="preserve"> require education from their healthcare professional on </w:t>
      </w:r>
      <w:r w:rsidR="00BE2F72" w:rsidRPr="49337224">
        <w:rPr>
          <w:rFonts w:asciiTheme="minorHAnsi" w:hAnsiTheme="minorHAnsi" w:cstheme="minorBidi"/>
        </w:rPr>
        <w:t>what non-contraceptive benefits different OCPs have.</w:t>
      </w:r>
    </w:p>
    <w:p w14:paraId="32849D79" w14:textId="7A077424" w:rsidR="002F51F2" w:rsidRPr="008E0D95" w:rsidRDefault="002F51F2" w:rsidP="00004DF7">
      <w:pPr>
        <w:pStyle w:val="ListParagraph"/>
        <w:numPr>
          <w:ilvl w:val="0"/>
          <w:numId w:val="1"/>
        </w:numPr>
      </w:pPr>
      <w:r>
        <w:rPr>
          <w:rFonts w:asciiTheme="minorHAnsi" w:hAnsiTheme="minorHAnsi" w:cstheme="minorBidi"/>
        </w:rPr>
        <w:t xml:space="preserve">The Stakeholder discussed the option of restricting the use of newer OCP to second line treatment. </w:t>
      </w:r>
      <w:r w:rsidR="00CF175B">
        <w:rPr>
          <w:rFonts w:asciiTheme="minorHAnsi" w:hAnsiTheme="minorHAnsi" w:cstheme="minorBidi"/>
        </w:rPr>
        <w:t xml:space="preserve">The participants highlighted the </w:t>
      </w:r>
      <w:r w:rsidR="00550908">
        <w:rPr>
          <w:rFonts w:asciiTheme="minorHAnsi" w:hAnsiTheme="minorHAnsi" w:cstheme="minorBidi"/>
        </w:rPr>
        <w:t xml:space="preserve">downsides of such an approach </w:t>
      </w:r>
      <w:r w:rsidR="00760F46">
        <w:rPr>
          <w:rFonts w:asciiTheme="minorHAnsi" w:hAnsiTheme="minorHAnsi" w:cstheme="minorBidi"/>
        </w:rPr>
        <w:t xml:space="preserve">as access to the right medicine would be needlessly delayed </w:t>
      </w:r>
      <w:r w:rsidR="004E6670">
        <w:rPr>
          <w:rFonts w:asciiTheme="minorHAnsi" w:hAnsiTheme="minorHAnsi" w:cstheme="minorBidi"/>
        </w:rPr>
        <w:t>on a short or even longer term basis.</w:t>
      </w:r>
      <w:r w:rsidR="00760F46">
        <w:rPr>
          <w:rFonts w:asciiTheme="minorHAnsi" w:hAnsiTheme="minorHAnsi" w:cstheme="minorBidi"/>
        </w:rPr>
        <w:t xml:space="preserve"> </w:t>
      </w:r>
    </w:p>
    <w:p w14:paraId="6CA7B011" w14:textId="3E475920" w:rsidR="00D121AC" w:rsidRPr="0083780E" w:rsidRDefault="00847CB0" w:rsidP="00C617D4">
      <w:pPr>
        <w:pStyle w:val="ListParagraph"/>
        <w:numPr>
          <w:ilvl w:val="0"/>
          <w:numId w:val="1"/>
        </w:numPr>
      </w:pPr>
      <w:r w:rsidRPr="49337224">
        <w:rPr>
          <w:rFonts w:asciiTheme="minorHAnsi" w:hAnsiTheme="minorHAnsi" w:cstheme="minorBidi"/>
        </w:rPr>
        <w:lastRenderedPageBreak/>
        <w:t xml:space="preserve">It was </w:t>
      </w:r>
      <w:r w:rsidR="00270BEC" w:rsidRPr="49337224">
        <w:rPr>
          <w:rFonts w:asciiTheme="minorHAnsi" w:hAnsiTheme="minorHAnsi" w:cstheme="minorBidi"/>
        </w:rPr>
        <w:t xml:space="preserve">noted </w:t>
      </w:r>
      <w:r w:rsidRPr="49337224">
        <w:rPr>
          <w:rFonts w:asciiTheme="minorHAnsi" w:hAnsiTheme="minorHAnsi" w:cstheme="minorBidi"/>
        </w:rPr>
        <w:t xml:space="preserve">that as part of its remit, when considering medicines for PBS-listing the PBAC is </w:t>
      </w:r>
      <w:r w:rsidR="00FF7B87" w:rsidRPr="49337224">
        <w:rPr>
          <w:rFonts w:asciiTheme="minorHAnsi" w:hAnsiTheme="minorHAnsi" w:cstheme="minorBidi"/>
        </w:rPr>
        <w:t xml:space="preserve">legally required to </w:t>
      </w:r>
      <w:r w:rsidR="00A1448B" w:rsidRPr="49337224">
        <w:rPr>
          <w:rFonts w:asciiTheme="minorHAnsi" w:hAnsiTheme="minorHAnsi" w:cstheme="minorBidi"/>
        </w:rPr>
        <w:t>consider comparative effectiveness and cost-effectiveness compared to other available</w:t>
      </w:r>
      <w:r w:rsidR="00CF349F" w:rsidRPr="49337224">
        <w:rPr>
          <w:rFonts w:asciiTheme="minorHAnsi" w:hAnsiTheme="minorHAnsi" w:cstheme="minorBidi"/>
        </w:rPr>
        <w:t xml:space="preserve"> therapies. </w:t>
      </w:r>
      <w:r w:rsidR="23930FBA" w:rsidRPr="49337224">
        <w:rPr>
          <w:rFonts w:asciiTheme="minorHAnsi" w:hAnsiTheme="minorHAnsi" w:cstheme="minorBidi"/>
        </w:rPr>
        <w:t>F</w:t>
      </w:r>
      <w:r w:rsidR="000C4497" w:rsidRPr="49337224">
        <w:rPr>
          <w:rFonts w:asciiTheme="minorHAnsi" w:hAnsiTheme="minorHAnsi" w:cstheme="minorBidi"/>
        </w:rPr>
        <w:t xml:space="preserve">or a medicine to be listed at a higher cost compared to </w:t>
      </w:r>
      <w:r w:rsidR="003349B6" w:rsidRPr="49337224">
        <w:rPr>
          <w:rFonts w:asciiTheme="minorHAnsi" w:hAnsiTheme="minorHAnsi" w:cstheme="minorBidi"/>
        </w:rPr>
        <w:t>comparators already PBS-listed the medicine needs to demonstrate additional benefits and value.</w:t>
      </w:r>
    </w:p>
    <w:p w14:paraId="0D03D37B" w14:textId="7D7C8A57" w:rsidR="007446FC" w:rsidRDefault="003349B6" w:rsidP="00C617D4">
      <w:pPr>
        <w:pStyle w:val="ListParagraph"/>
        <w:numPr>
          <w:ilvl w:val="0"/>
          <w:numId w:val="1"/>
        </w:numPr>
      </w:pPr>
      <w:r w:rsidRPr="49337224">
        <w:rPr>
          <w:rFonts w:asciiTheme="minorHAnsi" w:hAnsiTheme="minorHAnsi" w:cstheme="minorBidi"/>
        </w:rPr>
        <w:t xml:space="preserve">Stakeholders noted that </w:t>
      </w:r>
      <w:r w:rsidR="00903E89" w:rsidRPr="49337224">
        <w:rPr>
          <w:rFonts w:asciiTheme="minorHAnsi" w:hAnsiTheme="minorHAnsi" w:cstheme="minorBidi"/>
        </w:rPr>
        <w:t xml:space="preserve">certain contraceptives have higher manufacturing costs due to their form or </w:t>
      </w:r>
      <w:r w:rsidR="00CA5891" w:rsidRPr="49337224">
        <w:rPr>
          <w:rFonts w:asciiTheme="minorHAnsi" w:hAnsiTheme="minorHAnsi" w:cstheme="minorBidi"/>
        </w:rPr>
        <w:t>raw ingredients</w:t>
      </w:r>
      <w:r w:rsidR="007952C8" w:rsidRPr="49337224">
        <w:rPr>
          <w:rFonts w:asciiTheme="minorHAnsi" w:hAnsiTheme="minorHAnsi" w:cstheme="minorBidi"/>
        </w:rPr>
        <w:t xml:space="preserve">, and that manufacturing costs </w:t>
      </w:r>
      <w:r w:rsidR="0F26B574" w:rsidRPr="49337224">
        <w:rPr>
          <w:rFonts w:asciiTheme="minorHAnsi" w:hAnsiTheme="minorHAnsi" w:cstheme="minorBidi"/>
        </w:rPr>
        <w:t>are</w:t>
      </w:r>
      <w:r w:rsidR="00577E92" w:rsidRPr="49337224">
        <w:rPr>
          <w:rFonts w:asciiTheme="minorHAnsi" w:hAnsiTheme="minorHAnsi" w:cstheme="minorBidi"/>
        </w:rPr>
        <w:t xml:space="preserve"> higher than when oral contraceptives </w:t>
      </w:r>
      <w:r w:rsidR="001F43AB" w:rsidRPr="49337224">
        <w:rPr>
          <w:rFonts w:asciiTheme="minorHAnsi" w:hAnsiTheme="minorHAnsi" w:cstheme="minorBidi"/>
        </w:rPr>
        <w:t xml:space="preserve">currently </w:t>
      </w:r>
      <w:r w:rsidR="00577E92" w:rsidRPr="49337224">
        <w:rPr>
          <w:rFonts w:asciiTheme="minorHAnsi" w:hAnsiTheme="minorHAnsi" w:cstheme="minorBidi"/>
        </w:rPr>
        <w:t>on the PBS were first listed</w:t>
      </w:r>
      <w:r w:rsidR="00723ABC" w:rsidRPr="49337224">
        <w:rPr>
          <w:rFonts w:asciiTheme="minorHAnsi" w:hAnsiTheme="minorHAnsi" w:cstheme="minorBidi"/>
        </w:rPr>
        <w:t>.</w:t>
      </w:r>
      <w:r w:rsidR="00847CB0">
        <w:br/>
      </w:r>
    </w:p>
    <w:p w14:paraId="5B6B7D11" w14:textId="778F039B" w:rsidR="007446FC" w:rsidRPr="007446FC" w:rsidRDefault="007446FC" w:rsidP="00FC0F9F">
      <w:pPr>
        <w:pStyle w:val="Heading2"/>
        <w:spacing w:after="240"/>
        <w:rPr>
          <w:rFonts w:asciiTheme="minorHAnsi" w:hAnsiTheme="minorHAnsi" w:cstheme="minorHAnsi"/>
          <w:b/>
          <w:bCs/>
          <w:i/>
          <w:iCs/>
          <w:color w:val="auto"/>
          <w:sz w:val="28"/>
          <w:szCs w:val="28"/>
        </w:rPr>
      </w:pPr>
      <w:r>
        <w:rPr>
          <w:rFonts w:asciiTheme="minorHAnsi" w:hAnsiTheme="minorHAnsi" w:cstheme="minorHAnsi"/>
          <w:b/>
          <w:bCs/>
          <w:i/>
          <w:iCs/>
          <w:color w:val="auto"/>
          <w:sz w:val="28"/>
          <w:szCs w:val="28"/>
        </w:rPr>
        <w:t>Conclusion</w:t>
      </w:r>
    </w:p>
    <w:p w14:paraId="607366AA" w14:textId="7DBE8F26" w:rsidR="00CA2CE3" w:rsidRPr="00FC0F9F" w:rsidRDefault="00FC0F9F" w:rsidP="007446FC">
      <w:pPr>
        <w:rPr>
          <w:rFonts w:asciiTheme="minorHAnsi" w:hAnsiTheme="minorHAnsi" w:cstheme="minorHAnsi"/>
        </w:rPr>
      </w:pPr>
      <w:r>
        <w:rPr>
          <w:rFonts w:asciiTheme="minorHAnsi" w:hAnsiTheme="minorHAnsi" w:cstheme="minorHAnsi"/>
        </w:rPr>
        <w:t xml:space="preserve">The PBAC Chair thanked stakeholders </w:t>
      </w:r>
      <w:r w:rsidR="001F50D7">
        <w:rPr>
          <w:rFonts w:asciiTheme="minorHAnsi" w:hAnsiTheme="minorHAnsi" w:cstheme="minorHAnsi"/>
        </w:rPr>
        <w:t>for their time in attending the meeting and the advice provided.</w:t>
      </w:r>
    </w:p>
    <w:sectPr w:rsidR="00CA2CE3" w:rsidRPr="00FC0F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8A7E6" w14:textId="77777777" w:rsidR="000E20E0" w:rsidRDefault="000E20E0" w:rsidP="000E20E0">
      <w:pPr>
        <w:spacing w:after="0" w:line="240" w:lineRule="auto"/>
      </w:pPr>
      <w:r>
        <w:separator/>
      </w:r>
    </w:p>
  </w:endnote>
  <w:endnote w:type="continuationSeparator" w:id="0">
    <w:p w14:paraId="7B350A66" w14:textId="77777777" w:rsidR="000E20E0" w:rsidRDefault="000E20E0" w:rsidP="000E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E3A0B" w14:textId="77777777" w:rsidR="000E20E0" w:rsidRDefault="000E20E0" w:rsidP="000E20E0">
      <w:pPr>
        <w:spacing w:after="0" w:line="240" w:lineRule="auto"/>
      </w:pPr>
      <w:r>
        <w:separator/>
      </w:r>
    </w:p>
  </w:footnote>
  <w:footnote w:type="continuationSeparator" w:id="0">
    <w:p w14:paraId="639FB4F7" w14:textId="77777777" w:rsidR="000E20E0" w:rsidRDefault="000E20E0" w:rsidP="000E2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4E6D"/>
    <w:multiLevelType w:val="hybridMultilevel"/>
    <w:tmpl w:val="5D7A6816"/>
    <w:lvl w:ilvl="0" w:tplc="837CCBC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943533"/>
    <w:multiLevelType w:val="hybridMultilevel"/>
    <w:tmpl w:val="FCDE995A"/>
    <w:lvl w:ilvl="0" w:tplc="F0A6BE3E">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72591677"/>
    <w:multiLevelType w:val="hybridMultilevel"/>
    <w:tmpl w:val="F774B5E4"/>
    <w:lvl w:ilvl="0" w:tplc="FF5C14E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0253100">
    <w:abstractNumId w:val="0"/>
  </w:num>
  <w:num w:numId="2" w16cid:durableId="1011488277">
    <w:abstractNumId w:val="2"/>
  </w:num>
  <w:num w:numId="3" w16cid:durableId="137161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FC"/>
    <w:rsid w:val="00001AA1"/>
    <w:rsid w:val="00002162"/>
    <w:rsid w:val="00004DF7"/>
    <w:rsid w:val="00007D97"/>
    <w:rsid w:val="00021DF8"/>
    <w:rsid w:val="00037B99"/>
    <w:rsid w:val="00053E67"/>
    <w:rsid w:val="00070FA9"/>
    <w:rsid w:val="00083203"/>
    <w:rsid w:val="000845A6"/>
    <w:rsid w:val="00094535"/>
    <w:rsid w:val="000971CA"/>
    <w:rsid w:val="000A50EC"/>
    <w:rsid w:val="000C4497"/>
    <w:rsid w:val="000E20E0"/>
    <w:rsid w:val="000F480E"/>
    <w:rsid w:val="001317D0"/>
    <w:rsid w:val="0015171C"/>
    <w:rsid w:val="00165669"/>
    <w:rsid w:val="001705B9"/>
    <w:rsid w:val="001839BA"/>
    <w:rsid w:val="001E13C7"/>
    <w:rsid w:val="001F43AB"/>
    <w:rsid w:val="001F50D7"/>
    <w:rsid w:val="002130B8"/>
    <w:rsid w:val="00225ACC"/>
    <w:rsid w:val="002404A7"/>
    <w:rsid w:val="00240C6C"/>
    <w:rsid w:val="00270BEC"/>
    <w:rsid w:val="00271FB3"/>
    <w:rsid w:val="002759AC"/>
    <w:rsid w:val="00280050"/>
    <w:rsid w:val="0028031B"/>
    <w:rsid w:val="002815F4"/>
    <w:rsid w:val="00290CC5"/>
    <w:rsid w:val="002A60E3"/>
    <w:rsid w:val="002B0665"/>
    <w:rsid w:val="002C6824"/>
    <w:rsid w:val="002D1F68"/>
    <w:rsid w:val="002F407E"/>
    <w:rsid w:val="002F51F2"/>
    <w:rsid w:val="003058DA"/>
    <w:rsid w:val="003349B6"/>
    <w:rsid w:val="003715F5"/>
    <w:rsid w:val="00373A1E"/>
    <w:rsid w:val="00376997"/>
    <w:rsid w:val="00390F93"/>
    <w:rsid w:val="003A2ECA"/>
    <w:rsid w:val="003A31D4"/>
    <w:rsid w:val="003B1FC8"/>
    <w:rsid w:val="003B57F1"/>
    <w:rsid w:val="003D6508"/>
    <w:rsid w:val="00411070"/>
    <w:rsid w:val="004638C8"/>
    <w:rsid w:val="004D2997"/>
    <w:rsid w:val="004E6670"/>
    <w:rsid w:val="00513586"/>
    <w:rsid w:val="00517A75"/>
    <w:rsid w:val="00527C0E"/>
    <w:rsid w:val="00550908"/>
    <w:rsid w:val="00577E92"/>
    <w:rsid w:val="005831B7"/>
    <w:rsid w:val="00592D6F"/>
    <w:rsid w:val="00594602"/>
    <w:rsid w:val="005C3311"/>
    <w:rsid w:val="005C503E"/>
    <w:rsid w:val="005F7855"/>
    <w:rsid w:val="006110C1"/>
    <w:rsid w:val="00622614"/>
    <w:rsid w:val="006615EC"/>
    <w:rsid w:val="00667162"/>
    <w:rsid w:val="00672FA3"/>
    <w:rsid w:val="0067457E"/>
    <w:rsid w:val="006A6215"/>
    <w:rsid w:val="006C51BB"/>
    <w:rsid w:val="006D78BD"/>
    <w:rsid w:val="006D7C04"/>
    <w:rsid w:val="00712178"/>
    <w:rsid w:val="007158B2"/>
    <w:rsid w:val="00723ABC"/>
    <w:rsid w:val="007446FC"/>
    <w:rsid w:val="00753189"/>
    <w:rsid w:val="00760F46"/>
    <w:rsid w:val="00780EB0"/>
    <w:rsid w:val="007831C2"/>
    <w:rsid w:val="00785FFA"/>
    <w:rsid w:val="007952C8"/>
    <w:rsid w:val="0080573C"/>
    <w:rsid w:val="00817E9F"/>
    <w:rsid w:val="00831B5C"/>
    <w:rsid w:val="00836981"/>
    <w:rsid w:val="0083780E"/>
    <w:rsid w:val="008478FE"/>
    <w:rsid w:val="00847CB0"/>
    <w:rsid w:val="00887306"/>
    <w:rsid w:val="008B7BA1"/>
    <w:rsid w:val="008C0FF3"/>
    <w:rsid w:val="008C54B8"/>
    <w:rsid w:val="008D3EC5"/>
    <w:rsid w:val="008D7740"/>
    <w:rsid w:val="008E0D95"/>
    <w:rsid w:val="008E4A9C"/>
    <w:rsid w:val="00903E89"/>
    <w:rsid w:val="0091295C"/>
    <w:rsid w:val="00981AAE"/>
    <w:rsid w:val="00997A41"/>
    <w:rsid w:val="009C5F48"/>
    <w:rsid w:val="009D69A9"/>
    <w:rsid w:val="009F4EE9"/>
    <w:rsid w:val="00A1046F"/>
    <w:rsid w:val="00A1448B"/>
    <w:rsid w:val="00A4114F"/>
    <w:rsid w:val="00A43364"/>
    <w:rsid w:val="00A5117D"/>
    <w:rsid w:val="00A61AD5"/>
    <w:rsid w:val="00A7772E"/>
    <w:rsid w:val="00A937AC"/>
    <w:rsid w:val="00AA0DCF"/>
    <w:rsid w:val="00AB0184"/>
    <w:rsid w:val="00AC1A70"/>
    <w:rsid w:val="00AD3AE3"/>
    <w:rsid w:val="00B01A57"/>
    <w:rsid w:val="00B249CD"/>
    <w:rsid w:val="00B52DB8"/>
    <w:rsid w:val="00B55DB2"/>
    <w:rsid w:val="00B613C1"/>
    <w:rsid w:val="00B86535"/>
    <w:rsid w:val="00BB20FF"/>
    <w:rsid w:val="00BD5F0A"/>
    <w:rsid w:val="00BE2F72"/>
    <w:rsid w:val="00BE5958"/>
    <w:rsid w:val="00BF1750"/>
    <w:rsid w:val="00C1272B"/>
    <w:rsid w:val="00C149B9"/>
    <w:rsid w:val="00C4623B"/>
    <w:rsid w:val="00C472A2"/>
    <w:rsid w:val="00C617D4"/>
    <w:rsid w:val="00C716D0"/>
    <w:rsid w:val="00C7564C"/>
    <w:rsid w:val="00CA0D5D"/>
    <w:rsid w:val="00CA2CE3"/>
    <w:rsid w:val="00CA384B"/>
    <w:rsid w:val="00CA5891"/>
    <w:rsid w:val="00CD1912"/>
    <w:rsid w:val="00CF175B"/>
    <w:rsid w:val="00CF349F"/>
    <w:rsid w:val="00CF3CB2"/>
    <w:rsid w:val="00D121AC"/>
    <w:rsid w:val="00D3605B"/>
    <w:rsid w:val="00D74E86"/>
    <w:rsid w:val="00D83803"/>
    <w:rsid w:val="00D862D7"/>
    <w:rsid w:val="00D9212B"/>
    <w:rsid w:val="00DB0D62"/>
    <w:rsid w:val="00DB7329"/>
    <w:rsid w:val="00DD4812"/>
    <w:rsid w:val="00DE74DD"/>
    <w:rsid w:val="00DF2BF4"/>
    <w:rsid w:val="00E02F01"/>
    <w:rsid w:val="00E14BD7"/>
    <w:rsid w:val="00E16D12"/>
    <w:rsid w:val="00E45DC2"/>
    <w:rsid w:val="00E72A40"/>
    <w:rsid w:val="00E8688F"/>
    <w:rsid w:val="00EB18A9"/>
    <w:rsid w:val="00ED4A0A"/>
    <w:rsid w:val="00EE2E34"/>
    <w:rsid w:val="00F14D6C"/>
    <w:rsid w:val="00F70DBC"/>
    <w:rsid w:val="00F9726F"/>
    <w:rsid w:val="00FB4270"/>
    <w:rsid w:val="00FB46BE"/>
    <w:rsid w:val="00FC0F9F"/>
    <w:rsid w:val="00FD2307"/>
    <w:rsid w:val="00FE4CE1"/>
    <w:rsid w:val="00FF59EA"/>
    <w:rsid w:val="00FF7B87"/>
    <w:rsid w:val="0456FB60"/>
    <w:rsid w:val="0F26B574"/>
    <w:rsid w:val="1083E6B1"/>
    <w:rsid w:val="121DF25D"/>
    <w:rsid w:val="18F9676A"/>
    <w:rsid w:val="195145DA"/>
    <w:rsid w:val="21D24C50"/>
    <w:rsid w:val="23930FBA"/>
    <w:rsid w:val="2524B152"/>
    <w:rsid w:val="25EA87B9"/>
    <w:rsid w:val="34B956B1"/>
    <w:rsid w:val="3B6D001D"/>
    <w:rsid w:val="411D38F4"/>
    <w:rsid w:val="418210DD"/>
    <w:rsid w:val="49337224"/>
    <w:rsid w:val="5173C4A6"/>
    <w:rsid w:val="52DF675B"/>
    <w:rsid w:val="53591396"/>
    <w:rsid w:val="535DFF24"/>
    <w:rsid w:val="5F591E8D"/>
    <w:rsid w:val="5F8D53D0"/>
    <w:rsid w:val="619EE03E"/>
    <w:rsid w:val="6A111D17"/>
    <w:rsid w:val="6D510A1E"/>
    <w:rsid w:val="6E535497"/>
    <w:rsid w:val="70AE3C92"/>
    <w:rsid w:val="75063F22"/>
    <w:rsid w:val="7899A5C2"/>
    <w:rsid w:val="7B835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4E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6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46F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2F01"/>
    <w:rPr>
      <w:sz w:val="16"/>
      <w:szCs w:val="16"/>
    </w:rPr>
  </w:style>
  <w:style w:type="paragraph" w:styleId="CommentText">
    <w:name w:val="annotation text"/>
    <w:basedOn w:val="Normal"/>
    <w:link w:val="CommentTextChar"/>
    <w:uiPriority w:val="99"/>
    <w:unhideWhenUsed/>
    <w:rsid w:val="00E02F01"/>
    <w:pPr>
      <w:spacing w:line="240" w:lineRule="auto"/>
    </w:pPr>
    <w:rPr>
      <w:sz w:val="20"/>
      <w:szCs w:val="20"/>
    </w:rPr>
  </w:style>
  <w:style w:type="character" w:customStyle="1" w:styleId="CommentTextChar">
    <w:name w:val="Comment Text Char"/>
    <w:basedOn w:val="DefaultParagraphFont"/>
    <w:link w:val="CommentText"/>
    <w:uiPriority w:val="99"/>
    <w:rsid w:val="00E02F01"/>
    <w:rPr>
      <w:sz w:val="20"/>
      <w:szCs w:val="20"/>
    </w:rPr>
  </w:style>
  <w:style w:type="paragraph" w:styleId="CommentSubject">
    <w:name w:val="annotation subject"/>
    <w:basedOn w:val="CommentText"/>
    <w:next w:val="CommentText"/>
    <w:link w:val="CommentSubjectChar"/>
    <w:uiPriority w:val="99"/>
    <w:semiHidden/>
    <w:unhideWhenUsed/>
    <w:rsid w:val="00E02F01"/>
    <w:rPr>
      <w:b/>
      <w:bCs/>
    </w:rPr>
  </w:style>
  <w:style w:type="character" w:customStyle="1" w:styleId="CommentSubjectChar">
    <w:name w:val="Comment Subject Char"/>
    <w:basedOn w:val="CommentTextChar"/>
    <w:link w:val="CommentSubject"/>
    <w:uiPriority w:val="99"/>
    <w:semiHidden/>
    <w:rsid w:val="00E02F01"/>
    <w:rPr>
      <w:b/>
      <w:bCs/>
      <w:sz w:val="20"/>
      <w:szCs w:val="20"/>
    </w:rPr>
  </w:style>
  <w:style w:type="paragraph" w:styleId="ListParagraph">
    <w:name w:val="List Paragraph"/>
    <w:basedOn w:val="Normal"/>
    <w:uiPriority w:val="34"/>
    <w:qFormat/>
    <w:rsid w:val="003058DA"/>
    <w:pPr>
      <w:ind w:left="720"/>
      <w:contextualSpacing/>
    </w:pPr>
  </w:style>
  <w:style w:type="paragraph" w:styleId="Revision">
    <w:name w:val="Revision"/>
    <w:hidden/>
    <w:uiPriority w:val="99"/>
    <w:semiHidden/>
    <w:rsid w:val="00A5117D"/>
    <w:pPr>
      <w:spacing w:after="0" w:line="240" w:lineRule="auto"/>
    </w:pPr>
  </w:style>
  <w:style w:type="paragraph" w:styleId="Header">
    <w:name w:val="header"/>
    <w:basedOn w:val="Normal"/>
    <w:link w:val="HeaderChar"/>
    <w:uiPriority w:val="99"/>
    <w:unhideWhenUsed/>
    <w:rsid w:val="000E2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0E0"/>
  </w:style>
  <w:style w:type="paragraph" w:styleId="Footer">
    <w:name w:val="footer"/>
    <w:basedOn w:val="Normal"/>
    <w:link w:val="FooterChar"/>
    <w:uiPriority w:val="99"/>
    <w:unhideWhenUsed/>
    <w:rsid w:val="000E2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2857-497A-4A33-81BA-7C913073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4689</Characters>
  <Application>Microsoft Office Word</Application>
  <DocSecurity>4</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2024-12-04T02:23:00Z</dcterms:created>
  <dcterms:modified xsi:type="dcterms:W3CDTF">2024-12-04T02:23:00Z</dcterms:modified>
</cp:coreProperties>
</file>