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5C1" w:rsidRPr="0093145B" w:rsidRDefault="00F16968" w:rsidP="00707D97">
      <w:pPr>
        <w:pStyle w:val="Heading1"/>
        <w:rPr>
          <w:snapToGrid w:val="0"/>
          <w:lang w:eastAsia="en-US"/>
        </w:rPr>
      </w:pPr>
      <w:r w:rsidRPr="00E62F38">
        <w:t>14.2</w:t>
      </w:r>
      <w:r w:rsidR="002C681A">
        <w:rPr>
          <w:sz w:val="32"/>
        </w:rPr>
        <w:tab/>
      </w:r>
      <w:r w:rsidR="007575C1" w:rsidRPr="0093145B">
        <w:t xml:space="preserve">ETANERCEPT </w:t>
      </w:r>
      <w:r w:rsidR="007575C1" w:rsidRPr="0093145B">
        <w:rPr>
          <w:snapToGrid w:val="0"/>
          <w:lang w:eastAsia="en-US"/>
        </w:rPr>
        <w:t xml:space="preserve">injection 50 mg in 1 mL single use auto-injector, </w:t>
      </w:r>
      <w:proofErr w:type="spellStart"/>
      <w:r w:rsidR="007575C1" w:rsidRPr="0093145B">
        <w:rPr>
          <w:snapToGrid w:val="0"/>
          <w:lang w:eastAsia="en-US"/>
        </w:rPr>
        <w:t>etanercept</w:t>
      </w:r>
      <w:proofErr w:type="spellEnd"/>
      <w:r w:rsidR="007575C1" w:rsidRPr="0093145B">
        <w:rPr>
          <w:snapToGrid w:val="0"/>
          <w:lang w:eastAsia="en-US"/>
        </w:rPr>
        <w:t xml:space="preserve"> injection 50 mg in 1 mL single use pre-filled syringes, Enbrel®, Pfizer Australia Pty Ltd</w:t>
      </w:r>
    </w:p>
    <w:p w:rsidR="00526779" w:rsidRDefault="00526779" w:rsidP="00526779">
      <w:pPr>
        <w:widowControl w:val="0"/>
        <w:rPr>
          <w:rFonts w:ascii="Arial" w:hAnsi="Arial" w:cs="Arial"/>
          <w:snapToGrid w:val="0"/>
          <w:sz w:val="22"/>
          <w:lang w:eastAsia="en-US"/>
        </w:rPr>
      </w:pPr>
    </w:p>
    <w:p w:rsidR="002C681A" w:rsidRPr="0093145B" w:rsidRDefault="002C681A" w:rsidP="00526779">
      <w:pPr>
        <w:widowControl w:val="0"/>
        <w:rPr>
          <w:rFonts w:ascii="Arial" w:hAnsi="Arial" w:cs="Arial"/>
          <w:snapToGrid w:val="0"/>
          <w:sz w:val="22"/>
          <w:lang w:eastAsia="en-US"/>
        </w:rPr>
      </w:pPr>
    </w:p>
    <w:p w:rsidR="002C681A" w:rsidRDefault="002C681A" w:rsidP="002C681A">
      <w:pPr>
        <w:pStyle w:val="ListParagraph"/>
        <w:numPr>
          <w:ilvl w:val="0"/>
          <w:numId w:val="5"/>
        </w:numPr>
        <w:jc w:val="both"/>
        <w:rPr>
          <w:rFonts w:ascii="Arial" w:hAnsi="Arial"/>
          <w:b/>
          <w:sz w:val="22"/>
          <w:szCs w:val="22"/>
        </w:rPr>
      </w:pPr>
      <w:r w:rsidRPr="00275C3C">
        <w:rPr>
          <w:rFonts w:ascii="Arial" w:hAnsi="Arial"/>
          <w:b/>
          <w:sz w:val="22"/>
          <w:szCs w:val="22"/>
        </w:rPr>
        <w:t>Purpose of application</w:t>
      </w:r>
    </w:p>
    <w:p w:rsidR="002C681A" w:rsidRDefault="002C681A" w:rsidP="002C681A">
      <w:pPr>
        <w:pStyle w:val="ListParagraph"/>
        <w:jc w:val="both"/>
        <w:rPr>
          <w:rFonts w:ascii="Arial" w:hAnsi="Arial"/>
          <w:b/>
          <w:sz w:val="22"/>
          <w:szCs w:val="22"/>
        </w:rPr>
      </w:pPr>
    </w:p>
    <w:p w:rsidR="00526779" w:rsidRPr="002C681A" w:rsidRDefault="00526779" w:rsidP="00526779">
      <w:pPr>
        <w:pStyle w:val="ListParagraph"/>
        <w:widowControl w:val="0"/>
        <w:numPr>
          <w:ilvl w:val="1"/>
          <w:numId w:val="5"/>
        </w:numPr>
        <w:jc w:val="both"/>
        <w:rPr>
          <w:rFonts w:ascii="Arial" w:hAnsi="Arial" w:cs="Arial"/>
          <w:snapToGrid w:val="0"/>
          <w:sz w:val="22"/>
          <w:lang w:eastAsia="en-US"/>
        </w:rPr>
      </w:pPr>
      <w:r w:rsidRPr="002C681A">
        <w:rPr>
          <w:rFonts w:ascii="Arial" w:hAnsi="Arial" w:cs="Arial"/>
          <w:snapToGrid w:val="0"/>
          <w:sz w:val="22"/>
          <w:lang w:eastAsia="en-US"/>
        </w:rPr>
        <w:t xml:space="preserve">To request PBS- listing of 50 mg presentations of </w:t>
      </w:r>
      <w:proofErr w:type="spellStart"/>
      <w:r w:rsidRPr="002C681A">
        <w:rPr>
          <w:rFonts w:ascii="Arial" w:hAnsi="Arial" w:cs="Arial"/>
          <w:snapToGrid w:val="0"/>
          <w:sz w:val="22"/>
          <w:lang w:eastAsia="en-US"/>
        </w:rPr>
        <w:t>etanercept</w:t>
      </w:r>
      <w:proofErr w:type="spellEnd"/>
      <w:r w:rsidRPr="002C681A">
        <w:rPr>
          <w:rFonts w:ascii="Arial" w:hAnsi="Arial" w:cs="Arial"/>
          <w:snapToGrid w:val="0"/>
          <w:sz w:val="22"/>
          <w:lang w:eastAsia="en-US"/>
        </w:rPr>
        <w:t xml:space="preserve"> for treatment of juvenile idiopathic arthritis in patients who have a body weight of 62.5 kg or greater.</w:t>
      </w:r>
    </w:p>
    <w:p w:rsidR="00526779" w:rsidRPr="00F16968" w:rsidRDefault="00526779" w:rsidP="00526779">
      <w:pPr>
        <w:rPr>
          <w:rFonts w:ascii="Arial" w:hAnsi="Arial" w:cs="Arial"/>
          <w:b/>
          <w:sz w:val="22"/>
        </w:rPr>
      </w:pPr>
    </w:p>
    <w:p w:rsidR="002C681A" w:rsidRDefault="002C681A" w:rsidP="002C681A">
      <w:pPr>
        <w:pStyle w:val="ListParagraph"/>
        <w:numPr>
          <w:ilvl w:val="0"/>
          <w:numId w:val="5"/>
        </w:numPr>
        <w:jc w:val="both"/>
        <w:rPr>
          <w:rFonts w:ascii="Arial" w:hAnsi="Arial"/>
          <w:b/>
          <w:sz w:val="22"/>
          <w:szCs w:val="22"/>
        </w:rPr>
      </w:pPr>
      <w:r w:rsidRPr="00275C3C">
        <w:rPr>
          <w:rFonts w:ascii="Arial" w:hAnsi="Arial"/>
          <w:b/>
          <w:sz w:val="22"/>
          <w:szCs w:val="22"/>
        </w:rPr>
        <w:t>Requested listing</w:t>
      </w:r>
    </w:p>
    <w:p w:rsidR="002C681A" w:rsidRPr="00275C3C" w:rsidRDefault="002C681A" w:rsidP="002C681A">
      <w:pPr>
        <w:pStyle w:val="ListParagraph"/>
        <w:jc w:val="both"/>
        <w:rPr>
          <w:rFonts w:ascii="Arial" w:hAnsi="Arial"/>
          <w:b/>
          <w:sz w:val="22"/>
          <w:szCs w:val="22"/>
        </w:rPr>
      </w:pPr>
    </w:p>
    <w:p w:rsidR="00526779" w:rsidRPr="00F16968" w:rsidRDefault="007575C1" w:rsidP="002C681A">
      <w:pPr>
        <w:pStyle w:val="ListParagraph"/>
        <w:widowControl w:val="0"/>
        <w:numPr>
          <w:ilvl w:val="1"/>
          <w:numId w:val="5"/>
        </w:numPr>
        <w:jc w:val="both"/>
        <w:rPr>
          <w:rFonts w:ascii="Arial" w:hAnsi="Arial" w:cs="Arial"/>
          <w:sz w:val="22"/>
        </w:rPr>
      </w:pPr>
      <w:r w:rsidRPr="00F16968">
        <w:rPr>
          <w:rFonts w:ascii="Arial" w:hAnsi="Arial" w:cs="Arial"/>
          <w:sz w:val="22"/>
        </w:rPr>
        <w:t>T</w:t>
      </w:r>
      <w:r w:rsidR="00526779" w:rsidRPr="00F16968">
        <w:rPr>
          <w:rFonts w:ascii="Arial" w:hAnsi="Arial" w:cs="Arial"/>
          <w:sz w:val="22"/>
        </w:rPr>
        <w:t>he submission request</w:t>
      </w:r>
      <w:r w:rsidRPr="00F16968">
        <w:rPr>
          <w:rFonts w:ascii="Arial" w:hAnsi="Arial" w:cs="Arial"/>
          <w:sz w:val="22"/>
        </w:rPr>
        <w:t>ed</w:t>
      </w:r>
      <w:r w:rsidR="00526779" w:rsidRPr="00F16968">
        <w:rPr>
          <w:rFonts w:ascii="Arial" w:hAnsi="Arial" w:cs="Arial"/>
          <w:sz w:val="22"/>
        </w:rPr>
        <w:t xml:space="preserve"> listing of the higher strength presentations of </w:t>
      </w:r>
      <w:proofErr w:type="spellStart"/>
      <w:r w:rsidR="00526779" w:rsidRPr="00F16968">
        <w:rPr>
          <w:rFonts w:ascii="Arial" w:hAnsi="Arial" w:cs="Arial"/>
          <w:sz w:val="22"/>
        </w:rPr>
        <w:t>etanercept</w:t>
      </w:r>
      <w:proofErr w:type="spellEnd"/>
      <w:r w:rsidR="00526779" w:rsidRPr="00F16968">
        <w:rPr>
          <w:rFonts w:ascii="Arial" w:hAnsi="Arial" w:cs="Arial"/>
          <w:sz w:val="22"/>
        </w:rPr>
        <w:t xml:space="preserve"> with the same restrictions under Section 100 as currently apply to the 25 mg presentation for the treatment of patients under 18 years of age with juvenile idiopathic arthritis.  </w:t>
      </w:r>
    </w:p>
    <w:p w:rsidR="00526779" w:rsidRPr="00F16968" w:rsidRDefault="00526779" w:rsidP="00526779">
      <w:pPr>
        <w:rPr>
          <w:rFonts w:ascii="Arial" w:hAnsi="Arial" w:cs="Arial"/>
          <w:snapToGrid w:val="0"/>
          <w:sz w:val="22"/>
          <w:lang w:eastAsia="en-US"/>
        </w:rPr>
      </w:pPr>
    </w:p>
    <w:p w:rsidR="00526779" w:rsidRPr="002C681A" w:rsidRDefault="00526779" w:rsidP="00F16968">
      <w:pPr>
        <w:pStyle w:val="ListParagraph"/>
        <w:numPr>
          <w:ilvl w:val="0"/>
          <w:numId w:val="5"/>
        </w:numPr>
        <w:jc w:val="both"/>
        <w:rPr>
          <w:rFonts w:ascii="Arial" w:hAnsi="Arial"/>
          <w:b/>
          <w:sz w:val="22"/>
          <w:szCs w:val="22"/>
        </w:rPr>
      </w:pPr>
      <w:r w:rsidRPr="002C681A">
        <w:rPr>
          <w:rFonts w:ascii="Arial" w:hAnsi="Arial" w:cs="Arial"/>
          <w:b/>
          <w:sz w:val="22"/>
        </w:rPr>
        <w:t>Background</w:t>
      </w:r>
    </w:p>
    <w:p w:rsidR="002C681A" w:rsidRDefault="002C681A" w:rsidP="00526779">
      <w:pPr>
        <w:shd w:val="clear" w:color="auto" w:fill="FFFFFF"/>
        <w:rPr>
          <w:rFonts w:ascii="Arial" w:hAnsi="Arial" w:cs="Arial"/>
          <w:sz w:val="22"/>
        </w:rPr>
      </w:pPr>
    </w:p>
    <w:p w:rsidR="00526779" w:rsidRPr="00F16968" w:rsidRDefault="00900F3E" w:rsidP="002C681A">
      <w:pPr>
        <w:pStyle w:val="ListParagraph"/>
        <w:widowControl w:val="0"/>
        <w:numPr>
          <w:ilvl w:val="1"/>
          <w:numId w:val="5"/>
        </w:numPr>
        <w:jc w:val="both"/>
        <w:rPr>
          <w:rFonts w:ascii="Arial" w:hAnsi="Arial" w:cs="Arial"/>
          <w:sz w:val="22"/>
        </w:rPr>
      </w:pPr>
      <w:r w:rsidRPr="00F16968">
        <w:rPr>
          <w:rFonts w:ascii="Arial" w:hAnsi="Arial" w:cs="Arial"/>
          <w:sz w:val="22"/>
        </w:rPr>
        <w:t xml:space="preserve">Currently, only the 25 mg presentation of </w:t>
      </w:r>
      <w:proofErr w:type="spellStart"/>
      <w:r w:rsidRPr="00F16968">
        <w:rPr>
          <w:rFonts w:ascii="Arial" w:hAnsi="Arial" w:cs="Arial"/>
          <w:sz w:val="22"/>
        </w:rPr>
        <w:t>e</w:t>
      </w:r>
      <w:r w:rsidR="00526779" w:rsidRPr="00F16968">
        <w:rPr>
          <w:rFonts w:ascii="Arial" w:hAnsi="Arial" w:cs="Arial"/>
          <w:sz w:val="22"/>
        </w:rPr>
        <w:t>tanercept</w:t>
      </w:r>
      <w:proofErr w:type="spellEnd"/>
      <w:r w:rsidR="00526779" w:rsidRPr="00F16968">
        <w:rPr>
          <w:rFonts w:ascii="Arial" w:hAnsi="Arial" w:cs="Arial"/>
          <w:sz w:val="22"/>
        </w:rPr>
        <w:t xml:space="preserve"> is </w:t>
      </w:r>
      <w:r w:rsidRPr="00F16968">
        <w:rPr>
          <w:rFonts w:ascii="Arial" w:hAnsi="Arial" w:cs="Arial"/>
          <w:sz w:val="22"/>
        </w:rPr>
        <w:t>available</w:t>
      </w:r>
      <w:r w:rsidR="00526779" w:rsidRPr="00F16968">
        <w:rPr>
          <w:rFonts w:ascii="Arial" w:hAnsi="Arial" w:cs="Arial"/>
          <w:sz w:val="22"/>
        </w:rPr>
        <w:t xml:space="preserve"> on the PBS for patients under 18 years of age with severe active juvenile idiopathic arthritis who are either being treated by a rheumatologist or are under supervision of a paediatric rheumatology treatment centre</w:t>
      </w:r>
      <w:r w:rsidRPr="00F16968">
        <w:rPr>
          <w:rFonts w:ascii="Arial" w:hAnsi="Arial" w:cs="Arial"/>
          <w:sz w:val="22"/>
        </w:rPr>
        <w:t xml:space="preserve"> and who meet certain criteria.</w:t>
      </w:r>
    </w:p>
    <w:p w:rsidR="00900F3E" w:rsidRPr="00F16968" w:rsidRDefault="00900F3E" w:rsidP="00526779">
      <w:pPr>
        <w:shd w:val="clear" w:color="auto" w:fill="FFFFFF"/>
        <w:rPr>
          <w:rFonts w:ascii="Arial" w:hAnsi="Arial" w:cs="Arial"/>
          <w:sz w:val="22"/>
        </w:rPr>
      </w:pPr>
    </w:p>
    <w:p w:rsidR="00900F3E" w:rsidRPr="00F16968" w:rsidRDefault="00900F3E" w:rsidP="002C681A">
      <w:pPr>
        <w:pStyle w:val="ListParagraph"/>
        <w:widowControl w:val="0"/>
        <w:numPr>
          <w:ilvl w:val="1"/>
          <w:numId w:val="5"/>
        </w:numPr>
        <w:jc w:val="both"/>
        <w:rPr>
          <w:rFonts w:ascii="Arial" w:hAnsi="Arial" w:cs="Arial"/>
          <w:sz w:val="22"/>
        </w:rPr>
      </w:pPr>
      <w:r w:rsidRPr="00F16968">
        <w:rPr>
          <w:rFonts w:ascii="Arial" w:hAnsi="Arial" w:cs="Arial"/>
          <w:sz w:val="22"/>
        </w:rPr>
        <w:t xml:space="preserve">The current TGA approved dosing recommendations for </w:t>
      </w:r>
      <w:proofErr w:type="spellStart"/>
      <w:r w:rsidRPr="00F16968">
        <w:rPr>
          <w:rFonts w:ascii="Arial" w:hAnsi="Arial" w:cs="Arial"/>
          <w:sz w:val="22"/>
        </w:rPr>
        <w:t>etanercept</w:t>
      </w:r>
      <w:proofErr w:type="spellEnd"/>
      <w:r w:rsidRPr="00F16968">
        <w:rPr>
          <w:rFonts w:ascii="Arial" w:hAnsi="Arial" w:cs="Arial"/>
          <w:sz w:val="22"/>
        </w:rPr>
        <w:t xml:space="preserve"> for juvenile idiopathic arthritis in patients aged 2 years and older is as follows:</w:t>
      </w:r>
    </w:p>
    <w:p w:rsidR="00900F3E" w:rsidRPr="00F16968" w:rsidRDefault="00900F3E" w:rsidP="00526779">
      <w:pPr>
        <w:shd w:val="clear" w:color="auto" w:fill="FFFFFF"/>
        <w:rPr>
          <w:rFonts w:ascii="Arial" w:hAnsi="Arial" w:cs="Arial"/>
          <w:sz w:val="22"/>
        </w:rPr>
      </w:pPr>
    </w:p>
    <w:p w:rsidR="00900F3E" w:rsidRPr="00F16968" w:rsidRDefault="00900F3E" w:rsidP="002C681A">
      <w:pPr>
        <w:shd w:val="clear" w:color="auto" w:fill="FFFFFF"/>
        <w:ind w:left="720"/>
        <w:rPr>
          <w:rFonts w:ascii="Arial" w:hAnsi="Arial" w:cs="Arial"/>
          <w:i/>
          <w:sz w:val="22"/>
          <w:szCs w:val="22"/>
        </w:rPr>
      </w:pPr>
      <w:r w:rsidRPr="00F16968">
        <w:rPr>
          <w:rFonts w:ascii="Arial" w:hAnsi="Arial" w:cs="Arial"/>
          <w:i/>
          <w:sz w:val="22"/>
          <w:szCs w:val="22"/>
        </w:rPr>
        <w:t>The recommended dose for children 2-17 years of age is 0.8 mg/kg (up to a maximum of 50 mg per dose) given once weekly as a subcutaneous injection, or 0.4 mg/kg (up to a maximum of 25 mg), given twice weekly with an interval of 3-4 days between doses.</w:t>
      </w:r>
    </w:p>
    <w:p w:rsidR="007575C1" w:rsidRPr="00F16968" w:rsidRDefault="007575C1" w:rsidP="00526779">
      <w:pPr>
        <w:shd w:val="clear" w:color="auto" w:fill="FFFFFF"/>
        <w:rPr>
          <w:rFonts w:ascii="Arial" w:hAnsi="Arial" w:cs="Arial"/>
          <w:i/>
          <w:sz w:val="22"/>
          <w:szCs w:val="22"/>
        </w:rPr>
      </w:pPr>
    </w:p>
    <w:p w:rsidR="00DF721F" w:rsidRPr="00F16968" w:rsidRDefault="007575C1" w:rsidP="002C681A">
      <w:pPr>
        <w:pStyle w:val="ListParagraph"/>
        <w:widowControl w:val="0"/>
        <w:numPr>
          <w:ilvl w:val="1"/>
          <w:numId w:val="5"/>
        </w:numPr>
        <w:jc w:val="both"/>
        <w:rPr>
          <w:rFonts w:ascii="Arial" w:hAnsi="Arial" w:cs="Arial"/>
          <w:sz w:val="22"/>
        </w:rPr>
      </w:pPr>
      <w:r w:rsidRPr="00F16968">
        <w:rPr>
          <w:rFonts w:ascii="Arial" w:hAnsi="Arial" w:cs="Arial"/>
          <w:sz w:val="22"/>
        </w:rPr>
        <w:t xml:space="preserve">TGA approval was recently given for once weekly dosing of </w:t>
      </w:r>
      <w:proofErr w:type="spellStart"/>
      <w:r w:rsidRPr="00F16968">
        <w:rPr>
          <w:rFonts w:ascii="Arial" w:hAnsi="Arial" w:cs="Arial"/>
          <w:sz w:val="22"/>
        </w:rPr>
        <w:t>etanercept</w:t>
      </w:r>
      <w:proofErr w:type="spellEnd"/>
      <w:r w:rsidRPr="00F16968">
        <w:rPr>
          <w:rFonts w:ascii="Arial" w:hAnsi="Arial" w:cs="Arial"/>
          <w:sz w:val="22"/>
        </w:rPr>
        <w:t xml:space="preserve"> (previously approved as twice weekly) for treatment of JIA in patients under 18 years of age.  Previously, twice weekly dosing was recommended.  </w:t>
      </w:r>
      <w:r w:rsidR="00DF721F" w:rsidRPr="00F16968">
        <w:rPr>
          <w:rFonts w:ascii="Arial" w:hAnsi="Arial" w:cs="Arial"/>
          <w:sz w:val="22"/>
        </w:rPr>
        <w:t>Availability of the 50 mg presentations will allow patients weighing 62.5 kg or more to receive once weekly administration with the 50 mg syringe or auto-injector instead of 2 x 25mg vials (reconstituted and injected).</w:t>
      </w:r>
    </w:p>
    <w:p w:rsidR="00DF721F" w:rsidRPr="00F16968" w:rsidRDefault="00DF721F" w:rsidP="00526779">
      <w:pPr>
        <w:rPr>
          <w:rFonts w:ascii="Arial" w:hAnsi="Arial" w:cs="Arial"/>
          <w:sz w:val="22"/>
        </w:rPr>
      </w:pPr>
    </w:p>
    <w:p w:rsidR="00526779" w:rsidRPr="002C681A" w:rsidRDefault="00526779" w:rsidP="00526779">
      <w:pPr>
        <w:pStyle w:val="ListParagraph"/>
        <w:numPr>
          <w:ilvl w:val="0"/>
          <w:numId w:val="5"/>
        </w:numPr>
        <w:jc w:val="both"/>
        <w:rPr>
          <w:rFonts w:ascii="Arial" w:hAnsi="Arial"/>
          <w:b/>
          <w:sz w:val="22"/>
          <w:szCs w:val="22"/>
        </w:rPr>
      </w:pPr>
      <w:r w:rsidRPr="002C681A">
        <w:rPr>
          <w:rFonts w:ascii="Arial" w:hAnsi="Arial" w:cs="Arial"/>
          <w:b/>
          <w:sz w:val="22"/>
        </w:rPr>
        <w:t>Pricing considerations</w:t>
      </w:r>
    </w:p>
    <w:p w:rsidR="002C681A" w:rsidRDefault="002C681A" w:rsidP="00526779">
      <w:pPr>
        <w:rPr>
          <w:rFonts w:ascii="Arial" w:hAnsi="Arial" w:cs="Arial"/>
          <w:sz w:val="22"/>
        </w:rPr>
      </w:pPr>
    </w:p>
    <w:p w:rsidR="00526779" w:rsidRPr="00F16968" w:rsidRDefault="00526779" w:rsidP="002C681A">
      <w:pPr>
        <w:pStyle w:val="ListParagraph"/>
        <w:widowControl w:val="0"/>
        <w:numPr>
          <w:ilvl w:val="1"/>
          <w:numId w:val="5"/>
        </w:numPr>
        <w:jc w:val="both"/>
        <w:rPr>
          <w:rFonts w:ascii="Arial" w:hAnsi="Arial" w:cs="Arial"/>
          <w:sz w:val="22"/>
        </w:rPr>
      </w:pPr>
      <w:r w:rsidRPr="00F16968">
        <w:rPr>
          <w:rFonts w:ascii="Arial" w:hAnsi="Arial" w:cs="Arial"/>
          <w:sz w:val="22"/>
        </w:rPr>
        <w:t>The submission assumed that patients with JIA who weigh over 62 kg who continue or commence on Enbrel will utilise either the 50 mg pre-filled syringe or 50 mg auto-injector in approximate ratio of 1:1, in place of the 25 mg powder for injectio</w:t>
      </w:r>
      <w:r w:rsidR="00FA2390" w:rsidRPr="00F16968">
        <w:rPr>
          <w:rFonts w:ascii="Arial" w:hAnsi="Arial" w:cs="Arial"/>
          <w:sz w:val="22"/>
        </w:rPr>
        <w:t>n, and that the</w:t>
      </w:r>
      <w:r w:rsidRPr="00F16968">
        <w:rPr>
          <w:rFonts w:ascii="Arial" w:hAnsi="Arial" w:cs="Arial"/>
          <w:sz w:val="22"/>
        </w:rPr>
        <w:t xml:space="preserve"> introduction of the new presentations was not expected to change the number of prescriptions and is expected to be cost neutral to the PBS.</w:t>
      </w:r>
      <w:r w:rsidR="00FA2390" w:rsidRPr="00F16968">
        <w:rPr>
          <w:rFonts w:ascii="Arial" w:hAnsi="Arial" w:cs="Arial"/>
          <w:sz w:val="22"/>
        </w:rPr>
        <w:t xml:space="preserve">  The PBAC considered this reasonable.</w:t>
      </w:r>
    </w:p>
    <w:p w:rsidR="00526779" w:rsidRDefault="00526779" w:rsidP="00526779">
      <w:pPr>
        <w:rPr>
          <w:rFonts w:ascii="Arial" w:hAnsi="Arial" w:cs="Arial"/>
          <w:sz w:val="22"/>
        </w:rPr>
      </w:pPr>
    </w:p>
    <w:p w:rsidR="00020057" w:rsidRPr="002C681A" w:rsidRDefault="00020057" w:rsidP="00526779">
      <w:pPr>
        <w:pStyle w:val="ListParagraph"/>
        <w:numPr>
          <w:ilvl w:val="0"/>
          <w:numId w:val="5"/>
        </w:numPr>
        <w:jc w:val="both"/>
        <w:rPr>
          <w:rFonts w:ascii="Arial" w:hAnsi="Arial"/>
          <w:b/>
          <w:sz w:val="22"/>
          <w:szCs w:val="22"/>
        </w:rPr>
      </w:pPr>
      <w:r w:rsidRPr="002C681A">
        <w:rPr>
          <w:rFonts w:ascii="Arial" w:hAnsi="Arial" w:cs="Arial"/>
          <w:b/>
          <w:sz w:val="22"/>
        </w:rPr>
        <w:t>PBAC Outcome</w:t>
      </w:r>
    </w:p>
    <w:p w:rsidR="002C681A" w:rsidRDefault="002C681A" w:rsidP="00526779">
      <w:pPr>
        <w:rPr>
          <w:rFonts w:ascii="Arial" w:hAnsi="Arial" w:cs="Arial"/>
          <w:sz w:val="22"/>
        </w:rPr>
      </w:pPr>
    </w:p>
    <w:p w:rsidR="00526779" w:rsidRPr="00F16968" w:rsidRDefault="00FA2390" w:rsidP="002C681A">
      <w:pPr>
        <w:pStyle w:val="ListParagraph"/>
        <w:widowControl w:val="0"/>
        <w:numPr>
          <w:ilvl w:val="1"/>
          <w:numId w:val="5"/>
        </w:numPr>
        <w:jc w:val="both"/>
        <w:rPr>
          <w:rFonts w:ascii="Arial" w:hAnsi="Arial" w:cs="Arial"/>
          <w:sz w:val="22"/>
        </w:rPr>
      </w:pPr>
      <w:r w:rsidRPr="00F16968">
        <w:rPr>
          <w:rFonts w:ascii="Arial" w:hAnsi="Arial" w:cs="Arial"/>
          <w:sz w:val="22"/>
        </w:rPr>
        <w:t xml:space="preserve">The PBAC recommended </w:t>
      </w:r>
      <w:proofErr w:type="spellStart"/>
      <w:r w:rsidRPr="00F16968">
        <w:rPr>
          <w:rFonts w:ascii="Arial" w:hAnsi="Arial" w:cs="Arial"/>
          <w:sz w:val="22"/>
        </w:rPr>
        <w:t>etanercept</w:t>
      </w:r>
      <w:proofErr w:type="spellEnd"/>
      <w:r w:rsidRPr="00F16968">
        <w:rPr>
          <w:rFonts w:ascii="Arial" w:hAnsi="Arial" w:cs="Arial"/>
          <w:sz w:val="22"/>
        </w:rPr>
        <w:t xml:space="preserve"> 50 mg pre-filled syringe and </w:t>
      </w:r>
      <w:r w:rsidR="00E62F38">
        <w:rPr>
          <w:rFonts w:ascii="Arial" w:hAnsi="Arial" w:cs="Arial"/>
          <w:sz w:val="22"/>
        </w:rPr>
        <w:t>auto-injector</w:t>
      </w:r>
      <w:r w:rsidRPr="00F16968">
        <w:rPr>
          <w:rFonts w:ascii="Arial" w:hAnsi="Arial" w:cs="Arial"/>
          <w:sz w:val="22"/>
        </w:rPr>
        <w:t xml:space="preserve"> </w:t>
      </w:r>
      <w:r w:rsidRPr="00F16968">
        <w:rPr>
          <w:rFonts w:ascii="Arial" w:hAnsi="Arial" w:cs="Arial"/>
          <w:snapToGrid w:val="0"/>
          <w:sz w:val="22"/>
          <w:lang w:eastAsia="en-US"/>
        </w:rPr>
        <w:t>for treatment of juvenile idiopathic arthritis</w:t>
      </w:r>
      <w:r w:rsidRPr="00F16968">
        <w:rPr>
          <w:rFonts w:ascii="Arial" w:hAnsi="Arial" w:cs="Arial"/>
          <w:sz w:val="22"/>
        </w:rPr>
        <w:t xml:space="preserve">.  The PBAC recommended the same </w:t>
      </w:r>
      <w:r w:rsidRPr="00F16968">
        <w:rPr>
          <w:rFonts w:ascii="Arial" w:hAnsi="Arial" w:cs="Arial"/>
          <w:sz w:val="22"/>
        </w:rPr>
        <w:lastRenderedPageBreak/>
        <w:t xml:space="preserve">circumstances as currently apply to the 25 mg presentation. </w:t>
      </w:r>
    </w:p>
    <w:p w:rsidR="00536CDB" w:rsidRPr="00F16968" w:rsidRDefault="00536CDB" w:rsidP="00526779">
      <w:pPr>
        <w:rPr>
          <w:rFonts w:ascii="Arial" w:hAnsi="Arial" w:cs="Arial"/>
          <w:sz w:val="22"/>
        </w:rPr>
      </w:pPr>
    </w:p>
    <w:p w:rsidR="00536CDB" w:rsidRPr="00F16968" w:rsidRDefault="00536CDB" w:rsidP="002C681A">
      <w:pPr>
        <w:pStyle w:val="ListParagraph"/>
        <w:widowControl w:val="0"/>
        <w:numPr>
          <w:ilvl w:val="1"/>
          <w:numId w:val="5"/>
        </w:numPr>
        <w:jc w:val="both"/>
        <w:rPr>
          <w:rFonts w:ascii="Arial" w:hAnsi="Arial" w:cs="Arial"/>
          <w:sz w:val="22"/>
        </w:rPr>
      </w:pPr>
      <w:r w:rsidRPr="00F16968">
        <w:rPr>
          <w:rFonts w:ascii="Arial" w:hAnsi="Arial" w:cs="Arial"/>
          <w:sz w:val="22"/>
        </w:rPr>
        <w:t>The submission requested the same price as for the same presentation in other indications listed on the General Schedule.  The PBAC considered that this was appropriate.</w:t>
      </w:r>
    </w:p>
    <w:p w:rsidR="00536CDB" w:rsidRPr="00F16968" w:rsidRDefault="00536CDB" w:rsidP="00526779">
      <w:pPr>
        <w:rPr>
          <w:rFonts w:ascii="Arial" w:hAnsi="Arial" w:cs="Arial"/>
          <w:sz w:val="22"/>
        </w:rPr>
      </w:pPr>
    </w:p>
    <w:p w:rsidR="00526779" w:rsidRPr="00F16968" w:rsidRDefault="00526779" w:rsidP="002C681A">
      <w:pPr>
        <w:pStyle w:val="ListParagraph"/>
        <w:widowControl w:val="0"/>
        <w:numPr>
          <w:ilvl w:val="1"/>
          <w:numId w:val="5"/>
        </w:numPr>
        <w:jc w:val="both"/>
        <w:rPr>
          <w:rFonts w:ascii="Arial" w:hAnsi="Arial" w:cs="Arial"/>
          <w:sz w:val="22"/>
        </w:rPr>
      </w:pPr>
      <w:r w:rsidRPr="00F16968">
        <w:rPr>
          <w:rFonts w:ascii="Arial" w:hAnsi="Arial" w:cs="Arial"/>
          <w:sz w:val="22"/>
        </w:rPr>
        <w:t xml:space="preserve">Pending confirmation by the sponsor that this was its intention, the Secretariat proposes the PBAC recommend listing at the price proposed in the submission of the 50 mg presentations of </w:t>
      </w:r>
      <w:proofErr w:type="spellStart"/>
      <w:r w:rsidRPr="00F16968">
        <w:rPr>
          <w:rFonts w:ascii="Arial" w:hAnsi="Arial" w:cs="Arial"/>
          <w:sz w:val="22"/>
        </w:rPr>
        <w:t>etanercept</w:t>
      </w:r>
      <w:proofErr w:type="spellEnd"/>
      <w:r w:rsidRPr="00F16968">
        <w:rPr>
          <w:rFonts w:ascii="Arial" w:hAnsi="Arial" w:cs="Arial"/>
          <w:sz w:val="22"/>
        </w:rPr>
        <w:t xml:space="preserve"> for treatment of patients under 18 years of age with JIA under the presentation as follows</w:t>
      </w:r>
      <w:r w:rsidR="00900F3E" w:rsidRPr="00F16968">
        <w:rPr>
          <w:rFonts w:ascii="Arial" w:hAnsi="Arial" w:cs="Arial"/>
          <w:sz w:val="22"/>
        </w:rPr>
        <w:t>:</w:t>
      </w:r>
      <w:r w:rsidRPr="00F16968">
        <w:rPr>
          <w:rFonts w:ascii="Arial" w:hAnsi="Arial" w:cs="Arial"/>
          <w:sz w:val="22"/>
        </w:rPr>
        <w:t xml:space="preserve"> </w:t>
      </w:r>
    </w:p>
    <w:p w:rsidR="00526779" w:rsidRDefault="00526779" w:rsidP="00526779">
      <w:pPr>
        <w:rPr>
          <w:rFonts w:ascii="Arial" w:hAnsi="Arial" w:cs="Arial"/>
          <w:b/>
        </w:rPr>
      </w:pPr>
    </w:p>
    <w:tbl>
      <w:tblPr>
        <w:tblW w:w="8363" w:type="dxa"/>
        <w:tblInd w:w="817" w:type="dxa"/>
        <w:tblLayout w:type="fixed"/>
        <w:tblLook w:val="0000" w:firstRow="0" w:lastRow="0" w:firstColumn="0" w:lastColumn="0" w:noHBand="0" w:noVBand="0"/>
        <w:tblDescription w:val="Restriction - etanercept"/>
      </w:tblPr>
      <w:tblGrid>
        <w:gridCol w:w="1418"/>
        <w:gridCol w:w="3118"/>
        <w:gridCol w:w="709"/>
        <w:gridCol w:w="850"/>
        <w:gridCol w:w="1701"/>
        <w:gridCol w:w="567"/>
      </w:tblGrid>
      <w:tr w:rsidR="00526779" w:rsidRPr="00745E76" w:rsidTr="002C681A">
        <w:trPr>
          <w:cantSplit/>
          <w:trHeight w:val="471"/>
        </w:trPr>
        <w:tc>
          <w:tcPr>
            <w:tcW w:w="4536" w:type="dxa"/>
            <w:gridSpan w:val="2"/>
            <w:tcBorders>
              <w:bottom w:val="single" w:sz="4" w:space="0" w:color="auto"/>
            </w:tcBorders>
          </w:tcPr>
          <w:p w:rsidR="00526779" w:rsidRPr="00AE754E" w:rsidRDefault="00526779" w:rsidP="00FA2390">
            <w:pPr>
              <w:keepNext/>
              <w:ind w:left="-108"/>
              <w:jc w:val="both"/>
              <w:rPr>
                <w:rFonts w:ascii="Arial" w:hAnsi="Arial" w:cs="Arial"/>
                <w:sz w:val="20"/>
              </w:rPr>
            </w:pPr>
            <w:r w:rsidRPr="00AE754E">
              <w:rPr>
                <w:rFonts w:ascii="Arial" w:hAnsi="Arial" w:cs="Arial"/>
                <w:sz w:val="20"/>
              </w:rPr>
              <w:t>Name, Restriction,</w:t>
            </w:r>
          </w:p>
          <w:p w:rsidR="00526779" w:rsidRPr="00477AE7" w:rsidRDefault="00526779" w:rsidP="00FA2390">
            <w:pPr>
              <w:keepNext/>
              <w:ind w:left="-108"/>
              <w:jc w:val="both"/>
              <w:rPr>
                <w:rFonts w:ascii="Arial" w:hAnsi="Arial" w:cs="Arial"/>
                <w:sz w:val="20"/>
              </w:rPr>
            </w:pPr>
            <w:r w:rsidRPr="00477AE7">
              <w:rPr>
                <w:rFonts w:ascii="Arial" w:hAnsi="Arial" w:cs="Arial"/>
                <w:sz w:val="20"/>
              </w:rPr>
              <w:t xml:space="preserve">Manner of administration </w:t>
            </w:r>
          </w:p>
          <w:p w:rsidR="00526779" w:rsidRPr="008661FD" w:rsidRDefault="00526779" w:rsidP="00FA2390">
            <w:pPr>
              <w:keepNext/>
              <w:ind w:left="-108"/>
              <w:jc w:val="both"/>
              <w:rPr>
                <w:rFonts w:ascii="Arial" w:hAnsi="Arial" w:cs="Arial"/>
                <w:sz w:val="20"/>
              </w:rPr>
            </w:pPr>
            <w:r w:rsidRPr="008661FD">
              <w:rPr>
                <w:rFonts w:ascii="Arial" w:hAnsi="Arial" w:cs="Arial"/>
                <w:sz w:val="20"/>
              </w:rPr>
              <w:t>and form</w:t>
            </w:r>
          </w:p>
        </w:tc>
        <w:tc>
          <w:tcPr>
            <w:tcW w:w="709" w:type="dxa"/>
            <w:tcBorders>
              <w:bottom w:val="single" w:sz="4" w:space="0" w:color="auto"/>
            </w:tcBorders>
          </w:tcPr>
          <w:p w:rsidR="00526779" w:rsidRPr="00F92E2E" w:rsidRDefault="00526779" w:rsidP="00FA2390">
            <w:pPr>
              <w:keepNext/>
              <w:ind w:left="-108"/>
              <w:jc w:val="both"/>
              <w:rPr>
                <w:rFonts w:ascii="Arial" w:hAnsi="Arial" w:cs="Arial"/>
                <w:sz w:val="20"/>
              </w:rPr>
            </w:pPr>
            <w:r w:rsidRPr="00F92E2E">
              <w:rPr>
                <w:rFonts w:ascii="Arial" w:hAnsi="Arial" w:cs="Arial"/>
                <w:sz w:val="20"/>
              </w:rPr>
              <w:t xml:space="preserve">  Max.</w:t>
            </w:r>
          </w:p>
          <w:p w:rsidR="00526779" w:rsidRPr="00F92E2E" w:rsidRDefault="00526779" w:rsidP="00FA2390">
            <w:pPr>
              <w:keepNext/>
              <w:ind w:left="-108"/>
              <w:jc w:val="both"/>
              <w:rPr>
                <w:rFonts w:ascii="Arial" w:hAnsi="Arial" w:cs="Arial"/>
                <w:sz w:val="20"/>
              </w:rPr>
            </w:pPr>
            <w:r w:rsidRPr="00F92E2E">
              <w:rPr>
                <w:rFonts w:ascii="Arial" w:hAnsi="Arial" w:cs="Arial"/>
                <w:sz w:val="20"/>
              </w:rPr>
              <w:t xml:space="preserve">  </w:t>
            </w:r>
            <w:proofErr w:type="spellStart"/>
            <w:r w:rsidRPr="00F92E2E">
              <w:rPr>
                <w:rFonts w:ascii="Arial" w:hAnsi="Arial" w:cs="Arial"/>
                <w:sz w:val="20"/>
              </w:rPr>
              <w:t>Qty</w:t>
            </w:r>
            <w:proofErr w:type="spellEnd"/>
          </w:p>
        </w:tc>
        <w:tc>
          <w:tcPr>
            <w:tcW w:w="850" w:type="dxa"/>
            <w:tcBorders>
              <w:bottom w:val="single" w:sz="4" w:space="0" w:color="auto"/>
            </w:tcBorders>
          </w:tcPr>
          <w:p w:rsidR="00526779" w:rsidRPr="0042490F" w:rsidRDefault="00526779" w:rsidP="00FA2390">
            <w:pPr>
              <w:keepNext/>
              <w:ind w:left="-108"/>
              <w:jc w:val="both"/>
              <w:rPr>
                <w:rFonts w:ascii="Arial" w:hAnsi="Arial" w:cs="Arial"/>
                <w:sz w:val="20"/>
              </w:rPr>
            </w:pPr>
            <w:r w:rsidRPr="0042490F">
              <w:rPr>
                <w:rFonts w:ascii="Arial" w:hAnsi="Arial" w:cs="Arial"/>
                <w:sz w:val="20"/>
              </w:rPr>
              <w:t>№.of</w:t>
            </w:r>
          </w:p>
          <w:p w:rsidR="00526779" w:rsidRPr="0042490F" w:rsidRDefault="00526779" w:rsidP="00FA2390">
            <w:pPr>
              <w:keepNext/>
              <w:ind w:left="-108"/>
              <w:jc w:val="both"/>
              <w:rPr>
                <w:rFonts w:ascii="Arial" w:hAnsi="Arial" w:cs="Arial"/>
                <w:sz w:val="20"/>
              </w:rPr>
            </w:pPr>
            <w:proofErr w:type="spellStart"/>
            <w:r w:rsidRPr="0042490F">
              <w:rPr>
                <w:rFonts w:ascii="Arial" w:hAnsi="Arial" w:cs="Arial"/>
                <w:sz w:val="20"/>
              </w:rPr>
              <w:t>Rpts</w:t>
            </w:r>
            <w:proofErr w:type="spellEnd"/>
          </w:p>
        </w:tc>
        <w:tc>
          <w:tcPr>
            <w:tcW w:w="2268" w:type="dxa"/>
            <w:gridSpan w:val="2"/>
            <w:tcBorders>
              <w:bottom w:val="single" w:sz="4" w:space="0" w:color="auto"/>
            </w:tcBorders>
          </w:tcPr>
          <w:p w:rsidR="00526779" w:rsidRPr="008D5CB8" w:rsidRDefault="00526779" w:rsidP="00FA2390">
            <w:pPr>
              <w:keepNext/>
              <w:jc w:val="both"/>
              <w:rPr>
                <w:rFonts w:ascii="Arial" w:hAnsi="Arial" w:cs="Arial"/>
                <w:sz w:val="20"/>
                <w:lang w:val="fr-FR"/>
              </w:rPr>
            </w:pPr>
            <w:r w:rsidRPr="00F762CA">
              <w:rPr>
                <w:rFonts w:ascii="Arial" w:hAnsi="Arial" w:cs="Arial"/>
                <w:sz w:val="20"/>
              </w:rPr>
              <w:t>Proprietary Name and Manufacturer</w:t>
            </w:r>
          </w:p>
        </w:tc>
      </w:tr>
      <w:tr w:rsidR="00526779" w:rsidRPr="00745E76" w:rsidTr="002C681A">
        <w:trPr>
          <w:cantSplit/>
          <w:trHeight w:val="809"/>
        </w:trPr>
        <w:tc>
          <w:tcPr>
            <w:tcW w:w="4536" w:type="dxa"/>
            <w:gridSpan w:val="2"/>
          </w:tcPr>
          <w:p w:rsidR="00526779" w:rsidRDefault="00526779" w:rsidP="00FA2390">
            <w:pPr>
              <w:keepNext/>
              <w:ind w:left="-108"/>
              <w:rPr>
                <w:rFonts w:ascii="Arial" w:hAnsi="Arial" w:cs="Arial"/>
                <w:sz w:val="20"/>
              </w:rPr>
            </w:pPr>
            <w:r>
              <w:rPr>
                <w:rFonts w:ascii="Arial" w:hAnsi="Arial" w:cs="Arial"/>
                <w:sz w:val="20"/>
              </w:rPr>
              <w:t>ETANERCEPT</w:t>
            </w:r>
          </w:p>
          <w:p w:rsidR="00526779" w:rsidRDefault="00526779" w:rsidP="00FA2390">
            <w:pPr>
              <w:keepNext/>
              <w:ind w:left="-108"/>
              <w:rPr>
                <w:rFonts w:ascii="Arial" w:hAnsi="Arial" w:cs="Arial"/>
                <w:sz w:val="20"/>
              </w:rPr>
            </w:pPr>
            <w:r>
              <w:rPr>
                <w:rFonts w:ascii="Arial" w:hAnsi="Arial" w:cs="Arial"/>
                <w:sz w:val="20"/>
              </w:rPr>
              <w:t>Injection 50 mg in 1 mL single use pre-filled syringes,  4X1mL</w:t>
            </w:r>
          </w:p>
          <w:p w:rsidR="00526779" w:rsidRDefault="00526779" w:rsidP="00FA2390">
            <w:pPr>
              <w:keepNext/>
              <w:rPr>
                <w:rFonts w:ascii="Arial" w:hAnsi="Arial" w:cs="Arial"/>
                <w:sz w:val="20"/>
              </w:rPr>
            </w:pPr>
          </w:p>
          <w:p w:rsidR="00526779" w:rsidRPr="00706A60" w:rsidRDefault="00526779" w:rsidP="00FA2390">
            <w:pPr>
              <w:keepNext/>
              <w:ind w:left="-108"/>
              <w:rPr>
                <w:rFonts w:ascii="Arial" w:hAnsi="Arial" w:cs="Arial"/>
                <w:sz w:val="20"/>
              </w:rPr>
            </w:pPr>
            <w:r>
              <w:rPr>
                <w:rFonts w:ascii="Arial" w:hAnsi="Arial" w:cs="Arial"/>
                <w:sz w:val="20"/>
              </w:rPr>
              <w:t>I</w:t>
            </w:r>
            <w:r w:rsidRPr="00706A60">
              <w:rPr>
                <w:rFonts w:ascii="Arial" w:hAnsi="Arial" w:cs="Arial"/>
                <w:sz w:val="20"/>
              </w:rPr>
              <w:t>njection 50 mg in 1 mL single use auto-injector</w:t>
            </w:r>
            <w:r>
              <w:rPr>
                <w:rFonts w:ascii="Arial" w:hAnsi="Arial" w:cs="Arial"/>
                <w:sz w:val="20"/>
              </w:rPr>
              <w:t>,  4X1mL</w:t>
            </w:r>
          </w:p>
          <w:p w:rsidR="00526779" w:rsidRPr="008661FD" w:rsidRDefault="00526779" w:rsidP="00FA2390">
            <w:pPr>
              <w:keepNext/>
              <w:ind w:left="-108"/>
              <w:rPr>
                <w:rFonts w:ascii="Arial" w:hAnsi="Arial" w:cs="Arial"/>
                <w:sz w:val="20"/>
              </w:rPr>
            </w:pPr>
          </w:p>
        </w:tc>
        <w:tc>
          <w:tcPr>
            <w:tcW w:w="709" w:type="dxa"/>
          </w:tcPr>
          <w:p w:rsidR="00526779" w:rsidRDefault="00526779" w:rsidP="00FA2390">
            <w:pPr>
              <w:keepNext/>
              <w:ind w:left="-108"/>
              <w:jc w:val="both"/>
              <w:rPr>
                <w:rFonts w:ascii="Arial" w:hAnsi="Arial" w:cs="Arial"/>
                <w:sz w:val="20"/>
              </w:rPr>
            </w:pPr>
            <w:r w:rsidRPr="00F92E2E">
              <w:rPr>
                <w:rFonts w:ascii="Arial" w:hAnsi="Arial" w:cs="Arial"/>
                <w:sz w:val="20"/>
              </w:rPr>
              <w:t xml:space="preserve">  </w:t>
            </w:r>
          </w:p>
          <w:p w:rsidR="00526779" w:rsidRDefault="00526779" w:rsidP="00FA2390">
            <w:pPr>
              <w:keepNext/>
              <w:ind w:left="-108"/>
              <w:jc w:val="both"/>
              <w:rPr>
                <w:rFonts w:ascii="Arial" w:hAnsi="Arial" w:cs="Arial"/>
                <w:sz w:val="20"/>
              </w:rPr>
            </w:pPr>
            <w:r>
              <w:rPr>
                <w:rFonts w:ascii="Arial" w:hAnsi="Arial" w:cs="Arial"/>
                <w:sz w:val="20"/>
              </w:rPr>
              <w:t>1</w:t>
            </w:r>
          </w:p>
          <w:p w:rsidR="00526779" w:rsidRDefault="00526779" w:rsidP="00FA2390">
            <w:pPr>
              <w:keepNext/>
              <w:ind w:left="-108"/>
              <w:jc w:val="both"/>
              <w:rPr>
                <w:rFonts w:ascii="Arial" w:hAnsi="Arial" w:cs="Arial"/>
                <w:sz w:val="20"/>
              </w:rPr>
            </w:pPr>
          </w:p>
          <w:p w:rsidR="00526779" w:rsidRDefault="00526779" w:rsidP="00FA2390">
            <w:pPr>
              <w:keepNext/>
              <w:ind w:left="-108"/>
              <w:jc w:val="both"/>
              <w:rPr>
                <w:rFonts w:ascii="Arial" w:hAnsi="Arial" w:cs="Arial"/>
                <w:sz w:val="20"/>
              </w:rPr>
            </w:pPr>
          </w:p>
          <w:p w:rsidR="00526779" w:rsidRPr="00F92E2E" w:rsidRDefault="00526779" w:rsidP="00FA2390">
            <w:pPr>
              <w:keepNext/>
              <w:ind w:left="-108"/>
              <w:jc w:val="both"/>
              <w:rPr>
                <w:rFonts w:ascii="Arial" w:hAnsi="Arial" w:cs="Arial"/>
                <w:sz w:val="20"/>
              </w:rPr>
            </w:pPr>
            <w:r>
              <w:rPr>
                <w:rFonts w:ascii="Arial" w:hAnsi="Arial" w:cs="Arial"/>
                <w:sz w:val="20"/>
              </w:rPr>
              <w:t>1</w:t>
            </w:r>
          </w:p>
          <w:p w:rsidR="00526779" w:rsidRPr="0042490F" w:rsidRDefault="00526779" w:rsidP="00FA2390">
            <w:pPr>
              <w:keepNext/>
              <w:ind w:left="-108"/>
              <w:jc w:val="both"/>
              <w:rPr>
                <w:rFonts w:ascii="Arial" w:hAnsi="Arial" w:cs="Arial"/>
                <w:sz w:val="20"/>
              </w:rPr>
            </w:pPr>
            <w:r w:rsidRPr="00F92E2E">
              <w:rPr>
                <w:rFonts w:ascii="Arial" w:hAnsi="Arial" w:cs="Arial"/>
                <w:sz w:val="20"/>
              </w:rPr>
              <w:t xml:space="preserve">  </w:t>
            </w:r>
          </w:p>
        </w:tc>
        <w:tc>
          <w:tcPr>
            <w:tcW w:w="850" w:type="dxa"/>
          </w:tcPr>
          <w:p w:rsidR="00526779" w:rsidRDefault="00526779" w:rsidP="00FA2390">
            <w:pPr>
              <w:keepNext/>
              <w:jc w:val="both"/>
              <w:rPr>
                <w:rFonts w:ascii="Arial" w:hAnsi="Arial" w:cs="Arial"/>
                <w:sz w:val="20"/>
              </w:rPr>
            </w:pPr>
          </w:p>
          <w:p w:rsidR="00526779" w:rsidRDefault="00526779" w:rsidP="00FA2390">
            <w:pPr>
              <w:keepNext/>
              <w:jc w:val="both"/>
              <w:rPr>
                <w:rFonts w:ascii="Arial" w:hAnsi="Arial" w:cs="Arial"/>
                <w:sz w:val="20"/>
              </w:rPr>
            </w:pPr>
            <w:r>
              <w:rPr>
                <w:rFonts w:ascii="Arial" w:hAnsi="Arial" w:cs="Arial"/>
                <w:sz w:val="20"/>
              </w:rPr>
              <w:t>0</w:t>
            </w:r>
          </w:p>
          <w:p w:rsidR="00526779" w:rsidRDefault="00526779" w:rsidP="00FA2390">
            <w:pPr>
              <w:keepNext/>
              <w:jc w:val="both"/>
              <w:rPr>
                <w:rFonts w:ascii="Arial" w:hAnsi="Arial" w:cs="Arial"/>
                <w:sz w:val="20"/>
              </w:rPr>
            </w:pPr>
          </w:p>
          <w:p w:rsidR="00526779" w:rsidRDefault="00526779" w:rsidP="00FA2390">
            <w:pPr>
              <w:keepNext/>
              <w:jc w:val="both"/>
              <w:rPr>
                <w:rFonts w:ascii="Arial" w:hAnsi="Arial" w:cs="Arial"/>
                <w:sz w:val="20"/>
              </w:rPr>
            </w:pPr>
          </w:p>
          <w:p w:rsidR="00526779" w:rsidRDefault="00526779" w:rsidP="00FA2390">
            <w:pPr>
              <w:keepNext/>
              <w:jc w:val="both"/>
              <w:rPr>
                <w:rFonts w:ascii="Arial" w:hAnsi="Arial" w:cs="Arial"/>
                <w:sz w:val="20"/>
              </w:rPr>
            </w:pPr>
            <w:r>
              <w:rPr>
                <w:rFonts w:ascii="Arial" w:hAnsi="Arial" w:cs="Arial"/>
                <w:sz w:val="20"/>
              </w:rPr>
              <w:t>0</w:t>
            </w:r>
          </w:p>
          <w:p w:rsidR="00526779" w:rsidRPr="0042490F" w:rsidRDefault="00526779" w:rsidP="00FA2390">
            <w:pPr>
              <w:keepNext/>
              <w:jc w:val="both"/>
              <w:rPr>
                <w:rFonts w:ascii="Arial" w:hAnsi="Arial" w:cs="Arial"/>
                <w:sz w:val="20"/>
              </w:rPr>
            </w:pPr>
          </w:p>
        </w:tc>
        <w:tc>
          <w:tcPr>
            <w:tcW w:w="1701" w:type="dxa"/>
          </w:tcPr>
          <w:p w:rsidR="002C681A" w:rsidRDefault="002C681A" w:rsidP="00FA2390">
            <w:pPr>
              <w:keepNext/>
              <w:jc w:val="both"/>
              <w:rPr>
                <w:rFonts w:ascii="Arial" w:hAnsi="Arial" w:cs="Arial"/>
                <w:sz w:val="20"/>
              </w:rPr>
            </w:pPr>
          </w:p>
          <w:p w:rsidR="00526779" w:rsidRDefault="00526779" w:rsidP="00FA2390">
            <w:pPr>
              <w:keepNext/>
              <w:jc w:val="both"/>
              <w:rPr>
                <w:rFonts w:ascii="Arial" w:hAnsi="Arial" w:cs="Arial"/>
                <w:sz w:val="20"/>
              </w:rPr>
            </w:pPr>
            <w:r>
              <w:rPr>
                <w:rFonts w:ascii="Arial" w:hAnsi="Arial" w:cs="Arial"/>
                <w:sz w:val="20"/>
              </w:rPr>
              <w:t>Enbrel®</w:t>
            </w:r>
          </w:p>
          <w:p w:rsidR="00526779" w:rsidRPr="0042490F" w:rsidRDefault="00526779" w:rsidP="00FA2390">
            <w:pPr>
              <w:keepNext/>
              <w:jc w:val="both"/>
              <w:rPr>
                <w:rFonts w:ascii="Arial" w:hAnsi="Arial" w:cs="Arial"/>
                <w:sz w:val="20"/>
              </w:rPr>
            </w:pPr>
          </w:p>
        </w:tc>
        <w:tc>
          <w:tcPr>
            <w:tcW w:w="567" w:type="dxa"/>
          </w:tcPr>
          <w:p w:rsidR="002C681A" w:rsidRDefault="002C681A" w:rsidP="00FA2390">
            <w:pPr>
              <w:keepNext/>
              <w:jc w:val="both"/>
              <w:rPr>
                <w:rFonts w:ascii="Arial" w:hAnsi="Arial" w:cs="Arial"/>
                <w:sz w:val="20"/>
              </w:rPr>
            </w:pPr>
          </w:p>
          <w:p w:rsidR="00526779" w:rsidRPr="00F762CA" w:rsidRDefault="00526779" w:rsidP="00FA2390">
            <w:pPr>
              <w:keepNext/>
              <w:jc w:val="both"/>
              <w:rPr>
                <w:rFonts w:ascii="Arial" w:hAnsi="Arial" w:cs="Arial"/>
                <w:sz w:val="20"/>
              </w:rPr>
            </w:pPr>
            <w:r>
              <w:rPr>
                <w:rFonts w:ascii="Arial" w:hAnsi="Arial" w:cs="Arial"/>
                <w:sz w:val="20"/>
              </w:rPr>
              <w:t>PF</w:t>
            </w:r>
          </w:p>
          <w:p w:rsidR="00526779" w:rsidRPr="008D5767" w:rsidRDefault="00526779" w:rsidP="00FA2390">
            <w:pPr>
              <w:keepNext/>
              <w:jc w:val="both"/>
              <w:rPr>
                <w:rFonts w:ascii="Arial" w:hAnsi="Arial" w:cs="Arial"/>
                <w:sz w:val="20"/>
              </w:rPr>
            </w:pPr>
          </w:p>
        </w:tc>
      </w:tr>
      <w:tr w:rsidR="00526779" w:rsidRPr="007F1A4C" w:rsidTr="002C681A">
        <w:trPr>
          <w:cantSplit/>
          <w:trHeight w:val="346"/>
        </w:trPr>
        <w:tc>
          <w:tcPr>
            <w:tcW w:w="1418"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Condition:</w:t>
            </w:r>
          </w:p>
        </w:tc>
        <w:tc>
          <w:tcPr>
            <w:tcW w:w="6945" w:type="dxa"/>
            <w:gridSpan w:val="5"/>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Severe active </w:t>
            </w:r>
            <w:r>
              <w:rPr>
                <w:rFonts w:ascii="Arial" w:hAnsi="Arial" w:cs="Arial"/>
                <w:snapToGrid w:val="0"/>
                <w:sz w:val="16"/>
                <w:szCs w:val="16"/>
                <w:lang w:eastAsia="en-US"/>
              </w:rPr>
              <w:t>j</w:t>
            </w:r>
            <w:r w:rsidRPr="007F1A4C">
              <w:rPr>
                <w:rFonts w:ascii="Arial" w:hAnsi="Arial" w:cs="Arial"/>
                <w:snapToGrid w:val="0"/>
                <w:sz w:val="16"/>
                <w:szCs w:val="16"/>
                <w:lang w:eastAsia="en-US"/>
              </w:rPr>
              <w:t xml:space="preserve">uvenile </w:t>
            </w:r>
            <w:r>
              <w:rPr>
                <w:rFonts w:ascii="Arial" w:hAnsi="Arial" w:cs="Arial"/>
                <w:snapToGrid w:val="0"/>
                <w:sz w:val="16"/>
                <w:szCs w:val="16"/>
                <w:lang w:eastAsia="en-US"/>
              </w:rPr>
              <w:t>i</w:t>
            </w:r>
            <w:r w:rsidRPr="007F1A4C">
              <w:rPr>
                <w:rFonts w:ascii="Arial" w:hAnsi="Arial" w:cs="Arial"/>
                <w:snapToGrid w:val="0"/>
                <w:sz w:val="16"/>
                <w:szCs w:val="16"/>
                <w:lang w:eastAsia="en-US"/>
              </w:rPr>
              <w:t xml:space="preserve">diopathic </w:t>
            </w:r>
            <w:r>
              <w:rPr>
                <w:rFonts w:ascii="Arial" w:hAnsi="Arial" w:cs="Arial"/>
                <w:snapToGrid w:val="0"/>
                <w:sz w:val="16"/>
                <w:szCs w:val="16"/>
                <w:lang w:eastAsia="en-US"/>
              </w:rPr>
              <w:t>a</w:t>
            </w:r>
            <w:r w:rsidRPr="007F1A4C">
              <w:rPr>
                <w:rFonts w:ascii="Arial" w:hAnsi="Arial" w:cs="Arial"/>
                <w:snapToGrid w:val="0"/>
                <w:sz w:val="16"/>
                <w:szCs w:val="16"/>
                <w:lang w:eastAsia="en-US"/>
              </w:rPr>
              <w:t>rthritis</w:t>
            </w:r>
          </w:p>
        </w:tc>
      </w:tr>
      <w:tr w:rsidR="00526779" w:rsidRPr="007F1A4C" w:rsidTr="002C681A">
        <w:trPr>
          <w:cantSplit/>
          <w:trHeight w:val="346"/>
        </w:trPr>
        <w:tc>
          <w:tcPr>
            <w:tcW w:w="1418"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Treatment phase:</w:t>
            </w:r>
          </w:p>
          <w:p w:rsidR="00526779" w:rsidRPr="007F1A4C" w:rsidRDefault="00526779" w:rsidP="00FA2390">
            <w:pPr>
              <w:widowControl w:val="0"/>
              <w:jc w:val="both"/>
              <w:rPr>
                <w:rFonts w:ascii="Arial" w:hAnsi="Arial" w:cs="Arial"/>
                <w:i/>
                <w:snapToGrid w:val="0"/>
                <w:sz w:val="16"/>
                <w:szCs w:val="16"/>
                <w:lang w:eastAsia="en-US"/>
              </w:rPr>
            </w:pPr>
          </w:p>
        </w:tc>
        <w:tc>
          <w:tcPr>
            <w:tcW w:w="6945" w:type="dxa"/>
            <w:gridSpan w:val="5"/>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 xml:space="preserve">Initial treatment - </w:t>
            </w:r>
            <w:r w:rsidRPr="007F1A4C">
              <w:rPr>
                <w:rFonts w:ascii="Arial" w:hAnsi="Arial" w:cs="Arial"/>
                <w:snapToGrid w:val="0"/>
                <w:sz w:val="16"/>
                <w:szCs w:val="16"/>
                <w:lang w:eastAsia="en-US"/>
              </w:rPr>
              <w:t xml:space="preserve">Initial 1 (new </w:t>
            </w:r>
            <w:r>
              <w:rPr>
                <w:rFonts w:ascii="Arial" w:hAnsi="Arial" w:cs="Arial"/>
                <w:snapToGrid w:val="0"/>
                <w:sz w:val="16"/>
                <w:szCs w:val="16"/>
                <w:lang w:eastAsia="en-US"/>
              </w:rPr>
              <w:t>patient</w:t>
            </w:r>
            <w:r w:rsidRPr="007F1A4C">
              <w:rPr>
                <w:rFonts w:ascii="Arial" w:hAnsi="Arial" w:cs="Arial"/>
                <w:snapToGrid w:val="0"/>
                <w:sz w:val="16"/>
                <w:szCs w:val="16"/>
                <w:lang w:eastAsia="en-US"/>
              </w:rPr>
              <w:t xml:space="preserve"> or </w:t>
            </w:r>
            <w:r>
              <w:rPr>
                <w:rFonts w:ascii="Arial" w:hAnsi="Arial" w:cs="Arial"/>
                <w:snapToGrid w:val="0"/>
                <w:sz w:val="16"/>
                <w:szCs w:val="16"/>
                <w:lang w:eastAsia="en-US"/>
              </w:rPr>
              <w:t xml:space="preserve">patient </w:t>
            </w:r>
            <w:r w:rsidRPr="007F1A4C">
              <w:rPr>
                <w:rFonts w:ascii="Arial" w:hAnsi="Arial" w:cs="Arial"/>
                <w:snapToGrid w:val="0"/>
                <w:sz w:val="16"/>
                <w:szCs w:val="16"/>
                <w:lang w:eastAsia="en-US"/>
              </w:rPr>
              <w:t>recommenc</w:t>
            </w:r>
            <w:r>
              <w:rPr>
                <w:rFonts w:ascii="Arial" w:hAnsi="Arial" w:cs="Arial"/>
                <w:snapToGrid w:val="0"/>
                <w:sz w:val="16"/>
                <w:szCs w:val="16"/>
                <w:lang w:eastAsia="en-US"/>
              </w:rPr>
              <w:t>ing treatment</w:t>
            </w:r>
            <w:r w:rsidRPr="007F1A4C">
              <w:rPr>
                <w:rFonts w:ascii="Arial" w:hAnsi="Arial" w:cs="Arial"/>
                <w:snapToGrid w:val="0"/>
                <w:sz w:val="16"/>
                <w:szCs w:val="16"/>
                <w:lang w:eastAsia="en-US"/>
              </w:rPr>
              <w:t xml:space="preserve"> after a break of more than 12 months)</w:t>
            </w:r>
          </w:p>
          <w:p w:rsidR="00526779" w:rsidRPr="007F1A4C"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46"/>
        </w:trPr>
        <w:tc>
          <w:tcPr>
            <w:tcW w:w="1418"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Restriction:</w:t>
            </w:r>
          </w:p>
          <w:p w:rsidR="00526779" w:rsidRPr="007F1A4C" w:rsidRDefault="00526779" w:rsidP="00FA2390">
            <w:pPr>
              <w:widowControl w:val="0"/>
              <w:jc w:val="both"/>
              <w:rPr>
                <w:rFonts w:ascii="Arial" w:hAnsi="Arial" w:cs="Arial"/>
                <w:snapToGrid w:val="0"/>
                <w:sz w:val="16"/>
                <w:szCs w:val="16"/>
                <w:lang w:eastAsia="en-US"/>
              </w:rPr>
            </w:pPr>
          </w:p>
        </w:tc>
        <w:tc>
          <w:tcPr>
            <w:tcW w:w="6945" w:type="dxa"/>
            <w:gridSpan w:val="5"/>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Section 100 – Highly Specialised Drugs Program </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(Public &amp; Private Hospital)</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Authority Required </w:t>
            </w:r>
            <w:r>
              <w:rPr>
                <w:rFonts w:ascii="Arial" w:hAnsi="Arial" w:cs="Arial"/>
                <w:snapToGrid w:val="0"/>
                <w:sz w:val="16"/>
                <w:szCs w:val="16"/>
                <w:lang w:eastAsia="en-US"/>
              </w:rPr>
              <w:t>– In writing</w:t>
            </w:r>
            <w:r w:rsidRPr="007F1A4C">
              <w:rPr>
                <w:rFonts w:ascii="Arial" w:hAnsi="Arial" w:cs="Arial"/>
                <w:snapToGrid w:val="0"/>
                <w:sz w:val="16"/>
                <w:szCs w:val="16"/>
                <w:lang w:eastAsia="en-US"/>
              </w:rPr>
              <w:t xml:space="preserve">    </w:t>
            </w:r>
          </w:p>
          <w:p w:rsidR="00526779" w:rsidRPr="007F1A4C"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46"/>
        </w:trPr>
        <w:tc>
          <w:tcPr>
            <w:tcW w:w="1418"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Treatment criteria:</w:t>
            </w:r>
          </w:p>
          <w:p w:rsidR="00526779" w:rsidRPr="007F1A4C" w:rsidRDefault="00526779" w:rsidP="00FA2390">
            <w:pPr>
              <w:widowControl w:val="0"/>
              <w:jc w:val="both"/>
              <w:rPr>
                <w:rFonts w:ascii="Arial" w:hAnsi="Arial" w:cs="Arial"/>
                <w:i/>
                <w:snapToGrid w:val="0"/>
                <w:sz w:val="16"/>
                <w:szCs w:val="16"/>
                <w:lang w:eastAsia="en-US"/>
              </w:rPr>
            </w:pPr>
          </w:p>
          <w:p w:rsidR="00526779" w:rsidRPr="007F1A4C" w:rsidRDefault="00526779" w:rsidP="00FA2390">
            <w:pPr>
              <w:widowControl w:val="0"/>
              <w:jc w:val="both"/>
              <w:rPr>
                <w:rFonts w:ascii="Arial" w:hAnsi="Arial" w:cs="Arial"/>
                <w:i/>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p>
        </w:tc>
        <w:tc>
          <w:tcPr>
            <w:tcW w:w="6945" w:type="dxa"/>
            <w:gridSpan w:val="5"/>
            <w:tcBorders>
              <w:top w:val="single" w:sz="4" w:space="0" w:color="auto"/>
              <w:left w:val="single" w:sz="4" w:space="0" w:color="auto"/>
              <w:bottom w:val="single" w:sz="4" w:space="0" w:color="auto"/>
              <w:right w:val="single" w:sz="4" w:space="0" w:color="auto"/>
            </w:tcBorders>
          </w:tcPr>
          <w:p w:rsidR="00526779" w:rsidRDefault="00526779" w:rsidP="00FA2390">
            <w:pPr>
              <w:widowControl w:val="0"/>
              <w:jc w:val="both"/>
              <w:rPr>
                <w:rFonts w:ascii="Arial" w:hAnsi="Arial" w:cs="Arial"/>
                <w:snapToGrid w:val="0"/>
                <w:sz w:val="16"/>
                <w:szCs w:val="16"/>
                <w:lang w:eastAsia="en-US"/>
              </w:rPr>
            </w:pPr>
            <w:r w:rsidRPr="00D86692">
              <w:rPr>
                <w:rFonts w:ascii="Arial" w:hAnsi="Arial" w:cs="Arial"/>
                <w:snapToGrid w:val="0"/>
                <w:sz w:val="16"/>
                <w:szCs w:val="16"/>
                <w:lang w:eastAsia="en-US"/>
              </w:rPr>
              <w:t>Must be treated</w:t>
            </w:r>
            <w:r w:rsidRPr="007F1A4C">
              <w:rPr>
                <w:rFonts w:ascii="Arial" w:hAnsi="Arial" w:cs="Arial"/>
                <w:snapToGrid w:val="0"/>
                <w:sz w:val="16"/>
                <w:szCs w:val="16"/>
                <w:lang w:eastAsia="en-US"/>
              </w:rPr>
              <w:t xml:space="preserve"> by a paediatric rheumatologist </w:t>
            </w:r>
          </w:p>
          <w:p w:rsidR="00526779" w:rsidRDefault="00526779" w:rsidP="00FA2390">
            <w:pPr>
              <w:widowControl w:val="0"/>
              <w:jc w:val="both"/>
              <w:rPr>
                <w:rFonts w:ascii="Arial" w:hAnsi="Arial" w:cs="Arial"/>
                <w:snapToGrid w:val="0"/>
                <w:sz w:val="16"/>
                <w:szCs w:val="16"/>
                <w:lang w:eastAsia="en-US"/>
              </w:rPr>
            </w:pP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OR</w:t>
            </w:r>
          </w:p>
          <w:p w:rsidR="00526779" w:rsidRPr="007F1A4C" w:rsidRDefault="00526779" w:rsidP="00FA2390">
            <w:pPr>
              <w:widowControl w:val="0"/>
              <w:jc w:val="both"/>
              <w:rPr>
                <w:rFonts w:ascii="Arial" w:hAnsi="Arial" w:cs="Arial"/>
                <w:i/>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D86692">
              <w:rPr>
                <w:rFonts w:ascii="Arial" w:hAnsi="Arial" w:cs="Arial"/>
                <w:snapToGrid w:val="0"/>
                <w:sz w:val="16"/>
                <w:szCs w:val="16"/>
                <w:lang w:eastAsia="en-US"/>
              </w:rPr>
              <w:t>Patient must be undergoing treatment under the supervision of a paediatric rheumatology treatment centre</w:t>
            </w:r>
            <w:r>
              <w:rPr>
                <w:rFonts w:ascii="Arial" w:hAnsi="Arial" w:cs="Arial"/>
                <w:snapToGrid w:val="0"/>
                <w:sz w:val="16"/>
                <w:szCs w:val="16"/>
                <w:lang w:eastAsia="en-US"/>
              </w:rPr>
              <w:t>.</w:t>
            </w:r>
          </w:p>
          <w:p w:rsidR="00526779" w:rsidRPr="007F1A4C"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46"/>
        </w:trPr>
        <w:tc>
          <w:tcPr>
            <w:tcW w:w="1418"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Clinical criteria:</w:t>
            </w:r>
          </w:p>
          <w:p w:rsidR="00526779" w:rsidRPr="007F1A4C" w:rsidRDefault="00526779" w:rsidP="00FA2390">
            <w:pPr>
              <w:widowControl w:val="0"/>
              <w:jc w:val="both"/>
              <w:rPr>
                <w:rFonts w:ascii="Arial" w:hAnsi="Arial" w:cs="Arial"/>
                <w:i/>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p>
        </w:tc>
        <w:tc>
          <w:tcPr>
            <w:tcW w:w="6945" w:type="dxa"/>
            <w:gridSpan w:val="5"/>
            <w:tcBorders>
              <w:top w:val="single" w:sz="4" w:space="0" w:color="auto"/>
              <w:left w:val="single" w:sz="4" w:space="0" w:color="auto"/>
              <w:bottom w:val="single" w:sz="4" w:space="0" w:color="auto"/>
              <w:right w:val="single" w:sz="4" w:space="0" w:color="auto"/>
            </w:tcBorders>
          </w:tcPr>
          <w:p w:rsidR="00526779" w:rsidRDefault="00526779" w:rsidP="00FA2390">
            <w:pPr>
              <w:widowControl w:val="0"/>
              <w:jc w:val="both"/>
              <w:rPr>
                <w:rFonts w:ascii="Arial" w:hAnsi="Arial" w:cs="Arial"/>
                <w:snapToGrid w:val="0"/>
                <w:sz w:val="16"/>
                <w:szCs w:val="16"/>
                <w:lang w:eastAsia="en-US"/>
              </w:rPr>
            </w:pPr>
            <w:r w:rsidRPr="00D86692">
              <w:rPr>
                <w:rFonts w:ascii="Arial" w:hAnsi="Arial" w:cs="Arial"/>
                <w:snapToGrid w:val="0"/>
                <w:sz w:val="16"/>
                <w:szCs w:val="16"/>
                <w:lang w:eastAsia="en-US"/>
              </w:rPr>
              <w:t>Patient must have severe active juvenile idiopathic arthritis</w:t>
            </w:r>
            <w:r w:rsidRPr="007F1A4C">
              <w:rPr>
                <w:rFonts w:ascii="Arial" w:hAnsi="Arial" w:cs="Arial"/>
                <w:snapToGrid w:val="0"/>
                <w:sz w:val="16"/>
                <w:szCs w:val="16"/>
                <w:lang w:eastAsia="en-US"/>
              </w:rPr>
              <w:t xml:space="preserve">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AND</w:t>
            </w:r>
          </w:p>
          <w:p w:rsidR="00526779" w:rsidRDefault="00526779" w:rsidP="00FA2390">
            <w:pPr>
              <w:widowControl w:val="0"/>
              <w:jc w:val="both"/>
              <w:rPr>
                <w:rFonts w:ascii="Arial" w:hAnsi="Arial" w:cs="Arial"/>
                <w:snapToGrid w:val="0"/>
                <w:sz w:val="16"/>
                <w:szCs w:val="16"/>
                <w:lang w:eastAsia="en-US"/>
              </w:rPr>
            </w:pPr>
          </w:p>
          <w:p w:rsidR="00526779"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Patient must have received no prior PBS-subsidised treatment with a biological disease modifying anti-rheumatic drug (</w:t>
            </w:r>
            <w:proofErr w:type="spellStart"/>
            <w:r>
              <w:rPr>
                <w:rFonts w:ascii="Arial" w:hAnsi="Arial" w:cs="Arial"/>
                <w:snapToGrid w:val="0"/>
                <w:sz w:val="16"/>
                <w:szCs w:val="16"/>
                <w:lang w:eastAsia="en-US"/>
              </w:rPr>
              <w:t>bDMARD</w:t>
            </w:r>
            <w:proofErr w:type="spellEnd"/>
            <w:r>
              <w:rPr>
                <w:rFonts w:ascii="Arial" w:hAnsi="Arial" w:cs="Arial"/>
                <w:snapToGrid w:val="0"/>
                <w:sz w:val="16"/>
                <w:szCs w:val="16"/>
                <w:lang w:eastAsia="en-US"/>
              </w:rPr>
              <w:t>) for this condition</w:t>
            </w:r>
          </w:p>
          <w:p w:rsidR="00526779"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OR</w:t>
            </w:r>
          </w:p>
          <w:p w:rsidR="00526779" w:rsidRPr="007F1A4C" w:rsidRDefault="00526779" w:rsidP="00FA2390">
            <w:pPr>
              <w:widowControl w:val="0"/>
              <w:jc w:val="both"/>
              <w:rPr>
                <w:rFonts w:ascii="Arial" w:hAnsi="Arial" w:cs="Arial"/>
                <w:snapToGrid w:val="0"/>
                <w:sz w:val="16"/>
                <w:szCs w:val="16"/>
                <w:lang w:eastAsia="en-US"/>
              </w:rPr>
            </w:pPr>
          </w:p>
          <w:p w:rsidR="00526779" w:rsidRDefault="00526779" w:rsidP="00FA2390">
            <w:pPr>
              <w:widowControl w:val="0"/>
              <w:jc w:val="both"/>
              <w:rPr>
                <w:rFonts w:ascii="Arial" w:hAnsi="Arial" w:cs="Arial"/>
                <w:snapToGrid w:val="0"/>
                <w:sz w:val="16"/>
                <w:szCs w:val="16"/>
                <w:lang w:eastAsia="en-US"/>
              </w:rPr>
            </w:pPr>
            <w:r w:rsidRPr="00D86692">
              <w:rPr>
                <w:rFonts w:ascii="Arial" w:hAnsi="Arial" w:cs="Arial"/>
                <w:snapToGrid w:val="0"/>
                <w:sz w:val="16"/>
                <w:szCs w:val="16"/>
                <w:lang w:eastAsia="en-US"/>
              </w:rPr>
              <w:t xml:space="preserve">Patient must </w:t>
            </w:r>
            <w:r>
              <w:rPr>
                <w:rFonts w:ascii="Arial" w:hAnsi="Arial" w:cs="Arial"/>
                <w:snapToGrid w:val="0"/>
                <w:sz w:val="16"/>
                <w:szCs w:val="16"/>
                <w:lang w:eastAsia="en-US"/>
              </w:rPr>
              <w:t xml:space="preserve">not </w:t>
            </w:r>
            <w:r w:rsidRPr="00D86692">
              <w:rPr>
                <w:rFonts w:ascii="Arial" w:hAnsi="Arial" w:cs="Arial"/>
                <w:snapToGrid w:val="0"/>
                <w:sz w:val="16"/>
                <w:szCs w:val="16"/>
                <w:lang w:eastAsia="en-US"/>
              </w:rPr>
              <w:t xml:space="preserve">have received PBS-subsidised treatment with </w:t>
            </w:r>
            <w:proofErr w:type="spellStart"/>
            <w:r w:rsidRPr="00D86692">
              <w:rPr>
                <w:rFonts w:ascii="Arial" w:hAnsi="Arial" w:cs="Arial"/>
                <w:snapToGrid w:val="0"/>
                <w:sz w:val="16"/>
                <w:szCs w:val="16"/>
                <w:lang w:eastAsia="en-US"/>
              </w:rPr>
              <w:t>adalimumab</w:t>
            </w:r>
            <w:proofErr w:type="spellEnd"/>
            <w:r w:rsidRPr="00D86692">
              <w:rPr>
                <w:rFonts w:ascii="Arial" w:hAnsi="Arial" w:cs="Arial"/>
                <w:snapToGrid w:val="0"/>
                <w:sz w:val="16"/>
                <w:szCs w:val="16"/>
                <w:lang w:eastAsia="en-US"/>
              </w:rPr>
              <w:t xml:space="preserve">, </w:t>
            </w:r>
            <w:proofErr w:type="spellStart"/>
            <w:r w:rsidRPr="00D86692">
              <w:rPr>
                <w:rFonts w:ascii="Arial" w:hAnsi="Arial" w:cs="Arial"/>
                <w:snapToGrid w:val="0"/>
                <w:sz w:val="16"/>
                <w:szCs w:val="16"/>
                <w:lang w:eastAsia="en-US"/>
              </w:rPr>
              <w:t>etanercept</w:t>
            </w:r>
            <w:proofErr w:type="spellEnd"/>
            <w:r w:rsidRPr="00D86692">
              <w:rPr>
                <w:rFonts w:ascii="Arial" w:hAnsi="Arial" w:cs="Arial"/>
                <w:snapToGrid w:val="0"/>
                <w:sz w:val="16"/>
                <w:szCs w:val="16"/>
                <w:lang w:eastAsia="en-US"/>
              </w:rPr>
              <w:t xml:space="preserve"> </w:t>
            </w:r>
            <w:r>
              <w:rPr>
                <w:rFonts w:ascii="Arial" w:hAnsi="Arial" w:cs="Arial"/>
                <w:snapToGrid w:val="0"/>
                <w:sz w:val="16"/>
                <w:szCs w:val="16"/>
                <w:lang w:eastAsia="en-US"/>
              </w:rPr>
              <w:t xml:space="preserve">or </w:t>
            </w:r>
            <w:proofErr w:type="spellStart"/>
            <w:r w:rsidRPr="00D86692">
              <w:rPr>
                <w:rFonts w:ascii="Arial" w:hAnsi="Arial" w:cs="Arial"/>
                <w:snapToGrid w:val="0"/>
                <w:sz w:val="16"/>
                <w:szCs w:val="16"/>
                <w:lang w:eastAsia="en-US"/>
              </w:rPr>
              <w:t>tocilizumab</w:t>
            </w:r>
            <w:proofErr w:type="spellEnd"/>
            <w:r w:rsidRPr="00D86692">
              <w:rPr>
                <w:rFonts w:ascii="Arial" w:hAnsi="Arial" w:cs="Arial"/>
                <w:snapToGrid w:val="0"/>
                <w:sz w:val="16"/>
                <w:szCs w:val="16"/>
                <w:lang w:eastAsia="en-US"/>
              </w:rPr>
              <w:t xml:space="preserve"> for this condition in the previous 12 months </w:t>
            </w:r>
          </w:p>
          <w:p w:rsidR="00526779" w:rsidRDefault="00526779" w:rsidP="00FA2390">
            <w:pPr>
              <w:widowControl w:val="0"/>
              <w:jc w:val="both"/>
              <w:rPr>
                <w:rFonts w:ascii="Arial" w:hAnsi="Arial" w:cs="Arial"/>
                <w:snapToGrid w:val="0"/>
                <w:sz w:val="16"/>
                <w:szCs w:val="16"/>
                <w:lang w:eastAsia="en-US"/>
              </w:rPr>
            </w:pPr>
          </w:p>
          <w:p w:rsidR="00526779" w:rsidRPr="00D86692" w:rsidRDefault="00526779" w:rsidP="00FA2390">
            <w:pPr>
              <w:widowControl w:val="0"/>
              <w:jc w:val="both"/>
              <w:rPr>
                <w:rFonts w:ascii="Arial" w:hAnsi="Arial" w:cs="Arial"/>
                <w:snapToGrid w:val="0"/>
                <w:sz w:val="16"/>
                <w:szCs w:val="16"/>
                <w:lang w:eastAsia="en-US"/>
              </w:rPr>
            </w:pPr>
            <w:r w:rsidRPr="00D86692">
              <w:rPr>
                <w:rFonts w:ascii="Arial" w:hAnsi="Arial" w:cs="Arial"/>
                <w:snapToGrid w:val="0"/>
                <w:sz w:val="16"/>
                <w:szCs w:val="16"/>
                <w:lang w:eastAsia="en-US"/>
              </w:rPr>
              <w:t xml:space="preserve">AND </w:t>
            </w:r>
          </w:p>
          <w:p w:rsidR="00526779" w:rsidRPr="007F1A4C" w:rsidRDefault="00526779" w:rsidP="00FA2390">
            <w:pPr>
              <w:widowControl w:val="0"/>
              <w:jc w:val="both"/>
              <w:rPr>
                <w:rFonts w:ascii="Arial" w:hAnsi="Arial" w:cs="Arial"/>
                <w:snapToGrid w:val="0"/>
                <w:sz w:val="16"/>
                <w:szCs w:val="16"/>
                <w:lang w:eastAsia="en-US"/>
              </w:rPr>
            </w:pPr>
          </w:p>
          <w:p w:rsidR="00526779" w:rsidRDefault="00526779" w:rsidP="00FA2390">
            <w:pPr>
              <w:widowControl w:val="0"/>
              <w:jc w:val="both"/>
              <w:rPr>
                <w:rFonts w:ascii="Arial" w:hAnsi="Arial" w:cs="Arial"/>
                <w:snapToGrid w:val="0"/>
                <w:sz w:val="16"/>
                <w:szCs w:val="16"/>
                <w:lang w:eastAsia="en-US"/>
              </w:rPr>
            </w:pPr>
            <w:r w:rsidRPr="00D86692">
              <w:rPr>
                <w:rFonts w:ascii="Arial" w:hAnsi="Arial" w:cs="Arial"/>
                <w:snapToGrid w:val="0"/>
                <w:sz w:val="16"/>
                <w:szCs w:val="16"/>
                <w:lang w:eastAsia="en-US"/>
              </w:rPr>
              <w:t>Patient must have</w:t>
            </w:r>
            <w:r w:rsidRPr="007F1A4C">
              <w:rPr>
                <w:rFonts w:ascii="Arial" w:hAnsi="Arial" w:cs="Arial"/>
                <w:i/>
                <w:snapToGrid w:val="0"/>
                <w:sz w:val="16"/>
                <w:szCs w:val="16"/>
                <w:lang w:eastAsia="en-US"/>
              </w:rPr>
              <w:t xml:space="preserve"> </w:t>
            </w:r>
            <w:r w:rsidRPr="007F1A4C">
              <w:rPr>
                <w:rFonts w:ascii="Arial" w:hAnsi="Arial" w:cs="Arial"/>
                <w:snapToGrid w:val="0"/>
                <w:sz w:val="16"/>
                <w:szCs w:val="16"/>
                <w:lang w:eastAsia="en-US"/>
              </w:rPr>
              <w:t>demonstrated</w:t>
            </w:r>
            <w:r>
              <w:rPr>
                <w:rFonts w:ascii="Arial" w:hAnsi="Arial" w:cs="Arial"/>
                <w:snapToGrid w:val="0"/>
                <w:sz w:val="16"/>
                <w:szCs w:val="16"/>
                <w:lang w:eastAsia="en-US"/>
              </w:rPr>
              <w:t xml:space="preserve"> </w:t>
            </w:r>
            <w:r w:rsidRPr="007F1A4C">
              <w:rPr>
                <w:rFonts w:ascii="Arial" w:hAnsi="Arial" w:cs="Arial"/>
                <w:snapToGrid w:val="0"/>
                <w:sz w:val="16"/>
                <w:szCs w:val="16"/>
                <w:lang w:eastAsia="en-US"/>
              </w:rPr>
              <w:t xml:space="preserve">severe intolerance of, or toxicity due to, methotrexate; </w:t>
            </w:r>
          </w:p>
          <w:p w:rsidR="00526779"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OR</w:t>
            </w:r>
            <w:r w:rsidRPr="007F1A4C">
              <w:rPr>
                <w:rFonts w:ascii="Arial" w:hAnsi="Arial" w:cs="Arial"/>
                <w:snapToGrid w:val="0"/>
                <w:sz w:val="16"/>
                <w:szCs w:val="16"/>
                <w:lang w:eastAsia="en-US"/>
              </w:rPr>
              <w:t xml:space="preserve"> </w:t>
            </w:r>
          </w:p>
          <w:p w:rsidR="00526779"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Patient must have demonstrated</w:t>
            </w:r>
            <w:r w:rsidRPr="007F1A4C">
              <w:rPr>
                <w:rFonts w:ascii="Arial" w:hAnsi="Arial" w:cs="Arial"/>
                <w:snapToGrid w:val="0"/>
                <w:sz w:val="16"/>
                <w:szCs w:val="16"/>
                <w:lang w:eastAsia="en-US"/>
              </w:rPr>
              <w:t xml:space="preserve"> failure to achieve an adequate response to 1 or more of the following treatment regimens:</w:t>
            </w:r>
          </w:p>
          <w:p w:rsidR="00526779" w:rsidRPr="007F1A4C"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w:t>
            </w:r>
            <w:proofErr w:type="spellStart"/>
            <w:r>
              <w:rPr>
                <w:rFonts w:ascii="Arial" w:hAnsi="Arial" w:cs="Arial"/>
                <w:snapToGrid w:val="0"/>
                <w:sz w:val="16"/>
                <w:szCs w:val="16"/>
                <w:lang w:eastAsia="en-US"/>
              </w:rPr>
              <w:t>i</w:t>
            </w:r>
            <w:proofErr w:type="spellEnd"/>
            <w:r>
              <w:rPr>
                <w:rFonts w:ascii="Arial" w:hAnsi="Arial" w:cs="Arial"/>
                <w:snapToGrid w:val="0"/>
                <w:sz w:val="16"/>
                <w:szCs w:val="16"/>
                <w:lang w:eastAsia="en-US"/>
              </w:rPr>
              <w:t>)</w:t>
            </w:r>
            <w:r w:rsidRPr="007F1A4C">
              <w:rPr>
                <w:rFonts w:ascii="Arial" w:hAnsi="Arial" w:cs="Arial"/>
                <w:snapToGrid w:val="0"/>
                <w:sz w:val="16"/>
                <w:szCs w:val="16"/>
                <w:lang w:eastAsia="en-US"/>
              </w:rPr>
              <w:t xml:space="preserve"> oral or parenteral methotrexate at a dose of at least 20 mg per square metre weekly, alone or in combination with oral or intra-articular corticosteroids, for a minimum of 3 months; or </w:t>
            </w:r>
          </w:p>
          <w:p w:rsidR="00526779"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(ii)</w:t>
            </w:r>
            <w:r w:rsidRPr="007F1A4C">
              <w:rPr>
                <w:rFonts w:ascii="Arial" w:hAnsi="Arial" w:cs="Arial"/>
                <w:snapToGrid w:val="0"/>
                <w:sz w:val="16"/>
                <w:szCs w:val="16"/>
                <w:lang w:eastAsia="en-US"/>
              </w:rPr>
              <w:t xml:space="preserve"> </w:t>
            </w:r>
            <w:proofErr w:type="gramStart"/>
            <w:r w:rsidRPr="007F1A4C">
              <w:rPr>
                <w:rFonts w:ascii="Arial" w:hAnsi="Arial" w:cs="Arial"/>
                <w:snapToGrid w:val="0"/>
                <w:sz w:val="16"/>
                <w:szCs w:val="16"/>
                <w:lang w:eastAsia="en-US"/>
              </w:rPr>
              <w:t>oral</w:t>
            </w:r>
            <w:proofErr w:type="gramEnd"/>
            <w:r w:rsidRPr="007F1A4C">
              <w:rPr>
                <w:rFonts w:ascii="Arial" w:hAnsi="Arial" w:cs="Arial"/>
                <w:snapToGrid w:val="0"/>
                <w:sz w:val="16"/>
                <w:szCs w:val="16"/>
                <w:lang w:eastAsia="en-US"/>
              </w:rPr>
              <w:t xml:space="preserve"> methotrexate at a dose of at least 10 mg per square metre weekly together with at least 1 other </w:t>
            </w:r>
            <w:r>
              <w:rPr>
                <w:rFonts w:ascii="Arial" w:hAnsi="Arial" w:cs="Arial"/>
                <w:snapToGrid w:val="0"/>
                <w:sz w:val="16"/>
                <w:szCs w:val="16"/>
                <w:lang w:eastAsia="en-US"/>
              </w:rPr>
              <w:t>disease modifying anti-rheumatic drug (</w:t>
            </w:r>
            <w:r w:rsidRPr="007F1A4C">
              <w:rPr>
                <w:rFonts w:ascii="Arial" w:hAnsi="Arial" w:cs="Arial"/>
                <w:snapToGrid w:val="0"/>
                <w:sz w:val="16"/>
                <w:szCs w:val="16"/>
                <w:lang w:eastAsia="en-US"/>
              </w:rPr>
              <w:t>DMARD</w:t>
            </w:r>
            <w:r>
              <w:rPr>
                <w:rFonts w:ascii="Arial" w:hAnsi="Arial" w:cs="Arial"/>
                <w:snapToGrid w:val="0"/>
                <w:sz w:val="16"/>
                <w:szCs w:val="16"/>
                <w:lang w:eastAsia="en-US"/>
              </w:rPr>
              <w:t>)</w:t>
            </w:r>
            <w:r w:rsidRPr="007F1A4C">
              <w:rPr>
                <w:rFonts w:ascii="Arial" w:hAnsi="Arial" w:cs="Arial"/>
                <w:snapToGrid w:val="0"/>
                <w:sz w:val="16"/>
                <w:szCs w:val="16"/>
                <w:lang w:eastAsia="en-US"/>
              </w:rPr>
              <w:t xml:space="preserve">, alone or in combination with corticosteroids, for a minimum of 3 months. </w:t>
            </w:r>
          </w:p>
          <w:p w:rsidR="00526779" w:rsidRDefault="00526779" w:rsidP="00FA2390">
            <w:pPr>
              <w:widowControl w:val="0"/>
              <w:jc w:val="both"/>
              <w:rPr>
                <w:rFonts w:ascii="Arial" w:hAnsi="Arial" w:cs="Arial"/>
                <w:snapToGrid w:val="0"/>
                <w:sz w:val="16"/>
                <w:szCs w:val="16"/>
                <w:lang w:eastAsia="en-US"/>
              </w:rPr>
            </w:pPr>
          </w:p>
          <w:p w:rsidR="00526779"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AND</w:t>
            </w:r>
          </w:p>
          <w:p w:rsidR="00526779"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Patient must not receive more than 16 weeks of treatment under this restriction</w:t>
            </w:r>
          </w:p>
          <w:p w:rsidR="00526779" w:rsidRPr="007F1A4C"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275"/>
        </w:trPr>
        <w:tc>
          <w:tcPr>
            <w:tcW w:w="1418"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b/>
                <w:snapToGrid w:val="0"/>
                <w:sz w:val="16"/>
                <w:szCs w:val="16"/>
                <w:lang w:eastAsia="en-US"/>
              </w:rPr>
              <w:lastRenderedPageBreak/>
              <w:t>Population criteria:</w:t>
            </w:r>
          </w:p>
        </w:tc>
        <w:tc>
          <w:tcPr>
            <w:tcW w:w="6945" w:type="dxa"/>
            <w:gridSpan w:val="5"/>
            <w:tcBorders>
              <w:top w:val="single" w:sz="4" w:space="0" w:color="auto"/>
              <w:left w:val="single" w:sz="4" w:space="0" w:color="auto"/>
              <w:bottom w:val="single" w:sz="4" w:space="0" w:color="auto"/>
              <w:right w:val="single" w:sz="4" w:space="0" w:color="auto"/>
            </w:tcBorders>
          </w:tcPr>
          <w:p w:rsidR="00526779"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Patient must be under 18 years of age</w:t>
            </w:r>
            <w:r>
              <w:rPr>
                <w:rFonts w:ascii="Arial" w:hAnsi="Arial" w:cs="Arial"/>
                <w:snapToGrid w:val="0"/>
                <w:sz w:val="16"/>
                <w:szCs w:val="16"/>
                <w:lang w:eastAsia="en-US"/>
              </w:rPr>
              <w:t xml:space="preserve"> and a parent or authorised guardian must have signed a patient </w:t>
            </w:r>
            <w:proofErr w:type="spellStart"/>
            <w:r>
              <w:rPr>
                <w:rFonts w:ascii="Arial" w:hAnsi="Arial" w:cs="Arial"/>
                <w:snapToGrid w:val="0"/>
                <w:sz w:val="16"/>
                <w:szCs w:val="16"/>
                <w:lang w:eastAsia="en-US"/>
              </w:rPr>
              <w:t>knowledgement</w:t>
            </w:r>
            <w:proofErr w:type="spellEnd"/>
            <w:r w:rsidRPr="007F1A4C">
              <w:rPr>
                <w:rFonts w:ascii="Arial" w:hAnsi="Arial" w:cs="Arial"/>
                <w:snapToGrid w:val="0"/>
                <w:sz w:val="16"/>
                <w:szCs w:val="16"/>
                <w:lang w:eastAsia="en-US"/>
              </w:rPr>
              <w:t>.</w:t>
            </w:r>
          </w:p>
          <w:p w:rsidR="00526779" w:rsidRPr="007F1A4C"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46"/>
        </w:trPr>
        <w:tc>
          <w:tcPr>
            <w:tcW w:w="1418"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Pr>
                <w:rFonts w:ascii="Arial" w:hAnsi="Arial" w:cs="Arial"/>
                <w:b/>
                <w:snapToGrid w:val="0"/>
                <w:sz w:val="16"/>
                <w:szCs w:val="16"/>
                <w:lang w:eastAsia="en-US"/>
              </w:rPr>
              <w:t>Prescriber Instructions</w:t>
            </w:r>
          </w:p>
        </w:tc>
        <w:tc>
          <w:tcPr>
            <w:tcW w:w="6945" w:type="dxa"/>
            <w:gridSpan w:val="5"/>
            <w:tcBorders>
              <w:top w:val="single" w:sz="4" w:space="0" w:color="auto"/>
              <w:left w:val="single" w:sz="4" w:space="0" w:color="auto"/>
              <w:bottom w:val="single" w:sz="4" w:space="0" w:color="auto"/>
              <w:right w:val="single" w:sz="4" w:space="0" w:color="auto"/>
            </w:tcBorders>
          </w:tcPr>
          <w:p w:rsidR="00526779"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For the purposes of this restriction ‘biological disease modifying anti-rheumatic drug’ and ‘</w:t>
            </w:r>
            <w:proofErr w:type="spellStart"/>
            <w:r>
              <w:rPr>
                <w:rFonts w:ascii="Arial" w:hAnsi="Arial" w:cs="Arial"/>
                <w:snapToGrid w:val="0"/>
                <w:sz w:val="16"/>
                <w:szCs w:val="16"/>
                <w:lang w:eastAsia="en-US"/>
              </w:rPr>
              <w:t>bDMARD</w:t>
            </w:r>
            <w:proofErr w:type="spellEnd"/>
            <w:r>
              <w:rPr>
                <w:rFonts w:ascii="Arial" w:hAnsi="Arial" w:cs="Arial"/>
                <w:snapToGrid w:val="0"/>
                <w:sz w:val="16"/>
                <w:szCs w:val="16"/>
                <w:lang w:eastAsia="en-US"/>
              </w:rPr>
              <w:t xml:space="preserve">’ mean </w:t>
            </w:r>
            <w:proofErr w:type="spellStart"/>
            <w:r>
              <w:rPr>
                <w:rFonts w:ascii="Arial" w:hAnsi="Arial" w:cs="Arial"/>
                <w:snapToGrid w:val="0"/>
                <w:sz w:val="16"/>
                <w:szCs w:val="16"/>
                <w:lang w:eastAsia="en-US"/>
              </w:rPr>
              <w:t>adalimumab</w:t>
            </w:r>
            <w:proofErr w:type="spellEnd"/>
            <w:r>
              <w:rPr>
                <w:rFonts w:ascii="Arial" w:hAnsi="Arial" w:cs="Arial"/>
                <w:snapToGrid w:val="0"/>
                <w:sz w:val="16"/>
                <w:szCs w:val="16"/>
                <w:lang w:eastAsia="en-US"/>
              </w:rPr>
              <w:t xml:space="preserve">, </w:t>
            </w:r>
            <w:proofErr w:type="spellStart"/>
            <w:r>
              <w:rPr>
                <w:rFonts w:ascii="Arial" w:hAnsi="Arial" w:cs="Arial"/>
                <w:snapToGrid w:val="0"/>
                <w:sz w:val="16"/>
                <w:szCs w:val="16"/>
                <w:lang w:eastAsia="en-US"/>
              </w:rPr>
              <w:t>etanercept</w:t>
            </w:r>
            <w:proofErr w:type="spellEnd"/>
            <w:r>
              <w:rPr>
                <w:rFonts w:ascii="Arial" w:hAnsi="Arial" w:cs="Arial"/>
                <w:snapToGrid w:val="0"/>
                <w:sz w:val="16"/>
                <w:szCs w:val="16"/>
                <w:lang w:eastAsia="en-US"/>
              </w:rPr>
              <w:t xml:space="preserve"> or </w:t>
            </w:r>
            <w:proofErr w:type="spellStart"/>
            <w:r>
              <w:rPr>
                <w:rFonts w:ascii="Arial" w:hAnsi="Arial" w:cs="Arial"/>
                <w:snapToGrid w:val="0"/>
                <w:sz w:val="16"/>
                <w:szCs w:val="16"/>
                <w:lang w:eastAsia="en-US"/>
              </w:rPr>
              <w:t>tocilizumab</w:t>
            </w:r>
            <w:proofErr w:type="spellEnd"/>
            <w:r>
              <w:rPr>
                <w:rFonts w:ascii="Arial" w:hAnsi="Arial" w:cs="Arial"/>
                <w:snapToGrid w:val="0"/>
                <w:sz w:val="16"/>
                <w:szCs w:val="16"/>
                <w:lang w:eastAsia="en-US"/>
              </w:rPr>
              <w:t>.</w:t>
            </w:r>
          </w:p>
          <w:p w:rsidR="00526779" w:rsidRPr="007F1A4C"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46"/>
        </w:trPr>
        <w:tc>
          <w:tcPr>
            <w:tcW w:w="1418"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Prescriber Instructions</w:t>
            </w:r>
          </w:p>
          <w:p w:rsidR="00526779" w:rsidRPr="007F1A4C" w:rsidRDefault="00526779" w:rsidP="00FA2390">
            <w:pPr>
              <w:widowControl w:val="0"/>
              <w:jc w:val="both"/>
              <w:rPr>
                <w:rFonts w:ascii="Arial" w:hAnsi="Arial" w:cs="Arial"/>
                <w:snapToGrid w:val="0"/>
                <w:sz w:val="16"/>
                <w:szCs w:val="16"/>
                <w:lang w:eastAsia="en-US"/>
              </w:rPr>
            </w:pPr>
          </w:p>
        </w:tc>
        <w:tc>
          <w:tcPr>
            <w:tcW w:w="6945" w:type="dxa"/>
            <w:gridSpan w:val="5"/>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Severe intolerance </w:t>
            </w:r>
            <w:r>
              <w:rPr>
                <w:rFonts w:ascii="Arial" w:hAnsi="Arial" w:cs="Arial"/>
                <w:snapToGrid w:val="0"/>
                <w:sz w:val="16"/>
                <w:szCs w:val="16"/>
                <w:lang w:eastAsia="en-US"/>
              </w:rPr>
              <w:t xml:space="preserve">to methotrexate </w:t>
            </w:r>
            <w:r w:rsidRPr="007F1A4C">
              <w:rPr>
                <w:rFonts w:ascii="Arial" w:hAnsi="Arial" w:cs="Arial"/>
                <w:snapToGrid w:val="0"/>
                <w:sz w:val="16"/>
                <w:szCs w:val="16"/>
                <w:lang w:eastAsia="en-US"/>
              </w:rPr>
              <w:t xml:space="preserve">is defined as intractable nausea and vomiting and general malaise unresponsive to manoeuvres, including reducing or omitting concomitant </w:t>
            </w:r>
            <w:r>
              <w:rPr>
                <w:rFonts w:ascii="Arial" w:hAnsi="Arial" w:cs="Arial"/>
                <w:snapToGrid w:val="0"/>
                <w:sz w:val="16"/>
                <w:szCs w:val="16"/>
                <w:lang w:eastAsia="en-US"/>
              </w:rPr>
              <w:t>non-steroidal anti-inflammatory drugs (</w:t>
            </w:r>
            <w:r w:rsidRPr="007F1A4C">
              <w:rPr>
                <w:rFonts w:ascii="Arial" w:hAnsi="Arial" w:cs="Arial"/>
                <w:snapToGrid w:val="0"/>
                <w:sz w:val="16"/>
                <w:szCs w:val="16"/>
                <w:lang w:eastAsia="en-US"/>
              </w:rPr>
              <w:t>NSAIDs</w:t>
            </w:r>
            <w:r>
              <w:rPr>
                <w:rFonts w:ascii="Arial" w:hAnsi="Arial" w:cs="Arial"/>
                <w:snapToGrid w:val="0"/>
                <w:sz w:val="16"/>
                <w:szCs w:val="16"/>
                <w:lang w:eastAsia="en-US"/>
              </w:rPr>
              <w:t>)</w:t>
            </w:r>
            <w:r w:rsidRPr="007F1A4C">
              <w:rPr>
                <w:rFonts w:ascii="Arial" w:hAnsi="Arial" w:cs="Arial"/>
                <w:snapToGrid w:val="0"/>
                <w:sz w:val="16"/>
                <w:szCs w:val="16"/>
                <w:lang w:eastAsia="en-US"/>
              </w:rPr>
              <w:t xml:space="preserve"> on the day of methotrexate administration, use of folic acid supplementation, or administering the dose of methotrexate in 2 divided doses over 24 hours.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Toxicity </w:t>
            </w:r>
            <w:r>
              <w:rPr>
                <w:rFonts w:ascii="Arial" w:hAnsi="Arial" w:cs="Arial"/>
                <w:snapToGrid w:val="0"/>
                <w:sz w:val="16"/>
                <w:szCs w:val="16"/>
                <w:lang w:eastAsia="en-US"/>
              </w:rPr>
              <w:t xml:space="preserve">due to methotrexate </w:t>
            </w:r>
            <w:r w:rsidRPr="007F1A4C">
              <w:rPr>
                <w:rFonts w:ascii="Arial" w:hAnsi="Arial" w:cs="Arial"/>
                <w:snapToGrid w:val="0"/>
                <w:sz w:val="16"/>
                <w:szCs w:val="16"/>
                <w:lang w:eastAsia="en-US"/>
              </w:rPr>
              <w:t xml:space="preserve">is defined as evidence of hepatotoxicity with repeated elevations of transaminases, bone marrow suppression temporally related to methotrexate use, pneumonitis, or serious sepsis. </w:t>
            </w:r>
          </w:p>
          <w:p w:rsidR="00526779" w:rsidRPr="007F1A4C"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46"/>
        </w:trPr>
        <w:tc>
          <w:tcPr>
            <w:tcW w:w="1418" w:type="dxa"/>
            <w:tcBorders>
              <w:top w:val="single" w:sz="4" w:space="0" w:color="auto"/>
              <w:left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Prescriber Instructions</w:t>
            </w:r>
          </w:p>
          <w:p w:rsidR="00526779" w:rsidRPr="007F1A4C" w:rsidRDefault="00526779" w:rsidP="00FA2390">
            <w:pPr>
              <w:widowControl w:val="0"/>
              <w:jc w:val="both"/>
              <w:rPr>
                <w:rFonts w:ascii="Arial" w:hAnsi="Arial" w:cs="Arial"/>
                <w:i/>
                <w:snapToGrid w:val="0"/>
                <w:sz w:val="16"/>
                <w:szCs w:val="16"/>
                <w:lang w:eastAsia="en-US"/>
              </w:rPr>
            </w:pPr>
          </w:p>
        </w:tc>
        <w:tc>
          <w:tcPr>
            <w:tcW w:w="6945" w:type="dxa"/>
            <w:gridSpan w:val="5"/>
            <w:tcBorders>
              <w:top w:val="single" w:sz="4" w:space="0" w:color="auto"/>
              <w:left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If treatment with methotrexate alone or in combination with another DMARD is contraindicated according to the relevant TGA-approved Product Information, details </w:t>
            </w:r>
            <w:r>
              <w:rPr>
                <w:rFonts w:ascii="Arial" w:hAnsi="Arial" w:cs="Arial"/>
                <w:snapToGrid w:val="0"/>
                <w:sz w:val="16"/>
                <w:szCs w:val="16"/>
                <w:lang w:eastAsia="en-US"/>
              </w:rPr>
              <w:t xml:space="preserve">must be provided </w:t>
            </w:r>
            <w:r w:rsidRPr="007F1A4C">
              <w:rPr>
                <w:rFonts w:ascii="Arial" w:hAnsi="Arial" w:cs="Arial"/>
                <w:snapToGrid w:val="0"/>
                <w:sz w:val="16"/>
                <w:szCs w:val="16"/>
                <w:lang w:eastAsia="en-US"/>
              </w:rPr>
              <w:t xml:space="preserve">at </w:t>
            </w:r>
            <w:r>
              <w:rPr>
                <w:rFonts w:ascii="Arial" w:hAnsi="Arial" w:cs="Arial"/>
                <w:snapToGrid w:val="0"/>
                <w:sz w:val="16"/>
                <w:szCs w:val="16"/>
                <w:lang w:eastAsia="en-US"/>
              </w:rPr>
              <w:t xml:space="preserve">the </w:t>
            </w:r>
            <w:r w:rsidRPr="007F1A4C">
              <w:rPr>
                <w:rFonts w:ascii="Arial" w:hAnsi="Arial" w:cs="Arial"/>
                <w:snapToGrid w:val="0"/>
                <w:sz w:val="16"/>
                <w:szCs w:val="16"/>
                <w:lang w:eastAsia="en-US"/>
              </w:rPr>
              <w:t xml:space="preserve">time of application.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If intolerance to treatment develops during the relevant period of use, which is of a severity necessitating permanent treatment withdrawal, details of this toxicity </w:t>
            </w:r>
            <w:r>
              <w:rPr>
                <w:rFonts w:ascii="Arial" w:hAnsi="Arial" w:cs="Arial"/>
                <w:snapToGrid w:val="0"/>
                <w:sz w:val="16"/>
                <w:szCs w:val="16"/>
                <w:lang w:eastAsia="en-US"/>
              </w:rPr>
              <w:t xml:space="preserve">must be provided </w:t>
            </w:r>
            <w:r w:rsidRPr="007F1A4C">
              <w:rPr>
                <w:rFonts w:ascii="Arial" w:hAnsi="Arial" w:cs="Arial"/>
                <w:snapToGrid w:val="0"/>
                <w:sz w:val="16"/>
                <w:szCs w:val="16"/>
                <w:lang w:eastAsia="en-US"/>
              </w:rPr>
              <w:t xml:space="preserve">at the time of application.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The following criteria indicate failure to achieve an adequate response and must be demonstrated in all patients at the time of the initial application: </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(a) an active joint count of at least 20 active (swollen and tender) joints; OR</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(b) at least 4 active joints from the following list:</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w:t>
            </w:r>
            <w:proofErr w:type="spellStart"/>
            <w:r w:rsidRPr="007F1A4C">
              <w:rPr>
                <w:rFonts w:ascii="Arial" w:hAnsi="Arial" w:cs="Arial"/>
                <w:snapToGrid w:val="0"/>
                <w:sz w:val="16"/>
                <w:szCs w:val="16"/>
                <w:lang w:eastAsia="en-US"/>
              </w:rPr>
              <w:t>i</w:t>
            </w:r>
            <w:proofErr w:type="spellEnd"/>
            <w:r w:rsidRPr="007F1A4C">
              <w:rPr>
                <w:rFonts w:ascii="Arial" w:hAnsi="Arial" w:cs="Arial"/>
                <w:snapToGrid w:val="0"/>
                <w:sz w:val="16"/>
                <w:szCs w:val="16"/>
                <w:lang w:eastAsia="en-US"/>
              </w:rPr>
              <w:t>) elbow, wrist, knee and/or ankle (assessed as swollen and tender); and/or</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(ii) </w:t>
            </w:r>
            <w:proofErr w:type="gramStart"/>
            <w:r w:rsidRPr="007F1A4C">
              <w:rPr>
                <w:rFonts w:ascii="Arial" w:hAnsi="Arial" w:cs="Arial"/>
                <w:snapToGrid w:val="0"/>
                <w:sz w:val="16"/>
                <w:szCs w:val="16"/>
                <w:lang w:eastAsia="en-US"/>
              </w:rPr>
              <w:t>shoulder</w:t>
            </w:r>
            <w:proofErr w:type="gramEnd"/>
            <w:r w:rsidRPr="007F1A4C">
              <w:rPr>
                <w:rFonts w:ascii="Arial" w:hAnsi="Arial" w:cs="Arial"/>
                <w:snapToGrid w:val="0"/>
                <w:sz w:val="16"/>
                <w:szCs w:val="16"/>
                <w:lang w:eastAsia="en-US"/>
              </w:rPr>
              <w:t xml:space="preserve">, cervical spine and/or hip (assessed as pain in passive movement and restriction of passive movement, where pain and limitation of movement are due to active disease and not irreversible damage such as joint destruction or bony overgrowth).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The joint count assessment </w:t>
            </w:r>
            <w:r>
              <w:rPr>
                <w:rFonts w:ascii="Arial" w:hAnsi="Arial" w:cs="Arial"/>
                <w:snapToGrid w:val="0"/>
                <w:sz w:val="16"/>
                <w:szCs w:val="16"/>
                <w:lang w:eastAsia="en-US"/>
              </w:rPr>
              <w:t>must</w:t>
            </w:r>
            <w:r w:rsidRPr="007F1A4C">
              <w:rPr>
                <w:rFonts w:ascii="Arial" w:hAnsi="Arial" w:cs="Arial"/>
                <w:snapToGrid w:val="0"/>
                <w:sz w:val="16"/>
                <w:szCs w:val="16"/>
                <w:lang w:eastAsia="en-US"/>
              </w:rPr>
              <w:t xml:space="preserve"> be performed preferably whilst still on DMARD treatment, but no longer than 4 weeks following cessation of the most recent prior treatment.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The authority application must be made in writing and must include:</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(1) completed authority prescription form</w:t>
            </w:r>
            <w:r>
              <w:rPr>
                <w:rFonts w:ascii="Arial" w:hAnsi="Arial" w:cs="Arial"/>
                <w:snapToGrid w:val="0"/>
                <w:sz w:val="16"/>
                <w:szCs w:val="16"/>
                <w:lang w:eastAsia="en-US"/>
              </w:rPr>
              <w:t>(s)</w:t>
            </w:r>
            <w:r w:rsidRPr="007F1A4C">
              <w:rPr>
                <w:rFonts w:ascii="Arial" w:hAnsi="Arial" w:cs="Arial"/>
                <w:snapToGrid w:val="0"/>
                <w:sz w:val="16"/>
                <w:szCs w:val="16"/>
                <w:lang w:eastAsia="en-US"/>
              </w:rPr>
              <w:t>; and</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(2) a completed Juvenile Idiopathic Arthritis PBS Authority Application - Supporting Information Form; and </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(3) </w:t>
            </w:r>
            <w:proofErr w:type="gramStart"/>
            <w:r w:rsidRPr="007F1A4C">
              <w:rPr>
                <w:rFonts w:ascii="Arial" w:hAnsi="Arial" w:cs="Arial"/>
                <w:snapToGrid w:val="0"/>
                <w:sz w:val="16"/>
                <w:szCs w:val="16"/>
                <w:lang w:eastAsia="en-US"/>
              </w:rPr>
              <w:t>an</w:t>
            </w:r>
            <w:proofErr w:type="gramEnd"/>
            <w:r w:rsidRPr="007F1A4C">
              <w:rPr>
                <w:rFonts w:ascii="Arial" w:hAnsi="Arial" w:cs="Arial"/>
                <w:snapToGrid w:val="0"/>
                <w:sz w:val="16"/>
                <w:szCs w:val="16"/>
                <w:lang w:eastAsia="en-US"/>
              </w:rPr>
              <w:t xml:space="preserve"> acknowledgement signed by a parent or authorised guardian.</w:t>
            </w:r>
          </w:p>
          <w:p w:rsidR="00526779" w:rsidRPr="007F1A4C" w:rsidRDefault="00526779" w:rsidP="00FA2390">
            <w:pPr>
              <w:widowControl w:val="0"/>
              <w:jc w:val="both"/>
              <w:rPr>
                <w:rFonts w:ascii="Arial" w:hAnsi="Arial" w:cs="Arial"/>
                <w:snapToGrid w:val="0"/>
                <w:sz w:val="16"/>
                <w:szCs w:val="16"/>
                <w:lang w:eastAsia="en-US"/>
              </w:rPr>
            </w:pPr>
          </w:p>
          <w:p w:rsidR="00526779" w:rsidRPr="00C96B9B" w:rsidRDefault="00526779" w:rsidP="00FA2390">
            <w:pPr>
              <w:widowControl w:val="0"/>
              <w:jc w:val="both"/>
              <w:rPr>
                <w:rFonts w:ascii="Arial" w:hAnsi="Arial" w:cs="Arial"/>
                <w:snapToGrid w:val="0"/>
                <w:sz w:val="16"/>
                <w:szCs w:val="16"/>
                <w:lang w:eastAsia="en-US"/>
              </w:rPr>
            </w:pPr>
            <w:r w:rsidRPr="00C96B9B">
              <w:rPr>
                <w:rFonts w:ascii="Arial" w:hAnsi="Arial" w:cs="Arial"/>
                <w:snapToGrid w:val="0"/>
                <w:sz w:val="16"/>
                <w:szCs w:val="16"/>
                <w:lang w:eastAsia="en-US"/>
              </w:rPr>
              <w:t xml:space="preserve">At the time of authority application, medical practitioners must request the appropriate number of vials of appropriate strength to provide sufficient drug, based on the weight of the patient, for </w:t>
            </w:r>
            <w:r>
              <w:rPr>
                <w:rFonts w:ascii="Arial" w:hAnsi="Arial" w:cs="Arial"/>
                <w:snapToGrid w:val="0"/>
                <w:sz w:val="16"/>
                <w:szCs w:val="16"/>
                <w:lang w:eastAsia="en-US"/>
              </w:rPr>
              <w:t>one infusion</w:t>
            </w:r>
            <w:r w:rsidRPr="00C96B9B">
              <w:rPr>
                <w:rFonts w:ascii="Arial" w:hAnsi="Arial" w:cs="Arial"/>
                <w:snapToGrid w:val="0"/>
                <w:sz w:val="16"/>
                <w:szCs w:val="16"/>
                <w:lang w:eastAsia="en-US"/>
              </w:rPr>
              <w:t xml:space="preserve">. A separate authority prescription form must be completed </w:t>
            </w:r>
            <w:proofErr w:type="gramStart"/>
            <w:r w:rsidRPr="00C96B9B">
              <w:rPr>
                <w:rFonts w:ascii="Arial" w:hAnsi="Arial" w:cs="Arial"/>
                <w:snapToGrid w:val="0"/>
                <w:sz w:val="16"/>
                <w:szCs w:val="16"/>
                <w:lang w:eastAsia="en-US"/>
              </w:rPr>
              <w:t>for each strength</w:t>
            </w:r>
            <w:proofErr w:type="gramEnd"/>
            <w:r w:rsidRPr="00C96B9B">
              <w:rPr>
                <w:rFonts w:ascii="Arial" w:hAnsi="Arial" w:cs="Arial"/>
                <w:snapToGrid w:val="0"/>
                <w:sz w:val="16"/>
                <w:szCs w:val="16"/>
                <w:lang w:eastAsia="en-US"/>
              </w:rPr>
              <w:t xml:space="preserve"> requested. Up to a maximum of 3 repeats will be authorised.</w:t>
            </w:r>
          </w:p>
          <w:p w:rsidR="00526779" w:rsidRPr="007F1A4C"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46"/>
        </w:trPr>
        <w:tc>
          <w:tcPr>
            <w:tcW w:w="1418" w:type="dxa"/>
            <w:tcBorders>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p>
        </w:tc>
        <w:tc>
          <w:tcPr>
            <w:tcW w:w="6945" w:type="dxa"/>
            <w:gridSpan w:val="5"/>
            <w:tcBorders>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If a patient fails to respond to </w:t>
            </w:r>
            <w:r>
              <w:rPr>
                <w:rFonts w:ascii="Arial" w:hAnsi="Arial" w:cs="Arial"/>
                <w:snapToGrid w:val="0"/>
                <w:sz w:val="16"/>
                <w:szCs w:val="16"/>
                <w:lang w:eastAsia="en-US"/>
              </w:rPr>
              <w:t xml:space="preserve">PBS-subsidised </w:t>
            </w:r>
            <w:proofErr w:type="spellStart"/>
            <w:r>
              <w:rPr>
                <w:rFonts w:ascii="Arial" w:hAnsi="Arial" w:cs="Arial"/>
                <w:snapToGrid w:val="0"/>
                <w:sz w:val="16"/>
                <w:szCs w:val="16"/>
                <w:lang w:eastAsia="en-US"/>
              </w:rPr>
              <w:t>bDMARD</w:t>
            </w:r>
            <w:proofErr w:type="spellEnd"/>
            <w:r>
              <w:rPr>
                <w:rFonts w:ascii="Arial" w:hAnsi="Arial" w:cs="Arial"/>
                <w:snapToGrid w:val="0"/>
                <w:sz w:val="16"/>
                <w:szCs w:val="16"/>
                <w:lang w:eastAsia="en-US"/>
              </w:rPr>
              <w:t xml:space="preserve"> </w:t>
            </w:r>
            <w:r w:rsidRPr="007F1A4C">
              <w:rPr>
                <w:rFonts w:ascii="Arial" w:hAnsi="Arial" w:cs="Arial"/>
                <w:snapToGrid w:val="0"/>
                <w:sz w:val="16"/>
                <w:szCs w:val="16"/>
                <w:lang w:eastAsia="en-US"/>
              </w:rPr>
              <w:t xml:space="preserve">treatment 3 times </w:t>
            </w:r>
            <w:r>
              <w:rPr>
                <w:rFonts w:ascii="Arial" w:hAnsi="Arial" w:cs="Arial"/>
                <w:snapToGrid w:val="0"/>
                <w:sz w:val="16"/>
                <w:szCs w:val="16"/>
                <w:lang w:eastAsia="en-US"/>
              </w:rPr>
              <w:t>(</w:t>
            </w:r>
            <w:r w:rsidRPr="007F1A4C">
              <w:rPr>
                <w:rFonts w:ascii="Arial" w:hAnsi="Arial" w:cs="Arial"/>
                <w:snapToGrid w:val="0"/>
                <w:sz w:val="16"/>
                <w:szCs w:val="16"/>
                <w:lang w:eastAsia="en-US"/>
              </w:rPr>
              <w:t xml:space="preserve">once with </w:t>
            </w:r>
            <w:r w:rsidRPr="00C96B9B">
              <w:rPr>
                <w:rFonts w:ascii="Arial" w:hAnsi="Arial" w:cs="Arial"/>
                <w:snapToGrid w:val="0"/>
                <w:sz w:val="16"/>
                <w:szCs w:val="16"/>
                <w:lang w:eastAsia="en-US"/>
              </w:rPr>
              <w:t>each agent</w:t>
            </w:r>
            <w:r w:rsidRPr="007F1A4C">
              <w:rPr>
                <w:rFonts w:ascii="Arial" w:hAnsi="Arial" w:cs="Arial"/>
                <w:snapToGrid w:val="0"/>
                <w:sz w:val="16"/>
                <w:szCs w:val="16"/>
                <w:lang w:eastAsia="en-US"/>
              </w:rPr>
              <w:t xml:space="preserve">) they will not be eligible to receive further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therapy in this treatment cycle. A patient may re-trial </w:t>
            </w:r>
            <w:proofErr w:type="spellStart"/>
            <w:r w:rsidRPr="00C96B9B">
              <w:rPr>
                <w:rFonts w:ascii="Arial" w:hAnsi="Arial" w:cs="Arial"/>
                <w:snapToGrid w:val="0"/>
                <w:sz w:val="16"/>
                <w:szCs w:val="16"/>
                <w:lang w:eastAsia="en-US"/>
              </w:rPr>
              <w:t>tocilizumab</w:t>
            </w:r>
            <w:proofErr w:type="spellEnd"/>
            <w:r w:rsidRPr="007F1A4C">
              <w:rPr>
                <w:rFonts w:ascii="Arial" w:hAnsi="Arial" w:cs="Arial"/>
                <w:snapToGrid w:val="0"/>
                <w:sz w:val="16"/>
                <w:szCs w:val="16"/>
                <w:lang w:eastAsia="en-US"/>
              </w:rPr>
              <w:t xml:space="preserve"> after a minimum of 12 months have elapsed between the date the last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was stopped and the date of the first application under a new treatment cycle</w:t>
            </w:r>
            <w:r>
              <w:rPr>
                <w:rFonts w:ascii="Arial" w:hAnsi="Arial" w:cs="Arial"/>
                <w:snapToGrid w:val="0"/>
                <w:sz w:val="16"/>
                <w:szCs w:val="16"/>
                <w:lang w:eastAsia="en-US"/>
              </w:rPr>
              <w:t>.</w:t>
            </w:r>
            <w:r w:rsidRPr="007F1A4C">
              <w:rPr>
                <w:rFonts w:ascii="Arial" w:hAnsi="Arial" w:cs="Arial"/>
                <w:snapToGrid w:val="0"/>
                <w:sz w:val="16"/>
                <w:szCs w:val="16"/>
                <w:lang w:eastAsia="en-US"/>
              </w:rPr>
              <w:t xml:space="preserve"> </w:t>
            </w:r>
          </w:p>
          <w:p w:rsidR="00526779" w:rsidRPr="007F1A4C"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46"/>
        </w:trPr>
        <w:tc>
          <w:tcPr>
            <w:tcW w:w="1418" w:type="dxa"/>
            <w:tcBorders>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Pr>
                <w:rFonts w:ascii="Arial" w:hAnsi="Arial" w:cs="Arial"/>
                <w:b/>
                <w:snapToGrid w:val="0"/>
                <w:sz w:val="16"/>
                <w:szCs w:val="16"/>
                <w:lang w:eastAsia="en-US"/>
              </w:rPr>
              <w:t>Administrative Advice:</w:t>
            </w:r>
          </w:p>
        </w:tc>
        <w:tc>
          <w:tcPr>
            <w:tcW w:w="6945" w:type="dxa"/>
            <w:gridSpan w:val="5"/>
            <w:tcBorders>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U</w:t>
            </w:r>
            <w:r w:rsidRPr="007F1A4C">
              <w:rPr>
                <w:rFonts w:ascii="Arial" w:hAnsi="Arial" w:cs="Arial"/>
                <w:snapToGrid w:val="0"/>
                <w:sz w:val="16"/>
                <w:szCs w:val="16"/>
                <w:lang w:eastAsia="en-US"/>
              </w:rPr>
              <w:t>se of alternative DMARDs in children is dependent on approval by the Therapeutic Goods Administration as age restrictions may apply.</w:t>
            </w:r>
          </w:p>
        </w:tc>
      </w:tr>
      <w:tr w:rsidR="00526779" w:rsidRPr="007F1A4C" w:rsidTr="002C681A">
        <w:trPr>
          <w:cantSplit/>
          <w:trHeight w:val="346"/>
        </w:trPr>
        <w:tc>
          <w:tcPr>
            <w:tcW w:w="1418" w:type="dxa"/>
            <w:tcBorders>
              <w:left w:val="single" w:sz="4" w:space="0" w:color="auto"/>
              <w:bottom w:val="single" w:sz="4" w:space="0" w:color="auto"/>
              <w:right w:val="single" w:sz="4" w:space="0" w:color="auto"/>
            </w:tcBorders>
          </w:tcPr>
          <w:p w:rsidR="00526779" w:rsidRDefault="00526779" w:rsidP="00FA2390">
            <w:pPr>
              <w:widowControl w:val="0"/>
              <w:jc w:val="both"/>
              <w:rPr>
                <w:rFonts w:ascii="Arial" w:hAnsi="Arial" w:cs="Arial"/>
                <w:b/>
                <w:snapToGrid w:val="0"/>
                <w:sz w:val="16"/>
                <w:szCs w:val="16"/>
                <w:lang w:eastAsia="en-US"/>
              </w:rPr>
            </w:pPr>
            <w:r>
              <w:rPr>
                <w:rFonts w:ascii="Arial" w:hAnsi="Arial" w:cs="Arial"/>
                <w:b/>
                <w:snapToGrid w:val="0"/>
                <w:sz w:val="16"/>
                <w:szCs w:val="16"/>
                <w:lang w:eastAsia="en-US"/>
              </w:rPr>
              <w:t>Administrative advice:</w:t>
            </w:r>
          </w:p>
        </w:tc>
        <w:tc>
          <w:tcPr>
            <w:tcW w:w="6945" w:type="dxa"/>
            <w:gridSpan w:val="5"/>
            <w:tcBorders>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Any queries concerning the arrangements to prescribe may be directed to the Department of Human Services on 1800 700 270 (hours of operation 8 a.m. to 5 p.m. EST Monday to Friday). </w:t>
            </w:r>
          </w:p>
          <w:p w:rsidR="00526779" w:rsidRPr="007F1A4C" w:rsidRDefault="00526779" w:rsidP="00FA2390">
            <w:pPr>
              <w:widowControl w:val="0"/>
              <w:jc w:val="both"/>
              <w:rPr>
                <w:rFonts w:ascii="Arial" w:hAnsi="Arial" w:cs="Arial"/>
                <w:snapToGrid w:val="0"/>
                <w:sz w:val="16"/>
                <w:szCs w:val="16"/>
                <w:lang w:eastAsia="en-US"/>
              </w:rPr>
            </w:pPr>
          </w:p>
          <w:p w:rsidR="00526779"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Prescribing information (including Authority Application </w:t>
            </w:r>
            <w:r>
              <w:rPr>
                <w:rFonts w:ascii="Arial" w:hAnsi="Arial" w:cs="Arial"/>
                <w:snapToGrid w:val="0"/>
                <w:sz w:val="16"/>
                <w:szCs w:val="16"/>
                <w:lang w:eastAsia="en-US"/>
              </w:rPr>
              <w:t>f</w:t>
            </w:r>
            <w:r w:rsidRPr="007F1A4C">
              <w:rPr>
                <w:rFonts w:ascii="Arial" w:hAnsi="Arial" w:cs="Arial"/>
                <w:snapToGrid w:val="0"/>
                <w:sz w:val="16"/>
                <w:szCs w:val="16"/>
                <w:lang w:eastAsia="en-US"/>
              </w:rPr>
              <w:t>orms</w:t>
            </w:r>
            <w:r>
              <w:rPr>
                <w:rFonts w:ascii="Arial" w:hAnsi="Arial" w:cs="Arial"/>
                <w:snapToGrid w:val="0"/>
                <w:sz w:val="16"/>
                <w:szCs w:val="16"/>
                <w:lang w:eastAsia="en-US"/>
              </w:rPr>
              <w:t xml:space="preserve"> and other relevant documentation as applicable) </w:t>
            </w:r>
            <w:r w:rsidRPr="007F1A4C">
              <w:rPr>
                <w:rFonts w:ascii="Arial" w:hAnsi="Arial" w:cs="Arial"/>
                <w:snapToGrid w:val="0"/>
                <w:sz w:val="16"/>
                <w:szCs w:val="16"/>
                <w:lang w:eastAsia="en-US"/>
              </w:rPr>
              <w:t xml:space="preserve">is available on the </w:t>
            </w:r>
            <w:r w:rsidRPr="000A2F5C">
              <w:rPr>
                <w:rFonts w:ascii="Arial" w:hAnsi="Arial" w:cs="Arial"/>
                <w:snapToGrid w:val="0"/>
                <w:sz w:val="16"/>
                <w:szCs w:val="16"/>
                <w:lang w:eastAsia="en-US"/>
              </w:rPr>
              <w:t>Department of Human Services</w:t>
            </w:r>
            <w:r w:rsidRPr="007F1A4C">
              <w:rPr>
                <w:rFonts w:ascii="Arial" w:hAnsi="Arial" w:cs="Arial"/>
                <w:snapToGrid w:val="0"/>
                <w:sz w:val="16"/>
                <w:szCs w:val="16"/>
                <w:lang w:eastAsia="en-US"/>
              </w:rPr>
              <w:t xml:space="preserve"> website</w:t>
            </w:r>
            <w:r>
              <w:rPr>
                <w:rFonts w:ascii="Arial" w:hAnsi="Arial" w:cs="Arial"/>
                <w:snapToGrid w:val="0"/>
                <w:sz w:val="16"/>
                <w:szCs w:val="16"/>
                <w:lang w:eastAsia="en-US"/>
              </w:rPr>
              <w:t xml:space="preserve"> at www.humanservices.gov.au</w:t>
            </w:r>
          </w:p>
          <w:p w:rsidR="00526779"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A</w:t>
            </w:r>
            <w:r w:rsidRPr="007F1A4C">
              <w:rPr>
                <w:rFonts w:ascii="Arial" w:hAnsi="Arial" w:cs="Arial"/>
                <w:snapToGrid w:val="0"/>
                <w:sz w:val="16"/>
                <w:szCs w:val="16"/>
                <w:lang w:eastAsia="en-US"/>
              </w:rPr>
              <w:t>pplications for authority to prescribe should be forwarded to:</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Department of Human Services </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Prior Written Approval of </w:t>
            </w:r>
            <w:r>
              <w:rPr>
                <w:rFonts w:ascii="Arial" w:hAnsi="Arial" w:cs="Arial"/>
                <w:snapToGrid w:val="0"/>
                <w:sz w:val="16"/>
                <w:szCs w:val="16"/>
                <w:lang w:eastAsia="en-US"/>
              </w:rPr>
              <w:t>Complex</w:t>
            </w:r>
            <w:r w:rsidRPr="007F1A4C">
              <w:rPr>
                <w:rFonts w:ascii="Arial" w:hAnsi="Arial" w:cs="Arial"/>
                <w:snapToGrid w:val="0"/>
                <w:sz w:val="16"/>
                <w:szCs w:val="16"/>
                <w:lang w:eastAsia="en-US"/>
              </w:rPr>
              <w:t xml:space="preserve"> Drugs</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Reply Paid 9826</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GPO Box 9826</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HOBART TAS 7001</w:t>
            </w:r>
          </w:p>
          <w:p w:rsidR="00526779"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46"/>
        </w:trPr>
        <w:tc>
          <w:tcPr>
            <w:tcW w:w="1418"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Pr>
                <w:rFonts w:ascii="Arial" w:hAnsi="Arial" w:cs="Arial"/>
                <w:b/>
                <w:snapToGrid w:val="0"/>
                <w:sz w:val="16"/>
                <w:szCs w:val="16"/>
                <w:lang w:eastAsia="en-US"/>
              </w:rPr>
              <w:lastRenderedPageBreak/>
              <w:t>Administrative Advice:</w:t>
            </w:r>
          </w:p>
          <w:p w:rsidR="00526779" w:rsidRPr="007F1A4C" w:rsidRDefault="00526779" w:rsidP="00FA2390">
            <w:pPr>
              <w:widowControl w:val="0"/>
              <w:jc w:val="both"/>
              <w:rPr>
                <w:rFonts w:ascii="Arial" w:hAnsi="Arial" w:cs="Arial"/>
                <w:b/>
                <w:snapToGrid w:val="0"/>
                <w:sz w:val="16"/>
                <w:szCs w:val="16"/>
                <w:lang w:eastAsia="en-US"/>
              </w:rPr>
            </w:pPr>
          </w:p>
        </w:tc>
        <w:tc>
          <w:tcPr>
            <w:tcW w:w="6945" w:type="dxa"/>
            <w:gridSpan w:val="5"/>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TREATMENT OF PATIENTS WITH SEVERE ACTIVE JUVENILE IDIOPATHIC ARTHRITIS</w:t>
            </w:r>
          </w:p>
          <w:p w:rsidR="00526779"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The following information applies to the prescribing under the Pharmaceutical Benefits Scheme (PBS) of </w:t>
            </w:r>
            <w:proofErr w:type="spellStart"/>
            <w:r w:rsidRPr="007F1A4C">
              <w:rPr>
                <w:rFonts w:ascii="Arial" w:hAnsi="Arial" w:cs="Arial"/>
                <w:snapToGrid w:val="0"/>
                <w:sz w:val="16"/>
                <w:szCs w:val="16"/>
                <w:lang w:eastAsia="en-US"/>
              </w:rPr>
              <w:t>adalimumab</w:t>
            </w:r>
            <w:proofErr w:type="spellEnd"/>
            <w:r>
              <w:rPr>
                <w:rFonts w:ascii="Arial" w:hAnsi="Arial" w:cs="Arial"/>
                <w:snapToGrid w:val="0"/>
                <w:sz w:val="16"/>
                <w:szCs w:val="16"/>
                <w:lang w:eastAsia="en-US"/>
              </w:rPr>
              <w:t>,</w:t>
            </w:r>
            <w:r w:rsidRPr="007F1A4C">
              <w:rPr>
                <w:rFonts w:ascii="Arial" w:hAnsi="Arial" w:cs="Arial"/>
                <w:snapToGrid w:val="0"/>
                <w:sz w:val="16"/>
                <w:szCs w:val="16"/>
                <w:lang w:eastAsia="en-US"/>
              </w:rPr>
              <w:t xml:space="preserve"> </w:t>
            </w:r>
            <w:proofErr w:type="spellStart"/>
            <w:r w:rsidRPr="007F1A4C">
              <w:rPr>
                <w:rFonts w:ascii="Arial" w:hAnsi="Arial" w:cs="Arial"/>
                <w:snapToGrid w:val="0"/>
                <w:sz w:val="16"/>
                <w:szCs w:val="16"/>
                <w:lang w:eastAsia="en-US"/>
              </w:rPr>
              <w:t>etanercept</w:t>
            </w:r>
            <w:proofErr w:type="spellEnd"/>
            <w:r w:rsidRPr="007F1A4C">
              <w:rPr>
                <w:rFonts w:ascii="Arial" w:hAnsi="Arial" w:cs="Arial"/>
                <w:snapToGrid w:val="0"/>
                <w:sz w:val="16"/>
                <w:szCs w:val="16"/>
                <w:lang w:eastAsia="en-US"/>
              </w:rPr>
              <w:t xml:space="preserve"> </w:t>
            </w:r>
            <w:r w:rsidRPr="006851FA">
              <w:rPr>
                <w:rFonts w:ascii="Arial" w:hAnsi="Arial" w:cs="Arial"/>
                <w:snapToGrid w:val="0"/>
                <w:sz w:val="16"/>
                <w:szCs w:val="16"/>
                <w:lang w:eastAsia="en-US"/>
              </w:rPr>
              <w:t xml:space="preserve">and </w:t>
            </w:r>
            <w:proofErr w:type="spellStart"/>
            <w:r w:rsidRPr="006851FA">
              <w:rPr>
                <w:rFonts w:ascii="Arial" w:hAnsi="Arial" w:cs="Arial"/>
                <w:snapToGrid w:val="0"/>
                <w:sz w:val="16"/>
                <w:szCs w:val="16"/>
                <w:lang w:eastAsia="en-US"/>
              </w:rPr>
              <w:t>tocilizumab</w:t>
            </w:r>
            <w:proofErr w:type="spellEnd"/>
            <w:r w:rsidRPr="007F1A4C">
              <w:rPr>
                <w:rFonts w:ascii="Arial" w:hAnsi="Arial" w:cs="Arial"/>
                <w:snapToGrid w:val="0"/>
                <w:sz w:val="16"/>
                <w:szCs w:val="16"/>
                <w:lang w:eastAsia="en-US"/>
              </w:rPr>
              <w:t xml:space="preserve"> for a patient who has severe active juvenile idiopathic arthritis. Where the term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appears in notes and restrictions, it refers to </w:t>
            </w:r>
            <w:proofErr w:type="spellStart"/>
            <w:r w:rsidRPr="007F1A4C">
              <w:rPr>
                <w:rFonts w:ascii="Arial" w:hAnsi="Arial" w:cs="Arial"/>
                <w:snapToGrid w:val="0"/>
                <w:sz w:val="16"/>
                <w:szCs w:val="16"/>
                <w:lang w:eastAsia="en-US"/>
              </w:rPr>
              <w:t>adalimumab</w:t>
            </w:r>
            <w:proofErr w:type="spellEnd"/>
            <w:r>
              <w:rPr>
                <w:rFonts w:ascii="Arial" w:hAnsi="Arial" w:cs="Arial"/>
                <w:snapToGrid w:val="0"/>
                <w:sz w:val="16"/>
                <w:szCs w:val="16"/>
                <w:lang w:eastAsia="en-US"/>
              </w:rPr>
              <w:t>,</w:t>
            </w:r>
            <w:r w:rsidRPr="007F1A4C">
              <w:rPr>
                <w:rFonts w:ascii="Arial" w:hAnsi="Arial" w:cs="Arial"/>
                <w:snapToGrid w:val="0"/>
                <w:sz w:val="16"/>
                <w:szCs w:val="16"/>
                <w:lang w:eastAsia="en-US"/>
              </w:rPr>
              <w:t xml:space="preserve"> </w:t>
            </w:r>
            <w:proofErr w:type="spellStart"/>
            <w:r w:rsidRPr="007F1A4C">
              <w:rPr>
                <w:rFonts w:ascii="Arial" w:hAnsi="Arial" w:cs="Arial"/>
                <w:snapToGrid w:val="0"/>
                <w:sz w:val="16"/>
                <w:szCs w:val="16"/>
                <w:lang w:eastAsia="en-US"/>
              </w:rPr>
              <w:t>etanercept</w:t>
            </w:r>
            <w:proofErr w:type="spellEnd"/>
            <w:r w:rsidRPr="007F1A4C">
              <w:rPr>
                <w:rFonts w:ascii="Arial" w:hAnsi="Arial" w:cs="Arial"/>
                <w:snapToGrid w:val="0"/>
                <w:sz w:val="16"/>
                <w:szCs w:val="16"/>
                <w:lang w:eastAsia="en-US"/>
              </w:rPr>
              <w:t xml:space="preserve"> </w:t>
            </w:r>
            <w:r w:rsidRPr="006851FA">
              <w:rPr>
                <w:rFonts w:ascii="Arial" w:hAnsi="Arial" w:cs="Arial"/>
                <w:snapToGrid w:val="0"/>
                <w:sz w:val="16"/>
                <w:szCs w:val="16"/>
                <w:lang w:eastAsia="en-US"/>
              </w:rPr>
              <w:t xml:space="preserve">and </w:t>
            </w:r>
            <w:proofErr w:type="spellStart"/>
            <w:r w:rsidRPr="006851FA">
              <w:rPr>
                <w:rFonts w:ascii="Arial" w:hAnsi="Arial" w:cs="Arial"/>
                <w:snapToGrid w:val="0"/>
                <w:sz w:val="16"/>
                <w:szCs w:val="16"/>
                <w:lang w:eastAsia="en-US"/>
              </w:rPr>
              <w:t>tocilizumab</w:t>
            </w:r>
            <w:proofErr w:type="spellEnd"/>
            <w:r w:rsidRPr="006851FA">
              <w:rPr>
                <w:rFonts w:ascii="Arial" w:hAnsi="Arial" w:cs="Arial"/>
                <w:snapToGrid w:val="0"/>
                <w:sz w:val="16"/>
                <w:szCs w:val="16"/>
                <w:lang w:eastAsia="en-US"/>
              </w:rPr>
              <w:t xml:space="preserve"> </w:t>
            </w:r>
            <w:r w:rsidRPr="007F1A4C">
              <w:rPr>
                <w:rFonts w:ascii="Arial" w:hAnsi="Arial" w:cs="Arial"/>
                <w:snapToGrid w:val="0"/>
                <w:sz w:val="16"/>
                <w:szCs w:val="16"/>
                <w:lang w:eastAsia="en-US"/>
              </w:rPr>
              <w:t xml:space="preserve">only.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 patient is eligible for PBS-subsidised treatment with only 1 of the </w:t>
            </w:r>
            <w:r w:rsidRPr="006851FA">
              <w:rPr>
                <w:rFonts w:ascii="Arial" w:hAnsi="Arial" w:cs="Arial"/>
                <w:snapToGrid w:val="0"/>
                <w:sz w:val="16"/>
                <w:szCs w:val="16"/>
                <w:lang w:eastAsia="en-US"/>
              </w:rPr>
              <w:t xml:space="preserve">3 </w:t>
            </w:r>
            <w:proofErr w:type="spellStart"/>
            <w:r w:rsidRPr="007F1A4C">
              <w:rPr>
                <w:rFonts w:ascii="Arial" w:hAnsi="Arial" w:cs="Arial"/>
                <w:snapToGrid w:val="0"/>
                <w:sz w:val="16"/>
                <w:szCs w:val="16"/>
                <w:lang w:eastAsia="en-US"/>
              </w:rPr>
              <w:t>bDMARDs</w:t>
            </w:r>
            <w:proofErr w:type="spellEnd"/>
            <w:r w:rsidRPr="007F1A4C">
              <w:rPr>
                <w:rFonts w:ascii="Arial" w:hAnsi="Arial" w:cs="Arial"/>
                <w:snapToGrid w:val="0"/>
                <w:sz w:val="16"/>
                <w:szCs w:val="16"/>
                <w:lang w:eastAsia="en-US"/>
              </w:rPr>
              <w:t xml:space="preserve"> at any </w:t>
            </w:r>
            <w:r>
              <w:rPr>
                <w:rFonts w:ascii="Arial" w:hAnsi="Arial" w:cs="Arial"/>
                <w:snapToGrid w:val="0"/>
                <w:sz w:val="16"/>
                <w:szCs w:val="16"/>
                <w:lang w:eastAsia="en-US"/>
              </w:rPr>
              <w:t>one</w:t>
            </w:r>
            <w:r w:rsidRPr="007F1A4C">
              <w:rPr>
                <w:rFonts w:ascii="Arial" w:hAnsi="Arial" w:cs="Arial"/>
                <w:snapToGrid w:val="0"/>
                <w:sz w:val="16"/>
                <w:szCs w:val="16"/>
                <w:lang w:eastAsia="en-US"/>
              </w:rPr>
              <w:t xml:space="preserve"> time.</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From </w:t>
            </w:r>
            <w:r>
              <w:rPr>
                <w:rFonts w:ascii="Arial" w:hAnsi="Arial" w:cs="Arial"/>
                <w:snapToGrid w:val="0"/>
                <w:sz w:val="16"/>
                <w:szCs w:val="16"/>
                <w:lang w:eastAsia="en-US"/>
              </w:rPr>
              <w:t>1 April 2014</w:t>
            </w:r>
            <w:r w:rsidRPr="007F1A4C">
              <w:rPr>
                <w:rFonts w:ascii="Arial" w:hAnsi="Arial" w:cs="Arial"/>
                <w:snapToGrid w:val="0"/>
                <w:sz w:val="16"/>
                <w:szCs w:val="16"/>
                <w:lang w:eastAsia="en-US"/>
              </w:rPr>
              <w:t xml:space="preserve">, a patient receiving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therapy is considered to be in a treatment cycle where they may swap to </w:t>
            </w:r>
            <w:r>
              <w:rPr>
                <w:rFonts w:ascii="Arial" w:hAnsi="Arial" w:cs="Arial"/>
                <w:snapToGrid w:val="0"/>
                <w:sz w:val="16"/>
                <w:szCs w:val="16"/>
                <w:lang w:eastAsia="en-US"/>
              </w:rPr>
              <w:t>an</w:t>
            </w:r>
            <w:r w:rsidRPr="007F1A4C">
              <w:rPr>
                <w:rFonts w:ascii="Arial" w:hAnsi="Arial" w:cs="Arial"/>
                <w:snapToGrid w:val="0"/>
                <w:sz w:val="16"/>
                <w:szCs w:val="16"/>
                <w:lang w:eastAsia="en-US"/>
              </w:rPr>
              <w:t xml:space="preserve"> alternate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without having to experience a disease flare. Under these interchangeability arrangements, within a single treatment cycle, a patient may: </w:t>
            </w:r>
          </w:p>
          <w:p w:rsidR="00526779" w:rsidRPr="007F1A4C"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w:t>
            </w:r>
            <w:proofErr w:type="spellStart"/>
            <w:r>
              <w:rPr>
                <w:rFonts w:ascii="Arial" w:hAnsi="Arial" w:cs="Arial"/>
                <w:snapToGrid w:val="0"/>
                <w:sz w:val="16"/>
                <w:szCs w:val="16"/>
                <w:lang w:eastAsia="en-US"/>
              </w:rPr>
              <w:t>i</w:t>
            </w:r>
            <w:proofErr w:type="spellEnd"/>
            <w:r>
              <w:rPr>
                <w:rFonts w:ascii="Arial" w:hAnsi="Arial" w:cs="Arial"/>
                <w:snapToGrid w:val="0"/>
                <w:sz w:val="16"/>
                <w:szCs w:val="16"/>
                <w:lang w:eastAsia="en-US"/>
              </w:rPr>
              <w:t>)</w:t>
            </w:r>
            <w:r w:rsidRPr="007F1A4C">
              <w:rPr>
                <w:rFonts w:ascii="Arial" w:hAnsi="Arial" w:cs="Arial"/>
                <w:snapToGrid w:val="0"/>
                <w:sz w:val="16"/>
                <w:szCs w:val="16"/>
                <w:lang w:eastAsia="en-US"/>
              </w:rPr>
              <w:t xml:space="preserve"> continue to receive long-term treatment with a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while they continue to show a response to therapy, and </w:t>
            </w:r>
          </w:p>
          <w:p w:rsidR="00526779" w:rsidRPr="007F1A4C"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(ii)</w:t>
            </w:r>
            <w:r w:rsidRPr="007F1A4C">
              <w:rPr>
                <w:rFonts w:ascii="Arial" w:hAnsi="Arial" w:cs="Arial"/>
                <w:snapToGrid w:val="0"/>
                <w:sz w:val="16"/>
                <w:szCs w:val="16"/>
                <w:lang w:eastAsia="en-US"/>
              </w:rPr>
              <w:t xml:space="preserve"> </w:t>
            </w:r>
            <w:proofErr w:type="gramStart"/>
            <w:r w:rsidRPr="007F1A4C">
              <w:rPr>
                <w:rFonts w:ascii="Arial" w:hAnsi="Arial" w:cs="Arial"/>
                <w:snapToGrid w:val="0"/>
                <w:sz w:val="16"/>
                <w:szCs w:val="16"/>
                <w:lang w:eastAsia="en-US"/>
              </w:rPr>
              <w:t>fail</w:t>
            </w:r>
            <w:proofErr w:type="gramEnd"/>
            <w:r w:rsidRPr="007F1A4C">
              <w:rPr>
                <w:rFonts w:ascii="Arial" w:hAnsi="Arial" w:cs="Arial"/>
                <w:snapToGrid w:val="0"/>
                <w:sz w:val="16"/>
                <w:szCs w:val="16"/>
                <w:lang w:eastAsia="en-US"/>
              </w:rPr>
              <w:t xml:space="preserve"> to respond or to sustain a response to </w:t>
            </w:r>
            <w:r w:rsidRPr="006851FA">
              <w:rPr>
                <w:rFonts w:ascii="Arial" w:hAnsi="Arial" w:cs="Arial"/>
                <w:snapToGrid w:val="0"/>
                <w:sz w:val="16"/>
                <w:szCs w:val="16"/>
                <w:lang w:eastAsia="en-US"/>
              </w:rPr>
              <w:t xml:space="preserve">each </w:t>
            </w:r>
            <w:r w:rsidRPr="007F1A4C">
              <w:rPr>
                <w:rFonts w:ascii="Arial" w:hAnsi="Arial" w:cs="Arial"/>
                <w:snapToGrid w:val="0"/>
                <w:sz w:val="16"/>
                <w:szCs w:val="16"/>
                <w:lang w:eastAsia="en-US"/>
              </w:rPr>
              <w:t xml:space="preserve">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once only.</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Once a patient has either failed or ceased to respond to </w:t>
            </w:r>
            <w:r>
              <w:rPr>
                <w:rFonts w:ascii="Arial" w:hAnsi="Arial" w:cs="Arial"/>
                <w:snapToGrid w:val="0"/>
                <w:sz w:val="16"/>
                <w:szCs w:val="16"/>
                <w:lang w:eastAsia="en-US"/>
              </w:rPr>
              <w:t xml:space="preserve">PBS-subsidised </w:t>
            </w:r>
            <w:proofErr w:type="spellStart"/>
            <w:r>
              <w:rPr>
                <w:rFonts w:ascii="Arial" w:hAnsi="Arial" w:cs="Arial"/>
                <w:snapToGrid w:val="0"/>
                <w:sz w:val="16"/>
                <w:szCs w:val="16"/>
                <w:lang w:eastAsia="en-US"/>
              </w:rPr>
              <w:t>bDMARD</w:t>
            </w:r>
            <w:proofErr w:type="spellEnd"/>
            <w:r>
              <w:rPr>
                <w:rFonts w:ascii="Arial" w:hAnsi="Arial" w:cs="Arial"/>
                <w:snapToGrid w:val="0"/>
                <w:sz w:val="16"/>
                <w:szCs w:val="16"/>
                <w:lang w:eastAsia="en-US"/>
              </w:rPr>
              <w:t xml:space="preserve"> </w:t>
            </w:r>
            <w:r w:rsidRPr="007F1A4C">
              <w:rPr>
                <w:rFonts w:ascii="Arial" w:hAnsi="Arial" w:cs="Arial"/>
                <w:snapToGrid w:val="0"/>
                <w:sz w:val="16"/>
                <w:szCs w:val="16"/>
                <w:lang w:eastAsia="en-US"/>
              </w:rPr>
              <w:t xml:space="preserve">treatment 3 times, they are deemed to have completed a single treatment cycle and they must have, at a minimum, a 12 month break in PBS-subsidised biological therapy before they are eligible to receive further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therapy. The length of a treatment break is measured from the date the most recent treatment with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treatment was stopped to the date of the first application for initial treatment with a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under the new treatment cycle.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 patient who was receiving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treatment immediately prior to </w:t>
            </w:r>
            <w:r>
              <w:rPr>
                <w:rFonts w:ascii="Arial" w:hAnsi="Arial" w:cs="Arial"/>
                <w:snapToGrid w:val="0"/>
                <w:sz w:val="16"/>
                <w:szCs w:val="16"/>
                <w:lang w:eastAsia="en-US"/>
              </w:rPr>
              <w:t>1 April 2014</w:t>
            </w:r>
            <w:r w:rsidRPr="007F1A4C">
              <w:rPr>
                <w:rFonts w:ascii="Arial" w:hAnsi="Arial" w:cs="Arial"/>
                <w:snapToGrid w:val="0"/>
                <w:sz w:val="16"/>
                <w:szCs w:val="16"/>
                <w:lang w:eastAsia="en-US"/>
              </w:rPr>
              <w:t xml:space="preserve"> is considered to be in their first cycle as of </w:t>
            </w:r>
            <w:r>
              <w:rPr>
                <w:rFonts w:ascii="Arial" w:hAnsi="Arial" w:cs="Arial"/>
                <w:snapToGrid w:val="0"/>
                <w:sz w:val="16"/>
                <w:szCs w:val="16"/>
                <w:lang w:eastAsia="en-US"/>
              </w:rPr>
              <w:t>1 April 2014</w:t>
            </w:r>
            <w:r w:rsidRPr="007F1A4C">
              <w:rPr>
                <w:rFonts w:ascii="Arial" w:hAnsi="Arial" w:cs="Arial"/>
                <w:snapToGrid w:val="0"/>
                <w:sz w:val="16"/>
                <w:szCs w:val="16"/>
                <w:lang w:eastAsia="en-US"/>
              </w:rPr>
              <w:t xml:space="preserve">. A </w:t>
            </w:r>
            <w:proofErr w:type="gramStart"/>
            <w:r w:rsidRPr="007F1A4C">
              <w:rPr>
                <w:rFonts w:ascii="Arial" w:hAnsi="Arial" w:cs="Arial"/>
                <w:snapToGrid w:val="0"/>
                <w:sz w:val="16"/>
                <w:szCs w:val="16"/>
                <w:lang w:eastAsia="en-US"/>
              </w:rPr>
              <w:t>patient</w:t>
            </w:r>
            <w:proofErr w:type="gramEnd"/>
            <w:r w:rsidRPr="007F1A4C">
              <w:rPr>
                <w:rFonts w:ascii="Arial" w:hAnsi="Arial" w:cs="Arial"/>
                <w:snapToGrid w:val="0"/>
                <w:sz w:val="16"/>
                <w:szCs w:val="16"/>
                <w:lang w:eastAsia="en-US"/>
              </w:rPr>
              <w:t xml:space="preserve"> who has had a break in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treatment of at least 12 months immediately prior to making a new application, on or after </w:t>
            </w:r>
            <w:r>
              <w:rPr>
                <w:rFonts w:ascii="Arial" w:hAnsi="Arial" w:cs="Arial"/>
                <w:snapToGrid w:val="0"/>
                <w:sz w:val="16"/>
                <w:szCs w:val="16"/>
                <w:lang w:eastAsia="en-US"/>
              </w:rPr>
              <w:t>1 April 2014</w:t>
            </w:r>
            <w:r w:rsidRPr="007F1A4C">
              <w:rPr>
                <w:rFonts w:ascii="Arial" w:hAnsi="Arial" w:cs="Arial"/>
                <w:snapToGrid w:val="0"/>
                <w:sz w:val="16"/>
                <w:szCs w:val="16"/>
                <w:lang w:eastAsia="en-US"/>
              </w:rPr>
              <w:t xml:space="preserve">, will commence a new treatment cycle.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 patient who has failed fewer than 3 trials of a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in a treatment cycle and who has a break in therapy of less than 12 months may commence a further course of treatment within the same treatment cycle.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 patient who has failed fewer than 3 trials of a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in a treatment cycle and who has a break in therapy of more than 12 months must commence a new treatment cycle. </w:t>
            </w:r>
          </w:p>
          <w:p w:rsidR="00526779" w:rsidRPr="007F1A4C"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46"/>
        </w:trPr>
        <w:tc>
          <w:tcPr>
            <w:tcW w:w="1418" w:type="dxa"/>
            <w:tcBorders>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p>
        </w:tc>
        <w:tc>
          <w:tcPr>
            <w:tcW w:w="6945" w:type="dxa"/>
            <w:gridSpan w:val="5"/>
            <w:tcBorders>
              <w:left w:val="single" w:sz="4" w:space="0" w:color="auto"/>
              <w:bottom w:val="single" w:sz="4" w:space="0" w:color="auto"/>
              <w:right w:val="single" w:sz="4" w:space="0" w:color="auto"/>
            </w:tcBorders>
          </w:tcPr>
          <w:p w:rsidR="00526779"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There is no limit to the number of treatment cycles a patient may undertake.</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(1) How to prescribe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therapy after </w:t>
            </w:r>
            <w:r>
              <w:rPr>
                <w:rFonts w:ascii="Arial" w:hAnsi="Arial" w:cs="Arial"/>
                <w:snapToGrid w:val="0"/>
                <w:sz w:val="16"/>
                <w:szCs w:val="16"/>
                <w:lang w:eastAsia="en-US"/>
              </w:rPr>
              <w:t>1 April 2014.</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(a) Initial treatment.</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Applications for initial treatment should be made where:</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w:t>
            </w:r>
            <w:proofErr w:type="spellStart"/>
            <w:r w:rsidRPr="007F1A4C">
              <w:rPr>
                <w:rFonts w:ascii="Arial" w:hAnsi="Arial" w:cs="Arial"/>
                <w:snapToGrid w:val="0"/>
                <w:sz w:val="16"/>
                <w:szCs w:val="16"/>
                <w:lang w:eastAsia="en-US"/>
              </w:rPr>
              <w:t>i</w:t>
            </w:r>
            <w:proofErr w:type="spellEnd"/>
            <w:r w:rsidRPr="007F1A4C">
              <w:rPr>
                <w:rFonts w:ascii="Arial" w:hAnsi="Arial" w:cs="Arial"/>
                <w:snapToGrid w:val="0"/>
                <w:sz w:val="16"/>
                <w:szCs w:val="16"/>
                <w:lang w:eastAsia="en-US"/>
              </w:rPr>
              <w:t xml:space="preserve">) a patient has received no prior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treatment in this treatment cycle and wishes to commence such therapy (Initial 1); or </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(ii) a patient wishes to re-commence treatment with a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following a break in PBS-subsidised therapy of more than 12 months (Initial 1); or </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(iii) a patient has received prior PBS-subsidised (initial or continuing)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therapy and wishes to trial an alternate agent (Initial 2) [further details are under 'Swapping therapy' below]; or </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(iv) </w:t>
            </w:r>
            <w:proofErr w:type="gramStart"/>
            <w:r w:rsidRPr="007F1A4C">
              <w:rPr>
                <w:rFonts w:ascii="Arial" w:hAnsi="Arial" w:cs="Arial"/>
                <w:snapToGrid w:val="0"/>
                <w:sz w:val="16"/>
                <w:szCs w:val="16"/>
                <w:lang w:eastAsia="en-US"/>
              </w:rPr>
              <w:t>a</w:t>
            </w:r>
            <w:proofErr w:type="gramEnd"/>
            <w:r w:rsidRPr="007F1A4C">
              <w:rPr>
                <w:rFonts w:ascii="Arial" w:hAnsi="Arial" w:cs="Arial"/>
                <w:snapToGrid w:val="0"/>
                <w:sz w:val="16"/>
                <w:szCs w:val="16"/>
                <w:lang w:eastAsia="en-US"/>
              </w:rPr>
              <w:t xml:space="preserve"> patient wishes to re-commence treatment with a specific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following a break of less than 12 months in PBS-subsidised therapy with that agent (Initial 2).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Initial treatment authorisations will be limited to provide for a maximum of 16 weeks of therapy.</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 patient must be assessed for response to any course of initial PBS-subsidised treatment following a minimum of 12 weeks of therapy, and this assessment must be submitted to the </w:t>
            </w:r>
            <w:r w:rsidRPr="000A2F5C">
              <w:rPr>
                <w:rFonts w:ascii="Arial" w:hAnsi="Arial" w:cs="Arial"/>
                <w:snapToGrid w:val="0"/>
                <w:sz w:val="16"/>
                <w:szCs w:val="16"/>
                <w:lang w:eastAsia="en-US"/>
              </w:rPr>
              <w:t>Department of Human Services</w:t>
            </w:r>
            <w:r w:rsidRPr="007F1A4C">
              <w:rPr>
                <w:rFonts w:ascii="Arial" w:hAnsi="Arial" w:cs="Arial"/>
                <w:snapToGrid w:val="0"/>
                <w:sz w:val="16"/>
                <w:szCs w:val="16"/>
                <w:lang w:eastAsia="en-US"/>
              </w:rPr>
              <w:t xml:space="preserve"> no later than 4 weeks from the date that course was ceased.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Where a response assessment is not submitted to the </w:t>
            </w:r>
            <w:r w:rsidRPr="000A2F5C">
              <w:rPr>
                <w:rFonts w:ascii="Arial" w:hAnsi="Arial" w:cs="Arial"/>
                <w:snapToGrid w:val="0"/>
                <w:sz w:val="16"/>
                <w:szCs w:val="16"/>
                <w:lang w:eastAsia="en-US"/>
              </w:rPr>
              <w:t>Department of Human Services</w:t>
            </w:r>
            <w:r w:rsidRPr="007F1A4C">
              <w:rPr>
                <w:rFonts w:ascii="Arial" w:hAnsi="Arial" w:cs="Arial"/>
                <w:snapToGrid w:val="0"/>
                <w:sz w:val="16"/>
                <w:szCs w:val="16"/>
                <w:lang w:eastAsia="en-US"/>
              </w:rPr>
              <w:t xml:space="preserve"> within these timeframes, the patient will be deemed to have failed to respond to treatment with that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For second and subsequent courses of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it is recommended that a patient is reviewed in the 4 weeks prior to completing their current course of treatment and that an application is posted to the </w:t>
            </w:r>
            <w:r w:rsidRPr="000A2F5C">
              <w:rPr>
                <w:rFonts w:ascii="Arial" w:hAnsi="Arial" w:cs="Arial"/>
                <w:snapToGrid w:val="0"/>
                <w:sz w:val="16"/>
                <w:szCs w:val="16"/>
                <w:lang w:eastAsia="en-US"/>
              </w:rPr>
              <w:t xml:space="preserve">Department of Human Services </w:t>
            </w:r>
            <w:r w:rsidRPr="007F1A4C">
              <w:rPr>
                <w:rFonts w:ascii="Arial" w:hAnsi="Arial" w:cs="Arial"/>
                <w:snapToGrid w:val="0"/>
                <w:sz w:val="16"/>
                <w:szCs w:val="16"/>
                <w:lang w:eastAsia="en-US"/>
              </w:rPr>
              <w:t xml:space="preserve">no later than 2 weeks prior to the patient completing their current treatment course. </w:t>
            </w:r>
          </w:p>
          <w:p w:rsidR="00526779" w:rsidRPr="006851FA"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46"/>
        </w:trPr>
        <w:tc>
          <w:tcPr>
            <w:tcW w:w="1418" w:type="dxa"/>
            <w:tcBorders>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p>
        </w:tc>
        <w:tc>
          <w:tcPr>
            <w:tcW w:w="6945" w:type="dxa"/>
            <w:gridSpan w:val="5"/>
            <w:tcBorders>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(b) Continuing treatment.</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Following the completion of an initial treatment course with a specific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a patient may qualify to receive up to 24 weeks of continuing treatment with that drug providing they have demonstrated an adequate response to treatment. The patient remains eligible to receive continuing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treatment with the same drug in courses of up to 24 weeks providing they continue to sustain the response.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It is recommended that a patient be reviewed in the month prior to completing their current course of treatment to ensure uninterrupted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supply.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Assessments of response to a course of PBS-subsidised therapy must be submitted to the </w:t>
            </w:r>
            <w:r w:rsidRPr="000A2F5C">
              <w:rPr>
                <w:rFonts w:ascii="Arial" w:hAnsi="Arial" w:cs="Arial"/>
                <w:snapToGrid w:val="0"/>
                <w:sz w:val="16"/>
                <w:szCs w:val="16"/>
                <w:lang w:eastAsia="en-US"/>
              </w:rPr>
              <w:t xml:space="preserve">Department of Human Services </w:t>
            </w:r>
            <w:r w:rsidRPr="007F1A4C">
              <w:rPr>
                <w:rFonts w:ascii="Arial" w:hAnsi="Arial" w:cs="Arial"/>
                <w:snapToGrid w:val="0"/>
                <w:sz w:val="16"/>
                <w:szCs w:val="16"/>
                <w:lang w:eastAsia="en-US"/>
              </w:rPr>
              <w:t xml:space="preserve">no later than 4 weeks from the date that course was ceased.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Where a response assessment is not submitted to the </w:t>
            </w:r>
            <w:r w:rsidRPr="000A2F5C">
              <w:rPr>
                <w:rFonts w:ascii="Arial" w:hAnsi="Arial" w:cs="Arial"/>
                <w:snapToGrid w:val="0"/>
                <w:sz w:val="16"/>
                <w:szCs w:val="16"/>
                <w:lang w:eastAsia="en-US"/>
              </w:rPr>
              <w:t>Department of Human Services</w:t>
            </w:r>
            <w:r w:rsidRPr="007F1A4C">
              <w:rPr>
                <w:rFonts w:ascii="Arial" w:hAnsi="Arial" w:cs="Arial"/>
                <w:snapToGrid w:val="0"/>
                <w:sz w:val="16"/>
                <w:szCs w:val="16"/>
                <w:lang w:eastAsia="en-US"/>
              </w:rPr>
              <w:t xml:space="preserve"> within these timeframes, the patient will be deemed to have failed to respond to treatment with that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(2) Swapping therapy.</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Once initial treatment with the first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is approved, a patient may swap to </w:t>
            </w:r>
            <w:r>
              <w:rPr>
                <w:rFonts w:ascii="Arial" w:hAnsi="Arial" w:cs="Arial"/>
                <w:snapToGrid w:val="0"/>
                <w:sz w:val="16"/>
                <w:szCs w:val="16"/>
                <w:lang w:eastAsia="en-US"/>
              </w:rPr>
              <w:t>an</w:t>
            </w:r>
            <w:r w:rsidRPr="007F1A4C">
              <w:rPr>
                <w:rFonts w:ascii="Arial" w:hAnsi="Arial" w:cs="Arial"/>
                <w:snapToGrid w:val="0"/>
                <w:sz w:val="16"/>
                <w:szCs w:val="16"/>
                <w:lang w:eastAsia="en-US"/>
              </w:rPr>
              <w:t xml:space="preserve"> alternate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without having to requalify with respect to the indices of disease severity (joint count) or the prior non-</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therapy requirements, except if the patient has had a break in therapy of more than 12 months.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 patient may trial </w:t>
            </w:r>
            <w:r>
              <w:rPr>
                <w:rFonts w:ascii="Arial" w:hAnsi="Arial" w:cs="Arial"/>
                <w:snapToGrid w:val="0"/>
                <w:sz w:val="16"/>
                <w:szCs w:val="16"/>
                <w:lang w:eastAsia="en-US"/>
              </w:rPr>
              <w:t>an</w:t>
            </w:r>
            <w:r w:rsidRPr="007F1A4C">
              <w:rPr>
                <w:rFonts w:ascii="Arial" w:hAnsi="Arial" w:cs="Arial"/>
                <w:snapToGrid w:val="0"/>
                <w:sz w:val="16"/>
                <w:szCs w:val="16"/>
                <w:lang w:eastAsia="en-US"/>
              </w:rPr>
              <w:t xml:space="preserve"> alternate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at any time, regardless of whether they are receiving therapy (initial or continuing) with a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at the time of the application. However, they cannot swap to a particular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if they have failed to respond to prior treatment with that drug within the current treatment cycle.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To ensure a patient receives the maximum treatment opportunities allowed under the interchangeability arrangements, it is important that they are assessed for response to every course of treatment approved, within the timeframes specified in the relevant restriction.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To avoid confusion, an application for a patient who wishes to swap to </w:t>
            </w:r>
            <w:r w:rsidRPr="006851FA">
              <w:rPr>
                <w:rFonts w:ascii="Arial" w:hAnsi="Arial" w:cs="Arial"/>
                <w:snapToGrid w:val="0"/>
                <w:sz w:val="16"/>
                <w:szCs w:val="16"/>
                <w:lang w:eastAsia="en-US"/>
              </w:rPr>
              <w:t xml:space="preserve">an </w:t>
            </w:r>
            <w:r w:rsidRPr="007F1A4C">
              <w:rPr>
                <w:rFonts w:ascii="Arial" w:hAnsi="Arial" w:cs="Arial"/>
                <w:snapToGrid w:val="0"/>
                <w:sz w:val="16"/>
                <w:szCs w:val="16"/>
                <w:lang w:eastAsia="en-US"/>
              </w:rPr>
              <w:t xml:space="preserve">alternate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should be accompanied by the approved authority prescription or remaining repeats for the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the patient is ceasing. </w:t>
            </w:r>
          </w:p>
          <w:p w:rsidR="00526779" w:rsidRPr="007F1A4C" w:rsidRDefault="00526779" w:rsidP="00FA2390">
            <w:pPr>
              <w:widowControl w:val="0"/>
              <w:jc w:val="both"/>
              <w:rPr>
                <w:rFonts w:ascii="Arial" w:hAnsi="Arial" w:cs="Arial"/>
                <w:snapToGrid w:val="0"/>
                <w:sz w:val="16"/>
                <w:szCs w:val="16"/>
                <w:lang w:eastAsia="en-US"/>
              </w:rPr>
            </w:pPr>
          </w:p>
          <w:p w:rsidR="00526779" w:rsidRPr="006851FA"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46"/>
        </w:trPr>
        <w:tc>
          <w:tcPr>
            <w:tcW w:w="1418" w:type="dxa"/>
            <w:tcBorders>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p>
        </w:tc>
        <w:tc>
          <w:tcPr>
            <w:tcW w:w="6945" w:type="dxa"/>
            <w:gridSpan w:val="5"/>
            <w:tcBorders>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(3) Baseline measurements to determine response.</w:t>
            </w:r>
          </w:p>
          <w:p w:rsidR="00526779" w:rsidRPr="007F1A4C"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The</w:t>
            </w:r>
            <w:r w:rsidRPr="007F1A4C">
              <w:rPr>
                <w:rFonts w:ascii="Arial" w:hAnsi="Arial" w:cs="Arial"/>
                <w:snapToGrid w:val="0"/>
                <w:sz w:val="16"/>
                <w:szCs w:val="16"/>
                <w:lang w:eastAsia="en-US"/>
              </w:rPr>
              <w:t xml:space="preserve"> </w:t>
            </w:r>
            <w:r w:rsidRPr="006851FA">
              <w:rPr>
                <w:rFonts w:ascii="Arial" w:hAnsi="Arial" w:cs="Arial"/>
                <w:snapToGrid w:val="0"/>
                <w:sz w:val="16"/>
                <w:szCs w:val="16"/>
                <w:lang w:eastAsia="en-US"/>
              </w:rPr>
              <w:t>Department of Human Services</w:t>
            </w:r>
            <w:r w:rsidRPr="007F1A4C">
              <w:rPr>
                <w:rFonts w:ascii="Arial" w:hAnsi="Arial" w:cs="Arial"/>
                <w:snapToGrid w:val="0"/>
                <w:sz w:val="16"/>
                <w:szCs w:val="16"/>
                <w:lang w:eastAsia="en-US"/>
              </w:rPr>
              <w:t xml:space="preserve"> will determine whether a response to treatment has been demonstrated based on the baseline measurements of the joint count submitted with the first authority application for a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However, prescribers may provide a new baseline measurement any time that an initial treatment authority application is submitted within a treatment cycle and the </w:t>
            </w:r>
            <w:r w:rsidRPr="000A2F5C">
              <w:rPr>
                <w:rFonts w:ascii="Arial" w:hAnsi="Arial" w:cs="Arial"/>
                <w:snapToGrid w:val="0"/>
                <w:sz w:val="16"/>
                <w:szCs w:val="16"/>
                <w:lang w:eastAsia="en-US"/>
              </w:rPr>
              <w:t>Department of Human Services</w:t>
            </w:r>
            <w:r w:rsidRPr="007F1A4C">
              <w:rPr>
                <w:rFonts w:ascii="Arial" w:hAnsi="Arial" w:cs="Arial"/>
                <w:snapToGrid w:val="0"/>
                <w:sz w:val="16"/>
                <w:szCs w:val="16"/>
                <w:lang w:eastAsia="en-US"/>
              </w:rPr>
              <w:t xml:space="preserve"> will assess response according to the revised baseline measurement.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(4) Re-commencement of treatment after a 12 month </w:t>
            </w:r>
            <w:proofErr w:type="gramStart"/>
            <w:r w:rsidRPr="007F1A4C">
              <w:rPr>
                <w:rFonts w:ascii="Arial" w:hAnsi="Arial" w:cs="Arial"/>
                <w:snapToGrid w:val="0"/>
                <w:sz w:val="16"/>
                <w:szCs w:val="16"/>
                <w:lang w:eastAsia="en-US"/>
              </w:rPr>
              <w:t>break</w:t>
            </w:r>
            <w:proofErr w:type="gramEnd"/>
            <w:r w:rsidRPr="007F1A4C">
              <w:rPr>
                <w:rFonts w:ascii="Arial" w:hAnsi="Arial" w:cs="Arial"/>
                <w:snapToGrid w:val="0"/>
                <w:sz w:val="16"/>
                <w:szCs w:val="16"/>
                <w:lang w:eastAsia="en-US"/>
              </w:rPr>
              <w:t xml:space="preserve"> in PBS-subsidised therapy.</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 patient who wishes to start a second or subsequent treatment cycle following a break in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therapy of at least 12 months, must requalify for treatment under the Initial 1 treatment restriction. </w:t>
            </w:r>
          </w:p>
          <w:p w:rsidR="00526779" w:rsidRPr="006851FA" w:rsidRDefault="00526779" w:rsidP="00FA2390">
            <w:pPr>
              <w:widowControl w:val="0"/>
              <w:jc w:val="both"/>
              <w:rPr>
                <w:rFonts w:ascii="Arial" w:hAnsi="Arial" w:cs="Arial"/>
                <w:snapToGrid w:val="0"/>
                <w:sz w:val="16"/>
                <w:szCs w:val="16"/>
                <w:lang w:eastAsia="en-US"/>
              </w:rPr>
            </w:pPr>
          </w:p>
          <w:p w:rsidR="00526779" w:rsidRPr="006851FA"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46"/>
        </w:trPr>
        <w:tc>
          <w:tcPr>
            <w:tcW w:w="1418" w:type="dxa"/>
            <w:tcBorders>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p>
        </w:tc>
        <w:tc>
          <w:tcPr>
            <w:tcW w:w="6945" w:type="dxa"/>
            <w:gridSpan w:val="5"/>
            <w:tcBorders>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w:t>
            </w:r>
            <w:r>
              <w:rPr>
                <w:rFonts w:ascii="Arial" w:hAnsi="Arial" w:cs="Arial"/>
                <w:snapToGrid w:val="0"/>
                <w:sz w:val="16"/>
                <w:szCs w:val="16"/>
                <w:lang w:eastAsia="en-US"/>
              </w:rPr>
              <w:t>5</w:t>
            </w:r>
            <w:r w:rsidRPr="007F1A4C">
              <w:rPr>
                <w:rFonts w:ascii="Arial" w:hAnsi="Arial" w:cs="Arial"/>
                <w:snapToGrid w:val="0"/>
                <w:sz w:val="16"/>
                <w:szCs w:val="16"/>
                <w:lang w:eastAsia="en-US"/>
              </w:rPr>
              <w:t>) Withdrawal of treatment after sustained remission.</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Withdrawal of treatment with </w:t>
            </w:r>
            <w:proofErr w:type="spellStart"/>
            <w:r w:rsidRPr="007F1A4C">
              <w:rPr>
                <w:rFonts w:ascii="Arial" w:hAnsi="Arial" w:cs="Arial"/>
                <w:snapToGrid w:val="0"/>
                <w:sz w:val="16"/>
                <w:szCs w:val="16"/>
                <w:lang w:eastAsia="en-US"/>
              </w:rPr>
              <w:t>bDMARDs</w:t>
            </w:r>
            <w:proofErr w:type="spellEnd"/>
            <w:r w:rsidRPr="007F1A4C">
              <w:rPr>
                <w:rFonts w:ascii="Arial" w:hAnsi="Arial" w:cs="Arial"/>
                <w:snapToGrid w:val="0"/>
                <w:sz w:val="16"/>
                <w:szCs w:val="16"/>
                <w:lang w:eastAsia="en-US"/>
              </w:rPr>
              <w:t xml:space="preserve"> should be considered in a patient who has achieved and sustained complete remission of disease for 12 months. A demonstration of response to the current treatment should be submitted to the </w:t>
            </w:r>
            <w:r w:rsidRPr="000A2F5C">
              <w:rPr>
                <w:rFonts w:ascii="Arial" w:hAnsi="Arial" w:cs="Arial"/>
                <w:snapToGrid w:val="0"/>
                <w:sz w:val="16"/>
                <w:szCs w:val="16"/>
                <w:lang w:eastAsia="en-US"/>
              </w:rPr>
              <w:t>Department of Human Services</w:t>
            </w:r>
            <w:r w:rsidRPr="007F1A4C">
              <w:rPr>
                <w:rFonts w:ascii="Arial" w:hAnsi="Arial" w:cs="Arial"/>
                <w:snapToGrid w:val="0"/>
                <w:sz w:val="16"/>
                <w:szCs w:val="16"/>
                <w:lang w:eastAsia="en-US"/>
              </w:rPr>
              <w:t xml:space="preserve"> at the time treatment is ceased.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p>
        </w:tc>
      </w:tr>
    </w:tbl>
    <w:p w:rsidR="00526779" w:rsidRPr="007F1A4C" w:rsidRDefault="00526779" w:rsidP="00526779">
      <w:pPr>
        <w:widowControl w:val="0"/>
        <w:jc w:val="both"/>
        <w:rPr>
          <w:rFonts w:ascii="Arial" w:hAnsi="Arial" w:cs="Arial"/>
          <w:snapToGrid w:val="0"/>
          <w:sz w:val="22"/>
          <w:szCs w:val="22"/>
          <w:lang w:eastAsia="en-US"/>
        </w:rPr>
      </w:pPr>
    </w:p>
    <w:p w:rsidR="00526779" w:rsidRPr="007F1A4C" w:rsidRDefault="00526779" w:rsidP="00526779">
      <w:pPr>
        <w:widowControl w:val="0"/>
        <w:jc w:val="both"/>
        <w:rPr>
          <w:rFonts w:ascii="Arial" w:hAnsi="Arial" w:cs="Arial"/>
          <w:snapToGrid w:val="0"/>
          <w:sz w:val="22"/>
          <w:szCs w:val="22"/>
          <w:lang w:eastAsia="en-US"/>
        </w:rPr>
      </w:pPr>
    </w:p>
    <w:p w:rsidR="00526779" w:rsidRPr="007F1A4C" w:rsidRDefault="00526779" w:rsidP="00526779">
      <w:pPr>
        <w:widowControl w:val="0"/>
        <w:jc w:val="both"/>
        <w:rPr>
          <w:rFonts w:ascii="Arial" w:hAnsi="Arial" w:cs="Arial"/>
          <w:snapToGrid w:val="0"/>
          <w:sz w:val="22"/>
          <w:szCs w:val="20"/>
          <w:lang w:eastAsia="en-US"/>
        </w:rPr>
      </w:pPr>
      <w:r w:rsidRPr="007F1A4C">
        <w:rPr>
          <w:rFonts w:ascii="Arial" w:hAnsi="Arial" w:cs="Arial"/>
          <w:snapToGrid w:val="0"/>
          <w:sz w:val="22"/>
          <w:szCs w:val="20"/>
          <w:lang w:eastAsia="en-US"/>
        </w:rPr>
        <w:br w:type="page"/>
      </w:r>
    </w:p>
    <w:tbl>
      <w:tblPr>
        <w:tblW w:w="8505" w:type="dxa"/>
        <w:tblInd w:w="817" w:type="dxa"/>
        <w:tblLayout w:type="fixed"/>
        <w:tblLook w:val="0000" w:firstRow="0" w:lastRow="0" w:firstColumn="0" w:lastColumn="0" w:noHBand="0" w:noVBand="0"/>
        <w:tblDescription w:val="Restriction - etanercept"/>
      </w:tblPr>
      <w:tblGrid>
        <w:gridCol w:w="1559"/>
        <w:gridCol w:w="6946"/>
      </w:tblGrid>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lastRenderedPageBreak/>
              <w:t>Condition:</w:t>
            </w:r>
          </w:p>
        </w:tc>
        <w:tc>
          <w:tcPr>
            <w:tcW w:w="6946"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Sever</w:t>
            </w:r>
            <w:r>
              <w:rPr>
                <w:rFonts w:ascii="Arial" w:hAnsi="Arial" w:cs="Arial"/>
                <w:snapToGrid w:val="0"/>
                <w:sz w:val="16"/>
                <w:szCs w:val="16"/>
                <w:lang w:eastAsia="en-US"/>
              </w:rPr>
              <w:t>e</w:t>
            </w:r>
            <w:r w:rsidRPr="007F1A4C">
              <w:rPr>
                <w:rFonts w:ascii="Arial" w:hAnsi="Arial" w:cs="Arial"/>
                <w:snapToGrid w:val="0"/>
                <w:sz w:val="16"/>
                <w:szCs w:val="16"/>
                <w:lang w:eastAsia="en-US"/>
              </w:rPr>
              <w:t xml:space="preserve"> active </w:t>
            </w:r>
            <w:r>
              <w:rPr>
                <w:rFonts w:ascii="Arial" w:hAnsi="Arial" w:cs="Arial"/>
                <w:snapToGrid w:val="0"/>
                <w:sz w:val="16"/>
                <w:szCs w:val="16"/>
                <w:lang w:eastAsia="en-US"/>
              </w:rPr>
              <w:t>j</w:t>
            </w:r>
            <w:r w:rsidRPr="007F1A4C">
              <w:rPr>
                <w:rFonts w:ascii="Arial" w:hAnsi="Arial" w:cs="Arial"/>
                <w:snapToGrid w:val="0"/>
                <w:sz w:val="16"/>
                <w:szCs w:val="16"/>
                <w:lang w:eastAsia="en-US"/>
              </w:rPr>
              <w:t xml:space="preserve">uvenile </w:t>
            </w:r>
            <w:r>
              <w:rPr>
                <w:rFonts w:ascii="Arial" w:hAnsi="Arial" w:cs="Arial"/>
                <w:snapToGrid w:val="0"/>
                <w:sz w:val="16"/>
                <w:szCs w:val="16"/>
                <w:lang w:eastAsia="en-US"/>
              </w:rPr>
              <w:t>i</w:t>
            </w:r>
            <w:r w:rsidRPr="007F1A4C">
              <w:rPr>
                <w:rFonts w:ascii="Arial" w:hAnsi="Arial" w:cs="Arial"/>
                <w:snapToGrid w:val="0"/>
                <w:sz w:val="16"/>
                <w:szCs w:val="16"/>
                <w:lang w:eastAsia="en-US"/>
              </w:rPr>
              <w:t xml:space="preserve">diopathic </w:t>
            </w:r>
            <w:r>
              <w:rPr>
                <w:rFonts w:ascii="Arial" w:hAnsi="Arial" w:cs="Arial"/>
                <w:snapToGrid w:val="0"/>
                <w:sz w:val="16"/>
                <w:szCs w:val="16"/>
                <w:lang w:eastAsia="en-US"/>
              </w:rPr>
              <w:t>a</w:t>
            </w:r>
            <w:r w:rsidRPr="007F1A4C">
              <w:rPr>
                <w:rFonts w:ascii="Arial" w:hAnsi="Arial" w:cs="Arial"/>
                <w:snapToGrid w:val="0"/>
                <w:sz w:val="16"/>
                <w:szCs w:val="16"/>
                <w:lang w:eastAsia="en-US"/>
              </w:rPr>
              <w:t>rthritis</w:t>
            </w: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Treatment phase:</w:t>
            </w:r>
          </w:p>
          <w:p w:rsidR="00526779" w:rsidRPr="007F1A4C" w:rsidRDefault="00526779" w:rsidP="00FA2390">
            <w:pPr>
              <w:widowControl w:val="0"/>
              <w:jc w:val="both"/>
              <w:rPr>
                <w:rFonts w:ascii="Arial" w:hAnsi="Arial" w:cs="Arial"/>
                <w:i/>
                <w:snapToGrid w:val="0"/>
                <w:sz w:val="16"/>
                <w:szCs w:val="16"/>
                <w:lang w:eastAsia="en-US"/>
              </w:rPr>
            </w:pPr>
          </w:p>
        </w:tc>
        <w:tc>
          <w:tcPr>
            <w:tcW w:w="6946"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 xml:space="preserve">Initial treatment - </w:t>
            </w:r>
            <w:r w:rsidRPr="007F1A4C">
              <w:rPr>
                <w:rFonts w:ascii="Arial" w:hAnsi="Arial" w:cs="Arial"/>
                <w:snapToGrid w:val="0"/>
                <w:sz w:val="16"/>
                <w:szCs w:val="16"/>
                <w:lang w:eastAsia="en-US"/>
              </w:rPr>
              <w:t xml:space="preserve">Initial 2 (change or re-commencement </w:t>
            </w:r>
            <w:r>
              <w:rPr>
                <w:rFonts w:ascii="Arial" w:hAnsi="Arial" w:cs="Arial"/>
                <w:snapToGrid w:val="0"/>
                <w:sz w:val="16"/>
                <w:szCs w:val="16"/>
                <w:lang w:eastAsia="en-US"/>
              </w:rPr>
              <w:t xml:space="preserve">of treatment </w:t>
            </w:r>
            <w:r w:rsidRPr="007F1A4C">
              <w:rPr>
                <w:rFonts w:ascii="Arial" w:hAnsi="Arial" w:cs="Arial"/>
                <w:snapToGrid w:val="0"/>
                <w:sz w:val="16"/>
                <w:szCs w:val="16"/>
                <w:lang w:eastAsia="en-US"/>
              </w:rPr>
              <w:t>after break of less than 12 months).</w:t>
            </w: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Restriction:</w:t>
            </w:r>
          </w:p>
          <w:p w:rsidR="00526779" w:rsidRPr="007F1A4C" w:rsidRDefault="00526779" w:rsidP="00FA2390">
            <w:pPr>
              <w:widowControl w:val="0"/>
              <w:jc w:val="both"/>
              <w:rPr>
                <w:rFonts w:ascii="Arial" w:hAnsi="Arial" w:cs="Arial"/>
                <w:snapToGrid w:val="0"/>
                <w:sz w:val="16"/>
                <w:szCs w:val="16"/>
                <w:lang w:eastAsia="en-US"/>
              </w:rPr>
            </w:pPr>
          </w:p>
        </w:tc>
        <w:tc>
          <w:tcPr>
            <w:tcW w:w="6946"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Section 100 – Highly Specialised Drugs Program </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(Public &amp; Private Hospital)</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Authority Required</w:t>
            </w:r>
            <w:r>
              <w:rPr>
                <w:rFonts w:ascii="Arial" w:hAnsi="Arial" w:cs="Arial"/>
                <w:snapToGrid w:val="0"/>
                <w:sz w:val="16"/>
                <w:szCs w:val="16"/>
                <w:lang w:eastAsia="en-US"/>
              </w:rPr>
              <w:t xml:space="preserve"> – In writing</w:t>
            </w:r>
          </w:p>
          <w:p w:rsidR="00526779" w:rsidRPr="007F1A4C"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Treatment criteria:</w:t>
            </w:r>
          </w:p>
          <w:p w:rsidR="00526779" w:rsidRPr="007F1A4C" w:rsidRDefault="00526779" w:rsidP="00FA2390">
            <w:pPr>
              <w:widowControl w:val="0"/>
              <w:jc w:val="both"/>
              <w:rPr>
                <w:rFonts w:ascii="Arial" w:hAnsi="Arial" w:cs="Arial"/>
                <w:i/>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p>
        </w:tc>
        <w:tc>
          <w:tcPr>
            <w:tcW w:w="6946" w:type="dxa"/>
            <w:tcBorders>
              <w:top w:val="single" w:sz="4" w:space="0" w:color="auto"/>
              <w:left w:val="single" w:sz="4" w:space="0" w:color="auto"/>
              <w:bottom w:val="single" w:sz="4" w:space="0" w:color="auto"/>
              <w:right w:val="single" w:sz="4" w:space="0" w:color="auto"/>
            </w:tcBorders>
          </w:tcPr>
          <w:p w:rsidR="00526779"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Must be treated</w:t>
            </w:r>
            <w:r w:rsidRPr="007F1A4C">
              <w:rPr>
                <w:rFonts w:ascii="Arial" w:hAnsi="Arial" w:cs="Arial"/>
                <w:snapToGrid w:val="0"/>
                <w:sz w:val="16"/>
                <w:szCs w:val="16"/>
                <w:lang w:eastAsia="en-US"/>
              </w:rPr>
              <w:t xml:space="preserve"> by a </w:t>
            </w:r>
            <w:r>
              <w:rPr>
                <w:rFonts w:ascii="Arial" w:hAnsi="Arial" w:cs="Arial"/>
                <w:snapToGrid w:val="0"/>
                <w:sz w:val="16"/>
                <w:szCs w:val="16"/>
                <w:lang w:eastAsia="en-US"/>
              </w:rPr>
              <w:t xml:space="preserve">paediatric </w:t>
            </w:r>
            <w:r w:rsidRPr="007F1A4C">
              <w:rPr>
                <w:rFonts w:ascii="Arial" w:hAnsi="Arial" w:cs="Arial"/>
                <w:snapToGrid w:val="0"/>
                <w:sz w:val="16"/>
                <w:szCs w:val="16"/>
                <w:lang w:eastAsia="en-US"/>
              </w:rPr>
              <w:t xml:space="preserve">rheumatologist, </w:t>
            </w:r>
          </w:p>
          <w:p w:rsidR="00526779" w:rsidRDefault="00526779" w:rsidP="00FA2390">
            <w:pPr>
              <w:widowControl w:val="0"/>
              <w:jc w:val="both"/>
              <w:rPr>
                <w:rFonts w:ascii="Arial" w:hAnsi="Arial" w:cs="Arial"/>
                <w:snapToGrid w:val="0"/>
                <w:sz w:val="16"/>
                <w:szCs w:val="16"/>
                <w:lang w:eastAsia="en-US"/>
              </w:rPr>
            </w:pP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OR</w:t>
            </w:r>
          </w:p>
          <w:p w:rsidR="00526779" w:rsidRDefault="00526779" w:rsidP="00FA2390">
            <w:pPr>
              <w:widowControl w:val="0"/>
              <w:jc w:val="both"/>
              <w:rPr>
                <w:rFonts w:ascii="Arial" w:hAnsi="Arial" w:cs="Arial"/>
                <w:i/>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Patient must be undergoing treatment</w:t>
            </w:r>
            <w:r w:rsidRPr="007F1A4C">
              <w:rPr>
                <w:rFonts w:ascii="Arial" w:hAnsi="Arial" w:cs="Arial"/>
                <w:i/>
                <w:snapToGrid w:val="0"/>
                <w:sz w:val="16"/>
                <w:szCs w:val="16"/>
                <w:lang w:eastAsia="en-US"/>
              </w:rPr>
              <w:t xml:space="preserve"> </w:t>
            </w:r>
            <w:r w:rsidRPr="007F1A4C">
              <w:rPr>
                <w:rFonts w:ascii="Arial" w:hAnsi="Arial" w:cs="Arial"/>
                <w:snapToGrid w:val="0"/>
                <w:sz w:val="16"/>
                <w:szCs w:val="16"/>
                <w:lang w:eastAsia="en-US"/>
              </w:rPr>
              <w:t>under the supervision of a paediatric rheumatology treatment centre</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Clinical criteria:</w:t>
            </w:r>
          </w:p>
          <w:p w:rsidR="00526779" w:rsidRPr="007F1A4C" w:rsidRDefault="00526779" w:rsidP="00FA2390">
            <w:pPr>
              <w:widowControl w:val="0"/>
              <w:jc w:val="both"/>
              <w:rPr>
                <w:rFonts w:ascii="Arial" w:hAnsi="Arial" w:cs="Arial"/>
                <w:i/>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p>
        </w:tc>
        <w:tc>
          <w:tcPr>
            <w:tcW w:w="6946" w:type="dxa"/>
            <w:tcBorders>
              <w:top w:val="single" w:sz="4" w:space="0" w:color="auto"/>
              <w:left w:val="single" w:sz="4" w:space="0" w:color="auto"/>
              <w:bottom w:val="single" w:sz="4" w:space="0" w:color="auto"/>
              <w:right w:val="single" w:sz="4" w:space="0" w:color="auto"/>
            </w:tcBorders>
          </w:tcPr>
          <w:p w:rsidR="00526779"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Patient must have</w:t>
            </w:r>
            <w:r w:rsidRPr="007F1A4C">
              <w:rPr>
                <w:rFonts w:ascii="Arial" w:hAnsi="Arial" w:cs="Arial"/>
                <w:i/>
                <w:snapToGrid w:val="0"/>
                <w:sz w:val="16"/>
                <w:szCs w:val="16"/>
                <w:lang w:eastAsia="en-US"/>
              </w:rPr>
              <w:t xml:space="preserve"> </w:t>
            </w:r>
            <w:r w:rsidRPr="007F1A4C">
              <w:rPr>
                <w:rFonts w:ascii="Arial" w:hAnsi="Arial" w:cs="Arial"/>
                <w:snapToGrid w:val="0"/>
                <w:sz w:val="16"/>
                <w:szCs w:val="16"/>
                <w:lang w:eastAsia="en-US"/>
              </w:rPr>
              <w:t xml:space="preserve">a documented history of severe active juvenile idiopathic arthritis; </w:t>
            </w:r>
          </w:p>
          <w:p w:rsidR="00526779" w:rsidRDefault="00526779" w:rsidP="00FA2390">
            <w:pPr>
              <w:widowControl w:val="0"/>
              <w:jc w:val="both"/>
              <w:rPr>
                <w:rFonts w:ascii="Arial" w:hAnsi="Arial" w:cs="Arial"/>
                <w:snapToGrid w:val="0"/>
                <w:sz w:val="16"/>
                <w:szCs w:val="16"/>
                <w:lang w:eastAsia="en-US"/>
              </w:rPr>
            </w:pP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AND</w:t>
            </w:r>
          </w:p>
          <w:p w:rsidR="00526779" w:rsidRPr="007F1A4C" w:rsidRDefault="00526779" w:rsidP="00FA2390">
            <w:pPr>
              <w:widowControl w:val="0"/>
              <w:jc w:val="both"/>
              <w:rPr>
                <w:rFonts w:ascii="Arial" w:hAnsi="Arial" w:cs="Arial"/>
                <w:i/>
                <w:snapToGrid w:val="0"/>
                <w:sz w:val="16"/>
                <w:szCs w:val="16"/>
                <w:lang w:eastAsia="en-US"/>
              </w:rPr>
            </w:pPr>
          </w:p>
          <w:p w:rsidR="00526779"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Patient must have</w:t>
            </w:r>
            <w:r w:rsidRPr="007F1A4C">
              <w:rPr>
                <w:rFonts w:ascii="Arial" w:hAnsi="Arial" w:cs="Arial"/>
                <w:i/>
                <w:snapToGrid w:val="0"/>
                <w:sz w:val="16"/>
                <w:szCs w:val="16"/>
                <w:lang w:eastAsia="en-US"/>
              </w:rPr>
              <w:t xml:space="preserve"> </w:t>
            </w:r>
            <w:r w:rsidRPr="007F1A4C">
              <w:rPr>
                <w:rFonts w:ascii="Arial" w:hAnsi="Arial" w:cs="Arial"/>
                <w:snapToGrid w:val="0"/>
                <w:sz w:val="16"/>
                <w:szCs w:val="16"/>
                <w:lang w:eastAsia="en-US"/>
              </w:rPr>
              <w:t xml:space="preserve">received prior PBS-subsidised treatment with </w:t>
            </w:r>
            <w:proofErr w:type="spellStart"/>
            <w:r w:rsidRPr="007F1A4C">
              <w:rPr>
                <w:rFonts w:ascii="Arial" w:hAnsi="Arial" w:cs="Arial"/>
                <w:snapToGrid w:val="0"/>
                <w:sz w:val="16"/>
                <w:szCs w:val="16"/>
                <w:lang w:eastAsia="en-US"/>
              </w:rPr>
              <w:t>adalimumab</w:t>
            </w:r>
            <w:proofErr w:type="spellEnd"/>
            <w:r>
              <w:rPr>
                <w:rFonts w:ascii="Arial" w:hAnsi="Arial" w:cs="Arial"/>
                <w:snapToGrid w:val="0"/>
                <w:sz w:val="16"/>
                <w:szCs w:val="16"/>
                <w:lang w:eastAsia="en-US"/>
              </w:rPr>
              <w:t xml:space="preserve">, </w:t>
            </w:r>
            <w:proofErr w:type="spellStart"/>
            <w:r w:rsidRPr="007F1A4C">
              <w:rPr>
                <w:rFonts w:ascii="Arial" w:hAnsi="Arial" w:cs="Arial"/>
                <w:snapToGrid w:val="0"/>
                <w:sz w:val="16"/>
                <w:szCs w:val="16"/>
                <w:lang w:eastAsia="en-US"/>
              </w:rPr>
              <w:t>etanercept</w:t>
            </w:r>
            <w:proofErr w:type="spellEnd"/>
            <w:r>
              <w:rPr>
                <w:rFonts w:ascii="Arial" w:hAnsi="Arial" w:cs="Arial"/>
                <w:snapToGrid w:val="0"/>
                <w:sz w:val="16"/>
                <w:szCs w:val="16"/>
                <w:lang w:eastAsia="en-US"/>
              </w:rPr>
              <w:t xml:space="preserve"> or </w:t>
            </w:r>
            <w:proofErr w:type="spellStart"/>
            <w:r w:rsidRPr="007F1A4C">
              <w:rPr>
                <w:rFonts w:ascii="Arial" w:hAnsi="Arial" w:cs="Arial"/>
                <w:snapToGrid w:val="0"/>
                <w:sz w:val="16"/>
                <w:szCs w:val="16"/>
                <w:lang w:eastAsia="en-US"/>
              </w:rPr>
              <w:t>tocilizumab</w:t>
            </w:r>
            <w:proofErr w:type="spellEnd"/>
            <w:r w:rsidRPr="007F1A4C">
              <w:rPr>
                <w:rFonts w:ascii="Arial" w:hAnsi="Arial" w:cs="Arial"/>
                <w:snapToGrid w:val="0"/>
                <w:sz w:val="16"/>
                <w:szCs w:val="16"/>
                <w:lang w:eastAsia="en-US"/>
              </w:rPr>
              <w:t xml:space="preserve"> for this condition </w:t>
            </w:r>
            <w:r w:rsidRPr="00542041">
              <w:rPr>
                <w:rFonts w:ascii="Arial" w:hAnsi="Arial" w:cs="Arial"/>
                <w:snapToGrid w:val="0"/>
                <w:sz w:val="16"/>
                <w:szCs w:val="16"/>
                <w:lang w:eastAsia="en-US"/>
              </w:rPr>
              <w:t>in this treatment cycle</w:t>
            </w:r>
            <w:r w:rsidRPr="007F1A4C">
              <w:rPr>
                <w:rFonts w:ascii="Arial" w:hAnsi="Arial" w:cs="Arial"/>
                <w:snapToGrid w:val="0"/>
                <w:sz w:val="16"/>
                <w:szCs w:val="16"/>
                <w:lang w:eastAsia="en-US"/>
              </w:rPr>
              <w:t xml:space="preserve">; </w:t>
            </w:r>
          </w:p>
          <w:p w:rsidR="00526779" w:rsidRDefault="00526779" w:rsidP="00FA2390">
            <w:pPr>
              <w:widowControl w:val="0"/>
              <w:jc w:val="both"/>
              <w:rPr>
                <w:rFonts w:ascii="Arial" w:hAnsi="Arial" w:cs="Arial"/>
                <w:snapToGrid w:val="0"/>
                <w:sz w:val="16"/>
                <w:szCs w:val="16"/>
                <w:lang w:eastAsia="en-US"/>
              </w:rPr>
            </w:pP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AND</w:t>
            </w:r>
          </w:p>
          <w:p w:rsidR="00526779" w:rsidRPr="007F1A4C" w:rsidRDefault="00526779" w:rsidP="00FA2390">
            <w:pPr>
              <w:widowControl w:val="0"/>
              <w:jc w:val="both"/>
              <w:rPr>
                <w:rFonts w:ascii="Arial" w:hAnsi="Arial" w:cs="Arial"/>
                <w:i/>
                <w:snapToGrid w:val="0"/>
                <w:sz w:val="16"/>
                <w:szCs w:val="16"/>
                <w:lang w:eastAsia="en-US"/>
              </w:rPr>
            </w:pPr>
          </w:p>
          <w:p w:rsidR="00526779"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 xml:space="preserve">Patient must </w:t>
            </w:r>
            <w:r>
              <w:rPr>
                <w:rFonts w:ascii="Arial" w:hAnsi="Arial" w:cs="Arial"/>
                <w:snapToGrid w:val="0"/>
                <w:sz w:val="16"/>
                <w:szCs w:val="16"/>
                <w:lang w:eastAsia="en-US"/>
              </w:rPr>
              <w:t xml:space="preserve">not </w:t>
            </w:r>
            <w:r w:rsidRPr="00542041">
              <w:rPr>
                <w:rFonts w:ascii="Arial" w:hAnsi="Arial" w:cs="Arial"/>
                <w:snapToGrid w:val="0"/>
                <w:sz w:val="16"/>
                <w:szCs w:val="16"/>
                <w:lang w:eastAsia="en-US"/>
              </w:rPr>
              <w:t>have</w:t>
            </w:r>
            <w:r w:rsidRPr="007F1A4C">
              <w:rPr>
                <w:rFonts w:ascii="Arial" w:hAnsi="Arial" w:cs="Arial"/>
                <w:i/>
                <w:snapToGrid w:val="0"/>
                <w:sz w:val="16"/>
                <w:szCs w:val="16"/>
                <w:lang w:eastAsia="en-US"/>
              </w:rPr>
              <w:t xml:space="preserve"> </w:t>
            </w:r>
            <w:r w:rsidRPr="007F1A4C">
              <w:rPr>
                <w:rFonts w:ascii="Arial" w:hAnsi="Arial" w:cs="Arial"/>
                <w:snapToGrid w:val="0"/>
                <w:sz w:val="16"/>
                <w:szCs w:val="16"/>
                <w:lang w:eastAsia="en-US"/>
              </w:rPr>
              <w:t xml:space="preserve">failed PBS-subsidised therapy with </w:t>
            </w:r>
            <w:proofErr w:type="spellStart"/>
            <w:r>
              <w:rPr>
                <w:rFonts w:ascii="Arial" w:hAnsi="Arial" w:cs="Arial"/>
                <w:snapToGrid w:val="0"/>
                <w:sz w:val="16"/>
                <w:szCs w:val="16"/>
                <w:lang w:eastAsia="en-US"/>
              </w:rPr>
              <w:t>etanercept</w:t>
            </w:r>
            <w:proofErr w:type="spellEnd"/>
            <w:r w:rsidRPr="007F1A4C">
              <w:rPr>
                <w:rFonts w:ascii="Arial" w:hAnsi="Arial" w:cs="Arial"/>
                <w:snapToGrid w:val="0"/>
                <w:sz w:val="16"/>
                <w:szCs w:val="16"/>
                <w:lang w:eastAsia="en-US"/>
              </w:rPr>
              <w:t xml:space="preserve"> for this condition in the current treatment cycle.</w:t>
            </w:r>
          </w:p>
          <w:p w:rsidR="00526779" w:rsidRDefault="00526779" w:rsidP="00FA2390">
            <w:pPr>
              <w:widowControl w:val="0"/>
              <w:jc w:val="both"/>
              <w:rPr>
                <w:rFonts w:ascii="Arial" w:hAnsi="Arial" w:cs="Arial"/>
                <w:snapToGrid w:val="0"/>
                <w:sz w:val="16"/>
                <w:szCs w:val="16"/>
                <w:lang w:eastAsia="en-US"/>
              </w:rPr>
            </w:pPr>
          </w:p>
          <w:p w:rsidR="00526779"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AND</w:t>
            </w:r>
          </w:p>
          <w:p w:rsidR="00526779"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Patient must not receive more than 16 weeks of treatment under this restriction</w:t>
            </w:r>
          </w:p>
          <w:p w:rsidR="00526779" w:rsidRPr="007F1A4C"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Population criteria:</w:t>
            </w:r>
          </w:p>
          <w:p w:rsidR="00526779" w:rsidRPr="007F1A4C" w:rsidRDefault="00526779" w:rsidP="00FA2390">
            <w:pPr>
              <w:widowControl w:val="0"/>
              <w:jc w:val="both"/>
              <w:rPr>
                <w:rFonts w:ascii="Arial" w:hAnsi="Arial" w:cs="Arial"/>
                <w:snapToGrid w:val="0"/>
                <w:sz w:val="16"/>
                <w:szCs w:val="16"/>
                <w:lang w:eastAsia="en-US"/>
              </w:rPr>
            </w:pPr>
          </w:p>
        </w:tc>
        <w:tc>
          <w:tcPr>
            <w:tcW w:w="6946"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i/>
                <w:snapToGrid w:val="0"/>
                <w:sz w:val="16"/>
                <w:szCs w:val="16"/>
                <w:lang w:eastAsia="en-US"/>
              </w:rPr>
            </w:pPr>
            <w:r w:rsidRPr="007F1A4C">
              <w:rPr>
                <w:rFonts w:ascii="Arial" w:hAnsi="Arial" w:cs="Arial"/>
                <w:snapToGrid w:val="0"/>
                <w:sz w:val="16"/>
                <w:szCs w:val="16"/>
                <w:lang w:eastAsia="en-US"/>
              </w:rPr>
              <w:t xml:space="preserve">Patient must be under 18 years of age </w:t>
            </w:r>
          </w:p>
          <w:p w:rsidR="00526779" w:rsidRPr="007F1A4C"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Pr>
                <w:rFonts w:ascii="Arial" w:hAnsi="Arial" w:cs="Arial"/>
                <w:b/>
                <w:snapToGrid w:val="0"/>
                <w:sz w:val="16"/>
                <w:szCs w:val="16"/>
                <w:lang w:eastAsia="en-US"/>
              </w:rPr>
              <w:t>Prescriber Instructions</w:t>
            </w:r>
          </w:p>
        </w:tc>
        <w:tc>
          <w:tcPr>
            <w:tcW w:w="6946" w:type="dxa"/>
            <w:tcBorders>
              <w:top w:val="single" w:sz="4" w:space="0" w:color="auto"/>
              <w:left w:val="single" w:sz="4" w:space="0" w:color="auto"/>
              <w:bottom w:val="single" w:sz="4" w:space="0" w:color="auto"/>
              <w:right w:val="single" w:sz="4" w:space="0" w:color="auto"/>
            </w:tcBorders>
          </w:tcPr>
          <w:p w:rsidR="00526779"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For the purposes of this restriction ‘biological disease modifying anti-rheumatic drug’ and ‘</w:t>
            </w:r>
            <w:proofErr w:type="spellStart"/>
            <w:r>
              <w:rPr>
                <w:rFonts w:ascii="Arial" w:hAnsi="Arial" w:cs="Arial"/>
                <w:snapToGrid w:val="0"/>
                <w:sz w:val="16"/>
                <w:szCs w:val="16"/>
                <w:lang w:eastAsia="en-US"/>
              </w:rPr>
              <w:t>bDMARD</w:t>
            </w:r>
            <w:proofErr w:type="spellEnd"/>
            <w:r>
              <w:rPr>
                <w:rFonts w:ascii="Arial" w:hAnsi="Arial" w:cs="Arial"/>
                <w:snapToGrid w:val="0"/>
                <w:sz w:val="16"/>
                <w:szCs w:val="16"/>
                <w:lang w:eastAsia="en-US"/>
              </w:rPr>
              <w:t xml:space="preserve">’ mean </w:t>
            </w:r>
            <w:proofErr w:type="spellStart"/>
            <w:r>
              <w:rPr>
                <w:rFonts w:ascii="Arial" w:hAnsi="Arial" w:cs="Arial"/>
                <w:snapToGrid w:val="0"/>
                <w:sz w:val="16"/>
                <w:szCs w:val="16"/>
                <w:lang w:eastAsia="en-US"/>
              </w:rPr>
              <w:t>adalimumab</w:t>
            </w:r>
            <w:proofErr w:type="spellEnd"/>
            <w:r>
              <w:rPr>
                <w:rFonts w:ascii="Arial" w:hAnsi="Arial" w:cs="Arial"/>
                <w:snapToGrid w:val="0"/>
                <w:sz w:val="16"/>
                <w:szCs w:val="16"/>
                <w:lang w:eastAsia="en-US"/>
              </w:rPr>
              <w:t xml:space="preserve">, </w:t>
            </w:r>
            <w:proofErr w:type="spellStart"/>
            <w:r>
              <w:rPr>
                <w:rFonts w:ascii="Arial" w:hAnsi="Arial" w:cs="Arial"/>
                <w:snapToGrid w:val="0"/>
                <w:sz w:val="16"/>
                <w:szCs w:val="16"/>
                <w:lang w:eastAsia="en-US"/>
              </w:rPr>
              <w:t>etanercept</w:t>
            </w:r>
            <w:proofErr w:type="spellEnd"/>
            <w:r>
              <w:rPr>
                <w:rFonts w:ascii="Arial" w:hAnsi="Arial" w:cs="Arial"/>
                <w:snapToGrid w:val="0"/>
                <w:sz w:val="16"/>
                <w:szCs w:val="16"/>
                <w:lang w:eastAsia="en-US"/>
              </w:rPr>
              <w:t xml:space="preserve"> or </w:t>
            </w:r>
            <w:proofErr w:type="spellStart"/>
            <w:r>
              <w:rPr>
                <w:rFonts w:ascii="Arial" w:hAnsi="Arial" w:cs="Arial"/>
                <w:snapToGrid w:val="0"/>
                <w:sz w:val="16"/>
                <w:szCs w:val="16"/>
                <w:lang w:eastAsia="en-US"/>
              </w:rPr>
              <w:t>tocilizumab</w:t>
            </w:r>
            <w:proofErr w:type="spellEnd"/>
            <w:r>
              <w:rPr>
                <w:rFonts w:ascii="Arial" w:hAnsi="Arial" w:cs="Arial"/>
                <w:snapToGrid w:val="0"/>
                <w:sz w:val="16"/>
                <w:szCs w:val="16"/>
                <w:lang w:eastAsia="en-US"/>
              </w:rPr>
              <w:t>.</w:t>
            </w:r>
          </w:p>
          <w:p w:rsidR="00526779" w:rsidRPr="007F1A4C"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Prescriber Instructions</w:t>
            </w:r>
          </w:p>
          <w:p w:rsidR="00526779" w:rsidRPr="007F1A4C" w:rsidRDefault="00526779" w:rsidP="00FA2390">
            <w:pPr>
              <w:widowControl w:val="0"/>
              <w:jc w:val="both"/>
              <w:rPr>
                <w:rFonts w:ascii="Arial" w:hAnsi="Arial" w:cs="Arial"/>
                <w:i/>
                <w:snapToGrid w:val="0"/>
                <w:sz w:val="16"/>
                <w:szCs w:val="16"/>
                <w:lang w:eastAsia="en-US"/>
              </w:rPr>
            </w:pPr>
          </w:p>
        </w:tc>
        <w:tc>
          <w:tcPr>
            <w:tcW w:w="6946"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The authority application must be made in writing and must include:</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(a) completed authority prescription form</w:t>
            </w:r>
            <w:r>
              <w:rPr>
                <w:rFonts w:ascii="Arial" w:hAnsi="Arial" w:cs="Arial"/>
                <w:snapToGrid w:val="0"/>
                <w:sz w:val="16"/>
                <w:szCs w:val="16"/>
                <w:lang w:eastAsia="en-US"/>
              </w:rPr>
              <w:t>(s)</w:t>
            </w:r>
            <w:r w:rsidRPr="007F1A4C">
              <w:rPr>
                <w:rFonts w:ascii="Arial" w:hAnsi="Arial" w:cs="Arial"/>
                <w:snapToGrid w:val="0"/>
                <w:sz w:val="16"/>
                <w:szCs w:val="16"/>
                <w:lang w:eastAsia="en-US"/>
              </w:rPr>
              <w:t>; and</w:t>
            </w:r>
          </w:p>
          <w:p w:rsidR="00526779" w:rsidRPr="007F1A4C" w:rsidRDefault="00526779" w:rsidP="00FA2390">
            <w:pPr>
              <w:widowControl w:val="0"/>
              <w:jc w:val="both"/>
              <w:rPr>
                <w:rFonts w:ascii="Arial" w:hAnsi="Arial" w:cs="Arial"/>
                <w:i/>
                <w:snapToGrid w:val="0"/>
                <w:sz w:val="16"/>
                <w:szCs w:val="16"/>
                <w:lang w:eastAsia="en-US"/>
              </w:rPr>
            </w:pPr>
            <w:r w:rsidRPr="007F1A4C">
              <w:rPr>
                <w:rFonts w:ascii="Arial" w:hAnsi="Arial" w:cs="Arial"/>
                <w:snapToGrid w:val="0"/>
                <w:sz w:val="16"/>
                <w:szCs w:val="16"/>
                <w:lang w:eastAsia="en-US"/>
              </w:rPr>
              <w:t xml:space="preserve">(b) </w:t>
            </w:r>
            <w:proofErr w:type="gramStart"/>
            <w:r w:rsidRPr="007F1A4C">
              <w:rPr>
                <w:rFonts w:ascii="Arial" w:hAnsi="Arial" w:cs="Arial"/>
                <w:snapToGrid w:val="0"/>
                <w:sz w:val="16"/>
                <w:szCs w:val="16"/>
                <w:lang w:eastAsia="en-US"/>
              </w:rPr>
              <w:t>a</w:t>
            </w:r>
            <w:proofErr w:type="gramEnd"/>
            <w:r w:rsidRPr="007F1A4C">
              <w:rPr>
                <w:rFonts w:ascii="Arial" w:hAnsi="Arial" w:cs="Arial"/>
                <w:snapToGrid w:val="0"/>
                <w:sz w:val="16"/>
                <w:szCs w:val="16"/>
                <w:lang w:eastAsia="en-US"/>
              </w:rPr>
              <w:t xml:space="preserve"> completed Juvenile Idiopathic Arthritis PBS Authority Application - Supporting Information Form</w:t>
            </w:r>
            <w:r>
              <w:rPr>
                <w:rFonts w:ascii="Arial" w:hAnsi="Arial" w:cs="Arial"/>
                <w:snapToGrid w:val="0"/>
                <w:sz w:val="16"/>
                <w:szCs w:val="16"/>
                <w:lang w:eastAsia="en-US"/>
              </w:rPr>
              <w:t>.</w:t>
            </w:r>
            <w:r w:rsidRPr="007F1A4C">
              <w:rPr>
                <w:rFonts w:ascii="Arial" w:hAnsi="Arial" w:cs="Arial"/>
                <w:snapToGrid w:val="0"/>
                <w:sz w:val="16"/>
                <w:szCs w:val="16"/>
                <w:lang w:eastAsia="en-US"/>
              </w:rPr>
              <w:t xml:space="preserve"> </w:t>
            </w:r>
          </w:p>
          <w:p w:rsidR="00526779" w:rsidRPr="007F1A4C" w:rsidRDefault="00526779" w:rsidP="00FA2390">
            <w:pPr>
              <w:widowControl w:val="0"/>
              <w:jc w:val="both"/>
              <w:rPr>
                <w:rFonts w:ascii="Arial" w:hAnsi="Arial" w:cs="Arial"/>
                <w:i/>
                <w:snapToGrid w:val="0"/>
                <w:sz w:val="16"/>
                <w:szCs w:val="16"/>
                <w:lang w:eastAsia="en-US"/>
              </w:rPr>
            </w:pP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 xml:space="preserve">At the time of authority application, medical practitioners must request the appropriate number of vials of appropriate strength to provide sufficient drug, based on the weight of the patient, for </w:t>
            </w:r>
            <w:r>
              <w:rPr>
                <w:rFonts w:ascii="Arial" w:hAnsi="Arial" w:cs="Arial"/>
                <w:snapToGrid w:val="0"/>
                <w:sz w:val="16"/>
                <w:szCs w:val="16"/>
                <w:lang w:eastAsia="en-US"/>
              </w:rPr>
              <w:t>one infusion</w:t>
            </w:r>
            <w:r w:rsidRPr="00542041">
              <w:rPr>
                <w:rFonts w:ascii="Arial" w:hAnsi="Arial" w:cs="Arial"/>
                <w:snapToGrid w:val="0"/>
                <w:sz w:val="16"/>
                <w:szCs w:val="16"/>
                <w:lang w:eastAsia="en-US"/>
              </w:rPr>
              <w:t xml:space="preserve">. A separate authority prescription form must be completed </w:t>
            </w:r>
            <w:proofErr w:type="gramStart"/>
            <w:r w:rsidRPr="00542041">
              <w:rPr>
                <w:rFonts w:ascii="Arial" w:hAnsi="Arial" w:cs="Arial"/>
                <w:snapToGrid w:val="0"/>
                <w:sz w:val="16"/>
                <w:szCs w:val="16"/>
                <w:lang w:eastAsia="en-US"/>
              </w:rPr>
              <w:t>for each strength</w:t>
            </w:r>
            <w:proofErr w:type="gramEnd"/>
            <w:r w:rsidRPr="00542041">
              <w:rPr>
                <w:rFonts w:ascii="Arial" w:hAnsi="Arial" w:cs="Arial"/>
                <w:snapToGrid w:val="0"/>
                <w:sz w:val="16"/>
                <w:szCs w:val="16"/>
                <w:lang w:eastAsia="en-US"/>
              </w:rPr>
              <w:t xml:space="preserve"> requested. Up to a maximum of 3 repeats will be authorised.</w:t>
            </w:r>
          </w:p>
          <w:p w:rsidR="00526779" w:rsidRDefault="00526779" w:rsidP="00FA2390">
            <w:pPr>
              <w:widowControl w:val="0"/>
              <w:jc w:val="both"/>
              <w:rPr>
                <w:rFonts w:ascii="Arial" w:hAnsi="Arial" w:cs="Arial"/>
                <w:i/>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Applications for a patient who has received PBS-subsidised treatment with </w:t>
            </w:r>
            <w:proofErr w:type="spellStart"/>
            <w:r w:rsidRPr="00542041">
              <w:rPr>
                <w:rFonts w:ascii="Arial" w:hAnsi="Arial" w:cs="Arial"/>
                <w:snapToGrid w:val="0"/>
                <w:sz w:val="16"/>
                <w:szCs w:val="16"/>
                <w:lang w:eastAsia="en-US"/>
              </w:rPr>
              <w:t>tocilizumab</w:t>
            </w:r>
            <w:proofErr w:type="spellEnd"/>
            <w:r w:rsidRPr="007F1A4C">
              <w:rPr>
                <w:rFonts w:ascii="Arial" w:hAnsi="Arial" w:cs="Arial"/>
                <w:snapToGrid w:val="0"/>
                <w:sz w:val="16"/>
                <w:szCs w:val="16"/>
                <w:lang w:eastAsia="en-US"/>
              </w:rPr>
              <w:t xml:space="preserve"> in this treatment cycle and who wishes to re-commence therapy with this </w:t>
            </w:r>
            <w:proofErr w:type="gramStart"/>
            <w:r w:rsidRPr="007F1A4C">
              <w:rPr>
                <w:rFonts w:ascii="Arial" w:hAnsi="Arial" w:cs="Arial"/>
                <w:snapToGrid w:val="0"/>
                <w:sz w:val="16"/>
                <w:szCs w:val="16"/>
                <w:lang w:eastAsia="en-US"/>
              </w:rPr>
              <w:t>drug,</w:t>
            </w:r>
            <w:proofErr w:type="gramEnd"/>
            <w:r w:rsidRPr="007F1A4C">
              <w:rPr>
                <w:rFonts w:ascii="Arial" w:hAnsi="Arial" w:cs="Arial"/>
                <w:snapToGrid w:val="0"/>
                <w:sz w:val="16"/>
                <w:szCs w:val="16"/>
                <w:lang w:eastAsia="en-US"/>
              </w:rPr>
              <w:t xml:space="preserve"> must be accompanied by evidence of a response to the patient's most recent course of PBS-subsidised </w:t>
            </w:r>
            <w:proofErr w:type="spellStart"/>
            <w:r w:rsidRPr="00542041">
              <w:rPr>
                <w:rFonts w:ascii="Arial" w:hAnsi="Arial" w:cs="Arial"/>
                <w:snapToGrid w:val="0"/>
                <w:sz w:val="16"/>
                <w:szCs w:val="16"/>
                <w:lang w:eastAsia="en-US"/>
              </w:rPr>
              <w:t>tocilizumab</w:t>
            </w:r>
            <w:proofErr w:type="spellEnd"/>
            <w:r w:rsidRPr="007F1A4C">
              <w:rPr>
                <w:rFonts w:ascii="Arial" w:hAnsi="Arial" w:cs="Arial"/>
                <w:snapToGrid w:val="0"/>
                <w:sz w:val="16"/>
                <w:szCs w:val="16"/>
                <w:lang w:eastAsia="en-US"/>
              </w:rPr>
              <w:t xml:space="preserve"> treatment, within the timeframes specified below.</w:t>
            </w:r>
          </w:p>
          <w:p w:rsidR="00526779" w:rsidRPr="000A2F5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Where the most recent course of PBS-subsidised </w:t>
            </w:r>
            <w:proofErr w:type="spellStart"/>
            <w:r w:rsidRPr="00542041">
              <w:rPr>
                <w:rFonts w:ascii="Arial" w:hAnsi="Arial" w:cs="Arial"/>
                <w:snapToGrid w:val="0"/>
                <w:sz w:val="16"/>
                <w:szCs w:val="16"/>
                <w:lang w:eastAsia="en-US"/>
              </w:rPr>
              <w:t>tocilizumab</w:t>
            </w:r>
            <w:proofErr w:type="spellEnd"/>
            <w:r w:rsidRPr="007F1A4C">
              <w:rPr>
                <w:rFonts w:ascii="Arial" w:hAnsi="Arial" w:cs="Arial"/>
                <w:snapToGrid w:val="0"/>
                <w:sz w:val="16"/>
                <w:szCs w:val="16"/>
                <w:lang w:eastAsia="en-US"/>
              </w:rPr>
              <w:t xml:space="preserve"> treatment was approved under either of the Initial 1 or 2 treatment restrictions, the patient must have been assessed for response following a minimum of 12 weeks of therapy. This assessment must be </w:t>
            </w:r>
            <w:r>
              <w:rPr>
                <w:rFonts w:ascii="Arial" w:hAnsi="Arial" w:cs="Arial"/>
                <w:snapToGrid w:val="0"/>
                <w:sz w:val="16"/>
                <w:szCs w:val="16"/>
                <w:lang w:eastAsia="en-US"/>
              </w:rPr>
              <w:t>submitted</w:t>
            </w:r>
            <w:r w:rsidRPr="007F1A4C">
              <w:rPr>
                <w:rFonts w:ascii="Arial" w:hAnsi="Arial" w:cs="Arial"/>
                <w:snapToGrid w:val="0"/>
                <w:sz w:val="16"/>
                <w:szCs w:val="16"/>
                <w:lang w:eastAsia="en-US"/>
              </w:rPr>
              <w:t xml:space="preserve"> no later than 4 weeks from the date that course was ceased. </w:t>
            </w:r>
          </w:p>
          <w:p w:rsidR="00526779"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Where the most recent course of PBS-subsidised </w:t>
            </w:r>
            <w:proofErr w:type="spellStart"/>
            <w:r w:rsidRPr="00542041">
              <w:rPr>
                <w:rFonts w:ascii="Arial" w:hAnsi="Arial" w:cs="Arial"/>
                <w:snapToGrid w:val="0"/>
                <w:sz w:val="16"/>
                <w:szCs w:val="16"/>
                <w:lang w:eastAsia="en-US"/>
              </w:rPr>
              <w:t>tocilizumab</w:t>
            </w:r>
            <w:proofErr w:type="spellEnd"/>
            <w:r w:rsidRPr="007F1A4C">
              <w:rPr>
                <w:rFonts w:ascii="Arial" w:hAnsi="Arial" w:cs="Arial"/>
                <w:snapToGrid w:val="0"/>
                <w:sz w:val="16"/>
                <w:szCs w:val="16"/>
                <w:lang w:eastAsia="en-US"/>
              </w:rPr>
              <w:t xml:space="preserve"> treatment was approved under the continuing treatment criteria, the patient must have been assessed for response, and the assessment must be submitted no later than 4 weeks from the date that course was ceased.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Where a response assessment is not undertaken and submitted within these timeframes, the patient will be deemed to have failed to respond to</w:t>
            </w:r>
            <w:r>
              <w:rPr>
                <w:rFonts w:ascii="Arial" w:hAnsi="Arial" w:cs="Arial"/>
                <w:snapToGrid w:val="0"/>
                <w:sz w:val="16"/>
                <w:szCs w:val="16"/>
                <w:lang w:eastAsia="en-US"/>
              </w:rPr>
              <w:t xml:space="preserve"> treatment with</w:t>
            </w:r>
            <w:r w:rsidRPr="007F1A4C">
              <w:rPr>
                <w:rFonts w:ascii="Arial" w:hAnsi="Arial" w:cs="Arial"/>
                <w:snapToGrid w:val="0"/>
                <w:sz w:val="16"/>
                <w:szCs w:val="16"/>
                <w:lang w:eastAsia="en-US"/>
              </w:rPr>
              <w:t xml:space="preserve"> </w:t>
            </w:r>
            <w:proofErr w:type="spellStart"/>
            <w:r>
              <w:rPr>
                <w:rFonts w:ascii="Arial" w:hAnsi="Arial" w:cs="Arial"/>
                <w:snapToGrid w:val="0"/>
                <w:sz w:val="16"/>
                <w:szCs w:val="16"/>
                <w:lang w:eastAsia="en-US"/>
              </w:rPr>
              <w:t>tocilizumab</w:t>
            </w:r>
            <w:proofErr w:type="spellEnd"/>
            <w:r w:rsidRPr="007F1A4C">
              <w:rPr>
                <w:rFonts w:ascii="Arial" w:hAnsi="Arial" w:cs="Arial"/>
                <w:snapToGrid w:val="0"/>
                <w:sz w:val="16"/>
                <w:szCs w:val="16"/>
                <w:lang w:eastAsia="en-US"/>
              </w:rPr>
              <w:t xml:space="preserve">.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If a patient fails to respond to </w:t>
            </w:r>
            <w:r>
              <w:rPr>
                <w:rFonts w:ascii="Arial" w:hAnsi="Arial" w:cs="Arial"/>
                <w:snapToGrid w:val="0"/>
                <w:sz w:val="16"/>
                <w:szCs w:val="16"/>
                <w:lang w:eastAsia="en-US"/>
              </w:rPr>
              <w:t>PBS-subsidised biological disease modifying anti-rheumatic drug (</w:t>
            </w:r>
            <w:proofErr w:type="spellStart"/>
            <w:r>
              <w:rPr>
                <w:rFonts w:ascii="Arial" w:hAnsi="Arial" w:cs="Arial"/>
                <w:snapToGrid w:val="0"/>
                <w:sz w:val="16"/>
                <w:szCs w:val="16"/>
                <w:lang w:eastAsia="en-US"/>
              </w:rPr>
              <w:t>bDMARD</w:t>
            </w:r>
            <w:proofErr w:type="spellEnd"/>
            <w:r>
              <w:rPr>
                <w:rFonts w:ascii="Arial" w:hAnsi="Arial" w:cs="Arial"/>
                <w:snapToGrid w:val="0"/>
                <w:sz w:val="16"/>
                <w:szCs w:val="16"/>
                <w:lang w:eastAsia="en-US"/>
              </w:rPr>
              <w:t xml:space="preserve">) </w:t>
            </w:r>
            <w:r w:rsidRPr="007F1A4C">
              <w:rPr>
                <w:rFonts w:ascii="Arial" w:hAnsi="Arial" w:cs="Arial"/>
                <w:snapToGrid w:val="0"/>
                <w:sz w:val="16"/>
                <w:szCs w:val="16"/>
                <w:lang w:eastAsia="en-US"/>
              </w:rPr>
              <w:t xml:space="preserve">treatment 3 times (once with </w:t>
            </w:r>
            <w:r w:rsidRPr="00542041">
              <w:rPr>
                <w:rFonts w:ascii="Arial" w:hAnsi="Arial" w:cs="Arial"/>
                <w:snapToGrid w:val="0"/>
                <w:sz w:val="16"/>
                <w:szCs w:val="16"/>
                <w:lang w:eastAsia="en-US"/>
              </w:rPr>
              <w:t>each agent</w:t>
            </w:r>
            <w:r w:rsidRPr="007F1A4C">
              <w:rPr>
                <w:rFonts w:ascii="Arial" w:hAnsi="Arial" w:cs="Arial"/>
                <w:snapToGrid w:val="0"/>
                <w:sz w:val="16"/>
                <w:szCs w:val="16"/>
                <w:lang w:eastAsia="en-US"/>
              </w:rPr>
              <w:t xml:space="preserve">) they will not be eligible to receive further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therapy in this treatment cycle. </w:t>
            </w:r>
          </w:p>
          <w:p w:rsidR="00526779" w:rsidRPr="007F1A4C"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lastRenderedPageBreak/>
              <w:t>Prescriber Instructions</w:t>
            </w:r>
          </w:p>
          <w:p w:rsidR="00526779" w:rsidRPr="007F1A4C" w:rsidRDefault="00526779" w:rsidP="00FA2390">
            <w:pPr>
              <w:widowControl w:val="0"/>
              <w:jc w:val="both"/>
              <w:rPr>
                <w:rFonts w:ascii="Arial" w:hAnsi="Arial" w:cs="Arial"/>
                <w:b/>
                <w:snapToGrid w:val="0"/>
                <w:sz w:val="16"/>
                <w:szCs w:val="16"/>
                <w:lang w:eastAsia="en-US"/>
              </w:rPr>
            </w:pPr>
          </w:p>
        </w:tc>
        <w:tc>
          <w:tcPr>
            <w:tcW w:w="6946"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An adequate response to treatment is defined as:</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w:t>
            </w:r>
            <w:r>
              <w:rPr>
                <w:rFonts w:ascii="Arial" w:hAnsi="Arial" w:cs="Arial"/>
                <w:snapToGrid w:val="0"/>
                <w:sz w:val="16"/>
                <w:szCs w:val="16"/>
                <w:lang w:eastAsia="en-US"/>
              </w:rPr>
              <w:t>a</w:t>
            </w:r>
            <w:r w:rsidRPr="007F1A4C">
              <w:rPr>
                <w:rFonts w:ascii="Arial" w:hAnsi="Arial" w:cs="Arial"/>
                <w:snapToGrid w:val="0"/>
                <w:sz w:val="16"/>
                <w:szCs w:val="16"/>
                <w:lang w:eastAsia="en-US"/>
              </w:rPr>
              <w:t xml:space="preserve">) a reduction in the total active (swollen and tender) joint count by at least 50% from baseline, where baseline is at least 20 active joints; or </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w:t>
            </w:r>
            <w:r>
              <w:rPr>
                <w:rFonts w:ascii="Arial" w:hAnsi="Arial" w:cs="Arial"/>
                <w:snapToGrid w:val="0"/>
                <w:sz w:val="16"/>
                <w:szCs w:val="16"/>
                <w:lang w:eastAsia="en-US"/>
              </w:rPr>
              <w:t>b</w:t>
            </w:r>
            <w:r w:rsidRPr="007F1A4C">
              <w:rPr>
                <w:rFonts w:ascii="Arial" w:hAnsi="Arial" w:cs="Arial"/>
                <w:snapToGrid w:val="0"/>
                <w:sz w:val="16"/>
                <w:szCs w:val="16"/>
                <w:lang w:eastAsia="en-US"/>
              </w:rPr>
              <w:t>) a reduction in the number of the following active joints, from at least 4, by at least 50%:</w:t>
            </w:r>
          </w:p>
          <w:p w:rsidR="00526779" w:rsidRPr="007F1A4C"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w:t>
            </w:r>
            <w:proofErr w:type="spellStart"/>
            <w:r>
              <w:rPr>
                <w:rFonts w:ascii="Arial" w:hAnsi="Arial" w:cs="Arial"/>
                <w:snapToGrid w:val="0"/>
                <w:sz w:val="16"/>
                <w:szCs w:val="16"/>
                <w:lang w:eastAsia="en-US"/>
              </w:rPr>
              <w:t>i</w:t>
            </w:r>
            <w:proofErr w:type="spellEnd"/>
            <w:r>
              <w:rPr>
                <w:rFonts w:ascii="Arial" w:hAnsi="Arial" w:cs="Arial"/>
                <w:snapToGrid w:val="0"/>
                <w:sz w:val="16"/>
                <w:szCs w:val="16"/>
                <w:lang w:eastAsia="en-US"/>
              </w:rPr>
              <w:t>)</w:t>
            </w:r>
            <w:r w:rsidRPr="007F1A4C">
              <w:rPr>
                <w:rFonts w:ascii="Arial" w:hAnsi="Arial" w:cs="Arial"/>
                <w:snapToGrid w:val="0"/>
                <w:sz w:val="16"/>
                <w:szCs w:val="16"/>
                <w:lang w:eastAsia="en-US"/>
              </w:rPr>
              <w:t xml:space="preserve"> elbow, wrist, knee and/or ankle (assessed as swollen and tender); and/or</w:t>
            </w:r>
          </w:p>
          <w:p w:rsidR="00526779" w:rsidRPr="007F1A4C"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(ii)</w:t>
            </w:r>
            <w:r w:rsidRPr="007F1A4C">
              <w:rPr>
                <w:rFonts w:ascii="Arial" w:hAnsi="Arial" w:cs="Arial"/>
                <w:snapToGrid w:val="0"/>
                <w:sz w:val="16"/>
                <w:szCs w:val="16"/>
                <w:lang w:eastAsia="en-US"/>
              </w:rPr>
              <w:t xml:space="preserve"> </w:t>
            </w:r>
            <w:proofErr w:type="gramStart"/>
            <w:r w:rsidRPr="007F1A4C">
              <w:rPr>
                <w:rFonts w:ascii="Arial" w:hAnsi="Arial" w:cs="Arial"/>
                <w:snapToGrid w:val="0"/>
                <w:sz w:val="16"/>
                <w:szCs w:val="16"/>
                <w:lang w:eastAsia="en-US"/>
              </w:rPr>
              <w:t>shoulder</w:t>
            </w:r>
            <w:proofErr w:type="gramEnd"/>
            <w:r w:rsidRPr="007F1A4C">
              <w:rPr>
                <w:rFonts w:ascii="Arial" w:hAnsi="Arial" w:cs="Arial"/>
                <w:snapToGrid w:val="0"/>
                <w:sz w:val="16"/>
                <w:szCs w:val="16"/>
                <w:lang w:eastAsia="en-US"/>
              </w:rPr>
              <w:t xml:space="preserve">, cervical spine and/or hip (assessed as pain in passive movement and restriction of passive movement, where pain and limitation of movement are due to active disease and not irreversible damage such as joint destruction or bony overgrowth). </w:t>
            </w:r>
          </w:p>
          <w:p w:rsidR="00526779" w:rsidRPr="007F1A4C"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46"/>
        </w:trPr>
        <w:tc>
          <w:tcPr>
            <w:tcW w:w="1559" w:type="dxa"/>
            <w:tcBorders>
              <w:left w:val="single" w:sz="4" w:space="0" w:color="auto"/>
              <w:bottom w:val="single" w:sz="4" w:space="0" w:color="auto"/>
              <w:right w:val="single" w:sz="4" w:space="0" w:color="auto"/>
            </w:tcBorders>
          </w:tcPr>
          <w:p w:rsidR="00526779" w:rsidRDefault="00526779" w:rsidP="00FA2390">
            <w:pPr>
              <w:widowControl w:val="0"/>
              <w:jc w:val="both"/>
              <w:rPr>
                <w:rFonts w:ascii="Arial" w:hAnsi="Arial" w:cs="Arial"/>
                <w:b/>
                <w:snapToGrid w:val="0"/>
                <w:sz w:val="16"/>
                <w:szCs w:val="16"/>
                <w:lang w:eastAsia="en-US"/>
              </w:rPr>
            </w:pPr>
            <w:r>
              <w:rPr>
                <w:rFonts w:ascii="Arial" w:hAnsi="Arial" w:cs="Arial"/>
                <w:b/>
                <w:snapToGrid w:val="0"/>
                <w:sz w:val="16"/>
                <w:szCs w:val="16"/>
                <w:lang w:eastAsia="en-US"/>
              </w:rPr>
              <w:t>Administrative advice:</w:t>
            </w:r>
          </w:p>
        </w:tc>
        <w:tc>
          <w:tcPr>
            <w:tcW w:w="6946" w:type="dxa"/>
            <w:tcBorders>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Any queries concerning the arrangements to prescribe may be directed to the Department of Human Services on 1800 700 270 (hours of operation 8 a.m. to 5 p.m. EST Monday to Friday). </w:t>
            </w:r>
          </w:p>
          <w:p w:rsidR="00526779" w:rsidRPr="007F1A4C" w:rsidRDefault="00526779" w:rsidP="00FA2390">
            <w:pPr>
              <w:widowControl w:val="0"/>
              <w:jc w:val="both"/>
              <w:rPr>
                <w:rFonts w:ascii="Arial" w:hAnsi="Arial" w:cs="Arial"/>
                <w:snapToGrid w:val="0"/>
                <w:sz w:val="16"/>
                <w:szCs w:val="16"/>
                <w:lang w:eastAsia="en-US"/>
              </w:rPr>
            </w:pPr>
          </w:p>
          <w:p w:rsidR="00526779"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Prescribing information (including Authority Application </w:t>
            </w:r>
            <w:r>
              <w:rPr>
                <w:rFonts w:ascii="Arial" w:hAnsi="Arial" w:cs="Arial"/>
                <w:snapToGrid w:val="0"/>
                <w:sz w:val="16"/>
                <w:szCs w:val="16"/>
                <w:lang w:eastAsia="en-US"/>
              </w:rPr>
              <w:t>f</w:t>
            </w:r>
            <w:r w:rsidRPr="007F1A4C">
              <w:rPr>
                <w:rFonts w:ascii="Arial" w:hAnsi="Arial" w:cs="Arial"/>
                <w:snapToGrid w:val="0"/>
                <w:sz w:val="16"/>
                <w:szCs w:val="16"/>
                <w:lang w:eastAsia="en-US"/>
              </w:rPr>
              <w:t>orms</w:t>
            </w:r>
            <w:r>
              <w:rPr>
                <w:rFonts w:ascii="Arial" w:hAnsi="Arial" w:cs="Arial"/>
                <w:snapToGrid w:val="0"/>
                <w:sz w:val="16"/>
                <w:szCs w:val="16"/>
                <w:lang w:eastAsia="en-US"/>
              </w:rPr>
              <w:t xml:space="preserve"> and other relevant documentation as applicable) </w:t>
            </w:r>
            <w:r w:rsidRPr="007F1A4C">
              <w:rPr>
                <w:rFonts w:ascii="Arial" w:hAnsi="Arial" w:cs="Arial"/>
                <w:snapToGrid w:val="0"/>
                <w:sz w:val="16"/>
                <w:szCs w:val="16"/>
                <w:lang w:eastAsia="en-US"/>
              </w:rPr>
              <w:t xml:space="preserve">is available on the </w:t>
            </w:r>
            <w:r w:rsidRPr="00600D0B">
              <w:rPr>
                <w:rFonts w:ascii="Arial" w:hAnsi="Arial" w:cs="Arial"/>
                <w:snapToGrid w:val="0"/>
                <w:sz w:val="16"/>
                <w:szCs w:val="16"/>
                <w:lang w:eastAsia="en-US"/>
              </w:rPr>
              <w:t>Department of Human Services</w:t>
            </w:r>
            <w:r w:rsidRPr="007F1A4C">
              <w:rPr>
                <w:rFonts w:ascii="Arial" w:hAnsi="Arial" w:cs="Arial"/>
                <w:snapToGrid w:val="0"/>
                <w:sz w:val="16"/>
                <w:szCs w:val="16"/>
                <w:lang w:eastAsia="en-US"/>
              </w:rPr>
              <w:t xml:space="preserve"> website</w:t>
            </w:r>
            <w:r>
              <w:rPr>
                <w:rFonts w:ascii="Arial" w:hAnsi="Arial" w:cs="Arial"/>
                <w:snapToGrid w:val="0"/>
                <w:sz w:val="16"/>
                <w:szCs w:val="16"/>
                <w:lang w:eastAsia="en-US"/>
              </w:rPr>
              <w:t xml:space="preserve"> at www.humanservices.gov.au</w:t>
            </w:r>
          </w:p>
          <w:p w:rsidR="00526779"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A</w:t>
            </w:r>
            <w:r w:rsidRPr="007F1A4C">
              <w:rPr>
                <w:rFonts w:ascii="Arial" w:hAnsi="Arial" w:cs="Arial"/>
                <w:snapToGrid w:val="0"/>
                <w:sz w:val="16"/>
                <w:szCs w:val="16"/>
                <w:lang w:eastAsia="en-US"/>
              </w:rPr>
              <w:t>pplications for authority to prescribe should be forwarded to:</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Department of Human Services </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Prior Written Approval of </w:t>
            </w:r>
            <w:r>
              <w:rPr>
                <w:rFonts w:ascii="Arial" w:hAnsi="Arial" w:cs="Arial"/>
                <w:snapToGrid w:val="0"/>
                <w:sz w:val="16"/>
                <w:szCs w:val="16"/>
                <w:lang w:eastAsia="en-US"/>
              </w:rPr>
              <w:t>Complex</w:t>
            </w:r>
            <w:r w:rsidRPr="007F1A4C">
              <w:rPr>
                <w:rFonts w:ascii="Arial" w:hAnsi="Arial" w:cs="Arial"/>
                <w:snapToGrid w:val="0"/>
                <w:sz w:val="16"/>
                <w:szCs w:val="16"/>
                <w:lang w:eastAsia="en-US"/>
              </w:rPr>
              <w:t xml:space="preserve"> Drugs</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Reply Paid 9826</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GPO Box 9826</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HOBART TAS 7001</w:t>
            </w:r>
          </w:p>
          <w:p w:rsidR="00526779"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46"/>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Pr>
                <w:rFonts w:ascii="Arial" w:hAnsi="Arial" w:cs="Arial"/>
                <w:b/>
                <w:snapToGrid w:val="0"/>
                <w:sz w:val="16"/>
                <w:szCs w:val="16"/>
                <w:lang w:eastAsia="en-US"/>
              </w:rPr>
              <w:t>Administrative Advice:</w:t>
            </w:r>
          </w:p>
          <w:p w:rsidR="00526779" w:rsidRPr="007F1A4C" w:rsidRDefault="00526779" w:rsidP="00FA2390">
            <w:pPr>
              <w:widowControl w:val="0"/>
              <w:jc w:val="both"/>
              <w:rPr>
                <w:rFonts w:ascii="Arial" w:hAnsi="Arial" w:cs="Arial"/>
                <w:b/>
                <w:snapToGrid w:val="0"/>
                <w:sz w:val="16"/>
                <w:szCs w:val="16"/>
                <w:lang w:eastAsia="en-US"/>
              </w:rPr>
            </w:pPr>
          </w:p>
        </w:tc>
        <w:tc>
          <w:tcPr>
            <w:tcW w:w="6946"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TREATMENT OF PATIENTS WITH SEVERE ACTIVE JUVENILE IDIOPATHIC ARTHRITIS</w:t>
            </w:r>
          </w:p>
          <w:p w:rsidR="00526779"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The following information applies to the prescribing under the Pharmaceutical Benefits Scheme (PBS) of </w:t>
            </w:r>
            <w:proofErr w:type="spellStart"/>
            <w:r w:rsidRPr="007F1A4C">
              <w:rPr>
                <w:rFonts w:ascii="Arial" w:hAnsi="Arial" w:cs="Arial"/>
                <w:snapToGrid w:val="0"/>
                <w:sz w:val="16"/>
                <w:szCs w:val="16"/>
                <w:lang w:eastAsia="en-US"/>
              </w:rPr>
              <w:t>adalimumab</w:t>
            </w:r>
            <w:proofErr w:type="spellEnd"/>
            <w:r>
              <w:rPr>
                <w:rFonts w:ascii="Arial" w:hAnsi="Arial" w:cs="Arial"/>
                <w:snapToGrid w:val="0"/>
                <w:sz w:val="16"/>
                <w:szCs w:val="16"/>
                <w:lang w:eastAsia="en-US"/>
              </w:rPr>
              <w:t>,</w:t>
            </w:r>
            <w:r w:rsidRPr="007F1A4C">
              <w:rPr>
                <w:rFonts w:ascii="Arial" w:hAnsi="Arial" w:cs="Arial"/>
                <w:snapToGrid w:val="0"/>
                <w:sz w:val="16"/>
                <w:szCs w:val="16"/>
                <w:lang w:eastAsia="en-US"/>
              </w:rPr>
              <w:t xml:space="preserve"> </w:t>
            </w:r>
            <w:proofErr w:type="spellStart"/>
            <w:r w:rsidRPr="007F1A4C">
              <w:rPr>
                <w:rFonts w:ascii="Arial" w:hAnsi="Arial" w:cs="Arial"/>
                <w:snapToGrid w:val="0"/>
                <w:sz w:val="16"/>
                <w:szCs w:val="16"/>
                <w:lang w:eastAsia="en-US"/>
              </w:rPr>
              <w:t>etanercept</w:t>
            </w:r>
            <w:proofErr w:type="spellEnd"/>
            <w:r w:rsidRPr="007F1A4C">
              <w:rPr>
                <w:rFonts w:ascii="Arial" w:hAnsi="Arial" w:cs="Arial"/>
                <w:snapToGrid w:val="0"/>
                <w:sz w:val="16"/>
                <w:szCs w:val="16"/>
                <w:lang w:eastAsia="en-US"/>
              </w:rPr>
              <w:t xml:space="preserve"> </w:t>
            </w:r>
            <w:r w:rsidRPr="006851FA">
              <w:rPr>
                <w:rFonts w:ascii="Arial" w:hAnsi="Arial" w:cs="Arial"/>
                <w:snapToGrid w:val="0"/>
                <w:sz w:val="16"/>
                <w:szCs w:val="16"/>
                <w:lang w:eastAsia="en-US"/>
              </w:rPr>
              <w:t xml:space="preserve">and </w:t>
            </w:r>
            <w:proofErr w:type="spellStart"/>
            <w:r w:rsidRPr="006851FA">
              <w:rPr>
                <w:rFonts w:ascii="Arial" w:hAnsi="Arial" w:cs="Arial"/>
                <w:snapToGrid w:val="0"/>
                <w:sz w:val="16"/>
                <w:szCs w:val="16"/>
                <w:lang w:eastAsia="en-US"/>
              </w:rPr>
              <w:t>tocilizumab</w:t>
            </w:r>
            <w:proofErr w:type="spellEnd"/>
            <w:r w:rsidRPr="007F1A4C">
              <w:rPr>
                <w:rFonts w:ascii="Arial" w:hAnsi="Arial" w:cs="Arial"/>
                <w:snapToGrid w:val="0"/>
                <w:sz w:val="16"/>
                <w:szCs w:val="16"/>
                <w:lang w:eastAsia="en-US"/>
              </w:rPr>
              <w:t xml:space="preserve"> for a patient who has severe active juvenile idiopathic arthritis. Where the term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appears in notes and restrictions, it refers to </w:t>
            </w:r>
            <w:proofErr w:type="spellStart"/>
            <w:r w:rsidRPr="007F1A4C">
              <w:rPr>
                <w:rFonts w:ascii="Arial" w:hAnsi="Arial" w:cs="Arial"/>
                <w:snapToGrid w:val="0"/>
                <w:sz w:val="16"/>
                <w:szCs w:val="16"/>
                <w:lang w:eastAsia="en-US"/>
              </w:rPr>
              <w:t>adalimumab</w:t>
            </w:r>
            <w:proofErr w:type="spellEnd"/>
            <w:r>
              <w:rPr>
                <w:rFonts w:ascii="Arial" w:hAnsi="Arial" w:cs="Arial"/>
                <w:snapToGrid w:val="0"/>
                <w:sz w:val="16"/>
                <w:szCs w:val="16"/>
                <w:lang w:eastAsia="en-US"/>
              </w:rPr>
              <w:t>,</w:t>
            </w:r>
            <w:r w:rsidRPr="007F1A4C">
              <w:rPr>
                <w:rFonts w:ascii="Arial" w:hAnsi="Arial" w:cs="Arial"/>
                <w:snapToGrid w:val="0"/>
                <w:sz w:val="16"/>
                <w:szCs w:val="16"/>
                <w:lang w:eastAsia="en-US"/>
              </w:rPr>
              <w:t xml:space="preserve"> </w:t>
            </w:r>
            <w:proofErr w:type="spellStart"/>
            <w:r w:rsidRPr="007F1A4C">
              <w:rPr>
                <w:rFonts w:ascii="Arial" w:hAnsi="Arial" w:cs="Arial"/>
                <w:snapToGrid w:val="0"/>
                <w:sz w:val="16"/>
                <w:szCs w:val="16"/>
                <w:lang w:eastAsia="en-US"/>
              </w:rPr>
              <w:t>etanercept</w:t>
            </w:r>
            <w:proofErr w:type="spellEnd"/>
            <w:r w:rsidRPr="007F1A4C">
              <w:rPr>
                <w:rFonts w:ascii="Arial" w:hAnsi="Arial" w:cs="Arial"/>
                <w:snapToGrid w:val="0"/>
                <w:sz w:val="16"/>
                <w:szCs w:val="16"/>
                <w:lang w:eastAsia="en-US"/>
              </w:rPr>
              <w:t xml:space="preserve"> </w:t>
            </w:r>
            <w:r w:rsidRPr="006851FA">
              <w:rPr>
                <w:rFonts w:ascii="Arial" w:hAnsi="Arial" w:cs="Arial"/>
                <w:snapToGrid w:val="0"/>
                <w:sz w:val="16"/>
                <w:szCs w:val="16"/>
                <w:lang w:eastAsia="en-US"/>
              </w:rPr>
              <w:t xml:space="preserve">and </w:t>
            </w:r>
            <w:proofErr w:type="spellStart"/>
            <w:r w:rsidRPr="006851FA">
              <w:rPr>
                <w:rFonts w:ascii="Arial" w:hAnsi="Arial" w:cs="Arial"/>
                <w:snapToGrid w:val="0"/>
                <w:sz w:val="16"/>
                <w:szCs w:val="16"/>
                <w:lang w:eastAsia="en-US"/>
              </w:rPr>
              <w:t>tocilizumab</w:t>
            </w:r>
            <w:proofErr w:type="spellEnd"/>
            <w:r w:rsidRPr="006851FA">
              <w:rPr>
                <w:rFonts w:ascii="Arial" w:hAnsi="Arial" w:cs="Arial"/>
                <w:snapToGrid w:val="0"/>
                <w:sz w:val="16"/>
                <w:szCs w:val="16"/>
                <w:lang w:eastAsia="en-US"/>
              </w:rPr>
              <w:t xml:space="preserve"> </w:t>
            </w:r>
            <w:r w:rsidRPr="007F1A4C">
              <w:rPr>
                <w:rFonts w:ascii="Arial" w:hAnsi="Arial" w:cs="Arial"/>
                <w:snapToGrid w:val="0"/>
                <w:sz w:val="16"/>
                <w:szCs w:val="16"/>
                <w:lang w:eastAsia="en-US"/>
              </w:rPr>
              <w:t xml:space="preserve">only.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 patient is eligible for PBS-subsidised treatment with only 1 of the </w:t>
            </w:r>
            <w:r w:rsidRPr="006851FA">
              <w:rPr>
                <w:rFonts w:ascii="Arial" w:hAnsi="Arial" w:cs="Arial"/>
                <w:snapToGrid w:val="0"/>
                <w:sz w:val="16"/>
                <w:szCs w:val="16"/>
                <w:lang w:eastAsia="en-US"/>
              </w:rPr>
              <w:t xml:space="preserve">3 </w:t>
            </w:r>
            <w:proofErr w:type="spellStart"/>
            <w:r w:rsidRPr="007F1A4C">
              <w:rPr>
                <w:rFonts w:ascii="Arial" w:hAnsi="Arial" w:cs="Arial"/>
                <w:snapToGrid w:val="0"/>
                <w:sz w:val="16"/>
                <w:szCs w:val="16"/>
                <w:lang w:eastAsia="en-US"/>
              </w:rPr>
              <w:t>bDMARDs</w:t>
            </w:r>
            <w:proofErr w:type="spellEnd"/>
            <w:r w:rsidRPr="007F1A4C">
              <w:rPr>
                <w:rFonts w:ascii="Arial" w:hAnsi="Arial" w:cs="Arial"/>
                <w:snapToGrid w:val="0"/>
                <w:sz w:val="16"/>
                <w:szCs w:val="16"/>
                <w:lang w:eastAsia="en-US"/>
              </w:rPr>
              <w:t xml:space="preserve"> at any </w:t>
            </w:r>
            <w:r>
              <w:rPr>
                <w:rFonts w:ascii="Arial" w:hAnsi="Arial" w:cs="Arial"/>
                <w:snapToGrid w:val="0"/>
                <w:sz w:val="16"/>
                <w:szCs w:val="16"/>
                <w:lang w:eastAsia="en-US"/>
              </w:rPr>
              <w:t>one</w:t>
            </w:r>
            <w:r w:rsidRPr="007F1A4C">
              <w:rPr>
                <w:rFonts w:ascii="Arial" w:hAnsi="Arial" w:cs="Arial"/>
                <w:snapToGrid w:val="0"/>
                <w:sz w:val="16"/>
                <w:szCs w:val="16"/>
                <w:lang w:eastAsia="en-US"/>
              </w:rPr>
              <w:t xml:space="preserve"> time.</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From </w:t>
            </w:r>
            <w:r>
              <w:rPr>
                <w:rFonts w:ascii="Arial" w:hAnsi="Arial" w:cs="Arial"/>
                <w:snapToGrid w:val="0"/>
                <w:sz w:val="16"/>
                <w:szCs w:val="16"/>
                <w:lang w:eastAsia="en-US"/>
              </w:rPr>
              <w:t>1 April 2014</w:t>
            </w:r>
            <w:r w:rsidRPr="007F1A4C">
              <w:rPr>
                <w:rFonts w:ascii="Arial" w:hAnsi="Arial" w:cs="Arial"/>
                <w:snapToGrid w:val="0"/>
                <w:sz w:val="16"/>
                <w:szCs w:val="16"/>
                <w:lang w:eastAsia="en-US"/>
              </w:rPr>
              <w:t xml:space="preserve">, a patient receiving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therapy is considered to be in a treatment cycle where they may swap to </w:t>
            </w:r>
            <w:r>
              <w:rPr>
                <w:rFonts w:ascii="Arial" w:hAnsi="Arial" w:cs="Arial"/>
                <w:snapToGrid w:val="0"/>
                <w:sz w:val="16"/>
                <w:szCs w:val="16"/>
                <w:lang w:eastAsia="en-US"/>
              </w:rPr>
              <w:t>an</w:t>
            </w:r>
            <w:r w:rsidRPr="007F1A4C">
              <w:rPr>
                <w:rFonts w:ascii="Arial" w:hAnsi="Arial" w:cs="Arial"/>
                <w:snapToGrid w:val="0"/>
                <w:sz w:val="16"/>
                <w:szCs w:val="16"/>
                <w:lang w:eastAsia="en-US"/>
              </w:rPr>
              <w:t xml:space="preserve"> alternate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without having to experience a disease flare. Under these interchangeability arrangements, within a single treatment cycle, a patient may: </w:t>
            </w:r>
          </w:p>
          <w:p w:rsidR="00526779" w:rsidRPr="007F1A4C"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w:t>
            </w:r>
            <w:proofErr w:type="spellStart"/>
            <w:r>
              <w:rPr>
                <w:rFonts w:ascii="Arial" w:hAnsi="Arial" w:cs="Arial"/>
                <w:snapToGrid w:val="0"/>
                <w:sz w:val="16"/>
                <w:szCs w:val="16"/>
                <w:lang w:eastAsia="en-US"/>
              </w:rPr>
              <w:t>i</w:t>
            </w:r>
            <w:proofErr w:type="spellEnd"/>
            <w:r>
              <w:rPr>
                <w:rFonts w:ascii="Arial" w:hAnsi="Arial" w:cs="Arial"/>
                <w:snapToGrid w:val="0"/>
                <w:sz w:val="16"/>
                <w:szCs w:val="16"/>
                <w:lang w:eastAsia="en-US"/>
              </w:rPr>
              <w:t>)</w:t>
            </w:r>
            <w:r w:rsidRPr="007F1A4C">
              <w:rPr>
                <w:rFonts w:ascii="Arial" w:hAnsi="Arial" w:cs="Arial"/>
                <w:snapToGrid w:val="0"/>
                <w:sz w:val="16"/>
                <w:szCs w:val="16"/>
                <w:lang w:eastAsia="en-US"/>
              </w:rPr>
              <w:t xml:space="preserve"> continue to receive long-term treatment with a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while they continue to show a response to therapy, and </w:t>
            </w:r>
          </w:p>
          <w:p w:rsidR="00526779" w:rsidRPr="007F1A4C"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(ii)</w:t>
            </w:r>
            <w:r w:rsidRPr="007F1A4C">
              <w:rPr>
                <w:rFonts w:ascii="Arial" w:hAnsi="Arial" w:cs="Arial"/>
                <w:snapToGrid w:val="0"/>
                <w:sz w:val="16"/>
                <w:szCs w:val="16"/>
                <w:lang w:eastAsia="en-US"/>
              </w:rPr>
              <w:t xml:space="preserve"> </w:t>
            </w:r>
            <w:proofErr w:type="gramStart"/>
            <w:r w:rsidRPr="007F1A4C">
              <w:rPr>
                <w:rFonts w:ascii="Arial" w:hAnsi="Arial" w:cs="Arial"/>
                <w:snapToGrid w:val="0"/>
                <w:sz w:val="16"/>
                <w:szCs w:val="16"/>
                <w:lang w:eastAsia="en-US"/>
              </w:rPr>
              <w:t>fail</w:t>
            </w:r>
            <w:proofErr w:type="gramEnd"/>
            <w:r w:rsidRPr="007F1A4C">
              <w:rPr>
                <w:rFonts w:ascii="Arial" w:hAnsi="Arial" w:cs="Arial"/>
                <w:snapToGrid w:val="0"/>
                <w:sz w:val="16"/>
                <w:szCs w:val="16"/>
                <w:lang w:eastAsia="en-US"/>
              </w:rPr>
              <w:t xml:space="preserve"> to respond or to sustain a response to </w:t>
            </w:r>
            <w:r w:rsidRPr="006851FA">
              <w:rPr>
                <w:rFonts w:ascii="Arial" w:hAnsi="Arial" w:cs="Arial"/>
                <w:snapToGrid w:val="0"/>
                <w:sz w:val="16"/>
                <w:szCs w:val="16"/>
                <w:lang w:eastAsia="en-US"/>
              </w:rPr>
              <w:t xml:space="preserve">each </w:t>
            </w:r>
            <w:r w:rsidRPr="007F1A4C">
              <w:rPr>
                <w:rFonts w:ascii="Arial" w:hAnsi="Arial" w:cs="Arial"/>
                <w:snapToGrid w:val="0"/>
                <w:sz w:val="16"/>
                <w:szCs w:val="16"/>
                <w:lang w:eastAsia="en-US"/>
              </w:rPr>
              <w:t xml:space="preserve">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once only.</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Once a patient has either failed or ceased to respond to </w:t>
            </w:r>
            <w:r>
              <w:rPr>
                <w:rFonts w:ascii="Arial" w:hAnsi="Arial" w:cs="Arial"/>
                <w:snapToGrid w:val="0"/>
                <w:sz w:val="16"/>
                <w:szCs w:val="16"/>
                <w:lang w:eastAsia="en-US"/>
              </w:rPr>
              <w:t xml:space="preserve">PBS-subsidised </w:t>
            </w:r>
            <w:proofErr w:type="spellStart"/>
            <w:r>
              <w:rPr>
                <w:rFonts w:ascii="Arial" w:hAnsi="Arial" w:cs="Arial"/>
                <w:snapToGrid w:val="0"/>
                <w:sz w:val="16"/>
                <w:szCs w:val="16"/>
                <w:lang w:eastAsia="en-US"/>
              </w:rPr>
              <w:t>bDMARD</w:t>
            </w:r>
            <w:proofErr w:type="spellEnd"/>
            <w:r>
              <w:rPr>
                <w:rFonts w:ascii="Arial" w:hAnsi="Arial" w:cs="Arial"/>
                <w:snapToGrid w:val="0"/>
                <w:sz w:val="16"/>
                <w:szCs w:val="16"/>
                <w:lang w:eastAsia="en-US"/>
              </w:rPr>
              <w:t xml:space="preserve"> </w:t>
            </w:r>
            <w:r w:rsidRPr="007F1A4C">
              <w:rPr>
                <w:rFonts w:ascii="Arial" w:hAnsi="Arial" w:cs="Arial"/>
                <w:snapToGrid w:val="0"/>
                <w:sz w:val="16"/>
                <w:szCs w:val="16"/>
                <w:lang w:eastAsia="en-US"/>
              </w:rPr>
              <w:t xml:space="preserve">treatment 3 times, they are deemed to have completed a single treatment cycle and they must have, at a minimum, a 12 month break in PBS-subsidised biological therapy before they are eligible to receive further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therapy. The length of a treatment break is measured from the date the most recent treatment with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treatment was stopped to the date of the first application for initial treatment with a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under the new treatment cycle.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 patient who was receiving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treatment immediately prior to </w:t>
            </w:r>
            <w:r>
              <w:rPr>
                <w:rFonts w:ascii="Arial" w:hAnsi="Arial" w:cs="Arial"/>
                <w:snapToGrid w:val="0"/>
                <w:sz w:val="16"/>
                <w:szCs w:val="16"/>
                <w:lang w:eastAsia="en-US"/>
              </w:rPr>
              <w:t>1 April 2014</w:t>
            </w:r>
            <w:r w:rsidRPr="007F1A4C">
              <w:rPr>
                <w:rFonts w:ascii="Arial" w:hAnsi="Arial" w:cs="Arial"/>
                <w:snapToGrid w:val="0"/>
                <w:sz w:val="16"/>
                <w:szCs w:val="16"/>
                <w:lang w:eastAsia="en-US"/>
              </w:rPr>
              <w:t xml:space="preserve"> is considered to be in their first cycle as of </w:t>
            </w:r>
            <w:r>
              <w:rPr>
                <w:rFonts w:ascii="Arial" w:hAnsi="Arial" w:cs="Arial"/>
                <w:snapToGrid w:val="0"/>
                <w:sz w:val="16"/>
                <w:szCs w:val="16"/>
                <w:lang w:eastAsia="en-US"/>
              </w:rPr>
              <w:t>1 April 2014</w:t>
            </w:r>
            <w:r w:rsidRPr="007F1A4C">
              <w:rPr>
                <w:rFonts w:ascii="Arial" w:hAnsi="Arial" w:cs="Arial"/>
                <w:snapToGrid w:val="0"/>
                <w:sz w:val="16"/>
                <w:szCs w:val="16"/>
                <w:lang w:eastAsia="en-US"/>
              </w:rPr>
              <w:t xml:space="preserve">. A </w:t>
            </w:r>
            <w:proofErr w:type="gramStart"/>
            <w:r w:rsidRPr="007F1A4C">
              <w:rPr>
                <w:rFonts w:ascii="Arial" w:hAnsi="Arial" w:cs="Arial"/>
                <w:snapToGrid w:val="0"/>
                <w:sz w:val="16"/>
                <w:szCs w:val="16"/>
                <w:lang w:eastAsia="en-US"/>
              </w:rPr>
              <w:t>patient</w:t>
            </w:r>
            <w:proofErr w:type="gramEnd"/>
            <w:r w:rsidRPr="007F1A4C">
              <w:rPr>
                <w:rFonts w:ascii="Arial" w:hAnsi="Arial" w:cs="Arial"/>
                <w:snapToGrid w:val="0"/>
                <w:sz w:val="16"/>
                <w:szCs w:val="16"/>
                <w:lang w:eastAsia="en-US"/>
              </w:rPr>
              <w:t xml:space="preserve"> who has had a break in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treatment of at least 12 months immediately prior to making a new application, on or after </w:t>
            </w:r>
            <w:r>
              <w:rPr>
                <w:rFonts w:ascii="Arial" w:hAnsi="Arial" w:cs="Arial"/>
                <w:snapToGrid w:val="0"/>
                <w:sz w:val="16"/>
                <w:szCs w:val="16"/>
                <w:lang w:eastAsia="en-US"/>
              </w:rPr>
              <w:t>1 April 2014</w:t>
            </w:r>
            <w:r w:rsidRPr="007F1A4C">
              <w:rPr>
                <w:rFonts w:ascii="Arial" w:hAnsi="Arial" w:cs="Arial"/>
                <w:snapToGrid w:val="0"/>
                <w:sz w:val="16"/>
                <w:szCs w:val="16"/>
                <w:lang w:eastAsia="en-US"/>
              </w:rPr>
              <w:t xml:space="preserve">, will commence a new treatment cycle.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 patient who has failed fewer than 3 trials of a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in a treatment cycle and who has a break in therapy of less than 12 months may commence a further course of treatment within the same treatment cycle.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 patient who has failed fewer than 3 trials of a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in a treatment cycle and who has a break in therapy of more than 12 months must commence a new treatment cycle. </w:t>
            </w:r>
          </w:p>
          <w:p w:rsidR="00526779" w:rsidRPr="007F1A4C"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46"/>
        </w:trPr>
        <w:tc>
          <w:tcPr>
            <w:tcW w:w="1559" w:type="dxa"/>
            <w:tcBorders>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p>
        </w:tc>
        <w:tc>
          <w:tcPr>
            <w:tcW w:w="6946" w:type="dxa"/>
            <w:tcBorders>
              <w:left w:val="single" w:sz="4" w:space="0" w:color="auto"/>
              <w:bottom w:val="single" w:sz="4" w:space="0" w:color="auto"/>
              <w:right w:val="single" w:sz="4" w:space="0" w:color="auto"/>
            </w:tcBorders>
          </w:tcPr>
          <w:p w:rsidR="00526779"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There is no limit to the number of treatment cycles a patient may undertake.</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(1) How to prescribe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therapy after </w:t>
            </w:r>
            <w:r>
              <w:rPr>
                <w:rFonts w:ascii="Arial" w:hAnsi="Arial" w:cs="Arial"/>
                <w:snapToGrid w:val="0"/>
                <w:sz w:val="16"/>
                <w:szCs w:val="16"/>
                <w:lang w:eastAsia="en-US"/>
              </w:rPr>
              <w:t>1 April 2014.</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(a) Initial treatment.</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Applications for initial treatment should be made where:</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w:t>
            </w:r>
            <w:proofErr w:type="spellStart"/>
            <w:r w:rsidRPr="007F1A4C">
              <w:rPr>
                <w:rFonts w:ascii="Arial" w:hAnsi="Arial" w:cs="Arial"/>
                <w:snapToGrid w:val="0"/>
                <w:sz w:val="16"/>
                <w:szCs w:val="16"/>
                <w:lang w:eastAsia="en-US"/>
              </w:rPr>
              <w:t>i</w:t>
            </w:r>
            <w:proofErr w:type="spellEnd"/>
            <w:r w:rsidRPr="007F1A4C">
              <w:rPr>
                <w:rFonts w:ascii="Arial" w:hAnsi="Arial" w:cs="Arial"/>
                <w:snapToGrid w:val="0"/>
                <w:sz w:val="16"/>
                <w:szCs w:val="16"/>
                <w:lang w:eastAsia="en-US"/>
              </w:rPr>
              <w:t xml:space="preserve">) a patient has received no prior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treatment in this treatment cycle and wishes to commence such therapy (Initial 1); or </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(ii) a patient wishes to re-commence treatment with a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following a break in PBS-subsidised therapy of more than 12 months (Initial 1); or </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(iii) a patient has received prior PBS-subsidised (initial or continuing)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therapy and wishes to trial an alternate agent (Initial 2) [further details are under 'Swapping therapy' below]; or </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(iv) </w:t>
            </w:r>
            <w:proofErr w:type="gramStart"/>
            <w:r w:rsidRPr="007F1A4C">
              <w:rPr>
                <w:rFonts w:ascii="Arial" w:hAnsi="Arial" w:cs="Arial"/>
                <w:snapToGrid w:val="0"/>
                <w:sz w:val="16"/>
                <w:szCs w:val="16"/>
                <w:lang w:eastAsia="en-US"/>
              </w:rPr>
              <w:t>a</w:t>
            </w:r>
            <w:proofErr w:type="gramEnd"/>
            <w:r w:rsidRPr="007F1A4C">
              <w:rPr>
                <w:rFonts w:ascii="Arial" w:hAnsi="Arial" w:cs="Arial"/>
                <w:snapToGrid w:val="0"/>
                <w:sz w:val="16"/>
                <w:szCs w:val="16"/>
                <w:lang w:eastAsia="en-US"/>
              </w:rPr>
              <w:t xml:space="preserve"> patient wishes to re-commence treatment with a specific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following a break of less than 12 months in PBS-subsidised therapy with that agent (Initial 2).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Initial treatment authorisations will be limited to provide for a maximum of 16 weeks of therapy.</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 patient must be assessed for response to any course of initial PBS-subsidised treatment following a minimum of 12 weeks of therapy, and this assessment must be submitted to the </w:t>
            </w:r>
            <w:r w:rsidRPr="00600D0B">
              <w:rPr>
                <w:rFonts w:ascii="Arial" w:hAnsi="Arial" w:cs="Arial"/>
                <w:snapToGrid w:val="0"/>
                <w:sz w:val="16"/>
                <w:szCs w:val="16"/>
                <w:lang w:eastAsia="en-US"/>
              </w:rPr>
              <w:t>Department of Human Services</w:t>
            </w:r>
            <w:r w:rsidRPr="007F1A4C">
              <w:rPr>
                <w:rFonts w:ascii="Arial" w:hAnsi="Arial" w:cs="Arial"/>
                <w:snapToGrid w:val="0"/>
                <w:sz w:val="16"/>
                <w:szCs w:val="16"/>
                <w:lang w:eastAsia="en-US"/>
              </w:rPr>
              <w:t xml:space="preserve"> no later than 4 weeks from the date that course was ceased.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Where a response assessment is not submitted to the </w:t>
            </w:r>
            <w:r w:rsidRPr="00600D0B">
              <w:rPr>
                <w:rFonts w:ascii="Arial" w:hAnsi="Arial" w:cs="Arial"/>
                <w:snapToGrid w:val="0"/>
                <w:sz w:val="16"/>
                <w:szCs w:val="16"/>
                <w:lang w:eastAsia="en-US"/>
              </w:rPr>
              <w:t>Department of Human Services</w:t>
            </w:r>
            <w:r w:rsidRPr="007F1A4C">
              <w:rPr>
                <w:rFonts w:ascii="Arial" w:hAnsi="Arial" w:cs="Arial"/>
                <w:snapToGrid w:val="0"/>
                <w:sz w:val="16"/>
                <w:szCs w:val="16"/>
                <w:lang w:eastAsia="en-US"/>
              </w:rPr>
              <w:t xml:space="preserve"> within these timeframes, the patient will be deemed to have failed to respond to treatment with that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For second and subsequent courses of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it is recommended that a patient is reviewed in the 4 weeks prior to completing their current course of treatment and that an application is posted to the </w:t>
            </w:r>
            <w:r w:rsidRPr="00600D0B">
              <w:rPr>
                <w:rFonts w:ascii="Arial" w:hAnsi="Arial" w:cs="Arial"/>
                <w:snapToGrid w:val="0"/>
                <w:sz w:val="16"/>
                <w:szCs w:val="16"/>
                <w:lang w:eastAsia="en-US"/>
              </w:rPr>
              <w:t xml:space="preserve">Department of Human Services </w:t>
            </w:r>
            <w:r w:rsidRPr="007F1A4C">
              <w:rPr>
                <w:rFonts w:ascii="Arial" w:hAnsi="Arial" w:cs="Arial"/>
                <w:snapToGrid w:val="0"/>
                <w:sz w:val="16"/>
                <w:szCs w:val="16"/>
                <w:lang w:eastAsia="en-US"/>
              </w:rPr>
              <w:t xml:space="preserve">no later than 2 weeks prior to the patient completing their current treatment course. </w:t>
            </w:r>
          </w:p>
          <w:p w:rsidR="00526779" w:rsidRPr="006851FA"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46"/>
        </w:trPr>
        <w:tc>
          <w:tcPr>
            <w:tcW w:w="1559" w:type="dxa"/>
            <w:tcBorders>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p>
        </w:tc>
        <w:tc>
          <w:tcPr>
            <w:tcW w:w="6946" w:type="dxa"/>
            <w:tcBorders>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(b) Continuing treatment.</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Following the completion of an initial treatment course with a specific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a patient may qualify to receive up to 24 weeks of continuing treatment with that drug providing they have demonstrated an adequate response to treatment. The patient remains eligible to receive continuing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treatment with the same drug in courses of up to 24 weeks providing they continue to sustain the response.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It is recommended that a patient be reviewed in the month prior to completing their current course of treatment to ensure uninterrupted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supply.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Assessments of response to a course of PBS-subsidised therapy must be submitted to the </w:t>
            </w:r>
            <w:r w:rsidRPr="00600D0B">
              <w:rPr>
                <w:rFonts w:ascii="Arial" w:hAnsi="Arial" w:cs="Arial"/>
                <w:snapToGrid w:val="0"/>
                <w:sz w:val="16"/>
                <w:szCs w:val="16"/>
                <w:lang w:eastAsia="en-US"/>
              </w:rPr>
              <w:t xml:space="preserve">Department of Human Services </w:t>
            </w:r>
            <w:r w:rsidRPr="007F1A4C">
              <w:rPr>
                <w:rFonts w:ascii="Arial" w:hAnsi="Arial" w:cs="Arial"/>
                <w:snapToGrid w:val="0"/>
                <w:sz w:val="16"/>
                <w:szCs w:val="16"/>
                <w:lang w:eastAsia="en-US"/>
              </w:rPr>
              <w:t xml:space="preserve">no later than 4 weeks from the date that course was ceased.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Where a response assessment is not submitted to the </w:t>
            </w:r>
            <w:r w:rsidRPr="00600D0B">
              <w:rPr>
                <w:rFonts w:ascii="Arial" w:hAnsi="Arial" w:cs="Arial"/>
                <w:snapToGrid w:val="0"/>
                <w:sz w:val="16"/>
                <w:szCs w:val="16"/>
                <w:lang w:eastAsia="en-US"/>
              </w:rPr>
              <w:t>Department of Human Services</w:t>
            </w:r>
            <w:r w:rsidRPr="007F1A4C">
              <w:rPr>
                <w:rFonts w:ascii="Arial" w:hAnsi="Arial" w:cs="Arial"/>
                <w:snapToGrid w:val="0"/>
                <w:sz w:val="16"/>
                <w:szCs w:val="16"/>
                <w:lang w:eastAsia="en-US"/>
              </w:rPr>
              <w:t xml:space="preserve"> within these timeframes, the patient will be deemed to have failed to respond to treatment with that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(2) Swapping therapy.</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Once initial treatment with the first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is approved, a patient may swap to </w:t>
            </w:r>
            <w:r>
              <w:rPr>
                <w:rFonts w:ascii="Arial" w:hAnsi="Arial" w:cs="Arial"/>
                <w:snapToGrid w:val="0"/>
                <w:sz w:val="16"/>
                <w:szCs w:val="16"/>
                <w:lang w:eastAsia="en-US"/>
              </w:rPr>
              <w:t>an</w:t>
            </w:r>
            <w:r w:rsidRPr="007F1A4C">
              <w:rPr>
                <w:rFonts w:ascii="Arial" w:hAnsi="Arial" w:cs="Arial"/>
                <w:snapToGrid w:val="0"/>
                <w:sz w:val="16"/>
                <w:szCs w:val="16"/>
                <w:lang w:eastAsia="en-US"/>
              </w:rPr>
              <w:t xml:space="preserve"> alternate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without having to requalify with respect to the indices of disease severity (joint count) or the prior non-</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therapy requirements, except if the patient has had a break in therapy of more than 12 months.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 patient may trial </w:t>
            </w:r>
            <w:r>
              <w:rPr>
                <w:rFonts w:ascii="Arial" w:hAnsi="Arial" w:cs="Arial"/>
                <w:snapToGrid w:val="0"/>
                <w:sz w:val="16"/>
                <w:szCs w:val="16"/>
                <w:lang w:eastAsia="en-US"/>
              </w:rPr>
              <w:t>an</w:t>
            </w:r>
            <w:r w:rsidRPr="007F1A4C">
              <w:rPr>
                <w:rFonts w:ascii="Arial" w:hAnsi="Arial" w:cs="Arial"/>
                <w:snapToGrid w:val="0"/>
                <w:sz w:val="16"/>
                <w:szCs w:val="16"/>
                <w:lang w:eastAsia="en-US"/>
              </w:rPr>
              <w:t xml:space="preserve"> alternate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at any time, regardless of whether they are receiving therapy (initial or continuing) with a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at the time of the application. However, they cannot swap to a particular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if they have failed to respond to prior treatment with that drug within the current treatment cycle.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To ensure a patient receives the maximum treatment opportunities allowed under the interchangeability arrangements, it is important that they are assessed for response to every course of treatment approved, within the timeframes specified in the relevant restriction.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To avoid confusion, an application for a patient who wishes to swap to </w:t>
            </w:r>
            <w:r w:rsidRPr="006851FA">
              <w:rPr>
                <w:rFonts w:ascii="Arial" w:hAnsi="Arial" w:cs="Arial"/>
                <w:snapToGrid w:val="0"/>
                <w:sz w:val="16"/>
                <w:szCs w:val="16"/>
                <w:lang w:eastAsia="en-US"/>
              </w:rPr>
              <w:t xml:space="preserve">an </w:t>
            </w:r>
            <w:r w:rsidRPr="007F1A4C">
              <w:rPr>
                <w:rFonts w:ascii="Arial" w:hAnsi="Arial" w:cs="Arial"/>
                <w:snapToGrid w:val="0"/>
                <w:sz w:val="16"/>
                <w:szCs w:val="16"/>
                <w:lang w:eastAsia="en-US"/>
              </w:rPr>
              <w:t xml:space="preserve">alternate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should be accompanied by the approved authority prescription or remaining repeats for the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the patient is ceasing. </w:t>
            </w:r>
          </w:p>
          <w:p w:rsidR="00526779" w:rsidRPr="007F1A4C" w:rsidRDefault="00526779" w:rsidP="00FA2390">
            <w:pPr>
              <w:widowControl w:val="0"/>
              <w:jc w:val="both"/>
              <w:rPr>
                <w:rFonts w:ascii="Arial" w:hAnsi="Arial" w:cs="Arial"/>
                <w:snapToGrid w:val="0"/>
                <w:sz w:val="16"/>
                <w:szCs w:val="16"/>
                <w:lang w:eastAsia="en-US"/>
              </w:rPr>
            </w:pPr>
          </w:p>
          <w:p w:rsidR="00526779" w:rsidRPr="006851FA"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46"/>
        </w:trPr>
        <w:tc>
          <w:tcPr>
            <w:tcW w:w="1559" w:type="dxa"/>
            <w:tcBorders>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p>
        </w:tc>
        <w:tc>
          <w:tcPr>
            <w:tcW w:w="6946" w:type="dxa"/>
            <w:tcBorders>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(3) Baseline measurements to determine response.</w:t>
            </w:r>
          </w:p>
          <w:p w:rsidR="00526779" w:rsidRPr="007F1A4C"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The</w:t>
            </w:r>
            <w:r w:rsidRPr="007F1A4C">
              <w:rPr>
                <w:rFonts w:ascii="Arial" w:hAnsi="Arial" w:cs="Arial"/>
                <w:snapToGrid w:val="0"/>
                <w:sz w:val="16"/>
                <w:szCs w:val="16"/>
                <w:lang w:eastAsia="en-US"/>
              </w:rPr>
              <w:t xml:space="preserve"> </w:t>
            </w:r>
            <w:r w:rsidRPr="006851FA">
              <w:rPr>
                <w:rFonts w:ascii="Arial" w:hAnsi="Arial" w:cs="Arial"/>
                <w:snapToGrid w:val="0"/>
                <w:sz w:val="16"/>
                <w:szCs w:val="16"/>
                <w:lang w:eastAsia="en-US"/>
              </w:rPr>
              <w:t>Department of Human Services</w:t>
            </w:r>
            <w:r w:rsidRPr="007F1A4C">
              <w:rPr>
                <w:rFonts w:ascii="Arial" w:hAnsi="Arial" w:cs="Arial"/>
                <w:snapToGrid w:val="0"/>
                <w:sz w:val="16"/>
                <w:szCs w:val="16"/>
                <w:lang w:eastAsia="en-US"/>
              </w:rPr>
              <w:t xml:space="preserve"> will determine whether a response to treatment has been demonstrated based on the baseline measurements of the joint count submitted with the first authority application for a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However, prescribers may provide a new baseline measurement any time that an initial treatment authority application is submitted within a treatment cycle and the </w:t>
            </w:r>
            <w:r w:rsidRPr="00600D0B">
              <w:rPr>
                <w:rFonts w:ascii="Arial" w:hAnsi="Arial" w:cs="Arial"/>
                <w:snapToGrid w:val="0"/>
                <w:sz w:val="16"/>
                <w:szCs w:val="16"/>
                <w:lang w:eastAsia="en-US"/>
              </w:rPr>
              <w:t>Department of Human Services</w:t>
            </w:r>
            <w:r w:rsidRPr="007F1A4C">
              <w:rPr>
                <w:rFonts w:ascii="Arial" w:hAnsi="Arial" w:cs="Arial"/>
                <w:snapToGrid w:val="0"/>
                <w:sz w:val="16"/>
                <w:szCs w:val="16"/>
                <w:lang w:eastAsia="en-US"/>
              </w:rPr>
              <w:t xml:space="preserve"> will assess response according to the revised baseline measurement.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(4) Re-commencement of treatment after a 12 month </w:t>
            </w:r>
            <w:proofErr w:type="gramStart"/>
            <w:r w:rsidRPr="007F1A4C">
              <w:rPr>
                <w:rFonts w:ascii="Arial" w:hAnsi="Arial" w:cs="Arial"/>
                <w:snapToGrid w:val="0"/>
                <w:sz w:val="16"/>
                <w:szCs w:val="16"/>
                <w:lang w:eastAsia="en-US"/>
              </w:rPr>
              <w:t>break</w:t>
            </w:r>
            <w:proofErr w:type="gramEnd"/>
            <w:r w:rsidRPr="007F1A4C">
              <w:rPr>
                <w:rFonts w:ascii="Arial" w:hAnsi="Arial" w:cs="Arial"/>
                <w:snapToGrid w:val="0"/>
                <w:sz w:val="16"/>
                <w:szCs w:val="16"/>
                <w:lang w:eastAsia="en-US"/>
              </w:rPr>
              <w:t xml:space="preserve"> in PBS-subsidised therapy.</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 patient who wishes to start a second or subsequent treatment cycle following a break in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therapy of at least 12 months, must requalify for treatment under the Initial 1 treatment restriction. </w:t>
            </w:r>
          </w:p>
          <w:p w:rsidR="00526779" w:rsidRPr="006851FA" w:rsidRDefault="00526779" w:rsidP="00FA2390">
            <w:pPr>
              <w:widowControl w:val="0"/>
              <w:jc w:val="both"/>
              <w:rPr>
                <w:rFonts w:ascii="Arial" w:hAnsi="Arial" w:cs="Arial"/>
                <w:snapToGrid w:val="0"/>
                <w:sz w:val="16"/>
                <w:szCs w:val="16"/>
                <w:lang w:eastAsia="en-US"/>
              </w:rPr>
            </w:pPr>
          </w:p>
          <w:p w:rsidR="00526779" w:rsidRPr="006851FA"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46"/>
        </w:trPr>
        <w:tc>
          <w:tcPr>
            <w:tcW w:w="1559" w:type="dxa"/>
            <w:tcBorders>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p>
        </w:tc>
        <w:tc>
          <w:tcPr>
            <w:tcW w:w="6946" w:type="dxa"/>
            <w:tcBorders>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w:t>
            </w:r>
            <w:r>
              <w:rPr>
                <w:rFonts w:ascii="Arial" w:hAnsi="Arial" w:cs="Arial"/>
                <w:snapToGrid w:val="0"/>
                <w:sz w:val="16"/>
                <w:szCs w:val="16"/>
                <w:lang w:eastAsia="en-US"/>
              </w:rPr>
              <w:t>5</w:t>
            </w:r>
            <w:r w:rsidRPr="007F1A4C">
              <w:rPr>
                <w:rFonts w:ascii="Arial" w:hAnsi="Arial" w:cs="Arial"/>
                <w:snapToGrid w:val="0"/>
                <w:sz w:val="16"/>
                <w:szCs w:val="16"/>
                <w:lang w:eastAsia="en-US"/>
              </w:rPr>
              <w:t>) Withdrawal of treatment after sustained remission.</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Withdrawal of treatment with </w:t>
            </w:r>
            <w:proofErr w:type="spellStart"/>
            <w:r w:rsidRPr="007F1A4C">
              <w:rPr>
                <w:rFonts w:ascii="Arial" w:hAnsi="Arial" w:cs="Arial"/>
                <w:snapToGrid w:val="0"/>
                <w:sz w:val="16"/>
                <w:szCs w:val="16"/>
                <w:lang w:eastAsia="en-US"/>
              </w:rPr>
              <w:t>bDMARDs</w:t>
            </w:r>
            <w:proofErr w:type="spellEnd"/>
            <w:r w:rsidRPr="007F1A4C">
              <w:rPr>
                <w:rFonts w:ascii="Arial" w:hAnsi="Arial" w:cs="Arial"/>
                <w:snapToGrid w:val="0"/>
                <w:sz w:val="16"/>
                <w:szCs w:val="16"/>
                <w:lang w:eastAsia="en-US"/>
              </w:rPr>
              <w:t xml:space="preserve"> should be considered in a patient who has achieved and sustained complete remission of disease for 12 months. A demonstration of response to the current treatment should be submitted to the </w:t>
            </w:r>
            <w:r w:rsidRPr="00600D0B">
              <w:rPr>
                <w:rFonts w:ascii="Arial" w:hAnsi="Arial" w:cs="Arial"/>
                <w:snapToGrid w:val="0"/>
                <w:sz w:val="16"/>
                <w:szCs w:val="16"/>
                <w:lang w:eastAsia="en-US"/>
              </w:rPr>
              <w:t>Department of Human Services</w:t>
            </w:r>
            <w:r w:rsidRPr="007F1A4C">
              <w:rPr>
                <w:rFonts w:ascii="Arial" w:hAnsi="Arial" w:cs="Arial"/>
                <w:snapToGrid w:val="0"/>
                <w:sz w:val="16"/>
                <w:szCs w:val="16"/>
                <w:lang w:eastAsia="en-US"/>
              </w:rPr>
              <w:t xml:space="preserve"> at the time treatment is ceased.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p>
        </w:tc>
      </w:tr>
    </w:tbl>
    <w:p w:rsidR="00526779" w:rsidRPr="007F1A4C" w:rsidRDefault="00526779" w:rsidP="00526779">
      <w:pPr>
        <w:widowControl w:val="0"/>
        <w:jc w:val="both"/>
        <w:rPr>
          <w:rFonts w:ascii="Arial" w:hAnsi="Arial" w:cs="Arial"/>
          <w:snapToGrid w:val="0"/>
          <w:sz w:val="22"/>
          <w:szCs w:val="22"/>
          <w:lang w:eastAsia="en-US"/>
        </w:rPr>
      </w:pPr>
    </w:p>
    <w:p w:rsidR="00526779" w:rsidRDefault="00526779" w:rsidP="00526779">
      <w:pPr>
        <w:rPr>
          <w:rFonts w:ascii="Arial" w:hAnsi="Arial"/>
          <w:snapToGrid w:val="0"/>
          <w:sz w:val="22"/>
          <w:szCs w:val="20"/>
          <w:lang w:eastAsia="en-US"/>
        </w:rPr>
      </w:pPr>
    </w:p>
    <w:p w:rsidR="00526779" w:rsidRPr="007F1A4C" w:rsidRDefault="00526779" w:rsidP="00526779">
      <w:pPr>
        <w:widowControl w:val="0"/>
        <w:jc w:val="both"/>
        <w:rPr>
          <w:rFonts w:ascii="Arial" w:hAnsi="Arial"/>
          <w:snapToGrid w:val="0"/>
          <w:sz w:val="22"/>
          <w:szCs w:val="20"/>
          <w:lang w:eastAsia="en-US"/>
        </w:rPr>
      </w:pPr>
    </w:p>
    <w:tbl>
      <w:tblPr>
        <w:tblW w:w="8505" w:type="dxa"/>
        <w:tblInd w:w="817" w:type="dxa"/>
        <w:tblLayout w:type="fixed"/>
        <w:tblLook w:val="0000" w:firstRow="0" w:lastRow="0" w:firstColumn="0" w:lastColumn="0" w:noHBand="0" w:noVBand="0"/>
        <w:tblDescription w:val="Restriction - etanercept"/>
      </w:tblPr>
      <w:tblGrid>
        <w:gridCol w:w="1559"/>
        <w:gridCol w:w="6946"/>
      </w:tblGrid>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Condition:</w:t>
            </w:r>
          </w:p>
        </w:tc>
        <w:tc>
          <w:tcPr>
            <w:tcW w:w="6946" w:type="dxa"/>
            <w:tcBorders>
              <w:top w:val="single" w:sz="4" w:space="0" w:color="auto"/>
              <w:left w:val="single" w:sz="4" w:space="0" w:color="auto"/>
              <w:bottom w:val="single" w:sz="4" w:space="0" w:color="auto"/>
              <w:right w:val="single" w:sz="4" w:space="0" w:color="auto"/>
            </w:tcBorders>
          </w:tcPr>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 xml:space="preserve">Severe active </w:t>
            </w:r>
            <w:r>
              <w:rPr>
                <w:rFonts w:ascii="Arial" w:hAnsi="Arial" w:cs="Arial"/>
                <w:snapToGrid w:val="0"/>
                <w:sz w:val="16"/>
                <w:szCs w:val="16"/>
                <w:lang w:eastAsia="en-US"/>
              </w:rPr>
              <w:t>j</w:t>
            </w:r>
            <w:r w:rsidRPr="00542041">
              <w:rPr>
                <w:rFonts w:ascii="Arial" w:hAnsi="Arial" w:cs="Arial"/>
                <w:snapToGrid w:val="0"/>
                <w:sz w:val="16"/>
                <w:szCs w:val="16"/>
                <w:lang w:eastAsia="en-US"/>
              </w:rPr>
              <w:t xml:space="preserve">uvenile </w:t>
            </w:r>
            <w:r>
              <w:rPr>
                <w:rFonts w:ascii="Arial" w:hAnsi="Arial" w:cs="Arial"/>
                <w:snapToGrid w:val="0"/>
                <w:sz w:val="16"/>
                <w:szCs w:val="16"/>
                <w:lang w:eastAsia="en-US"/>
              </w:rPr>
              <w:t>i</w:t>
            </w:r>
            <w:r w:rsidRPr="00542041">
              <w:rPr>
                <w:rFonts w:ascii="Arial" w:hAnsi="Arial" w:cs="Arial"/>
                <w:snapToGrid w:val="0"/>
                <w:sz w:val="16"/>
                <w:szCs w:val="16"/>
                <w:lang w:eastAsia="en-US"/>
              </w:rPr>
              <w:t xml:space="preserve">diopathic </w:t>
            </w:r>
            <w:r>
              <w:rPr>
                <w:rFonts w:ascii="Arial" w:hAnsi="Arial" w:cs="Arial"/>
                <w:snapToGrid w:val="0"/>
                <w:sz w:val="16"/>
                <w:szCs w:val="16"/>
                <w:lang w:eastAsia="en-US"/>
              </w:rPr>
              <w:t>a</w:t>
            </w:r>
            <w:r w:rsidRPr="00542041">
              <w:rPr>
                <w:rFonts w:ascii="Arial" w:hAnsi="Arial" w:cs="Arial"/>
                <w:snapToGrid w:val="0"/>
                <w:sz w:val="16"/>
                <w:szCs w:val="16"/>
                <w:lang w:eastAsia="en-US"/>
              </w:rPr>
              <w:t>rthritis</w:t>
            </w: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Treatment phase:</w:t>
            </w:r>
          </w:p>
          <w:p w:rsidR="00526779" w:rsidRPr="007F1A4C" w:rsidRDefault="00526779" w:rsidP="00FA2390">
            <w:pPr>
              <w:widowControl w:val="0"/>
              <w:jc w:val="both"/>
              <w:rPr>
                <w:rFonts w:ascii="Arial" w:hAnsi="Arial" w:cs="Arial"/>
                <w:b/>
                <w:snapToGrid w:val="0"/>
                <w:sz w:val="16"/>
                <w:szCs w:val="16"/>
                <w:lang w:eastAsia="en-US"/>
              </w:rPr>
            </w:pPr>
          </w:p>
        </w:tc>
        <w:tc>
          <w:tcPr>
            <w:tcW w:w="6946" w:type="dxa"/>
            <w:tcBorders>
              <w:top w:val="single" w:sz="4" w:space="0" w:color="auto"/>
              <w:left w:val="single" w:sz="4" w:space="0" w:color="auto"/>
              <w:bottom w:val="single" w:sz="4" w:space="0" w:color="auto"/>
              <w:right w:val="single" w:sz="4" w:space="0" w:color="auto"/>
            </w:tcBorders>
          </w:tcPr>
          <w:p w:rsidR="00526779" w:rsidRPr="00542041"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 xml:space="preserve">Initial treatment - </w:t>
            </w:r>
            <w:r w:rsidRPr="00542041">
              <w:rPr>
                <w:rFonts w:ascii="Arial" w:hAnsi="Arial" w:cs="Arial"/>
                <w:snapToGrid w:val="0"/>
                <w:sz w:val="16"/>
                <w:szCs w:val="16"/>
                <w:lang w:eastAsia="en-US"/>
              </w:rPr>
              <w:t xml:space="preserve">Initial 1 (new patient or patient recommencing </w:t>
            </w:r>
            <w:r>
              <w:rPr>
                <w:rFonts w:ascii="Arial" w:hAnsi="Arial" w:cs="Arial"/>
                <w:snapToGrid w:val="0"/>
                <w:sz w:val="16"/>
                <w:szCs w:val="16"/>
                <w:lang w:eastAsia="en-US"/>
              </w:rPr>
              <w:t xml:space="preserve">treatment </w:t>
            </w:r>
            <w:r w:rsidRPr="00542041">
              <w:rPr>
                <w:rFonts w:ascii="Arial" w:hAnsi="Arial" w:cs="Arial"/>
                <w:snapToGrid w:val="0"/>
                <w:sz w:val="16"/>
                <w:szCs w:val="16"/>
                <w:lang w:eastAsia="en-US"/>
              </w:rPr>
              <w:t>after a break of more than 12 months) or Initial 2 (change</w:t>
            </w:r>
            <w:r>
              <w:rPr>
                <w:rFonts w:ascii="Arial" w:hAnsi="Arial" w:cs="Arial"/>
                <w:snapToGrid w:val="0"/>
                <w:sz w:val="16"/>
                <w:szCs w:val="16"/>
                <w:lang w:eastAsia="en-US"/>
              </w:rPr>
              <w:t xml:space="preserve"> </w:t>
            </w:r>
            <w:r w:rsidRPr="00542041">
              <w:rPr>
                <w:rFonts w:ascii="Arial" w:hAnsi="Arial" w:cs="Arial"/>
                <w:snapToGrid w:val="0"/>
                <w:sz w:val="16"/>
                <w:szCs w:val="16"/>
                <w:lang w:eastAsia="en-US"/>
              </w:rPr>
              <w:t xml:space="preserve">or recommencement </w:t>
            </w:r>
            <w:r>
              <w:rPr>
                <w:rFonts w:ascii="Arial" w:hAnsi="Arial" w:cs="Arial"/>
                <w:snapToGrid w:val="0"/>
                <w:sz w:val="16"/>
                <w:szCs w:val="16"/>
                <w:lang w:eastAsia="en-US"/>
              </w:rPr>
              <w:t xml:space="preserve">of treatment </w:t>
            </w:r>
            <w:r w:rsidRPr="00542041">
              <w:rPr>
                <w:rFonts w:ascii="Arial" w:hAnsi="Arial" w:cs="Arial"/>
                <w:snapToGrid w:val="0"/>
                <w:sz w:val="16"/>
                <w:szCs w:val="16"/>
                <w:lang w:eastAsia="en-US"/>
              </w:rPr>
              <w:t>after break of less than 12 months) – balance of supply.</w:t>
            </w: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Restriction:</w:t>
            </w:r>
          </w:p>
          <w:p w:rsidR="00526779" w:rsidRPr="007F1A4C" w:rsidRDefault="00526779" w:rsidP="00FA2390">
            <w:pPr>
              <w:widowControl w:val="0"/>
              <w:jc w:val="both"/>
              <w:rPr>
                <w:rFonts w:ascii="Arial" w:hAnsi="Arial" w:cs="Arial"/>
                <w:b/>
                <w:snapToGrid w:val="0"/>
                <w:sz w:val="16"/>
                <w:szCs w:val="16"/>
                <w:lang w:eastAsia="en-US"/>
              </w:rPr>
            </w:pPr>
          </w:p>
        </w:tc>
        <w:tc>
          <w:tcPr>
            <w:tcW w:w="6946" w:type="dxa"/>
            <w:tcBorders>
              <w:top w:val="single" w:sz="4" w:space="0" w:color="auto"/>
              <w:left w:val="single" w:sz="4" w:space="0" w:color="auto"/>
              <w:bottom w:val="single" w:sz="4" w:space="0" w:color="auto"/>
              <w:right w:val="single" w:sz="4" w:space="0" w:color="auto"/>
            </w:tcBorders>
          </w:tcPr>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Section 100 – Highly Specialised Drugs Program</w:t>
            </w: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(Public &amp; Private Hospital)</w:t>
            </w: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Authority Required</w:t>
            </w:r>
            <w:r>
              <w:rPr>
                <w:rFonts w:ascii="Arial" w:hAnsi="Arial" w:cs="Arial"/>
                <w:snapToGrid w:val="0"/>
                <w:sz w:val="16"/>
                <w:szCs w:val="16"/>
                <w:lang w:eastAsia="en-US"/>
              </w:rPr>
              <w:t xml:space="preserve"> – in writing or by telephone</w:t>
            </w: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Treatment criteria:</w:t>
            </w:r>
          </w:p>
          <w:p w:rsidR="00526779" w:rsidRPr="007F1A4C" w:rsidRDefault="00526779" w:rsidP="00FA2390">
            <w:pPr>
              <w:widowControl w:val="0"/>
              <w:jc w:val="both"/>
              <w:rPr>
                <w:rFonts w:ascii="Arial" w:hAnsi="Arial" w:cs="Arial"/>
                <w:b/>
                <w:snapToGrid w:val="0"/>
                <w:sz w:val="16"/>
                <w:szCs w:val="16"/>
                <w:lang w:eastAsia="en-US"/>
              </w:rPr>
            </w:pPr>
          </w:p>
          <w:p w:rsidR="00526779" w:rsidRPr="007F1A4C" w:rsidRDefault="00526779" w:rsidP="00FA2390">
            <w:pPr>
              <w:widowControl w:val="0"/>
              <w:jc w:val="both"/>
              <w:rPr>
                <w:rFonts w:ascii="Arial" w:hAnsi="Arial" w:cs="Arial"/>
                <w:b/>
                <w:snapToGrid w:val="0"/>
                <w:sz w:val="16"/>
                <w:szCs w:val="16"/>
                <w:lang w:eastAsia="en-US"/>
              </w:rPr>
            </w:pPr>
          </w:p>
        </w:tc>
        <w:tc>
          <w:tcPr>
            <w:tcW w:w="6946" w:type="dxa"/>
            <w:tcBorders>
              <w:top w:val="single" w:sz="4" w:space="0" w:color="auto"/>
              <w:left w:val="single" w:sz="4" w:space="0" w:color="auto"/>
              <w:bottom w:val="single" w:sz="4" w:space="0" w:color="auto"/>
              <w:right w:val="single" w:sz="4" w:space="0" w:color="auto"/>
            </w:tcBorders>
          </w:tcPr>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Must be treated by a paediatric rheumatologist</w:t>
            </w:r>
          </w:p>
          <w:p w:rsidR="00526779" w:rsidRPr="00542041" w:rsidRDefault="00526779" w:rsidP="00FA2390">
            <w:pPr>
              <w:widowControl w:val="0"/>
              <w:jc w:val="both"/>
              <w:rPr>
                <w:rFonts w:ascii="Arial" w:hAnsi="Arial" w:cs="Arial"/>
                <w:snapToGrid w:val="0"/>
                <w:sz w:val="16"/>
                <w:szCs w:val="16"/>
                <w:lang w:eastAsia="en-US"/>
              </w:rPr>
            </w:pP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OR</w:t>
            </w:r>
          </w:p>
          <w:p w:rsidR="00526779" w:rsidRPr="00542041" w:rsidRDefault="00526779" w:rsidP="00FA2390">
            <w:pPr>
              <w:widowControl w:val="0"/>
              <w:jc w:val="both"/>
              <w:rPr>
                <w:rFonts w:ascii="Arial" w:hAnsi="Arial" w:cs="Arial"/>
                <w:snapToGrid w:val="0"/>
                <w:sz w:val="16"/>
                <w:szCs w:val="16"/>
                <w:lang w:eastAsia="en-US"/>
              </w:rPr>
            </w:pP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Patient must be undergoing treatment under the supervision of a paediatric rheumatology treatment centre.</w:t>
            </w:r>
          </w:p>
          <w:p w:rsidR="00526779" w:rsidRPr="00542041"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Clinical criteria:</w:t>
            </w:r>
          </w:p>
          <w:p w:rsidR="00526779" w:rsidRPr="007F1A4C" w:rsidRDefault="00526779" w:rsidP="00FA2390">
            <w:pPr>
              <w:widowControl w:val="0"/>
              <w:jc w:val="both"/>
              <w:rPr>
                <w:rFonts w:ascii="Arial" w:hAnsi="Arial" w:cs="Arial"/>
                <w:b/>
                <w:snapToGrid w:val="0"/>
                <w:sz w:val="16"/>
                <w:szCs w:val="16"/>
                <w:lang w:eastAsia="en-US"/>
              </w:rPr>
            </w:pPr>
          </w:p>
          <w:p w:rsidR="00526779" w:rsidRPr="007F1A4C" w:rsidRDefault="00526779" w:rsidP="00FA2390">
            <w:pPr>
              <w:widowControl w:val="0"/>
              <w:jc w:val="both"/>
              <w:rPr>
                <w:rFonts w:ascii="Arial" w:hAnsi="Arial" w:cs="Arial"/>
                <w:b/>
                <w:snapToGrid w:val="0"/>
                <w:sz w:val="16"/>
                <w:szCs w:val="16"/>
                <w:lang w:eastAsia="en-US"/>
              </w:rPr>
            </w:pPr>
          </w:p>
        </w:tc>
        <w:tc>
          <w:tcPr>
            <w:tcW w:w="6946" w:type="dxa"/>
            <w:tcBorders>
              <w:top w:val="single" w:sz="4" w:space="0" w:color="auto"/>
              <w:left w:val="single" w:sz="4" w:space="0" w:color="auto"/>
              <w:bottom w:val="single" w:sz="4" w:space="0" w:color="auto"/>
              <w:right w:val="single" w:sz="4" w:space="0" w:color="auto"/>
            </w:tcBorders>
          </w:tcPr>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 xml:space="preserve">Patient must have received insufficient </w:t>
            </w:r>
            <w:proofErr w:type="spellStart"/>
            <w:r>
              <w:rPr>
                <w:rFonts w:ascii="Arial" w:hAnsi="Arial" w:cs="Arial"/>
                <w:snapToGrid w:val="0"/>
                <w:sz w:val="16"/>
                <w:szCs w:val="16"/>
                <w:lang w:eastAsia="en-US"/>
              </w:rPr>
              <w:t>etanercept</w:t>
            </w:r>
            <w:proofErr w:type="spellEnd"/>
            <w:r>
              <w:rPr>
                <w:rFonts w:ascii="Arial" w:hAnsi="Arial" w:cs="Arial"/>
                <w:snapToGrid w:val="0"/>
                <w:sz w:val="16"/>
                <w:szCs w:val="16"/>
                <w:lang w:eastAsia="en-US"/>
              </w:rPr>
              <w:t xml:space="preserve"> </w:t>
            </w:r>
            <w:r w:rsidRPr="00542041">
              <w:rPr>
                <w:rFonts w:ascii="Arial" w:hAnsi="Arial" w:cs="Arial"/>
                <w:snapToGrid w:val="0"/>
                <w:sz w:val="16"/>
                <w:szCs w:val="16"/>
                <w:lang w:eastAsia="en-US"/>
              </w:rPr>
              <w:t xml:space="preserve">therapy under the Initial 1 (new patient or patient recommencing </w:t>
            </w:r>
            <w:r>
              <w:rPr>
                <w:rFonts w:ascii="Arial" w:hAnsi="Arial" w:cs="Arial"/>
                <w:snapToGrid w:val="0"/>
                <w:sz w:val="16"/>
                <w:szCs w:val="16"/>
                <w:lang w:eastAsia="en-US"/>
              </w:rPr>
              <w:t xml:space="preserve">treatment </w:t>
            </w:r>
            <w:r w:rsidRPr="00542041">
              <w:rPr>
                <w:rFonts w:ascii="Arial" w:hAnsi="Arial" w:cs="Arial"/>
                <w:snapToGrid w:val="0"/>
                <w:sz w:val="16"/>
                <w:szCs w:val="16"/>
                <w:lang w:eastAsia="en-US"/>
              </w:rPr>
              <w:t xml:space="preserve">after break of more than 12 months) </w:t>
            </w:r>
            <w:r>
              <w:rPr>
                <w:rFonts w:ascii="Arial" w:hAnsi="Arial" w:cs="Arial"/>
                <w:snapToGrid w:val="0"/>
                <w:sz w:val="16"/>
                <w:szCs w:val="16"/>
                <w:lang w:eastAsia="en-US"/>
              </w:rPr>
              <w:t xml:space="preserve">restriction </w:t>
            </w:r>
            <w:r w:rsidRPr="00542041">
              <w:rPr>
                <w:rFonts w:ascii="Arial" w:hAnsi="Arial" w:cs="Arial"/>
                <w:snapToGrid w:val="0"/>
                <w:sz w:val="16"/>
                <w:szCs w:val="16"/>
                <w:lang w:eastAsia="en-US"/>
              </w:rPr>
              <w:t>to complete 16 weeks treatment</w:t>
            </w:r>
          </w:p>
          <w:p w:rsidR="00526779" w:rsidRPr="00542041" w:rsidRDefault="00526779" w:rsidP="00FA2390">
            <w:pPr>
              <w:widowControl w:val="0"/>
              <w:jc w:val="both"/>
              <w:rPr>
                <w:rFonts w:ascii="Arial" w:hAnsi="Arial" w:cs="Arial"/>
                <w:snapToGrid w:val="0"/>
                <w:sz w:val="16"/>
                <w:szCs w:val="16"/>
                <w:lang w:eastAsia="en-US"/>
              </w:rPr>
            </w:pP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OR</w:t>
            </w:r>
          </w:p>
          <w:p w:rsidR="00526779" w:rsidRPr="00542041" w:rsidRDefault="00526779" w:rsidP="00FA2390">
            <w:pPr>
              <w:widowControl w:val="0"/>
              <w:jc w:val="both"/>
              <w:rPr>
                <w:rFonts w:ascii="Arial" w:hAnsi="Arial" w:cs="Arial"/>
                <w:snapToGrid w:val="0"/>
                <w:sz w:val="16"/>
                <w:szCs w:val="16"/>
                <w:lang w:eastAsia="en-US"/>
              </w:rPr>
            </w:pP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 xml:space="preserve">Patient must have received insufficient </w:t>
            </w:r>
            <w:proofErr w:type="spellStart"/>
            <w:r>
              <w:rPr>
                <w:rFonts w:ascii="Arial" w:hAnsi="Arial" w:cs="Arial"/>
                <w:snapToGrid w:val="0"/>
                <w:sz w:val="16"/>
                <w:szCs w:val="16"/>
                <w:lang w:eastAsia="en-US"/>
              </w:rPr>
              <w:t>etanercept</w:t>
            </w:r>
            <w:proofErr w:type="spellEnd"/>
            <w:r>
              <w:rPr>
                <w:rFonts w:ascii="Arial" w:hAnsi="Arial" w:cs="Arial"/>
                <w:snapToGrid w:val="0"/>
                <w:sz w:val="16"/>
                <w:szCs w:val="16"/>
                <w:lang w:eastAsia="en-US"/>
              </w:rPr>
              <w:t xml:space="preserve"> </w:t>
            </w:r>
            <w:r w:rsidRPr="00542041">
              <w:rPr>
                <w:rFonts w:ascii="Arial" w:hAnsi="Arial" w:cs="Arial"/>
                <w:snapToGrid w:val="0"/>
                <w:sz w:val="16"/>
                <w:szCs w:val="16"/>
                <w:lang w:eastAsia="en-US"/>
              </w:rPr>
              <w:t xml:space="preserve">therapy under the Initial 2 (change or recommencement </w:t>
            </w:r>
            <w:r>
              <w:rPr>
                <w:rFonts w:ascii="Arial" w:hAnsi="Arial" w:cs="Arial"/>
                <w:snapToGrid w:val="0"/>
                <w:sz w:val="16"/>
                <w:szCs w:val="16"/>
                <w:lang w:eastAsia="en-US"/>
              </w:rPr>
              <w:t xml:space="preserve">of treatment </w:t>
            </w:r>
            <w:r w:rsidRPr="00542041">
              <w:rPr>
                <w:rFonts w:ascii="Arial" w:hAnsi="Arial" w:cs="Arial"/>
                <w:snapToGrid w:val="0"/>
                <w:sz w:val="16"/>
                <w:szCs w:val="16"/>
                <w:lang w:eastAsia="en-US"/>
              </w:rPr>
              <w:t>after break of less than 12 months)</w:t>
            </w:r>
            <w:r>
              <w:rPr>
                <w:rFonts w:ascii="Arial" w:hAnsi="Arial" w:cs="Arial"/>
                <w:snapToGrid w:val="0"/>
                <w:sz w:val="16"/>
                <w:szCs w:val="16"/>
                <w:lang w:eastAsia="en-US"/>
              </w:rPr>
              <w:t xml:space="preserve"> restriction</w:t>
            </w:r>
            <w:r w:rsidRPr="00542041">
              <w:rPr>
                <w:rFonts w:ascii="Arial" w:hAnsi="Arial" w:cs="Arial"/>
                <w:snapToGrid w:val="0"/>
                <w:sz w:val="16"/>
                <w:szCs w:val="16"/>
                <w:lang w:eastAsia="en-US"/>
              </w:rPr>
              <w:t xml:space="preserve"> to complete 16 weeks treatment</w:t>
            </w:r>
          </w:p>
          <w:p w:rsidR="00526779" w:rsidRPr="00542041"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Clinical criteria</w:t>
            </w:r>
          </w:p>
        </w:tc>
        <w:tc>
          <w:tcPr>
            <w:tcW w:w="6946" w:type="dxa"/>
            <w:tcBorders>
              <w:top w:val="single" w:sz="4" w:space="0" w:color="auto"/>
              <w:left w:val="single" w:sz="4" w:space="0" w:color="auto"/>
              <w:bottom w:val="single" w:sz="4" w:space="0" w:color="auto"/>
              <w:right w:val="single" w:sz="4" w:space="0" w:color="auto"/>
            </w:tcBorders>
          </w:tcPr>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 xml:space="preserve">The treatment must provide no more than the balance of </w:t>
            </w:r>
            <w:r>
              <w:rPr>
                <w:rFonts w:ascii="Arial" w:hAnsi="Arial" w:cs="Arial"/>
                <w:snapToGrid w:val="0"/>
                <w:sz w:val="16"/>
                <w:szCs w:val="16"/>
                <w:lang w:eastAsia="en-US"/>
              </w:rPr>
              <w:t xml:space="preserve">up to </w:t>
            </w:r>
            <w:r w:rsidRPr="00542041">
              <w:rPr>
                <w:rFonts w:ascii="Arial" w:hAnsi="Arial" w:cs="Arial"/>
                <w:snapToGrid w:val="0"/>
                <w:sz w:val="16"/>
                <w:szCs w:val="16"/>
                <w:lang w:eastAsia="en-US"/>
              </w:rPr>
              <w:t>16 weeks treatment available under the above restrictions.</w:t>
            </w:r>
          </w:p>
          <w:p w:rsidR="00526779" w:rsidRPr="00542041"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Pr>
                <w:rFonts w:ascii="Arial" w:hAnsi="Arial" w:cs="Arial"/>
                <w:b/>
                <w:snapToGrid w:val="0"/>
                <w:sz w:val="16"/>
                <w:szCs w:val="16"/>
                <w:lang w:eastAsia="en-US"/>
              </w:rPr>
              <w:t>Administrative advice:</w:t>
            </w:r>
          </w:p>
        </w:tc>
        <w:tc>
          <w:tcPr>
            <w:tcW w:w="6946" w:type="dxa"/>
            <w:tcBorders>
              <w:top w:val="single" w:sz="4" w:space="0" w:color="auto"/>
              <w:left w:val="single" w:sz="4" w:space="0" w:color="auto"/>
              <w:bottom w:val="single" w:sz="4" w:space="0" w:color="auto"/>
              <w:right w:val="single" w:sz="4" w:space="0" w:color="auto"/>
            </w:tcBorders>
          </w:tcPr>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Authority approval for sufficient therapy to complete a maximum of 16 weeks of treatment may be requested by telephone by contacting the Department of Human Services on 1800 700 270 (hours of operation 8 a.m. to 5 p.m. EST Monday to Friday)</w:t>
            </w:r>
            <w:r>
              <w:rPr>
                <w:rFonts w:ascii="Arial" w:hAnsi="Arial" w:cs="Arial"/>
                <w:snapToGrid w:val="0"/>
                <w:sz w:val="16"/>
                <w:szCs w:val="16"/>
                <w:lang w:eastAsia="en-US"/>
              </w:rPr>
              <w:t>.</w:t>
            </w:r>
          </w:p>
          <w:p w:rsidR="00526779" w:rsidRPr="00542041" w:rsidRDefault="00526779" w:rsidP="00FA2390">
            <w:pPr>
              <w:widowControl w:val="0"/>
              <w:jc w:val="both"/>
              <w:rPr>
                <w:rFonts w:ascii="Arial" w:hAnsi="Arial" w:cs="Arial"/>
                <w:snapToGrid w:val="0"/>
                <w:sz w:val="16"/>
                <w:szCs w:val="16"/>
                <w:lang w:eastAsia="en-US"/>
              </w:rPr>
            </w:pP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Written application for authority approval for sufficient therapy to complete a maximum of 16 weeks of treatment should be forwarded to</w:t>
            </w:r>
            <w:r>
              <w:rPr>
                <w:rFonts w:ascii="Arial" w:hAnsi="Arial" w:cs="Arial"/>
                <w:snapToGrid w:val="0"/>
                <w:sz w:val="16"/>
                <w:szCs w:val="16"/>
                <w:lang w:eastAsia="en-US"/>
              </w:rPr>
              <w:t>:</w:t>
            </w:r>
            <w:r w:rsidRPr="00542041">
              <w:rPr>
                <w:rFonts w:ascii="Arial" w:hAnsi="Arial" w:cs="Arial"/>
                <w:snapToGrid w:val="0"/>
                <w:sz w:val="16"/>
                <w:szCs w:val="16"/>
                <w:lang w:eastAsia="en-US"/>
              </w:rPr>
              <w:t xml:space="preserve"> </w:t>
            </w:r>
          </w:p>
          <w:p w:rsidR="00526779" w:rsidRPr="00542041" w:rsidRDefault="00526779" w:rsidP="00FA2390">
            <w:pPr>
              <w:widowControl w:val="0"/>
              <w:jc w:val="both"/>
              <w:rPr>
                <w:rFonts w:ascii="Arial" w:hAnsi="Arial" w:cs="Arial"/>
                <w:snapToGrid w:val="0"/>
                <w:sz w:val="16"/>
                <w:szCs w:val="16"/>
                <w:lang w:eastAsia="en-US"/>
              </w:rPr>
            </w:pP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Department of Human Services</w:t>
            </w: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 xml:space="preserve">Prior Written Approval of </w:t>
            </w:r>
            <w:r>
              <w:rPr>
                <w:rFonts w:ascii="Arial" w:hAnsi="Arial" w:cs="Arial"/>
                <w:snapToGrid w:val="0"/>
                <w:sz w:val="16"/>
                <w:szCs w:val="16"/>
                <w:lang w:eastAsia="en-US"/>
              </w:rPr>
              <w:t>Complex</w:t>
            </w:r>
            <w:r w:rsidRPr="00542041">
              <w:rPr>
                <w:rFonts w:ascii="Arial" w:hAnsi="Arial" w:cs="Arial"/>
                <w:snapToGrid w:val="0"/>
                <w:sz w:val="16"/>
                <w:szCs w:val="16"/>
                <w:lang w:eastAsia="en-US"/>
              </w:rPr>
              <w:t xml:space="preserve"> Drugs</w:t>
            </w: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Reply Paid 9826</w:t>
            </w: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GPO Box 9826</w:t>
            </w: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HOBART TAS 7001</w:t>
            </w:r>
          </w:p>
          <w:p w:rsidR="00526779" w:rsidRPr="00542041" w:rsidRDefault="00526779" w:rsidP="00FA2390">
            <w:pPr>
              <w:widowControl w:val="0"/>
              <w:jc w:val="both"/>
              <w:rPr>
                <w:rFonts w:ascii="Arial" w:hAnsi="Arial" w:cs="Arial"/>
                <w:snapToGrid w:val="0"/>
                <w:sz w:val="16"/>
                <w:szCs w:val="16"/>
                <w:lang w:eastAsia="en-US"/>
              </w:rPr>
            </w:pPr>
          </w:p>
        </w:tc>
      </w:tr>
    </w:tbl>
    <w:p w:rsidR="00526779" w:rsidRPr="007F1A4C" w:rsidRDefault="00526779" w:rsidP="00526779">
      <w:pPr>
        <w:widowControl w:val="0"/>
        <w:jc w:val="both"/>
        <w:rPr>
          <w:rFonts w:ascii="Arial" w:hAnsi="Arial" w:cs="Arial"/>
          <w:snapToGrid w:val="0"/>
          <w:sz w:val="16"/>
          <w:szCs w:val="16"/>
          <w:lang w:eastAsia="en-US"/>
        </w:rPr>
      </w:pPr>
    </w:p>
    <w:p w:rsidR="00526779" w:rsidRPr="007F1A4C" w:rsidRDefault="00526779" w:rsidP="00526779">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br w:type="page"/>
      </w:r>
    </w:p>
    <w:p w:rsidR="00526779" w:rsidRPr="003B5972" w:rsidRDefault="00526779" w:rsidP="00526779">
      <w:pPr>
        <w:widowControl w:val="0"/>
        <w:jc w:val="both"/>
        <w:rPr>
          <w:rFonts w:ascii="Arial" w:hAnsi="Arial" w:cs="Arial"/>
          <w:strike/>
          <w:snapToGrid w:val="0"/>
          <w:sz w:val="16"/>
          <w:szCs w:val="16"/>
          <w:lang w:eastAsia="en-US"/>
        </w:rPr>
      </w:pPr>
    </w:p>
    <w:tbl>
      <w:tblPr>
        <w:tblW w:w="8505" w:type="dxa"/>
        <w:tblInd w:w="817" w:type="dxa"/>
        <w:tblLayout w:type="fixed"/>
        <w:tblLook w:val="0000" w:firstRow="0" w:lastRow="0" w:firstColumn="0" w:lastColumn="0" w:noHBand="0" w:noVBand="0"/>
        <w:tblDescription w:val="Restriction - etanercept"/>
      </w:tblPr>
      <w:tblGrid>
        <w:gridCol w:w="1559"/>
        <w:gridCol w:w="6946"/>
      </w:tblGrid>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Condition:</w:t>
            </w:r>
          </w:p>
        </w:tc>
        <w:tc>
          <w:tcPr>
            <w:tcW w:w="6946"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Severe active </w:t>
            </w:r>
            <w:r>
              <w:rPr>
                <w:rFonts w:ascii="Arial" w:hAnsi="Arial" w:cs="Arial"/>
                <w:snapToGrid w:val="0"/>
                <w:sz w:val="16"/>
                <w:szCs w:val="16"/>
                <w:lang w:eastAsia="en-US"/>
              </w:rPr>
              <w:t>j</w:t>
            </w:r>
            <w:r w:rsidRPr="007F1A4C">
              <w:rPr>
                <w:rFonts w:ascii="Arial" w:hAnsi="Arial" w:cs="Arial"/>
                <w:snapToGrid w:val="0"/>
                <w:sz w:val="16"/>
                <w:szCs w:val="16"/>
                <w:lang w:eastAsia="en-US"/>
              </w:rPr>
              <w:t xml:space="preserve">uvenile </w:t>
            </w:r>
            <w:r>
              <w:rPr>
                <w:rFonts w:ascii="Arial" w:hAnsi="Arial" w:cs="Arial"/>
                <w:snapToGrid w:val="0"/>
                <w:sz w:val="16"/>
                <w:szCs w:val="16"/>
                <w:lang w:eastAsia="en-US"/>
              </w:rPr>
              <w:t>i</w:t>
            </w:r>
            <w:r w:rsidRPr="007F1A4C">
              <w:rPr>
                <w:rFonts w:ascii="Arial" w:hAnsi="Arial" w:cs="Arial"/>
                <w:snapToGrid w:val="0"/>
                <w:sz w:val="16"/>
                <w:szCs w:val="16"/>
                <w:lang w:eastAsia="en-US"/>
              </w:rPr>
              <w:t xml:space="preserve">diopathic </w:t>
            </w:r>
            <w:r>
              <w:rPr>
                <w:rFonts w:ascii="Arial" w:hAnsi="Arial" w:cs="Arial"/>
                <w:snapToGrid w:val="0"/>
                <w:sz w:val="16"/>
                <w:szCs w:val="16"/>
                <w:lang w:eastAsia="en-US"/>
              </w:rPr>
              <w:t>a</w:t>
            </w:r>
            <w:r w:rsidRPr="007F1A4C">
              <w:rPr>
                <w:rFonts w:ascii="Arial" w:hAnsi="Arial" w:cs="Arial"/>
                <w:snapToGrid w:val="0"/>
                <w:sz w:val="16"/>
                <w:szCs w:val="16"/>
                <w:lang w:eastAsia="en-US"/>
              </w:rPr>
              <w:t>rthritis</w:t>
            </w: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Treatment phase:</w:t>
            </w:r>
          </w:p>
          <w:p w:rsidR="00526779" w:rsidRPr="007F1A4C" w:rsidRDefault="00526779" w:rsidP="00FA2390">
            <w:pPr>
              <w:widowControl w:val="0"/>
              <w:jc w:val="both"/>
              <w:rPr>
                <w:rFonts w:ascii="Arial" w:hAnsi="Arial" w:cs="Arial"/>
                <w:i/>
                <w:snapToGrid w:val="0"/>
                <w:sz w:val="16"/>
                <w:szCs w:val="16"/>
                <w:lang w:eastAsia="en-US"/>
              </w:rPr>
            </w:pPr>
          </w:p>
        </w:tc>
        <w:tc>
          <w:tcPr>
            <w:tcW w:w="6946"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Continuing treatment.</w:t>
            </w:r>
          </w:p>
          <w:p w:rsidR="00526779" w:rsidRPr="007F1A4C"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Restriction:</w:t>
            </w:r>
          </w:p>
          <w:p w:rsidR="00526779" w:rsidRPr="007F1A4C" w:rsidRDefault="00526779" w:rsidP="00FA2390">
            <w:pPr>
              <w:widowControl w:val="0"/>
              <w:jc w:val="both"/>
              <w:rPr>
                <w:rFonts w:ascii="Arial" w:hAnsi="Arial" w:cs="Arial"/>
                <w:snapToGrid w:val="0"/>
                <w:sz w:val="16"/>
                <w:szCs w:val="16"/>
                <w:lang w:eastAsia="en-US"/>
              </w:rPr>
            </w:pPr>
          </w:p>
        </w:tc>
        <w:tc>
          <w:tcPr>
            <w:tcW w:w="6946"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Section 100 – Highly Specialised Drugs Program </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(Public &amp; Private Hospital)</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Authority Required</w:t>
            </w:r>
            <w:r>
              <w:rPr>
                <w:rFonts w:ascii="Arial" w:hAnsi="Arial" w:cs="Arial"/>
                <w:snapToGrid w:val="0"/>
                <w:sz w:val="16"/>
                <w:szCs w:val="16"/>
                <w:lang w:eastAsia="en-US"/>
              </w:rPr>
              <w:t xml:space="preserve"> – In writing</w:t>
            </w:r>
          </w:p>
          <w:p w:rsidR="00526779" w:rsidRPr="007F1A4C"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Treatment criteria:</w:t>
            </w:r>
          </w:p>
          <w:p w:rsidR="00526779" w:rsidRPr="007F1A4C" w:rsidRDefault="00526779" w:rsidP="00FA2390">
            <w:pPr>
              <w:widowControl w:val="0"/>
              <w:jc w:val="both"/>
              <w:rPr>
                <w:rFonts w:ascii="Arial" w:hAnsi="Arial" w:cs="Arial"/>
                <w:i/>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p>
        </w:tc>
        <w:tc>
          <w:tcPr>
            <w:tcW w:w="6946"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Must be treated</w:t>
            </w:r>
            <w:r w:rsidRPr="007F1A4C">
              <w:rPr>
                <w:rFonts w:ascii="Arial" w:hAnsi="Arial" w:cs="Arial"/>
                <w:i/>
                <w:snapToGrid w:val="0"/>
                <w:sz w:val="16"/>
                <w:szCs w:val="16"/>
                <w:lang w:eastAsia="en-US"/>
              </w:rPr>
              <w:t xml:space="preserve"> </w:t>
            </w:r>
            <w:r w:rsidRPr="007F1A4C">
              <w:rPr>
                <w:rFonts w:ascii="Arial" w:hAnsi="Arial" w:cs="Arial"/>
                <w:snapToGrid w:val="0"/>
                <w:sz w:val="16"/>
                <w:szCs w:val="16"/>
                <w:lang w:eastAsia="en-US"/>
              </w:rPr>
              <w:t xml:space="preserve">by a rheumatologist </w:t>
            </w:r>
          </w:p>
          <w:p w:rsidR="00526779" w:rsidRPr="007F1A4C" w:rsidRDefault="00526779" w:rsidP="00FA2390">
            <w:pPr>
              <w:widowControl w:val="0"/>
              <w:jc w:val="both"/>
              <w:rPr>
                <w:rFonts w:ascii="Arial" w:hAnsi="Arial" w:cs="Arial"/>
                <w:snapToGrid w:val="0"/>
                <w:sz w:val="16"/>
                <w:szCs w:val="16"/>
                <w:lang w:eastAsia="en-US"/>
              </w:rPr>
            </w:pP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 xml:space="preserve">OR </w:t>
            </w:r>
          </w:p>
          <w:p w:rsidR="00526779" w:rsidRPr="007F1A4C" w:rsidRDefault="00526779" w:rsidP="00FA2390">
            <w:pPr>
              <w:widowControl w:val="0"/>
              <w:jc w:val="both"/>
              <w:rPr>
                <w:rFonts w:ascii="Arial" w:hAnsi="Arial" w:cs="Arial"/>
                <w:i/>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 xml:space="preserve">Patient must be undergoing treatment </w:t>
            </w:r>
            <w:r w:rsidRPr="007F1A4C">
              <w:rPr>
                <w:rFonts w:ascii="Arial" w:hAnsi="Arial" w:cs="Arial"/>
                <w:snapToGrid w:val="0"/>
                <w:sz w:val="16"/>
                <w:szCs w:val="16"/>
                <w:lang w:eastAsia="en-US"/>
              </w:rPr>
              <w:t>under the supervision of a paediatric rheumatology treatment centre</w:t>
            </w:r>
          </w:p>
          <w:p w:rsidR="00526779" w:rsidRPr="007F1A4C"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Clinical criteria:</w:t>
            </w:r>
          </w:p>
          <w:p w:rsidR="00526779" w:rsidRPr="007F1A4C" w:rsidRDefault="00526779" w:rsidP="00FA2390">
            <w:pPr>
              <w:widowControl w:val="0"/>
              <w:jc w:val="both"/>
              <w:rPr>
                <w:rFonts w:ascii="Arial" w:hAnsi="Arial" w:cs="Arial"/>
                <w:i/>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p>
        </w:tc>
        <w:tc>
          <w:tcPr>
            <w:tcW w:w="6946" w:type="dxa"/>
            <w:tcBorders>
              <w:top w:val="single" w:sz="4" w:space="0" w:color="auto"/>
              <w:left w:val="single" w:sz="4" w:space="0" w:color="auto"/>
              <w:bottom w:val="single" w:sz="4" w:space="0" w:color="auto"/>
              <w:right w:val="single" w:sz="4" w:space="0" w:color="auto"/>
            </w:tcBorders>
          </w:tcPr>
          <w:p w:rsidR="00526779"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Patient must have</w:t>
            </w:r>
            <w:r w:rsidRPr="007F1A4C">
              <w:rPr>
                <w:rFonts w:ascii="Arial" w:hAnsi="Arial" w:cs="Arial"/>
                <w:i/>
                <w:snapToGrid w:val="0"/>
                <w:sz w:val="16"/>
                <w:szCs w:val="16"/>
                <w:lang w:eastAsia="en-US"/>
              </w:rPr>
              <w:t xml:space="preserve"> </w:t>
            </w:r>
            <w:r w:rsidRPr="007F1A4C">
              <w:rPr>
                <w:rFonts w:ascii="Arial" w:hAnsi="Arial" w:cs="Arial"/>
                <w:snapToGrid w:val="0"/>
                <w:sz w:val="16"/>
                <w:szCs w:val="16"/>
                <w:lang w:eastAsia="en-US"/>
              </w:rPr>
              <w:t xml:space="preserve">a documented history of severe active juvenile idiopathic arthritis; </w:t>
            </w:r>
          </w:p>
          <w:p w:rsidR="00526779" w:rsidRDefault="00526779" w:rsidP="00FA2390">
            <w:pPr>
              <w:widowControl w:val="0"/>
              <w:jc w:val="both"/>
              <w:rPr>
                <w:rFonts w:ascii="Arial" w:hAnsi="Arial" w:cs="Arial"/>
                <w:snapToGrid w:val="0"/>
                <w:sz w:val="16"/>
                <w:szCs w:val="16"/>
                <w:lang w:eastAsia="en-US"/>
              </w:rPr>
            </w:pP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AND</w:t>
            </w:r>
          </w:p>
          <w:p w:rsidR="00526779" w:rsidRPr="007F1A4C" w:rsidRDefault="00526779" w:rsidP="00FA2390">
            <w:pPr>
              <w:widowControl w:val="0"/>
              <w:jc w:val="both"/>
              <w:rPr>
                <w:rFonts w:ascii="Arial" w:hAnsi="Arial" w:cs="Arial"/>
                <w:i/>
                <w:snapToGrid w:val="0"/>
                <w:sz w:val="16"/>
                <w:szCs w:val="16"/>
                <w:lang w:eastAsia="en-US"/>
              </w:rPr>
            </w:pPr>
          </w:p>
          <w:p w:rsidR="00526779"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Patient must have</w:t>
            </w:r>
            <w:r w:rsidRPr="007F1A4C">
              <w:rPr>
                <w:rFonts w:ascii="Arial" w:hAnsi="Arial" w:cs="Arial"/>
                <w:i/>
                <w:snapToGrid w:val="0"/>
                <w:sz w:val="16"/>
                <w:szCs w:val="16"/>
                <w:lang w:eastAsia="en-US"/>
              </w:rPr>
              <w:t xml:space="preserve"> </w:t>
            </w:r>
            <w:r w:rsidRPr="007F1A4C">
              <w:rPr>
                <w:rFonts w:ascii="Arial" w:hAnsi="Arial" w:cs="Arial"/>
                <w:snapToGrid w:val="0"/>
                <w:sz w:val="16"/>
                <w:szCs w:val="16"/>
                <w:lang w:eastAsia="en-US"/>
              </w:rPr>
              <w:t xml:space="preserve">demonstrated an adequate response to treatment with </w:t>
            </w:r>
            <w:proofErr w:type="spellStart"/>
            <w:r>
              <w:rPr>
                <w:rFonts w:ascii="Arial" w:hAnsi="Arial" w:cs="Arial"/>
                <w:snapToGrid w:val="0"/>
                <w:sz w:val="16"/>
                <w:szCs w:val="16"/>
                <w:lang w:eastAsia="en-US"/>
              </w:rPr>
              <w:t>etanercept</w:t>
            </w:r>
            <w:proofErr w:type="spellEnd"/>
            <w:r w:rsidRPr="007F1A4C">
              <w:rPr>
                <w:rFonts w:ascii="Arial" w:hAnsi="Arial" w:cs="Arial"/>
                <w:snapToGrid w:val="0"/>
                <w:sz w:val="16"/>
                <w:szCs w:val="16"/>
                <w:lang w:eastAsia="en-US"/>
              </w:rPr>
              <w:t xml:space="preserve">; </w:t>
            </w:r>
          </w:p>
          <w:p w:rsidR="00526779"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i/>
                <w:snapToGrid w:val="0"/>
                <w:sz w:val="16"/>
                <w:szCs w:val="16"/>
                <w:lang w:eastAsia="en-US"/>
              </w:rPr>
            </w:pPr>
            <w:r w:rsidRPr="00542041">
              <w:rPr>
                <w:rFonts w:ascii="Arial" w:hAnsi="Arial" w:cs="Arial"/>
                <w:snapToGrid w:val="0"/>
                <w:sz w:val="16"/>
                <w:szCs w:val="16"/>
                <w:lang w:eastAsia="en-US"/>
              </w:rPr>
              <w:t>AND</w:t>
            </w:r>
          </w:p>
          <w:p w:rsidR="00526779" w:rsidRPr="007F1A4C" w:rsidRDefault="00526779" w:rsidP="00FA2390">
            <w:pPr>
              <w:widowControl w:val="0"/>
              <w:jc w:val="both"/>
              <w:rPr>
                <w:rFonts w:ascii="Arial" w:hAnsi="Arial" w:cs="Arial"/>
                <w:i/>
                <w:snapToGrid w:val="0"/>
                <w:sz w:val="16"/>
                <w:szCs w:val="16"/>
                <w:lang w:eastAsia="en-US"/>
              </w:rPr>
            </w:pPr>
          </w:p>
          <w:p w:rsidR="00526779"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 xml:space="preserve">Patient </w:t>
            </w:r>
            <w:r>
              <w:rPr>
                <w:rFonts w:ascii="Arial" w:hAnsi="Arial" w:cs="Arial"/>
                <w:snapToGrid w:val="0"/>
                <w:sz w:val="16"/>
                <w:szCs w:val="16"/>
                <w:lang w:eastAsia="en-US"/>
              </w:rPr>
              <w:t xml:space="preserve">must have received </w:t>
            </w:r>
            <w:proofErr w:type="spellStart"/>
            <w:r>
              <w:rPr>
                <w:rFonts w:ascii="Arial" w:hAnsi="Arial" w:cs="Arial"/>
                <w:snapToGrid w:val="0"/>
                <w:sz w:val="16"/>
                <w:szCs w:val="16"/>
                <w:lang w:eastAsia="en-US"/>
              </w:rPr>
              <w:t>etanercep</w:t>
            </w:r>
            <w:proofErr w:type="spellEnd"/>
            <w:r>
              <w:rPr>
                <w:rFonts w:ascii="Arial" w:hAnsi="Arial" w:cs="Arial"/>
                <w:snapToGrid w:val="0"/>
                <w:sz w:val="16"/>
                <w:szCs w:val="16"/>
                <w:lang w:eastAsia="en-US"/>
              </w:rPr>
              <w:t xml:space="preserve"> as their </w:t>
            </w:r>
            <w:r w:rsidRPr="007F1A4C">
              <w:rPr>
                <w:rFonts w:ascii="Arial" w:hAnsi="Arial" w:cs="Arial"/>
                <w:snapToGrid w:val="0"/>
                <w:sz w:val="16"/>
                <w:szCs w:val="16"/>
                <w:lang w:eastAsia="en-US"/>
              </w:rPr>
              <w:t xml:space="preserve">most recent course of PBS-subsidised </w:t>
            </w:r>
            <w:r>
              <w:rPr>
                <w:rFonts w:ascii="Arial" w:hAnsi="Arial" w:cs="Arial"/>
                <w:snapToGrid w:val="0"/>
                <w:sz w:val="16"/>
                <w:szCs w:val="16"/>
                <w:lang w:eastAsia="en-US"/>
              </w:rPr>
              <w:t>biological disease modifying anti-rheumatic drug (</w:t>
            </w:r>
            <w:proofErr w:type="spellStart"/>
            <w:r w:rsidRPr="007F1A4C">
              <w:rPr>
                <w:rFonts w:ascii="Arial" w:hAnsi="Arial" w:cs="Arial"/>
                <w:snapToGrid w:val="0"/>
                <w:sz w:val="16"/>
                <w:szCs w:val="16"/>
                <w:lang w:eastAsia="en-US"/>
              </w:rPr>
              <w:t>bDMARD</w:t>
            </w:r>
            <w:proofErr w:type="spellEnd"/>
            <w:r>
              <w:rPr>
                <w:rFonts w:ascii="Arial" w:hAnsi="Arial" w:cs="Arial"/>
                <w:snapToGrid w:val="0"/>
                <w:sz w:val="16"/>
                <w:szCs w:val="16"/>
                <w:lang w:eastAsia="en-US"/>
              </w:rPr>
              <w:t>)</w:t>
            </w:r>
            <w:r w:rsidRPr="007F1A4C">
              <w:rPr>
                <w:rFonts w:ascii="Arial" w:hAnsi="Arial" w:cs="Arial"/>
                <w:snapToGrid w:val="0"/>
                <w:sz w:val="16"/>
                <w:szCs w:val="16"/>
                <w:lang w:eastAsia="en-US"/>
              </w:rPr>
              <w:t xml:space="preserve"> treatment in this treatment cycle</w:t>
            </w:r>
          </w:p>
          <w:p w:rsidR="00526779" w:rsidRDefault="00526779" w:rsidP="00FA2390">
            <w:pPr>
              <w:widowControl w:val="0"/>
              <w:jc w:val="both"/>
              <w:rPr>
                <w:rFonts w:ascii="Arial" w:hAnsi="Arial" w:cs="Arial"/>
                <w:snapToGrid w:val="0"/>
                <w:sz w:val="16"/>
                <w:szCs w:val="16"/>
                <w:lang w:eastAsia="en-US"/>
              </w:rPr>
            </w:pPr>
          </w:p>
          <w:p w:rsidR="00526779"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AND</w:t>
            </w:r>
          </w:p>
          <w:p w:rsidR="00526779"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Patient must not receive more than 24 weeks of treatment per continuing treatment course authorised under this restriction</w:t>
            </w:r>
          </w:p>
          <w:p w:rsidR="00526779" w:rsidRPr="007F1A4C"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Default="00526779" w:rsidP="00FA2390">
            <w:pPr>
              <w:widowControl w:val="0"/>
              <w:jc w:val="both"/>
              <w:rPr>
                <w:rFonts w:ascii="Arial" w:hAnsi="Arial" w:cs="Arial"/>
                <w:b/>
                <w:snapToGrid w:val="0"/>
                <w:sz w:val="16"/>
                <w:szCs w:val="16"/>
                <w:lang w:eastAsia="en-US"/>
              </w:rPr>
            </w:pPr>
            <w:r>
              <w:rPr>
                <w:rFonts w:ascii="Arial" w:hAnsi="Arial" w:cs="Arial"/>
                <w:b/>
                <w:snapToGrid w:val="0"/>
                <w:sz w:val="16"/>
                <w:szCs w:val="16"/>
                <w:lang w:eastAsia="en-US"/>
              </w:rPr>
              <w:t>Prescriber Instructions:</w:t>
            </w:r>
          </w:p>
        </w:tc>
        <w:tc>
          <w:tcPr>
            <w:tcW w:w="6946" w:type="dxa"/>
            <w:tcBorders>
              <w:top w:val="single" w:sz="4" w:space="0" w:color="auto"/>
              <w:left w:val="single" w:sz="4" w:space="0" w:color="auto"/>
              <w:bottom w:val="single" w:sz="4" w:space="0" w:color="auto"/>
              <w:right w:val="single" w:sz="4" w:space="0" w:color="auto"/>
            </w:tcBorders>
          </w:tcPr>
          <w:p w:rsidR="00526779"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For the purposes of this restriction ‘biological disease modifying anti-rheumatic drug’ and ‘</w:t>
            </w:r>
            <w:proofErr w:type="spellStart"/>
            <w:r>
              <w:rPr>
                <w:rFonts w:ascii="Arial" w:hAnsi="Arial" w:cs="Arial"/>
                <w:snapToGrid w:val="0"/>
                <w:sz w:val="16"/>
                <w:szCs w:val="16"/>
                <w:lang w:eastAsia="en-US"/>
              </w:rPr>
              <w:t>bDMARD</w:t>
            </w:r>
            <w:proofErr w:type="spellEnd"/>
            <w:r>
              <w:rPr>
                <w:rFonts w:ascii="Arial" w:hAnsi="Arial" w:cs="Arial"/>
                <w:snapToGrid w:val="0"/>
                <w:sz w:val="16"/>
                <w:szCs w:val="16"/>
                <w:lang w:eastAsia="en-US"/>
              </w:rPr>
              <w:t xml:space="preserve">’ mean </w:t>
            </w:r>
            <w:proofErr w:type="spellStart"/>
            <w:r>
              <w:rPr>
                <w:rFonts w:ascii="Arial" w:hAnsi="Arial" w:cs="Arial"/>
                <w:snapToGrid w:val="0"/>
                <w:sz w:val="16"/>
                <w:szCs w:val="16"/>
                <w:lang w:eastAsia="en-US"/>
              </w:rPr>
              <w:t>adalimumab</w:t>
            </w:r>
            <w:proofErr w:type="spellEnd"/>
            <w:r>
              <w:rPr>
                <w:rFonts w:ascii="Arial" w:hAnsi="Arial" w:cs="Arial"/>
                <w:snapToGrid w:val="0"/>
                <w:sz w:val="16"/>
                <w:szCs w:val="16"/>
                <w:lang w:eastAsia="en-US"/>
              </w:rPr>
              <w:t xml:space="preserve">, </w:t>
            </w:r>
            <w:proofErr w:type="spellStart"/>
            <w:r>
              <w:rPr>
                <w:rFonts w:ascii="Arial" w:hAnsi="Arial" w:cs="Arial"/>
                <w:snapToGrid w:val="0"/>
                <w:sz w:val="16"/>
                <w:szCs w:val="16"/>
                <w:lang w:eastAsia="en-US"/>
              </w:rPr>
              <w:t>etanercept</w:t>
            </w:r>
            <w:proofErr w:type="spellEnd"/>
            <w:r>
              <w:rPr>
                <w:rFonts w:ascii="Arial" w:hAnsi="Arial" w:cs="Arial"/>
                <w:snapToGrid w:val="0"/>
                <w:sz w:val="16"/>
                <w:szCs w:val="16"/>
                <w:lang w:eastAsia="en-US"/>
              </w:rPr>
              <w:t xml:space="preserve"> or </w:t>
            </w:r>
            <w:proofErr w:type="spellStart"/>
            <w:r>
              <w:rPr>
                <w:rFonts w:ascii="Arial" w:hAnsi="Arial" w:cs="Arial"/>
                <w:snapToGrid w:val="0"/>
                <w:sz w:val="16"/>
                <w:szCs w:val="16"/>
                <w:lang w:eastAsia="en-US"/>
              </w:rPr>
              <w:t>tocilizumab</w:t>
            </w:r>
            <w:proofErr w:type="spellEnd"/>
            <w:r>
              <w:rPr>
                <w:rFonts w:ascii="Arial" w:hAnsi="Arial" w:cs="Arial"/>
                <w:snapToGrid w:val="0"/>
                <w:sz w:val="16"/>
                <w:szCs w:val="16"/>
                <w:lang w:eastAsia="en-US"/>
              </w:rPr>
              <w:t>.</w:t>
            </w:r>
          </w:p>
          <w:p w:rsidR="00526779"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Prescriber Instructions</w:t>
            </w:r>
          </w:p>
          <w:p w:rsidR="00526779" w:rsidRPr="007F1A4C" w:rsidRDefault="00526779" w:rsidP="00FA2390">
            <w:pPr>
              <w:widowControl w:val="0"/>
              <w:jc w:val="both"/>
              <w:rPr>
                <w:rFonts w:ascii="Arial" w:hAnsi="Arial" w:cs="Arial"/>
                <w:i/>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p>
        </w:tc>
        <w:tc>
          <w:tcPr>
            <w:tcW w:w="6946"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An adequate response to treatment is defined as:</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w:t>
            </w:r>
            <w:r>
              <w:rPr>
                <w:rFonts w:ascii="Arial" w:hAnsi="Arial" w:cs="Arial"/>
                <w:snapToGrid w:val="0"/>
                <w:sz w:val="16"/>
                <w:szCs w:val="16"/>
                <w:lang w:eastAsia="en-US"/>
              </w:rPr>
              <w:t>a</w:t>
            </w:r>
            <w:r w:rsidRPr="007F1A4C">
              <w:rPr>
                <w:rFonts w:ascii="Arial" w:hAnsi="Arial" w:cs="Arial"/>
                <w:snapToGrid w:val="0"/>
                <w:sz w:val="16"/>
                <w:szCs w:val="16"/>
                <w:lang w:eastAsia="en-US"/>
              </w:rPr>
              <w:t xml:space="preserve">) a reduction in the total active (swollen and tender) joint count by at least 50% from baseline, where baseline is at least 20 active joints; or </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w:t>
            </w:r>
            <w:r>
              <w:rPr>
                <w:rFonts w:ascii="Arial" w:hAnsi="Arial" w:cs="Arial"/>
                <w:snapToGrid w:val="0"/>
                <w:sz w:val="16"/>
                <w:szCs w:val="16"/>
                <w:lang w:eastAsia="en-US"/>
              </w:rPr>
              <w:t>b</w:t>
            </w:r>
            <w:r w:rsidRPr="007F1A4C">
              <w:rPr>
                <w:rFonts w:ascii="Arial" w:hAnsi="Arial" w:cs="Arial"/>
                <w:snapToGrid w:val="0"/>
                <w:sz w:val="16"/>
                <w:szCs w:val="16"/>
                <w:lang w:eastAsia="en-US"/>
              </w:rPr>
              <w:t>) a reduction in the number of the following active joints, from at least 4, by at least 50%:</w:t>
            </w:r>
          </w:p>
          <w:p w:rsidR="00526779" w:rsidRPr="007F1A4C"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w:t>
            </w:r>
            <w:proofErr w:type="spellStart"/>
            <w:r>
              <w:rPr>
                <w:rFonts w:ascii="Arial" w:hAnsi="Arial" w:cs="Arial"/>
                <w:snapToGrid w:val="0"/>
                <w:sz w:val="16"/>
                <w:szCs w:val="16"/>
                <w:lang w:eastAsia="en-US"/>
              </w:rPr>
              <w:t>i</w:t>
            </w:r>
            <w:proofErr w:type="spellEnd"/>
            <w:r>
              <w:rPr>
                <w:rFonts w:ascii="Arial" w:hAnsi="Arial" w:cs="Arial"/>
                <w:snapToGrid w:val="0"/>
                <w:sz w:val="16"/>
                <w:szCs w:val="16"/>
                <w:lang w:eastAsia="en-US"/>
              </w:rPr>
              <w:t>)</w:t>
            </w:r>
            <w:r w:rsidRPr="007F1A4C">
              <w:rPr>
                <w:rFonts w:ascii="Arial" w:hAnsi="Arial" w:cs="Arial"/>
                <w:snapToGrid w:val="0"/>
                <w:sz w:val="16"/>
                <w:szCs w:val="16"/>
                <w:lang w:eastAsia="en-US"/>
              </w:rPr>
              <w:t xml:space="preserve"> elbow, wrist, knee and/or ankle (assessed as swollen and tender); and/or</w:t>
            </w:r>
          </w:p>
          <w:p w:rsidR="00526779" w:rsidRPr="007F1A4C"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(ii)</w:t>
            </w:r>
            <w:r w:rsidRPr="007F1A4C">
              <w:rPr>
                <w:rFonts w:ascii="Arial" w:hAnsi="Arial" w:cs="Arial"/>
                <w:snapToGrid w:val="0"/>
                <w:sz w:val="16"/>
                <w:szCs w:val="16"/>
                <w:lang w:eastAsia="en-US"/>
              </w:rPr>
              <w:t xml:space="preserve"> </w:t>
            </w:r>
            <w:proofErr w:type="gramStart"/>
            <w:r w:rsidRPr="007F1A4C">
              <w:rPr>
                <w:rFonts w:ascii="Arial" w:hAnsi="Arial" w:cs="Arial"/>
                <w:snapToGrid w:val="0"/>
                <w:sz w:val="16"/>
                <w:szCs w:val="16"/>
                <w:lang w:eastAsia="en-US"/>
              </w:rPr>
              <w:t>shoulder</w:t>
            </w:r>
            <w:proofErr w:type="gramEnd"/>
            <w:r w:rsidRPr="007F1A4C">
              <w:rPr>
                <w:rFonts w:ascii="Arial" w:hAnsi="Arial" w:cs="Arial"/>
                <w:snapToGrid w:val="0"/>
                <w:sz w:val="16"/>
                <w:szCs w:val="16"/>
                <w:lang w:eastAsia="en-US"/>
              </w:rPr>
              <w:t xml:space="preserve">, cervical spine and/or hip (assessed as pain in passive movement and restriction of passive movement, where pain and limitation of movement are due to active disease and not irreversible damage such as joint destruction or bony overgrowth). </w:t>
            </w:r>
          </w:p>
          <w:p w:rsidR="00526779" w:rsidRPr="007F1A4C" w:rsidRDefault="00526779" w:rsidP="00FA2390">
            <w:pPr>
              <w:widowControl w:val="0"/>
              <w:jc w:val="both"/>
              <w:rPr>
                <w:rFonts w:ascii="Arial" w:hAnsi="Arial" w:cs="Arial"/>
                <w:i/>
                <w:snapToGrid w:val="0"/>
                <w:sz w:val="16"/>
                <w:szCs w:val="16"/>
                <w:lang w:eastAsia="en-US"/>
              </w:rPr>
            </w:pP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Pr>
                <w:rFonts w:ascii="Arial" w:hAnsi="Arial" w:cs="Arial"/>
                <w:b/>
                <w:snapToGrid w:val="0"/>
                <w:sz w:val="16"/>
                <w:szCs w:val="16"/>
                <w:lang w:eastAsia="en-US"/>
              </w:rPr>
              <w:t>Prescriber Instructions</w:t>
            </w:r>
          </w:p>
        </w:tc>
        <w:tc>
          <w:tcPr>
            <w:tcW w:w="6946" w:type="dxa"/>
            <w:tcBorders>
              <w:top w:val="single" w:sz="4" w:space="0" w:color="auto"/>
              <w:left w:val="single" w:sz="4" w:space="0" w:color="auto"/>
              <w:bottom w:val="single" w:sz="4" w:space="0" w:color="auto"/>
              <w:right w:val="single" w:sz="4" w:space="0" w:color="auto"/>
            </w:tcBorders>
          </w:tcPr>
          <w:p w:rsidR="00526779"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Determination of whether a response has been demonstrated to initial and subsequent courses of treatment will be based on the baseline measurement of joint count submitted with the initial treatment application.</w:t>
            </w:r>
          </w:p>
          <w:p w:rsidR="00526779" w:rsidRPr="007F1A4C"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Prescriber Instructions</w:t>
            </w:r>
          </w:p>
          <w:p w:rsidR="00526779" w:rsidRPr="007F1A4C" w:rsidRDefault="00526779" w:rsidP="00FA2390">
            <w:pPr>
              <w:widowControl w:val="0"/>
              <w:jc w:val="both"/>
              <w:rPr>
                <w:rFonts w:ascii="Arial" w:hAnsi="Arial" w:cs="Arial"/>
                <w:i/>
                <w:snapToGrid w:val="0"/>
                <w:sz w:val="16"/>
                <w:szCs w:val="16"/>
                <w:lang w:eastAsia="en-US"/>
              </w:rPr>
            </w:pPr>
          </w:p>
        </w:tc>
        <w:tc>
          <w:tcPr>
            <w:tcW w:w="6946"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The authority application must be made in writing and must include:</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(1) completed authority prescription form</w:t>
            </w:r>
            <w:r>
              <w:rPr>
                <w:rFonts w:ascii="Arial" w:hAnsi="Arial" w:cs="Arial"/>
                <w:snapToGrid w:val="0"/>
                <w:sz w:val="16"/>
                <w:szCs w:val="16"/>
                <w:lang w:eastAsia="en-US"/>
              </w:rPr>
              <w:t>(s)</w:t>
            </w:r>
            <w:r w:rsidRPr="007F1A4C">
              <w:rPr>
                <w:rFonts w:ascii="Arial" w:hAnsi="Arial" w:cs="Arial"/>
                <w:snapToGrid w:val="0"/>
                <w:sz w:val="16"/>
                <w:szCs w:val="16"/>
                <w:lang w:eastAsia="en-US"/>
              </w:rPr>
              <w:t>; and</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(2) </w:t>
            </w:r>
            <w:proofErr w:type="gramStart"/>
            <w:r w:rsidRPr="007F1A4C">
              <w:rPr>
                <w:rFonts w:ascii="Arial" w:hAnsi="Arial" w:cs="Arial"/>
                <w:snapToGrid w:val="0"/>
                <w:sz w:val="16"/>
                <w:szCs w:val="16"/>
                <w:lang w:eastAsia="en-US"/>
              </w:rPr>
              <w:t>a</w:t>
            </w:r>
            <w:proofErr w:type="gramEnd"/>
            <w:r w:rsidRPr="007F1A4C">
              <w:rPr>
                <w:rFonts w:ascii="Arial" w:hAnsi="Arial" w:cs="Arial"/>
                <w:snapToGrid w:val="0"/>
                <w:sz w:val="16"/>
                <w:szCs w:val="16"/>
                <w:lang w:eastAsia="en-US"/>
              </w:rPr>
              <w:t xml:space="preserve"> completed Juvenile Idiopathic Arthritis PBS Authority Application - Supporting Information Form. </w:t>
            </w:r>
          </w:p>
          <w:p w:rsidR="00526779" w:rsidRPr="007F1A4C" w:rsidRDefault="00526779" w:rsidP="00FA2390">
            <w:pPr>
              <w:widowControl w:val="0"/>
              <w:jc w:val="both"/>
              <w:rPr>
                <w:rFonts w:ascii="Arial" w:hAnsi="Arial" w:cs="Arial"/>
                <w:snapToGrid w:val="0"/>
                <w:sz w:val="16"/>
                <w:szCs w:val="16"/>
                <w:lang w:eastAsia="en-US"/>
              </w:rPr>
            </w:pP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 xml:space="preserve">At the time of authority application, medical practitioners must request the appropriate number of vials of appropriate strength to provide sufficient drug, based on the weight of the patient, for </w:t>
            </w:r>
            <w:r>
              <w:rPr>
                <w:rFonts w:ascii="Arial" w:hAnsi="Arial" w:cs="Arial"/>
                <w:snapToGrid w:val="0"/>
                <w:sz w:val="16"/>
                <w:szCs w:val="16"/>
                <w:lang w:eastAsia="en-US"/>
              </w:rPr>
              <w:t>one infusion</w:t>
            </w:r>
            <w:r w:rsidRPr="00542041">
              <w:rPr>
                <w:rFonts w:ascii="Arial" w:hAnsi="Arial" w:cs="Arial"/>
                <w:snapToGrid w:val="0"/>
                <w:sz w:val="16"/>
                <w:szCs w:val="16"/>
                <w:lang w:eastAsia="en-US"/>
              </w:rPr>
              <w:t xml:space="preserve">. A separate authority prescription form must be completed </w:t>
            </w:r>
            <w:proofErr w:type="gramStart"/>
            <w:r w:rsidRPr="00542041">
              <w:rPr>
                <w:rFonts w:ascii="Arial" w:hAnsi="Arial" w:cs="Arial"/>
                <w:snapToGrid w:val="0"/>
                <w:sz w:val="16"/>
                <w:szCs w:val="16"/>
                <w:lang w:eastAsia="en-US"/>
              </w:rPr>
              <w:t>for each strength</w:t>
            </w:r>
            <w:proofErr w:type="gramEnd"/>
            <w:r w:rsidRPr="00542041">
              <w:rPr>
                <w:rFonts w:ascii="Arial" w:hAnsi="Arial" w:cs="Arial"/>
                <w:snapToGrid w:val="0"/>
                <w:sz w:val="16"/>
                <w:szCs w:val="16"/>
                <w:lang w:eastAsia="en-US"/>
              </w:rPr>
              <w:t xml:space="preserve"> requested. Up to a maximum of 5 repeats will be authorised.</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All applications for continuing treatment with </w:t>
            </w:r>
            <w:proofErr w:type="spellStart"/>
            <w:r w:rsidRPr="00542041">
              <w:rPr>
                <w:rFonts w:ascii="Arial" w:hAnsi="Arial" w:cs="Arial"/>
                <w:snapToGrid w:val="0"/>
                <w:sz w:val="16"/>
                <w:szCs w:val="16"/>
                <w:lang w:eastAsia="en-US"/>
              </w:rPr>
              <w:t>tocilizumab</w:t>
            </w:r>
            <w:proofErr w:type="spellEnd"/>
            <w:r w:rsidRPr="007F1A4C">
              <w:rPr>
                <w:rFonts w:ascii="Arial" w:hAnsi="Arial" w:cs="Arial"/>
                <w:snapToGrid w:val="0"/>
                <w:sz w:val="16"/>
                <w:szCs w:val="16"/>
                <w:lang w:eastAsia="en-US"/>
              </w:rPr>
              <w:t xml:space="preserve"> must include a measurement of response to the prior course of therapy. This assessment must be </w:t>
            </w:r>
            <w:r>
              <w:rPr>
                <w:rFonts w:ascii="Arial" w:hAnsi="Arial" w:cs="Arial"/>
                <w:snapToGrid w:val="0"/>
                <w:sz w:val="16"/>
                <w:szCs w:val="16"/>
                <w:lang w:eastAsia="en-US"/>
              </w:rPr>
              <w:t>submitted</w:t>
            </w:r>
            <w:r w:rsidRPr="007F1A4C">
              <w:rPr>
                <w:rFonts w:ascii="Arial" w:hAnsi="Arial" w:cs="Arial"/>
                <w:snapToGrid w:val="0"/>
                <w:sz w:val="16"/>
                <w:szCs w:val="16"/>
                <w:lang w:eastAsia="en-US"/>
              </w:rPr>
              <w:t xml:space="preserve"> no later than 4 weeks from the cessation of that treatment course. If the application is the first application for continuing treatment with </w:t>
            </w:r>
            <w:proofErr w:type="spellStart"/>
            <w:r w:rsidRPr="00542041">
              <w:rPr>
                <w:rFonts w:ascii="Arial" w:hAnsi="Arial" w:cs="Arial"/>
                <w:snapToGrid w:val="0"/>
                <w:sz w:val="16"/>
                <w:szCs w:val="16"/>
                <w:lang w:eastAsia="en-US"/>
              </w:rPr>
              <w:t>tocilizumab</w:t>
            </w:r>
            <w:proofErr w:type="spellEnd"/>
            <w:r w:rsidRPr="007F1A4C">
              <w:rPr>
                <w:rFonts w:ascii="Arial" w:hAnsi="Arial" w:cs="Arial"/>
                <w:snapToGrid w:val="0"/>
                <w:sz w:val="16"/>
                <w:szCs w:val="16"/>
                <w:lang w:eastAsia="en-US"/>
              </w:rPr>
              <w:t xml:space="preserve">, it must be accompanied by an assessment of response to a minimum of 12 weeks of treatment with an initial treatment course. </w:t>
            </w:r>
          </w:p>
          <w:p w:rsidR="00526779"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Where a response assessment is not undertaken and submitted within these timeframes, the patient will be deemed to have failed to respond to </w:t>
            </w:r>
            <w:r>
              <w:rPr>
                <w:rFonts w:ascii="Arial" w:hAnsi="Arial" w:cs="Arial"/>
                <w:snapToGrid w:val="0"/>
                <w:sz w:val="16"/>
                <w:szCs w:val="16"/>
                <w:lang w:eastAsia="en-US"/>
              </w:rPr>
              <w:t xml:space="preserve">treatment with </w:t>
            </w:r>
            <w:proofErr w:type="spellStart"/>
            <w:r>
              <w:rPr>
                <w:rFonts w:ascii="Arial" w:hAnsi="Arial" w:cs="Arial"/>
                <w:snapToGrid w:val="0"/>
                <w:sz w:val="16"/>
                <w:szCs w:val="16"/>
                <w:lang w:eastAsia="en-US"/>
              </w:rPr>
              <w:t>tocilizumab</w:t>
            </w:r>
            <w:proofErr w:type="spellEnd"/>
            <w:r w:rsidRPr="007F1A4C">
              <w:rPr>
                <w:rFonts w:ascii="Arial" w:hAnsi="Arial" w:cs="Arial"/>
                <w:snapToGrid w:val="0"/>
                <w:sz w:val="16"/>
                <w:szCs w:val="16"/>
                <w:lang w:eastAsia="en-US"/>
              </w:rPr>
              <w:t xml:space="preserve">.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If a patient fails to respond to </w:t>
            </w:r>
            <w:r>
              <w:rPr>
                <w:rFonts w:ascii="Arial" w:hAnsi="Arial" w:cs="Arial"/>
                <w:snapToGrid w:val="0"/>
                <w:sz w:val="16"/>
                <w:szCs w:val="16"/>
                <w:lang w:eastAsia="en-US"/>
              </w:rPr>
              <w:t xml:space="preserve">PBS-subsidised </w:t>
            </w:r>
            <w:proofErr w:type="spellStart"/>
            <w:r>
              <w:rPr>
                <w:rFonts w:ascii="Arial" w:hAnsi="Arial" w:cs="Arial"/>
                <w:snapToGrid w:val="0"/>
                <w:sz w:val="16"/>
                <w:szCs w:val="16"/>
                <w:lang w:eastAsia="en-US"/>
              </w:rPr>
              <w:t>bDMARD</w:t>
            </w:r>
            <w:proofErr w:type="spellEnd"/>
            <w:r>
              <w:rPr>
                <w:rFonts w:ascii="Arial" w:hAnsi="Arial" w:cs="Arial"/>
                <w:snapToGrid w:val="0"/>
                <w:sz w:val="16"/>
                <w:szCs w:val="16"/>
                <w:lang w:eastAsia="en-US"/>
              </w:rPr>
              <w:t xml:space="preserve"> </w:t>
            </w:r>
            <w:r w:rsidRPr="007F1A4C">
              <w:rPr>
                <w:rFonts w:ascii="Arial" w:hAnsi="Arial" w:cs="Arial"/>
                <w:snapToGrid w:val="0"/>
                <w:sz w:val="16"/>
                <w:szCs w:val="16"/>
                <w:lang w:eastAsia="en-US"/>
              </w:rPr>
              <w:t xml:space="preserve">treatment 3 times (once with </w:t>
            </w:r>
            <w:r w:rsidRPr="00542041">
              <w:rPr>
                <w:rFonts w:ascii="Arial" w:hAnsi="Arial" w:cs="Arial"/>
                <w:snapToGrid w:val="0"/>
                <w:sz w:val="16"/>
                <w:szCs w:val="16"/>
                <w:lang w:eastAsia="en-US"/>
              </w:rPr>
              <w:t>each agent</w:t>
            </w:r>
            <w:r w:rsidRPr="007F1A4C">
              <w:rPr>
                <w:rFonts w:ascii="Arial" w:hAnsi="Arial" w:cs="Arial"/>
                <w:snapToGrid w:val="0"/>
                <w:sz w:val="16"/>
                <w:szCs w:val="16"/>
                <w:lang w:eastAsia="en-US"/>
              </w:rPr>
              <w:t xml:space="preserve">) they will not be eligible to receive further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therapy in this treatment cycle. </w:t>
            </w: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Pr>
                <w:rFonts w:ascii="Arial" w:hAnsi="Arial" w:cs="Arial"/>
                <w:b/>
                <w:snapToGrid w:val="0"/>
                <w:sz w:val="16"/>
                <w:szCs w:val="16"/>
                <w:lang w:eastAsia="en-US"/>
              </w:rPr>
              <w:lastRenderedPageBreak/>
              <w:t>Administrative advice:</w:t>
            </w:r>
          </w:p>
        </w:tc>
        <w:tc>
          <w:tcPr>
            <w:tcW w:w="6946"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Any queries concerning the arrangements to prescribe may be directed to the Department of Human Services on 1800 700 270 (hours of operation 8 a.m. to 5 p.m. EST Monday to Friday). </w:t>
            </w:r>
          </w:p>
          <w:p w:rsidR="00526779" w:rsidRPr="007F1A4C" w:rsidRDefault="00526779" w:rsidP="00FA2390">
            <w:pPr>
              <w:widowControl w:val="0"/>
              <w:jc w:val="both"/>
              <w:rPr>
                <w:rFonts w:ascii="Arial" w:hAnsi="Arial" w:cs="Arial"/>
                <w:snapToGrid w:val="0"/>
                <w:sz w:val="16"/>
                <w:szCs w:val="16"/>
                <w:lang w:eastAsia="en-US"/>
              </w:rPr>
            </w:pPr>
          </w:p>
          <w:p w:rsidR="00526779"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Prescribing information (including Authority Application </w:t>
            </w:r>
            <w:r>
              <w:rPr>
                <w:rFonts w:ascii="Arial" w:hAnsi="Arial" w:cs="Arial"/>
                <w:snapToGrid w:val="0"/>
                <w:sz w:val="16"/>
                <w:szCs w:val="16"/>
                <w:lang w:eastAsia="en-US"/>
              </w:rPr>
              <w:t>f</w:t>
            </w:r>
            <w:r w:rsidRPr="007F1A4C">
              <w:rPr>
                <w:rFonts w:ascii="Arial" w:hAnsi="Arial" w:cs="Arial"/>
                <w:snapToGrid w:val="0"/>
                <w:sz w:val="16"/>
                <w:szCs w:val="16"/>
                <w:lang w:eastAsia="en-US"/>
              </w:rPr>
              <w:t>orms</w:t>
            </w:r>
            <w:r>
              <w:rPr>
                <w:rFonts w:ascii="Arial" w:hAnsi="Arial" w:cs="Arial"/>
                <w:snapToGrid w:val="0"/>
                <w:sz w:val="16"/>
                <w:szCs w:val="16"/>
                <w:lang w:eastAsia="en-US"/>
              </w:rPr>
              <w:t xml:space="preserve"> and other relevant documentation as applicable) </w:t>
            </w:r>
            <w:r w:rsidRPr="007F1A4C">
              <w:rPr>
                <w:rFonts w:ascii="Arial" w:hAnsi="Arial" w:cs="Arial"/>
                <w:snapToGrid w:val="0"/>
                <w:sz w:val="16"/>
                <w:szCs w:val="16"/>
                <w:lang w:eastAsia="en-US"/>
              </w:rPr>
              <w:t xml:space="preserve">is available on the </w:t>
            </w:r>
            <w:r w:rsidRPr="00600D0B">
              <w:rPr>
                <w:rFonts w:ascii="Arial" w:hAnsi="Arial" w:cs="Arial"/>
                <w:snapToGrid w:val="0"/>
                <w:sz w:val="16"/>
                <w:szCs w:val="16"/>
                <w:lang w:eastAsia="en-US"/>
              </w:rPr>
              <w:t>Department of Human Services</w:t>
            </w:r>
            <w:r w:rsidRPr="007F1A4C">
              <w:rPr>
                <w:rFonts w:ascii="Arial" w:hAnsi="Arial" w:cs="Arial"/>
                <w:snapToGrid w:val="0"/>
                <w:sz w:val="16"/>
                <w:szCs w:val="16"/>
                <w:lang w:eastAsia="en-US"/>
              </w:rPr>
              <w:t xml:space="preserve"> website</w:t>
            </w:r>
            <w:r>
              <w:rPr>
                <w:rFonts w:ascii="Arial" w:hAnsi="Arial" w:cs="Arial"/>
                <w:snapToGrid w:val="0"/>
                <w:sz w:val="16"/>
                <w:szCs w:val="16"/>
                <w:lang w:eastAsia="en-US"/>
              </w:rPr>
              <w:t xml:space="preserve"> at www.humanservices.gov.au</w:t>
            </w:r>
          </w:p>
          <w:p w:rsidR="00526779"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A</w:t>
            </w:r>
            <w:r w:rsidRPr="007F1A4C">
              <w:rPr>
                <w:rFonts w:ascii="Arial" w:hAnsi="Arial" w:cs="Arial"/>
                <w:snapToGrid w:val="0"/>
                <w:sz w:val="16"/>
                <w:szCs w:val="16"/>
                <w:lang w:eastAsia="en-US"/>
              </w:rPr>
              <w:t>pplications for authority to prescribe should be forwarded to:</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Department of Human Services </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Prior Written Approval of </w:t>
            </w:r>
            <w:r>
              <w:rPr>
                <w:rFonts w:ascii="Arial" w:hAnsi="Arial" w:cs="Arial"/>
                <w:snapToGrid w:val="0"/>
                <w:sz w:val="16"/>
                <w:szCs w:val="16"/>
                <w:lang w:eastAsia="en-US"/>
              </w:rPr>
              <w:t>Complex</w:t>
            </w:r>
            <w:r w:rsidRPr="007F1A4C">
              <w:rPr>
                <w:rFonts w:ascii="Arial" w:hAnsi="Arial" w:cs="Arial"/>
                <w:snapToGrid w:val="0"/>
                <w:sz w:val="16"/>
                <w:szCs w:val="16"/>
                <w:lang w:eastAsia="en-US"/>
              </w:rPr>
              <w:t xml:space="preserve"> Drugs</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Reply Paid 9826</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GPO Box 9826</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HOBART TAS 7001</w:t>
            </w:r>
          </w:p>
          <w:p w:rsidR="00526779" w:rsidRPr="007F1A4C" w:rsidRDefault="00526779" w:rsidP="00FA2390">
            <w:pPr>
              <w:widowControl w:val="0"/>
              <w:jc w:val="both"/>
              <w:rPr>
                <w:rFonts w:ascii="Arial" w:hAnsi="Arial" w:cs="Arial"/>
                <w:i/>
                <w:snapToGrid w:val="0"/>
                <w:sz w:val="16"/>
                <w:szCs w:val="16"/>
                <w:lang w:eastAsia="en-US"/>
              </w:rPr>
            </w:pP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Pr>
                <w:rFonts w:ascii="Arial" w:hAnsi="Arial" w:cs="Arial"/>
                <w:b/>
                <w:snapToGrid w:val="0"/>
                <w:sz w:val="16"/>
                <w:szCs w:val="16"/>
                <w:lang w:eastAsia="en-US"/>
              </w:rPr>
              <w:t>Administrative Advice:</w:t>
            </w:r>
          </w:p>
          <w:p w:rsidR="00526779" w:rsidRPr="007F1A4C" w:rsidRDefault="00526779" w:rsidP="00FA2390">
            <w:pPr>
              <w:widowControl w:val="0"/>
              <w:jc w:val="both"/>
              <w:rPr>
                <w:rFonts w:ascii="Arial" w:hAnsi="Arial" w:cs="Arial"/>
                <w:b/>
                <w:snapToGrid w:val="0"/>
                <w:sz w:val="16"/>
                <w:szCs w:val="16"/>
                <w:lang w:eastAsia="en-US"/>
              </w:rPr>
            </w:pPr>
          </w:p>
        </w:tc>
        <w:tc>
          <w:tcPr>
            <w:tcW w:w="6946"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TREATMENT OF PATIENTS WITH SEVERE ACTIVE JUVENILE IDIOPATHIC ARTHRITIS</w:t>
            </w:r>
          </w:p>
          <w:p w:rsidR="00526779"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The following information applies to the prescribing under the Pharmaceutical Benefits Scheme (PBS) of </w:t>
            </w:r>
            <w:proofErr w:type="spellStart"/>
            <w:r w:rsidRPr="007F1A4C">
              <w:rPr>
                <w:rFonts w:ascii="Arial" w:hAnsi="Arial" w:cs="Arial"/>
                <w:snapToGrid w:val="0"/>
                <w:sz w:val="16"/>
                <w:szCs w:val="16"/>
                <w:lang w:eastAsia="en-US"/>
              </w:rPr>
              <w:t>adalimumab</w:t>
            </w:r>
            <w:proofErr w:type="spellEnd"/>
            <w:r>
              <w:rPr>
                <w:rFonts w:ascii="Arial" w:hAnsi="Arial" w:cs="Arial"/>
                <w:snapToGrid w:val="0"/>
                <w:sz w:val="16"/>
                <w:szCs w:val="16"/>
                <w:lang w:eastAsia="en-US"/>
              </w:rPr>
              <w:t>,</w:t>
            </w:r>
            <w:r w:rsidRPr="007F1A4C">
              <w:rPr>
                <w:rFonts w:ascii="Arial" w:hAnsi="Arial" w:cs="Arial"/>
                <w:snapToGrid w:val="0"/>
                <w:sz w:val="16"/>
                <w:szCs w:val="16"/>
                <w:lang w:eastAsia="en-US"/>
              </w:rPr>
              <w:t xml:space="preserve"> </w:t>
            </w:r>
            <w:proofErr w:type="spellStart"/>
            <w:r w:rsidRPr="007F1A4C">
              <w:rPr>
                <w:rFonts w:ascii="Arial" w:hAnsi="Arial" w:cs="Arial"/>
                <w:snapToGrid w:val="0"/>
                <w:sz w:val="16"/>
                <w:szCs w:val="16"/>
                <w:lang w:eastAsia="en-US"/>
              </w:rPr>
              <w:t>etanercept</w:t>
            </w:r>
            <w:proofErr w:type="spellEnd"/>
            <w:r w:rsidRPr="007F1A4C">
              <w:rPr>
                <w:rFonts w:ascii="Arial" w:hAnsi="Arial" w:cs="Arial"/>
                <w:snapToGrid w:val="0"/>
                <w:sz w:val="16"/>
                <w:szCs w:val="16"/>
                <w:lang w:eastAsia="en-US"/>
              </w:rPr>
              <w:t xml:space="preserve"> </w:t>
            </w:r>
            <w:r w:rsidRPr="006851FA">
              <w:rPr>
                <w:rFonts w:ascii="Arial" w:hAnsi="Arial" w:cs="Arial"/>
                <w:snapToGrid w:val="0"/>
                <w:sz w:val="16"/>
                <w:szCs w:val="16"/>
                <w:lang w:eastAsia="en-US"/>
              </w:rPr>
              <w:t xml:space="preserve">and </w:t>
            </w:r>
            <w:proofErr w:type="spellStart"/>
            <w:r w:rsidRPr="006851FA">
              <w:rPr>
                <w:rFonts w:ascii="Arial" w:hAnsi="Arial" w:cs="Arial"/>
                <w:snapToGrid w:val="0"/>
                <w:sz w:val="16"/>
                <w:szCs w:val="16"/>
                <w:lang w:eastAsia="en-US"/>
              </w:rPr>
              <w:t>tocilizumab</w:t>
            </w:r>
            <w:proofErr w:type="spellEnd"/>
            <w:r w:rsidRPr="007F1A4C">
              <w:rPr>
                <w:rFonts w:ascii="Arial" w:hAnsi="Arial" w:cs="Arial"/>
                <w:snapToGrid w:val="0"/>
                <w:sz w:val="16"/>
                <w:szCs w:val="16"/>
                <w:lang w:eastAsia="en-US"/>
              </w:rPr>
              <w:t xml:space="preserve"> for a patient who has severe active juvenile idiopathic arthritis. Where the term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appears in notes and restrictions, it refers to </w:t>
            </w:r>
            <w:proofErr w:type="spellStart"/>
            <w:r w:rsidRPr="007F1A4C">
              <w:rPr>
                <w:rFonts w:ascii="Arial" w:hAnsi="Arial" w:cs="Arial"/>
                <w:snapToGrid w:val="0"/>
                <w:sz w:val="16"/>
                <w:szCs w:val="16"/>
                <w:lang w:eastAsia="en-US"/>
              </w:rPr>
              <w:t>adalimumab</w:t>
            </w:r>
            <w:proofErr w:type="spellEnd"/>
            <w:r>
              <w:rPr>
                <w:rFonts w:ascii="Arial" w:hAnsi="Arial" w:cs="Arial"/>
                <w:snapToGrid w:val="0"/>
                <w:sz w:val="16"/>
                <w:szCs w:val="16"/>
                <w:lang w:eastAsia="en-US"/>
              </w:rPr>
              <w:t>,</w:t>
            </w:r>
            <w:r w:rsidRPr="007F1A4C">
              <w:rPr>
                <w:rFonts w:ascii="Arial" w:hAnsi="Arial" w:cs="Arial"/>
                <w:snapToGrid w:val="0"/>
                <w:sz w:val="16"/>
                <w:szCs w:val="16"/>
                <w:lang w:eastAsia="en-US"/>
              </w:rPr>
              <w:t xml:space="preserve"> </w:t>
            </w:r>
            <w:proofErr w:type="spellStart"/>
            <w:r w:rsidRPr="007F1A4C">
              <w:rPr>
                <w:rFonts w:ascii="Arial" w:hAnsi="Arial" w:cs="Arial"/>
                <w:snapToGrid w:val="0"/>
                <w:sz w:val="16"/>
                <w:szCs w:val="16"/>
                <w:lang w:eastAsia="en-US"/>
              </w:rPr>
              <w:t>etanercept</w:t>
            </w:r>
            <w:proofErr w:type="spellEnd"/>
            <w:r w:rsidRPr="007F1A4C">
              <w:rPr>
                <w:rFonts w:ascii="Arial" w:hAnsi="Arial" w:cs="Arial"/>
                <w:snapToGrid w:val="0"/>
                <w:sz w:val="16"/>
                <w:szCs w:val="16"/>
                <w:lang w:eastAsia="en-US"/>
              </w:rPr>
              <w:t xml:space="preserve"> </w:t>
            </w:r>
            <w:r w:rsidRPr="006851FA">
              <w:rPr>
                <w:rFonts w:ascii="Arial" w:hAnsi="Arial" w:cs="Arial"/>
                <w:snapToGrid w:val="0"/>
                <w:sz w:val="16"/>
                <w:szCs w:val="16"/>
                <w:lang w:eastAsia="en-US"/>
              </w:rPr>
              <w:t xml:space="preserve">and </w:t>
            </w:r>
            <w:proofErr w:type="spellStart"/>
            <w:r w:rsidRPr="006851FA">
              <w:rPr>
                <w:rFonts w:ascii="Arial" w:hAnsi="Arial" w:cs="Arial"/>
                <w:snapToGrid w:val="0"/>
                <w:sz w:val="16"/>
                <w:szCs w:val="16"/>
                <w:lang w:eastAsia="en-US"/>
              </w:rPr>
              <w:t>tocilizumab</w:t>
            </w:r>
            <w:proofErr w:type="spellEnd"/>
            <w:r w:rsidRPr="006851FA">
              <w:rPr>
                <w:rFonts w:ascii="Arial" w:hAnsi="Arial" w:cs="Arial"/>
                <w:snapToGrid w:val="0"/>
                <w:sz w:val="16"/>
                <w:szCs w:val="16"/>
                <w:lang w:eastAsia="en-US"/>
              </w:rPr>
              <w:t xml:space="preserve"> </w:t>
            </w:r>
            <w:r w:rsidRPr="007F1A4C">
              <w:rPr>
                <w:rFonts w:ascii="Arial" w:hAnsi="Arial" w:cs="Arial"/>
                <w:snapToGrid w:val="0"/>
                <w:sz w:val="16"/>
                <w:szCs w:val="16"/>
                <w:lang w:eastAsia="en-US"/>
              </w:rPr>
              <w:t xml:space="preserve">only.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 patient is eligible for PBS-subsidised treatment with only 1 of the </w:t>
            </w:r>
            <w:r w:rsidRPr="006851FA">
              <w:rPr>
                <w:rFonts w:ascii="Arial" w:hAnsi="Arial" w:cs="Arial"/>
                <w:snapToGrid w:val="0"/>
                <w:sz w:val="16"/>
                <w:szCs w:val="16"/>
                <w:lang w:eastAsia="en-US"/>
              </w:rPr>
              <w:t xml:space="preserve">3 </w:t>
            </w:r>
            <w:proofErr w:type="spellStart"/>
            <w:r w:rsidRPr="007F1A4C">
              <w:rPr>
                <w:rFonts w:ascii="Arial" w:hAnsi="Arial" w:cs="Arial"/>
                <w:snapToGrid w:val="0"/>
                <w:sz w:val="16"/>
                <w:szCs w:val="16"/>
                <w:lang w:eastAsia="en-US"/>
              </w:rPr>
              <w:t>bDMARDs</w:t>
            </w:r>
            <w:proofErr w:type="spellEnd"/>
            <w:r w:rsidRPr="007F1A4C">
              <w:rPr>
                <w:rFonts w:ascii="Arial" w:hAnsi="Arial" w:cs="Arial"/>
                <w:snapToGrid w:val="0"/>
                <w:sz w:val="16"/>
                <w:szCs w:val="16"/>
                <w:lang w:eastAsia="en-US"/>
              </w:rPr>
              <w:t xml:space="preserve"> at any </w:t>
            </w:r>
            <w:r>
              <w:rPr>
                <w:rFonts w:ascii="Arial" w:hAnsi="Arial" w:cs="Arial"/>
                <w:snapToGrid w:val="0"/>
                <w:sz w:val="16"/>
                <w:szCs w:val="16"/>
                <w:lang w:eastAsia="en-US"/>
              </w:rPr>
              <w:t>one</w:t>
            </w:r>
            <w:r w:rsidRPr="007F1A4C">
              <w:rPr>
                <w:rFonts w:ascii="Arial" w:hAnsi="Arial" w:cs="Arial"/>
                <w:snapToGrid w:val="0"/>
                <w:sz w:val="16"/>
                <w:szCs w:val="16"/>
                <w:lang w:eastAsia="en-US"/>
              </w:rPr>
              <w:t xml:space="preserve"> time.</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From </w:t>
            </w:r>
            <w:r>
              <w:rPr>
                <w:rFonts w:ascii="Arial" w:hAnsi="Arial" w:cs="Arial"/>
                <w:snapToGrid w:val="0"/>
                <w:sz w:val="16"/>
                <w:szCs w:val="16"/>
                <w:lang w:eastAsia="en-US"/>
              </w:rPr>
              <w:t>1 April 2014</w:t>
            </w:r>
            <w:r w:rsidRPr="007F1A4C">
              <w:rPr>
                <w:rFonts w:ascii="Arial" w:hAnsi="Arial" w:cs="Arial"/>
                <w:snapToGrid w:val="0"/>
                <w:sz w:val="16"/>
                <w:szCs w:val="16"/>
                <w:lang w:eastAsia="en-US"/>
              </w:rPr>
              <w:t xml:space="preserve">, a patient receiving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therapy is considered to be in a treatment cycle where they may swap to </w:t>
            </w:r>
            <w:r>
              <w:rPr>
                <w:rFonts w:ascii="Arial" w:hAnsi="Arial" w:cs="Arial"/>
                <w:snapToGrid w:val="0"/>
                <w:sz w:val="16"/>
                <w:szCs w:val="16"/>
                <w:lang w:eastAsia="en-US"/>
              </w:rPr>
              <w:t>an</w:t>
            </w:r>
            <w:r w:rsidRPr="007F1A4C">
              <w:rPr>
                <w:rFonts w:ascii="Arial" w:hAnsi="Arial" w:cs="Arial"/>
                <w:snapToGrid w:val="0"/>
                <w:sz w:val="16"/>
                <w:szCs w:val="16"/>
                <w:lang w:eastAsia="en-US"/>
              </w:rPr>
              <w:t xml:space="preserve"> alternate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without having to experience a disease flare. Under these interchangeability arrangements, within a single treatment cycle, a patient may: </w:t>
            </w:r>
          </w:p>
          <w:p w:rsidR="00526779" w:rsidRPr="007F1A4C"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w:t>
            </w:r>
            <w:proofErr w:type="spellStart"/>
            <w:r>
              <w:rPr>
                <w:rFonts w:ascii="Arial" w:hAnsi="Arial" w:cs="Arial"/>
                <w:snapToGrid w:val="0"/>
                <w:sz w:val="16"/>
                <w:szCs w:val="16"/>
                <w:lang w:eastAsia="en-US"/>
              </w:rPr>
              <w:t>i</w:t>
            </w:r>
            <w:proofErr w:type="spellEnd"/>
            <w:r>
              <w:rPr>
                <w:rFonts w:ascii="Arial" w:hAnsi="Arial" w:cs="Arial"/>
                <w:snapToGrid w:val="0"/>
                <w:sz w:val="16"/>
                <w:szCs w:val="16"/>
                <w:lang w:eastAsia="en-US"/>
              </w:rPr>
              <w:t>)</w:t>
            </w:r>
            <w:r w:rsidRPr="007F1A4C">
              <w:rPr>
                <w:rFonts w:ascii="Arial" w:hAnsi="Arial" w:cs="Arial"/>
                <w:snapToGrid w:val="0"/>
                <w:sz w:val="16"/>
                <w:szCs w:val="16"/>
                <w:lang w:eastAsia="en-US"/>
              </w:rPr>
              <w:t xml:space="preserve"> continue to receive long-term treatment with a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while they continue to show a response to therapy, and </w:t>
            </w:r>
          </w:p>
          <w:p w:rsidR="00526779" w:rsidRPr="007F1A4C"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(ii)</w:t>
            </w:r>
            <w:r w:rsidRPr="007F1A4C">
              <w:rPr>
                <w:rFonts w:ascii="Arial" w:hAnsi="Arial" w:cs="Arial"/>
                <w:snapToGrid w:val="0"/>
                <w:sz w:val="16"/>
                <w:szCs w:val="16"/>
                <w:lang w:eastAsia="en-US"/>
              </w:rPr>
              <w:t xml:space="preserve"> </w:t>
            </w:r>
            <w:proofErr w:type="gramStart"/>
            <w:r w:rsidRPr="007F1A4C">
              <w:rPr>
                <w:rFonts w:ascii="Arial" w:hAnsi="Arial" w:cs="Arial"/>
                <w:snapToGrid w:val="0"/>
                <w:sz w:val="16"/>
                <w:szCs w:val="16"/>
                <w:lang w:eastAsia="en-US"/>
              </w:rPr>
              <w:t>fail</w:t>
            </w:r>
            <w:proofErr w:type="gramEnd"/>
            <w:r w:rsidRPr="007F1A4C">
              <w:rPr>
                <w:rFonts w:ascii="Arial" w:hAnsi="Arial" w:cs="Arial"/>
                <w:snapToGrid w:val="0"/>
                <w:sz w:val="16"/>
                <w:szCs w:val="16"/>
                <w:lang w:eastAsia="en-US"/>
              </w:rPr>
              <w:t xml:space="preserve"> to respond or to sustain a response to </w:t>
            </w:r>
            <w:r w:rsidRPr="006851FA">
              <w:rPr>
                <w:rFonts w:ascii="Arial" w:hAnsi="Arial" w:cs="Arial"/>
                <w:snapToGrid w:val="0"/>
                <w:sz w:val="16"/>
                <w:szCs w:val="16"/>
                <w:lang w:eastAsia="en-US"/>
              </w:rPr>
              <w:t xml:space="preserve">each </w:t>
            </w:r>
            <w:r w:rsidRPr="007F1A4C">
              <w:rPr>
                <w:rFonts w:ascii="Arial" w:hAnsi="Arial" w:cs="Arial"/>
                <w:snapToGrid w:val="0"/>
                <w:sz w:val="16"/>
                <w:szCs w:val="16"/>
                <w:lang w:eastAsia="en-US"/>
              </w:rPr>
              <w:t xml:space="preserve">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once only.</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Once a patient has either failed or ceased to respond to </w:t>
            </w:r>
            <w:r>
              <w:rPr>
                <w:rFonts w:ascii="Arial" w:hAnsi="Arial" w:cs="Arial"/>
                <w:snapToGrid w:val="0"/>
                <w:sz w:val="16"/>
                <w:szCs w:val="16"/>
                <w:lang w:eastAsia="en-US"/>
              </w:rPr>
              <w:t xml:space="preserve">PBS-subsidised </w:t>
            </w:r>
            <w:proofErr w:type="spellStart"/>
            <w:r>
              <w:rPr>
                <w:rFonts w:ascii="Arial" w:hAnsi="Arial" w:cs="Arial"/>
                <w:snapToGrid w:val="0"/>
                <w:sz w:val="16"/>
                <w:szCs w:val="16"/>
                <w:lang w:eastAsia="en-US"/>
              </w:rPr>
              <w:t>bDMARD</w:t>
            </w:r>
            <w:proofErr w:type="spellEnd"/>
            <w:r>
              <w:rPr>
                <w:rFonts w:ascii="Arial" w:hAnsi="Arial" w:cs="Arial"/>
                <w:snapToGrid w:val="0"/>
                <w:sz w:val="16"/>
                <w:szCs w:val="16"/>
                <w:lang w:eastAsia="en-US"/>
              </w:rPr>
              <w:t xml:space="preserve"> </w:t>
            </w:r>
            <w:r w:rsidRPr="007F1A4C">
              <w:rPr>
                <w:rFonts w:ascii="Arial" w:hAnsi="Arial" w:cs="Arial"/>
                <w:snapToGrid w:val="0"/>
                <w:sz w:val="16"/>
                <w:szCs w:val="16"/>
                <w:lang w:eastAsia="en-US"/>
              </w:rPr>
              <w:t xml:space="preserve">treatment 3 times, they are deemed to have completed a single treatment cycle and they must have, at a minimum, a 12 month break in PBS-subsidised biological therapy before they are eligible to receive further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therapy. The length of a treatment break is measured from the date the most recent treatment with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treatment was stopped to the date of the first application for initial treatment with a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under the new treatment cycle.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 patient who was receiving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treatment immediately prior to </w:t>
            </w:r>
            <w:r>
              <w:rPr>
                <w:rFonts w:ascii="Arial" w:hAnsi="Arial" w:cs="Arial"/>
                <w:snapToGrid w:val="0"/>
                <w:sz w:val="16"/>
                <w:szCs w:val="16"/>
                <w:lang w:eastAsia="en-US"/>
              </w:rPr>
              <w:t>1 April 2014</w:t>
            </w:r>
            <w:r w:rsidRPr="007F1A4C">
              <w:rPr>
                <w:rFonts w:ascii="Arial" w:hAnsi="Arial" w:cs="Arial"/>
                <w:snapToGrid w:val="0"/>
                <w:sz w:val="16"/>
                <w:szCs w:val="16"/>
                <w:lang w:eastAsia="en-US"/>
              </w:rPr>
              <w:t xml:space="preserve"> is considered to be in their first cycle as of </w:t>
            </w:r>
            <w:r>
              <w:rPr>
                <w:rFonts w:ascii="Arial" w:hAnsi="Arial" w:cs="Arial"/>
                <w:snapToGrid w:val="0"/>
                <w:sz w:val="16"/>
                <w:szCs w:val="16"/>
                <w:lang w:eastAsia="en-US"/>
              </w:rPr>
              <w:t>1 April 2014</w:t>
            </w:r>
            <w:r w:rsidRPr="007F1A4C">
              <w:rPr>
                <w:rFonts w:ascii="Arial" w:hAnsi="Arial" w:cs="Arial"/>
                <w:snapToGrid w:val="0"/>
                <w:sz w:val="16"/>
                <w:szCs w:val="16"/>
                <w:lang w:eastAsia="en-US"/>
              </w:rPr>
              <w:t xml:space="preserve">. A </w:t>
            </w:r>
            <w:proofErr w:type="gramStart"/>
            <w:r w:rsidRPr="007F1A4C">
              <w:rPr>
                <w:rFonts w:ascii="Arial" w:hAnsi="Arial" w:cs="Arial"/>
                <w:snapToGrid w:val="0"/>
                <w:sz w:val="16"/>
                <w:szCs w:val="16"/>
                <w:lang w:eastAsia="en-US"/>
              </w:rPr>
              <w:t>patient</w:t>
            </w:r>
            <w:proofErr w:type="gramEnd"/>
            <w:r w:rsidRPr="007F1A4C">
              <w:rPr>
                <w:rFonts w:ascii="Arial" w:hAnsi="Arial" w:cs="Arial"/>
                <w:snapToGrid w:val="0"/>
                <w:sz w:val="16"/>
                <w:szCs w:val="16"/>
                <w:lang w:eastAsia="en-US"/>
              </w:rPr>
              <w:t xml:space="preserve"> who has had a break in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treatment of at least 12 months immediately prior to making a new application, on or after </w:t>
            </w:r>
            <w:r>
              <w:rPr>
                <w:rFonts w:ascii="Arial" w:hAnsi="Arial" w:cs="Arial"/>
                <w:snapToGrid w:val="0"/>
                <w:sz w:val="16"/>
                <w:szCs w:val="16"/>
                <w:lang w:eastAsia="en-US"/>
              </w:rPr>
              <w:t>1 April 2014</w:t>
            </w:r>
            <w:r w:rsidRPr="007F1A4C">
              <w:rPr>
                <w:rFonts w:ascii="Arial" w:hAnsi="Arial" w:cs="Arial"/>
                <w:snapToGrid w:val="0"/>
                <w:sz w:val="16"/>
                <w:szCs w:val="16"/>
                <w:lang w:eastAsia="en-US"/>
              </w:rPr>
              <w:t xml:space="preserve">, will commence a new treatment cycle.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 patient who has failed fewer than 3 trials of a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in a treatment cycle and who has a break in therapy of less than 12 months may commence a further course of treatment within the same treatment cycle.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 patient who has failed fewer than 3 trials of a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in a treatment cycle and who has a break in therapy of more than 12 months must commence a new treatment cycle. </w:t>
            </w:r>
          </w:p>
          <w:p w:rsidR="00526779" w:rsidRPr="007F1A4C"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p>
        </w:tc>
        <w:tc>
          <w:tcPr>
            <w:tcW w:w="6946" w:type="dxa"/>
            <w:tcBorders>
              <w:top w:val="single" w:sz="4" w:space="0" w:color="auto"/>
              <w:left w:val="single" w:sz="4" w:space="0" w:color="auto"/>
              <w:bottom w:val="single" w:sz="4" w:space="0" w:color="auto"/>
              <w:right w:val="single" w:sz="4" w:space="0" w:color="auto"/>
            </w:tcBorders>
          </w:tcPr>
          <w:p w:rsidR="00526779"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There is no limit to the number of treatment cycles a patient may undertake.</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(1) How to prescribe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therapy after </w:t>
            </w:r>
            <w:r>
              <w:rPr>
                <w:rFonts w:ascii="Arial" w:hAnsi="Arial" w:cs="Arial"/>
                <w:snapToGrid w:val="0"/>
                <w:sz w:val="16"/>
                <w:szCs w:val="16"/>
                <w:lang w:eastAsia="en-US"/>
              </w:rPr>
              <w:t>1 April 2014.</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(a) Initial treatment.</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Applications for initial treatment should be made where:</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w:t>
            </w:r>
            <w:proofErr w:type="spellStart"/>
            <w:r w:rsidRPr="007F1A4C">
              <w:rPr>
                <w:rFonts w:ascii="Arial" w:hAnsi="Arial" w:cs="Arial"/>
                <w:snapToGrid w:val="0"/>
                <w:sz w:val="16"/>
                <w:szCs w:val="16"/>
                <w:lang w:eastAsia="en-US"/>
              </w:rPr>
              <w:t>i</w:t>
            </w:r>
            <w:proofErr w:type="spellEnd"/>
            <w:r w:rsidRPr="007F1A4C">
              <w:rPr>
                <w:rFonts w:ascii="Arial" w:hAnsi="Arial" w:cs="Arial"/>
                <w:snapToGrid w:val="0"/>
                <w:sz w:val="16"/>
                <w:szCs w:val="16"/>
                <w:lang w:eastAsia="en-US"/>
              </w:rPr>
              <w:t xml:space="preserve">) a patient has received no prior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treatment in this treatment cycle and wishes to commence such therapy (Initial 1); or </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(ii) a patient wishes to re-commence treatment with a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following a break in PBS-subsidised therapy of more than 12 months (Initial 1); or </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(iii) a patient has received prior PBS-subsidised (initial or continuing)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therapy and wishes to trial an alternate agent (Initial 2) [further details are under 'Swapping therapy' below]; or </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(iv) </w:t>
            </w:r>
            <w:proofErr w:type="gramStart"/>
            <w:r w:rsidRPr="007F1A4C">
              <w:rPr>
                <w:rFonts w:ascii="Arial" w:hAnsi="Arial" w:cs="Arial"/>
                <w:snapToGrid w:val="0"/>
                <w:sz w:val="16"/>
                <w:szCs w:val="16"/>
                <w:lang w:eastAsia="en-US"/>
              </w:rPr>
              <w:t>a</w:t>
            </w:r>
            <w:proofErr w:type="gramEnd"/>
            <w:r w:rsidRPr="007F1A4C">
              <w:rPr>
                <w:rFonts w:ascii="Arial" w:hAnsi="Arial" w:cs="Arial"/>
                <w:snapToGrid w:val="0"/>
                <w:sz w:val="16"/>
                <w:szCs w:val="16"/>
                <w:lang w:eastAsia="en-US"/>
              </w:rPr>
              <w:t xml:space="preserve"> patient wishes to re-commence treatment with a specific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following a break of less than 12 months in PBS-subsidised therapy with that agent (Initial 2).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Initial treatment authorisations will be limited to provide for a maximum of 16 weeks of therapy.</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 patient must be assessed for response to any course of initial PBS-subsidised treatment following a minimum of 12 weeks of therapy, and this assessment must be submitted to the </w:t>
            </w:r>
            <w:r w:rsidRPr="00600D0B">
              <w:rPr>
                <w:rFonts w:ascii="Arial" w:hAnsi="Arial" w:cs="Arial"/>
                <w:snapToGrid w:val="0"/>
                <w:sz w:val="16"/>
                <w:szCs w:val="16"/>
                <w:lang w:eastAsia="en-US"/>
              </w:rPr>
              <w:t>Department of Human Services</w:t>
            </w:r>
            <w:r w:rsidRPr="007F1A4C">
              <w:rPr>
                <w:rFonts w:ascii="Arial" w:hAnsi="Arial" w:cs="Arial"/>
                <w:snapToGrid w:val="0"/>
                <w:sz w:val="16"/>
                <w:szCs w:val="16"/>
                <w:lang w:eastAsia="en-US"/>
              </w:rPr>
              <w:t xml:space="preserve"> no later than 4 weeks from the date that course was ceased.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Where a response assessment is not submitted to the </w:t>
            </w:r>
            <w:r w:rsidRPr="00600D0B">
              <w:rPr>
                <w:rFonts w:ascii="Arial" w:hAnsi="Arial" w:cs="Arial"/>
                <w:snapToGrid w:val="0"/>
                <w:sz w:val="16"/>
                <w:szCs w:val="16"/>
                <w:lang w:eastAsia="en-US"/>
              </w:rPr>
              <w:t>Department of Human Services</w:t>
            </w:r>
            <w:r w:rsidRPr="007F1A4C">
              <w:rPr>
                <w:rFonts w:ascii="Arial" w:hAnsi="Arial" w:cs="Arial"/>
                <w:snapToGrid w:val="0"/>
                <w:sz w:val="16"/>
                <w:szCs w:val="16"/>
                <w:lang w:eastAsia="en-US"/>
              </w:rPr>
              <w:t xml:space="preserve"> within these timeframes, the patient will be deemed to have failed to respond to treatment with that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For second and subsequent courses of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it is recommended that a patient is reviewed in the 4 weeks prior to completing their current course of treatment and that an application is posted to the </w:t>
            </w:r>
            <w:r w:rsidRPr="00600D0B">
              <w:rPr>
                <w:rFonts w:ascii="Arial" w:hAnsi="Arial" w:cs="Arial"/>
                <w:snapToGrid w:val="0"/>
                <w:sz w:val="16"/>
                <w:szCs w:val="16"/>
                <w:lang w:eastAsia="en-US"/>
              </w:rPr>
              <w:t xml:space="preserve">Department of Human Services </w:t>
            </w:r>
            <w:r w:rsidRPr="007F1A4C">
              <w:rPr>
                <w:rFonts w:ascii="Arial" w:hAnsi="Arial" w:cs="Arial"/>
                <w:snapToGrid w:val="0"/>
                <w:sz w:val="16"/>
                <w:szCs w:val="16"/>
                <w:lang w:eastAsia="en-US"/>
              </w:rPr>
              <w:t xml:space="preserve">no later than 2 weeks prior to the patient completing their current treatment course. </w:t>
            </w:r>
          </w:p>
          <w:p w:rsidR="00526779" w:rsidRPr="006851FA"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p>
        </w:tc>
        <w:tc>
          <w:tcPr>
            <w:tcW w:w="6946"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(b) Continuing treatment.</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Following the completion of an initial treatment course with a specific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a patient may qualify to receive up to 24 weeks of continuing treatment with that drug providing they have demonstrated an adequate response to treatment. The patient remains eligible to receive continuing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treatment with the same drug in courses of up to 24 weeks providing they continue to sustain the response.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It is recommended that a patient be reviewed in the month prior to completing their current course of treatment to ensure uninterrupted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supply.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Assessments of response to a course of PBS-subsidised therapy must be submitted to the </w:t>
            </w:r>
            <w:r w:rsidRPr="00600D0B">
              <w:rPr>
                <w:rFonts w:ascii="Arial" w:hAnsi="Arial" w:cs="Arial"/>
                <w:snapToGrid w:val="0"/>
                <w:sz w:val="16"/>
                <w:szCs w:val="16"/>
                <w:lang w:eastAsia="en-US"/>
              </w:rPr>
              <w:t xml:space="preserve">Department of Human Services </w:t>
            </w:r>
            <w:r w:rsidRPr="007F1A4C">
              <w:rPr>
                <w:rFonts w:ascii="Arial" w:hAnsi="Arial" w:cs="Arial"/>
                <w:snapToGrid w:val="0"/>
                <w:sz w:val="16"/>
                <w:szCs w:val="16"/>
                <w:lang w:eastAsia="en-US"/>
              </w:rPr>
              <w:t xml:space="preserve">no later than 4 weeks from the date that course was ceased.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Where a response assessment is not submitted to the </w:t>
            </w:r>
            <w:r w:rsidRPr="00600D0B">
              <w:rPr>
                <w:rFonts w:ascii="Arial" w:hAnsi="Arial" w:cs="Arial"/>
                <w:snapToGrid w:val="0"/>
                <w:sz w:val="16"/>
                <w:szCs w:val="16"/>
                <w:lang w:eastAsia="en-US"/>
              </w:rPr>
              <w:t>Department of Human Services</w:t>
            </w:r>
            <w:r w:rsidRPr="007F1A4C">
              <w:rPr>
                <w:rFonts w:ascii="Arial" w:hAnsi="Arial" w:cs="Arial"/>
                <w:snapToGrid w:val="0"/>
                <w:sz w:val="16"/>
                <w:szCs w:val="16"/>
                <w:lang w:eastAsia="en-US"/>
              </w:rPr>
              <w:t xml:space="preserve"> within these timeframes, the patient will be deemed to have failed to respond to treatment with that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(2) Swapping therapy.</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Once initial treatment with the first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is approved, a patient may swap to </w:t>
            </w:r>
            <w:r>
              <w:rPr>
                <w:rFonts w:ascii="Arial" w:hAnsi="Arial" w:cs="Arial"/>
                <w:snapToGrid w:val="0"/>
                <w:sz w:val="16"/>
                <w:szCs w:val="16"/>
                <w:lang w:eastAsia="en-US"/>
              </w:rPr>
              <w:t>an</w:t>
            </w:r>
            <w:r w:rsidRPr="007F1A4C">
              <w:rPr>
                <w:rFonts w:ascii="Arial" w:hAnsi="Arial" w:cs="Arial"/>
                <w:snapToGrid w:val="0"/>
                <w:sz w:val="16"/>
                <w:szCs w:val="16"/>
                <w:lang w:eastAsia="en-US"/>
              </w:rPr>
              <w:t xml:space="preserve"> alternate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without having to requalify with respect to the indices of disease severity (joint count) or the prior non-</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therapy requirements, except if the patient has had a break in therapy of more than 12 months.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 patient may trial </w:t>
            </w:r>
            <w:r>
              <w:rPr>
                <w:rFonts w:ascii="Arial" w:hAnsi="Arial" w:cs="Arial"/>
                <w:snapToGrid w:val="0"/>
                <w:sz w:val="16"/>
                <w:szCs w:val="16"/>
                <w:lang w:eastAsia="en-US"/>
              </w:rPr>
              <w:t>an</w:t>
            </w:r>
            <w:r w:rsidRPr="007F1A4C">
              <w:rPr>
                <w:rFonts w:ascii="Arial" w:hAnsi="Arial" w:cs="Arial"/>
                <w:snapToGrid w:val="0"/>
                <w:sz w:val="16"/>
                <w:szCs w:val="16"/>
                <w:lang w:eastAsia="en-US"/>
              </w:rPr>
              <w:t xml:space="preserve"> alternate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at any time, regardless of whether they are receiving therapy (initial or continuing) with a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at the time of the application. However, they cannot swap to a particular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if they have failed to respond to prior treatment with that drug within the current treatment cycle.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To ensure a patient receives the maximum treatment opportunities allowed under the interchangeability arrangements, it is important that they are assessed for response to every course of treatment approved, within the timeframes specified in the relevant restriction.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To avoid confusion, an application for a patient who wishes to swap to </w:t>
            </w:r>
            <w:r w:rsidRPr="006851FA">
              <w:rPr>
                <w:rFonts w:ascii="Arial" w:hAnsi="Arial" w:cs="Arial"/>
                <w:snapToGrid w:val="0"/>
                <w:sz w:val="16"/>
                <w:szCs w:val="16"/>
                <w:lang w:eastAsia="en-US"/>
              </w:rPr>
              <w:t xml:space="preserve">an </w:t>
            </w:r>
            <w:r w:rsidRPr="007F1A4C">
              <w:rPr>
                <w:rFonts w:ascii="Arial" w:hAnsi="Arial" w:cs="Arial"/>
                <w:snapToGrid w:val="0"/>
                <w:sz w:val="16"/>
                <w:szCs w:val="16"/>
                <w:lang w:eastAsia="en-US"/>
              </w:rPr>
              <w:t xml:space="preserve">alternate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should be accompanied by the approved authority prescription or remaining repeats for the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the patient is ceasing. </w:t>
            </w:r>
          </w:p>
          <w:p w:rsidR="00526779" w:rsidRPr="007F1A4C" w:rsidRDefault="00526779" w:rsidP="00FA2390">
            <w:pPr>
              <w:widowControl w:val="0"/>
              <w:jc w:val="both"/>
              <w:rPr>
                <w:rFonts w:ascii="Arial" w:hAnsi="Arial" w:cs="Arial"/>
                <w:snapToGrid w:val="0"/>
                <w:sz w:val="16"/>
                <w:szCs w:val="16"/>
                <w:lang w:eastAsia="en-US"/>
              </w:rPr>
            </w:pPr>
          </w:p>
          <w:p w:rsidR="00526779" w:rsidRPr="006851FA"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p>
        </w:tc>
        <w:tc>
          <w:tcPr>
            <w:tcW w:w="6946"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(3) Baseline measurements to determine response.</w:t>
            </w:r>
          </w:p>
          <w:p w:rsidR="00526779" w:rsidRPr="007F1A4C" w:rsidRDefault="00526779" w:rsidP="00FA2390">
            <w:pPr>
              <w:widowControl w:val="0"/>
              <w:jc w:val="both"/>
              <w:rPr>
                <w:rFonts w:ascii="Arial" w:hAnsi="Arial" w:cs="Arial"/>
                <w:snapToGrid w:val="0"/>
                <w:sz w:val="16"/>
                <w:szCs w:val="16"/>
                <w:lang w:eastAsia="en-US"/>
              </w:rPr>
            </w:pPr>
            <w:r>
              <w:rPr>
                <w:rFonts w:ascii="Arial" w:hAnsi="Arial" w:cs="Arial"/>
                <w:snapToGrid w:val="0"/>
                <w:sz w:val="16"/>
                <w:szCs w:val="16"/>
                <w:lang w:eastAsia="en-US"/>
              </w:rPr>
              <w:t>The</w:t>
            </w:r>
            <w:r w:rsidRPr="007F1A4C">
              <w:rPr>
                <w:rFonts w:ascii="Arial" w:hAnsi="Arial" w:cs="Arial"/>
                <w:snapToGrid w:val="0"/>
                <w:sz w:val="16"/>
                <w:szCs w:val="16"/>
                <w:lang w:eastAsia="en-US"/>
              </w:rPr>
              <w:t xml:space="preserve"> </w:t>
            </w:r>
            <w:r w:rsidRPr="006851FA">
              <w:rPr>
                <w:rFonts w:ascii="Arial" w:hAnsi="Arial" w:cs="Arial"/>
                <w:snapToGrid w:val="0"/>
                <w:sz w:val="16"/>
                <w:szCs w:val="16"/>
                <w:lang w:eastAsia="en-US"/>
              </w:rPr>
              <w:t>Department of Human Services</w:t>
            </w:r>
            <w:r w:rsidRPr="007F1A4C">
              <w:rPr>
                <w:rFonts w:ascii="Arial" w:hAnsi="Arial" w:cs="Arial"/>
                <w:snapToGrid w:val="0"/>
                <w:sz w:val="16"/>
                <w:szCs w:val="16"/>
                <w:lang w:eastAsia="en-US"/>
              </w:rPr>
              <w:t xml:space="preserve"> will determine whether a response to treatment has been demonstrated based on the baseline measurements of the joint count submitted with the first authority application for a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However, prescribers may provide a new baseline measurement any time that an initial treatment authority application is submitted within a treatment cycle and the </w:t>
            </w:r>
            <w:r w:rsidRPr="00600D0B">
              <w:rPr>
                <w:rFonts w:ascii="Arial" w:hAnsi="Arial" w:cs="Arial"/>
                <w:snapToGrid w:val="0"/>
                <w:sz w:val="16"/>
                <w:szCs w:val="16"/>
                <w:lang w:eastAsia="en-US"/>
              </w:rPr>
              <w:t>Department of Human Services</w:t>
            </w:r>
            <w:r w:rsidRPr="007F1A4C">
              <w:rPr>
                <w:rFonts w:ascii="Arial" w:hAnsi="Arial" w:cs="Arial"/>
                <w:snapToGrid w:val="0"/>
                <w:sz w:val="16"/>
                <w:szCs w:val="16"/>
                <w:lang w:eastAsia="en-US"/>
              </w:rPr>
              <w:t xml:space="preserve"> will assess response according to the revised baseline measurement.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(4) Re-commencement of treatment after a 12 month </w:t>
            </w:r>
            <w:proofErr w:type="gramStart"/>
            <w:r w:rsidRPr="007F1A4C">
              <w:rPr>
                <w:rFonts w:ascii="Arial" w:hAnsi="Arial" w:cs="Arial"/>
                <w:snapToGrid w:val="0"/>
                <w:sz w:val="16"/>
                <w:szCs w:val="16"/>
                <w:lang w:eastAsia="en-US"/>
              </w:rPr>
              <w:t>break</w:t>
            </w:r>
            <w:proofErr w:type="gramEnd"/>
            <w:r w:rsidRPr="007F1A4C">
              <w:rPr>
                <w:rFonts w:ascii="Arial" w:hAnsi="Arial" w:cs="Arial"/>
                <w:snapToGrid w:val="0"/>
                <w:sz w:val="16"/>
                <w:szCs w:val="16"/>
                <w:lang w:eastAsia="en-US"/>
              </w:rPr>
              <w:t xml:space="preserve"> in PBS-subsidised therapy.</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A patient who wishes to start a second or subsequent treatment cycle following a break in PBS-subsidised </w:t>
            </w:r>
            <w:proofErr w:type="spellStart"/>
            <w:r w:rsidRPr="007F1A4C">
              <w:rPr>
                <w:rFonts w:ascii="Arial" w:hAnsi="Arial" w:cs="Arial"/>
                <w:snapToGrid w:val="0"/>
                <w:sz w:val="16"/>
                <w:szCs w:val="16"/>
                <w:lang w:eastAsia="en-US"/>
              </w:rPr>
              <w:t>bDMARD</w:t>
            </w:r>
            <w:proofErr w:type="spellEnd"/>
            <w:r w:rsidRPr="007F1A4C">
              <w:rPr>
                <w:rFonts w:ascii="Arial" w:hAnsi="Arial" w:cs="Arial"/>
                <w:snapToGrid w:val="0"/>
                <w:sz w:val="16"/>
                <w:szCs w:val="16"/>
                <w:lang w:eastAsia="en-US"/>
              </w:rPr>
              <w:t xml:space="preserve"> therapy of at least 12 months, must requalify for treatment under the Initial 1 treatment restriction. </w:t>
            </w:r>
          </w:p>
          <w:p w:rsidR="00526779" w:rsidRPr="006851FA" w:rsidRDefault="00526779" w:rsidP="00FA2390">
            <w:pPr>
              <w:widowControl w:val="0"/>
              <w:jc w:val="both"/>
              <w:rPr>
                <w:rFonts w:ascii="Arial" w:hAnsi="Arial" w:cs="Arial"/>
                <w:snapToGrid w:val="0"/>
                <w:sz w:val="16"/>
                <w:szCs w:val="16"/>
                <w:lang w:eastAsia="en-US"/>
              </w:rPr>
            </w:pPr>
          </w:p>
          <w:p w:rsidR="00526779" w:rsidRPr="006851FA"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p>
        </w:tc>
        <w:tc>
          <w:tcPr>
            <w:tcW w:w="6946"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w:t>
            </w:r>
            <w:r>
              <w:rPr>
                <w:rFonts w:ascii="Arial" w:hAnsi="Arial" w:cs="Arial"/>
                <w:snapToGrid w:val="0"/>
                <w:sz w:val="16"/>
                <w:szCs w:val="16"/>
                <w:lang w:eastAsia="en-US"/>
              </w:rPr>
              <w:t>5</w:t>
            </w:r>
            <w:r w:rsidRPr="007F1A4C">
              <w:rPr>
                <w:rFonts w:ascii="Arial" w:hAnsi="Arial" w:cs="Arial"/>
                <w:snapToGrid w:val="0"/>
                <w:sz w:val="16"/>
                <w:szCs w:val="16"/>
                <w:lang w:eastAsia="en-US"/>
              </w:rPr>
              <w:t>) Withdrawal of treatment after sustained remission.</w:t>
            </w:r>
          </w:p>
          <w:p w:rsidR="00526779" w:rsidRPr="007F1A4C" w:rsidRDefault="00526779" w:rsidP="00FA2390">
            <w:pPr>
              <w:widowControl w:val="0"/>
              <w:jc w:val="both"/>
              <w:rPr>
                <w:rFonts w:ascii="Arial" w:hAnsi="Arial" w:cs="Arial"/>
                <w:snapToGrid w:val="0"/>
                <w:sz w:val="16"/>
                <w:szCs w:val="16"/>
                <w:lang w:eastAsia="en-US"/>
              </w:rPr>
            </w:pPr>
            <w:r w:rsidRPr="007F1A4C">
              <w:rPr>
                <w:rFonts w:ascii="Arial" w:hAnsi="Arial" w:cs="Arial"/>
                <w:snapToGrid w:val="0"/>
                <w:sz w:val="16"/>
                <w:szCs w:val="16"/>
                <w:lang w:eastAsia="en-US"/>
              </w:rPr>
              <w:t xml:space="preserve">Withdrawal of treatment with </w:t>
            </w:r>
            <w:proofErr w:type="spellStart"/>
            <w:r w:rsidRPr="007F1A4C">
              <w:rPr>
                <w:rFonts w:ascii="Arial" w:hAnsi="Arial" w:cs="Arial"/>
                <w:snapToGrid w:val="0"/>
                <w:sz w:val="16"/>
                <w:szCs w:val="16"/>
                <w:lang w:eastAsia="en-US"/>
              </w:rPr>
              <w:t>bDMARDs</w:t>
            </w:r>
            <w:proofErr w:type="spellEnd"/>
            <w:r w:rsidRPr="007F1A4C">
              <w:rPr>
                <w:rFonts w:ascii="Arial" w:hAnsi="Arial" w:cs="Arial"/>
                <w:snapToGrid w:val="0"/>
                <w:sz w:val="16"/>
                <w:szCs w:val="16"/>
                <w:lang w:eastAsia="en-US"/>
              </w:rPr>
              <w:t xml:space="preserve"> should be considered in a patient who has achieved and sustained complete remission of disease for 12 months. A demonstration of response to the current treatment should be submitted to the </w:t>
            </w:r>
            <w:r w:rsidRPr="00600D0B">
              <w:rPr>
                <w:rFonts w:ascii="Arial" w:hAnsi="Arial" w:cs="Arial"/>
                <w:snapToGrid w:val="0"/>
                <w:sz w:val="16"/>
                <w:szCs w:val="16"/>
                <w:lang w:eastAsia="en-US"/>
              </w:rPr>
              <w:t>Department of Human Services</w:t>
            </w:r>
            <w:r w:rsidRPr="007F1A4C">
              <w:rPr>
                <w:rFonts w:ascii="Arial" w:hAnsi="Arial" w:cs="Arial"/>
                <w:snapToGrid w:val="0"/>
                <w:sz w:val="16"/>
                <w:szCs w:val="16"/>
                <w:lang w:eastAsia="en-US"/>
              </w:rPr>
              <w:t xml:space="preserve"> at the time treatment is ceased. </w:t>
            </w:r>
          </w:p>
          <w:p w:rsidR="00526779" w:rsidRPr="007F1A4C" w:rsidRDefault="00526779" w:rsidP="00FA2390">
            <w:pPr>
              <w:widowControl w:val="0"/>
              <w:jc w:val="both"/>
              <w:rPr>
                <w:rFonts w:ascii="Arial" w:hAnsi="Arial" w:cs="Arial"/>
                <w:snapToGrid w:val="0"/>
                <w:sz w:val="16"/>
                <w:szCs w:val="16"/>
                <w:lang w:eastAsia="en-US"/>
              </w:rPr>
            </w:pPr>
          </w:p>
          <w:p w:rsidR="00526779" w:rsidRPr="007F1A4C" w:rsidRDefault="00526779" w:rsidP="00FA2390">
            <w:pPr>
              <w:widowControl w:val="0"/>
              <w:jc w:val="both"/>
              <w:rPr>
                <w:rFonts w:ascii="Arial" w:hAnsi="Arial" w:cs="Arial"/>
                <w:snapToGrid w:val="0"/>
                <w:sz w:val="16"/>
                <w:szCs w:val="16"/>
                <w:lang w:eastAsia="en-US"/>
              </w:rPr>
            </w:pPr>
          </w:p>
        </w:tc>
      </w:tr>
    </w:tbl>
    <w:p w:rsidR="00526779" w:rsidRDefault="00526779" w:rsidP="00526779">
      <w:pPr>
        <w:widowControl w:val="0"/>
        <w:jc w:val="both"/>
        <w:rPr>
          <w:rFonts w:ascii="Arial" w:hAnsi="Arial" w:cs="Arial"/>
          <w:snapToGrid w:val="0"/>
          <w:sz w:val="16"/>
          <w:szCs w:val="16"/>
          <w:lang w:eastAsia="en-US"/>
        </w:rPr>
      </w:pPr>
    </w:p>
    <w:p w:rsidR="002C681A" w:rsidRPr="007F1A4C" w:rsidRDefault="002C681A" w:rsidP="00526779">
      <w:pPr>
        <w:widowControl w:val="0"/>
        <w:jc w:val="both"/>
        <w:rPr>
          <w:rFonts w:ascii="Arial" w:hAnsi="Arial" w:cs="Arial"/>
          <w:snapToGrid w:val="0"/>
          <w:sz w:val="16"/>
          <w:szCs w:val="16"/>
          <w:lang w:eastAsia="en-US"/>
        </w:rPr>
      </w:pPr>
    </w:p>
    <w:tbl>
      <w:tblPr>
        <w:tblW w:w="8505" w:type="dxa"/>
        <w:tblInd w:w="817" w:type="dxa"/>
        <w:tblLayout w:type="fixed"/>
        <w:tblLook w:val="0000" w:firstRow="0" w:lastRow="0" w:firstColumn="0" w:lastColumn="0" w:noHBand="0" w:noVBand="0"/>
        <w:tblDescription w:val="Restriction - etanercept"/>
      </w:tblPr>
      <w:tblGrid>
        <w:gridCol w:w="1559"/>
        <w:gridCol w:w="6946"/>
      </w:tblGrid>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Condition:</w:t>
            </w:r>
          </w:p>
        </w:tc>
        <w:tc>
          <w:tcPr>
            <w:tcW w:w="6946" w:type="dxa"/>
            <w:tcBorders>
              <w:top w:val="single" w:sz="4" w:space="0" w:color="auto"/>
              <w:left w:val="single" w:sz="4" w:space="0" w:color="auto"/>
              <w:bottom w:val="single" w:sz="4" w:space="0" w:color="auto"/>
              <w:right w:val="single" w:sz="4" w:space="0" w:color="auto"/>
            </w:tcBorders>
          </w:tcPr>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 xml:space="preserve">Severe active </w:t>
            </w:r>
            <w:r>
              <w:rPr>
                <w:rFonts w:ascii="Arial" w:hAnsi="Arial" w:cs="Arial"/>
                <w:snapToGrid w:val="0"/>
                <w:sz w:val="16"/>
                <w:szCs w:val="16"/>
                <w:lang w:eastAsia="en-US"/>
              </w:rPr>
              <w:t>j</w:t>
            </w:r>
            <w:r w:rsidRPr="00542041">
              <w:rPr>
                <w:rFonts w:ascii="Arial" w:hAnsi="Arial" w:cs="Arial"/>
                <w:snapToGrid w:val="0"/>
                <w:sz w:val="16"/>
                <w:szCs w:val="16"/>
                <w:lang w:eastAsia="en-US"/>
              </w:rPr>
              <w:t xml:space="preserve">uvenile </w:t>
            </w:r>
            <w:r>
              <w:rPr>
                <w:rFonts w:ascii="Arial" w:hAnsi="Arial" w:cs="Arial"/>
                <w:snapToGrid w:val="0"/>
                <w:sz w:val="16"/>
                <w:szCs w:val="16"/>
                <w:lang w:eastAsia="en-US"/>
              </w:rPr>
              <w:t>i</w:t>
            </w:r>
            <w:r w:rsidRPr="00542041">
              <w:rPr>
                <w:rFonts w:ascii="Arial" w:hAnsi="Arial" w:cs="Arial"/>
                <w:snapToGrid w:val="0"/>
                <w:sz w:val="16"/>
                <w:szCs w:val="16"/>
                <w:lang w:eastAsia="en-US"/>
              </w:rPr>
              <w:t xml:space="preserve">diopathic </w:t>
            </w:r>
            <w:r>
              <w:rPr>
                <w:rFonts w:ascii="Arial" w:hAnsi="Arial" w:cs="Arial"/>
                <w:snapToGrid w:val="0"/>
                <w:sz w:val="16"/>
                <w:szCs w:val="16"/>
                <w:lang w:eastAsia="en-US"/>
              </w:rPr>
              <w:t>a</w:t>
            </w:r>
            <w:r w:rsidRPr="00542041">
              <w:rPr>
                <w:rFonts w:ascii="Arial" w:hAnsi="Arial" w:cs="Arial"/>
                <w:snapToGrid w:val="0"/>
                <w:sz w:val="16"/>
                <w:szCs w:val="16"/>
                <w:lang w:eastAsia="en-US"/>
              </w:rPr>
              <w:t>rthritis</w:t>
            </w:r>
            <w:bookmarkStart w:id="0" w:name="_GoBack"/>
            <w:bookmarkEnd w:id="0"/>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Treatment phase:</w:t>
            </w:r>
          </w:p>
          <w:p w:rsidR="00526779" w:rsidRPr="007F1A4C" w:rsidRDefault="00526779" w:rsidP="00FA2390">
            <w:pPr>
              <w:widowControl w:val="0"/>
              <w:jc w:val="both"/>
              <w:rPr>
                <w:rFonts w:ascii="Arial" w:hAnsi="Arial" w:cs="Arial"/>
                <w:b/>
                <w:snapToGrid w:val="0"/>
                <w:sz w:val="16"/>
                <w:szCs w:val="16"/>
                <w:lang w:eastAsia="en-US"/>
              </w:rPr>
            </w:pPr>
          </w:p>
        </w:tc>
        <w:tc>
          <w:tcPr>
            <w:tcW w:w="6946" w:type="dxa"/>
            <w:tcBorders>
              <w:top w:val="single" w:sz="4" w:space="0" w:color="auto"/>
              <w:left w:val="single" w:sz="4" w:space="0" w:color="auto"/>
              <w:bottom w:val="single" w:sz="4" w:space="0" w:color="auto"/>
              <w:right w:val="single" w:sz="4" w:space="0" w:color="auto"/>
            </w:tcBorders>
          </w:tcPr>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Continuing Treatment – balance of supply.</w:t>
            </w: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Restriction:</w:t>
            </w:r>
          </w:p>
          <w:p w:rsidR="00526779" w:rsidRPr="007F1A4C" w:rsidRDefault="00526779" w:rsidP="00FA2390">
            <w:pPr>
              <w:widowControl w:val="0"/>
              <w:jc w:val="both"/>
              <w:rPr>
                <w:rFonts w:ascii="Arial" w:hAnsi="Arial" w:cs="Arial"/>
                <w:b/>
                <w:snapToGrid w:val="0"/>
                <w:sz w:val="16"/>
                <w:szCs w:val="16"/>
                <w:lang w:eastAsia="en-US"/>
              </w:rPr>
            </w:pPr>
          </w:p>
        </w:tc>
        <w:tc>
          <w:tcPr>
            <w:tcW w:w="6946" w:type="dxa"/>
            <w:tcBorders>
              <w:top w:val="single" w:sz="4" w:space="0" w:color="auto"/>
              <w:left w:val="single" w:sz="4" w:space="0" w:color="auto"/>
              <w:bottom w:val="single" w:sz="4" w:space="0" w:color="auto"/>
              <w:right w:val="single" w:sz="4" w:space="0" w:color="auto"/>
            </w:tcBorders>
          </w:tcPr>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Section 100 – Highly Specialised Drugs Program</w:t>
            </w: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(Public &amp; Private Hospital)</w:t>
            </w:r>
          </w:p>
          <w:p w:rsidR="00526779"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Authority Required</w:t>
            </w:r>
            <w:r>
              <w:rPr>
                <w:rFonts w:ascii="Arial" w:hAnsi="Arial" w:cs="Arial"/>
                <w:snapToGrid w:val="0"/>
                <w:sz w:val="16"/>
                <w:szCs w:val="16"/>
                <w:lang w:eastAsia="en-US"/>
              </w:rPr>
              <w:t xml:space="preserve"> – in writing or by telephone</w:t>
            </w:r>
          </w:p>
          <w:p w:rsidR="00526779" w:rsidRPr="00542041"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Treatment criteria:</w:t>
            </w:r>
          </w:p>
          <w:p w:rsidR="00526779" w:rsidRPr="007F1A4C" w:rsidRDefault="00526779" w:rsidP="00FA2390">
            <w:pPr>
              <w:widowControl w:val="0"/>
              <w:jc w:val="both"/>
              <w:rPr>
                <w:rFonts w:ascii="Arial" w:hAnsi="Arial" w:cs="Arial"/>
                <w:b/>
                <w:snapToGrid w:val="0"/>
                <w:sz w:val="16"/>
                <w:szCs w:val="16"/>
                <w:lang w:eastAsia="en-US"/>
              </w:rPr>
            </w:pPr>
          </w:p>
          <w:p w:rsidR="00526779" w:rsidRPr="007F1A4C" w:rsidRDefault="00526779" w:rsidP="00FA2390">
            <w:pPr>
              <w:widowControl w:val="0"/>
              <w:jc w:val="both"/>
              <w:rPr>
                <w:rFonts w:ascii="Arial" w:hAnsi="Arial" w:cs="Arial"/>
                <w:b/>
                <w:snapToGrid w:val="0"/>
                <w:sz w:val="16"/>
                <w:szCs w:val="16"/>
                <w:lang w:eastAsia="en-US"/>
              </w:rPr>
            </w:pPr>
          </w:p>
        </w:tc>
        <w:tc>
          <w:tcPr>
            <w:tcW w:w="6946" w:type="dxa"/>
            <w:tcBorders>
              <w:top w:val="single" w:sz="4" w:space="0" w:color="auto"/>
              <w:left w:val="single" w:sz="4" w:space="0" w:color="auto"/>
              <w:bottom w:val="single" w:sz="4" w:space="0" w:color="auto"/>
              <w:right w:val="single" w:sz="4" w:space="0" w:color="auto"/>
            </w:tcBorders>
          </w:tcPr>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Must be treated by a rheumatologist</w:t>
            </w:r>
          </w:p>
          <w:p w:rsidR="00526779" w:rsidRPr="00542041" w:rsidRDefault="00526779" w:rsidP="00FA2390">
            <w:pPr>
              <w:widowControl w:val="0"/>
              <w:jc w:val="both"/>
              <w:rPr>
                <w:rFonts w:ascii="Arial" w:hAnsi="Arial" w:cs="Arial"/>
                <w:snapToGrid w:val="0"/>
                <w:sz w:val="16"/>
                <w:szCs w:val="16"/>
                <w:lang w:eastAsia="en-US"/>
              </w:rPr>
            </w:pP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 xml:space="preserve">OR </w:t>
            </w:r>
          </w:p>
          <w:p w:rsidR="00526779" w:rsidRPr="00542041" w:rsidRDefault="00526779" w:rsidP="00FA2390">
            <w:pPr>
              <w:widowControl w:val="0"/>
              <w:jc w:val="both"/>
              <w:rPr>
                <w:rFonts w:ascii="Arial" w:hAnsi="Arial" w:cs="Arial"/>
                <w:snapToGrid w:val="0"/>
                <w:sz w:val="16"/>
                <w:szCs w:val="16"/>
                <w:lang w:eastAsia="en-US"/>
              </w:rPr>
            </w:pP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Patient must be undergoing treatment under the supervision of a paediatric rheumatology treatment centre.</w:t>
            </w:r>
          </w:p>
          <w:p w:rsidR="00526779" w:rsidRPr="00542041"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Clinical criteria:</w:t>
            </w:r>
          </w:p>
          <w:p w:rsidR="00526779" w:rsidRPr="007F1A4C" w:rsidRDefault="00526779" w:rsidP="00FA2390">
            <w:pPr>
              <w:widowControl w:val="0"/>
              <w:jc w:val="both"/>
              <w:rPr>
                <w:rFonts w:ascii="Arial" w:hAnsi="Arial" w:cs="Arial"/>
                <w:b/>
                <w:snapToGrid w:val="0"/>
                <w:sz w:val="16"/>
                <w:szCs w:val="16"/>
                <w:lang w:eastAsia="en-US"/>
              </w:rPr>
            </w:pPr>
          </w:p>
          <w:p w:rsidR="00526779" w:rsidRPr="007F1A4C" w:rsidRDefault="00526779" w:rsidP="00FA2390">
            <w:pPr>
              <w:widowControl w:val="0"/>
              <w:jc w:val="both"/>
              <w:rPr>
                <w:rFonts w:ascii="Arial" w:hAnsi="Arial" w:cs="Arial"/>
                <w:b/>
                <w:snapToGrid w:val="0"/>
                <w:sz w:val="16"/>
                <w:szCs w:val="16"/>
                <w:lang w:eastAsia="en-US"/>
              </w:rPr>
            </w:pPr>
          </w:p>
        </w:tc>
        <w:tc>
          <w:tcPr>
            <w:tcW w:w="6946" w:type="dxa"/>
            <w:tcBorders>
              <w:top w:val="single" w:sz="4" w:space="0" w:color="auto"/>
              <w:left w:val="single" w:sz="4" w:space="0" w:color="auto"/>
              <w:bottom w:val="single" w:sz="4" w:space="0" w:color="auto"/>
              <w:right w:val="single" w:sz="4" w:space="0" w:color="auto"/>
            </w:tcBorders>
          </w:tcPr>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 xml:space="preserve">Patient must have received insufficient </w:t>
            </w:r>
            <w:proofErr w:type="spellStart"/>
            <w:r>
              <w:rPr>
                <w:rFonts w:ascii="Arial" w:hAnsi="Arial" w:cs="Arial"/>
                <w:snapToGrid w:val="0"/>
                <w:sz w:val="16"/>
                <w:szCs w:val="16"/>
                <w:lang w:eastAsia="en-US"/>
              </w:rPr>
              <w:t>etanercept</w:t>
            </w:r>
            <w:proofErr w:type="spellEnd"/>
            <w:r>
              <w:rPr>
                <w:rFonts w:ascii="Arial" w:hAnsi="Arial" w:cs="Arial"/>
                <w:snapToGrid w:val="0"/>
                <w:sz w:val="16"/>
                <w:szCs w:val="16"/>
                <w:lang w:eastAsia="en-US"/>
              </w:rPr>
              <w:t xml:space="preserve"> </w:t>
            </w:r>
            <w:r w:rsidRPr="00542041">
              <w:rPr>
                <w:rFonts w:ascii="Arial" w:hAnsi="Arial" w:cs="Arial"/>
                <w:snapToGrid w:val="0"/>
                <w:sz w:val="16"/>
                <w:szCs w:val="16"/>
                <w:lang w:eastAsia="en-US"/>
              </w:rPr>
              <w:t>therapy under the Continuing Treatment restriction to complete 24 weeks treatment</w:t>
            </w:r>
          </w:p>
        </w:tc>
      </w:tr>
      <w:tr w:rsidR="00526779" w:rsidRPr="007F1A4C" w:rsidTr="002C681A">
        <w:trPr>
          <w:cantSplit/>
          <w:trHeight w:val="36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sidRPr="007F1A4C">
              <w:rPr>
                <w:rFonts w:ascii="Arial" w:hAnsi="Arial" w:cs="Arial"/>
                <w:b/>
                <w:snapToGrid w:val="0"/>
                <w:sz w:val="16"/>
                <w:szCs w:val="16"/>
                <w:lang w:eastAsia="en-US"/>
              </w:rPr>
              <w:t>Clinical criteria</w:t>
            </w:r>
          </w:p>
        </w:tc>
        <w:tc>
          <w:tcPr>
            <w:tcW w:w="6946" w:type="dxa"/>
            <w:tcBorders>
              <w:top w:val="single" w:sz="4" w:space="0" w:color="auto"/>
              <w:left w:val="single" w:sz="4" w:space="0" w:color="auto"/>
              <w:bottom w:val="single" w:sz="4" w:space="0" w:color="auto"/>
              <w:right w:val="single" w:sz="4" w:space="0" w:color="auto"/>
            </w:tcBorders>
          </w:tcPr>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 xml:space="preserve">The treatment must provide no more than the balance of </w:t>
            </w:r>
            <w:r>
              <w:rPr>
                <w:rFonts w:ascii="Arial" w:hAnsi="Arial" w:cs="Arial"/>
                <w:snapToGrid w:val="0"/>
                <w:sz w:val="16"/>
                <w:szCs w:val="16"/>
                <w:lang w:eastAsia="en-US"/>
              </w:rPr>
              <w:t xml:space="preserve">up to </w:t>
            </w:r>
            <w:r w:rsidRPr="00542041">
              <w:rPr>
                <w:rFonts w:ascii="Arial" w:hAnsi="Arial" w:cs="Arial"/>
                <w:snapToGrid w:val="0"/>
                <w:sz w:val="16"/>
                <w:szCs w:val="16"/>
                <w:lang w:eastAsia="en-US"/>
              </w:rPr>
              <w:t>24 weeks treatment available under the above restriction.</w:t>
            </w:r>
          </w:p>
          <w:p w:rsidR="00526779" w:rsidRPr="00542041" w:rsidRDefault="00526779" w:rsidP="00FA2390">
            <w:pPr>
              <w:widowControl w:val="0"/>
              <w:jc w:val="both"/>
              <w:rPr>
                <w:rFonts w:ascii="Arial" w:hAnsi="Arial" w:cs="Arial"/>
                <w:snapToGrid w:val="0"/>
                <w:sz w:val="16"/>
                <w:szCs w:val="16"/>
                <w:lang w:eastAsia="en-US"/>
              </w:rPr>
            </w:pPr>
          </w:p>
        </w:tc>
      </w:tr>
      <w:tr w:rsidR="00526779" w:rsidRPr="007F1A4C" w:rsidTr="002C681A">
        <w:trPr>
          <w:cantSplit/>
          <w:trHeight w:val="550"/>
        </w:trPr>
        <w:tc>
          <w:tcPr>
            <w:tcW w:w="1559" w:type="dxa"/>
            <w:tcBorders>
              <w:top w:val="single" w:sz="4" w:space="0" w:color="auto"/>
              <w:left w:val="single" w:sz="4" w:space="0" w:color="auto"/>
              <w:bottom w:val="single" w:sz="4" w:space="0" w:color="auto"/>
              <w:right w:val="single" w:sz="4" w:space="0" w:color="auto"/>
            </w:tcBorders>
          </w:tcPr>
          <w:p w:rsidR="00526779" w:rsidRPr="007F1A4C" w:rsidRDefault="00526779" w:rsidP="00FA2390">
            <w:pPr>
              <w:widowControl w:val="0"/>
              <w:jc w:val="both"/>
              <w:rPr>
                <w:rFonts w:ascii="Arial" w:hAnsi="Arial" w:cs="Arial"/>
                <w:b/>
                <w:snapToGrid w:val="0"/>
                <w:sz w:val="16"/>
                <w:szCs w:val="16"/>
                <w:lang w:eastAsia="en-US"/>
              </w:rPr>
            </w:pPr>
            <w:r>
              <w:rPr>
                <w:rFonts w:ascii="Arial" w:hAnsi="Arial" w:cs="Arial"/>
                <w:b/>
                <w:snapToGrid w:val="0"/>
                <w:sz w:val="16"/>
                <w:szCs w:val="16"/>
                <w:lang w:eastAsia="en-US"/>
              </w:rPr>
              <w:t>Administrative advice:</w:t>
            </w:r>
          </w:p>
        </w:tc>
        <w:tc>
          <w:tcPr>
            <w:tcW w:w="6946" w:type="dxa"/>
            <w:tcBorders>
              <w:top w:val="single" w:sz="4" w:space="0" w:color="auto"/>
              <w:left w:val="single" w:sz="4" w:space="0" w:color="auto"/>
              <w:bottom w:val="single" w:sz="4" w:space="0" w:color="auto"/>
              <w:right w:val="single" w:sz="4" w:space="0" w:color="auto"/>
            </w:tcBorders>
          </w:tcPr>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 xml:space="preserve">Authority approval for sufficient therapy to complete a maximum of </w:t>
            </w:r>
            <w:r>
              <w:rPr>
                <w:rFonts w:ascii="Arial" w:hAnsi="Arial" w:cs="Arial"/>
                <w:snapToGrid w:val="0"/>
                <w:sz w:val="16"/>
                <w:szCs w:val="16"/>
                <w:lang w:eastAsia="en-US"/>
              </w:rPr>
              <w:t>24</w:t>
            </w:r>
            <w:r w:rsidRPr="00542041">
              <w:rPr>
                <w:rFonts w:ascii="Arial" w:hAnsi="Arial" w:cs="Arial"/>
                <w:snapToGrid w:val="0"/>
                <w:sz w:val="16"/>
                <w:szCs w:val="16"/>
                <w:lang w:eastAsia="en-US"/>
              </w:rPr>
              <w:t xml:space="preserve"> weeks of treatment may be requested by telephone by contacting the Department of Human Services on 1800 700 270 (hours of operation 8 a.m. to 5 p.m. EST Monday to Friday)</w:t>
            </w:r>
            <w:r>
              <w:rPr>
                <w:rFonts w:ascii="Arial" w:hAnsi="Arial" w:cs="Arial"/>
                <w:snapToGrid w:val="0"/>
                <w:sz w:val="16"/>
                <w:szCs w:val="16"/>
                <w:lang w:eastAsia="en-US"/>
              </w:rPr>
              <w:t>.</w:t>
            </w:r>
          </w:p>
          <w:p w:rsidR="00526779" w:rsidRPr="00542041" w:rsidRDefault="00526779" w:rsidP="00FA2390">
            <w:pPr>
              <w:widowControl w:val="0"/>
              <w:jc w:val="both"/>
              <w:rPr>
                <w:rFonts w:ascii="Arial" w:hAnsi="Arial" w:cs="Arial"/>
                <w:snapToGrid w:val="0"/>
                <w:sz w:val="16"/>
                <w:szCs w:val="16"/>
                <w:lang w:eastAsia="en-US"/>
              </w:rPr>
            </w:pP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 xml:space="preserve">Written application for authority approval for sufficient therapy to complete a maximum of </w:t>
            </w:r>
            <w:r>
              <w:rPr>
                <w:rFonts w:ascii="Arial" w:hAnsi="Arial" w:cs="Arial"/>
                <w:snapToGrid w:val="0"/>
                <w:sz w:val="16"/>
                <w:szCs w:val="16"/>
                <w:lang w:eastAsia="en-US"/>
              </w:rPr>
              <w:t>24</w:t>
            </w:r>
            <w:r w:rsidRPr="00542041">
              <w:rPr>
                <w:rFonts w:ascii="Arial" w:hAnsi="Arial" w:cs="Arial"/>
                <w:snapToGrid w:val="0"/>
                <w:sz w:val="16"/>
                <w:szCs w:val="16"/>
                <w:lang w:eastAsia="en-US"/>
              </w:rPr>
              <w:t xml:space="preserve"> weeks of treatment should be forwarded to</w:t>
            </w:r>
            <w:r>
              <w:rPr>
                <w:rFonts w:ascii="Arial" w:hAnsi="Arial" w:cs="Arial"/>
                <w:snapToGrid w:val="0"/>
                <w:sz w:val="16"/>
                <w:szCs w:val="16"/>
                <w:lang w:eastAsia="en-US"/>
              </w:rPr>
              <w:t>:</w:t>
            </w:r>
            <w:r w:rsidRPr="00542041">
              <w:rPr>
                <w:rFonts w:ascii="Arial" w:hAnsi="Arial" w:cs="Arial"/>
                <w:snapToGrid w:val="0"/>
                <w:sz w:val="16"/>
                <w:szCs w:val="16"/>
                <w:lang w:eastAsia="en-US"/>
              </w:rPr>
              <w:t xml:space="preserve"> </w:t>
            </w:r>
          </w:p>
          <w:p w:rsidR="00526779" w:rsidRPr="00542041" w:rsidRDefault="00526779" w:rsidP="00FA2390">
            <w:pPr>
              <w:widowControl w:val="0"/>
              <w:jc w:val="both"/>
              <w:rPr>
                <w:rFonts w:ascii="Arial" w:hAnsi="Arial" w:cs="Arial"/>
                <w:snapToGrid w:val="0"/>
                <w:sz w:val="16"/>
                <w:szCs w:val="16"/>
                <w:lang w:eastAsia="en-US"/>
              </w:rPr>
            </w:pP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Department of Human Services</w:t>
            </w: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 xml:space="preserve">Prior Written Approval of </w:t>
            </w:r>
            <w:r>
              <w:rPr>
                <w:rFonts w:ascii="Arial" w:hAnsi="Arial" w:cs="Arial"/>
                <w:snapToGrid w:val="0"/>
                <w:sz w:val="16"/>
                <w:szCs w:val="16"/>
                <w:lang w:eastAsia="en-US"/>
              </w:rPr>
              <w:t>Complex</w:t>
            </w:r>
            <w:r w:rsidRPr="00542041">
              <w:rPr>
                <w:rFonts w:ascii="Arial" w:hAnsi="Arial" w:cs="Arial"/>
                <w:snapToGrid w:val="0"/>
                <w:sz w:val="16"/>
                <w:szCs w:val="16"/>
                <w:lang w:eastAsia="en-US"/>
              </w:rPr>
              <w:t xml:space="preserve"> Drugs</w:t>
            </w: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Reply Paid 9826</w:t>
            </w: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GPO Box 9826</w:t>
            </w:r>
          </w:p>
          <w:p w:rsidR="00526779" w:rsidRPr="00542041" w:rsidRDefault="00526779" w:rsidP="00FA2390">
            <w:pPr>
              <w:widowControl w:val="0"/>
              <w:jc w:val="both"/>
              <w:rPr>
                <w:rFonts w:ascii="Arial" w:hAnsi="Arial" w:cs="Arial"/>
                <w:snapToGrid w:val="0"/>
                <w:sz w:val="16"/>
                <w:szCs w:val="16"/>
                <w:lang w:eastAsia="en-US"/>
              </w:rPr>
            </w:pPr>
            <w:r w:rsidRPr="00542041">
              <w:rPr>
                <w:rFonts w:ascii="Arial" w:hAnsi="Arial" w:cs="Arial"/>
                <w:snapToGrid w:val="0"/>
                <w:sz w:val="16"/>
                <w:szCs w:val="16"/>
                <w:lang w:eastAsia="en-US"/>
              </w:rPr>
              <w:t>HOBART TAS 7001</w:t>
            </w:r>
          </w:p>
          <w:p w:rsidR="00526779" w:rsidRPr="00542041" w:rsidRDefault="00526779" w:rsidP="00FA2390">
            <w:pPr>
              <w:widowControl w:val="0"/>
              <w:jc w:val="both"/>
              <w:rPr>
                <w:rFonts w:ascii="Arial" w:hAnsi="Arial" w:cs="Arial"/>
                <w:snapToGrid w:val="0"/>
                <w:sz w:val="16"/>
                <w:szCs w:val="16"/>
                <w:lang w:eastAsia="en-US"/>
              </w:rPr>
            </w:pPr>
          </w:p>
        </w:tc>
      </w:tr>
    </w:tbl>
    <w:p w:rsidR="007F4E20" w:rsidRDefault="007F4E20" w:rsidP="002C681A"/>
    <w:p w:rsidR="00E62F38" w:rsidRPr="00A875B4" w:rsidRDefault="00E62F38" w:rsidP="00E62F38">
      <w:pPr>
        <w:pStyle w:val="ListParagraph"/>
        <w:numPr>
          <w:ilvl w:val="0"/>
          <w:numId w:val="5"/>
        </w:numPr>
        <w:jc w:val="both"/>
        <w:rPr>
          <w:rFonts w:ascii="Arial" w:hAnsi="Arial" w:cs="Arial"/>
          <w:b/>
          <w:sz w:val="22"/>
        </w:rPr>
      </w:pPr>
      <w:r w:rsidRPr="00A875B4">
        <w:rPr>
          <w:rFonts w:ascii="Arial" w:hAnsi="Arial" w:cs="Arial"/>
          <w:b/>
          <w:sz w:val="22"/>
        </w:rPr>
        <w:t>Context for Decision</w:t>
      </w:r>
    </w:p>
    <w:p w:rsidR="00E62F38" w:rsidRPr="00A875B4" w:rsidRDefault="00E62F38" w:rsidP="00E62F38">
      <w:pPr>
        <w:pStyle w:val="ListParagraph"/>
        <w:rPr>
          <w:rFonts w:ascii="Arial" w:hAnsi="Arial" w:cs="Arial"/>
          <w:b/>
          <w:sz w:val="22"/>
        </w:rPr>
      </w:pPr>
    </w:p>
    <w:p w:rsidR="00E62F38" w:rsidRPr="00A875B4" w:rsidRDefault="00E62F38" w:rsidP="00E62F38">
      <w:pPr>
        <w:ind w:left="720"/>
        <w:rPr>
          <w:rFonts w:ascii="Arial" w:hAnsi="Arial" w:cs="Arial"/>
          <w:sz w:val="22"/>
        </w:rPr>
      </w:pPr>
      <w:r w:rsidRPr="00A875B4">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62F38" w:rsidRPr="00A875B4" w:rsidRDefault="00E62F38" w:rsidP="00E62F38">
      <w:pPr>
        <w:rPr>
          <w:rFonts w:ascii="Arial" w:hAnsi="Arial" w:cs="Arial"/>
          <w:sz w:val="22"/>
        </w:rPr>
      </w:pPr>
    </w:p>
    <w:p w:rsidR="00E62F38" w:rsidRPr="00A875B4" w:rsidRDefault="00E62F38" w:rsidP="00E62F38">
      <w:pPr>
        <w:pStyle w:val="ListParagraph"/>
        <w:numPr>
          <w:ilvl w:val="0"/>
          <w:numId w:val="5"/>
        </w:numPr>
        <w:jc w:val="both"/>
        <w:rPr>
          <w:rFonts w:ascii="Arial" w:hAnsi="Arial" w:cs="Arial"/>
          <w:b/>
          <w:sz w:val="22"/>
        </w:rPr>
      </w:pPr>
      <w:r w:rsidRPr="00A875B4">
        <w:rPr>
          <w:rFonts w:ascii="Arial" w:hAnsi="Arial" w:cs="Arial"/>
          <w:b/>
          <w:sz w:val="22"/>
        </w:rPr>
        <w:t>Sponsor’s Comment</w:t>
      </w:r>
    </w:p>
    <w:p w:rsidR="00E62F38" w:rsidRDefault="00E62F38" w:rsidP="000E2D21">
      <w:pPr>
        <w:ind w:left="720"/>
      </w:pPr>
    </w:p>
    <w:p w:rsidR="000E2D21" w:rsidRPr="000E2D21" w:rsidRDefault="000E2D21" w:rsidP="000E2D21">
      <w:pPr>
        <w:ind w:left="720"/>
        <w:rPr>
          <w:rFonts w:ascii="Arial" w:hAnsi="Arial" w:cs="Arial"/>
          <w:sz w:val="22"/>
          <w:szCs w:val="22"/>
        </w:rPr>
      </w:pPr>
      <w:r w:rsidRPr="000E2D21">
        <w:rPr>
          <w:rFonts w:ascii="Arial" w:hAnsi="Arial" w:cs="Arial"/>
          <w:sz w:val="22"/>
          <w:szCs w:val="22"/>
        </w:rPr>
        <w:t xml:space="preserve">The sponsor had no comment. </w:t>
      </w:r>
    </w:p>
    <w:sectPr w:rsidR="000E2D21" w:rsidRPr="000E2D21" w:rsidSect="00771A5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968" w:rsidRDefault="00F16968" w:rsidP="00F16968">
      <w:r>
        <w:separator/>
      </w:r>
    </w:p>
  </w:endnote>
  <w:endnote w:type="continuationSeparator" w:id="0">
    <w:p w:rsidR="00F16968" w:rsidRDefault="00F16968" w:rsidP="00F1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F16968" w:rsidRDefault="00F16968" w:rsidP="00F16968">
        <w:pPr>
          <w:pStyle w:val="Footer"/>
          <w:jc w:val="center"/>
        </w:pPr>
      </w:p>
      <w:p w:rsidR="00F16968" w:rsidRPr="00651169" w:rsidRDefault="00F16968" w:rsidP="00F16968">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707D97">
          <w:rPr>
            <w:rFonts w:ascii="Arial" w:hAnsi="Arial" w:cs="Arial"/>
            <w:noProof/>
            <w:sz w:val="20"/>
            <w:szCs w:val="20"/>
          </w:rPr>
          <w:t>2</w:t>
        </w:r>
        <w:r w:rsidRPr="00651169">
          <w:rPr>
            <w:rFonts w:ascii="Arial" w:hAnsi="Arial" w:cs="Arial"/>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968" w:rsidRDefault="00F16968" w:rsidP="00F16968">
      <w:r>
        <w:separator/>
      </w:r>
    </w:p>
  </w:footnote>
  <w:footnote w:type="continuationSeparator" w:id="0">
    <w:p w:rsidR="00F16968" w:rsidRDefault="00F16968" w:rsidP="00F16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38" w:rsidRPr="00DF217D" w:rsidRDefault="00E62F38" w:rsidP="00E62F38">
    <w:pPr>
      <w:pStyle w:val="Header"/>
      <w:jc w:val="center"/>
      <w:rPr>
        <w:i/>
        <w:color w:val="808080"/>
      </w:rPr>
    </w:pPr>
    <w:r>
      <w:rPr>
        <w:i/>
        <w:color w:val="808080"/>
      </w:rPr>
      <w:t>Public Summary Document</w:t>
    </w:r>
    <w:r w:rsidRPr="00DF217D">
      <w:rPr>
        <w:i/>
        <w:color w:val="808080"/>
      </w:rPr>
      <w:t xml:space="preserve">– </w:t>
    </w:r>
    <w:r>
      <w:rPr>
        <w:i/>
        <w:color w:val="808080"/>
      </w:rPr>
      <w:t xml:space="preserve">July 2014 </w:t>
    </w:r>
    <w:r w:rsidRPr="00DF217D">
      <w:rPr>
        <w:i/>
        <w:color w:val="808080"/>
      </w:rPr>
      <w:t>PBAC</w:t>
    </w:r>
    <w:r>
      <w:rPr>
        <w:i/>
        <w:color w:val="808080"/>
      </w:rPr>
      <w:t xml:space="preserve"> </w:t>
    </w:r>
    <w:r w:rsidRPr="00DF217D">
      <w:rPr>
        <w:i/>
        <w:color w:val="808080"/>
      </w:rPr>
      <w:t>Meeting</w:t>
    </w:r>
  </w:p>
  <w:p w:rsidR="00F16968" w:rsidRDefault="00F16968" w:rsidP="00F169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F70"/>
    <w:multiLevelType w:val="hybridMultilevel"/>
    <w:tmpl w:val="6A06CE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63A5E97"/>
    <w:multiLevelType w:val="hybridMultilevel"/>
    <w:tmpl w:val="1828F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B401D0"/>
    <w:multiLevelType w:val="hybridMultilevel"/>
    <w:tmpl w:val="8D8E25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784D033C"/>
    <w:multiLevelType w:val="multilevel"/>
    <w:tmpl w:val="96BC1D1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A4C7ECB"/>
    <w:multiLevelType w:val="hybridMultilevel"/>
    <w:tmpl w:val="3238F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01E"/>
    <w:rsid w:val="00006F9B"/>
    <w:rsid w:val="00020057"/>
    <w:rsid w:val="000E2D21"/>
    <w:rsid w:val="000E3BD3"/>
    <w:rsid w:val="002C681A"/>
    <w:rsid w:val="00526779"/>
    <w:rsid w:val="00536CDB"/>
    <w:rsid w:val="00707D97"/>
    <w:rsid w:val="007575C1"/>
    <w:rsid w:val="00771A5C"/>
    <w:rsid w:val="007D467F"/>
    <w:rsid w:val="007F4E20"/>
    <w:rsid w:val="00900F3E"/>
    <w:rsid w:val="0093145B"/>
    <w:rsid w:val="009871A8"/>
    <w:rsid w:val="00BF5DBA"/>
    <w:rsid w:val="00CC5D06"/>
    <w:rsid w:val="00DF721F"/>
    <w:rsid w:val="00E62F38"/>
    <w:rsid w:val="00E8201E"/>
    <w:rsid w:val="00E968BC"/>
    <w:rsid w:val="00EC09EB"/>
    <w:rsid w:val="00F16968"/>
    <w:rsid w:val="00FA23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01E"/>
    <w:pPr>
      <w:spacing w:after="0" w:line="240" w:lineRule="auto"/>
    </w:pPr>
    <w:rPr>
      <w:rFonts w:eastAsia="Times New Roman" w:cs="Times New Roman"/>
      <w:szCs w:val="24"/>
      <w:lang w:eastAsia="en-AU"/>
    </w:rPr>
  </w:style>
  <w:style w:type="paragraph" w:styleId="Heading1">
    <w:name w:val="heading 1"/>
    <w:basedOn w:val="Normal"/>
    <w:next w:val="Normal"/>
    <w:link w:val="Heading1Char"/>
    <w:uiPriority w:val="9"/>
    <w:qFormat/>
    <w:rsid w:val="00707D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201E"/>
    <w:pPr>
      <w:tabs>
        <w:tab w:val="center" w:pos="4153"/>
        <w:tab w:val="right" w:pos="8306"/>
      </w:tabs>
    </w:pPr>
  </w:style>
  <w:style w:type="character" w:customStyle="1" w:styleId="HeaderChar">
    <w:name w:val="Header Char"/>
    <w:basedOn w:val="DefaultParagraphFont"/>
    <w:link w:val="Header"/>
    <w:uiPriority w:val="99"/>
    <w:rsid w:val="00E8201E"/>
    <w:rPr>
      <w:rFonts w:eastAsia="Times New Roman" w:cs="Times New Roman"/>
      <w:szCs w:val="24"/>
      <w:lang w:eastAsia="en-AU"/>
    </w:rPr>
  </w:style>
  <w:style w:type="character" w:customStyle="1" w:styleId="form-strength">
    <w:name w:val="form-strength"/>
    <w:rsid w:val="00E8201E"/>
  </w:style>
  <w:style w:type="character" w:styleId="Hyperlink">
    <w:name w:val="Hyperlink"/>
    <w:rsid w:val="00006F9B"/>
    <w:rPr>
      <w:color w:val="0000FF"/>
      <w:u w:val="single"/>
    </w:rPr>
  </w:style>
  <w:style w:type="paragraph" w:customStyle="1" w:styleId="Table">
    <w:name w:val="Table"/>
    <w:basedOn w:val="Normal"/>
    <w:link w:val="TableChar"/>
    <w:qFormat/>
    <w:rsid w:val="00006F9B"/>
    <w:rPr>
      <w:rFonts w:ascii="Candara" w:hAnsi="Candara"/>
      <w:sz w:val="20"/>
      <w:lang w:val="en-US" w:eastAsia="en-US" w:bidi="en-US"/>
    </w:rPr>
  </w:style>
  <w:style w:type="paragraph" w:styleId="Caption">
    <w:name w:val="caption"/>
    <w:aliases w:val="Bayer Caption,IB Caption,Medical Caption,CSR Caption"/>
    <w:basedOn w:val="Normal"/>
    <w:next w:val="Normal"/>
    <w:link w:val="CaptionChar"/>
    <w:uiPriority w:val="35"/>
    <w:qFormat/>
    <w:rsid w:val="00006F9B"/>
    <w:pPr>
      <w:spacing w:after="200"/>
      <w:jc w:val="both"/>
    </w:pPr>
    <w:rPr>
      <w:rFonts w:ascii="Candara" w:hAnsi="Candara"/>
      <w:b/>
      <w:bCs/>
      <w:szCs w:val="18"/>
      <w:lang w:val="en-US" w:eastAsia="en-US" w:bidi="en-US"/>
    </w:rPr>
  </w:style>
  <w:style w:type="paragraph" w:customStyle="1" w:styleId="CaptionFootnotes">
    <w:name w:val="Caption Footnotes"/>
    <w:basedOn w:val="Normal"/>
    <w:link w:val="CaptionFootnotesChar"/>
    <w:uiPriority w:val="6"/>
    <w:qFormat/>
    <w:rsid w:val="00006F9B"/>
    <w:pPr>
      <w:spacing w:after="40" w:line="276" w:lineRule="auto"/>
      <w:jc w:val="both"/>
    </w:pPr>
    <w:rPr>
      <w:rFonts w:ascii="Candara" w:hAnsi="Candara"/>
      <w:sz w:val="16"/>
      <w:lang w:val="en-US" w:eastAsia="en-US" w:bidi="en-US"/>
    </w:rPr>
  </w:style>
  <w:style w:type="character" w:customStyle="1" w:styleId="CaptionFootnotesChar">
    <w:name w:val="Caption Footnotes Char"/>
    <w:link w:val="CaptionFootnotes"/>
    <w:uiPriority w:val="6"/>
    <w:rsid w:val="00006F9B"/>
    <w:rPr>
      <w:rFonts w:ascii="Candara" w:eastAsia="Times New Roman" w:hAnsi="Candara" w:cs="Times New Roman"/>
      <w:sz w:val="16"/>
      <w:szCs w:val="24"/>
      <w:lang w:val="en-US" w:bidi="en-US"/>
    </w:rPr>
  </w:style>
  <w:style w:type="character" w:customStyle="1" w:styleId="SmallBold">
    <w:name w:val="Small Bold"/>
    <w:uiPriority w:val="4"/>
    <w:qFormat/>
    <w:rsid w:val="00006F9B"/>
    <w:rPr>
      <w:rFonts w:ascii="Candara" w:hAnsi="Candara"/>
      <w:b/>
      <w:sz w:val="20"/>
      <w:lang w:val="en-AU"/>
    </w:rPr>
  </w:style>
  <w:style w:type="character" w:customStyle="1" w:styleId="CaptionChar">
    <w:name w:val="Caption Char"/>
    <w:aliases w:val="Bayer Caption Char,IB Caption Char,Medical Caption Char,CSR Caption Char"/>
    <w:link w:val="Caption"/>
    <w:uiPriority w:val="35"/>
    <w:rsid w:val="00006F9B"/>
    <w:rPr>
      <w:rFonts w:ascii="Candara" w:eastAsia="Times New Roman" w:hAnsi="Candara" w:cs="Times New Roman"/>
      <w:b/>
      <w:bCs/>
      <w:szCs w:val="18"/>
      <w:lang w:val="en-US" w:bidi="en-US"/>
    </w:rPr>
  </w:style>
  <w:style w:type="character" w:customStyle="1" w:styleId="TableChar">
    <w:name w:val="Table Char"/>
    <w:link w:val="Table"/>
    <w:locked/>
    <w:rsid w:val="00006F9B"/>
    <w:rPr>
      <w:rFonts w:ascii="Candara" w:eastAsia="Times New Roman" w:hAnsi="Candara" w:cs="Times New Roman"/>
      <w:sz w:val="20"/>
      <w:szCs w:val="24"/>
      <w:lang w:val="en-US" w:bidi="en-US"/>
    </w:rPr>
  </w:style>
  <w:style w:type="paragraph" w:customStyle="1" w:styleId="TableCentre">
    <w:name w:val="Table Centre"/>
    <w:basedOn w:val="Table"/>
    <w:qFormat/>
    <w:rsid w:val="00006F9B"/>
    <w:pPr>
      <w:jc w:val="center"/>
    </w:pPr>
  </w:style>
  <w:style w:type="paragraph" w:styleId="NormalWeb">
    <w:name w:val="Normal (Web)"/>
    <w:basedOn w:val="Normal"/>
    <w:uiPriority w:val="99"/>
    <w:unhideWhenUsed/>
    <w:rsid w:val="00526779"/>
    <w:pPr>
      <w:spacing w:before="100" w:beforeAutospacing="1" w:after="100" w:afterAutospacing="1"/>
    </w:pPr>
  </w:style>
  <w:style w:type="paragraph" w:styleId="Footer">
    <w:name w:val="footer"/>
    <w:basedOn w:val="Normal"/>
    <w:link w:val="FooterChar"/>
    <w:uiPriority w:val="99"/>
    <w:unhideWhenUsed/>
    <w:rsid w:val="00F16968"/>
    <w:pPr>
      <w:tabs>
        <w:tab w:val="center" w:pos="4513"/>
        <w:tab w:val="right" w:pos="9026"/>
      </w:tabs>
    </w:pPr>
  </w:style>
  <w:style w:type="character" w:customStyle="1" w:styleId="FooterChar">
    <w:name w:val="Footer Char"/>
    <w:basedOn w:val="DefaultParagraphFont"/>
    <w:link w:val="Footer"/>
    <w:uiPriority w:val="99"/>
    <w:rsid w:val="00F16968"/>
    <w:rPr>
      <w:rFonts w:eastAsia="Times New Roman" w:cs="Times New Roman"/>
      <w:szCs w:val="24"/>
      <w:lang w:eastAsia="en-AU"/>
    </w:rPr>
  </w:style>
  <w:style w:type="paragraph" w:styleId="ListParagraph">
    <w:name w:val="List Paragraph"/>
    <w:basedOn w:val="Normal"/>
    <w:link w:val="ListParagraphChar"/>
    <w:uiPriority w:val="72"/>
    <w:qFormat/>
    <w:rsid w:val="00F16968"/>
    <w:pPr>
      <w:ind w:left="720"/>
      <w:contextualSpacing/>
    </w:pPr>
  </w:style>
  <w:style w:type="character" w:customStyle="1" w:styleId="ListParagraphChar">
    <w:name w:val="List Paragraph Char"/>
    <w:link w:val="ListParagraph"/>
    <w:uiPriority w:val="72"/>
    <w:locked/>
    <w:rsid w:val="00E62F38"/>
    <w:rPr>
      <w:rFonts w:eastAsia="Times New Roman" w:cs="Times New Roman"/>
      <w:szCs w:val="24"/>
      <w:lang w:eastAsia="en-AU"/>
    </w:rPr>
  </w:style>
  <w:style w:type="character" w:customStyle="1" w:styleId="Heading1Char">
    <w:name w:val="Heading 1 Char"/>
    <w:basedOn w:val="DefaultParagraphFont"/>
    <w:link w:val="Heading1"/>
    <w:uiPriority w:val="9"/>
    <w:rsid w:val="00707D97"/>
    <w:rPr>
      <w:rFonts w:asciiTheme="majorHAnsi" w:eastAsiaTheme="majorEastAsia" w:hAnsiTheme="majorHAnsi" w:cstheme="majorBidi"/>
      <w:b/>
      <w:bCs/>
      <w:color w:val="365F91" w:themeColor="accent1" w:themeShade="BF"/>
      <w:sz w:val="28"/>
      <w:szCs w:val="2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01E"/>
    <w:pPr>
      <w:spacing w:after="0" w:line="240" w:lineRule="auto"/>
    </w:pPr>
    <w:rPr>
      <w:rFonts w:eastAsia="Times New Roman" w:cs="Times New Roman"/>
      <w:szCs w:val="24"/>
      <w:lang w:eastAsia="en-AU"/>
    </w:rPr>
  </w:style>
  <w:style w:type="paragraph" w:styleId="Heading1">
    <w:name w:val="heading 1"/>
    <w:basedOn w:val="Normal"/>
    <w:next w:val="Normal"/>
    <w:link w:val="Heading1Char"/>
    <w:uiPriority w:val="9"/>
    <w:qFormat/>
    <w:rsid w:val="00707D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201E"/>
    <w:pPr>
      <w:tabs>
        <w:tab w:val="center" w:pos="4153"/>
        <w:tab w:val="right" w:pos="8306"/>
      </w:tabs>
    </w:pPr>
  </w:style>
  <w:style w:type="character" w:customStyle="1" w:styleId="HeaderChar">
    <w:name w:val="Header Char"/>
    <w:basedOn w:val="DefaultParagraphFont"/>
    <w:link w:val="Header"/>
    <w:uiPriority w:val="99"/>
    <w:rsid w:val="00E8201E"/>
    <w:rPr>
      <w:rFonts w:eastAsia="Times New Roman" w:cs="Times New Roman"/>
      <w:szCs w:val="24"/>
      <w:lang w:eastAsia="en-AU"/>
    </w:rPr>
  </w:style>
  <w:style w:type="character" w:customStyle="1" w:styleId="form-strength">
    <w:name w:val="form-strength"/>
    <w:rsid w:val="00E8201E"/>
  </w:style>
  <w:style w:type="character" w:styleId="Hyperlink">
    <w:name w:val="Hyperlink"/>
    <w:rsid w:val="00006F9B"/>
    <w:rPr>
      <w:color w:val="0000FF"/>
      <w:u w:val="single"/>
    </w:rPr>
  </w:style>
  <w:style w:type="paragraph" w:customStyle="1" w:styleId="Table">
    <w:name w:val="Table"/>
    <w:basedOn w:val="Normal"/>
    <w:link w:val="TableChar"/>
    <w:qFormat/>
    <w:rsid w:val="00006F9B"/>
    <w:rPr>
      <w:rFonts w:ascii="Candara" w:hAnsi="Candara"/>
      <w:sz w:val="20"/>
      <w:lang w:val="en-US" w:eastAsia="en-US" w:bidi="en-US"/>
    </w:rPr>
  </w:style>
  <w:style w:type="paragraph" w:styleId="Caption">
    <w:name w:val="caption"/>
    <w:aliases w:val="Bayer Caption,IB Caption,Medical Caption,CSR Caption"/>
    <w:basedOn w:val="Normal"/>
    <w:next w:val="Normal"/>
    <w:link w:val="CaptionChar"/>
    <w:uiPriority w:val="35"/>
    <w:qFormat/>
    <w:rsid w:val="00006F9B"/>
    <w:pPr>
      <w:spacing w:after="200"/>
      <w:jc w:val="both"/>
    </w:pPr>
    <w:rPr>
      <w:rFonts w:ascii="Candara" w:hAnsi="Candara"/>
      <w:b/>
      <w:bCs/>
      <w:szCs w:val="18"/>
      <w:lang w:val="en-US" w:eastAsia="en-US" w:bidi="en-US"/>
    </w:rPr>
  </w:style>
  <w:style w:type="paragraph" w:customStyle="1" w:styleId="CaptionFootnotes">
    <w:name w:val="Caption Footnotes"/>
    <w:basedOn w:val="Normal"/>
    <w:link w:val="CaptionFootnotesChar"/>
    <w:uiPriority w:val="6"/>
    <w:qFormat/>
    <w:rsid w:val="00006F9B"/>
    <w:pPr>
      <w:spacing w:after="40" w:line="276" w:lineRule="auto"/>
      <w:jc w:val="both"/>
    </w:pPr>
    <w:rPr>
      <w:rFonts w:ascii="Candara" w:hAnsi="Candara"/>
      <w:sz w:val="16"/>
      <w:lang w:val="en-US" w:eastAsia="en-US" w:bidi="en-US"/>
    </w:rPr>
  </w:style>
  <w:style w:type="character" w:customStyle="1" w:styleId="CaptionFootnotesChar">
    <w:name w:val="Caption Footnotes Char"/>
    <w:link w:val="CaptionFootnotes"/>
    <w:uiPriority w:val="6"/>
    <w:rsid w:val="00006F9B"/>
    <w:rPr>
      <w:rFonts w:ascii="Candara" w:eastAsia="Times New Roman" w:hAnsi="Candara" w:cs="Times New Roman"/>
      <w:sz w:val="16"/>
      <w:szCs w:val="24"/>
      <w:lang w:val="en-US" w:bidi="en-US"/>
    </w:rPr>
  </w:style>
  <w:style w:type="character" w:customStyle="1" w:styleId="SmallBold">
    <w:name w:val="Small Bold"/>
    <w:uiPriority w:val="4"/>
    <w:qFormat/>
    <w:rsid w:val="00006F9B"/>
    <w:rPr>
      <w:rFonts w:ascii="Candara" w:hAnsi="Candara"/>
      <w:b/>
      <w:sz w:val="20"/>
      <w:lang w:val="en-AU"/>
    </w:rPr>
  </w:style>
  <w:style w:type="character" w:customStyle="1" w:styleId="CaptionChar">
    <w:name w:val="Caption Char"/>
    <w:aliases w:val="Bayer Caption Char,IB Caption Char,Medical Caption Char,CSR Caption Char"/>
    <w:link w:val="Caption"/>
    <w:uiPriority w:val="35"/>
    <w:rsid w:val="00006F9B"/>
    <w:rPr>
      <w:rFonts w:ascii="Candara" w:eastAsia="Times New Roman" w:hAnsi="Candara" w:cs="Times New Roman"/>
      <w:b/>
      <w:bCs/>
      <w:szCs w:val="18"/>
      <w:lang w:val="en-US" w:bidi="en-US"/>
    </w:rPr>
  </w:style>
  <w:style w:type="character" w:customStyle="1" w:styleId="TableChar">
    <w:name w:val="Table Char"/>
    <w:link w:val="Table"/>
    <w:locked/>
    <w:rsid w:val="00006F9B"/>
    <w:rPr>
      <w:rFonts w:ascii="Candara" w:eastAsia="Times New Roman" w:hAnsi="Candara" w:cs="Times New Roman"/>
      <w:sz w:val="20"/>
      <w:szCs w:val="24"/>
      <w:lang w:val="en-US" w:bidi="en-US"/>
    </w:rPr>
  </w:style>
  <w:style w:type="paragraph" w:customStyle="1" w:styleId="TableCentre">
    <w:name w:val="Table Centre"/>
    <w:basedOn w:val="Table"/>
    <w:qFormat/>
    <w:rsid w:val="00006F9B"/>
    <w:pPr>
      <w:jc w:val="center"/>
    </w:pPr>
  </w:style>
  <w:style w:type="paragraph" w:styleId="NormalWeb">
    <w:name w:val="Normal (Web)"/>
    <w:basedOn w:val="Normal"/>
    <w:uiPriority w:val="99"/>
    <w:unhideWhenUsed/>
    <w:rsid w:val="00526779"/>
    <w:pPr>
      <w:spacing w:before="100" w:beforeAutospacing="1" w:after="100" w:afterAutospacing="1"/>
    </w:pPr>
  </w:style>
  <w:style w:type="paragraph" w:styleId="Footer">
    <w:name w:val="footer"/>
    <w:basedOn w:val="Normal"/>
    <w:link w:val="FooterChar"/>
    <w:uiPriority w:val="99"/>
    <w:unhideWhenUsed/>
    <w:rsid w:val="00F16968"/>
    <w:pPr>
      <w:tabs>
        <w:tab w:val="center" w:pos="4513"/>
        <w:tab w:val="right" w:pos="9026"/>
      </w:tabs>
    </w:pPr>
  </w:style>
  <w:style w:type="character" w:customStyle="1" w:styleId="FooterChar">
    <w:name w:val="Footer Char"/>
    <w:basedOn w:val="DefaultParagraphFont"/>
    <w:link w:val="Footer"/>
    <w:uiPriority w:val="99"/>
    <w:rsid w:val="00F16968"/>
    <w:rPr>
      <w:rFonts w:eastAsia="Times New Roman" w:cs="Times New Roman"/>
      <w:szCs w:val="24"/>
      <w:lang w:eastAsia="en-AU"/>
    </w:rPr>
  </w:style>
  <w:style w:type="paragraph" w:styleId="ListParagraph">
    <w:name w:val="List Paragraph"/>
    <w:basedOn w:val="Normal"/>
    <w:link w:val="ListParagraphChar"/>
    <w:uiPriority w:val="72"/>
    <w:qFormat/>
    <w:rsid w:val="00F16968"/>
    <w:pPr>
      <w:ind w:left="720"/>
      <w:contextualSpacing/>
    </w:pPr>
  </w:style>
  <w:style w:type="character" w:customStyle="1" w:styleId="ListParagraphChar">
    <w:name w:val="List Paragraph Char"/>
    <w:link w:val="ListParagraph"/>
    <w:uiPriority w:val="72"/>
    <w:locked/>
    <w:rsid w:val="00E62F38"/>
    <w:rPr>
      <w:rFonts w:eastAsia="Times New Roman" w:cs="Times New Roman"/>
      <w:szCs w:val="24"/>
      <w:lang w:eastAsia="en-AU"/>
    </w:rPr>
  </w:style>
  <w:style w:type="character" w:customStyle="1" w:styleId="Heading1Char">
    <w:name w:val="Heading 1 Char"/>
    <w:basedOn w:val="DefaultParagraphFont"/>
    <w:link w:val="Heading1"/>
    <w:uiPriority w:val="9"/>
    <w:rsid w:val="00707D97"/>
    <w:rPr>
      <w:rFonts w:asciiTheme="majorHAnsi" w:eastAsiaTheme="majorEastAsia" w:hAnsiTheme="majorHAnsi" w:cstheme="majorBidi"/>
      <w:b/>
      <w:bCs/>
      <w:color w:val="365F91" w:themeColor="accent1" w:themeShade="BF"/>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6372</Words>
  <Characters>36324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 Cappello</dc:creator>
  <cp:lastModifiedBy>Thomas Gareth</cp:lastModifiedBy>
  <cp:revision>4</cp:revision>
  <dcterms:created xsi:type="dcterms:W3CDTF">2014-08-29T04:25:00Z</dcterms:created>
  <dcterms:modified xsi:type="dcterms:W3CDTF">2014-11-03T00:14:00Z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