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265" w:rsidRDefault="001E5265" w:rsidP="001E5265">
      <w:pPr>
        <w:pStyle w:val="Default"/>
      </w:pPr>
    </w:p>
    <w:p w:rsidR="00CE10C4" w:rsidRPr="0078469B" w:rsidRDefault="00040393" w:rsidP="0078469B">
      <w:pPr>
        <w:pStyle w:val="Heading1"/>
        <w:rPr>
          <w:sz w:val="32"/>
          <w:szCs w:val="32"/>
        </w:rPr>
      </w:pPr>
      <w:r>
        <w:t>14.3</w:t>
      </w:r>
      <w:r>
        <w:tab/>
      </w:r>
      <w:r w:rsidR="000D47E7" w:rsidRPr="0078469B">
        <w:rPr>
          <w:rFonts w:cs="Arial"/>
          <w:sz w:val="32"/>
          <w:szCs w:val="32"/>
        </w:rPr>
        <w:t xml:space="preserve">GLUCOSE INDICATOR BLOOD, </w:t>
      </w:r>
      <w:r w:rsidR="00070B65" w:rsidRPr="0078469B">
        <w:rPr>
          <w:sz w:val="32"/>
          <w:szCs w:val="32"/>
        </w:rPr>
        <w:t xml:space="preserve">glucose indicator blood strip: diagnostic, 50, </w:t>
      </w:r>
      <w:proofErr w:type="spellStart"/>
      <w:r w:rsidR="00070B65" w:rsidRPr="0078469B">
        <w:rPr>
          <w:sz w:val="32"/>
          <w:szCs w:val="32"/>
        </w:rPr>
        <w:t>Medissentials</w:t>
      </w:r>
      <w:proofErr w:type="spellEnd"/>
      <w:r w:rsidR="00070B65" w:rsidRPr="0078469B">
        <w:rPr>
          <w:sz w:val="32"/>
          <w:szCs w:val="32"/>
        </w:rPr>
        <w:t xml:space="preserve"> Diabetic Test Strips®, S.W.R International Pty Ltd</w:t>
      </w:r>
    </w:p>
    <w:p w:rsidR="00070B65" w:rsidRDefault="00070B65" w:rsidP="00070B65">
      <w:pPr>
        <w:rPr>
          <w:rFonts w:ascii="Arial" w:hAnsi="Arial"/>
          <w:b/>
        </w:rPr>
      </w:pPr>
    </w:p>
    <w:p w:rsidR="00070B65" w:rsidRPr="00653D69" w:rsidRDefault="00070B65" w:rsidP="00070B65">
      <w:pPr>
        <w:rPr>
          <w:rFonts w:ascii="Arial" w:hAnsi="Arial"/>
          <w:b/>
        </w:rPr>
      </w:pPr>
    </w:p>
    <w:p w:rsidR="006A12A5" w:rsidRDefault="00CE10C4" w:rsidP="00FE230D">
      <w:pPr>
        <w:pStyle w:val="ListParagraph"/>
        <w:numPr>
          <w:ilvl w:val="0"/>
          <w:numId w:val="26"/>
        </w:numPr>
        <w:jc w:val="both"/>
        <w:rPr>
          <w:rFonts w:ascii="Arial" w:hAnsi="Arial"/>
          <w:b/>
          <w:sz w:val="28"/>
          <w:szCs w:val="28"/>
        </w:rPr>
      </w:pPr>
      <w:r w:rsidRPr="000A18E7">
        <w:rPr>
          <w:rFonts w:ascii="Arial" w:hAnsi="Arial"/>
          <w:b/>
          <w:sz w:val="28"/>
          <w:szCs w:val="28"/>
        </w:rPr>
        <w:t xml:space="preserve">Purpose of </w:t>
      </w:r>
      <w:r w:rsidR="0004240E" w:rsidRPr="000A18E7">
        <w:rPr>
          <w:rFonts w:ascii="Arial" w:hAnsi="Arial"/>
          <w:b/>
          <w:sz w:val="28"/>
          <w:szCs w:val="28"/>
        </w:rPr>
        <w:t>Application</w:t>
      </w:r>
    </w:p>
    <w:p w:rsidR="003B0D10" w:rsidRPr="001E294C" w:rsidRDefault="003B0D10" w:rsidP="003B0D10">
      <w:pPr>
        <w:pStyle w:val="ListParagraph"/>
        <w:jc w:val="both"/>
        <w:rPr>
          <w:rFonts w:ascii="Arial" w:hAnsi="Arial"/>
          <w:b/>
          <w:sz w:val="28"/>
          <w:szCs w:val="28"/>
        </w:rPr>
      </w:pPr>
    </w:p>
    <w:p w:rsidR="00397A60" w:rsidRPr="00745E76" w:rsidRDefault="004C70FD" w:rsidP="00397A60">
      <w:pPr>
        <w:rPr>
          <w:rFonts w:ascii="Arial" w:hAnsi="Arial" w:cs="Arial"/>
        </w:rPr>
      </w:pPr>
      <w:r w:rsidRPr="004C70FD">
        <w:rPr>
          <w:rFonts w:ascii="Arial" w:hAnsi="Arial"/>
        </w:rPr>
        <w:t>1.1</w:t>
      </w:r>
      <w:r w:rsidRPr="004C70FD">
        <w:rPr>
          <w:rFonts w:ascii="Arial" w:hAnsi="Arial"/>
        </w:rPr>
        <w:tab/>
      </w:r>
      <w:r w:rsidR="006157C4" w:rsidRPr="004A4C8A">
        <w:rPr>
          <w:rFonts w:ascii="Arial" w:hAnsi="Arial"/>
        </w:rPr>
        <w:t>The submission requested</w:t>
      </w:r>
      <w:r w:rsidR="006157C4" w:rsidRPr="004A4C8A">
        <w:rPr>
          <w:rFonts w:ascii="Arial" w:hAnsi="Arial"/>
          <w:b/>
        </w:rPr>
        <w:t xml:space="preserve"> </w:t>
      </w:r>
      <w:r w:rsidR="006157C4" w:rsidRPr="004A4C8A">
        <w:rPr>
          <w:rFonts w:ascii="Arial" w:hAnsi="Arial"/>
        </w:rPr>
        <w:t xml:space="preserve">listing </w:t>
      </w:r>
      <w:r w:rsidR="00397A60" w:rsidRPr="00745E76">
        <w:rPr>
          <w:rFonts w:ascii="Arial" w:hAnsi="Arial" w:cs="Arial"/>
        </w:rPr>
        <w:t xml:space="preserve">of a new form of glucose </w:t>
      </w:r>
      <w:r w:rsidR="00070B65">
        <w:rPr>
          <w:rFonts w:ascii="Arial" w:hAnsi="Arial" w:cs="Arial"/>
        </w:rPr>
        <w:t xml:space="preserve">indicator </w:t>
      </w:r>
      <w:r w:rsidR="00397A60" w:rsidRPr="00745E76">
        <w:rPr>
          <w:rFonts w:ascii="Arial" w:hAnsi="Arial" w:cs="Arial"/>
        </w:rPr>
        <w:t>strips.</w:t>
      </w:r>
    </w:p>
    <w:p w:rsidR="006430A7" w:rsidRDefault="006430A7" w:rsidP="00FE230D">
      <w:pPr>
        <w:jc w:val="both"/>
        <w:rPr>
          <w:rFonts w:ascii="Arial" w:hAnsi="Arial"/>
          <w:b/>
        </w:rPr>
      </w:pPr>
    </w:p>
    <w:p w:rsidR="00816493" w:rsidRDefault="00816493" w:rsidP="00FE230D">
      <w:pPr>
        <w:jc w:val="both"/>
        <w:rPr>
          <w:rFonts w:ascii="Arial" w:hAnsi="Arial"/>
          <w:b/>
        </w:rPr>
      </w:pPr>
    </w:p>
    <w:p w:rsidR="006A12A5" w:rsidRDefault="006A12A5" w:rsidP="00FE230D">
      <w:pPr>
        <w:pStyle w:val="ListParagraph"/>
        <w:numPr>
          <w:ilvl w:val="0"/>
          <w:numId w:val="26"/>
        </w:numPr>
        <w:jc w:val="both"/>
        <w:rPr>
          <w:rFonts w:ascii="Arial" w:hAnsi="Arial"/>
          <w:b/>
          <w:sz w:val="28"/>
          <w:szCs w:val="28"/>
        </w:rPr>
      </w:pPr>
      <w:r w:rsidRPr="00DF26A7">
        <w:rPr>
          <w:rFonts w:ascii="Arial" w:hAnsi="Arial"/>
          <w:b/>
          <w:sz w:val="28"/>
          <w:szCs w:val="28"/>
        </w:rPr>
        <w:t>Requested listing</w:t>
      </w:r>
    </w:p>
    <w:p w:rsidR="003B0D10" w:rsidRPr="001E294C" w:rsidRDefault="003B0D10" w:rsidP="003B0D10">
      <w:pPr>
        <w:pStyle w:val="ListParagraph"/>
        <w:jc w:val="both"/>
        <w:rPr>
          <w:rFonts w:ascii="Arial" w:hAnsi="Arial"/>
          <w:b/>
          <w:sz w:val="28"/>
          <w:szCs w:val="28"/>
        </w:rPr>
      </w:pPr>
    </w:p>
    <w:p w:rsidR="00397A60" w:rsidRPr="00070B65" w:rsidRDefault="00397A60" w:rsidP="00070B65">
      <w:pPr>
        <w:keepNext/>
        <w:ind w:left="720" w:hanging="720"/>
        <w:rPr>
          <w:rFonts w:ascii="Arial" w:hAnsi="Arial" w:cs="Arial"/>
        </w:rPr>
      </w:pPr>
      <w:r>
        <w:rPr>
          <w:rFonts w:ascii="Arial" w:hAnsi="Arial" w:cs="Arial"/>
        </w:rPr>
        <w:t>2.1</w:t>
      </w:r>
      <w:r>
        <w:rPr>
          <w:rFonts w:ascii="Arial" w:hAnsi="Arial" w:cs="Arial"/>
        </w:rPr>
        <w:tab/>
      </w:r>
      <w:r w:rsidR="00070B65">
        <w:rPr>
          <w:rFonts w:ascii="Arial" w:hAnsi="Arial" w:cs="Arial"/>
        </w:rPr>
        <w:t xml:space="preserve">Listing was requested </w:t>
      </w:r>
      <w:r>
        <w:rPr>
          <w:rFonts w:ascii="Arial" w:hAnsi="Arial" w:cs="Arial"/>
        </w:rPr>
        <w:t>under the same conditions</w:t>
      </w:r>
      <w:r w:rsidRPr="00745E76">
        <w:rPr>
          <w:rFonts w:ascii="Arial" w:hAnsi="Arial" w:cs="Arial"/>
        </w:rPr>
        <w:t xml:space="preserve"> as currently PBS listed</w:t>
      </w:r>
      <w:r>
        <w:rPr>
          <w:rFonts w:ascii="Arial" w:hAnsi="Arial" w:cs="Arial"/>
        </w:rPr>
        <w:t xml:space="preserve"> </w:t>
      </w:r>
      <w:r w:rsidR="00070B65">
        <w:rPr>
          <w:rFonts w:ascii="Arial" w:hAnsi="Arial" w:cs="Arial"/>
        </w:rPr>
        <w:t>glucose indicator</w:t>
      </w:r>
      <w:r w:rsidRPr="00745E76">
        <w:rPr>
          <w:rFonts w:ascii="Arial" w:hAnsi="Arial" w:cs="Arial"/>
        </w:rPr>
        <w:t xml:space="preserve"> strips.</w:t>
      </w:r>
      <w:r w:rsidR="00070B65">
        <w:rPr>
          <w:rFonts w:ascii="Arial" w:hAnsi="Arial" w:cs="Arial"/>
        </w:rPr>
        <w:t xml:space="preserve">  This was considered appropriate by the PBAC.</w:t>
      </w:r>
    </w:p>
    <w:p w:rsidR="00614159" w:rsidRDefault="00614159" w:rsidP="00FE230D">
      <w:pPr>
        <w:jc w:val="both"/>
        <w:rPr>
          <w:rFonts w:ascii="Arial" w:hAnsi="Arial"/>
          <w:b/>
        </w:rPr>
      </w:pPr>
    </w:p>
    <w:p w:rsidR="00816493" w:rsidRDefault="00816493" w:rsidP="00FE230D">
      <w:pPr>
        <w:pStyle w:val="ListParagraph"/>
        <w:numPr>
          <w:ilvl w:val="0"/>
          <w:numId w:val="26"/>
        </w:numPr>
        <w:jc w:val="both"/>
        <w:rPr>
          <w:rFonts w:ascii="Arial" w:hAnsi="Arial"/>
          <w:b/>
          <w:sz w:val="28"/>
          <w:szCs w:val="28"/>
        </w:rPr>
      </w:pPr>
      <w:r>
        <w:rPr>
          <w:rFonts w:ascii="Arial" w:hAnsi="Arial"/>
          <w:b/>
          <w:sz w:val="28"/>
          <w:szCs w:val="28"/>
        </w:rPr>
        <w:t>Comparator</w:t>
      </w:r>
    </w:p>
    <w:p w:rsidR="00816493" w:rsidRDefault="00816493" w:rsidP="00816493">
      <w:pPr>
        <w:jc w:val="both"/>
        <w:rPr>
          <w:rFonts w:ascii="Arial" w:hAnsi="Arial"/>
          <w:b/>
          <w:sz w:val="28"/>
          <w:szCs w:val="28"/>
        </w:rPr>
      </w:pPr>
    </w:p>
    <w:p w:rsidR="00816493" w:rsidRPr="00816493" w:rsidRDefault="00816493" w:rsidP="00816493">
      <w:pPr>
        <w:jc w:val="both"/>
        <w:rPr>
          <w:rFonts w:ascii="Arial" w:hAnsi="Arial"/>
        </w:rPr>
      </w:pPr>
      <w:r w:rsidRPr="00816493">
        <w:rPr>
          <w:rFonts w:ascii="Arial" w:hAnsi="Arial"/>
        </w:rPr>
        <w:t>3.1</w:t>
      </w:r>
      <w:r w:rsidRPr="00816493">
        <w:rPr>
          <w:rFonts w:ascii="Arial" w:hAnsi="Arial"/>
        </w:rPr>
        <w:tab/>
      </w:r>
      <w:r>
        <w:rPr>
          <w:rFonts w:ascii="Arial" w:hAnsi="Arial"/>
        </w:rPr>
        <w:t>The submission did not nominate a comparator.</w:t>
      </w:r>
    </w:p>
    <w:p w:rsidR="00816493" w:rsidRPr="00816493" w:rsidRDefault="00816493" w:rsidP="00816493">
      <w:pPr>
        <w:jc w:val="both"/>
        <w:rPr>
          <w:rFonts w:ascii="Arial" w:hAnsi="Arial"/>
          <w:b/>
          <w:sz w:val="28"/>
          <w:szCs w:val="28"/>
        </w:rPr>
      </w:pPr>
    </w:p>
    <w:p w:rsidR="00CE10C4" w:rsidRPr="004A4C8A" w:rsidRDefault="00CE10C4" w:rsidP="00FE230D">
      <w:pPr>
        <w:pStyle w:val="ListParagraph"/>
        <w:numPr>
          <w:ilvl w:val="0"/>
          <w:numId w:val="26"/>
        </w:numPr>
        <w:jc w:val="both"/>
        <w:rPr>
          <w:rFonts w:ascii="Arial" w:hAnsi="Arial"/>
          <w:b/>
          <w:sz w:val="28"/>
          <w:szCs w:val="28"/>
        </w:rPr>
      </w:pPr>
      <w:r w:rsidRPr="004A4C8A">
        <w:rPr>
          <w:rFonts w:ascii="Arial" w:hAnsi="Arial"/>
          <w:b/>
          <w:sz w:val="28"/>
          <w:szCs w:val="28"/>
        </w:rPr>
        <w:t>Background</w:t>
      </w:r>
    </w:p>
    <w:p w:rsidR="006A12A5" w:rsidRPr="004A4C8A" w:rsidRDefault="006A12A5" w:rsidP="00FE230D">
      <w:pPr>
        <w:jc w:val="both"/>
        <w:rPr>
          <w:rFonts w:ascii="Arial" w:hAnsi="Arial"/>
        </w:rPr>
      </w:pPr>
    </w:p>
    <w:p w:rsidR="006A12A5" w:rsidRDefault="00DB6308" w:rsidP="00FE230D">
      <w:pPr>
        <w:pStyle w:val="ListParagraph"/>
        <w:numPr>
          <w:ilvl w:val="1"/>
          <w:numId w:val="26"/>
        </w:numPr>
        <w:ind w:left="709" w:hanging="709"/>
        <w:jc w:val="both"/>
        <w:rPr>
          <w:rFonts w:ascii="Arial" w:hAnsi="Arial"/>
        </w:rPr>
      </w:pPr>
      <w:r w:rsidRPr="004A4C8A">
        <w:rPr>
          <w:rFonts w:ascii="Arial" w:hAnsi="Arial"/>
        </w:rPr>
        <w:t>This product ha</w:t>
      </w:r>
      <w:r w:rsidR="00070B65">
        <w:rPr>
          <w:rFonts w:ascii="Arial" w:hAnsi="Arial"/>
        </w:rPr>
        <w:t>d</w:t>
      </w:r>
      <w:r w:rsidRPr="004A4C8A">
        <w:rPr>
          <w:rFonts w:ascii="Arial" w:hAnsi="Arial"/>
        </w:rPr>
        <w:t xml:space="preserve"> not been considered previously by the PBAC.</w:t>
      </w:r>
      <w:r w:rsidR="00070B65">
        <w:rPr>
          <w:rFonts w:ascii="Arial" w:hAnsi="Arial"/>
        </w:rPr>
        <w:t xml:space="preserve">  </w:t>
      </w:r>
    </w:p>
    <w:p w:rsidR="00070B65" w:rsidRDefault="00070B65" w:rsidP="00070B65">
      <w:pPr>
        <w:pStyle w:val="ListParagraph"/>
        <w:ind w:left="709"/>
        <w:jc w:val="both"/>
        <w:rPr>
          <w:rFonts w:ascii="Arial" w:hAnsi="Arial"/>
        </w:rPr>
      </w:pPr>
    </w:p>
    <w:p w:rsidR="001E294C" w:rsidRDefault="001E294C" w:rsidP="001E294C">
      <w:pPr>
        <w:ind w:left="720" w:hanging="720"/>
        <w:rPr>
          <w:rFonts w:ascii="Arial" w:hAnsi="Arial" w:cs="Arial"/>
        </w:rPr>
      </w:pPr>
    </w:p>
    <w:p w:rsidR="000B558D" w:rsidRPr="00397A60" w:rsidRDefault="000B558D" w:rsidP="00FE230D">
      <w:pPr>
        <w:pStyle w:val="ListParagraph"/>
        <w:numPr>
          <w:ilvl w:val="0"/>
          <w:numId w:val="26"/>
        </w:numPr>
        <w:jc w:val="both"/>
        <w:rPr>
          <w:rFonts w:ascii="Arial" w:hAnsi="Arial"/>
          <w:b/>
          <w:sz w:val="28"/>
          <w:szCs w:val="28"/>
        </w:rPr>
      </w:pPr>
      <w:r w:rsidRPr="000A18E7">
        <w:rPr>
          <w:rFonts w:ascii="Arial" w:hAnsi="Arial"/>
          <w:b/>
          <w:sz w:val="28"/>
          <w:szCs w:val="28"/>
        </w:rPr>
        <w:t>PBAC consideration of the evidence</w:t>
      </w:r>
    </w:p>
    <w:p w:rsidR="0021526A" w:rsidRDefault="0021526A" w:rsidP="00FE230D">
      <w:pPr>
        <w:jc w:val="both"/>
        <w:rPr>
          <w:rFonts w:ascii="Arial" w:hAnsi="Arial"/>
          <w:b/>
          <w:i/>
          <w:sz w:val="28"/>
          <w:lang w:eastAsia="zh-CN"/>
        </w:rPr>
      </w:pPr>
    </w:p>
    <w:p w:rsidR="005A3173" w:rsidRPr="00DF26A7" w:rsidRDefault="005A3173" w:rsidP="00FE230D">
      <w:pPr>
        <w:ind w:left="720" w:hanging="720"/>
        <w:jc w:val="both"/>
        <w:rPr>
          <w:rFonts w:ascii="Arial" w:hAnsi="Arial"/>
          <w:b/>
          <w:i/>
          <w:sz w:val="28"/>
        </w:rPr>
      </w:pPr>
      <w:r w:rsidRPr="00DF26A7">
        <w:rPr>
          <w:rFonts w:ascii="Arial" w:hAnsi="Arial"/>
          <w:b/>
          <w:i/>
          <w:sz w:val="28"/>
        </w:rPr>
        <w:t>Economic analysis</w:t>
      </w:r>
    </w:p>
    <w:p w:rsidR="005A3173" w:rsidRDefault="005A3173" w:rsidP="00FE230D">
      <w:pPr>
        <w:ind w:left="720" w:hanging="720"/>
        <w:jc w:val="both"/>
        <w:rPr>
          <w:rFonts w:ascii="Arial" w:hAnsi="Arial"/>
        </w:rPr>
      </w:pPr>
    </w:p>
    <w:p w:rsidR="00F57A6D" w:rsidRPr="003C7814" w:rsidRDefault="0021526A" w:rsidP="00FE230D">
      <w:pPr>
        <w:pStyle w:val="ListParagraph"/>
        <w:numPr>
          <w:ilvl w:val="1"/>
          <w:numId w:val="26"/>
        </w:numPr>
        <w:ind w:left="709" w:hanging="709"/>
        <w:jc w:val="both"/>
        <w:rPr>
          <w:rFonts w:ascii="Arial" w:hAnsi="Arial"/>
          <w:lang w:eastAsia="zh-CN"/>
        </w:rPr>
      </w:pPr>
      <w:r w:rsidRPr="003C7814">
        <w:rPr>
          <w:rFonts w:ascii="Arial" w:hAnsi="Arial"/>
        </w:rPr>
        <w:t>The submission requested listing at the same price as currently liste</w:t>
      </w:r>
      <w:r w:rsidR="003C7814">
        <w:rPr>
          <w:rFonts w:ascii="Arial" w:hAnsi="Arial"/>
        </w:rPr>
        <w:t xml:space="preserve">d glucose indicator test strips.  </w:t>
      </w:r>
    </w:p>
    <w:p w:rsidR="00F57A6D" w:rsidRDefault="00F57A6D" w:rsidP="00FE230D">
      <w:pPr>
        <w:ind w:left="720" w:hanging="720"/>
        <w:jc w:val="both"/>
        <w:rPr>
          <w:rFonts w:ascii="Arial" w:hAnsi="Arial"/>
        </w:rPr>
      </w:pPr>
    </w:p>
    <w:p w:rsidR="005A3173" w:rsidRDefault="001E294C" w:rsidP="001E294C">
      <w:pPr>
        <w:ind w:left="720" w:hanging="720"/>
        <w:jc w:val="both"/>
        <w:rPr>
          <w:rFonts w:ascii="Arial" w:hAnsi="Arial"/>
          <w:b/>
          <w:i/>
          <w:sz w:val="28"/>
        </w:rPr>
      </w:pPr>
      <w:r>
        <w:rPr>
          <w:rFonts w:ascii="Arial" w:hAnsi="Arial"/>
          <w:b/>
          <w:i/>
          <w:sz w:val="28"/>
        </w:rPr>
        <w:t>Estimated PBS usage &amp; financi</w:t>
      </w:r>
      <w:r w:rsidR="005A3173" w:rsidRPr="00DF26A7">
        <w:rPr>
          <w:rFonts w:ascii="Arial" w:hAnsi="Arial"/>
          <w:b/>
          <w:i/>
          <w:sz w:val="28"/>
        </w:rPr>
        <w:t>al implications</w:t>
      </w:r>
    </w:p>
    <w:p w:rsidR="003B0D10" w:rsidRPr="001E294C" w:rsidRDefault="003B0D10" w:rsidP="001E294C">
      <w:pPr>
        <w:ind w:left="720" w:hanging="720"/>
        <w:jc w:val="both"/>
        <w:rPr>
          <w:rFonts w:ascii="Arial" w:hAnsi="Arial"/>
          <w:b/>
          <w:i/>
          <w:sz w:val="28"/>
        </w:rPr>
      </w:pPr>
    </w:p>
    <w:p w:rsidR="00CE10C4" w:rsidRDefault="001E294C" w:rsidP="00FE230D">
      <w:pPr>
        <w:pStyle w:val="ListParagraph"/>
        <w:numPr>
          <w:ilvl w:val="1"/>
          <w:numId w:val="26"/>
        </w:numPr>
        <w:ind w:left="709" w:hanging="709"/>
        <w:jc w:val="both"/>
        <w:rPr>
          <w:rFonts w:ascii="Arial" w:hAnsi="Arial"/>
          <w:lang w:eastAsia="zh-CN"/>
        </w:rPr>
      </w:pPr>
      <w:r>
        <w:rPr>
          <w:rFonts w:ascii="Arial" w:hAnsi="Arial"/>
        </w:rPr>
        <w:t>The submission di</w:t>
      </w:r>
      <w:r w:rsidR="00C9330E" w:rsidRPr="000A18E7">
        <w:rPr>
          <w:rFonts w:ascii="Arial" w:hAnsi="Arial"/>
        </w:rPr>
        <w:t>d not present an estimate of PBS usa</w:t>
      </w:r>
      <w:r w:rsidR="00F92307" w:rsidRPr="000A18E7">
        <w:rPr>
          <w:rFonts w:ascii="Arial" w:hAnsi="Arial"/>
        </w:rPr>
        <w:t xml:space="preserve">ge and financial implications. </w:t>
      </w:r>
      <w:r w:rsidR="00C9330E" w:rsidRPr="000A18E7">
        <w:rPr>
          <w:rFonts w:ascii="Arial" w:hAnsi="Arial"/>
        </w:rPr>
        <w:t>The PBAC considered inclusion of a new brand of glucose indicator test strips on the PBS would have no net financial implications</w:t>
      </w:r>
      <w:r w:rsidR="00C9330E" w:rsidRPr="000A18E7">
        <w:rPr>
          <w:rFonts w:ascii="Arial" w:hAnsi="Arial" w:hint="eastAsia"/>
          <w:lang w:eastAsia="zh-CN"/>
        </w:rPr>
        <w:t>.</w:t>
      </w:r>
    </w:p>
    <w:p w:rsidR="001B2965" w:rsidRDefault="001B2965" w:rsidP="001B2965">
      <w:pPr>
        <w:jc w:val="both"/>
        <w:rPr>
          <w:rFonts w:ascii="Arial" w:hAnsi="Arial"/>
          <w:lang w:eastAsia="zh-CN"/>
        </w:rPr>
      </w:pPr>
    </w:p>
    <w:p w:rsidR="00B43E90" w:rsidRDefault="00A62C1A" w:rsidP="00FE230D">
      <w:pPr>
        <w:pStyle w:val="ListParagraph"/>
        <w:numPr>
          <w:ilvl w:val="0"/>
          <w:numId w:val="26"/>
        </w:numPr>
        <w:jc w:val="both"/>
        <w:rPr>
          <w:rFonts w:ascii="Arial" w:hAnsi="Arial"/>
          <w:b/>
          <w:sz w:val="28"/>
          <w:szCs w:val="28"/>
        </w:rPr>
      </w:pPr>
      <w:r w:rsidRPr="000A18E7">
        <w:rPr>
          <w:rFonts w:ascii="Arial" w:hAnsi="Arial"/>
          <w:b/>
          <w:sz w:val="28"/>
          <w:szCs w:val="28"/>
        </w:rPr>
        <w:t xml:space="preserve">PBAC </w:t>
      </w:r>
      <w:r w:rsidR="00C9330E" w:rsidRPr="000A18E7">
        <w:rPr>
          <w:rFonts w:ascii="Arial" w:hAnsi="Arial" w:hint="eastAsia"/>
          <w:b/>
          <w:sz w:val="28"/>
          <w:szCs w:val="28"/>
        </w:rPr>
        <w:t>Outcome</w:t>
      </w:r>
    </w:p>
    <w:p w:rsidR="003B0D10" w:rsidRPr="001E294C" w:rsidRDefault="003B0D10" w:rsidP="003B0D10">
      <w:pPr>
        <w:pStyle w:val="ListParagraph"/>
        <w:jc w:val="both"/>
        <w:rPr>
          <w:rFonts w:ascii="Arial" w:hAnsi="Arial"/>
          <w:b/>
          <w:sz w:val="28"/>
          <w:szCs w:val="28"/>
        </w:rPr>
      </w:pPr>
    </w:p>
    <w:p w:rsidR="00C9330E" w:rsidRPr="000A18E7" w:rsidRDefault="008F6EFC" w:rsidP="00FE230D">
      <w:pPr>
        <w:pStyle w:val="ListParagraph"/>
        <w:numPr>
          <w:ilvl w:val="1"/>
          <w:numId w:val="26"/>
        </w:numPr>
        <w:ind w:left="709" w:hanging="709"/>
        <w:jc w:val="both"/>
        <w:rPr>
          <w:rFonts w:ascii="Arial" w:hAnsi="Arial"/>
        </w:rPr>
      </w:pPr>
      <w:r>
        <w:rPr>
          <w:rFonts w:ascii="Arial" w:hAnsi="Arial"/>
        </w:rPr>
        <w:t>Out of session between the March 2014 and July 2014 PBAC meetings, t</w:t>
      </w:r>
      <w:r w:rsidR="00C9330E" w:rsidRPr="000A18E7">
        <w:rPr>
          <w:rFonts w:ascii="Arial" w:hAnsi="Arial"/>
        </w:rPr>
        <w:t xml:space="preserve">he </w:t>
      </w:r>
      <w:r>
        <w:rPr>
          <w:rFonts w:ascii="Arial" w:hAnsi="Arial"/>
        </w:rPr>
        <w:t xml:space="preserve">Committee </w:t>
      </w:r>
      <w:r w:rsidR="00C9330E" w:rsidRPr="000A18E7">
        <w:rPr>
          <w:rFonts w:ascii="Arial" w:hAnsi="Arial"/>
        </w:rPr>
        <w:t xml:space="preserve">recommended </w:t>
      </w:r>
      <w:r w:rsidR="00E02EAD" w:rsidRPr="000A18E7">
        <w:rPr>
          <w:rFonts w:ascii="Arial" w:hAnsi="Arial"/>
        </w:rPr>
        <w:t xml:space="preserve">the PBS </w:t>
      </w:r>
      <w:r w:rsidR="00C9330E" w:rsidRPr="000A18E7">
        <w:rPr>
          <w:rFonts w:ascii="Arial" w:hAnsi="Arial"/>
        </w:rPr>
        <w:t xml:space="preserve">listing </w:t>
      </w:r>
      <w:r w:rsidR="00E02EAD" w:rsidRPr="000A18E7">
        <w:rPr>
          <w:rFonts w:ascii="Arial" w:hAnsi="Arial"/>
        </w:rPr>
        <w:t xml:space="preserve">of </w:t>
      </w:r>
      <w:proofErr w:type="spellStart"/>
      <w:r w:rsidR="00070B65">
        <w:rPr>
          <w:rFonts w:ascii="Arial" w:hAnsi="Arial" w:cs="Arial"/>
        </w:rPr>
        <w:t>Medissentials</w:t>
      </w:r>
      <w:proofErr w:type="spellEnd"/>
      <w:r w:rsidR="00070B65">
        <w:rPr>
          <w:rFonts w:ascii="Arial" w:hAnsi="Arial" w:cs="Arial"/>
        </w:rPr>
        <w:t xml:space="preserve"> Diabetic</w:t>
      </w:r>
      <w:r w:rsidR="001E294C" w:rsidRPr="001E294C">
        <w:rPr>
          <w:rFonts w:ascii="Arial" w:hAnsi="Arial" w:cs="Arial"/>
        </w:rPr>
        <w:t xml:space="preserve"> </w:t>
      </w:r>
      <w:r w:rsidR="00070B65">
        <w:rPr>
          <w:rFonts w:ascii="Arial" w:hAnsi="Arial" w:cs="Arial"/>
        </w:rPr>
        <w:t>B</w:t>
      </w:r>
      <w:r w:rsidR="001E294C" w:rsidRPr="001E294C">
        <w:rPr>
          <w:rFonts w:ascii="Arial" w:hAnsi="Arial" w:cs="Arial"/>
        </w:rPr>
        <w:t xml:space="preserve">lood </w:t>
      </w:r>
      <w:r w:rsidR="00070B65">
        <w:rPr>
          <w:rFonts w:ascii="Arial" w:hAnsi="Arial" w:cs="Arial"/>
        </w:rPr>
        <w:t>G</w:t>
      </w:r>
      <w:r w:rsidR="001E294C" w:rsidRPr="001E294C">
        <w:rPr>
          <w:rFonts w:ascii="Arial" w:hAnsi="Arial" w:cs="Arial"/>
        </w:rPr>
        <w:t>lucose</w:t>
      </w:r>
      <w:r w:rsidR="00E02EAD" w:rsidRPr="001E294C">
        <w:rPr>
          <w:rFonts w:ascii="Arial" w:hAnsi="Arial" w:cs="Arial"/>
          <w:sz w:val="22"/>
        </w:rPr>
        <w:t xml:space="preserve"> </w:t>
      </w:r>
      <w:r w:rsidR="00070B65">
        <w:rPr>
          <w:rFonts w:ascii="Arial" w:hAnsi="Arial" w:cs="Arial"/>
        </w:rPr>
        <w:t>Test S</w:t>
      </w:r>
      <w:r w:rsidR="00E02EAD" w:rsidRPr="000A18E7">
        <w:rPr>
          <w:rFonts w:ascii="Arial" w:hAnsi="Arial" w:cs="Arial"/>
        </w:rPr>
        <w:t>trips</w:t>
      </w:r>
      <w:r w:rsidR="00AC2023">
        <w:rPr>
          <w:rFonts w:ascii="Arial" w:hAnsi="Arial" w:cs="Arial"/>
        </w:rPr>
        <w:t xml:space="preserve"> under the same listing conditions as existing listed brands of glucose indicator strips</w:t>
      </w:r>
      <w:r w:rsidR="00222BCC">
        <w:rPr>
          <w:rFonts w:ascii="Arial" w:hAnsi="Arial" w:cs="Arial"/>
        </w:rPr>
        <w:t>, including suitability for inclusion in the PBS medicines for prescribing by nurse practitioners within collaborative arrangements</w:t>
      </w:r>
      <w:r w:rsidR="00C9330E" w:rsidRPr="000A18E7">
        <w:rPr>
          <w:rFonts w:ascii="Arial" w:hAnsi="Arial"/>
        </w:rPr>
        <w:t>.</w:t>
      </w:r>
    </w:p>
    <w:p w:rsidR="00E91B96" w:rsidRPr="00653D69" w:rsidRDefault="00E91B96" w:rsidP="00FE230D">
      <w:pPr>
        <w:jc w:val="both"/>
        <w:rPr>
          <w:rFonts w:ascii="Arial" w:hAnsi="Arial"/>
        </w:rPr>
      </w:pPr>
    </w:p>
    <w:p w:rsidR="004A4C8A" w:rsidRDefault="00C9330E" w:rsidP="00FE230D">
      <w:pPr>
        <w:pStyle w:val="ListParagraph"/>
        <w:numPr>
          <w:ilvl w:val="1"/>
          <w:numId w:val="26"/>
        </w:numPr>
        <w:ind w:left="709" w:hanging="709"/>
        <w:jc w:val="both"/>
        <w:rPr>
          <w:rFonts w:ascii="Arial" w:hAnsi="Arial"/>
        </w:rPr>
      </w:pPr>
      <w:r w:rsidRPr="000A18E7">
        <w:rPr>
          <w:rFonts w:ascii="Arial" w:hAnsi="Arial"/>
        </w:rPr>
        <w:lastRenderedPageBreak/>
        <w:t xml:space="preserve">The PBAC considered the test strips were not suitable for substitution </w:t>
      </w:r>
      <w:r w:rsidR="00E02EAD" w:rsidRPr="000A18E7">
        <w:rPr>
          <w:rFonts w:ascii="Arial" w:hAnsi="Arial"/>
        </w:rPr>
        <w:t>with other blood glucose test strips</w:t>
      </w:r>
      <w:r w:rsidRPr="000A18E7">
        <w:rPr>
          <w:rFonts w:ascii="Arial" w:hAnsi="Arial"/>
        </w:rPr>
        <w:t xml:space="preserve">, as </w:t>
      </w:r>
      <w:r w:rsidR="00E02EAD" w:rsidRPr="000A18E7">
        <w:rPr>
          <w:rFonts w:ascii="Arial" w:hAnsi="Arial"/>
        </w:rPr>
        <w:t>the</w:t>
      </w:r>
      <w:r w:rsidRPr="000A18E7">
        <w:rPr>
          <w:rFonts w:ascii="Arial" w:hAnsi="Arial"/>
        </w:rPr>
        <w:t xml:space="preserve"> strips </w:t>
      </w:r>
      <w:r w:rsidR="00E02EAD" w:rsidRPr="000A18E7">
        <w:rPr>
          <w:rFonts w:ascii="Arial" w:hAnsi="Arial"/>
        </w:rPr>
        <w:t xml:space="preserve">must </w:t>
      </w:r>
      <w:r w:rsidRPr="000A18E7">
        <w:rPr>
          <w:rFonts w:ascii="Arial" w:hAnsi="Arial"/>
        </w:rPr>
        <w:t xml:space="preserve">be used with </w:t>
      </w:r>
      <w:r w:rsidR="00E02EAD" w:rsidRPr="000A18E7">
        <w:rPr>
          <w:rFonts w:ascii="Arial" w:hAnsi="Arial"/>
        </w:rPr>
        <w:t>the compatible</w:t>
      </w:r>
      <w:r w:rsidRPr="000A18E7">
        <w:rPr>
          <w:rFonts w:ascii="Arial" w:hAnsi="Arial"/>
        </w:rPr>
        <w:t xml:space="preserve"> testing device. </w:t>
      </w:r>
    </w:p>
    <w:p w:rsidR="004A4C8A" w:rsidRDefault="004A4C8A" w:rsidP="00FE230D">
      <w:pPr>
        <w:jc w:val="both"/>
        <w:rPr>
          <w:rFonts w:ascii="Arial" w:hAnsi="Arial"/>
        </w:rPr>
      </w:pPr>
    </w:p>
    <w:p w:rsidR="00C9330E" w:rsidRPr="004A4C8A" w:rsidRDefault="001E294C" w:rsidP="00FE230D">
      <w:pPr>
        <w:ind w:left="709" w:hanging="709"/>
        <w:jc w:val="both"/>
        <w:rPr>
          <w:rFonts w:ascii="Arial" w:hAnsi="Arial"/>
        </w:rPr>
      </w:pPr>
      <w:r>
        <w:rPr>
          <w:rFonts w:ascii="Arial" w:hAnsi="Arial"/>
        </w:rPr>
        <w:t>6</w:t>
      </w:r>
      <w:r w:rsidR="00222BCC">
        <w:rPr>
          <w:rFonts w:ascii="Arial" w:hAnsi="Arial"/>
        </w:rPr>
        <w:t>.3</w:t>
      </w:r>
      <w:r w:rsidR="00FE230D" w:rsidRPr="00FE230D">
        <w:rPr>
          <w:rFonts w:ascii="Arial" w:hAnsi="Arial"/>
        </w:rPr>
        <w:tab/>
        <w:t>The Sa</w:t>
      </w:r>
      <w:r w:rsidR="00FE230D">
        <w:rPr>
          <w:rFonts w:ascii="Arial" w:hAnsi="Arial"/>
        </w:rPr>
        <w:t xml:space="preserve">fety Net 20 Day Rule should </w:t>
      </w:r>
      <w:r w:rsidR="00FE230D" w:rsidRPr="00FE230D">
        <w:rPr>
          <w:rFonts w:ascii="Arial" w:hAnsi="Arial"/>
        </w:rPr>
        <w:t>apply</w:t>
      </w:r>
      <w:r w:rsidR="00FE230D">
        <w:rPr>
          <w:rFonts w:ascii="Arial" w:hAnsi="Arial"/>
        </w:rPr>
        <w:t>.</w:t>
      </w:r>
      <w:r w:rsidR="00FE230D" w:rsidRPr="00FE230D">
        <w:rPr>
          <w:rFonts w:ascii="Arial" w:hAnsi="Arial"/>
        </w:rPr>
        <w:t xml:space="preserve"> </w:t>
      </w:r>
    </w:p>
    <w:p w:rsidR="00326E79" w:rsidRPr="00653D69" w:rsidRDefault="00326E79" w:rsidP="006430A7">
      <w:pPr>
        <w:ind w:left="720" w:hanging="720"/>
        <w:jc w:val="both"/>
        <w:rPr>
          <w:rFonts w:ascii="Arial" w:hAnsi="Arial"/>
        </w:rPr>
      </w:pPr>
    </w:p>
    <w:p w:rsidR="00277D09" w:rsidRDefault="00277D09" w:rsidP="006430A7">
      <w:pPr>
        <w:ind w:left="720" w:hanging="720"/>
        <w:jc w:val="both"/>
        <w:rPr>
          <w:rFonts w:ascii="Arial" w:hAnsi="Arial"/>
          <w:b/>
        </w:rPr>
      </w:pPr>
      <w:r>
        <w:rPr>
          <w:rFonts w:ascii="Arial" w:hAnsi="Arial"/>
          <w:b/>
        </w:rPr>
        <w:t>Outcome:</w:t>
      </w:r>
    </w:p>
    <w:p w:rsidR="00277D09" w:rsidRPr="00871252" w:rsidRDefault="00277D09" w:rsidP="00277D09">
      <w:pPr>
        <w:ind w:left="720" w:hanging="720"/>
        <w:rPr>
          <w:rFonts w:ascii="Arial" w:hAnsi="Arial"/>
        </w:rPr>
      </w:pPr>
      <w:r>
        <w:rPr>
          <w:rFonts w:ascii="Arial" w:hAnsi="Arial"/>
        </w:rPr>
        <w:t>Recommended</w:t>
      </w:r>
    </w:p>
    <w:p w:rsidR="00816493" w:rsidRDefault="00816493">
      <w:pPr>
        <w:rPr>
          <w:rFonts w:ascii="Arial" w:hAnsi="Arial"/>
        </w:rPr>
      </w:pPr>
    </w:p>
    <w:p w:rsidR="00222BCC" w:rsidRDefault="00222BCC">
      <w:pPr>
        <w:rPr>
          <w:rFonts w:ascii="Arial" w:hAnsi="Arial"/>
        </w:rPr>
      </w:pPr>
    </w:p>
    <w:p w:rsidR="006906DB" w:rsidRDefault="007C0F57" w:rsidP="00B43E90">
      <w:pPr>
        <w:pStyle w:val="ListParagraph"/>
        <w:numPr>
          <w:ilvl w:val="0"/>
          <w:numId w:val="26"/>
        </w:numPr>
        <w:rPr>
          <w:rFonts w:ascii="Arial" w:hAnsi="Arial"/>
          <w:b/>
          <w:sz w:val="28"/>
          <w:szCs w:val="28"/>
        </w:rPr>
      </w:pPr>
      <w:r w:rsidRPr="001E294C">
        <w:rPr>
          <w:rFonts w:ascii="Arial" w:hAnsi="Arial"/>
          <w:b/>
          <w:sz w:val="28"/>
          <w:szCs w:val="28"/>
        </w:rPr>
        <w:t>Recommend</w:t>
      </w:r>
      <w:r w:rsidR="00B43E90" w:rsidRPr="001E294C">
        <w:rPr>
          <w:rFonts w:ascii="Arial" w:hAnsi="Arial"/>
          <w:b/>
          <w:sz w:val="28"/>
          <w:szCs w:val="28"/>
        </w:rPr>
        <w:t>ed listing</w:t>
      </w:r>
    </w:p>
    <w:p w:rsidR="00222BCC" w:rsidRDefault="00222BCC" w:rsidP="00222BCC">
      <w:pPr>
        <w:rPr>
          <w:rFonts w:ascii="Arial" w:hAnsi="Arial"/>
          <w:b/>
          <w:sz w:val="28"/>
          <w:szCs w:val="28"/>
        </w:rPr>
      </w:pPr>
    </w:p>
    <w:p w:rsidR="00222BCC" w:rsidRPr="00222BCC" w:rsidRDefault="00222BCC" w:rsidP="00222BCC">
      <w:pPr>
        <w:rPr>
          <w:rFonts w:ascii="Arial" w:hAnsi="Arial"/>
          <w:sz w:val="22"/>
          <w:szCs w:val="28"/>
        </w:rPr>
      </w:pPr>
      <w:r>
        <w:rPr>
          <w:rFonts w:ascii="Arial" w:hAnsi="Arial"/>
          <w:sz w:val="22"/>
          <w:szCs w:val="28"/>
        </w:rPr>
        <w:t>7.1</w:t>
      </w:r>
      <w:r>
        <w:rPr>
          <w:rFonts w:ascii="Arial" w:hAnsi="Arial"/>
          <w:sz w:val="22"/>
          <w:szCs w:val="28"/>
        </w:rPr>
        <w:tab/>
        <w:t>Add new items:</w:t>
      </w:r>
    </w:p>
    <w:p w:rsidR="00397A60" w:rsidRDefault="00397A60" w:rsidP="00B43E90">
      <w:pPr>
        <w:rPr>
          <w:rFonts w:ascii="Arial" w:hAnsi="Arial"/>
        </w:rPr>
      </w:pPr>
    </w:p>
    <w:tbl>
      <w:tblPr>
        <w:tblW w:w="9072" w:type="dxa"/>
        <w:tblInd w:w="108" w:type="dxa"/>
        <w:tblLayout w:type="fixed"/>
        <w:tblLook w:val="0000" w:firstRow="0" w:lastRow="0" w:firstColumn="0" w:lastColumn="0" w:noHBand="0" w:noVBand="0"/>
      </w:tblPr>
      <w:tblGrid>
        <w:gridCol w:w="2694"/>
        <w:gridCol w:w="1984"/>
        <w:gridCol w:w="709"/>
        <w:gridCol w:w="2268"/>
        <w:gridCol w:w="1417"/>
      </w:tblGrid>
      <w:tr w:rsidR="003C7814" w:rsidRPr="00745E76" w:rsidTr="00222BCC">
        <w:trPr>
          <w:cantSplit/>
          <w:trHeight w:val="512"/>
        </w:trPr>
        <w:tc>
          <w:tcPr>
            <w:tcW w:w="2694" w:type="dxa"/>
            <w:tcBorders>
              <w:bottom w:val="single" w:sz="4" w:space="0" w:color="auto"/>
            </w:tcBorders>
          </w:tcPr>
          <w:p w:rsidR="003C7814" w:rsidRPr="00AE754E" w:rsidRDefault="003C7814" w:rsidP="005758DE">
            <w:pPr>
              <w:keepNext/>
              <w:ind w:left="-108"/>
              <w:jc w:val="both"/>
              <w:rPr>
                <w:rFonts w:ascii="Arial" w:hAnsi="Arial" w:cs="Arial"/>
                <w:sz w:val="20"/>
              </w:rPr>
            </w:pPr>
            <w:r w:rsidRPr="00AE754E">
              <w:rPr>
                <w:rFonts w:ascii="Arial" w:hAnsi="Arial" w:cs="Arial"/>
                <w:sz w:val="20"/>
              </w:rPr>
              <w:t>Name, Restriction,</w:t>
            </w:r>
          </w:p>
          <w:p w:rsidR="003C7814" w:rsidRPr="00477AE7" w:rsidRDefault="003C7814" w:rsidP="005758DE">
            <w:pPr>
              <w:keepNext/>
              <w:ind w:left="-108"/>
              <w:jc w:val="both"/>
              <w:rPr>
                <w:rFonts w:ascii="Arial" w:hAnsi="Arial" w:cs="Arial"/>
                <w:sz w:val="20"/>
              </w:rPr>
            </w:pPr>
            <w:r w:rsidRPr="00477AE7">
              <w:rPr>
                <w:rFonts w:ascii="Arial" w:hAnsi="Arial" w:cs="Arial"/>
                <w:sz w:val="20"/>
              </w:rPr>
              <w:t>Manner of administration and form</w:t>
            </w:r>
          </w:p>
        </w:tc>
        <w:tc>
          <w:tcPr>
            <w:tcW w:w="1984" w:type="dxa"/>
            <w:tcBorders>
              <w:bottom w:val="single" w:sz="4" w:space="0" w:color="auto"/>
            </w:tcBorders>
          </w:tcPr>
          <w:p w:rsidR="003C7814" w:rsidRPr="008661FD" w:rsidRDefault="003C7814" w:rsidP="005758DE">
            <w:pPr>
              <w:keepNext/>
              <w:ind w:left="-108"/>
              <w:jc w:val="both"/>
              <w:rPr>
                <w:rFonts w:ascii="Arial" w:hAnsi="Arial" w:cs="Arial"/>
                <w:sz w:val="20"/>
              </w:rPr>
            </w:pPr>
            <w:r w:rsidRPr="008661FD">
              <w:rPr>
                <w:rFonts w:ascii="Arial" w:hAnsi="Arial" w:cs="Arial"/>
                <w:sz w:val="20"/>
              </w:rPr>
              <w:t>Max.</w:t>
            </w:r>
          </w:p>
          <w:p w:rsidR="003C7814" w:rsidRPr="00F92E2E" w:rsidRDefault="003C7814" w:rsidP="005758DE">
            <w:pPr>
              <w:keepNext/>
              <w:ind w:left="-108"/>
              <w:jc w:val="both"/>
              <w:rPr>
                <w:rFonts w:ascii="Arial" w:hAnsi="Arial" w:cs="Arial"/>
                <w:sz w:val="20"/>
              </w:rPr>
            </w:pPr>
            <w:r w:rsidRPr="00F92E2E">
              <w:rPr>
                <w:rFonts w:ascii="Arial" w:hAnsi="Arial" w:cs="Arial"/>
                <w:sz w:val="20"/>
              </w:rPr>
              <w:t>Qty</w:t>
            </w:r>
          </w:p>
        </w:tc>
        <w:tc>
          <w:tcPr>
            <w:tcW w:w="709" w:type="dxa"/>
            <w:tcBorders>
              <w:bottom w:val="single" w:sz="4" w:space="0" w:color="auto"/>
            </w:tcBorders>
          </w:tcPr>
          <w:p w:rsidR="003C7814" w:rsidRPr="0042490F" w:rsidRDefault="003C7814" w:rsidP="005758DE">
            <w:pPr>
              <w:keepNext/>
              <w:ind w:left="-108"/>
              <w:jc w:val="both"/>
              <w:rPr>
                <w:rFonts w:ascii="Arial" w:hAnsi="Arial" w:cs="Arial"/>
                <w:sz w:val="20"/>
              </w:rPr>
            </w:pPr>
            <w:r w:rsidRPr="0042490F">
              <w:rPr>
                <w:rFonts w:ascii="Arial" w:hAnsi="Arial" w:cs="Arial"/>
                <w:sz w:val="20"/>
              </w:rPr>
              <w:t>№.of</w:t>
            </w:r>
          </w:p>
          <w:p w:rsidR="003C7814" w:rsidRPr="0042490F" w:rsidRDefault="003C7814" w:rsidP="005758DE">
            <w:pPr>
              <w:keepNext/>
              <w:ind w:left="-108"/>
              <w:jc w:val="both"/>
              <w:rPr>
                <w:rFonts w:ascii="Arial" w:hAnsi="Arial" w:cs="Arial"/>
                <w:sz w:val="20"/>
              </w:rPr>
            </w:pPr>
            <w:r w:rsidRPr="0042490F">
              <w:rPr>
                <w:rFonts w:ascii="Arial" w:hAnsi="Arial" w:cs="Arial"/>
                <w:sz w:val="20"/>
              </w:rPr>
              <w:t>Rpts</w:t>
            </w:r>
          </w:p>
        </w:tc>
        <w:tc>
          <w:tcPr>
            <w:tcW w:w="3685" w:type="dxa"/>
            <w:gridSpan w:val="2"/>
            <w:tcBorders>
              <w:bottom w:val="single" w:sz="4" w:space="0" w:color="auto"/>
            </w:tcBorders>
          </w:tcPr>
          <w:p w:rsidR="003C7814" w:rsidRPr="00F762CA" w:rsidRDefault="003C7814" w:rsidP="005758DE">
            <w:pPr>
              <w:keepNext/>
              <w:jc w:val="both"/>
              <w:rPr>
                <w:rFonts w:ascii="Arial" w:hAnsi="Arial" w:cs="Arial"/>
                <w:sz w:val="20"/>
                <w:lang w:val="fr-FR"/>
              </w:rPr>
            </w:pPr>
            <w:r w:rsidRPr="0042490F">
              <w:rPr>
                <w:rFonts w:ascii="Arial" w:hAnsi="Arial" w:cs="Arial"/>
                <w:sz w:val="20"/>
              </w:rPr>
              <w:t>Proprietary Name and Manufacturer</w:t>
            </w:r>
          </w:p>
        </w:tc>
      </w:tr>
      <w:tr w:rsidR="003C7814" w:rsidRPr="00745E76" w:rsidTr="00222BCC">
        <w:trPr>
          <w:cantSplit/>
          <w:trHeight w:val="627"/>
        </w:trPr>
        <w:tc>
          <w:tcPr>
            <w:tcW w:w="2694" w:type="dxa"/>
          </w:tcPr>
          <w:p w:rsidR="003C7814" w:rsidRDefault="003C7814" w:rsidP="005758DE">
            <w:pPr>
              <w:keepNext/>
              <w:ind w:left="-108"/>
              <w:jc w:val="both"/>
              <w:rPr>
                <w:rFonts w:ascii="Arial" w:hAnsi="Arial" w:cs="Arial"/>
                <w:smallCaps/>
                <w:sz w:val="20"/>
                <w:szCs w:val="20"/>
              </w:rPr>
            </w:pPr>
            <w:r w:rsidRPr="00AE754E">
              <w:rPr>
                <w:rFonts w:ascii="Arial" w:hAnsi="Arial" w:cs="Arial"/>
                <w:smallCaps/>
                <w:sz w:val="20"/>
                <w:szCs w:val="20"/>
              </w:rPr>
              <w:t xml:space="preserve">GLUCOSE INDICATOR BLOOD </w:t>
            </w:r>
          </w:p>
          <w:p w:rsidR="003C7814" w:rsidRPr="008A7CCC" w:rsidRDefault="003C7814" w:rsidP="005758DE">
            <w:pPr>
              <w:keepNext/>
              <w:ind w:left="-108"/>
              <w:jc w:val="both"/>
              <w:rPr>
                <w:rFonts w:ascii="Arial" w:hAnsi="Arial" w:cs="Arial"/>
                <w:sz w:val="20"/>
                <w:szCs w:val="20"/>
              </w:rPr>
            </w:pPr>
            <w:r>
              <w:rPr>
                <w:rFonts w:ascii="Arial" w:hAnsi="Arial" w:cs="Arial"/>
                <w:sz w:val="20"/>
                <w:szCs w:val="20"/>
              </w:rPr>
              <w:t xml:space="preserve">glucose indicator blood strip: diagnostic, </w:t>
            </w:r>
            <w:r w:rsidR="00222BCC">
              <w:rPr>
                <w:rFonts w:ascii="Arial" w:hAnsi="Arial" w:cs="Arial"/>
                <w:sz w:val="20"/>
                <w:szCs w:val="20"/>
              </w:rPr>
              <w:t>50</w:t>
            </w:r>
          </w:p>
          <w:p w:rsidR="003C7814" w:rsidRPr="00F92E2E" w:rsidRDefault="003C7814" w:rsidP="005758DE">
            <w:pPr>
              <w:keepNext/>
              <w:ind w:left="-108"/>
              <w:jc w:val="both"/>
              <w:rPr>
                <w:rFonts w:ascii="Arial" w:hAnsi="Arial" w:cs="Arial"/>
                <w:sz w:val="20"/>
              </w:rPr>
            </w:pPr>
          </w:p>
        </w:tc>
        <w:tc>
          <w:tcPr>
            <w:tcW w:w="1984" w:type="dxa"/>
          </w:tcPr>
          <w:p w:rsidR="003C7814" w:rsidRPr="0042490F" w:rsidRDefault="003C7814" w:rsidP="005758DE">
            <w:pPr>
              <w:keepNext/>
              <w:ind w:left="-108"/>
              <w:jc w:val="both"/>
              <w:rPr>
                <w:rFonts w:ascii="Arial" w:hAnsi="Arial" w:cs="Arial"/>
                <w:sz w:val="20"/>
              </w:rPr>
            </w:pPr>
          </w:p>
          <w:p w:rsidR="003C7814" w:rsidRPr="0042490F" w:rsidRDefault="00222BCC" w:rsidP="005758DE">
            <w:pPr>
              <w:keepNext/>
              <w:ind w:left="-108"/>
              <w:jc w:val="both"/>
              <w:rPr>
                <w:rFonts w:ascii="Arial" w:hAnsi="Arial" w:cs="Arial"/>
                <w:sz w:val="20"/>
              </w:rPr>
            </w:pPr>
            <w:r>
              <w:rPr>
                <w:rFonts w:ascii="Arial" w:hAnsi="Arial" w:cs="Arial"/>
                <w:sz w:val="20"/>
              </w:rPr>
              <w:t>2</w:t>
            </w:r>
          </w:p>
        </w:tc>
        <w:tc>
          <w:tcPr>
            <w:tcW w:w="709" w:type="dxa"/>
          </w:tcPr>
          <w:p w:rsidR="003C7814" w:rsidRPr="0042490F" w:rsidRDefault="003C7814" w:rsidP="005758DE">
            <w:pPr>
              <w:keepNext/>
              <w:ind w:left="-108"/>
              <w:jc w:val="both"/>
              <w:rPr>
                <w:rFonts w:ascii="Arial" w:hAnsi="Arial" w:cs="Arial"/>
                <w:sz w:val="20"/>
              </w:rPr>
            </w:pPr>
          </w:p>
          <w:p w:rsidR="003C7814" w:rsidRPr="00F762CA" w:rsidRDefault="003C7814" w:rsidP="005758DE">
            <w:pPr>
              <w:keepNext/>
              <w:ind w:left="-108"/>
              <w:jc w:val="both"/>
              <w:rPr>
                <w:rFonts w:ascii="Arial" w:hAnsi="Arial" w:cs="Arial"/>
                <w:sz w:val="20"/>
              </w:rPr>
            </w:pPr>
            <w:r w:rsidRPr="00F762CA">
              <w:rPr>
                <w:rFonts w:ascii="Arial" w:hAnsi="Arial" w:cs="Arial"/>
                <w:sz w:val="20"/>
              </w:rPr>
              <w:t>5</w:t>
            </w:r>
          </w:p>
        </w:tc>
        <w:tc>
          <w:tcPr>
            <w:tcW w:w="2268" w:type="dxa"/>
          </w:tcPr>
          <w:p w:rsidR="003C7814" w:rsidRPr="008D5CB8" w:rsidRDefault="003C7814" w:rsidP="005758DE">
            <w:pPr>
              <w:keepNext/>
              <w:jc w:val="both"/>
              <w:rPr>
                <w:rFonts w:ascii="Arial" w:hAnsi="Arial" w:cs="Arial"/>
                <w:sz w:val="20"/>
              </w:rPr>
            </w:pPr>
          </w:p>
          <w:p w:rsidR="003C7814" w:rsidRPr="008D5767" w:rsidRDefault="00222BCC" w:rsidP="00222BCC">
            <w:pPr>
              <w:keepNext/>
              <w:rPr>
                <w:rFonts w:ascii="Arial" w:hAnsi="Arial" w:cs="Arial"/>
                <w:sz w:val="20"/>
              </w:rPr>
            </w:pPr>
            <w:proofErr w:type="spellStart"/>
            <w:r>
              <w:rPr>
                <w:rFonts w:ascii="Arial" w:hAnsi="Arial" w:cs="Arial"/>
                <w:sz w:val="20"/>
              </w:rPr>
              <w:t>Medissentials</w:t>
            </w:r>
            <w:proofErr w:type="spellEnd"/>
            <w:r>
              <w:rPr>
                <w:rFonts w:ascii="Arial" w:hAnsi="Arial" w:cs="Arial"/>
                <w:sz w:val="20"/>
              </w:rPr>
              <w:t xml:space="preserve"> Diabetic (Blood Glucose) Test Strips</w:t>
            </w:r>
          </w:p>
        </w:tc>
        <w:tc>
          <w:tcPr>
            <w:tcW w:w="1417" w:type="dxa"/>
          </w:tcPr>
          <w:p w:rsidR="003C7814" w:rsidRPr="008D5767" w:rsidRDefault="003C7814" w:rsidP="005758DE">
            <w:pPr>
              <w:keepNext/>
              <w:jc w:val="both"/>
              <w:rPr>
                <w:rFonts w:ascii="Arial" w:hAnsi="Arial" w:cs="Arial"/>
                <w:sz w:val="20"/>
              </w:rPr>
            </w:pPr>
          </w:p>
          <w:p w:rsidR="003C7814" w:rsidRPr="00681871" w:rsidRDefault="00222BCC" w:rsidP="005758DE">
            <w:pPr>
              <w:keepNext/>
              <w:jc w:val="both"/>
              <w:rPr>
                <w:rFonts w:ascii="Arial" w:hAnsi="Arial" w:cs="Arial"/>
                <w:sz w:val="20"/>
              </w:rPr>
            </w:pPr>
            <w:r>
              <w:rPr>
                <w:rFonts w:ascii="Arial" w:hAnsi="Arial" w:cs="Arial"/>
                <w:sz w:val="20"/>
              </w:rPr>
              <w:t>SWR International</w:t>
            </w:r>
          </w:p>
        </w:tc>
      </w:tr>
      <w:tr w:rsidR="000D47E7" w:rsidRPr="00745E76" w:rsidTr="00222BCC">
        <w:trPr>
          <w:cantSplit/>
          <w:trHeight w:val="360"/>
        </w:trPr>
        <w:tc>
          <w:tcPr>
            <w:tcW w:w="2694" w:type="dxa"/>
            <w:tcBorders>
              <w:top w:val="single" w:sz="4" w:space="0" w:color="auto"/>
              <w:left w:val="single" w:sz="4" w:space="0" w:color="auto"/>
              <w:bottom w:val="single" w:sz="4" w:space="0" w:color="auto"/>
              <w:right w:val="single" w:sz="4" w:space="0" w:color="auto"/>
            </w:tcBorders>
          </w:tcPr>
          <w:p w:rsidR="000D47E7" w:rsidRPr="00AE754E" w:rsidRDefault="000D47E7" w:rsidP="005758DE">
            <w:pPr>
              <w:jc w:val="both"/>
              <w:rPr>
                <w:rFonts w:ascii="Arial" w:hAnsi="Arial" w:cs="Arial"/>
                <w:b/>
                <w:sz w:val="20"/>
                <w:szCs w:val="20"/>
              </w:rPr>
            </w:pPr>
            <w:r w:rsidRPr="00AE754E">
              <w:rPr>
                <w:rFonts w:ascii="Arial" w:hAnsi="Arial" w:cs="Arial"/>
                <w:b/>
                <w:sz w:val="20"/>
                <w:szCs w:val="20"/>
              </w:rPr>
              <w:t>Restriction:</w:t>
            </w:r>
          </w:p>
          <w:p w:rsidR="000D47E7" w:rsidRPr="00477AE7" w:rsidRDefault="000D47E7" w:rsidP="005758DE">
            <w:pPr>
              <w:rPr>
                <w:rFonts w:ascii="Arial" w:hAnsi="Arial" w:cs="Arial"/>
                <w:sz w:val="20"/>
                <w:szCs w:val="20"/>
              </w:rPr>
            </w:pPr>
          </w:p>
        </w:tc>
        <w:tc>
          <w:tcPr>
            <w:tcW w:w="6378" w:type="dxa"/>
            <w:gridSpan w:val="4"/>
            <w:tcBorders>
              <w:top w:val="single" w:sz="4" w:space="0" w:color="auto"/>
              <w:left w:val="single" w:sz="4" w:space="0" w:color="auto"/>
              <w:bottom w:val="single" w:sz="4" w:space="0" w:color="auto"/>
              <w:right w:val="single" w:sz="4" w:space="0" w:color="auto"/>
            </w:tcBorders>
          </w:tcPr>
          <w:p w:rsidR="000D47E7" w:rsidRPr="008661FD" w:rsidRDefault="000D47E7" w:rsidP="005758DE">
            <w:pPr>
              <w:rPr>
                <w:rFonts w:ascii="Arial" w:hAnsi="Arial" w:cs="Arial"/>
                <w:sz w:val="20"/>
              </w:rPr>
            </w:pPr>
            <w:r w:rsidRPr="008661FD">
              <w:rPr>
                <w:rFonts w:ascii="Arial" w:hAnsi="Arial" w:cs="Arial"/>
                <w:sz w:val="20"/>
              </w:rPr>
              <w:t>Unrestricted benefit</w:t>
            </w:r>
          </w:p>
        </w:tc>
      </w:tr>
    </w:tbl>
    <w:p w:rsidR="000D47E7" w:rsidRDefault="000D47E7" w:rsidP="000D47E7">
      <w:pPr>
        <w:jc w:val="both"/>
        <w:rPr>
          <w:rFonts w:ascii="Arial" w:hAnsi="Arial" w:cs="Arial"/>
        </w:rPr>
      </w:pPr>
    </w:p>
    <w:p w:rsidR="00222BCC" w:rsidRDefault="00222BCC" w:rsidP="000D47E7">
      <w:pPr>
        <w:jc w:val="both"/>
        <w:rPr>
          <w:rFonts w:ascii="Arial" w:hAnsi="Arial" w:cs="Arial"/>
        </w:rPr>
      </w:pPr>
    </w:p>
    <w:tbl>
      <w:tblPr>
        <w:tblW w:w="9072" w:type="dxa"/>
        <w:tblInd w:w="108" w:type="dxa"/>
        <w:tblLayout w:type="fixed"/>
        <w:tblLook w:val="0000" w:firstRow="0" w:lastRow="0" w:firstColumn="0" w:lastColumn="0" w:noHBand="0" w:noVBand="0"/>
        <w:tblDescription w:val="Blood glucose monitoring indication"/>
      </w:tblPr>
      <w:tblGrid>
        <w:gridCol w:w="2694"/>
        <w:gridCol w:w="1984"/>
        <w:gridCol w:w="709"/>
        <w:gridCol w:w="2268"/>
        <w:gridCol w:w="1417"/>
      </w:tblGrid>
      <w:tr w:rsidR="00222BCC" w:rsidRPr="00745E76" w:rsidTr="00222BCC">
        <w:trPr>
          <w:cantSplit/>
          <w:trHeight w:val="512"/>
        </w:trPr>
        <w:tc>
          <w:tcPr>
            <w:tcW w:w="2694" w:type="dxa"/>
            <w:tcBorders>
              <w:bottom w:val="single" w:sz="4" w:space="0" w:color="auto"/>
            </w:tcBorders>
          </w:tcPr>
          <w:p w:rsidR="00222BCC" w:rsidRPr="00AE754E" w:rsidRDefault="00222BCC" w:rsidP="00140D78">
            <w:pPr>
              <w:keepNext/>
              <w:ind w:left="-108"/>
              <w:jc w:val="both"/>
              <w:rPr>
                <w:rFonts w:ascii="Arial" w:hAnsi="Arial" w:cs="Arial"/>
                <w:sz w:val="20"/>
              </w:rPr>
            </w:pPr>
            <w:r w:rsidRPr="00AE754E">
              <w:rPr>
                <w:rFonts w:ascii="Arial" w:hAnsi="Arial" w:cs="Arial"/>
                <w:sz w:val="20"/>
              </w:rPr>
              <w:t>Name, Restriction,</w:t>
            </w:r>
          </w:p>
          <w:p w:rsidR="00222BCC" w:rsidRPr="00477AE7" w:rsidRDefault="00222BCC" w:rsidP="00140D78">
            <w:pPr>
              <w:keepNext/>
              <w:ind w:left="-108"/>
              <w:jc w:val="both"/>
              <w:rPr>
                <w:rFonts w:ascii="Arial" w:hAnsi="Arial" w:cs="Arial"/>
                <w:sz w:val="20"/>
              </w:rPr>
            </w:pPr>
            <w:r w:rsidRPr="00477AE7">
              <w:rPr>
                <w:rFonts w:ascii="Arial" w:hAnsi="Arial" w:cs="Arial"/>
                <w:sz w:val="20"/>
              </w:rPr>
              <w:t>Manner of administration and form</w:t>
            </w:r>
          </w:p>
        </w:tc>
        <w:tc>
          <w:tcPr>
            <w:tcW w:w="1984" w:type="dxa"/>
            <w:tcBorders>
              <w:bottom w:val="single" w:sz="4" w:space="0" w:color="auto"/>
            </w:tcBorders>
          </w:tcPr>
          <w:p w:rsidR="00222BCC" w:rsidRPr="008661FD" w:rsidRDefault="00222BCC" w:rsidP="00140D78">
            <w:pPr>
              <w:keepNext/>
              <w:ind w:left="-108"/>
              <w:jc w:val="both"/>
              <w:rPr>
                <w:rFonts w:ascii="Arial" w:hAnsi="Arial" w:cs="Arial"/>
                <w:sz w:val="20"/>
              </w:rPr>
            </w:pPr>
            <w:r w:rsidRPr="008661FD">
              <w:rPr>
                <w:rFonts w:ascii="Arial" w:hAnsi="Arial" w:cs="Arial"/>
                <w:sz w:val="20"/>
              </w:rPr>
              <w:t>Max.</w:t>
            </w:r>
          </w:p>
          <w:p w:rsidR="00222BCC" w:rsidRPr="00F92E2E" w:rsidRDefault="00222BCC" w:rsidP="00140D78">
            <w:pPr>
              <w:keepNext/>
              <w:ind w:left="-108"/>
              <w:jc w:val="both"/>
              <w:rPr>
                <w:rFonts w:ascii="Arial" w:hAnsi="Arial" w:cs="Arial"/>
                <w:sz w:val="20"/>
              </w:rPr>
            </w:pPr>
            <w:proofErr w:type="spellStart"/>
            <w:r w:rsidRPr="00F92E2E">
              <w:rPr>
                <w:rFonts w:ascii="Arial" w:hAnsi="Arial" w:cs="Arial"/>
                <w:sz w:val="20"/>
              </w:rPr>
              <w:t>Qty</w:t>
            </w:r>
            <w:proofErr w:type="spellEnd"/>
          </w:p>
        </w:tc>
        <w:tc>
          <w:tcPr>
            <w:tcW w:w="709" w:type="dxa"/>
            <w:tcBorders>
              <w:bottom w:val="single" w:sz="4" w:space="0" w:color="auto"/>
            </w:tcBorders>
          </w:tcPr>
          <w:p w:rsidR="00222BCC" w:rsidRPr="0042490F" w:rsidRDefault="00222BCC" w:rsidP="00140D78">
            <w:pPr>
              <w:keepNext/>
              <w:ind w:left="-108"/>
              <w:jc w:val="both"/>
              <w:rPr>
                <w:rFonts w:ascii="Arial" w:hAnsi="Arial" w:cs="Arial"/>
                <w:sz w:val="20"/>
              </w:rPr>
            </w:pPr>
            <w:r w:rsidRPr="0042490F">
              <w:rPr>
                <w:rFonts w:ascii="Arial" w:hAnsi="Arial" w:cs="Arial"/>
                <w:sz w:val="20"/>
              </w:rPr>
              <w:t>№.of</w:t>
            </w:r>
          </w:p>
          <w:p w:rsidR="00222BCC" w:rsidRPr="0042490F" w:rsidRDefault="00222BCC" w:rsidP="00140D78">
            <w:pPr>
              <w:keepNext/>
              <w:ind w:left="-108"/>
              <w:jc w:val="both"/>
              <w:rPr>
                <w:rFonts w:ascii="Arial" w:hAnsi="Arial" w:cs="Arial"/>
                <w:sz w:val="20"/>
              </w:rPr>
            </w:pPr>
            <w:proofErr w:type="spellStart"/>
            <w:r w:rsidRPr="0042490F">
              <w:rPr>
                <w:rFonts w:ascii="Arial" w:hAnsi="Arial" w:cs="Arial"/>
                <w:sz w:val="20"/>
              </w:rPr>
              <w:t>Rpts</w:t>
            </w:r>
            <w:proofErr w:type="spellEnd"/>
          </w:p>
        </w:tc>
        <w:tc>
          <w:tcPr>
            <w:tcW w:w="3685" w:type="dxa"/>
            <w:gridSpan w:val="2"/>
            <w:tcBorders>
              <w:bottom w:val="single" w:sz="4" w:space="0" w:color="auto"/>
            </w:tcBorders>
          </w:tcPr>
          <w:p w:rsidR="00222BCC" w:rsidRPr="00F762CA" w:rsidRDefault="00222BCC" w:rsidP="00140D78">
            <w:pPr>
              <w:keepNext/>
              <w:jc w:val="both"/>
              <w:rPr>
                <w:rFonts w:ascii="Arial" w:hAnsi="Arial" w:cs="Arial"/>
                <w:sz w:val="20"/>
                <w:lang w:val="fr-FR"/>
              </w:rPr>
            </w:pPr>
            <w:r w:rsidRPr="0042490F">
              <w:rPr>
                <w:rFonts w:ascii="Arial" w:hAnsi="Arial" w:cs="Arial"/>
                <w:sz w:val="20"/>
              </w:rPr>
              <w:t>Proprietary Name and Manufacturer</w:t>
            </w:r>
          </w:p>
        </w:tc>
      </w:tr>
      <w:tr w:rsidR="00222BCC" w:rsidRPr="00745E76" w:rsidTr="00222BCC">
        <w:trPr>
          <w:cantSplit/>
          <w:trHeight w:val="627"/>
        </w:trPr>
        <w:tc>
          <w:tcPr>
            <w:tcW w:w="2694" w:type="dxa"/>
          </w:tcPr>
          <w:p w:rsidR="00222BCC" w:rsidRDefault="00222BCC" w:rsidP="00140D78">
            <w:pPr>
              <w:keepNext/>
              <w:ind w:left="-108"/>
              <w:jc w:val="both"/>
              <w:rPr>
                <w:rFonts w:ascii="Arial" w:hAnsi="Arial" w:cs="Arial"/>
                <w:smallCaps/>
                <w:sz w:val="20"/>
                <w:szCs w:val="20"/>
              </w:rPr>
            </w:pPr>
            <w:r w:rsidRPr="00AE754E">
              <w:rPr>
                <w:rFonts w:ascii="Arial" w:hAnsi="Arial" w:cs="Arial"/>
                <w:smallCaps/>
                <w:sz w:val="20"/>
                <w:szCs w:val="20"/>
              </w:rPr>
              <w:t xml:space="preserve">GLUCOSE INDICATOR BLOOD </w:t>
            </w:r>
          </w:p>
          <w:p w:rsidR="00222BCC" w:rsidRPr="008A7CCC" w:rsidRDefault="00222BCC" w:rsidP="00140D78">
            <w:pPr>
              <w:keepNext/>
              <w:ind w:left="-108"/>
              <w:jc w:val="both"/>
              <w:rPr>
                <w:rFonts w:ascii="Arial" w:hAnsi="Arial" w:cs="Arial"/>
                <w:sz w:val="20"/>
                <w:szCs w:val="20"/>
              </w:rPr>
            </w:pPr>
            <w:r>
              <w:rPr>
                <w:rFonts w:ascii="Arial" w:hAnsi="Arial" w:cs="Arial"/>
                <w:sz w:val="20"/>
                <w:szCs w:val="20"/>
              </w:rPr>
              <w:t>glucose indicator blood strip: diagnostic, 50</w:t>
            </w:r>
          </w:p>
          <w:p w:rsidR="00222BCC" w:rsidRPr="00F92E2E" w:rsidRDefault="00222BCC" w:rsidP="00140D78">
            <w:pPr>
              <w:keepNext/>
              <w:ind w:left="-108"/>
              <w:jc w:val="both"/>
              <w:rPr>
                <w:rFonts w:ascii="Arial" w:hAnsi="Arial" w:cs="Arial"/>
                <w:sz w:val="20"/>
              </w:rPr>
            </w:pPr>
          </w:p>
        </w:tc>
        <w:tc>
          <w:tcPr>
            <w:tcW w:w="1984" w:type="dxa"/>
          </w:tcPr>
          <w:p w:rsidR="00222BCC" w:rsidRPr="0042490F" w:rsidRDefault="00222BCC" w:rsidP="00140D78">
            <w:pPr>
              <w:keepNext/>
              <w:ind w:left="-108"/>
              <w:jc w:val="both"/>
              <w:rPr>
                <w:rFonts w:ascii="Arial" w:hAnsi="Arial" w:cs="Arial"/>
                <w:sz w:val="20"/>
              </w:rPr>
            </w:pPr>
          </w:p>
          <w:p w:rsidR="00222BCC" w:rsidRPr="0042490F" w:rsidRDefault="00222BCC" w:rsidP="00140D78">
            <w:pPr>
              <w:keepNext/>
              <w:ind w:left="-108"/>
              <w:jc w:val="both"/>
              <w:rPr>
                <w:rFonts w:ascii="Arial" w:hAnsi="Arial" w:cs="Arial"/>
                <w:sz w:val="20"/>
              </w:rPr>
            </w:pPr>
            <w:r>
              <w:rPr>
                <w:rFonts w:ascii="Arial" w:hAnsi="Arial" w:cs="Arial"/>
                <w:sz w:val="20"/>
              </w:rPr>
              <w:t>2</w:t>
            </w:r>
          </w:p>
        </w:tc>
        <w:tc>
          <w:tcPr>
            <w:tcW w:w="709" w:type="dxa"/>
          </w:tcPr>
          <w:p w:rsidR="00222BCC" w:rsidRPr="0042490F" w:rsidRDefault="00222BCC" w:rsidP="00140D78">
            <w:pPr>
              <w:keepNext/>
              <w:ind w:left="-108"/>
              <w:jc w:val="both"/>
              <w:rPr>
                <w:rFonts w:ascii="Arial" w:hAnsi="Arial" w:cs="Arial"/>
                <w:sz w:val="20"/>
              </w:rPr>
            </w:pPr>
          </w:p>
          <w:p w:rsidR="00222BCC" w:rsidRPr="00F762CA" w:rsidRDefault="00222BCC" w:rsidP="00140D78">
            <w:pPr>
              <w:keepNext/>
              <w:ind w:left="-108"/>
              <w:jc w:val="both"/>
              <w:rPr>
                <w:rFonts w:ascii="Arial" w:hAnsi="Arial" w:cs="Arial"/>
                <w:sz w:val="20"/>
              </w:rPr>
            </w:pPr>
            <w:r>
              <w:rPr>
                <w:rFonts w:ascii="Arial" w:hAnsi="Arial" w:cs="Arial"/>
                <w:sz w:val="20"/>
              </w:rPr>
              <w:t>11</w:t>
            </w:r>
          </w:p>
        </w:tc>
        <w:tc>
          <w:tcPr>
            <w:tcW w:w="2268" w:type="dxa"/>
          </w:tcPr>
          <w:p w:rsidR="00222BCC" w:rsidRPr="008D5CB8" w:rsidRDefault="00222BCC" w:rsidP="00140D78">
            <w:pPr>
              <w:keepNext/>
              <w:jc w:val="both"/>
              <w:rPr>
                <w:rFonts w:ascii="Arial" w:hAnsi="Arial" w:cs="Arial"/>
                <w:sz w:val="20"/>
              </w:rPr>
            </w:pPr>
          </w:p>
          <w:p w:rsidR="00222BCC" w:rsidRPr="008D5767" w:rsidRDefault="00222BCC" w:rsidP="00140D78">
            <w:pPr>
              <w:keepNext/>
              <w:rPr>
                <w:rFonts w:ascii="Arial" w:hAnsi="Arial" w:cs="Arial"/>
                <w:sz w:val="20"/>
              </w:rPr>
            </w:pPr>
            <w:proofErr w:type="spellStart"/>
            <w:r>
              <w:rPr>
                <w:rFonts w:ascii="Arial" w:hAnsi="Arial" w:cs="Arial"/>
                <w:sz w:val="20"/>
              </w:rPr>
              <w:t>Medissentials</w:t>
            </w:r>
            <w:proofErr w:type="spellEnd"/>
            <w:r>
              <w:rPr>
                <w:rFonts w:ascii="Arial" w:hAnsi="Arial" w:cs="Arial"/>
                <w:sz w:val="20"/>
              </w:rPr>
              <w:t xml:space="preserve"> Diabetic (Blood Glucose) Test Strips</w:t>
            </w:r>
          </w:p>
        </w:tc>
        <w:tc>
          <w:tcPr>
            <w:tcW w:w="1417" w:type="dxa"/>
          </w:tcPr>
          <w:p w:rsidR="00222BCC" w:rsidRPr="008D5767" w:rsidRDefault="00222BCC" w:rsidP="00140D78">
            <w:pPr>
              <w:keepNext/>
              <w:jc w:val="both"/>
              <w:rPr>
                <w:rFonts w:ascii="Arial" w:hAnsi="Arial" w:cs="Arial"/>
                <w:sz w:val="20"/>
              </w:rPr>
            </w:pPr>
          </w:p>
          <w:p w:rsidR="00222BCC" w:rsidRPr="00681871" w:rsidRDefault="00222BCC" w:rsidP="00140D78">
            <w:pPr>
              <w:keepNext/>
              <w:jc w:val="both"/>
              <w:rPr>
                <w:rFonts w:ascii="Arial" w:hAnsi="Arial" w:cs="Arial"/>
                <w:sz w:val="20"/>
              </w:rPr>
            </w:pPr>
            <w:r>
              <w:rPr>
                <w:rFonts w:ascii="Arial" w:hAnsi="Arial" w:cs="Arial"/>
                <w:sz w:val="20"/>
              </w:rPr>
              <w:t>SWR International</w:t>
            </w:r>
          </w:p>
        </w:tc>
      </w:tr>
      <w:tr w:rsidR="000D47E7" w:rsidRPr="00745E76" w:rsidTr="00222BCC">
        <w:trPr>
          <w:cantSplit/>
          <w:trHeight w:val="360"/>
        </w:trPr>
        <w:tc>
          <w:tcPr>
            <w:tcW w:w="2694" w:type="dxa"/>
            <w:tcBorders>
              <w:top w:val="single" w:sz="4" w:space="0" w:color="auto"/>
              <w:left w:val="single" w:sz="4" w:space="0" w:color="auto"/>
              <w:bottom w:val="single" w:sz="4" w:space="0" w:color="auto"/>
              <w:right w:val="single" w:sz="4" w:space="0" w:color="auto"/>
            </w:tcBorders>
          </w:tcPr>
          <w:p w:rsidR="000D47E7" w:rsidRPr="00AE754E" w:rsidRDefault="000D47E7" w:rsidP="005758DE">
            <w:pPr>
              <w:jc w:val="both"/>
              <w:rPr>
                <w:rFonts w:ascii="Arial" w:hAnsi="Arial" w:cs="Arial"/>
                <w:b/>
                <w:sz w:val="20"/>
                <w:szCs w:val="20"/>
              </w:rPr>
            </w:pPr>
            <w:r w:rsidRPr="00AE754E">
              <w:rPr>
                <w:rFonts w:ascii="Arial" w:hAnsi="Arial" w:cs="Arial"/>
                <w:b/>
                <w:sz w:val="20"/>
                <w:szCs w:val="20"/>
              </w:rPr>
              <w:t>Condition/Indicatio</w:t>
            </w:r>
            <w:bookmarkStart w:id="0" w:name="_GoBack"/>
            <w:bookmarkEnd w:id="0"/>
            <w:r w:rsidRPr="00AE754E">
              <w:rPr>
                <w:rFonts w:ascii="Arial" w:hAnsi="Arial" w:cs="Arial"/>
                <w:b/>
                <w:sz w:val="20"/>
                <w:szCs w:val="20"/>
              </w:rPr>
              <w:t>n:</w:t>
            </w:r>
          </w:p>
        </w:tc>
        <w:tc>
          <w:tcPr>
            <w:tcW w:w="6378" w:type="dxa"/>
            <w:gridSpan w:val="4"/>
            <w:tcBorders>
              <w:top w:val="single" w:sz="4" w:space="0" w:color="auto"/>
              <w:left w:val="single" w:sz="4" w:space="0" w:color="auto"/>
              <w:bottom w:val="single" w:sz="4" w:space="0" w:color="auto"/>
              <w:right w:val="single" w:sz="4" w:space="0" w:color="auto"/>
            </w:tcBorders>
          </w:tcPr>
          <w:p w:rsidR="000D47E7" w:rsidRPr="008661FD" w:rsidRDefault="000D47E7" w:rsidP="005758DE">
            <w:pPr>
              <w:rPr>
                <w:rFonts w:ascii="Arial" w:hAnsi="Arial" w:cs="Arial"/>
                <w:sz w:val="20"/>
              </w:rPr>
            </w:pPr>
            <w:r w:rsidRPr="00477AE7">
              <w:rPr>
                <w:rFonts w:ascii="Arial" w:hAnsi="Arial" w:cs="Arial"/>
                <w:sz w:val="20"/>
              </w:rPr>
              <w:t>Blood glucose monitoring</w:t>
            </w:r>
            <w:r w:rsidRPr="008661FD">
              <w:rPr>
                <w:rFonts w:ascii="Arial" w:hAnsi="Arial" w:cs="Arial"/>
                <w:sz w:val="20"/>
              </w:rPr>
              <w:t xml:space="preserve"> </w:t>
            </w:r>
          </w:p>
        </w:tc>
      </w:tr>
      <w:tr w:rsidR="000D47E7" w:rsidRPr="00745E76" w:rsidTr="00222BCC">
        <w:trPr>
          <w:cantSplit/>
          <w:trHeight w:val="360"/>
        </w:trPr>
        <w:tc>
          <w:tcPr>
            <w:tcW w:w="2694" w:type="dxa"/>
            <w:tcBorders>
              <w:top w:val="single" w:sz="4" w:space="0" w:color="auto"/>
              <w:left w:val="single" w:sz="4" w:space="0" w:color="auto"/>
              <w:bottom w:val="single" w:sz="4" w:space="0" w:color="auto"/>
              <w:right w:val="single" w:sz="4" w:space="0" w:color="auto"/>
            </w:tcBorders>
          </w:tcPr>
          <w:p w:rsidR="000D47E7" w:rsidRPr="00AE754E" w:rsidRDefault="000D47E7" w:rsidP="005758DE">
            <w:pPr>
              <w:jc w:val="both"/>
              <w:rPr>
                <w:rFonts w:ascii="Arial" w:hAnsi="Arial" w:cs="Arial"/>
                <w:b/>
                <w:sz w:val="20"/>
                <w:szCs w:val="20"/>
              </w:rPr>
            </w:pPr>
            <w:r w:rsidRPr="00AE754E">
              <w:rPr>
                <w:rFonts w:ascii="Arial" w:hAnsi="Arial" w:cs="Arial"/>
                <w:b/>
                <w:sz w:val="20"/>
                <w:szCs w:val="20"/>
              </w:rPr>
              <w:t>Restriction:</w:t>
            </w:r>
          </w:p>
          <w:p w:rsidR="000D47E7" w:rsidRPr="00477AE7" w:rsidRDefault="000D47E7" w:rsidP="005758DE">
            <w:pPr>
              <w:rPr>
                <w:rFonts w:ascii="Arial" w:hAnsi="Arial" w:cs="Arial"/>
                <w:sz w:val="20"/>
                <w:szCs w:val="20"/>
              </w:rPr>
            </w:pPr>
          </w:p>
        </w:tc>
        <w:tc>
          <w:tcPr>
            <w:tcW w:w="6378" w:type="dxa"/>
            <w:gridSpan w:val="4"/>
            <w:tcBorders>
              <w:top w:val="single" w:sz="4" w:space="0" w:color="auto"/>
              <w:left w:val="single" w:sz="4" w:space="0" w:color="auto"/>
              <w:bottom w:val="single" w:sz="4" w:space="0" w:color="auto"/>
              <w:right w:val="single" w:sz="4" w:space="0" w:color="auto"/>
            </w:tcBorders>
          </w:tcPr>
          <w:p w:rsidR="000D47E7" w:rsidRPr="008661FD" w:rsidRDefault="000D47E7" w:rsidP="005758DE">
            <w:pPr>
              <w:rPr>
                <w:rFonts w:ascii="Arial" w:hAnsi="Arial" w:cs="Arial"/>
                <w:sz w:val="20"/>
              </w:rPr>
            </w:pPr>
            <w:r w:rsidRPr="008661FD">
              <w:rPr>
                <w:rFonts w:ascii="Arial" w:hAnsi="Arial" w:cs="Arial"/>
                <w:sz w:val="20"/>
              </w:rPr>
              <w:t>Restricted benefit</w:t>
            </w:r>
          </w:p>
        </w:tc>
      </w:tr>
      <w:tr w:rsidR="000D47E7" w:rsidRPr="00745E76" w:rsidTr="00222BCC">
        <w:trPr>
          <w:cantSplit/>
          <w:trHeight w:val="360"/>
        </w:trPr>
        <w:tc>
          <w:tcPr>
            <w:tcW w:w="2694" w:type="dxa"/>
            <w:tcBorders>
              <w:top w:val="single" w:sz="4" w:space="0" w:color="auto"/>
              <w:left w:val="single" w:sz="4" w:space="0" w:color="auto"/>
              <w:bottom w:val="single" w:sz="4" w:space="0" w:color="auto"/>
              <w:right w:val="single" w:sz="4" w:space="0" w:color="auto"/>
            </w:tcBorders>
          </w:tcPr>
          <w:p w:rsidR="000D47E7" w:rsidRPr="00AE754E" w:rsidRDefault="000D47E7" w:rsidP="005758DE">
            <w:pPr>
              <w:jc w:val="both"/>
              <w:rPr>
                <w:rFonts w:ascii="Arial" w:hAnsi="Arial" w:cs="Arial"/>
                <w:b/>
                <w:sz w:val="20"/>
                <w:szCs w:val="20"/>
              </w:rPr>
            </w:pPr>
            <w:r w:rsidRPr="00AE754E">
              <w:rPr>
                <w:rFonts w:ascii="Arial" w:hAnsi="Arial" w:cs="Arial"/>
                <w:b/>
                <w:sz w:val="20"/>
                <w:szCs w:val="20"/>
              </w:rPr>
              <w:t>Clinical criteria:</w:t>
            </w:r>
          </w:p>
          <w:p w:rsidR="000D47E7" w:rsidRPr="00477AE7" w:rsidRDefault="000D47E7" w:rsidP="005758DE">
            <w:pPr>
              <w:jc w:val="both"/>
              <w:rPr>
                <w:rFonts w:ascii="Arial" w:hAnsi="Arial" w:cs="Arial"/>
                <w:i/>
                <w:sz w:val="20"/>
                <w:szCs w:val="20"/>
              </w:rPr>
            </w:pPr>
          </w:p>
          <w:p w:rsidR="000D47E7" w:rsidRPr="008661FD" w:rsidRDefault="000D47E7" w:rsidP="005758DE">
            <w:pPr>
              <w:jc w:val="both"/>
              <w:rPr>
                <w:rFonts w:ascii="Arial" w:hAnsi="Arial" w:cs="Arial"/>
                <w:sz w:val="20"/>
                <w:szCs w:val="20"/>
              </w:rPr>
            </w:pPr>
          </w:p>
        </w:tc>
        <w:tc>
          <w:tcPr>
            <w:tcW w:w="6378" w:type="dxa"/>
            <w:gridSpan w:val="4"/>
            <w:tcBorders>
              <w:top w:val="single" w:sz="4" w:space="0" w:color="auto"/>
              <w:left w:val="single" w:sz="4" w:space="0" w:color="auto"/>
              <w:bottom w:val="single" w:sz="4" w:space="0" w:color="auto"/>
              <w:right w:val="single" w:sz="4" w:space="0" w:color="auto"/>
            </w:tcBorders>
          </w:tcPr>
          <w:p w:rsidR="000D47E7" w:rsidRDefault="000D47E7" w:rsidP="005758DE">
            <w:pPr>
              <w:rPr>
                <w:rFonts w:ascii="Arial" w:hAnsi="Arial" w:cs="Arial"/>
                <w:sz w:val="20"/>
                <w:szCs w:val="20"/>
              </w:rPr>
            </w:pPr>
            <w:r w:rsidRPr="00F92E2E">
              <w:rPr>
                <w:rFonts w:ascii="Arial" w:hAnsi="Arial" w:cs="Arial"/>
                <w:sz w:val="20"/>
                <w:szCs w:val="20"/>
              </w:rPr>
              <w:t>P</w:t>
            </w:r>
            <w:r w:rsidRPr="0042490F">
              <w:rPr>
                <w:rFonts w:ascii="Arial" w:hAnsi="Arial" w:cs="Arial"/>
                <w:sz w:val="20"/>
                <w:szCs w:val="20"/>
              </w:rPr>
              <w:t>atient must be receiving treatment under a GP Management Plan or Team Care Arrangements where Medicare benefits were or are payable for the preparation of the Plan or coordination of the Arrangements</w:t>
            </w:r>
            <w:r w:rsidRPr="00F762CA">
              <w:rPr>
                <w:rFonts w:ascii="Arial" w:hAnsi="Arial" w:cs="Arial"/>
                <w:sz w:val="20"/>
                <w:szCs w:val="20"/>
              </w:rPr>
              <w:t>.</w:t>
            </w:r>
          </w:p>
          <w:p w:rsidR="00222BCC" w:rsidRPr="00F762CA" w:rsidRDefault="00222BCC" w:rsidP="005758DE">
            <w:pPr>
              <w:rPr>
                <w:rFonts w:ascii="Arial" w:hAnsi="Arial" w:cs="Arial"/>
                <w:sz w:val="20"/>
                <w:szCs w:val="20"/>
              </w:rPr>
            </w:pPr>
          </w:p>
        </w:tc>
      </w:tr>
      <w:tr w:rsidR="000D47E7" w:rsidRPr="00745E76" w:rsidTr="00222BCC">
        <w:trPr>
          <w:cantSplit/>
          <w:trHeight w:val="360"/>
        </w:trPr>
        <w:tc>
          <w:tcPr>
            <w:tcW w:w="2694" w:type="dxa"/>
            <w:tcBorders>
              <w:top w:val="single" w:sz="4" w:space="0" w:color="auto"/>
              <w:left w:val="single" w:sz="4" w:space="0" w:color="auto"/>
              <w:bottom w:val="single" w:sz="4" w:space="0" w:color="auto"/>
              <w:right w:val="single" w:sz="4" w:space="0" w:color="auto"/>
            </w:tcBorders>
          </w:tcPr>
          <w:p w:rsidR="000D47E7" w:rsidRPr="00CE50B3" w:rsidRDefault="000D47E7" w:rsidP="005758DE">
            <w:pPr>
              <w:jc w:val="both"/>
              <w:rPr>
                <w:rFonts w:ascii="Arial" w:hAnsi="Arial" w:cs="Arial"/>
                <w:b/>
                <w:sz w:val="20"/>
                <w:szCs w:val="20"/>
              </w:rPr>
            </w:pPr>
            <w:r w:rsidRPr="00AE754E">
              <w:rPr>
                <w:rFonts w:ascii="Arial" w:hAnsi="Arial" w:cs="Arial"/>
                <w:b/>
                <w:sz w:val="20"/>
                <w:szCs w:val="20"/>
              </w:rPr>
              <w:t>Administrative Advice:</w:t>
            </w:r>
          </w:p>
        </w:tc>
        <w:tc>
          <w:tcPr>
            <w:tcW w:w="6378" w:type="dxa"/>
            <w:gridSpan w:val="4"/>
            <w:tcBorders>
              <w:top w:val="single" w:sz="4" w:space="0" w:color="auto"/>
              <w:left w:val="single" w:sz="4" w:space="0" w:color="auto"/>
              <w:bottom w:val="single" w:sz="4" w:space="0" w:color="auto"/>
              <w:right w:val="single" w:sz="4" w:space="0" w:color="auto"/>
            </w:tcBorders>
          </w:tcPr>
          <w:p w:rsidR="000D47E7" w:rsidRDefault="000D47E7" w:rsidP="005758DE">
            <w:pPr>
              <w:rPr>
                <w:rFonts w:ascii="Arial" w:hAnsi="Arial" w:cs="Arial"/>
                <w:sz w:val="20"/>
                <w:szCs w:val="20"/>
                <w:u w:val="single"/>
              </w:rPr>
            </w:pPr>
            <w:r>
              <w:rPr>
                <w:rFonts w:ascii="Arial" w:hAnsi="Arial" w:cs="Arial"/>
                <w:sz w:val="20"/>
                <w:szCs w:val="20"/>
                <w:u w:val="single"/>
              </w:rPr>
              <w:t>Note</w:t>
            </w:r>
          </w:p>
          <w:p w:rsidR="000D47E7" w:rsidRDefault="000D47E7" w:rsidP="005758DE">
            <w:pPr>
              <w:rPr>
                <w:rFonts w:ascii="Arial" w:hAnsi="Arial" w:cs="Arial"/>
                <w:sz w:val="20"/>
                <w:szCs w:val="20"/>
              </w:rPr>
            </w:pPr>
            <w:r w:rsidRPr="00477AE7">
              <w:rPr>
                <w:rFonts w:ascii="Arial" w:hAnsi="Arial" w:cs="Arial"/>
                <w:sz w:val="20"/>
                <w:szCs w:val="20"/>
              </w:rPr>
              <w:t>No increase in the maximum quantity or number of units may be authorised.</w:t>
            </w:r>
          </w:p>
          <w:p w:rsidR="00222BCC" w:rsidRPr="008661FD" w:rsidRDefault="00222BCC" w:rsidP="005758DE">
            <w:pPr>
              <w:rPr>
                <w:rFonts w:ascii="Arial" w:hAnsi="Arial" w:cs="Arial"/>
                <w:i/>
                <w:sz w:val="20"/>
                <w:szCs w:val="20"/>
              </w:rPr>
            </w:pPr>
          </w:p>
        </w:tc>
      </w:tr>
      <w:tr w:rsidR="000D47E7" w:rsidRPr="00745E76" w:rsidTr="00222BCC">
        <w:trPr>
          <w:cantSplit/>
          <w:trHeight w:val="360"/>
        </w:trPr>
        <w:tc>
          <w:tcPr>
            <w:tcW w:w="2694" w:type="dxa"/>
            <w:tcBorders>
              <w:top w:val="single" w:sz="4" w:space="0" w:color="auto"/>
              <w:left w:val="single" w:sz="4" w:space="0" w:color="auto"/>
              <w:bottom w:val="single" w:sz="4" w:space="0" w:color="auto"/>
              <w:right w:val="single" w:sz="4" w:space="0" w:color="auto"/>
            </w:tcBorders>
          </w:tcPr>
          <w:p w:rsidR="000D47E7" w:rsidRPr="00CE50B3" w:rsidRDefault="000D47E7" w:rsidP="005758DE">
            <w:pPr>
              <w:jc w:val="both"/>
              <w:rPr>
                <w:rFonts w:ascii="Arial" w:hAnsi="Arial" w:cs="Arial"/>
                <w:b/>
                <w:sz w:val="20"/>
                <w:szCs w:val="20"/>
              </w:rPr>
            </w:pPr>
            <w:r w:rsidRPr="00AE754E">
              <w:rPr>
                <w:rFonts w:ascii="Arial" w:hAnsi="Arial" w:cs="Arial"/>
                <w:b/>
                <w:sz w:val="20"/>
                <w:szCs w:val="20"/>
              </w:rPr>
              <w:t>Administrative Advice:</w:t>
            </w:r>
          </w:p>
        </w:tc>
        <w:tc>
          <w:tcPr>
            <w:tcW w:w="6378" w:type="dxa"/>
            <w:gridSpan w:val="4"/>
            <w:tcBorders>
              <w:top w:val="single" w:sz="4" w:space="0" w:color="auto"/>
              <w:left w:val="single" w:sz="4" w:space="0" w:color="auto"/>
              <w:bottom w:val="single" w:sz="4" w:space="0" w:color="auto"/>
              <w:right w:val="single" w:sz="4" w:space="0" w:color="auto"/>
            </w:tcBorders>
          </w:tcPr>
          <w:p w:rsidR="000D47E7" w:rsidRDefault="000D47E7" w:rsidP="005758DE">
            <w:pPr>
              <w:rPr>
                <w:rFonts w:ascii="Arial" w:hAnsi="Arial" w:cs="Arial"/>
                <w:sz w:val="20"/>
                <w:szCs w:val="20"/>
                <w:u w:val="single"/>
              </w:rPr>
            </w:pPr>
            <w:r>
              <w:rPr>
                <w:rFonts w:ascii="Arial" w:hAnsi="Arial" w:cs="Arial"/>
                <w:sz w:val="20"/>
                <w:szCs w:val="20"/>
                <w:u w:val="single"/>
              </w:rPr>
              <w:t>Note</w:t>
            </w:r>
          </w:p>
          <w:p w:rsidR="000D47E7" w:rsidRDefault="000D47E7" w:rsidP="005758DE">
            <w:pPr>
              <w:rPr>
                <w:rFonts w:ascii="Arial" w:hAnsi="Arial" w:cs="Arial"/>
                <w:sz w:val="20"/>
                <w:szCs w:val="20"/>
              </w:rPr>
            </w:pPr>
            <w:r w:rsidRPr="00477AE7">
              <w:rPr>
                <w:rFonts w:ascii="Arial" w:hAnsi="Arial" w:cs="Arial"/>
                <w:sz w:val="20"/>
                <w:szCs w:val="20"/>
              </w:rPr>
              <w:t>No increase in the maximum numb</w:t>
            </w:r>
            <w:r w:rsidRPr="008661FD">
              <w:rPr>
                <w:rFonts w:ascii="Arial" w:hAnsi="Arial" w:cs="Arial"/>
                <w:sz w:val="20"/>
                <w:szCs w:val="20"/>
              </w:rPr>
              <w:t>er of repeats may be authorised.</w:t>
            </w:r>
          </w:p>
          <w:p w:rsidR="00222BCC" w:rsidRPr="008661FD" w:rsidRDefault="00222BCC" w:rsidP="005758DE">
            <w:pPr>
              <w:rPr>
                <w:rFonts w:ascii="Arial" w:hAnsi="Arial" w:cs="Arial"/>
                <w:sz w:val="20"/>
                <w:szCs w:val="20"/>
              </w:rPr>
            </w:pPr>
          </w:p>
        </w:tc>
      </w:tr>
    </w:tbl>
    <w:p w:rsidR="000D47E7" w:rsidRPr="0029782F" w:rsidRDefault="000D47E7" w:rsidP="000D47E7">
      <w:pPr>
        <w:rPr>
          <w:rFonts w:ascii="Calibri" w:hAnsi="Calibri" w:cs="Calibri"/>
        </w:rPr>
      </w:pPr>
    </w:p>
    <w:p w:rsidR="00040393" w:rsidRPr="00A875B4" w:rsidRDefault="00040393" w:rsidP="00040393">
      <w:pPr>
        <w:pStyle w:val="ListParagraph"/>
        <w:numPr>
          <w:ilvl w:val="0"/>
          <w:numId w:val="29"/>
        </w:numPr>
        <w:jc w:val="both"/>
        <w:rPr>
          <w:rFonts w:ascii="Arial" w:hAnsi="Arial" w:cs="Arial"/>
          <w:b/>
          <w:sz w:val="22"/>
        </w:rPr>
      </w:pPr>
      <w:r w:rsidRPr="00A875B4">
        <w:rPr>
          <w:rFonts w:ascii="Arial" w:hAnsi="Arial" w:cs="Arial"/>
          <w:b/>
          <w:sz w:val="22"/>
        </w:rPr>
        <w:t>Context for Decision</w:t>
      </w:r>
    </w:p>
    <w:p w:rsidR="00040393" w:rsidRPr="00A875B4" w:rsidRDefault="00040393" w:rsidP="00040393">
      <w:pPr>
        <w:pStyle w:val="ListParagraph"/>
        <w:rPr>
          <w:rFonts w:ascii="Arial" w:hAnsi="Arial" w:cs="Arial"/>
          <w:b/>
          <w:sz w:val="22"/>
        </w:rPr>
      </w:pPr>
    </w:p>
    <w:p w:rsidR="00040393" w:rsidRPr="00A875B4" w:rsidRDefault="00040393" w:rsidP="00040393">
      <w:pPr>
        <w:ind w:left="720"/>
        <w:rPr>
          <w:rFonts w:ascii="Arial" w:hAnsi="Arial" w:cs="Arial"/>
          <w:sz w:val="22"/>
        </w:rPr>
      </w:pPr>
      <w:r w:rsidRPr="00A875B4">
        <w:rPr>
          <w:rFonts w:ascii="Arial" w:hAnsi="Arial" w:cs="Arial"/>
          <w:sz w:val="22"/>
        </w:rPr>
        <w:t xml:space="preserve">The PBAC helps decide whether and, if so, how medicines should be subsidised in Australia. It considers submissions in this context. A PBAC decision not to recommend listing or not to recommend changing a listing does not represent a final </w:t>
      </w:r>
      <w:r w:rsidRPr="00A875B4">
        <w:rPr>
          <w:rFonts w:ascii="Arial" w:hAnsi="Arial" w:cs="Arial"/>
          <w:sz w:val="22"/>
        </w:rPr>
        <w:lastRenderedPageBreak/>
        <w:t>PBAC view about the merits of the medicine. A company can resubmit to the PBAC or seek independent review of the PBAC decision.</w:t>
      </w:r>
    </w:p>
    <w:p w:rsidR="00040393" w:rsidRPr="00A875B4" w:rsidRDefault="00040393" w:rsidP="00040393">
      <w:pPr>
        <w:rPr>
          <w:rFonts w:ascii="Arial" w:hAnsi="Arial" w:cs="Arial"/>
          <w:sz w:val="22"/>
        </w:rPr>
      </w:pPr>
    </w:p>
    <w:p w:rsidR="00040393" w:rsidRPr="00A875B4" w:rsidRDefault="00040393" w:rsidP="00040393">
      <w:pPr>
        <w:pStyle w:val="ListParagraph"/>
        <w:numPr>
          <w:ilvl w:val="0"/>
          <w:numId w:val="29"/>
        </w:numPr>
        <w:jc w:val="both"/>
        <w:rPr>
          <w:rFonts w:ascii="Arial" w:hAnsi="Arial" w:cs="Arial"/>
          <w:b/>
          <w:sz w:val="22"/>
        </w:rPr>
      </w:pPr>
      <w:r w:rsidRPr="00A875B4">
        <w:rPr>
          <w:rFonts w:ascii="Arial" w:hAnsi="Arial" w:cs="Arial"/>
          <w:b/>
          <w:sz w:val="22"/>
        </w:rPr>
        <w:t>Sponsor’s Comment</w:t>
      </w:r>
    </w:p>
    <w:p w:rsidR="000D47E7" w:rsidRPr="0065513D" w:rsidRDefault="0065513D" w:rsidP="0065513D">
      <w:pPr>
        <w:ind w:left="709"/>
        <w:rPr>
          <w:rFonts w:ascii="Arial" w:hAnsi="Arial"/>
          <w:sz w:val="22"/>
          <w:szCs w:val="22"/>
        </w:rPr>
      </w:pPr>
      <w:r w:rsidRPr="0065513D">
        <w:rPr>
          <w:rFonts w:ascii="Arial" w:hAnsi="Arial"/>
          <w:sz w:val="22"/>
          <w:szCs w:val="22"/>
        </w:rPr>
        <w:t>The sponsor had no comment.</w:t>
      </w:r>
    </w:p>
    <w:p w:rsidR="000D47E7" w:rsidRPr="00745E76" w:rsidRDefault="000D47E7" w:rsidP="00397A60">
      <w:pPr>
        <w:jc w:val="both"/>
        <w:rPr>
          <w:rFonts w:ascii="Arial" w:hAnsi="Arial" w:cs="Arial"/>
        </w:rPr>
      </w:pPr>
    </w:p>
    <w:sectPr w:rsidR="000D47E7" w:rsidRPr="00745E76" w:rsidSect="00653D69">
      <w:headerReference w:type="even" r:id="rId9"/>
      <w:headerReference w:type="default" r:id="rId10"/>
      <w:footerReference w:type="even" r:id="rId11"/>
      <w:footerReference w:type="first" r:id="rId12"/>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D10" w:rsidRDefault="003B0D10">
      <w:r>
        <w:separator/>
      </w:r>
    </w:p>
  </w:endnote>
  <w:endnote w:type="continuationSeparator" w:id="0">
    <w:p w:rsidR="003B0D10" w:rsidRDefault="003B0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B0D10" w:rsidTr="005A3173">
      <w:trPr>
        <w:trHeight w:val="151"/>
      </w:trPr>
      <w:tc>
        <w:tcPr>
          <w:tcW w:w="2250" w:type="pct"/>
          <w:tcBorders>
            <w:top w:val="nil"/>
            <w:left w:val="nil"/>
            <w:bottom w:val="single" w:sz="4" w:space="0" w:color="4F81BD"/>
            <w:right w:val="nil"/>
          </w:tcBorders>
        </w:tcPr>
        <w:p w:rsidR="003B0D10" w:rsidRPr="005A3173" w:rsidRDefault="003B0D1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B0D10" w:rsidRPr="005A3173" w:rsidRDefault="003B0D1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B0D10" w:rsidRPr="005A3173" w:rsidRDefault="003B0D10" w:rsidP="005A3173">
          <w:pPr>
            <w:pStyle w:val="Header"/>
            <w:spacing w:line="276" w:lineRule="auto"/>
            <w:rPr>
              <w:rFonts w:ascii="Calibri" w:eastAsia="MS Gothic" w:hAnsi="Calibri"/>
              <w:b/>
              <w:bCs/>
              <w:color w:val="4F81BD"/>
            </w:rPr>
          </w:pPr>
        </w:p>
      </w:tc>
    </w:tr>
    <w:tr w:rsidR="003B0D10" w:rsidTr="005A3173">
      <w:trPr>
        <w:trHeight w:val="150"/>
      </w:trPr>
      <w:tc>
        <w:tcPr>
          <w:tcW w:w="2250" w:type="pct"/>
          <w:tcBorders>
            <w:top w:val="single" w:sz="4" w:space="0" w:color="4F81BD"/>
            <w:left w:val="nil"/>
            <w:bottom w:val="nil"/>
            <w:right w:val="nil"/>
          </w:tcBorders>
        </w:tcPr>
        <w:p w:rsidR="003B0D10" w:rsidRPr="005A3173" w:rsidRDefault="003B0D10" w:rsidP="005A3173">
          <w:pPr>
            <w:pStyle w:val="Header"/>
            <w:spacing w:line="276" w:lineRule="auto"/>
            <w:rPr>
              <w:rFonts w:ascii="Calibri" w:eastAsia="MS Gothic" w:hAnsi="Calibri"/>
              <w:b/>
              <w:bCs/>
              <w:color w:val="4F81BD"/>
            </w:rPr>
          </w:pPr>
        </w:p>
      </w:tc>
      <w:tc>
        <w:tcPr>
          <w:tcW w:w="0" w:type="auto"/>
          <w:vMerge/>
          <w:vAlign w:val="center"/>
          <w:hideMark/>
        </w:tcPr>
        <w:p w:rsidR="003B0D10" w:rsidRPr="005A3173" w:rsidRDefault="003B0D10" w:rsidP="005A3173">
          <w:pPr>
            <w:rPr>
              <w:rFonts w:ascii="Calibri" w:hAnsi="Calibri"/>
              <w:color w:val="365F91"/>
              <w:sz w:val="22"/>
              <w:szCs w:val="22"/>
            </w:rPr>
          </w:pPr>
        </w:p>
      </w:tc>
      <w:tc>
        <w:tcPr>
          <w:tcW w:w="2250" w:type="pct"/>
          <w:tcBorders>
            <w:top w:val="single" w:sz="4" w:space="0" w:color="4F81BD"/>
            <w:left w:val="nil"/>
            <w:bottom w:val="nil"/>
            <w:right w:val="nil"/>
          </w:tcBorders>
        </w:tcPr>
        <w:p w:rsidR="003B0D10" w:rsidRPr="005A3173" w:rsidRDefault="003B0D10" w:rsidP="005A3173">
          <w:pPr>
            <w:pStyle w:val="Header"/>
            <w:spacing w:line="276" w:lineRule="auto"/>
            <w:rPr>
              <w:rFonts w:ascii="Calibri" w:eastAsia="MS Gothic" w:hAnsi="Calibri"/>
              <w:b/>
              <w:bCs/>
              <w:color w:val="4F81BD"/>
            </w:rPr>
          </w:pPr>
        </w:p>
      </w:tc>
    </w:tr>
  </w:tbl>
  <w:p w:rsidR="003B0D10" w:rsidRDefault="003B0D10"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0D10" w:rsidRDefault="003B0D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3B0D10" w:rsidTr="005A3173">
      <w:trPr>
        <w:trHeight w:val="151"/>
      </w:trPr>
      <w:tc>
        <w:tcPr>
          <w:tcW w:w="2250" w:type="pct"/>
          <w:tcBorders>
            <w:top w:val="nil"/>
            <w:left w:val="nil"/>
            <w:bottom w:val="single" w:sz="4" w:space="0" w:color="4F81BD"/>
            <w:right w:val="nil"/>
          </w:tcBorders>
        </w:tcPr>
        <w:p w:rsidR="003B0D10" w:rsidRPr="005A3173" w:rsidRDefault="003B0D1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B0D10" w:rsidRPr="005A3173" w:rsidRDefault="003B0D1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B0D10" w:rsidRPr="005A3173" w:rsidRDefault="003B0D10" w:rsidP="005A3173">
          <w:pPr>
            <w:pStyle w:val="Header"/>
            <w:spacing w:line="276" w:lineRule="auto"/>
            <w:rPr>
              <w:rFonts w:ascii="Calibri" w:eastAsia="MS Gothic" w:hAnsi="Calibri"/>
              <w:b/>
              <w:bCs/>
              <w:color w:val="4F81BD"/>
            </w:rPr>
          </w:pPr>
        </w:p>
      </w:tc>
    </w:tr>
    <w:tr w:rsidR="003B0D10" w:rsidTr="005A3173">
      <w:trPr>
        <w:trHeight w:val="150"/>
      </w:trPr>
      <w:tc>
        <w:tcPr>
          <w:tcW w:w="2250" w:type="pct"/>
          <w:tcBorders>
            <w:top w:val="single" w:sz="4" w:space="0" w:color="4F81BD"/>
            <w:left w:val="nil"/>
            <w:bottom w:val="nil"/>
            <w:right w:val="nil"/>
          </w:tcBorders>
        </w:tcPr>
        <w:p w:rsidR="003B0D10" w:rsidRPr="005A3173" w:rsidRDefault="003B0D10" w:rsidP="005A3173">
          <w:pPr>
            <w:pStyle w:val="Header"/>
            <w:spacing w:line="276" w:lineRule="auto"/>
            <w:rPr>
              <w:rFonts w:ascii="Calibri" w:eastAsia="MS Gothic" w:hAnsi="Calibri"/>
              <w:b/>
              <w:bCs/>
              <w:color w:val="4F81BD"/>
            </w:rPr>
          </w:pPr>
        </w:p>
      </w:tc>
      <w:tc>
        <w:tcPr>
          <w:tcW w:w="0" w:type="auto"/>
          <w:vMerge/>
          <w:vAlign w:val="center"/>
          <w:hideMark/>
        </w:tcPr>
        <w:p w:rsidR="003B0D10" w:rsidRPr="005A3173" w:rsidRDefault="003B0D10" w:rsidP="005A3173">
          <w:pPr>
            <w:rPr>
              <w:rFonts w:ascii="Calibri" w:hAnsi="Calibri"/>
              <w:color w:val="365F91"/>
              <w:sz w:val="22"/>
              <w:szCs w:val="22"/>
            </w:rPr>
          </w:pPr>
        </w:p>
      </w:tc>
      <w:tc>
        <w:tcPr>
          <w:tcW w:w="2250" w:type="pct"/>
          <w:tcBorders>
            <w:top w:val="single" w:sz="4" w:space="0" w:color="4F81BD"/>
            <w:left w:val="nil"/>
            <w:bottom w:val="nil"/>
            <w:right w:val="nil"/>
          </w:tcBorders>
        </w:tcPr>
        <w:p w:rsidR="003B0D10" w:rsidRPr="005A3173" w:rsidRDefault="003B0D10"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B0D10" w:rsidTr="005A3173">
      <w:trPr>
        <w:trHeight w:val="151"/>
      </w:trPr>
      <w:tc>
        <w:tcPr>
          <w:tcW w:w="2250" w:type="pct"/>
          <w:tcBorders>
            <w:top w:val="nil"/>
            <w:left w:val="nil"/>
            <w:bottom w:val="single" w:sz="4" w:space="0" w:color="4F81BD"/>
            <w:right w:val="nil"/>
          </w:tcBorders>
        </w:tcPr>
        <w:p w:rsidR="003B0D10" w:rsidRPr="005A3173" w:rsidRDefault="003B0D1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B0D10" w:rsidRPr="005A3173" w:rsidRDefault="003B0D1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B0D10" w:rsidRPr="005A3173" w:rsidRDefault="003B0D10" w:rsidP="005A3173">
          <w:pPr>
            <w:pStyle w:val="Header"/>
            <w:spacing w:line="276" w:lineRule="auto"/>
            <w:rPr>
              <w:rFonts w:ascii="Calibri" w:eastAsia="MS Gothic" w:hAnsi="Calibri"/>
              <w:b/>
              <w:bCs/>
              <w:color w:val="4F81BD"/>
            </w:rPr>
          </w:pPr>
        </w:p>
      </w:tc>
    </w:tr>
    <w:tr w:rsidR="003B0D10" w:rsidTr="005A3173">
      <w:trPr>
        <w:trHeight w:val="150"/>
      </w:trPr>
      <w:tc>
        <w:tcPr>
          <w:tcW w:w="2250" w:type="pct"/>
          <w:tcBorders>
            <w:top w:val="single" w:sz="4" w:space="0" w:color="4F81BD"/>
            <w:left w:val="nil"/>
            <w:bottom w:val="nil"/>
            <w:right w:val="nil"/>
          </w:tcBorders>
        </w:tcPr>
        <w:p w:rsidR="003B0D10" w:rsidRPr="005A3173" w:rsidRDefault="003B0D10" w:rsidP="005A3173">
          <w:pPr>
            <w:pStyle w:val="Header"/>
            <w:spacing w:line="276" w:lineRule="auto"/>
            <w:rPr>
              <w:rFonts w:ascii="Calibri" w:eastAsia="MS Gothic" w:hAnsi="Calibri"/>
              <w:b/>
              <w:bCs/>
              <w:color w:val="4F81BD"/>
            </w:rPr>
          </w:pPr>
        </w:p>
      </w:tc>
      <w:tc>
        <w:tcPr>
          <w:tcW w:w="0" w:type="auto"/>
          <w:vMerge/>
          <w:vAlign w:val="center"/>
          <w:hideMark/>
        </w:tcPr>
        <w:p w:rsidR="003B0D10" w:rsidRPr="005A3173" w:rsidRDefault="003B0D10" w:rsidP="005A3173">
          <w:pPr>
            <w:rPr>
              <w:rFonts w:ascii="Calibri" w:hAnsi="Calibri"/>
              <w:color w:val="365F91"/>
              <w:sz w:val="22"/>
              <w:szCs w:val="22"/>
            </w:rPr>
          </w:pPr>
        </w:p>
      </w:tc>
      <w:tc>
        <w:tcPr>
          <w:tcW w:w="2250" w:type="pct"/>
          <w:tcBorders>
            <w:top w:val="single" w:sz="4" w:space="0" w:color="4F81BD"/>
            <w:left w:val="nil"/>
            <w:bottom w:val="nil"/>
            <w:right w:val="nil"/>
          </w:tcBorders>
        </w:tcPr>
        <w:p w:rsidR="003B0D10" w:rsidRPr="005A3173" w:rsidRDefault="003B0D10" w:rsidP="005A3173">
          <w:pPr>
            <w:pStyle w:val="Header"/>
            <w:spacing w:line="276" w:lineRule="auto"/>
            <w:rPr>
              <w:rFonts w:ascii="Calibri" w:eastAsia="MS Gothic" w:hAnsi="Calibri"/>
              <w:b/>
              <w:bCs/>
              <w:color w:val="4F81BD"/>
            </w:rPr>
          </w:pPr>
        </w:p>
      </w:tc>
    </w:tr>
  </w:tbl>
  <w:p w:rsidR="003B0D10" w:rsidRPr="007C0F57" w:rsidRDefault="003B0D10"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3B0D10" w:rsidRPr="007C0F57" w:rsidRDefault="003B0D10"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D10" w:rsidRDefault="003B0D10">
      <w:r>
        <w:separator/>
      </w:r>
    </w:p>
  </w:footnote>
  <w:footnote w:type="continuationSeparator" w:id="0">
    <w:p w:rsidR="003B0D10" w:rsidRDefault="003B0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3B0D10" w:rsidRPr="008E0D90" w:rsidTr="00A06225">
      <w:trPr>
        <w:trHeight w:val="151"/>
      </w:trPr>
      <w:tc>
        <w:tcPr>
          <w:tcW w:w="2389" w:type="pct"/>
          <w:tcBorders>
            <w:top w:val="nil"/>
            <w:left w:val="nil"/>
            <w:bottom w:val="single" w:sz="4" w:space="0" w:color="4F81BD"/>
            <w:right w:val="nil"/>
          </w:tcBorders>
        </w:tcPr>
        <w:p w:rsidR="003B0D10" w:rsidRPr="00A06225" w:rsidRDefault="003B0D10">
          <w:pPr>
            <w:pStyle w:val="Header"/>
            <w:spacing w:line="276" w:lineRule="auto"/>
            <w:rPr>
              <w:rFonts w:ascii="Cambria" w:eastAsia="MS Gothic" w:hAnsi="Cambria"/>
              <w:b/>
              <w:bCs/>
              <w:color w:val="4F81BD"/>
            </w:rPr>
          </w:pPr>
        </w:p>
      </w:tc>
      <w:tc>
        <w:tcPr>
          <w:tcW w:w="333" w:type="pct"/>
          <w:vMerge w:val="restart"/>
          <w:noWrap/>
          <w:vAlign w:val="center"/>
          <w:hideMark/>
        </w:tcPr>
        <w:p w:rsidR="003B0D10" w:rsidRPr="00A06225" w:rsidRDefault="003B0D10"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3B0D10" w:rsidRPr="00A06225" w:rsidRDefault="003B0D10">
          <w:pPr>
            <w:pStyle w:val="Header"/>
            <w:spacing w:line="276" w:lineRule="auto"/>
            <w:rPr>
              <w:rFonts w:ascii="Cambria" w:eastAsia="MS Gothic" w:hAnsi="Cambria"/>
              <w:b/>
              <w:bCs/>
              <w:color w:val="4F81BD"/>
            </w:rPr>
          </w:pPr>
        </w:p>
      </w:tc>
    </w:tr>
    <w:tr w:rsidR="003B0D10" w:rsidRPr="008E0D90" w:rsidTr="00A06225">
      <w:trPr>
        <w:trHeight w:val="150"/>
      </w:trPr>
      <w:tc>
        <w:tcPr>
          <w:tcW w:w="2389" w:type="pct"/>
          <w:tcBorders>
            <w:top w:val="single" w:sz="4" w:space="0" w:color="4F81BD"/>
            <w:left w:val="nil"/>
            <w:bottom w:val="nil"/>
            <w:right w:val="nil"/>
          </w:tcBorders>
        </w:tcPr>
        <w:p w:rsidR="003B0D10" w:rsidRPr="00A06225" w:rsidRDefault="003B0D10">
          <w:pPr>
            <w:pStyle w:val="Header"/>
            <w:spacing w:line="276" w:lineRule="auto"/>
            <w:rPr>
              <w:rFonts w:ascii="Cambria" w:eastAsia="MS Gothic" w:hAnsi="Cambria"/>
              <w:b/>
              <w:bCs/>
              <w:color w:val="4F81BD"/>
            </w:rPr>
          </w:pPr>
        </w:p>
      </w:tc>
      <w:tc>
        <w:tcPr>
          <w:tcW w:w="0" w:type="auto"/>
          <w:vMerge/>
          <w:vAlign w:val="center"/>
          <w:hideMark/>
        </w:tcPr>
        <w:p w:rsidR="003B0D10" w:rsidRPr="00A06225" w:rsidRDefault="003B0D10">
          <w:pPr>
            <w:rPr>
              <w:rFonts w:ascii="Cambria" w:hAnsi="Cambria"/>
              <w:color w:val="4F81BD"/>
              <w:sz w:val="22"/>
              <w:szCs w:val="22"/>
            </w:rPr>
          </w:pPr>
        </w:p>
      </w:tc>
      <w:tc>
        <w:tcPr>
          <w:tcW w:w="2278" w:type="pct"/>
          <w:tcBorders>
            <w:top w:val="single" w:sz="4" w:space="0" w:color="4F81BD"/>
            <w:left w:val="nil"/>
            <w:bottom w:val="nil"/>
            <w:right w:val="nil"/>
          </w:tcBorders>
        </w:tcPr>
        <w:p w:rsidR="003B0D10" w:rsidRPr="00A06225" w:rsidRDefault="003B0D10">
          <w:pPr>
            <w:pStyle w:val="Header"/>
            <w:spacing w:line="276" w:lineRule="auto"/>
            <w:rPr>
              <w:rFonts w:ascii="Cambria" w:eastAsia="MS Gothic" w:hAnsi="Cambria"/>
              <w:b/>
              <w:bCs/>
              <w:color w:val="4F81BD"/>
            </w:rPr>
          </w:pPr>
        </w:p>
      </w:tc>
    </w:tr>
  </w:tbl>
  <w:p w:rsidR="003B0D10" w:rsidRDefault="003B0D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393" w:rsidRPr="00DF217D" w:rsidRDefault="00040393" w:rsidP="00040393">
    <w:pPr>
      <w:pStyle w:val="Header"/>
      <w:jc w:val="center"/>
      <w:rPr>
        <w:i/>
        <w:color w:val="808080"/>
      </w:rPr>
    </w:pPr>
    <w:r>
      <w:rPr>
        <w:i/>
        <w:color w:val="808080"/>
      </w:rPr>
      <w:t>Public Summary Document</w:t>
    </w:r>
    <w:r w:rsidRPr="00DF217D">
      <w:rPr>
        <w:i/>
        <w:color w:val="808080"/>
      </w:rPr>
      <w:t xml:space="preserve">– </w:t>
    </w:r>
    <w:r>
      <w:rPr>
        <w:i/>
        <w:color w:val="808080"/>
      </w:rPr>
      <w:t xml:space="preserve">July 2014 </w:t>
    </w:r>
    <w:r w:rsidRPr="00DF217D">
      <w:rPr>
        <w:i/>
        <w:color w:val="808080"/>
      </w:rPr>
      <w:t>PBAC</w:t>
    </w:r>
    <w:r>
      <w:rPr>
        <w:i/>
        <w:color w:val="808080"/>
      </w:rPr>
      <w:t xml:space="preserve"> </w:t>
    </w:r>
    <w:r w:rsidRPr="00DF217D">
      <w:rPr>
        <w:i/>
        <w:color w:val="808080"/>
      </w:rPr>
      <w:t>Meeting</w:t>
    </w:r>
  </w:p>
  <w:p w:rsidR="003B0D10" w:rsidRPr="00DF217D" w:rsidRDefault="003B0D10" w:rsidP="00A06225">
    <w:pPr>
      <w:pStyle w:val="Header"/>
      <w:rPr>
        <w:rFonts w:ascii="Arial" w:hAnsi="Arial" w:cs="Arial"/>
        <w:i/>
        <w:color w:val="808080"/>
        <w:sz w:val="2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3">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4">
    <w:nsid w:val="16B424D5"/>
    <w:multiLevelType w:val="multilevel"/>
    <w:tmpl w:val="6B18F62E"/>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6">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7">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8">
    <w:nsid w:val="2EB03FC8"/>
    <w:multiLevelType w:val="hybridMultilevel"/>
    <w:tmpl w:val="51B4E0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1">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2">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13">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14">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19">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21">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2">
    <w:nsid w:val="771651C1"/>
    <w:multiLevelType w:val="hybridMultilevel"/>
    <w:tmpl w:val="ED740AB4"/>
    <w:lvl w:ilvl="0" w:tplc="EAA8BFE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4">
    <w:nsid w:val="784D033C"/>
    <w:multiLevelType w:val="multilevel"/>
    <w:tmpl w:val="6F12981E"/>
    <w:lvl w:ilvl="0">
      <w:start w:val="8"/>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2F2059"/>
    <w:multiLevelType w:val="multilevel"/>
    <w:tmpl w:val="6B18F62E"/>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20"/>
  </w:num>
  <w:num w:numId="3">
    <w:abstractNumId w:val="13"/>
  </w:num>
  <w:num w:numId="4">
    <w:abstractNumId w:val="0"/>
  </w:num>
  <w:num w:numId="5">
    <w:abstractNumId w:val="3"/>
  </w:num>
  <w:num w:numId="6">
    <w:abstractNumId w:val="12"/>
  </w:num>
  <w:num w:numId="7">
    <w:abstractNumId w:val="10"/>
  </w:num>
  <w:num w:numId="8">
    <w:abstractNumId w:val="2"/>
  </w:num>
  <w:num w:numId="9">
    <w:abstractNumId w:val="5"/>
  </w:num>
  <w:num w:numId="10">
    <w:abstractNumId w:val="18"/>
  </w:num>
  <w:num w:numId="1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1"/>
  </w:num>
  <w:num w:numId="15">
    <w:abstractNumId w:val="16"/>
  </w:num>
  <w:num w:numId="16">
    <w:abstractNumId w:val="15"/>
  </w:num>
  <w:num w:numId="17">
    <w:abstractNumId w:val="23"/>
  </w:num>
  <w:num w:numId="18">
    <w:abstractNumId w:val="7"/>
  </w:num>
  <w:num w:numId="19">
    <w:abstractNumId w:val="11"/>
  </w:num>
  <w:num w:numId="20">
    <w:abstractNumId w:val="1"/>
  </w:num>
  <w:num w:numId="21">
    <w:abstractNumId w:val="17"/>
  </w:num>
  <w:num w:numId="22">
    <w:abstractNumId w:val="19"/>
  </w:num>
  <w:num w:numId="23">
    <w:abstractNumId w:val="25"/>
  </w:num>
  <w:num w:numId="24">
    <w:abstractNumId w:val="9"/>
  </w:num>
  <w:num w:numId="25">
    <w:abstractNumId w:val="8"/>
  </w:num>
  <w:num w:numId="26">
    <w:abstractNumId w:val="4"/>
  </w:num>
  <w:num w:numId="27">
    <w:abstractNumId w:val="26"/>
  </w:num>
  <w:num w:numId="28">
    <w:abstractNumId w:val="2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3106B"/>
    <w:rsid w:val="00040393"/>
    <w:rsid w:val="000421A1"/>
    <w:rsid w:val="0004240E"/>
    <w:rsid w:val="00045E26"/>
    <w:rsid w:val="000514B5"/>
    <w:rsid w:val="00060E64"/>
    <w:rsid w:val="00070B65"/>
    <w:rsid w:val="00081E61"/>
    <w:rsid w:val="000969AD"/>
    <w:rsid w:val="000A18E7"/>
    <w:rsid w:val="000B558D"/>
    <w:rsid w:val="000C6996"/>
    <w:rsid w:val="000D23BA"/>
    <w:rsid w:val="000D47E7"/>
    <w:rsid w:val="000E681E"/>
    <w:rsid w:val="000F4E6A"/>
    <w:rsid w:val="001107BF"/>
    <w:rsid w:val="0012417C"/>
    <w:rsid w:val="00142395"/>
    <w:rsid w:val="00142714"/>
    <w:rsid w:val="001452ED"/>
    <w:rsid w:val="00146E54"/>
    <w:rsid w:val="00167283"/>
    <w:rsid w:val="00176A91"/>
    <w:rsid w:val="001830CE"/>
    <w:rsid w:val="001B017F"/>
    <w:rsid w:val="001B2965"/>
    <w:rsid w:val="001B5129"/>
    <w:rsid w:val="001C1195"/>
    <w:rsid w:val="001E294C"/>
    <w:rsid w:val="001E5265"/>
    <w:rsid w:val="002121FE"/>
    <w:rsid w:val="0021526A"/>
    <w:rsid w:val="00222BCC"/>
    <w:rsid w:val="00271BA1"/>
    <w:rsid w:val="00277505"/>
    <w:rsid w:val="00277D09"/>
    <w:rsid w:val="0029458F"/>
    <w:rsid w:val="002A4960"/>
    <w:rsid w:val="002B30F8"/>
    <w:rsid w:val="002C212F"/>
    <w:rsid w:val="00326E79"/>
    <w:rsid w:val="003367EF"/>
    <w:rsid w:val="00341AE4"/>
    <w:rsid w:val="00397A60"/>
    <w:rsid w:val="003A3F9D"/>
    <w:rsid w:val="003A5B4A"/>
    <w:rsid w:val="003B0D10"/>
    <w:rsid w:val="003B23C5"/>
    <w:rsid w:val="003B2A75"/>
    <w:rsid w:val="003C7814"/>
    <w:rsid w:val="003D4AC4"/>
    <w:rsid w:val="003E34B5"/>
    <w:rsid w:val="003E468B"/>
    <w:rsid w:val="00466ADA"/>
    <w:rsid w:val="004A4C8A"/>
    <w:rsid w:val="004B5640"/>
    <w:rsid w:val="004C1BD7"/>
    <w:rsid w:val="004C34DB"/>
    <w:rsid w:val="004C691D"/>
    <w:rsid w:val="004C70FD"/>
    <w:rsid w:val="004E692D"/>
    <w:rsid w:val="004F7F3B"/>
    <w:rsid w:val="00514CD7"/>
    <w:rsid w:val="00534E2E"/>
    <w:rsid w:val="00544552"/>
    <w:rsid w:val="005468A6"/>
    <w:rsid w:val="00581932"/>
    <w:rsid w:val="005A3173"/>
    <w:rsid w:val="005D03AB"/>
    <w:rsid w:val="005D5017"/>
    <w:rsid w:val="00601A91"/>
    <w:rsid w:val="00602BA3"/>
    <w:rsid w:val="00614159"/>
    <w:rsid w:val="006157C4"/>
    <w:rsid w:val="006263BF"/>
    <w:rsid w:val="00630A2C"/>
    <w:rsid w:val="006430A7"/>
    <w:rsid w:val="00653D69"/>
    <w:rsid w:val="0065513D"/>
    <w:rsid w:val="00670A76"/>
    <w:rsid w:val="006711AA"/>
    <w:rsid w:val="00675622"/>
    <w:rsid w:val="006906DB"/>
    <w:rsid w:val="006A12A5"/>
    <w:rsid w:val="006B404B"/>
    <w:rsid w:val="006B485D"/>
    <w:rsid w:val="006F5125"/>
    <w:rsid w:val="007174BB"/>
    <w:rsid w:val="007753C2"/>
    <w:rsid w:val="0078469B"/>
    <w:rsid w:val="007C0F57"/>
    <w:rsid w:val="007C40B6"/>
    <w:rsid w:val="007C729F"/>
    <w:rsid w:val="007F2641"/>
    <w:rsid w:val="008038CE"/>
    <w:rsid w:val="00806796"/>
    <w:rsid w:val="00816493"/>
    <w:rsid w:val="00863E68"/>
    <w:rsid w:val="00883188"/>
    <w:rsid w:val="008A4937"/>
    <w:rsid w:val="008E3680"/>
    <w:rsid w:val="008F6EFC"/>
    <w:rsid w:val="008F7355"/>
    <w:rsid w:val="00974C21"/>
    <w:rsid w:val="00981A07"/>
    <w:rsid w:val="009F5B65"/>
    <w:rsid w:val="00A06225"/>
    <w:rsid w:val="00A37C8D"/>
    <w:rsid w:val="00A42132"/>
    <w:rsid w:val="00A5273B"/>
    <w:rsid w:val="00A62C1A"/>
    <w:rsid w:val="00A6426D"/>
    <w:rsid w:val="00A70622"/>
    <w:rsid w:val="00A70977"/>
    <w:rsid w:val="00A8390C"/>
    <w:rsid w:val="00AA4D1C"/>
    <w:rsid w:val="00AC2023"/>
    <w:rsid w:val="00AC5206"/>
    <w:rsid w:val="00AE11A5"/>
    <w:rsid w:val="00B25F75"/>
    <w:rsid w:val="00B43E90"/>
    <w:rsid w:val="00B56118"/>
    <w:rsid w:val="00BB69F5"/>
    <w:rsid w:val="00BC4B9A"/>
    <w:rsid w:val="00BF4CB6"/>
    <w:rsid w:val="00C12768"/>
    <w:rsid w:val="00C5342C"/>
    <w:rsid w:val="00C6256A"/>
    <w:rsid w:val="00C91449"/>
    <w:rsid w:val="00C92D10"/>
    <w:rsid w:val="00C9330E"/>
    <w:rsid w:val="00CE10C4"/>
    <w:rsid w:val="00CE27B5"/>
    <w:rsid w:val="00D3280C"/>
    <w:rsid w:val="00D3406A"/>
    <w:rsid w:val="00D741EB"/>
    <w:rsid w:val="00D91271"/>
    <w:rsid w:val="00DA4BAC"/>
    <w:rsid w:val="00DB6308"/>
    <w:rsid w:val="00DE6D27"/>
    <w:rsid w:val="00DF217D"/>
    <w:rsid w:val="00DF26A7"/>
    <w:rsid w:val="00E02EAD"/>
    <w:rsid w:val="00E848C0"/>
    <w:rsid w:val="00E91B96"/>
    <w:rsid w:val="00E941A1"/>
    <w:rsid w:val="00E95CE3"/>
    <w:rsid w:val="00EA2825"/>
    <w:rsid w:val="00EB5088"/>
    <w:rsid w:val="00ED1644"/>
    <w:rsid w:val="00F050BD"/>
    <w:rsid w:val="00F25578"/>
    <w:rsid w:val="00F258E5"/>
    <w:rsid w:val="00F3334E"/>
    <w:rsid w:val="00F50EC4"/>
    <w:rsid w:val="00F57A6D"/>
    <w:rsid w:val="00F638CC"/>
    <w:rsid w:val="00F8247A"/>
    <w:rsid w:val="00F92307"/>
    <w:rsid w:val="00FA5883"/>
    <w:rsid w:val="00FB322F"/>
    <w:rsid w:val="00FB442F"/>
    <w:rsid w:val="00FC1929"/>
    <w:rsid w:val="00FC5B46"/>
    <w:rsid w:val="00FE230D"/>
    <w:rsid w:val="00FF1ED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link w:val="ListParagraphChar"/>
    <w:uiPriority w:val="72"/>
    <w:qFormat/>
    <w:rsid w:val="000A18E7"/>
    <w:pPr>
      <w:ind w:left="720"/>
      <w:contextualSpacing/>
    </w:pPr>
  </w:style>
  <w:style w:type="character" w:customStyle="1" w:styleId="FooterChar">
    <w:name w:val="Footer Char"/>
    <w:basedOn w:val="DefaultParagraphFont"/>
    <w:link w:val="Footer"/>
    <w:uiPriority w:val="99"/>
    <w:rsid w:val="001E294C"/>
    <w:rPr>
      <w:sz w:val="24"/>
      <w:szCs w:val="24"/>
    </w:rPr>
  </w:style>
  <w:style w:type="paragraph" w:customStyle="1" w:styleId="Default">
    <w:name w:val="Default"/>
    <w:rsid w:val="001E5265"/>
    <w:pPr>
      <w:autoSpaceDE w:val="0"/>
      <w:autoSpaceDN w:val="0"/>
      <w:adjustRightInd w:val="0"/>
    </w:pPr>
    <w:rPr>
      <w:rFonts w:ascii="Arial" w:hAnsi="Arial" w:cs="Arial"/>
      <w:color w:val="000000"/>
      <w:sz w:val="24"/>
      <w:szCs w:val="24"/>
    </w:rPr>
  </w:style>
  <w:style w:type="character" w:customStyle="1" w:styleId="ListParagraphChar">
    <w:name w:val="List Paragraph Char"/>
    <w:link w:val="ListParagraph"/>
    <w:uiPriority w:val="72"/>
    <w:locked/>
    <w:rsid w:val="0004039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link w:val="ListParagraphChar"/>
    <w:uiPriority w:val="72"/>
    <w:qFormat/>
    <w:rsid w:val="000A18E7"/>
    <w:pPr>
      <w:ind w:left="720"/>
      <w:contextualSpacing/>
    </w:pPr>
  </w:style>
  <w:style w:type="character" w:customStyle="1" w:styleId="FooterChar">
    <w:name w:val="Footer Char"/>
    <w:basedOn w:val="DefaultParagraphFont"/>
    <w:link w:val="Footer"/>
    <w:uiPriority w:val="99"/>
    <w:rsid w:val="001E294C"/>
    <w:rPr>
      <w:sz w:val="24"/>
      <w:szCs w:val="24"/>
    </w:rPr>
  </w:style>
  <w:style w:type="paragraph" w:customStyle="1" w:styleId="Default">
    <w:name w:val="Default"/>
    <w:rsid w:val="001E5265"/>
    <w:pPr>
      <w:autoSpaceDE w:val="0"/>
      <w:autoSpaceDN w:val="0"/>
      <w:adjustRightInd w:val="0"/>
    </w:pPr>
    <w:rPr>
      <w:rFonts w:ascii="Arial" w:hAnsi="Arial" w:cs="Arial"/>
      <w:color w:val="000000"/>
      <w:sz w:val="24"/>
      <w:szCs w:val="24"/>
    </w:rPr>
  </w:style>
  <w:style w:type="character" w:customStyle="1" w:styleId="ListParagraphChar">
    <w:name w:val="List Paragraph Char"/>
    <w:link w:val="ListParagraph"/>
    <w:uiPriority w:val="72"/>
    <w:locked/>
    <w:rsid w:val="000403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7AB7C-6AE3-4F73-A0DE-2488FF58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471</Words>
  <Characters>2689</Characters>
  <Application>Microsoft Office Word</Application>
  <DocSecurity>6</DocSecurity>
  <Lines>22</Lines>
  <Paragraphs>6</Paragraphs>
  <ScaleCrop>false</ScaleCrop>
  <HeadingPairs>
    <vt:vector size="2" baseType="variant">
      <vt:variant>
        <vt:lpstr>Title</vt:lpstr>
      </vt:variant>
      <vt:variant>
        <vt:i4>1</vt:i4>
      </vt:variant>
    </vt:vector>
  </HeadingPairs>
  <TitlesOfParts>
    <vt:vector size="1" baseType="lpstr">
      <vt:lpstr>UPDATED 2 September 2004</vt:lpstr>
    </vt:vector>
  </TitlesOfParts>
  <Company>18 Kinleyside Crescent Weetangera ACT 2614</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2 September 2004</dc:title>
  <dc:creator>Andrew Veilands</dc:creator>
  <cp:lastModifiedBy>Thomas Gareth</cp:lastModifiedBy>
  <cp:revision>2</cp:revision>
  <cp:lastPrinted>2013-02-09T16:16:00Z</cp:lastPrinted>
  <dcterms:created xsi:type="dcterms:W3CDTF">2014-11-03T00:26:00Z</dcterms:created>
  <dcterms:modified xsi:type="dcterms:W3CDTF">2014-11-03T00:26:00Z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