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30" w:rsidRDefault="0076253D" w:rsidP="00B26830">
      <w:pPr>
        <w:pStyle w:val="Title"/>
      </w:pPr>
      <w:bookmarkStart w:id="0" w:name="_GoBack"/>
      <w:bookmarkEnd w:id="0"/>
      <w:r w:rsidRPr="00B26830">
        <w:t>5</w:t>
      </w:r>
      <w:r w:rsidR="0004240E" w:rsidRPr="00B26830">
        <w:t>.</w:t>
      </w:r>
      <w:r w:rsidR="001C64ED" w:rsidRPr="00B26830">
        <w:t>27</w:t>
      </w:r>
      <w:r w:rsidR="006B46A5" w:rsidRPr="00B26830">
        <w:tab/>
      </w:r>
      <w:r w:rsidR="001C64ED" w:rsidRPr="00B26830">
        <w:t>AMINO ACID SYNTHETIC FORMULA</w:t>
      </w:r>
    </w:p>
    <w:p w:rsidR="001C64ED" w:rsidRPr="00B26830" w:rsidRDefault="001C64ED" w:rsidP="00B26830">
      <w:pPr>
        <w:pStyle w:val="Title"/>
        <w:ind w:firstLine="0"/>
      </w:pPr>
      <w:r w:rsidRPr="00B26830">
        <w:t xml:space="preserve"> oral liquid: powder for, 400 g </w:t>
      </w:r>
      <w:r w:rsidR="00B26830">
        <w:tab/>
      </w:r>
      <w:r w:rsidR="00B26830">
        <w:tab/>
      </w:r>
      <w:r w:rsidR="00B26830">
        <w:tab/>
      </w:r>
      <w:r w:rsidR="00B26830">
        <w:tab/>
        <w:t xml:space="preserve">               </w:t>
      </w:r>
      <w:r w:rsidRPr="00B26830">
        <w:t>Alfamino® Junior, Nestle Australia Ltd</w:t>
      </w:r>
    </w:p>
    <w:p w:rsidR="006A1C53" w:rsidRDefault="006A1C53" w:rsidP="00A5273B">
      <w:pPr>
        <w:rPr>
          <w:rFonts w:ascii="Arial" w:hAnsi="Arial"/>
          <w:b/>
        </w:rPr>
      </w:pPr>
    </w:p>
    <w:p w:rsidR="006B46A5" w:rsidRDefault="006B46A5" w:rsidP="00A5273B">
      <w:pPr>
        <w:rPr>
          <w:rFonts w:ascii="Arial" w:hAnsi="Arial"/>
          <w:b/>
        </w:rPr>
      </w:pPr>
    </w:p>
    <w:p w:rsidR="00CE10C4" w:rsidRPr="00B26830" w:rsidRDefault="00CE10C4" w:rsidP="00B26830">
      <w:pPr>
        <w:pStyle w:val="PBACHeading1"/>
      </w:pPr>
      <w:r w:rsidRPr="00B26830">
        <w:t xml:space="preserve">Purpose of </w:t>
      </w:r>
      <w:r w:rsidR="0004240E" w:rsidRPr="00B26830">
        <w:t>Application</w:t>
      </w:r>
    </w:p>
    <w:p w:rsidR="006A12A5" w:rsidRPr="00882085" w:rsidRDefault="006A12A5" w:rsidP="00882085">
      <w:pPr>
        <w:jc w:val="both"/>
        <w:rPr>
          <w:rFonts w:ascii="Arial" w:hAnsi="Arial"/>
          <w:sz w:val="22"/>
          <w:szCs w:val="22"/>
        </w:rPr>
      </w:pPr>
    </w:p>
    <w:p w:rsidR="00EF44A0" w:rsidRPr="001C64ED" w:rsidRDefault="001C64ED" w:rsidP="00EF44A0">
      <w:pPr>
        <w:pStyle w:val="ListParagraph"/>
        <w:numPr>
          <w:ilvl w:val="1"/>
          <w:numId w:val="25"/>
        </w:numPr>
        <w:jc w:val="both"/>
        <w:rPr>
          <w:rFonts w:ascii="Arial" w:hAnsi="Arial"/>
          <w:b/>
          <w:sz w:val="22"/>
          <w:szCs w:val="22"/>
        </w:rPr>
      </w:pPr>
      <w:r w:rsidRPr="001C64ED">
        <w:rPr>
          <w:rFonts w:ascii="Arial" w:hAnsi="Arial"/>
          <w:sz w:val="22"/>
          <w:szCs w:val="22"/>
        </w:rPr>
        <w:t xml:space="preserve">The minor submission </w:t>
      </w:r>
      <w:r w:rsidR="002E5173">
        <w:rPr>
          <w:rFonts w:ascii="Arial" w:hAnsi="Arial"/>
          <w:sz w:val="22"/>
          <w:szCs w:val="22"/>
        </w:rPr>
        <w:t>s</w:t>
      </w:r>
      <w:r w:rsidR="008C02DE">
        <w:rPr>
          <w:rFonts w:ascii="Arial" w:hAnsi="Arial"/>
          <w:sz w:val="22"/>
          <w:szCs w:val="22"/>
        </w:rPr>
        <w:t>ought</w:t>
      </w:r>
      <w:r w:rsidRPr="001C64ED">
        <w:rPr>
          <w:rFonts w:ascii="Arial" w:hAnsi="Arial"/>
          <w:sz w:val="22"/>
          <w:szCs w:val="22"/>
        </w:rPr>
        <w:t xml:space="preserve"> list</w:t>
      </w:r>
      <w:r w:rsidR="002E5173">
        <w:rPr>
          <w:rFonts w:ascii="Arial" w:hAnsi="Arial"/>
          <w:sz w:val="22"/>
          <w:szCs w:val="22"/>
        </w:rPr>
        <w:t>ing of</w:t>
      </w:r>
      <w:r w:rsidRPr="001C64ED">
        <w:rPr>
          <w:rFonts w:ascii="Arial" w:hAnsi="Arial"/>
          <w:sz w:val="22"/>
          <w:szCs w:val="22"/>
        </w:rPr>
        <w:t xml:space="preserve"> a new formulati</w:t>
      </w:r>
      <w:r w:rsidR="002E5173">
        <w:rPr>
          <w:rFonts w:ascii="Arial" w:hAnsi="Arial"/>
          <w:sz w:val="22"/>
          <w:szCs w:val="22"/>
        </w:rPr>
        <w:t>on suitable for children aged 1 </w:t>
      </w:r>
      <w:r w:rsidRPr="001C64ED">
        <w:rPr>
          <w:rFonts w:ascii="Arial" w:hAnsi="Arial"/>
          <w:sz w:val="22"/>
          <w:szCs w:val="22"/>
        </w:rPr>
        <w:t>year and older for the same indications as the existing Alfamino</w:t>
      </w:r>
      <w:r w:rsidR="002E5173" w:rsidRPr="002E5173">
        <w:rPr>
          <w:rFonts w:ascii="Arial" w:hAnsi="Arial" w:cs="Arial"/>
          <w:sz w:val="22"/>
          <w:szCs w:val="22"/>
          <w:vertAlign w:val="superscript"/>
        </w:rPr>
        <w:t>®</w:t>
      </w:r>
      <w:r w:rsidRPr="001C64ED">
        <w:rPr>
          <w:rFonts w:ascii="Arial" w:hAnsi="Arial"/>
          <w:sz w:val="22"/>
          <w:szCs w:val="22"/>
        </w:rPr>
        <w:t xml:space="preserve"> product listed on the PBS, as well as for severe intestinal malabsorption including short bowel syndrome.  </w:t>
      </w:r>
    </w:p>
    <w:p w:rsidR="006A1C53" w:rsidRDefault="006A1C53" w:rsidP="00EF44A0">
      <w:pPr>
        <w:pStyle w:val="ListParagraph"/>
        <w:jc w:val="both"/>
        <w:rPr>
          <w:rFonts w:ascii="Arial" w:hAnsi="Arial"/>
          <w:b/>
          <w:sz w:val="22"/>
          <w:szCs w:val="22"/>
        </w:rPr>
      </w:pPr>
    </w:p>
    <w:p w:rsidR="008D7AA1" w:rsidRPr="00EF44A0" w:rsidRDefault="008D7AA1" w:rsidP="00EF44A0">
      <w:pPr>
        <w:pStyle w:val="ListParagraph"/>
        <w:jc w:val="both"/>
        <w:rPr>
          <w:rFonts w:ascii="Arial" w:hAnsi="Arial"/>
          <w:b/>
          <w:sz w:val="22"/>
          <w:szCs w:val="22"/>
        </w:rPr>
      </w:pPr>
    </w:p>
    <w:p w:rsidR="00614159" w:rsidRPr="00B26830" w:rsidRDefault="006A12A5" w:rsidP="00B26830">
      <w:pPr>
        <w:pStyle w:val="PBACHeading1"/>
      </w:pPr>
      <w:r w:rsidRPr="00B26830">
        <w:t>Requested listing</w:t>
      </w:r>
    </w:p>
    <w:p w:rsidR="006A12A5" w:rsidRPr="00974396" w:rsidRDefault="006A12A5" w:rsidP="00882085">
      <w:pPr>
        <w:jc w:val="both"/>
        <w:rPr>
          <w:rFonts w:ascii="Arial" w:hAnsi="Arial"/>
          <w:b/>
          <w:sz w:val="22"/>
          <w:szCs w:val="22"/>
        </w:rPr>
      </w:pPr>
    </w:p>
    <w:p w:rsidR="00564D4E" w:rsidRDefault="002E5173" w:rsidP="006509E5">
      <w:pPr>
        <w:pStyle w:val="ListParagraph"/>
        <w:numPr>
          <w:ilvl w:val="1"/>
          <w:numId w:val="25"/>
        </w:numPr>
        <w:jc w:val="both"/>
        <w:rPr>
          <w:rFonts w:ascii="Arial" w:hAnsi="Arial"/>
          <w:sz w:val="22"/>
          <w:szCs w:val="22"/>
        </w:rPr>
      </w:pPr>
      <w:r w:rsidRPr="002E5173">
        <w:rPr>
          <w:rFonts w:ascii="Arial" w:hAnsi="Arial"/>
          <w:sz w:val="22"/>
          <w:szCs w:val="22"/>
        </w:rPr>
        <w:t xml:space="preserve">The submission </w:t>
      </w:r>
      <w:r w:rsidR="00564D4E">
        <w:rPr>
          <w:rFonts w:ascii="Arial" w:hAnsi="Arial"/>
          <w:sz w:val="22"/>
          <w:szCs w:val="22"/>
        </w:rPr>
        <w:t>sought</w:t>
      </w:r>
      <w:r w:rsidR="00564D4E" w:rsidRPr="002E5173">
        <w:rPr>
          <w:rFonts w:ascii="Arial" w:hAnsi="Arial"/>
          <w:sz w:val="22"/>
          <w:szCs w:val="22"/>
        </w:rPr>
        <w:t xml:space="preserve"> </w:t>
      </w:r>
      <w:r w:rsidRPr="002E5173">
        <w:rPr>
          <w:rFonts w:ascii="Arial" w:hAnsi="Arial"/>
          <w:sz w:val="22"/>
          <w:szCs w:val="22"/>
        </w:rPr>
        <w:t xml:space="preserve">listing for the same PBS indications as Neocate Advance with the exception of </w:t>
      </w:r>
      <w:r w:rsidR="00593A1D">
        <w:rPr>
          <w:rFonts w:ascii="Arial" w:hAnsi="Arial"/>
          <w:sz w:val="22"/>
          <w:szCs w:val="22"/>
        </w:rPr>
        <w:t xml:space="preserve">the </w:t>
      </w:r>
      <w:r w:rsidRPr="002E5173">
        <w:rPr>
          <w:rFonts w:ascii="Arial" w:hAnsi="Arial"/>
          <w:sz w:val="22"/>
          <w:szCs w:val="22"/>
        </w:rPr>
        <w:t>eosinophilic oesophagitis</w:t>
      </w:r>
      <w:r w:rsidR="00593A1D">
        <w:rPr>
          <w:rFonts w:ascii="Arial" w:hAnsi="Arial"/>
          <w:sz w:val="22"/>
          <w:szCs w:val="22"/>
        </w:rPr>
        <w:t xml:space="preserve"> indication</w:t>
      </w:r>
      <w:r w:rsidRPr="002E5173">
        <w:rPr>
          <w:rFonts w:ascii="Arial" w:hAnsi="Arial"/>
          <w:sz w:val="22"/>
          <w:szCs w:val="22"/>
        </w:rPr>
        <w:t xml:space="preserve">.  </w:t>
      </w:r>
      <w:r w:rsidR="00564D4E">
        <w:rPr>
          <w:rFonts w:ascii="Arial" w:hAnsi="Arial"/>
          <w:sz w:val="22"/>
          <w:szCs w:val="22"/>
        </w:rPr>
        <w:t>These are summarised as the following:</w:t>
      </w:r>
    </w:p>
    <w:p w:rsidR="004C645F" w:rsidRDefault="004C645F" w:rsidP="006509E5">
      <w:pPr>
        <w:pStyle w:val="ListParagraph"/>
        <w:rPr>
          <w:rFonts w:ascii="Arial" w:hAnsi="Arial"/>
          <w:sz w:val="22"/>
          <w:szCs w:val="22"/>
        </w:rPr>
      </w:pPr>
    </w:p>
    <w:tbl>
      <w:tblPr>
        <w:tblW w:w="8363" w:type="dxa"/>
        <w:tblInd w:w="817" w:type="dxa"/>
        <w:tblLayout w:type="fixed"/>
        <w:tblLook w:val="0000" w:firstRow="0" w:lastRow="0" w:firstColumn="0" w:lastColumn="0" w:noHBand="0" w:noVBand="0"/>
      </w:tblPr>
      <w:tblGrid>
        <w:gridCol w:w="2835"/>
        <w:gridCol w:w="709"/>
        <w:gridCol w:w="850"/>
        <w:gridCol w:w="1418"/>
        <w:gridCol w:w="1559"/>
        <w:gridCol w:w="992"/>
      </w:tblGrid>
      <w:tr w:rsidR="004C645F" w:rsidRPr="00974396" w:rsidTr="007D2949">
        <w:trPr>
          <w:cantSplit/>
          <w:trHeight w:val="471"/>
        </w:trPr>
        <w:tc>
          <w:tcPr>
            <w:tcW w:w="2835" w:type="dxa"/>
            <w:tcBorders>
              <w:bottom w:val="single" w:sz="4" w:space="0" w:color="auto"/>
            </w:tcBorders>
          </w:tcPr>
          <w:p w:rsidR="004C645F" w:rsidRPr="00974396" w:rsidRDefault="004C645F" w:rsidP="007D2949">
            <w:pPr>
              <w:keepNext/>
              <w:ind w:left="-108"/>
              <w:jc w:val="both"/>
              <w:rPr>
                <w:rFonts w:ascii="Arial Narrow" w:hAnsi="Arial Narrow" w:cs="Arial"/>
                <w:sz w:val="20"/>
                <w:szCs w:val="20"/>
              </w:rPr>
            </w:pPr>
            <w:r w:rsidRPr="00974396">
              <w:rPr>
                <w:rFonts w:ascii="Arial Narrow" w:hAnsi="Arial Narrow" w:cs="Arial"/>
                <w:sz w:val="20"/>
                <w:szCs w:val="20"/>
              </w:rPr>
              <w:t>Name, Restriction,</w:t>
            </w:r>
          </w:p>
          <w:p w:rsidR="004C645F" w:rsidRPr="00974396" w:rsidRDefault="004C645F" w:rsidP="007D2949">
            <w:pPr>
              <w:keepNext/>
              <w:ind w:left="-108"/>
              <w:jc w:val="both"/>
              <w:rPr>
                <w:rFonts w:ascii="Arial Narrow" w:hAnsi="Arial Narrow" w:cs="Arial"/>
                <w:sz w:val="20"/>
                <w:szCs w:val="20"/>
              </w:rPr>
            </w:pPr>
            <w:r w:rsidRPr="00974396">
              <w:rPr>
                <w:rFonts w:ascii="Arial Narrow" w:hAnsi="Arial Narrow" w:cs="Arial"/>
                <w:sz w:val="20"/>
                <w:szCs w:val="20"/>
              </w:rPr>
              <w:t>Manner of administration and form</w:t>
            </w:r>
          </w:p>
        </w:tc>
        <w:tc>
          <w:tcPr>
            <w:tcW w:w="709" w:type="dxa"/>
            <w:tcBorders>
              <w:bottom w:val="single" w:sz="4" w:space="0" w:color="auto"/>
            </w:tcBorders>
          </w:tcPr>
          <w:p w:rsidR="004C645F" w:rsidRPr="00974396" w:rsidRDefault="004C645F" w:rsidP="007D2949">
            <w:pPr>
              <w:keepNext/>
              <w:ind w:left="-108"/>
              <w:jc w:val="both"/>
              <w:rPr>
                <w:rFonts w:ascii="Arial Narrow" w:hAnsi="Arial Narrow" w:cs="Arial"/>
                <w:sz w:val="20"/>
                <w:szCs w:val="20"/>
              </w:rPr>
            </w:pPr>
            <w:r w:rsidRPr="00974396">
              <w:rPr>
                <w:rFonts w:ascii="Arial Narrow" w:hAnsi="Arial Narrow" w:cs="Arial"/>
                <w:sz w:val="20"/>
                <w:szCs w:val="20"/>
              </w:rPr>
              <w:t>Max.</w:t>
            </w:r>
          </w:p>
          <w:p w:rsidR="004C645F" w:rsidRPr="00974396" w:rsidRDefault="004C645F" w:rsidP="007D2949">
            <w:pPr>
              <w:keepNext/>
              <w:ind w:left="-108"/>
              <w:jc w:val="both"/>
              <w:rPr>
                <w:rFonts w:ascii="Arial Narrow" w:hAnsi="Arial Narrow" w:cs="Arial"/>
                <w:sz w:val="20"/>
                <w:szCs w:val="20"/>
              </w:rPr>
            </w:pPr>
            <w:r w:rsidRPr="00974396">
              <w:rPr>
                <w:rFonts w:ascii="Arial Narrow" w:hAnsi="Arial Narrow" w:cs="Arial"/>
                <w:sz w:val="20"/>
                <w:szCs w:val="20"/>
              </w:rPr>
              <w:t>Qty</w:t>
            </w:r>
          </w:p>
        </w:tc>
        <w:tc>
          <w:tcPr>
            <w:tcW w:w="850" w:type="dxa"/>
            <w:tcBorders>
              <w:bottom w:val="single" w:sz="4" w:space="0" w:color="auto"/>
            </w:tcBorders>
          </w:tcPr>
          <w:p w:rsidR="004C645F" w:rsidRPr="00974396" w:rsidRDefault="004C645F" w:rsidP="007D2949">
            <w:pPr>
              <w:keepNext/>
              <w:ind w:left="-108"/>
              <w:jc w:val="both"/>
              <w:rPr>
                <w:rFonts w:ascii="Arial Narrow" w:hAnsi="Arial Narrow" w:cs="Arial"/>
                <w:sz w:val="20"/>
                <w:szCs w:val="20"/>
              </w:rPr>
            </w:pPr>
            <w:r w:rsidRPr="00974396">
              <w:rPr>
                <w:rFonts w:ascii="Arial Narrow" w:hAnsi="Arial Narrow" w:cs="Arial"/>
                <w:sz w:val="20"/>
                <w:szCs w:val="20"/>
              </w:rPr>
              <w:t>№.of</w:t>
            </w:r>
          </w:p>
          <w:p w:rsidR="004C645F" w:rsidRPr="00974396" w:rsidRDefault="004C645F" w:rsidP="007D2949">
            <w:pPr>
              <w:keepNext/>
              <w:ind w:left="-108"/>
              <w:jc w:val="both"/>
              <w:rPr>
                <w:rFonts w:ascii="Arial Narrow" w:hAnsi="Arial Narrow" w:cs="Arial"/>
                <w:sz w:val="20"/>
                <w:szCs w:val="20"/>
              </w:rPr>
            </w:pPr>
            <w:r w:rsidRPr="00974396">
              <w:rPr>
                <w:rFonts w:ascii="Arial Narrow" w:hAnsi="Arial Narrow" w:cs="Arial"/>
                <w:sz w:val="20"/>
                <w:szCs w:val="20"/>
              </w:rPr>
              <w:t>Rpts</w:t>
            </w:r>
          </w:p>
        </w:tc>
        <w:tc>
          <w:tcPr>
            <w:tcW w:w="1418" w:type="dxa"/>
            <w:tcBorders>
              <w:bottom w:val="single" w:sz="4" w:space="0" w:color="auto"/>
            </w:tcBorders>
          </w:tcPr>
          <w:p w:rsidR="004C645F" w:rsidRPr="00974396" w:rsidRDefault="004C645F" w:rsidP="006509E5">
            <w:pPr>
              <w:keepNext/>
              <w:ind w:left="-108"/>
              <w:rPr>
                <w:rFonts w:ascii="Arial Narrow" w:hAnsi="Arial Narrow" w:cs="Arial"/>
                <w:sz w:val="20"/>
                <w:szCs w:val="20"/>
              </w:rPr>
            </w:pPr>
            <w:r w:rsidRPr="00974396">
              <w:rPr>
                <w:rFonts w:ascii="Arial Narrow" w:hAnsi="Arial Narrow" w:cs="Arial"/>
                <w:sz w:val="20"/>
                <w:szCs w:val="20"/>
              </w:rPr>
              <w:t>Dispensed Price for Max. Qty</w:t>
            </w:r>
          </w:p>
        </w:tc>
        <w:tc>
          <w:tcPr>
            <w:tcW w:w="2551" w:type="dxa"/>
            <w:gridSpan w:val="2"/>
            <w:tcBorders>
              <w:bottom w:val="single" w:sz="4" w:space="0" w:color="auto"/>
            </w:tcBorders>
          </w:tcPr>
          <w:p w:rsidR="004C645F" w:rsidRPr="00974396" w:rsidRDefault="004C645F" w:rsidP="007D2949">
            <w:pPr>
              <w:keepNext/>
              <w:rPr>
                <w:rFonts w:ascii="Arial Narrow" w:hAnsi="Arial Narrow" w:cs="Arial"/>
                <w:sz w:val="20"/>
                <w:szCs w:val="20"/>
                <w:lang w:val="fr-FR"/>
              </w:rPr>
            </w:pPr>
            <w:r w:rsidRPr="00974396">
              <w:rPr>
                <w:rFonts w:ascii="Arial Narrow" w:hAnsi="Arial Narrow" w:cs="Arial"/>
                <w:sz w:val="20"/>
                <w:szCs w:val="20"/>
              </w:rPr>
              <w:t>Proprietary Name and Manufacturer</w:t>
            </w:r>
          </w:p>
        </w:tc>
      </w:tr>
      <w:tr w:rsidR="004C645F" w:rsidRPr="00974396" w:rsidTr="007D2949">
        <w:trPr>
          <w:cantSplit/>
          <w:trHeight w:val="1329"/>
        </w:trPr>
        <w:tc>
          <w:tcPr>
            <w:tcW w:w="2835" w:type="dxa"/>
          </w:tcPr>
          <w:p w:rsidR="004C645F" w:rsidRPr="00974396" w:rsidRDefault="004C645F" w:rsidP="007D2949">
            <w:pPr>
              <w:keepNext/>
              <w:ind w:left="-108"/>
              <w:rPr>
                <w:rFonts w:ascii="Arial Narrow" w:hAnsi="Arial Narrow" w:cs="Arial"/>
                <w:sz w:val="20"/>
                <w:szCs w:val="20"/>
              </w:rPr>
            </w:pPr>
            <w:r w:rsidRPr="00974396">
              <w:rPr>
                <w:rFonts w:ascii="Arial Narrow" w:hAnsi="Arial Narrow" w:cs="Arial"/>
                <w:sz w:val="20"/>
                <w:szCs w:val="20"/>
              </w:rPr>
              <w:t xml:space="preserve">AMINO ACID SYNTHETIC FORMULA </w:t>
            </w:r>
          </w:p>
          <w:p w:rsidR="004C645F" w:rsidRDefault="004C645F" w:rsidP="007D2949">
            <w:pPr>
              <w:keepNext/>
              <w:ind w:left="-108"/>
              <w:jc w:val="both"/>
              <w:rPr>
                <w:rFonts w:ascii="Arial Narrow" w:hAnsi="Arial Narrow" w:cs="Arial"/>
                <w:sz w:val="20"/>
                <w:szCs w:val="20"/>
              </w:rPr>
            </w:pPr>
          </w:p>
          <w:p w:rsidR="004C645F" w:rsidRPr="00974396" w:rsidRDefault="004C645F" w:rsidP="007D2949">
            <w:pPr>
              <w:keepNext/>
              <w:ind w:left="-108"/>
              <w:rPr>
                <w:rFonts w:ascii="Arial Narrow" w:hAnsi="Arial Narrow" w:cs="Arial"/>
                <w:sz w:val="20"/>
                <w:szCs w:val="20"/>
              </w:rPr>
            </w:pPr>
            <w:r w:rsidRPr="00974396">
              <w:rPr>
                <w:rFonts w:ascii="Arial Narrow" w:hAnsi="Arial Narrow" w:cs="Arial"/>
                <w:sz w:val="20"/>
                <w:szCs w:val="20"/>
              </w:rPr>
              <w:t xml:space="preserve">amino acid synthetic formula oral liquid: powder for, 400 g </w:t>
            </w:r>
          </w:p>
        </w:tc>
        <w:tc>
          <w:tcPr>
            <w:tcW w:w="709" w:type="dxa"/>
          </w:tcPr>
          <w:p w:rsidR="004C645F" w:rsidRPr="00974396" w:rsidRDefault="004C645F" w:rsidP="007D2949">
            <w:pPr>
              <w:keepNext/>
              <w:rPr>
                <w:rFonts w:ascii="Arial Narrow" w:hAnsi="Arial Narrow" w:cs="Arial"/>
                <w:sz w:val="20"/>
                <w:szCs w:val="20"/>
              </w:rPr>
            </w:pPr>
          </w:p>
          <w:p w:rsidR="004C645F" w:rsidRDefault="004C645F" w:rsidP="007D2949">
            <w:pPr>
              <w:keepNext/>
              <w:rPr>
                <w:rFonts w:ascii="Arial Narrow" w:hAnsi="Arial Narrow" w:cs="Arial"/>
                <w:sz w:val="20"/>
                <w:szCs w:val="20"/>
              </w:rPr>
            </w:pPr>
          </w:p>
          <w:p w:rsidR="004C645F" w:rsidRDefault="004C645F" w:rsidP="007D2949">
            <w:pPr>
              <w:keepNext/>
              <w:rPr>
                <w:rFonts w:ascii="Arial Narrow" w:hAnsi="Arial Narrow" w:cs="Arial"/>
                <w:sz w:val="20"/>
                <w:szCs w:val="20"/>
              </w:rPr>
            </w:pPr>
          </w:p>
          <w:p w:rsidR="004C645F" w:rsidRPr="00974396" w:rsidRDefault="004C645F" w:rsidP="007D2949">
            <w:pPr>
              <w:keepNext/>
              <w:rPr>
                <w:rFonts w:ascii="Arial Narrow" w:hAnsi="Arial Narrow" w:cs="Arial"/>
                <w:sz w:val="20"/>
                <w:szCs w:val="20"/>
              </w:rPr>
            </w:pPr>
            <w:r w:rsidRPr="00974396">
              <w:rPr>
                <w:rFonts w:ascii="Arial Narrow" w:hAnsi="Arial Narrow" w:cs="Arial"/>
                <w:sz w:val="20"/>
                <w:szCs w:val="20"/>
              </w:rPr>
              <w:t>8</w:t>
            </w:r>
          </w:p>
        </w:tc>
        <w:tc>
          <w:tcPr>
            <w:tcW w:w="850" w:type="dxa"/>
          </w:tcPr>
          <w:p w:rsidR="004C645F" w:rsidRPr="00974396" w:rsidRDefault="004C645F" w:rsidP="007D2949">
            <w:pPr>
              <w:keepNext/>
              <w:ind w:left="-108"/>
              <w:jc w:val="center"/>
              <w:rPr>
                <w:rFonts w:ascii="Arial Narrow" w:hAnsi="Arial Narrow" w:cs="Arial"/>
                <w:sz w:val="20"/>
                <w:szCs w:val="20"/>
              </w:rPr>
            </w:pPr>
          </w:p>
          <w:p w:rsidR="004C645F" w:rsidRDefault="004C645F" w:rsidP="007D2949">
            <w:pPr>
              <w:keepNext/>
              <w:rPr>
                <w:rFonts w:ascii="Arial Narrow" w:hAnsi="Arial Narrow" w:cs="Arial"/>
                <w:sz w:val="20"/>
                <w:szCs w:val="20"/>
              </w:rPr>
            </w:pPr>
          </w:p>
          <w:p w:rsidR="004C645F" w:rsidRDefault="004C645F" w:rsidP="007D2949">
            <w:pPr>
              <w:keepNext/>
              <w:rPr>
                <w:rFonts w:ascii="Arial Narrow" w:hAnsi="Arial Narrow" w:cs="Arial"/>
                <w:sz w:val="20"/>
                <w:szCs w:val="20"/>
              </w:rPr>
            </w:pPr>
          </w:p>
          <w:p w:rsidR="004C645F" w:rsidRPr="00974396" w:rsidRDefault="004C645F" w:rsidP="007D2949">
            <w:pPr>
              <w:keepNext/>
              <w:rPr>
                <w:rFonts w:ascii="Arial Narrow" w:hAnsi="Arial Narrow" w:cs="Arial"/>
                <w:sz w:val="20"/>
                <w:szCs w:val="20"/>
              </w:rPr>
            </w:pPr>
            <w:r w:rsidRPr="00974396">
              <w:rPr>
                <w:rFonts w:ascii="Arial Narrow" w:hAnsi="Arial Narrow" w:cs="Arial"/>
                <w:sz w:val="20"/>
                <w:szCs w:val="20"/>
              </w:rPr>
              <w:t>5</w:t>
            </w:r>
          </w:p>
        </w:tc>
        <w:tc>
          <w:tcPr>
            <w:tcW w:w="1418" w:type="dxa"/>
          </w:tcPr>
          <w:p w:rsidR="004C645F" w:rsidRPr="00974396" w:rsidRDefault="004C645F" w:rsidP="007D2949">
            <w:pPr>
              <w:keepNext/>
              <w:ind w:left="-108"/>
              <w:jc w:val="both"/>
              <w:rPr>
                <w:rFonts w:ascii="Arial Narrow" w:hAnsi="Arial Narrow" w:cs="Arial"/>
                <w:sz w:val="20"/>
                <w:szCs w:val="20"/>
              </w:rPr>
            </w:pPr>
          </w:p>
          <w:p w:rsidR="004C645F" w:rsidRDefault="004C645F" w:rsidP="007D2949">
            <w:pPr>
              <w:keepNext/>
              <w:jc w:val="both"/>
              <w:rPr>
                <w:rFonts w:ascii="Arial Narrow" w:hAnsi="Arial Narrow" w:cs="Arial"/>
                <w:sz w:val="20"/>
                <w:szCs w:val="20"/>
              </w:rPr>
            </w:pPr>
          </w:p>
          <w:p w:rsidR="004C645F" w:rsidRDefault="004C645F" w:rsidP="007D2949">
            <w:pPr>
              <w:keepNext/>
              <w:jc w:val="both"/>
              <w:rPr>
                <w:rFonts w:ascii="Arial Narrow" w:hAnsi="Arial Narrow" w:cs="Arial"/>
                <w:sz w:val="20"/>
                <w:szCs w:val="20"/>
              </w:rPr>
            </w:pPr>
          </w:p>
          <w:p w:rsidR="004C645F" w:rsidRPr="00774638" w:rsidRDefault="004C645F" w:rsidP="007D2949">
            <w:pPr>
              <w:keepNext/>
              <w:jc w:val="both"/>
              <w:rPr>
                <w:rFonts w:ascii="Arial Narrow" w:hAnsi="Arial Narrow" w:cs="Arial"/>
                <w:sz w:val="20"/>
                <w:szCs w:val="20"/>
              </w:rPr>
            </w:pPr>
            <w:r w:rsidRPr="00974396">
              <w:rPr>
                <w:rFonts w:ascii="Arial Narrow" w:hAnsi="Arial Narrow" w:cs="Arial"/>
                <w:sz w:val="20"/>
                <w:szCs w:val="20"/>
              </w:rPr>
              <w:t>$</w:t>
            </w:r>
            <w:r w:rsidRPr="008B25DC">
              <w:rPr>
                <w:rFonts w:ascii="Arial Narrow" w:hAnsi="Arial Narrow" w:cs="Arial"/>
                <w:sz w:val="20"/>
                <w:szCs w:val="20"/>
              </w:rPr>
              <w:t>361.48</w:t>
            </w:r>
          </w:p>
          <w:p w:rsidR="004C645F" w:rsidRPr="00974396" w:rsidRDefault="004C645F" w:rsidP="007D2949">
            <w:pPr>
              <w:keepNext/>
              <w:jc w:val="both"/>
              <w:rPr>
                <w:rFonts w:ascii="Arial Narrow" w:hAnsi="Arial Narrow" w:cs="Arial"/>
                <w:sz w:val="20"/>
                <w:szCs w:val="20"/>
              </w:rPr>
            </w:pPr>
          </w:p>
          <w:p w:rsidR="004C645F" w:rsidRPr="00974396" w:rsidRDefault="004C645F" w:rsidP="007D2949">
            <w:pPr>
              <w:keepNext/>
              <w:jc w:val="both"/>
              <w:rPr>
                <w:rFonts w:ascii="Arial Narrow" w:hAnsi="Arial Narrow" w:cs="Arial"/>
                <w:i/>
                <w:sz w:val="20"/>
                <w:szCs w:val="20"/>
              </w:rPr>
            </w:pPr>
          </w:p>
        </w:tc>
        <w:tc>
          <w:tcPr>
            <w:tcW w:w="1559" w:type="dxa"/>
          </w:tcPr>
          <w:p w:rsidR="004C645F" w:rsidRPr="00974396" w:rsidRDefault="004C645F" w:rsidP="007D2949">
            <w:pPr>
              <w:keepNext/>
              <w:jc w:val="both"/>
              <w:rPr>
                <w:rFonts w:ascii="Arial Narrow" w:hAnsi="Arial Narrow" w:cs="Arial"/>
                <w:sz w:val="20"/>
                <w:szCs w:val="20"/>
              </w:rPr>
            </w:pPr>
          </w:p>
          <w:p w:rsidR="004C645F" w:rsidRDefault="004C645F" w:rsidP="007D2949">
            <w:pPr>
              <w:keepNext/>
              <w:jc w:val="both"/>
              <w:rPr>
                <w:rFonts w:ascii="Arial Narrow" w:hAnsi="Arial Narrow" w:cs="Arial"/>
                <w:sz w:val="20"/>
                <w:szCs w:val="20"/>
              </w:rPr>
            </w:pPr>
          </w:p>
          <w:p w:rsidR="004C645F" w:rsidRDefault="004C645F" w:rsidP="007D2949">
            <w:pPr>
              <w:keepNext/>
              <w:jc w:val="both"/>
              <w:rPr>
                <w:rFonts w:ascii="Arial Narrow" w:hAnsi="Arial Narrow" w:cs="Arial"/>
                <w:sz w:val="20"/>
                <w:szCs w:val="20"/>
              </w:rPr>
            </w:pPr>
          </w:p>
          <w:p w:rsidR="004C645F" w:rsidRPr="00974396" w:rsidRDefault="004C645F" w:rsidP="007D2949">
            <w:pPr>
              <w:keepNext/>
              <w:jc w:val="both"/>
              <w:rPr>
                <w:rFonts w:ascii="Arial Narrow" w:hAnsi="Arial Narrow" w:cs="Arial"/>
                <w:sz w:val="20"/>
                <w:szCs w:val="20"/>
              </w:rPr>
            </w:pPr>
            <w:r w:rsidRPr="00974396">
              <w:rPr>
                <w:rFonts w:ascii="Arial Narrow" w:hAnsi="Arial Narrow" w:cs="Arial"/>
                <w:sz w:val="20"/>
                <w:szCs w:val="20"/>
              </w:rPr>
              <w:t>Alfamino Junior</w:t>
            </w:r>
          </w:p>
        </w:tc>
        <w:tc>
          <w:tcPr>
            <w:tcW w:w="992" w:type="dxa"/>
          </w:tcPr>
          <w:p w:rsidR="004C645F" w:rsidRDefault="004C645F" w:rsidP="007D2949">
            <w:pPr>
              <w:keepNext/>
              <w:jc w:val="both"/>
              <w:rPr>
                <w:rFonts w:ascii="Arial Narrow" w:hAnsi="Arial Narrow" w:cs="Arial"/>
                <w:sz w:val="20"/>
                <w:szCs w:val="20"/>
              </w:rPr>
            </w:pPr>
            <w:r w:rsidRPr="00974396">
              <w:rPr>
                <w:rFonts w:ascii="Arial Narrow" w:hAnsi="Arial Narrow" w:cs="Arial"/>
                <w:sz w:val="20"/>
                <w:szCs w:val="20"/>
              </w:rPr>
              <w:t xml:space="preserve">          </w:t>
            </w:r>
          </w:p>
          <w:p w:rsidR="004C645F" w:rsidRDefault="004C645F" w:rsidP="007D2949">
            <w:pPr>
              <w:keepNext/>
              <w:jc w:val="both"/>
              <w:rPr>
                <w:rFonts w:ascii="Arial Narrow" w:hAnsi="Arial Narrow" w:cs="Arial"/>
                <w:sz w:val="20"/>
                <w:szCs w:val="20"/>
              </w:rPr>
            </w:pPr>
          </w:p>
          <w:p w:rsidR="004C645F" w:rsidRDefault="004C645F" w:rsidP="007D2949">
            <w:pPr>
              <w:keepNext/>
              <w:jc w:val="both"/>
              <w:rPr>
                <w:rFonts w:ascii="Arial Narrow" w:hAnsi="Arial Narrow" w:cs="Arial"/>
                <w:sz w:val="20"/>
                <w:szCs w:val="20"/>
              </w:rPr>
            </w:pPr>
          </w:p>
          <w:p w:rsidR="004C645F" w:rsidRPr="00974396" w:rsidRDefault="004C645F" w:rsidP="007D2949">
            <w:pPr>
              <w:keepNext/>
              <w:jc w:val="both"/>
              <w:rPr>
                <w:rFonts w:ascii="Arial Narrow" w:hAnsi="Arial Narrow" w:cs="Arial"/>
                <w:sz w:val="20"/>
                <w:szCs w:val="20"/>
              </w:rPr>
            </w:pPr>
            <w:r w:rsidRPr="00974396">
              <w:rPr>
                <w:rFonts w:ascii="Arial Narrow" w:hAnsi="Arial Narrow" w:cs="Arial"/>
                <w:sz w:val="20"/>
                <w:szCs w:val="20"/>
              </w:rPr>
              <w:t>NT</w:t>
            </w:r>
          </w:p>
        </w:tc>
      </w:tr>
    </w:tbl>
    <w:p w:rsidR="004C645F" w:rsidRPr="006509E5" w:rsidRDefault="004C645F" w:rsidP="006509E5">
      <w:pPr>
        <w:rPr>
          <w:rFonts w:ascii="Arial" w:hAnsi="Arial"/>
          <w:sz w:val="22"/>
          <w:szCs w:val="22"/>
        </w:rPr>
      </w:pPr>
    </w:p>
    <w:p w:rsidR="00564D4E" w:rsidRPr="006509E5" w:rsidRDefault="00564D4E" w:rsidP="006509E5">
      <w:pPr>
        <w:pStyle w:val="ListParagraph"/>
        <w:numPr>
          <w:ilvl w:val="0"/>
          <w:numId w:val="45"/>
        </w:numPr>
        <w:ind w:left="993" w:hanging="284"/>
        <w:rPr>
          <w:rFonts w:ascii="Arial Narrow" w:hAnsi="Arial Narrow" w:cs="Arial"/>
          <w:sz w:val="20"/>
          <w:szCs w:val="20"/>
        </w:rPr>
      </w:pPr>
      <w:r w:rsidRPr="006509E5">
        <w:rPr>
          <w:rFonts w:ascii="Arial Narrow" w:hAnsi="Arial Narrow" w:cs="Arial"/>
          <w:sz w:val="20"/>
          <w:szCs w:val="20"/>
        </w:rPr>
        <w:t xml:space="preserve">Cows’ milk protein enteropathy -  Initial </w:t>
      </w:r>
      <w:r w:rsidR="004C645F" w:rsidRPr="006509E5">
        <w:rPr>
          <w:rFonts w:ascii="Arial Narrow" w:hAnsi="Arial Narrow" w:cs="Arial"/>
          <w:sz w:val="20"/>
          <w:szCs w:val="20"/>
        </w:rPr>
        <w:t xml:space="preserve">treatment </w:t>
      </w:r>
      <w:r w:rsidRPr="006509E5">
        <w:rPr>
          <w:rFonts w:ascii="Arial Narrow" w:hAnsi="Arial Narrow" w:cs="Arial"/>
          <w:sz w:val="20"/>
          <w:szCs w:val="20"/>
        </w:rPr>
        <w:t>(for up to 6 months)</w:t>
      </w:r>
    </w:p>
    <w:p w:rsidR="00564D4E" w:rsidRPr="006509E5" w:rsidRDefault="00564D4E" w:rsidP="006509E5">
      <w:pPr>
        <w:pStyle w:val="ListParagraph"/>
        <w:numPr>
          <w:ilvl w:val="0"/>
          <w:numId w:val="45"/>
        </w:numPr>
        <w:ind w:left="993" w:hanging="284"/>
        <w:rPr>
          <w:rFonts w:ascii="Arial Narrow" w:hAnsi="Arial Narrow"/>
          <w:sz w:val="20"/>
          <w:szCs w:val="20"/>
        </w:rPr>
      </w:pPr>
      <w:r w:rsidRPr="006509E5">
        <w:rPr>
          <w:rFonts w:ascii="Arial Narrow" w:hAnsi="Arial Narrow"/>
          <w:sz w:val="20"/>
          <w:szCs w:val="20"/>
        </w:rPr>
        <w:t>Cows’ milk protein enteropathy – Continuing</w:t>
      </w:r>
      <w:r w:rsidR="004C645F" w:rsidRPr="006509E5">
        <w:rPr>
          <w:rFonts w:ascii="Arial Narrow" w:hAnsi="Arial Narrow"/>
          <w:sz w:val="20"/>
          <w:szCs w:val="20"/>
        </w:rPr>
        <w:t xml:space="preserve"> treatment</w:t>
      </w:r>
    </w:p>
    <w:p w:rsidR="004C645F" w:rsidRPr="006509E5" w:rsidRDefault="00564D4E" w:rsidP="006509E5">
      <w:pPr>
        <w:pStyle w:val="ListParagraph"/>
        <w:numPr>
          <w:ilvl w:val="0"/>
          <w:numId w:val="45"/>
        </w:numPr>
        <w:ind w:left="993" w:hanging="284"/>
        <w:rPr>
          <w:rFonts w:ascii="Arial Narrow" w:hAnsi="Arial Narrow"/>
          <w:sz w:val="20"/>
          <w:szCs w:val="20"/>
        </w:rPr>
      </w:pPr>
      <w:r w:rsidRPr="006509E5">
        <w:rPr>
          <w:rFonts w:ascii="Arial Narrow" w:hAnsi="Arial Narrow"/>
          <w:sz w:val="20"/>
          <w:szCs w:val="20"/>
        </w:rPr>
        <w:t>Severe cows’ milk protein enteropathy with failure to thrive</w:t>
      </w:r>
      <w:r w:rsidR="004C645F" w:rsidRPr="006509E5">
        <w:rPr>
          <w:rFonts w:ascii="Arial Narrow" w:hAnsi="Arial Narrow"/>
          <w:sz w:val="20"/>
          <w:szCs w:val="20"/>
        </w:rPr>
        <w:t xml:space="preserve"> – Initial treatment (for up to 6 months)</w:t>
      </w:r>
    </w:p>
    <w:p w:rsidR="004C645F" w:rsidRPr="006509E5" w:rsidRDefault="004C645F" w:rsidP="004C645F">
      <w:pPr>
        <w:pStyle w:val="ListParagraph"/>
        <w:numPr>
          <w:ilvl w:val="0"/>
          <w:numId w:val="45"/>
        </w:numPr>
        <w:ind w:left="993" w:hanging="284"/>
        <w:rPr>
          <w:rFonts w:ascii="Arial Narrow" w:hAnsi="Arial Narrow"/>
          <w:sz w:val="20"/>
          <w:szCs w:val="20"/>
        </w:rPr>
      </w:pPr>
      <w:r w:rsidRPr="006509E5">
        <w:rPr>
          <w:rFonts w:ascii="Arial Narrow" w:hAnsi="Arial Narrow"/>
          <w:sz w:val="20"/>
          <w:szCs w:val="20"/>
        </w:rPr>
        <w:t>Severe cows’ milk protein enteropathy with failure to thrive – Continuing treatment</w:t>
      </w:r>
    </w:p>
    <w:p w:rsidR="004C645F" w:rsidRPr="006509E5" w:rsidRDefault="004C645F" w:rsidP="006509E5">
      <w:pPr>
        <w:pStyle w:val="ListParagraph"/>
        <w:numPr>
          <w:ilvl w:val="0"/>
          <w:numId w:val="45"/>
        </w:numPr>
        <w:ind w:left="993" w:hanging="284"/>
        <w:rPr>
          <w:rFonts w:ascii="Arial Narrow" w:hAnsi="Arial Narrow"/>
          <w:sz w:val="20"/>
          <w:szCs w:val="20"/>
        </w:rPr>
      </w:pPr>
      <w:r w:rsidRPr="006509E5">
        <w:rPr>
          <w:rFonts w:ascii="Arial Narrow" w:hAnsi="Arial Narrow"/>
          <w:sz w:val="20"/>
          <w:szCs w:val="20"/>
        </w:rPr>
        <w:t>Combined intolerance to cows' milk protein, soy protein and protein hydrolysate formulae  - Initial (for up to 6 months)</w:t>
      </w:r>
    </w:p>
    <w:p w:rsidR="004C645F" w:rsidRPr="006509E5" w:rsidRDefault="004C645F" w:rsidP="006509E5">
      <w:pPr>
        <w:pStyle w:val="ListParagraph"/>
        <w:numPr>
          <w:ilvl w:val="0"/>
          <w:numId w:val="45"/>
        </w:numPr>
        <w:ind w:left="993" w:hanging="284"/>
        <w:rPr>
          <w:rFonts w:ascii="Arial Narrow" w:hAnsi="Arial Narrow"/>
          <w:sz w:val="20"/>
          <w:szCs w:val="20"/>
        </w:rPr>
      </w:pPr>
      <w:r w:rsidRPr="006509E5">
        <w:rPr>
          <w:rFonts w:ascii="Arial Narrow" w:hAnsi="Arial Narrow"/>
          <w:sz w:val="20"/>
          <w:szCs w:val="20"/>
        </w:rPr>
        <w:t>Combined intolerance to cows' milk protein, soy protein and protein hydrolysate formulae – Continuing treatment</w:t>
      </w:r>
    </w:p>
    <w:p w:rsidR="004C645F" w:rsidRPr="006509E5" w:rsidRDefault="004C645F" w:rsidP="006509E5">
      <w:pPr>
        <w:pStyle w:val="ListParagraph"/>
        <w:numPr>
          <w:ilvl w:val="0"/>
          <w:numId w:val="45"/>
        </w:numPr>
        <w:ind w:left="993" w:hanging="284"/>
        <w:rPr>
          <w:rFonts w:ascii="Arial Narrow" w:hAnsi="Arial Narrow"/>
          <w:sz w:val="20"/>
          <w:szCs w:val="20"/>
        </w:rPr>
      </w:pPr>
      <w:r w:rsidRPr="006509E5">
        <w:rPr>
          <w:rFonts w:ascii="Arial Narrow" w:hAnsi="Arial Narrow"/>
          <w:sz w:val="20"/>
          <w:szCs w:val="20"/>
        </w:rPr>
        <w:t>Proven combined immunoglobulin E (IgE) mediated allergy to cows' milk protein and soy protein - Initial treatment (for up to 6 months)</w:t>
      </w:r>
    </w:p>
    <w:p w:rsidR="004C645F" w:rsidRPr="006509E5" w:rsidRDefault="004C645F" w:rsidP="006509E5">
      <w:pPr>
        <w:pStyle w:val="ListParagraph"/>
        <w:numPr>
          <w:ilvl w:val="0"/>
          <w:numId w:val="45"/>
        </w:numPr>
        <w:ind w:left="993" w:hanging="284"/>
        <w:rPr>
          <w:rFonts w:ascii="Arial Narrow" w:hAnsi="Arial Narrow"/>
          <w:sz w:val="20"/>
          <w:szCs w:val="20"/>
        </w:rPr>
      </w:pPr>
      <w:r w:rsidRPr="006509E5">
        <w:rPr>
          <w:rFonts w:ascii="Arial Narrow" w:hAnsi="Arial Narrow"/>
          <w:sz w:val="20"/>
          <w:szCs w:val="20"/>
        </w:rPr>
        <w:t>Proven combined immunoglobulin E (IgE) mediated allergy to cows' milk protein and soy protein – Continuing treatment</w:t>
      </w:r>
    </w:p>
    <w:p w:rsidR="004C645F" w:rsidRPr="006509E5" w:rsidRDefault="004C645F" w:rsidP="006509E5">
      <w:pPr>
        <w:pStyle w:val="ListParagraph"/>
        <w:numPr>
          <w:ilvl w:val="0"/>
          <w:numId w:val="45"/>
        </w:numPr>
        <w:ind w:left="993" w:hanging="284"/>
        <w:rPr>
          <w:rFonts w:ascii="Arial Narrow" w:hAnsi="Arial Narrow"/>
          <w:sz w:val="20"/>
          <w:szCs w:val="20"/>
        </w:rPr>
      </w:pPr>
      <w:r w:rsidRPr="006509E5">
        <w:rPr>
          <w:rFonts w:ascii="Arial Narrow" w:hAnsi="Arial Narrow"/>
          <w:sz w:val="20"/>
          <w:szCs w:val="20"/>
        </w:rPr>
        <w:t>Cow’s milk anaphylaxis – Initial and Continuing treatment</w:t>
      </w:r>
    </w:p>
    <w:p w:rsidR="00826F6D" w:rsidRPr="006509E5" w:rsidRDefault="004C645F" w:rsidP="006509E5">
      <w:pPr>
        <w:pStyle w:val="ListParagraph"/>
        <w:numPr>
          <w:ilvl w:val="0"/>
          <w:numId w:val="45"/>
        </w:numPr>
        <w:ind w:left="993" w:hanging="284"/>
      </w:pPr>
      <w:r w:rsidRPr="006509E5">
        <w:rPr>
          <w:rFonts w:ascii="Arial Narrow" w:hAnsi="Arial Narrow"/>
          <w:sz w:val="20"/>
          <w:szCs w:val="20"/>
        </w:rPr>
        <w:t>Severe intestinal malabsorption including short bowel syndrome</w:t>
      </w:r>
    </w:p>
    <w:p w:rsidR="00B57AB1" w:rsidRPr="000C6AF8" w:rsidRDefault="00B57AB1" w:rsidP="000C6AF8">
      <w:pPr>
        <w:jc w:val="both"/>
        <w:rPr>
          <w:rFonts w:ascii="Arial" w:hAnsi="Arial"/>
          <w:sz w:val="22"/>
          <w:szCs w:val="22"/>
        </w:rPr>
      </w:pPr>
    </w:p>
    <w:p w:rsidR="002E5173" w:rsidRPr="000C1CB4" w:rsidRDefault="002E5173" w:rsidP="002E5173">
      <w:pPr>
        <w:pStyle w:val="ListParagraph"/>
        <w:jc w:val="both"/>
        <w:rPr>
          <w:rFonts w:ascii="Arial" w:hAnsi="Arial" w:cs="Arial"/>
          <w:i/>
          <w:sz w:val="22"/>
          <w:szCs w:val="22"/>
        </w:rPr>
      </w:pPr>
    </w:p>
    <w:p w:rsidR="00CE10C4" w:rsidRPr="00B26830" w:rsidRDefault="00CE10C4" w:rsidP="00B26830">
      <w:pPr>
        <w:pStyle w:val="PBACHeading1"/>
      </w:pPr>
      <w:r w:rsidRPr="00B26830">
        <w:t>Background</w:t>
      </w:r>
    </w:p>
    <w:p w:rsidR="006B0D94" w:rsidRPr="00CE7247" w:rsidRDefault="006B0D94" w:rsidP="00CE7247">
      <w:pPr>
        <w:jc w:val="both"/>
        <w:rPr>
          <w:rFonts w:ascii="Arial" w:hAnsi="Arial"/>
          <w:sz w:val="22"/>
          <w:szCs w:val="22"/>
        </w:rPr>
      </w:pPr>
    </w:p>
    <w:p w:rsidR="00BE5168" w:rsidRPr="00032097" w:rsidRDefault="00F1769B" w:rsidP="00882085">
      <w:pPr>
        <w:pStyle w:val="ListParagraph"/>
        <w:numPr>
          <w:ilvl w:val="1"/>
          <w:numId w:val="25"/>
        </w:numPr>
        <w:jc w:val="both"/>
        <w:rPr>
          <w:rFonts w:ascii="Arial" w:hAnsi="Arial"/>
          <w:sz w:val="22"/>
          <w:szCs w:val="22"/>
        </w:rPr>
      </w:pPr>
      <w:r>
        <w:rPr>
          <w:rFonts w:ascii="Arial" w:hAnsi="Arial"/>
          <w:sz w:val="22"/>
          <w:szCs w:val="22"/>
        </w:rPr>
        <w:t>Alfamino Junior</w:t>
      </w:r>
      <w:r w:rsidR="00642451" w:rsidRPr="00642451">
        <w:rPr>
          <w:rFonts w:ascii="Arial" w:hAnsi="Arial"/>
          <w:sz w:val="22"/>
          <w:szCs w:val="22"/>
        </w:rPr>
        <w:t xml:space="preserve"> </w:t>
      </w:r>
      <w:r w:rsidR="00032097" w:rsidRPr="00032097">
        <w:rPr>
          <w:rFonts w:ascii="Arial" w:hAnsi="Arial"/>
          <w:sz w:val="22"/>
          <w:szCs w:val="22"/>
        </w:rPr>
        <w:t>d</w:t>
      </w:r>
      <w:r w:rsidR="008C02DE">
        <w:rPr>
          <w:rFonts w:ascii="Arial" w:hAnsi="Arial"/>
          <w:sz w:val="22"/>
          <w:szCs w:val="22"/>
        </w:rPr>
        <w:t>id</w:t>
      </w:r>
      <w:r w:rsidR="00032097" w:rsidRPr="00032097">
        <w:rPr>
          <w:rFonts w:ascii="Arial" w:hAnsi="Arial"/>
          <w:sz w:val="22"/>
          <w:szCs w:val="22"/>
        </w:rPr>
        <w:t xml:space="preserve"> not require registration with the TGA. It is classified as a “Food for Special Medical Purpose” regulated under the Australia New Zealand Food Standards Code and complies with this standard.</w:t>
      </w:r>
    </w:p>
    <w:p w:rsidR="00BE5168" w:rsidRPr="00BE5168" w:rsidRDefault="00BE5168" w:rsidP="00BE5168">
      <w:pPr>
        <w:pStyle w:val="ListParagraph"/>
        <w:jc w:val="both"/>
        <w:rPr>
          <w:rFonts w:ascii="Arial" w:hAnsi="Arial"/>
          <w:b/>
          <w:sz w:val="22"/>
          <w:szCs w:val="22"/>
        </w:rPr>
      </w:pPr>
    </w:p>
    <w:p w:rsidR="00BB7EC3" w:rsidRPr="002E5173" w:rsidRDefault="00F1769B" w:rsidP="00882085">
      <w:pPr>
        <w:pStyle w:val="ListParagraph"/>
        <w:numPr>
          <w:ilvl w:val="1"/>
          <w:numId w:val="25"/>
        </w:numPr>
        <w:jc w:val="both"/>
        <w:rPr>
          <w:rFonts w:ascii="Arial" w:hAnsi="Arial"/>
          <w:b/>
          <w:sz w:val="22"/>
          <w:szCs w:val="22"/>
        </w:rPr>
      </w:pPr>
      <w:r>
        <w:rPr>
          <w:rFonts w:ascii="Arial" w:hAnsi="Arial"/>
          <w:sz w:val="22"/>
          <w:szCs w:val="22"/>
        </w:rPr>
        <w:t>Alfamino Junior</w:t>
      </w:r>
      <w:r w:rsidR="00642451" w:rsidRPr="00642451">
        <w:rPr>
          <w:rFonts w:ascii="Arial" w:hAnsi="Arial"/>
          <w:sz w:val="22"/>
          <w:szCs w:val="22"/>
        </w:rPr>
        <w:t xml:space="preserve"> </w:t>
      </w:r>
      <w:r w:rsidR="00907175">
        <w:rPr>
          <w:rFonts w:ascii="Arial" w:hAnsi="Arial"/>
          <w:sz w:val="22"/>
          <w:szCs w:val="22"/>
        </w:rPr>
        <w:t>ha</w:t>
      </w:r>
      <w:r w:rsidR="008C02DE">
        <w:rPr>
          <w:rFonts w:ascii="Arial" w:hAnsi="Arial"/>
          <w:sz w:val="22"/>
          <w:szCs w:val="22"/>
        </w:rPr>
        <w:t>d</w:t>
      </w:r>
      <w:r w:rsidR="00907175">
        <w:rPr>
          <w:rFonts w:ascii="Arial" w:hAnsi="Arial"/>
          <w:sz w:val="22"/>
          <w:szCs w:val="22"/>
        </w:rPr>
        <w:t xml:space="preserve"> not </w:t>
      </w:r>
      <w:r w:rsidR="002E5173">
        <w:rPr>
          <w:rFonts w:ascii="Arial" w:hAnsi="Arial"/>
          <w:sz w:val="22"/>
          <w:szCs w:val="22"/>
        </w:rPr>
        <w:t xml:space="preserve">previously </w:t>
      </w:r>
      <w:r w:rsidR="00907175">
        <w:rPr>
          <w:rFonts w:ascii="Arial" w:hAnsi="Arial"/>
          <w:sz w:val="22"/>
          <w:szCs w:val="22"/>
        </w:rPr>
        <w:t>been c</w:t>
      </w:r>
      <w:r w:rsidR="002E5173">
        <w:rPr>
          <w:rFonts w:ascii="Arial" w:hAnsi="Arial"/>
          <w:sz w:val="22"/>
          <w:szCs w:val="22"/>
        </w:rPr>
        <w:t>onsidered by the PBAC</w:t>
      </w:r>
      <w:r w:rsidR="00907175">
        <w:rPr>
          <w:rFonts w:ascii="Arial" w:hAnsi="Arial"/>
          <w:sz w:val="22"/>
          <w:szCs w:val="22"/>
        </w:rPr>
        <w:t>.</w:t>
      </w:r>
    </w:p>
    <w:p w:rsidR="002E5173" w:rsidRPr="002E5173" w:rsidRDefault="002E5173" w:rsidP="002E5173">
      <w:pPr>
        <w:pStyle w:val="ListParagraph"/>
        <w:jc w:val="both"/>
        <w:rPr>
          <w:rFonts w:ascii="Arial" w:hAnsi="Arial"/>
          <w:sz w:val="22"/>
          <w:szCs w:val="22"/>
        </w:rPr>
      </w:pPr>
    </w:p>
    <w:p w:rsidR="002E5173" w:rsidRPr="002E5173" w:rsidRDefault="002E5173" w:rsidP="002E5173">
      <w:pPr>
        <w:pStyle w:val="ListParagraph"/>
        <w:numPr>
          <w:ilvl w:val="1"/>
          <w:numId w:val="25"/>
        </w:numPr>
        <w:jc w:val="both"/>
        <w:rPr>
          <w:rFonts w:ascii="Arial" w:hAnsi="Arial"/>
          <w:sz w:val="22"/>
          <w:szCs w:val="22"/>
        </w:rPr>
      </w:pPr>
      <w:r w:rsidRPr="002E5173">
        <w:rPr>
          <w:rFonts w:ascii="Arial" w:hAnsi="Arial"/>
          <w:sz w:val="22"/>
          <w:szCs w:val="22"/>
        </w:rPr>
        <w:t>In July 2013, the PBAC recommended listing Alfamino as an Authority required benefit for the same indications as those applying to Neocate Gold, on a cost-</w:t>
      </w:r>
      <w:r w:rsidRPr="002E5173">
        <w:rPr>
          <w:rFonts w:ascii="Arial" w:hAnsi="Arial"/>
          <w:sz w:val="22"/>
          <w:szCs w:val="22"/>
        </w:rPr>
        <w:lastRenderedPageBreak/>
        <w:t xml:space="preserve">minimisation basis compared to Neocate Gold and at an equivalent price per gram of protein. </w:t>
      </w:r>
    </w:p>
    <w:p w:rsidR="00BB7EC3" w:rsidRDefault="00BB7EC3" w:rsidP="00882085">
      <w:pPr>
        <w:pStyle w:val="Header"/>
        <w:tabs>
          <w:tab w:val="clear" w:pos="4153"/>
          <w:tab w:val="clear" w:pos="8306"/>
        </w:tabs>
        <w:jc w:val="both"/>
        <w:rPr>
          <w:rFonts w:ascii="Arial" w:hAnsi="Arial"/>
          <w:sz w:val="22"/>
          <w:szCs w:val="22"/>
        </w:rPr>
      </w:pPr>
    </w:p>
    <w:p w:rsidR="008A1956" w:rsidRPr="00882085" w:rsidRDefault="008A1956" w:rsidP="00882085">
      <w:pPr>
        <w:pStyle w:val="Header"/>
        <w:tabs>
          <w:tab w:val="clear" w:pos="4153"/>
          <w:tab w:val="clear" w:pos="8306"/>
        </w:tabs>
        <w:jc w:val="both"/>
        <w:rPr>
          <w:rFonts w:ascii="Arial" w:hAnsi="Arial"/>
          <w:sz w:val="22"/>
          <w:szCs w:val="22"/>
        </w:rPr>
      </w:pPr>
    </w:p>
    <w:p w:rsidR="005A3173"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BE5168" w:rsidRDefault="00BE5168" w:rsidP="00BE5168">
      <w:pPr>
        <w:pStyle w:val="Header"/>
        <w:tabs>
          <w:tab w:val="clear" w:pos="4153"/>
          <w:tab w:val="clear" w:pos="8306"/>
        </w:tabs>
        <w:ind w:left="720"/>
        <w:jc w:val="both"/>
        <w:rPr>
          <w:rFonts w:ascii="Arial" w:hAnsi="Arial"/>
          <w:b/>
          <w:sz w:val="22"/>
          <w:szCs w:val="22"/>
        </w:rPr>
      </w:pPr>
    </w:p>
    <w:p w:rsidR="005A573E" w:rsidRPr="005A573E" w:rsidRDefault="00BE5168" w:rsidP="00BE5168">
      <w:pPr>
        <w:pStyle w:val="ListParagraph"/>
        <w:numPr>
          <w:ilvl w:val="1"/>
          <w:numId w:val="25"/>
        </w:numPr>
        <w:jc w:val="both"/>
        <w:rPr>
          <w:rFonts w:ascii="Arial" w:hAnsi="Arial"/>
          <w:color w:val="FF0000"/>
          <w:sz w:val="22"/>
          <w:szCs w:val="22"/>
        </w:rPr>
      </w:pPr>
      <w:r>
        <w:rPr>
          <w:rFonts w:ascii="Arial" w:hAnsi="Arial"/>
          <w:sz w:val="22"/>
          <w:szCs w:val="22"/>
        </w:rPr>
        <w:t>The minor submission nominate</w:t>
      </w:r>
      <w:r w:rsidR="008C02DE">
        <w:rPr>
          <w:rFonts w:ascii="Arial" w:hAnsi="Arial"/>
          <w:sz w:val="22"/>
          <w:szCs w:val="22"/>
        </w:rPr>
        <w:t>d</w:t>
      </w:r>
      <w:r>
        <w:rPr>
          <w:rFonts w:ascii="Arial" w:hAnsi="Arial"/>
          <w:sz w:val="22"/>
          <w:szCs w:val="22"/>
        </w:rPr>
        <w:t xml:space="preserve"> </w:t>
      </w:r>
      <w:r w:rsidR="00F1769B">
        <w:rPr>
          <w:rFonts w:ascii="Arial" w:hAnsi="Arial"/>
          <w:sz w:val="22"/>
          <w:szCs w:val="22"/>
        </w:rPr>
        <w:t>Neocate Advance</w:t>
      </w:r>
      <w:r>
        <w:rPr>
          <w:rFonts w:ascii="Arial" w:hAnsi="Arial"/>
          <w:sz w:val="22"/>
          <w:szCs w:val="22"/>
        </w:rPr>
        <w:t xml:space="preserve"> as the main comparator</w:t>
      </w:r>
      <w:r w:rsidR="008236C0">
        <w:rPr>
          <w:rFonts w:ascii="Arial" w:hAnsi="Arial"/>
          <w:sz w:val="22"/>
          <w:szCs w:val="22"/>
        </w:rPr>
        <w:t xml:space="preserve"> as it is the most similar preparation to </w:t>
      </w:r>
      <w:r w:rsidR="002E5173">
        <w:rPr>
          <w:rFonts w:ascii="Arial" w:hAnsi="Arial"/>
          <w:sz w:val="22"/>
          <w:szCs w:val="22"/>
        </w:rPr>
        <w:t>Alfamino Junior, containing amino acid synthetic formula and medium chain t</w:t>
      </w:r>
      <w:r w:rsidR="008236C0">
        <w:rPr>
          <w:rFonts w:ascii="Arial" w:hAnsi="Arial"/>
          <w:sz w:val="22"/>
          <w:szCs w:val="22"/>
        </w:rPr>
        <w:t>riglycerides</w:t>
      </w:r>
      <w:r w:rsidR="00B84C5C">
        <w:rPr>
          <w:rFonts w:ascii="Arial" w:hAnsi="Arial"/>
          <w:sz w:val="22"/>
          <w:szCs w:val="22"/>
        </w:rPr>
        <w:t>.</w:t>
      </w:r>
    </w:p>
    <w:p w:rsidR="005A573E" w:rsidRPr="005A573E" w:rsidRDefault="005A573E" w:rsidP="005A573E">
      <w:pPr>
        <w:pStyle w:val="ListParagraph"/>
        <w:jc w:val="both"/>
        <w:rPr>
          <w:rFonts w:ascii="Arial" w:hAnsi="Arial"/>
          <w:color w:val="FF0000"/>
          <w:sz w:val="22"/>
          <w:szCs w:val="22"/>
        </w:rPr>
      </w:pPr>
    </w:p>
    <w:p w:rsidR="00CD0EC7" w:rsidRPr="008C02DE" w:rsidRDefault="00CD0EC7" w:rsidP="00BE5168">
      <w:pPr>
        <w:pStyle w:val="ListParagraph"/>
        <w:numPr>
          <w:ilvl w:val="1"/>
          <w:numId w:val="25"/>
        </w:numPr>
        <w:jc w:val="both"/>
        <w:rPr>
          <w:rFonts w:ascii="Arial" w:hAnsi="Arial"/>
          <w:color w:val="FF0000"/>
          <w:sz w:val="22"/>
          <w:szCs w:val="22"/>
        </w:rPr>
      </w:pPr>
      <w:r w:rsidRPr="008C02DE">
        <w:rPr>
          <w:rFonts w:ascii="Arial" w:hAnsi="Arial"/>
          <w:sz w:val="22"/>
          <w:szCs w:val="22"/>
        </w:rPr>
        <w:t>The</w:t>
      </w:r>
      <w:r w:rsidR="005A573E" w:rsidRPr="008C02DE">
        <w:rPr>
          <w:rFonts w:ascii="Arial" w:hAnsi="Arial"/>
          <w:sz w:val="22"/>
          <w:szCs w:val="22"/>
        </w:rPr>
        <w:t xml:space="preserve"> </w:t>
      </w:r>
      <w:r w:rsidR="008C02DE">
        <w:rPr>
          <w:rFonts w:ascii="Arial" w:hAnsi="Arial"/>
          <w:sz w:val="22"/>
          <w:szCs w:val="22"/>
        </w:rPr>
        <w:t xml:space="preserve">PBAC </w:t>
      </w:r>
      <w:r w:rsidR="005A573E" w:rsidRPr="008C02DE">
        <w:rPr>
          <w:rFonts w:ascii="Arial" w:hAnsi="Arial"/>
          <w:sz w:val="22"/>
          <w:szCs w:val="22"/>
        </w:rPr>
        <w:t>note</w:t>
      </w:r>
      <w:r w:rsidR="008C02DE">
        <w:rPr>
          <w:rFonts w:ascii="Arial" w:hAnsi="Arial"/>
          <w:sz w:val="22"/>
          <w:szCs w:val="22"/>
        </w:rPr>
        <w:t>d</w:t>
      </w:r>
      <w:r w:rsidR="005A573E" w:rsidRPr="008C02DE">
        <w:rPr>
          <w:rFonts w:ascii="Arial" w:hAnsi="Arial"/>
          <w:sz w:val="22"/>
          <w:szCs w:val="22"/>
        </w:rPr>
        <w:t xml:space="preserve"> the following products</w:t>
      </w:r>
      <w:r w:rsidRPr="008C02DE">
        <w:rPr>
          <w:rFonts w:ascii="Arial" w:hAnsi="Arial"/>
          <w:sz w:val="22"/>
          <w:szCs w:val="22"/>
        </w:rPr>
        <w:t xml:space="preserve"> </w:t>
      </w:r>
      <w:r w:rsidR="005A573E" w:rsidRPr="008C02DE">
        <w:rPr>
          <w:rFonts w:ascii="Arial" w:hAnsi="Arial"/>
          <w:sz w:val="22"/>
          <w:szCs w:val="22"/>
        </w:rPr>
        <w:t>are listed for the requested indications</w:t>
      </w:r>
      <w:r w:rsidRPr="008C02DE">
        <w:rPr>
          <w:rFonts w:ascii="Arial" w:hAnsi="Arial"/>
          <w:sz w:val="22"/>
          <w:szCs w:val="22"/>
        </w:rPr>
        <w:t>:</w:t>
      </w:r>
    </w:p>
    <w:p w:rsidR="00CD0EC7" w:rsidRDefault="00CD0EC7" w:rsidP="00CD0EC7">
      <w:pPr>
        <w:pStyle w:val="ListParagraph"/>
        <w:jc w:val="both"/>
        <w:rPr>
          <w:rFonts w:ascii="Arial" w:hAnsi="Arial"/>
          <w:sz w:val="22"/>
          <w:szCs w:val="22"/>
        </w:rPr>
      </w:pPr>
    </w:p>
    <w:tbl>
      <w:tblPr>
        <w:tblStyle w:val="TableGrid"/>
        <w:tblW w:w="0" w:type="auto"/>
        <w:tblInd w:w="817" w:type="dxa"/>
        <w:tblLook w:val="04A0" w:firstRow="1" w:lastRow="0" w:firstColumn="1" w:lastColumn="0" w:noHBand="0" w:noVBand="1"/>
      </w:tblPr>
      <w:tblGrid>
        <w:gridCol w:w="2552"/>
        <w:gridCol w:w="2976"/>
        <w:gridCol w:w="2897"/>
      </w:tblGrid>
      <w:tr w:rsidR="00047AEF" w:rsidRPr="00047AEF" w:rsidTr="0029367A">
        <w:tc>
          <w:tcPr>
            <w:tcW w:w="2552" w:type="dxa"/>
          </w:tcPr>
          <w:p w:rsidR="00047AEF" w:rsidRPr="00047AEF" w:rsidRDefault="00047AEF" w:rsidP="00047AEF">
            <w:pPr>
              <w:pStyle w:val="ListParagraph"/>
              <w:ind w:left="0"/>
              <w:jc w:val="center"/>
              <w:rPr>
                <w:rFonts w:ascii="Arial Narrow" w:hAnsi="Arial Narrow"/>
                <w:b/>
                <w:sz w:val="20"/>
                <w:szCs w:val="20"/>
              </w:rPr>
            </w:pPr>
            <w:r w:rsidRPr="00047AEF">
              <w:rPr>
                <w:rFonts w:ascii="Arial Narrow" w:hAnsi="Arial Narrow"/>
                <w:b/>
                <w:sz w:val="20"/>
                <w:szCs w:val="20"/>
              </w:rPr>
              <w:t>PBS Item</w:t>
            </w:r>
          </w:p>
        </w:tc>
        <w:tc>
          <w:tcPr>
            <w:tcW w:w="2976" w:type="dxa"/>
          </w:tcPr>
          <w:p w:rsidR="00047AEF" w:rsidRPr="00047AEF" w:rsidRDefault="00047AEF" w:rsidP="00047AEF">
            <w:pPr>
              <w:pStyle w:val="ListParagraph"/>
              <w:ind w:left="0"/>
              <w:jc w:val="center"/>
              <w:rPr>
                <w:rFonts w:ascii="Arial Narrow" w:hAnsi="Arial Narrow"/>
                <w:b/>
                <w:sz w:val="20"/>
                <w:szCs w:val="20"/>
              </w:rPr>
            </w:pPr>
            <w:r w:rsidRPr="00047AEF">
              <w:rPr>
                <w:rFonts w:ascii="Arial Narrow" w:hAnsi="Arial Narrow"/>
                <w:b/>
                <w:sz w:val="20"/>
                <w:szCs w:val="20"/>
              </w:rPr>
              <w:t>Major components</w:t>
            </w:r>
          </w:p>
        </w:tc>
        <w:tc>
          <w:tcPr>
            <w:tcW w:w="2897" w:type="dxa"/>
          </w:tcPr>
          <w:p w:rsidR="00047AEF" w:rsidRPr="00047AEF" w:rsidRDefault="00047AEF" w:rsidP="00047AEF">
            <w:pPr>
              <w:pStyle w:val="ListParagraph"/>
              <w:ind w:left="0"/>
              <w:jc w:val="center"/>
              <w:rPr>
                <w:rFonts w:ascii="Arial Narrow" w:hAnsi="Arial Narrow"/>
                <w:b/>
                <w:sz w:val="20"/>
                <w:szCs w:val="20"/>
              </w:rPr>
            </w:pPr>
            <w:r w:rsidRPr="00047AEF">
              <w:rPr>
                <w:rFonts w:ascii="Arial Narrow" w:hAnsi="Arial Narrow"/>
                <w:b/>
                <w:sz w:val="20"/>
                <w:szCs w:val="20"/>
              </w:rPr>
              <w:t>Label Age Range</w:t>
            </w:r>
          </w:p>
        </w:tc>
      </w:tr>
      <w:tr w:rsidR="00047AEF" w:rsidRPr="00047AEF" w:rsidTr="0029367A">
        <w:tc>
          <w:tcPr>
            <w:tcW w:w="2552" w:type="dxa"/>
          </w:tcPr>
          <w:p w:rsidR="00047AEF" w:rsidRPr="00047AEF" w:rsidRDefault="00047AEF" w:rsidP="008F112C">
            <w:pPr>
              <w:pStyle w:val="ListParagraph"/>
              <w:ind w:left="0"/>
              <w:rPr>
                <w:rFonts w:ascii="Arial Narrow" w:hAnsi="Arial Narrow"/>
                <w:sz w:val="20"/>
                <w:szCs w:val="20"/>
              </w:rPr>
            </w:pPr>
            <w:r w:rsidRPr="00047AEF">
              <w:rPr>
                <w:rFonts w:ascii="Arial Narrow" w:hAnsi="Arial Narrow"/>
                <w:sz w:val="20"/>
                <w:szCs w:val="20"/>
              </w:rPr>
              <w:t>Elecare</w:t>
            </w:r>
          </w:p>
        </w:tc>
        <w:tc>
          <w:tcPr>
            <w:tcW w:w="2976" w:type="dxa"/>
          </w:tcPr>
          <w:p w:rsidR="00047AEF" w:rsidRPr="00047AEF" w:rsidRDefault="00047AEF" w:rsidP="00CD0EC7">
            <w:pPr>
              <w:pStyle w:val="ListParagraph"/>
              <w:ind w:left="0"/>
              <w:jc w:val="both"/>
              <w:rPr>
                <w:rFonts w:ascii="Arial Narrow" w:hAnsi="Arial Narrow"/>
                <w:sz w:val="20"/>
                <w:szCs w:val="20"/>
              </w:rPr>
            </w:pPr>
            <w:r w:rsidRPr="00047AEF">
              <w:rPr>
                <w:rFonts w:ascii="Arial Narrow" w:hAnsi="Arial Narrow"/>
                <w:sz w:val="20"/>
                <w:szCs w:val="20"/>
              </w:rPr>
              <w:t>AAF+MCT</w:t>
            </w:r>
          </w:p>
        </w:tc>
        <w:tc>
          <w:tcPr>
            <w:tcW w:w="2897" w:type="dxa"/>
          </w:tcPr>
          <w:p w:rsidR="00047AEF" w:rsidRPr="00047AEF" w:rsidRDefault="00047AEF" w:rsidP="00CD0EC7">
            <w:pPr>
              <w:pStyle w:val="ListParagraph"/>
              <w:ind w:left="0"/>
              <w:jc w:val="both"/>
              <w:rPr>
                <w:rFonts w:ascii="Arial Narrow" w:hAnsi="Arial Narrow"/>
                <w:sz w:val="20"/>
                <w:szCs w:val="20"/>
              </w:rPr>
            </w:pPr>
            <w:r w:rsidRPr="00047AEF">
              <w:rPr>
                <w:rFonts w:ascii="Arial Narrow" w:hAnsi="Arial Narrow"/>
                <w:sz w:val="20"/>
                <w:szCs w:val="20"/>
              </w:rPr>
              <w:t>Infants and Children</w:t>
            </w:r>
          </w:p>
        </w:tc>
      </w:tr>
      <w:tr w:rsidR="00047AEF" w:rsidRPr="00047AEF" w:rsidTr="0029367A">
        <w:tc>
          <w:tcPr>
            <w:tcW w:w="2552" w:type="dxa"/>
          </w:tcPr>
          <w:p w:rsidR="00047AEF" w:rsidRPr="00047AEF" w:rsidRDefault="00047AEF" w:rsidP="008F112C">
            <w:pPr>
              <w:pStyle w:val="ListParagraph"/>
              <w:ind w:left="0"/>
              <w:rPr>
                <w:rFonts w:ascii="Arial Narrow" w:hAnsi="Arial Narrow"/>
                <w:sz w:val="20"/>
                <w:szCs w:val="20"/>
              </w:rPr>
            </w:pPr>
            <w:r w:rsidRPr="00047AEF">
              <w:rPr>
                <w:rFonts w:ascii="Arial Narrow" w:hAnsi="Arial Narrow"/>
                <w:sz w:val="20"/>
                <w:szCs w:val="20"/>
              </w:rPr>
              <w:t>Elecare LCP</w:t>
            </w:r>
          </w:p>
        </w:tc>
        <w:tc>
          <w:tcPr>
            <w:tcW w:w="2976" w:type="dxa"/>
          </w:tcPr>
          <w:p w:rsidR="00047AEF" w:rsidRPr="00047AEF" w:rsidRDefault="00047AEF" w:rsidP="00CD0EC7">
            <w:pPr>
              <w:pStyle w:val="ListParagraph"/>
              <w:ind w:left="0"/>
              <w:jc w:val="both"/>
              <w:rPr>
                <w:rFonts w:ascii="Arial Narrow" w:hAnsi="Arial Narrow"/>
                <w:sz w:val="20"/>
                <w:szCs w:val="20"/>
              </w:rPr>
            </w:pPr>
            <w:r w:rsidRPr="00047AEF">
              <w:rPr>
                <w:rFonts w:ascii="Arial Narrow" w:hAnsi="Arial Narrow"/>
                <w:sz w:val="20"/>
                <w:szCs w:val="20"/>
              </w:rPr>
              <w:t>AAF+LCP</w:t>
            </w:r>
          </w:p>
        </w:tc>
        <w:tc>
          <w:tcPr>
            <w:tcW w:w="2897" w:type="dxa"/>
          </w:tcPr>
          <w:p w:rsidR="00047AEF" w:rsidRPr="00047AEF" w:rsidRDefault="00047AEF" w:rsidP="00CD0EC7">
            <w:pPr>
              <w:pStyle w:val="ListParagraph"/>
              <w:ind w:left="0"/>
              <w:jc w:val="both"/>
              <w:rPr>
                <w:rFonts w:ascii="Arial Narrow" w:hAnsi="Arial Narrow"/>
                <w:sz w:val="20"/>
                <w:szCs w:val="20"/>
              </w:rPr>
            </w:pPr>
            <w:r w:rsidRPr="00047AEF">
              <w:rPr>
                <w:rFonts w:ascii="Arial Narrow" w:hAnsi="Arial Narrow"/>
                <w:sz w:val="20"/>
                <w:szCs w:val="20"/>
              </w:rPr>
              <w:t>Infants and Children</w:t>
            </w:r>
          </w:p>
        </w:tc>
      </w:tr>
      <w:tr w:rsidR="00047AEF" w:rsidRPr="00047AEF" w:rsidTr="0029367A">
        <w:tc>
          <w:tcPr>
            <w:tcW w:w="2552" w:type="dxa"/>
          </w:tcPr>
          <w:p w:rsidR="00047AEF" w:rsidRPr="00047AEF" w:rsidRDefault="00047AEF" w:rsidP="008F112C">
            <w:pPr>
              <w:pStyle w:val="ListParagraph"/>
              <w:ind w:left="0"/>
              <w:rPr>
                <w:rFonts w:ascii="Arial Narrow" w:hAnsi="Arial Narrow"/>
                <w:sz w:val="20"/>
                <w:szCs w:val="20"/>
              </w:rPr>
            </w:pPr>
            <w:r w:rsidRPr="00047AEF">
              <w:rPr>
                <w:rFonts w:ascii="Arial Narrow" w:hAnsi="Arial Narrow"/>
                <w:sz w:val="20"/>
                <w:szCs w:val="20"/>
              </w:rPr>
              <w:t>Neocate Advance Vanilla</w:t>
            </w:r>
          </w:p>
        </w:tc>
        <w:tc>
          <w:tcPr>
            <w:tcW w:w="2976" w:type="dxa"/>
          </w:tcPr>
          <w:p w:rsidR="00047AEF" w:rsidRPr="00047AEF" w:rsidRDefault="00047AEF" w:rsidP="00CD0EC7">
            <w:pPr>
              <w:pStyle w:val="ListParagraph"/>
              <w:ind w:left="0"/>
              <w:jc w:val="both"/>
              <w:rPr>
                <w:rFonts w:ascii="Arial Narrow" w:hAnsi="Arial Narrow"/>
                <w:sz w:val="20"/>
                <w:szCs w:val="20"/>
              </w:rPr>
            </w:pPr>
            <w:r w:rsidRPr="00047AEF">
              <w:rPr>
                <w:rFonts w:ascii="Arial Narrow" w:hAnsi="Arial Narrow"/>
                <w:sz w:val="20"/>
                <w:szCs w:val="20"/>
              </w:rPr>
              <w:t>AAF</w:t>
            </w:r>
          </w:p>
        </w:tc>
        <w:tc>
          <w:tcPr>
            <w:tcW w:w="2897" w:type="dxa"/>
          </w:tcPr>
          <w:p w:rsidR="00047AEF" w:rsidRPr="00047AEF" w:rsidRDefault="00047AEF" w:rsidP="00CD0EC7">
            <w:pPr>
              <w:pStyle w:val="ListParagraph"/>
              <w:ind w:left="0"/>
              <w:jc w:val="both"/>
              <w:rPr>
                <w:rFonts w:ascii="Arial Narrow" w:hAnsi="Arial Narrow"/>
                <w:sz w:val="20"/>
                <w:szCs w:val="20"/>
              </w:rPr>
            </w:pPr>
            <w:r w:rsidRPr="00047AEF">
              <w:rPr>
                <w:rFonts w:ascii="Arial Narrow" w:hAnsi="Arial Narrow"/>
                <w:sz w:val="20"/>
                <w:szCs w:val="20"/>
              </w:rPr>
              <w:t>12 months+</w:t>
            </w:r>
          </w:p>
        </w:tc>
      </w:tr>
      <w:tr w:rsidR="00047AEF" w:rsidRPr="00047AEF" w:rsidTr="0029367A">
        <w:tc>
          <w:tcPr>
            <w:tcW w:w="2552" w:type="dxa"/>
          </w:tcPr>
          <w:p w:rsidR="00047AEF" w:rsidRPr="00047AEF" w:rsidRDefault="00047AEF" w:rsidP="008F112C">
            <w:pPr>
              <w:pStyle w:val="ListParagraph"/>
              <w:ind w:left="0"/>
              <w:rPr>
                <w:rFonts w:ascii="Arial Narrow" w:hAnsi="Arial Narrow"/>
                <w:sz w:val="20"/>
                <w:szCs w:val="20"/>
              </w:rPr>
            </w:pPr>
            <w:r w:rsidRPr="00047AEF">
              <w:rPr>
                <w:rFonts w:ascii="Arial Narrow" w:hAnsi="Arial Narrow"/>
                <w:sz w:val="20"/>
                <w:szCs w:val="20"/>
              </w:rPr>
              <w:t>Neocate Advance</w:t>
            </w:r>
          </w:p>
        </w:tc>
        <w:tc>
          <w:tcPr>
            <w:tcW w:w="2976" w:type="dxa"/>
          </w:tcPr>
          <w:p w:rsidR="00047AEF" w:rsidRPr="00047AEF" w:rsidRDefault="00047AEF" w:rsidP="00CD0EC7">
            <w:pPr>
              <w:pStyle w:val="ListParagraph"/>
              <w:ind w:left="0"/>
              <w:jc w:val="both"/>
              <w:rPr>
                <w:rFonts w:ascii="Arial Narrow" w:hAnsi="Arial Narrow"/>
                <w:sz w:val="20"/>
                <w:szCs w:val="20"/>
              </w:rPr>
            </w:pPr>
            <w:r>
              <w:rPr>
                <w:rFonts w:ascii="Arial Narrow" w:hAnsi="Arial Narrow"/>
                <w:sz w:val="20"/>
                <w:szCs w:val="20"/>
              </w:rPr>
              <w:t>AAF+MCT</w:t>
            </w:r>
          </w:p>
        </w:tc>
        <w:tc>
          <w:tcPr>
            <w:tcW w:w="2897" w:type="dxa"/>
          </w:tcPr>
          <w:p w:rsidR="00047AEF" w:rsidRPr="00047AEF" w:rsidRDefault="00047AEF" w:rsidP="00CD0EC7">
            <w:pPr>
              <w:pStyle w:val="ListParagraph"/>
              <w:ind w:left="0"/>
              <w:jc w:val="both"/>
              <w:rPr>
                <w:rFonts w:ascii="Arial Narrow" w:hAnsi="Arial Narrow"/>
                <w:sz w:val="20"/>
                <w:szCs w:val="20"/>
              </w:rPr>
            </w:pPr>
            <w:r>
              <w:rPr>
                <w:rFonts w:ascii="Arial Narrow" w:hAnsi="Arial Narrow"/>
                <w:sz w:val="20"/>
                <w:szCs w:val="20"/>
              </w:rPr>
              <w:t>12 months+</w:t>
            </w:r>
          </w:p>
        </w:tc>
      </w:tr>
      <w:tr w:rsidR="00047AEF" w:rsidRPr="00047AEF" w:rsidTr="0029367A">
        <w:tc>
          <w:tcPr>
            <w:tcW w:w="2552" w:type="dxa"/>
          </w:tcPr>
          <w:p w:rsidR="00047AEF" w:rsidRPr="00047AEF" w:rsidRDefault="00047AEF" w:rsidP="008F112C">
            <w:pPr>
              <w:pStyle w:val="ListParagraph"/>
              <w:ind w:left="0"/>
              <w:rPr>
                <w:rFonts w:ascii="Arial Narrow" w:hAnsi="Arial Narrow"/>
                <w:sz w:val="20"/>
                <w:szCs w:val="20"/>
              </w:rPr>
            </w:pPr>
            <w:r w:rsidRPr="00047AEF">
              <w:rPr>
                <w:rFonts w:ascii="Arial Narrow" w:hAnsi="Arial Narrow"/>
                <w:sz w:val="20"/>
                <w:szCs w:val="20"/>
              </w:rPr>
              <w:t>Neocate LCP</w:t>
            </w:r>
          </w:p>
        </w:tc>
        <w:tc>
          <w:tcPr>
            <w:tcW w:w="2976" w:type="dxa"/>
          </w:tcPr>
          <w:p w:rsidR="00047AEF" w:rsidRPr="00047AEF" w:rsidRDefault="00047AEF" w:rsidP="00CD0EC7">
            <w:pPr>
              <w:pStyle w:val="ListParagraph"/>
              <w:ind w:left="0"/>
              <w:jc w:val="both"/>
              <w:rPr>
                <w:rFonts w:ascii="Arial Narrow" w:hAnsi="Arial Narrow"/>
                <w:sz w:val="20"/>
                <w:szCs w:val="20"/>
              </w:rPr>
            </w:pPr>
            <w:r>
              <w:rPr>
                <w:rFonts w:ascii="Arial Narrow" w:hAnsi="Arial Narrow"/>
                <w:sz w:val="20"/>
                <w:szCs w:val="20"/>
              </w:rPr>
              <w:t>AAF+LCP</w:t>
            </w:r>
          </w:p>
        </w:tc>
        <w:tc>
          <w:tcPr>
            <w:tcW w:w="2897" w:type="dxa"/>
          </w:tcPr>
          <w:p w:rsidR="00047AEF" w:rsidRPr="00047AEF" w:rsidRDefault="00047AEF" w:rsidP="00CD0EC7">
            <w:pPr>
              <w:pStyle w:val="ListParagraph"/>
              <w:ind w:left="0"/>
              <w:jc w:val="both"/>
              <w:rPr>
                <w:rFonts w:ascii="Arial Narrow" w:hAnsi="Arial Narrow"/>
                <w:sz w:val="20"/>
                <w:szCs w:val="20"/>
              </w:rPr>
            </w:pPr>
            <w:r>
              <w:rPr>
                <w:rFonts w:ascii="Arial Narrow" w:hAnsi="Arial Narrow"/>
                <w:sz w:val="20"/>
                <w:szCs w:val="20"/>
              </w:rPr>
              <w:t>0-12 months</w:t>
            </w:r>
          </w:p>
        </w:tc>
      </w:tr>
      <w:tr w:rsidR="00047AEF" w:rsidRPr="00047AEF" w:rsidTr="0029367A">
        <w:tc>
          <w:tcPr>
            <w:tcW w:w="2552" w:type="dxa"/>
          </w:tcPr>
          <w:p w:rsidR="00047AEF" w:rsidRPr="00047AEF" w:rsidRDefault="00047AEF" w:rsidP="008F112C">
            <w:pPr>
              <w:pStyle w:val="ListParagraph"/>
              <w:ind w:left="0"/>
              <w:rPr>
                <w:rFonts w:ascii="Arial Narrow" w:hAnsi="Arial Narrow"/>
                <w:sz w:val="20"/>
                <w:szCs w:val="20"/>
              </w:rPr>
            </w:pPr>
            <w:r w:rsidRPr="00047AEF">
              <w:rPr>
                <w:rFonts w:ascii="Arial Narrow" w:hAnsi="Arial Narrow"/>
                <w:sz w:val="20"/>
                <w:szCs w:val="20"/>
              </w:rPr>
              <w:t xml:space="preserve">Neocate Gold </w:t>
            </w:r>
          </w:p>
        </w:tc>
        <w:tc>
          <w:tcPr>
            <w:tcW w:w="2976" w:type="dxa"/>
          </w:tcPr>
          <w:p w:rsidR="00047AEF" w:rsidRPr="00047AEF" w:rsidRDefault="00047AEF" w:rsidP="00CD0EC7">
            <w:pPr>
              <w:pStyle w:val="ListParagraph"/>
              <w:ind w:left="0"/>
              <w:jc w:val="both"/>
              <w:rPr>
                <w:rFonts w:ascii="Arial Narrow" w:hAnsi="Arial Narrow"/>
                <w:sz w:val="20"/>
                <w:szCs w:val="20"/>
              </w:rPr>
            </w:pPr>
            <w:r>
              <w:rPr>
                <w:rFonts w:ascii="Arial Narrow" w:hAnsi="Arial Narrow"/>
                <w:sz w:val="20"/>
                <w:szCs w:val="20"/>
              </w:rPr>
              <w:t>AAF+LCP+MCT</w:t>
            </w:r>
          </w:p>
        </w:tc>
        <w:tc>
          <w:tcPr>
            <w:tcW w:w="2897" w:type="dxa"/>
          </w:tcPr>
          <w:p w:rsidR="00047AEF" w:rsidRPr="00047AEF" w:rsidRDefault="00047AEF" w:rsidP="00CD0EC7">
            <w:pPr>
              <w:pStyle w:val="ListParagraph"/>
              <w:ind w:left="0"/>
              <w:jc w:val="both"/>
              <w:rPr>
                <w:rFonts w:ascii="Arial Narrow" w:hAnsi="Arial Narrow"/>
                <w:sz w:val="20"/>
                <w:szCs w:val="20"/>
              </w:rPr>
            </w:pPr>
            <w:r>
              <w:rPr>
                <w:rFonts w:ascii="Arial Narrow" w:hAnsi="Arial Narrow"/>
                <w:sz w:val="20"/>
                <w:szCs w:val="20"/>
              </w:rPr>
              <w:t>0-12 months</w:t>
            </w:r>
          </w:p>
        </w:tc>
      </w:tr>
      <w:tr w:rsidR="00047AEF" w:rsidRPr="00047AEF" w:rsidTr="0029367A">
        <w:tc>
          <w:tcPr>
            <w:tcW w:w="2552" w:type="dxa"/>
          </w:tcPr>
          <w:p w:rsidR="00047AEF" w:rsidRPr="00047AEF" w:rsidRDefault="00047AEF" w:rsidP="008F112C">
            <w:pPr>
              <w:pStyle w:val="ListParagraph"/>
              <w:ind w:left="0"/>
              <w:rPr>
                <w:rFonts w:ascii="Arial Narrow" w:hAnsi="Arial Narrow"/>
                <w:sz w:val="20"/>
                <w:szCs w:val="20"/>
              </w:rPr>
            </w:pPr>
            <w:r w:rsidRPr="00047AEF">
              <w:rPr>
                <w:rFonts w:ascii="Arial Narrow" w:hAnsi="Arial Narrow"/>
                <w:sz w:val="20"/>
                <w:szCs w:val="20"/>
              </w:rPr>
              <w:t>Alfamino</w:t>
            </w:r>
          </w:p>
        </w:tc>
        <w:tc>
          <w:tcPr>
            <w:tcW w:w="2976" w:type="dxa"/>
          </w:tcPr>
          <w:p w:rsidR="00047AEF" w:rsidRPr="00047AEF" w:rsidRDefault="00047AEF" w:rsidP="00CD0EC7">
            <w:pPr>
              <w:pStyle w:val="ListParagraph"/>
              <w:ind w:left="0"/>
              <w:jc w:val="both"/>
              <w:rPr>
                <w:rFonts w:ascii="Arial Narrow" w:hAnsi="Arial Narrow"/>
                <w:sz w:val="20"/>
                <w:szCs w:val="20"/>
              </w:rPr>
            </w:pPr>
            <w:r>
              <w:rPr>
                <w:rFonts w:ascii="Arial Narrow" w:hAnsi="Arial Narrow"/>
                <w:sz w:val="20"/>
                <w:szCs w:val="20"/>
              </w:rPr>
              <w:t>AAF+LCP+MCT</w:t>
            </w:r>
          </w:p>
        </w:tc>
        <w:tc>
          <w:tcPr>
            <w:tcW w:w="2897" w:type="dxa"/>
          </w:tcPr>
          <w:p w:rsidR="00047AEF" w:rsidRPr="00047AEF" w:rsidRDefault="00047AEF" w:rsidP="00CD0EC7">
            <w:pPr>
              <w:pStyle w:val="ListParagraph"/>
              <w:ind w:left="0"/>
              <w:jc w:val="both"/>
              <w:rPr>
                <w:rFonts w:ascii="Arial Narrow" w:hAnsi="Arial Narrow"/>
                <w:sz w:val="20"/>
                <w:szCs w:val="20"/>
              </w:rPr>
            </w:pPr>
            <w:r>
              <w:rPr>
                <w:rFonts w:ascii="Arial Narrow" w:hAnsi="Arial Narrow"/>
                <w:sz w:val="20"/>
                <w:szCs w:val="20"/>
              </w:rPr>
              <w:t>From birth onwards</w:t>
            </w:r>
          </w:p>
        </w:tc>
      </w:tr>
    </w:tbl>
    <w:p w:rsidR="00CD0EC7" w:rsidRPr="0029367A" w:rsidRDefault="00047AEF" w:rsidP="00CD0EC7">
      <w:pPr>
        <w:pStyle w:val="ListParagraph"/>
        <w:jc w:val="both"/>
        <w:rPr>
          <w:rFonts w:ascii="Arial Narrow" w:hAnsi="Arial Narrow"/>
          <w:sz w:val="18"/>
          <w:szCs w:val="18"/>
        </w:rPr>
      </w:pPr>
      <w:r w:rsidRPr="0029367A">
        <w:rPr>
          <w:rFonts w:ascii="Arial Narrow" w:hAnsi="Arial Narrow"/>
          <w:sz w:val="18"/>
          <w:szCs w:val="18"/>
        </w:rPr>
        <w:t>Source: Table 5, p11 of the minor submission</w:t>
      </w:r>
      <w:r w:rsidR="00085A77" w:rsidRPr="0029367A">
        <w:rPr>
          <w:rFonts w:ascii="Arial Narrow" w:hAnsi="Arial Narrow"/>
          <w:sz w:val="18"/>
          <w:szCs w:val="18"/>
        </w:rPr>
        <w:t xml:space="preserve"> </w:t>
      </w:r>
    </w:p>
    <w:p w:rsidR="00047AEF" w:rsidRPr="0029367A" w:rsidRDefault="00047AEF" w:rsidP="00CD0EC7">
      <w:pPr>
        <w:pStyle w:val="ListParagraph"/>
        <w:jc w:val="both"/>
        <w:rPr>
          <w:rFonts w:ascii="Arial Narrow" w:hAnsi="Arial Narrow"/>
          <w:sz w:val="18"/>
          <w:szCs w:val="18"/>
        </w:rPr>
      </w:pPr>
      <w:r w:rsidRPr="0029367A">
        <w:rPr>
          <w:rFonts w:ascii="Arial Narrow" w:hAnsi="Arial Narrow"/>
          <w:sz w:val="18"/>
          <w:szCs w:val="18"/>
        </w:rPr>
        <w:t>LCP</w:t>
      </w:r>
      <w:r w:rsidR="0029367A" w:rsidRPr="0029367A">
        <w:rPr>
          <w:rFonts w:ascii="Arial Narrow" w:hAnsi="Arial Narrow"/>
          <w:sz w:val="18"/>
          <w:szCs w:val="18"/>
        </w:rPr>
        <w:t>=Long chain polyunsaturated fatty acids</w:t>
      </w:r>
    </w:p>
    <w:p w:rsidR="0029367A" w:rsidRPr="0029367A" w:rsidRDefault="0029367A" w:rsidP="00CD0EC7">
      <w:pPr>
        <w:pStyle w:val="ListParagraph"/>
        <w:jc w:val="both"/>
        <w:rPr>
          <w:rFonts w:ascii="Arial Narrow" w:hAnsi="Arial Narrow"/>
          <w:sz w:val="18"/>
          <w:szCs w:val="18"/>
        </w:rPr>
      </w:pPr>
      <w:r w:rsidRPr="0029367A">
        <w:rPr>
          <w:rFonts w:ascii="Arial Narrow" w:hAnsi="Arial Narrow"/>
          <w:sz w:val="18"/>
          <w:szCs w:val="18"/>
        </w:rPr>
        <w:t>MCT=Medium chain triglycerides</w:t>
      </w:r>
    </w:p>
    <w:p w:rsidR="0029367A" w:rsidRPr="0029367A" w:rsidRDefault="0029367A" w:rsidP="00CD0EC7">
      <w:pPr>
        <w:pStyle w:val="ListParagraph"/>
        <w:jc w:val="both"/>
        <w:rPr>
          <w:rFonts w:ascii="Arial Narrow" w:hAnsi="Arial Narrow"/>
          <w:color w:val="FF0000"/>
          <w:sz w:val="18"/>
          <w:szCs w:val="18"/>
        </w:rPr>
      </w:pPr>
      <w:r w:rsidRPr="0029367A">
        <w:rPr>
          <w:rFonts w:ascii="Arial Narrow" w:hAnsi="Arial Narrow"/>
          <w:sz w:val="18"/>
          <w:szCs w:val="18"/>
        </w:rPr>
        <w:t>AAF=Amino acid synthetic formula</w:t>
      </w:r>
    </w:p>
    <w:p w:rsidR="00BE5168" w:rsidRDefault="00BE5168" w:rsidP="00B84C5C">
      <w:pPr>
        <w:pStyle w:val="Header"/>
        <w:tabs>
          <w:tab w:val="clear" w:pos="4153"/>
          <w:tab w:val="clear" w:pos="8306"/>
        </w:tabs>
        <w:jc w:val="both"/>
        <w:rPr>
          <w:rFonts w:ascii="Arial" w:hAnsi="Arial"/>
          <w:b/>
          <w:sz w:val="22"/>
          <w:szCs w:val="22"/>
        </w:rPr>
      </w:pPr>
    </w:p>
    <w:p w:rsidR="008D7AA1" w:rsidRDefault="008D7AA1" w:rsidP="00B84C5C">
      <w:pPr>
        <w:pStyle w:val="Header"/>
        <w:tabs>
          <w:tab w:val="clear" w:pos="4153"/>
          <w:tab w:val="clear" w:pos="8306"/>
        </w:tabs>
        <w:jc w:val="both"/>
        <w:rPr>
          <w:rFonts w:ascii="Arial" w:hAnsi="Arial"/>
          <w:b/>
          <w:sz w:val="22"/>
          <w:szCs w:val="22"/>
        </w:rPr>
      </w:pPr>
    </w:p>
    <w:p w:rsidR="00BE5168" w:rsidRPr="00882085" w:rsidRDefault="00BE5168" w:rsidP="00CD7933">
      <w:pPr>
        <w:pStyle w:val="PBACHeading1"/>
      </w:pPr>
      <w:r>
        <w:t>Consideration of evidence</w:t>
      </w:r>
    </w:p>
    <w:p w:rsidR="00BB7EC3" w:rsidRPr="00F9629A" w:rsidRDefault="00BB7EC3" w:rsidP="00F9629A">
      <w:pPr>
        <w:jc w:val="both"/>
        <w:rPr>
          <w:rFonts w:ascii="Arial" w:hAnsi="Arial"/>
          <w:sz w:val="22"/>
          <w:szCs w:val="22"/>
        </w:rPr>
      </w:pPr>
    </w:p>
    <w:p w:rsidR="005963BB" w:rsidRDefault="0029367A" w:rsidP="0029367A">
      <w:pPr>
        <w:pStyle w:val="ListParagraph"/>
        <w:numPr>
          <w:ilvl w:val="1"/>
          <w:numId w:val="25"/>
        </w:numPr>
        <w:rPr>
          <w:rFonts w:ascii="Arial" w:hAnsi="Arial"/>
          <w:sz w:val="22"/>
          <w:szCs w:val="22"/>
        </w:rPr>
      </w:pPr>
      <w:r w:rsidRPr="0029367A">
        <w:rPr>
          <w:rFonts w:ascii="Arial" w:hAnsi="Arial"/>
          <w:sz w:val="22"/>
          <w:szCs w:val="22"/>
        </w:rPr>
        <w:t>The minor submission d</w:t>
      </w:r>
      <w:r w:rsidR="002E5173">
        <w:rPr>
          <w:rFonts w:ascii="Arial" w:hAnsi="Arial"/>
          <w:sz w:val="22"/>
          <w:szCs w:val="22"/>
        </w:rPr>
        <w:t>id</w:t>
      </w:r>
      <w:r w:rsidRPr="0029367A">
        <w:rPr>
          <w:rFonts w:ascii="Arial" w:hAnsi="Arial"/>
          <w:sz w:val="22"/>
          <w:szCs w:val="22"/>
        </w:rPr>
        <w:t xml:space="preserve"> not present any clinical trials.</w:t>
      </w:r>
    </w:p>
    <w:p w:rsidR="00593A1D" w:rsidRDefault="00593A1D" w:rsidP="00593A1D">
      <w:pPr>
        <w:pStyle w:val="ListParagraph"/>
        <w:rPr>
          <w:rFonts w:ascii="Arial" w:hAnsi="Arial"/>
          <w:sz w:val="22"/>
          <w:szCs w:val="22"/>
        </w:rPr>
      </w:pPr>
    </w:p>
    <w:p w:rsidR="00593A1D" w:rsidRPr="0029367A" w:rsidRDefault="00593A1D" w:rsidP="00593A1D">
      <w:pPr>
        <w:pStyle w:val="ListParagraph"/>
        <w:numPr>
          <w:ilvl w:val="1"/>
          <w:numId w:val="25"/>
        </w:numPr>
        <w:jc w:val="both"/>
        <w:rPr>
          <w:rFonts w:ascii="Arial" w:hAnsi="Arial"/>
          <w:sz w:val="22"/>
          <w:szCs w:val="22"/>
        </w:rPr>
      </w:pPr>
      <w:r>
        <w:rPr>
          <w:rFonts w:ascii="Arial" w:hAnsi="Arial"/>
          <w:sz w:val="22"/>
          <w:szCs w:val="22"/>
        </w:rPr>
        <w:t>The premis</w:t>
      </w:r>
      <w:r w:rsidR="00D26D1B">
        <w:rPr>
          <w:rFonts w:ascii="Arial" w:hAnsi="Arial"/>
          <w:sz w:val="22"/>
          <w:szCs w:val="22"/>
        </w:rPr>
        <w:t>e</w:t>
      </w:r>
      <w:r>
        <w:rPr>
          <w:rFonts w:ascii="Arial" w:hAnsi="Arial"/>
          <w:sz w:val="22"/>
          <w:szCs w:val="22"/>
        </w:rPr>
        <w:t xml:space="preserve"> of the submission was that the product would fulfil a clinical need for </w:t>
      </w:r>
      <w:r w:rsidRPr="00593A1D">
        <w:rPr>
          <w:rFonts w:ascii="Arial" w:hAnsi="Arial"/>
          <w:sz w:val="22"/>
          <w:szCs w:val="22"/>
        </w:rPr>
        <w:t xml:space="preserve">a more nutritionally targeted </w:t>
      </w:r>
      <w:r>
        <w:rPr>
          <w:rFonts w:ascii="Arial" w:hAnsi="Arial"/>
          <w:sz w:val="22"/>
          <w:szCs w:val="22"/>
        </w:rPr>
        <w:t>formula</w:t>
      </w:r>
      <w:r w:rsidRPr="00593A1D">
        <w:rPr>
          <w:rFonts w:ascii="Arial" w:hAnsi="Arial"/>
          <w:sz w:val="22"/>
          <w:szCs w:val="22"/>
        </w:rPr>
        <w:t xml:space="preserve"> for patients aged 1 year and older</w:t>
      </w:r>
      <w:r w:rsidR="00D26D1B">
        <w:rPr>
          <w:rFonts w:ascii="Arial" w:hAnsi="Arial"/>
          <w:sz w:val="22"/>
          <w:szCs w:val="22"/>
        </w:rPr>
        <w:t>,</w:t>
      </w:r>
      <w:r w:rsidRPr="00593A1D">
        <w:rPr>
          <w:rFonts w:ascii="Arial" w:hAnsi="Arial"/>
          <w:sz w:val="22"/>
          <w:szCs w:val="22"/>
        </w:rPr>
        <w:t xml:space="preserve"> compared to the existing Alfamino product which is suitable for use from birth.</w:t>
      </w:r>
    </w:p>
    <w:p w:rsidR="00566F74" w:rsidRDefault="00566F74" w:rsidP="00882085">
      <w:pPr>
        <w:ind w:left="720" w:hanging="720"/>
        <w:jc w:val="both"/>
        <w:rPr>
          <w:rFonts w:ascii="Arial" w:hAnsi="Arial"/>
          <w:b/>
          <w:i/>
          <w:sz w:val="22"/>
          <w:szCs w:val="22"/>
        </w:rPr>
      </w:pPr>
    </w:p>
    <w:p w:rsidR="005A3173" w:rsidRPr="00347B24" w:rsidRDefault="005A3173" w:rsidP="00882085">
      <w:pPr>
        <w:ind w:left="720" w:hanging="720"/>
        <w:jc w:val="both"/>
        <w:rPr>
          <w:rFonts w:ascii="Arial" w:hAnsi="Arial"/>
          <w:b/>
          <w:sz w:val="22"/>
          <w:szCs w:val="22"/>
        </w:rPr>
      </w:pPr>
      <w:r w:rsidRPr="00347B24">
        <w:rPr>
          <w:rFonts w:ascii="Arial" w:hAnsi="Arial"/>
          <w:b/>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0C1CB4" w:rsidRDefault="000C1CB4" w:rsidP="002B668C">
      <w:pPr>
        <w:pStyle w:val="ListParagraph"/>
        <w:numPr>
          <w:ilvl w:val="1"/>
          <w:numId w:val="25"/>
        </w:numPr>
        <w:jc w:val="both"/>
        <w:rPr>
          <w:rFonts w:ascii="Arial" w:hAnsi="Arial"/>
          <w:sz w:val="22"/>
          <w:szCs w:val="22"/>
        </w:rPr>
      </w:pPr>
      <w:r>
        <w:rPr>
          <w:rFonts w:ascii="Arial" w:hAnsi="Arial"/>
          <w:sz w:val="22"/>
          <w:szCs w:val="22"/>
        </w:rPr>
        <w:t xml:space="preserve">The </w:t>
      </w:r>
      <w:r w:rsidR="008D7AA1">
        <w:rPr>
          <w:rFonts w:ascii="Arial" w:hAnsi="Arial"/>
          <w:sz w:val="22"/>
          <w:szCs w:val="22"/>
        </w:rPr>
        <w:t xml:space="preserve">submission sought listing at </w:t>
      </w:r>
      <w:r>
        <w:rPr>
          <w:rFonts w:ascii="Arial" w:hAnsi="Arial"/>
          <w:sz w:val="22"/>
          <w:szCs w:val="22"/>
        </w:rPr>
        <w:t>the same price per gram of protein equivalent as Neocate Advance.</w:t>
      </w:r>
    </w:p>
    <w:p w:rsidR="000C1CB4" w:rsidRDefault="000C1CB4" w:rsidP="000C1CB4">
      <w:pPr>
        <w:pStyle w:val="ListParagraph"/>
        <w:jc w:val="both"/>
        <w:rPr>
          <w:rFonts w:ascii="Arial" w:hAnsi="Arial"/>
          <w:sz w:val="22"/>
          <w:szCs w:val="22"/>
        </w:rPr>
      </w:pPr>
    </w:p>
    <w:p w:rsidR="002B668C" w:rsidRPr="005A10F0" w:rsidRDefault="00C00DA7" w:rsidP="002B668C">
      <w:pPr>
        <w:pStyle w:val="ListParagraph"/>
        <w:numPr>
          <w:ilvl w:val="1"/>
          <w:numId w:val="25"/>
        </w:numPr>
        <w:jc w:val="both"/>
        <w:rPr>
          <w:rFonts w:ascii="Arial" w:hAnsi="Arial"/>
          <w:sz w:val="22"/>
          <w:szCs w:val="22"/>
        </w:rPr>
      </w:pPr>
      <w:r w:rsidRPr="005A10F0">
        <w:rPr>
          <w:rFonts w:ascii="Arial" w:hAnsi="Arial"/>
          <w:sz w:val="22"/>
          <w:szCs w:val="22"/>
        </w:rPr>
        <w:t xml:space="preserve">The minor submission </w:t>
      </w:r>
      <w:r w:rsidR="008D7AA1">
        <w:rPr>
          <w:rFonts w:ascii="Arial" w:hAnsi="Arial"/>
          <w:sz w:val="22"/>
          <w:szCs w:val="22"/>
        </w:rPr>
        <w:t xml:space="preserve">therefore claimed that </w:t>
      </w:r>
      <w:r w:rsidRPr="005A10F0">
        <w:rPr>
          <w:rFonts w:ascii="Arial" w:hAnsi="Arial"/>
          <w:sz w:val="22"/>
          <w:szCs w:val="22"/>
        </w:rPr>
        <w:t>there</w:t>
      </w:r>
      <w:r w:rsidR="008D7AA1">
        <w:rPr>
          <w:rFonts w:ascii="Arial" w:hAnsi="Arial"/>
          <w:sz w:val="22"/>
          <w:szCs w:val="22"/>
        </w:rPr>
        <w:t xml:space="preserve"> would</w:t>
      </w:r>
      <w:r w:rsidRPr="005A10F0">
        <w:rPr>
          <w:rFonts w:ascii="Arial" w:hAnsi="Arial"/>
          <w:sz w:val="22"/>
          <w:szCs w:val="22"/>
        </w:rPr>
        <w:t xml:space="preserve"> be no fi</w:t>
      </w:r>
      <w:r w:rsidR="00F23D55" w:rsidRPr="005A10F0">
        <w:rPr>
          <w:rFonts w:ascii="Arial" w:hAnsi="Arial"/>
          <w:sz w:val="22"/>
          <w:szCs w:val="22"/>
        </w:rPr>
        <w:t>nancial implications to the PBS</w:t>
      </w:r>
      <w:r w:rsidRPr="005A10F0">
        <w:rPr>
          <w:rFonts w:ascii="Arial" w:hAnsi="Arial"/>
          <w:sz w:val="22"/>
          <w:szCs w:val="22"/>
        </w:rPr>
        <w:t xml:space="preserve"> as the submission expect</w:t>
      </w:r>
      <w:r w:rsidR="008D7AA1">
        <w:rPr>
          <w:rFonts w:ascii="Arial" w:hAnsi="Arial"/>
          <w:sz w:val="22"/>
          <w:szCs w:val="22"/>
        </w:rPr>
        <w:t>ed</w:t>
      </w:r>
      <w:r w:rsidRPr="005A10F0">
        <w:rPr>
          <w:rFonts w:ascii="Arial" w:hAnsi="Arial"/>
          <w:sz w:val="22"/>
          <w:szCs w:val="22"/>
        </w:rPr>
        <w:t xml:space="preserve"> </w:t>
      </w:r>
      <w:r w:rsidR="005A10F0" w:rsidRPr="005A10F0">
        <w:rPr>
          <w:rFonts w:ascii="Arial" w:hAnsi="Arial"/>
          <w:sz w:val="22"/>
          <w:szCs w:val="22"/>
        </w:rPr>
        <w:t>Alfamino Junior</w:t>
      </w:r>
      <w:r w:rsidRPr="005A10F0">
        <w:rPr>
          <w:rFonts w:ascii="Arial" w:hAnsi="Arial"/>
          <w:sz w:val="22"/>
          <w:szCs w:val="22"/>
        </w:rPr>
        <w:t xml:space="preserve"> to substitute</w:t>
      </w:r>
      <w:r w:rsidR="008D7AA1">
        <w:rPr>
          <w:rFonts w:ascii="Arial" w:hAnsi="Arial"/>
          <w:sz w:val="22"/>
          <w:szCs w:val="22"/>
        </w:rPr>
        <w:t xml:space="preserve"> directly for</w:t>
      </w:r>
      <w:r w:rsidR="002A394C" w:rsidRPr="005A10F0">
        <w:rPr>
          <w:rFonts w:ascii="Arial" w:hAnsi="Arial"/>
          <w:sz w:val="22"/>
          <w:szCs w:val="22"/>
        </w:rPr>
        <w:t xml:space="preserve"> </w:t>
      </w:r>
      <w:r w:rsidR="005A10F0" w:rsidRPr="005A10F0">
        <w:rPr>
          <w:rFonts w:ascii="Arial" w:hAnsi="Arial"/>
          <w:sz w:val="22"/>
          <w:szCs w:val="22"/>
        </w:rPr>
        <w:t>Neocate Advance, Neocate Advance Vanilla and Ele</w:t>
      </w:r>
      <w:r w:rsidR="008D7AA1">
        <w:rPr>
          <w:rFonts w:ascii="Arial" w:hAnsi="Arial"/>
          <w:sz w:val="22"/>
          <w:szCs w:val="22"/>
        </w:rPr>
        <w:t>C</w:t>
      </w:r>
      <w:r w:rsidR="005A10F0" w:rsidRPr="005A10F0">
        <w:rPr>
          <w:rFonts w:ascii="Arial" w:hAnsi="Arial"/>
          <w:sz w:val="22"/>
          <w:szCs w:val="22"/>
        </w:rPr>
        <w:t>are</w:t>
      </w:r>
      <w:r w:rsidR="008D7AA1">
        <w:rPr>
          <w:rFonts w:ascii="Arial" w:hAnsi="Arial" w:cs="Arial"/>
          <w:sz w:val="22"/>
          <w:szCs w:val="22"/>
          <w:vertAlign w:val="superscript"/>
        </w:rPr>
        <w:t>®</w:t>
      </w:r>
      <w:r w:rsidR="003727CF">
        <w:rPr>
          <w:rFonts w:ascii="Arial" w:hAnsi="Arial"/>
          <w:sz w:val="22"/>
          <w:szCs w:val="22"/>
        </w:rPr>
        <w:t xml:space="preserve"> </w:t>
      </w:r>
      <w:r w:rsidR="008D7AA1">
        <w:rPr>
          <w:rFonts w:ascii="Arial" w:hAnsi="Arial"/>
          <w:sz w:val="22"/>
          <w:szCs w:val="22"/>
        </w:rPr>
        <w:t>in practice</w:t>
      </w:r>
      <w:r w:rsidR="005A10F0" w:rsidRPr="005A10F0">
        <w:rPr>
          <w:rFonts w:ascii="Arial" w:hAnsi="Arial"/>
          <w:sz w:val="22"/>
          <w:szCs w:val="22"/>
        </w:rPr>
        <w:t>.</w:t>
      </w:r>
      <w:r w:rsidR="002B668C" w:rsidRPr="005A10F0">
        <w:rPr>
          <w:rFonts w:ascii="Arial" w:hAnsi="Arial"/>
          <w:sz w:val="22"/>
          <w:szCs w:val="22"/>
        </w:rPr>
        <w:t xml:space="preserve"> </w:t>
      </w:r>
    </w:p>
    <w:p w:rsidR="000C1CB4" w:rsidRDefault="000C1CB4" w:rsidP="00593A1D">
      <w:pPr>
        <w:jc w:val="both"/>
        <w:rPr>
          <w:rFonts w:ascii="Arial" w:hAnsi="Arial"/>
          <w:sz w:val="22"/>
          <w:szCs w:val="22"/>
        </w:rPr>
      </w:pPr>
    </w:p>
    <w:p w:rsidR="00EA6620" w:rsidRDefault="00EA6620" w:rsidP="00593A1D">
      <w:pPr>
        <w:jc w:val="both"/>
        <w:rPr>
          <w:rFonts w:ascii="Arial" w:hAnsi="Arial"/>
          <w:sz w:val="22"/>
          <w:szCs w:val="22"/>
        </w:rPr>
      </w:pPr>
    </w:p>
    <w:p w:rsidR="00593A1D" w:rsidRPr="008C02DE" w:rsidRDefault="008C02DE" w:rsidP="00CD7933">
      <w:pPr>
        <w:pStyle w:val="PBACHeading1"/>
      </w:pPr>
      <w:r w:rsidRPr="008C02DE">
        <w:t>PBAC Outcome</w:t>
      </w:r>
    </w:p>
    <w:p w:rsidR="008C02DE" w:rsidRDefault="008C02DE" w:rsidP="00593A1D">
      <w:pPr>
        <w:jc w:val="both"/>
        <w:rPr>
          <w:rFonts w:ascii="Arial" w:hAnsi="Arial"/>
          <w:sz w:val="22"/>
          <w:szCs w:val="22"/>
        </w:rPr>
      </w:pPr>
    </w:p>
    <w:p w:rsidR="007B25DF" w:rsidRDefault="008C02DE" w:rsidP="007B25DF">
      <w:pPr>
        <w:pStyle w:val="ListParagraph"/>
        <w:numPr>
          <w:ilvl w:val="1"/>
          <w:numId w:val="25"/>
        </w:numPr>
        <w:jc w:val="both"/>
        <w:rPr>
          <w:rFonts w:ascii="Arial" w:hAnsi="Arial"/>
          <w:sz w:val="22"/>
          <w:szCs w:val="22"/>
        </w:rPr>
      </w:pPr>
      <w:r>
        <w:rPr>
          <w:rFonts w:ascii="Arial" w:hAnsi="Arial"/>
          <w:sz w:val="22"/>
          <w:szCs w:val="22"/>
        </w:rPr>
        <w:t xml:space="preserve">The PBAC </w:t>
      </w:r>
      <w:r w:rsidR="008D7AA1">
        <w:rPr>
          <w:rFonts w:ascii="Arial" w:hAnsi="Arial"/>
          <w:sz w:val="22"/>
          <w:szCs w:val="22"/>
        </w:rPr>
        <w:t xml:space="preserve">noted advice from the Nutritional Products Working Party and </w:t>
      </w:r>
      <w:r>
        <w:rPr>
          <w:rFonts w:ascii="Arial" w:hAnsi="Arial"/>
          <w:sz w:val="22"/>
          <w:szCs w:val="22"/>
        </w:rPr>
        <w:t xml:space="preserve">recommended listing Alfamino Junior as </w:t>
      </w:r>
      <w:r w:rsidR="008D7AA1">
        <w:rPr>
          <w:rFonts w:ascii="Arial" w:hAnsi="Arial"/>
          <w:sz w:val="22"/>
          <w:szCs w:val="22"/>
        </w:rPr>
        <w:t xml:space="preserve">an </w:t>
      </w:r>
      <w:r>
        <w:rPr>
          <w:rFonts w:ascii="Arial" w:hAnsi="Arial"/>
          <w:sz w:val="22"/>
          <w:szCs w:val="22"/>
        </w:rPr>
        <w:t xml:space="preserve">Authority </w:t>
      </w:r>
      <w:r w:rsidR="008D7AA1">
        <w:rPr>
          <w:rFonts w:ascii="Arial" w:hAnsi="Arial"/>
          <w:sz w:val="22"/>
          <w:szCs w:val="22"/>
        </w:rPr>
        <w:t>R</w:t>
      </w:r>
      <w:r>
        <w:rPr>
          <w:rFonts w:ascii="Arial" w:hAnsi="Arial"/>
          <w:sz w:val="22"/>
          <w:szCs w:val="22"/>
        </w:rPr>
        <w:t xml:space="preserve">equired benefit for the same indications as Neocate Advance with the exception of eosinophilic oesophagitis on a cost-minimisation basis against Neocate Advance </w:t>
      </w:r>
      <w:r w:rsidR="00A97B0D">
        <w:rPr>
          <w:rFonts w:ascii="Arial" w:hAnsi="Arial"/>
          <w:sz w:val="22"/>
          <w:szCs w:val="22"/>
        </w:rPr>
        <w:t>at an</w:t>
      </w:r>
      <w:r>
        <w:rPr>
          <w:rFonts w:ascii="Arial" w:hAnsi="Arial"/>
          <w:sz w:val="22"/>
          <w:szCs w:val="22"/>
        </w:rPr>
        <w:t xml:space="preserve"> equivalent price per gram of protein</w:t>
      </w:r>
      <w:r w:rsidR="00A97B0D">
        <w:rPr>
          <w:rFonts w:ascii="Arial" w:hAnsi="Arial"/>
          <w:sz w:val="22"/>
          <w:szCs w:val="22"/>
        </w:rPr>
        <w:t>.</w:t>
      </w:r>
      <w:r>
        <w:rPr>
          <w:rFonts w:ascii="Arial" w:hAnsi="Arial"/>
          <w:sz w:val="22"/>
          <w:szCs w:val="22"/>
        </w:rPr>
        <w:t xml:space="preserve"> </w:t>
      </w:r>
    </w:p>
    <w:p w:rsidR="007B25DF" w:rsidRDefault="007B25DF" w:rsidP="007B25DF">
      <w:pPr>
        <w:pStyle w:val="ListParagraph"/>
        <w:jc w:val="both"/>
        <w:rPr>
          <w:rFonts w:ascii="Arial" w:hAnsi="Arial"/>
          <w:sz w:val="22"/>
          <w:szCs w:val="22"/>
        </w:rPr>
      </w:pPr>
    </w:p>
    <w:p w:rsidR="007B25DF" w:rsidRPr="006509E5" w:rsidRDefault="007B25DF" w:rsidP="006509E5">
      <w:pPr>
        <w:pStyle w:val="ListParagraph"/>
        <w:numPr>
          <w:ilvl w:val="1"/>
          <w:numId w:val="25"/>
        </w:numPr>
        <w:jc w:val="both"/>
        <w:rPr>
          <w:rFonts w:ascii="Arial" w:hAnsi="Arial"/>
          <w:sz w:val="22"/>
          <w:szCs w:val="22"/>
        </w:rPr>
      </w:pPr>
      <w:r>
        <w:rPr>
          <w:rFonts w:ascii="Arial" w:hAnsi="Arial"/>
          <w:sz w:val="22"/>
          <w:szCs w:val="22"/>
        </w:rPr>
        <w:t xml:space="preserve">The PBAC noted the </w:t>
      </w:r>
      <w:r w:rsidR="008D7AA1">
        <w:rPr>
          <w:rFonts w:ascii="Arial" w:hAnsi="Arial"/>
          <w:sz w:val="22"/>
          <w:szCs w:val="22"/>
        </w:rPr>
        <w:t>NPWP’s</w:t>
      </w:r>
      <w:r>
        <w:rPr>
          <w:rFonts w:ascii="Arial" w:hAnsi="Arial"/>
          <w:sz w:val="22"/>
          <w:szCs w:val="22"/>
        </w:rPr>
        <w:t xml:space="preserve"> </w:t>
      </w:r>
      <w:r w:rsidR="008D7AA1">
        <w:rPr>
          <w:rFonts w:ascii="Arial" w:hAnsi="Arial"/>
          <w:sz w:val="22"/>
          <w:szCs w:val="22"/>
        </w:rPr>
        <w:t>support for</w:t>
      </w:r>
      <w:r>
        <w:rPr>
          <w:rFonts w:ascii="Arial" w:hAnsi="Arial"/>
          <w:sz w:val="22"/>
          <w:szCs w:val="22"/>
        </w:rPr>
        <w:t xml:space="preserve"> the listing of Alfamino Junior </w:t>
      </w:r>
      <w:r w:rsidR="008D7AA1">
        <w:rPr>
          <w:rFonts w:ascii="Arial" w:hAnsi="Arial"/>
          <w:sz w:val="22"/>
          <w:szCs w:val="22"/>
        </w:rPr>
        <w:t xml:space="preserve">and </w:t>
      </w:r>
      <w:r w:rsidRPr="007B25DF">
        <w:rPr>
          <w:rFonts w:ascii="Arial" w:hAnsi="Arial"/>
          <w:sz w:val="22"/>
          <w:szCs w:val="22"/>
        </w:rPr>
        <w:t>advi</w:t>
      </w:r>
      <w:r w:rsidR="008D7AA1">
        <w:rPr>
          <w:rFonts w:ascii="Arial" w:hAnsi="Arial"/>
          <w:sz w:val="22"/>
          <w:szCs w:val="22"/>
        </w:rPr>
        <w:t>ce</w:t>
      </w:r>
      <w:r w:rsidRPr="007B25DF">
        <w:rPr>
          <w:rFonts w:ascii="Arial" w:hAnsi="Arial"/>
          <w:sz w:val="22"/>
          <w:szCs w:val="22"/>
        </w:rPr>
        <w:t xml:space="preserve"> that Alfamino Junior would provide a more nutritionally targeted product for patients </w:t>
      </w:r>
      <w:r w:rsidRPr="007B25DF">
        <w:rPr>
          <w:rFonts w:ascii="Arial" w:hAnsi="Arial"/>
          <w:sz w:val="22"/>
          <w:szCs w:val="22"/>
        </w:rPr>
        <w:lastRenderedPageBreak/>
        <w:t>aged 1 year and older compared to the existing Alfamino product which is suitable for use from birth.</w:t>
      </w:r>
      <w:r>
        <w:rPr>
          <w:rFonts w:ascii="Arial" w:hAnsi="Arial"/>
          <w:sz w:val="22"/>
          <w:szCs w:val="22"/>
        </w:rPr>
        <w:t xml:space="preserve"> </w:t>
      </w:r>
    </w:p>
    <w:p w:rsidR="00EA6620" w:rsidRPr="00EA6620" w:rsidRDefault="00EA6620" w:rsidP="00EA6620">
      <w:pPr>
        <w:pStyle w:val="ListParagraph"/>
        <w:rPr>
          <w:rFonts w:ascii="Arial" w:hAnsi="Arial"/>
          <w:sz w:val="22"/>
          <w:szCs w:val="22"/>
        </w:rPr>
      </w:pPr>
    </w:p>
    <w:p w:rsidR="00EA6620" w:rsidRDefault="00EA6620" w:rsidP="007B25DF">
      <w:pPr>
        <w:pStyle w:val="ListParagraph"/>
        <w:numPr>
          <w:ilvl w:val="1"/>
          <w:numId w:val="25"/>
        </w:numPr>
        <w:jc w:val="both"/>
        <w:rPr>
          <w:rFonts w:ascii="Arial" w:hAnsi="Arial"/>
          <w:sz w:val="22"/>
          <w:szCs w:val="22"/>
        </w:rPr>
      </w:pPr>
      <w:r>
        <w:rPr>
          <w:rFonts w:ascii="Arial" w:hAnsi="Arial"/>
          <w:sz w:val="22"/>
          <w:szCs w:val="22"/>
        </w:rPr>
        <w:t xml:space="preserve">The PBAC recommended that Alfamino Junior </w:t>
      </w:r>
      <w:r w:rsidR="00A97B0D">
        <w:rPr>
          <w:rFonts w:ascii="Arial" w:hAnsi="Arial"/>
          <w:sz w:val="22"/>
          <w:szCs w:val="22"/>
        </w:rPr>
        <w:t>be</w:t>
      </w:r>
      <w:r>
        <w:rPr>
          <w:rFonts w:ascii="Arial" w:hAnsi="Arial"/>
          <w:sz w:val="22"/>
          <w:szCs w:val="22"/>
        </w:rPr>
        <w:t xml:space="preserve"> suitable for inclusion in the PBS medicines for prescribing by nurse practitioners within collaborative arrangements.</w:t>
      </w:r>
    </w:p>
    <w:p w:rsidR="00EA6620" w:rsidRPr="00EA6620" w:rsidRDefault="00EA6620" w:rsidP="00EA6620">
      <w:pPr>
        <w:pStyle w:val="ListParagraph"/>
        <w:rPr>
          <w:rFonts w:ascii="Arial" w:hAnsi="Arial"/>
          <w:sz w:val="22"/>
          <w:szCs w:val="22"/>
        </w:rPr>
      </w:pPr>
    </w:p>
    <w:p w:rsidR="00EA6620" w:rsidRPr="00EA6620" w:rsidRDefault="00EA6620" w:rsidP="007B25DF">
      <w:pPr>
        <w:pStyle w:val="ListParagraph"/>
        <w:numPr>
          <w:ilvl w:val="1"/>
          <w:numId w:val="25"/>
        </w:numPr>
        <w:jc w:val="both"/>
        <w:rPr>
          <w:rFonts w:ascii="Arial" w:hAnsi="Arial"/>
          <w:sz w:val="22"/>
          <w:szCs w:val="22"/>
        </w:rPr>
      </w:pPr>
      <w:r>
        <w:rPr>
          <w:rFonts w:ascii="Arial" w:hAnsi="Arial"/>
          <w:sz w:val="22"/>
          <w:szCs w:val="22"/>
        </w:rPr>
        <w:t>The PBAC recommended that the Safety Net 20 Day Rule should not apply as it has been the PBAC’s view that general nutrients be exempt.</w:t>
      </w:r>
    </w:p>
    <w:p w:rsidR="00EA6620" w:rsidRDefault="008C02DE" w:rsidP="00593A1D">
      <w:pPr>
        <w:jc w:val="both"/>
        <w:rPr>
          <w:rFonts w:ascii="Arial" w:hAnsi="Arial"/>
          <w:sz w:val="22"/>
          <w:szCs w:val="22"/>
        </w:rPr>
      </w:pPr>
      <w:r>
        <w:rPr>
          <w:rFonts w:ascii="Arial" w:hAnsi="Arial"/>
          <w:sz w:val="22"/>
          <w:szCs w:val="22"/>
        </w:rPr>
        <w:t xml:space="preserve"> </w:t>
      </w:r>
    </w:p>
    <w:p w:rsidR="008C02DE" w:rsidRDefault="008C02DE" w:rsidP="00593A1D">
      <w:pPr>
        <w:jc w:val="both"/>
        <w:rPr>
          <w:rFonts w:ascii="Arial" w:hAnsi="Arial"/>
          <w:sz w:val="22"/>
          <w:szCs w:val="22"/>
        </w:rPr>
      </w:pPr>
      <w:r>
        <w:rPr>
          <w:rFonts w:ascii="Arial" w:hAnsi="Arial"/>
          <w:sz w:val="22"/>
          <w:szCs w:val="22"/>
        </w:rPr>
        <w:t xml:space="preserve"> </w:t>
      </w:r>
    </w:p>
    <w:p w:rsidR="00EA6620" w:rsidRPr="00EA6620" w:rsidRDefault="00EA6620" w:rsidP="00593A1D">
      <w:pPr>
        <w:jc w:val="both"/>
        <w:rPr>
          <w:rFonts w:ascii="Arial" w:hAnsi="Arial"/>
          <w:b/>
          <w:sz w:val="22"/>
          <w:szCs w:val="22"/>
        </w:rPr>
      </w:pPr>
      <w:r w:rsidRPr="00EA6620">
        <w:rPr>
          <w:rFonts w:ascii="Arial" w:hAnsi="Arial"/>
          <w:b/>
          <w:sz w:val="22"/>
          <w:szCs w:val="22"/>
        </w:rPr>
        <w:t>Outcome:</w:t>
      </w:r>
    </w:p>
    <w:p w:rsidR="00EA6620" w:rsidRDefault="00EA6620" w:rsidP="00593A1D">
      <w:pPr>
        <w:jc w:val="both"/>
        <w:rPr>
          <w:rFonts w:ascii="Arial" w:hAnsi="Arial"/>
          <w:sz w:val="22"/>
          <w:szCs w:val="22"/>
        </w:rPr>
      </w:pPr>
      <w:r>
        <w:rPr>
          <w:rFonts w:ascii="Arial" w:hAnsi="Arial"/>
          <w:sz w:val="22"/>
          <w:szCs w:val="22"/>
        </w:rPr>
        <w:t>Recommended</w:t>
      </w:r>
    </w:p>
    <w:p w:rsidR="00EA6620" w:rsidRDefault="00EA6620" w:rsidP="00593A1D">
      <w:pPr>
        <w:jc w:val="both"/>
        <w:rPr>
          <w:rFonts w:ascii="Arial" w:hAnsi="Arial"/>
          <w:sz w:val="22"/>
          <w:szCs w:val="22"/>
        </w:rPr>
      </w:pPr>
    </w:p>
    <w:p w:rsidR="00EA6620" w:rsidRDefault="00EA6620" w:rsidP="00593A1D">
      <w:pPr>
        <w:jc w:val="both"/>
        <w:rPr>
          <w:rFonts w:ascii="Arial" w:hAnsi="Arial"/>
          <w:sz w:val="22"/>
          <w:szCs w:val="22"/>
        </w:rPr>
      </w:pPr>
    </w:p>
    <w:p w:rsidR="00EA6620" w:rsidRDefault="00EA6620" w:rsidP="00CD7933">
      <w:pPr>
        <w:pStyle w:val="PBACHeading1"/>
      </w:pPr>
      <w:r w:rsidRPr="00B170DE">
        <w:t>Recommended listing</w:t>
      </w:r>
    </w:p>
    <w:p w:rsidR="008D7AA1" w:rsidRPr="00B170DE" w:rsidRDefault="008D7AA1" w:rsidP="006509E5">
      <w:pPr>
        <w:pStyle w:val="Header"/>
        <w:tabs>
          <w:tab w:val="clear" w:pos="4153"/>
          <w:tab w:val="clear" w:pos="8306"/>
        </w:tabs>
        <w:ind w:left="720"/>
        <w:jc w:val="both"/>
        <w:rPr>
          <w:rFonts w:ascii="Arial" w:hAnsi="Arial"/>
          <w:b/>
          <w:sz w:val="22"/>
          <w:szCs w:val="22"/>
        </w:rPr>
      </w:pPr>
    </w:p>
    <w:p w:rsidR="00EA6620" w:rsidRPr="00EA6620" w:rsidRDefault="00EA6620" w:rsidP="00EA6620">
      <w:pPr>
        <w:pStyle w:val="ListParagraph"/>
        <w:numPr>
          <w:ilvl w:val="1"/>
          <w:numId w:val="25"/>
        </w:numPr>
        <w:jc w:val="both"/>
        <w:rPr>
          <w:rFonts w:ascii="Arial" w:hAnsi="Arial"/>
          <w:sz w:val="22"/>
          <w:szCs w:val="22"/>
        </w:rPr>
      </w:pPr>
      <w:r w:rsidRPr="00EA6620">
        <w:rPr>
          <w:rFonts w:ascii="Arial" w:hAnsi="Arial" w:cs="Arial"/>
          <w:sz w:val="22"/>
          <w:szCs w:val="22"/>
        </w:rPr>
        <w:t>Add new item</w:t>
      </w:r>
      <w:r w:rsidR="006509E5">
        <w:rPr>
          <w:rFonts w:ascii="Arial" w:hAnsi="Arial" w:cs="Arial"/>
          <w:sz w:val="22"/>
          <w:szCs w:val="22"/>
        </w:rPr>
        <w:t>s</w:t>
      </w:r>
      <w:r w:rsidRPr="00EA6620">
        <w:rPr>
          <w:rFonts w:ascii="Arial" w:hAnsi="Arial" w:cs="Arial"/>
          <w:sz w:val="22"/>
          <w:szCs w:val="22"/>
        </w:rPr>
        <w:t xml:space="preserve">: </w:t>
      </w:r>
    </w:p>
    <w:p w:rsidR="00EA6620" w:rsidRDefault="00EA6620" w:rsidP="00EA6620">
      <w:pPr>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418"/>
        <w:gridCol w:w="1417"/>
        <w:gridCol w:w="709"/>
        <w:gridCol w:w="850"/>
        <w:gridCol w:w="1418"/>
        <w:gridCol w:w="1559"/>
        <w:gridCol w:w="992"/>
      </w:tblGrid>
      <w:tr w:rsidR="00EA6620" w:rsidRPr="00974396" w:rsidTr="00564D4E">
        <w:trPr>
          <w:cantSplit/>
          <w:trHeight w:val="471"/>
        </w:trPr>
        <w:tc>
          <w:tcPr>
            <w:tcW w:w="2835" w:type="dxa"/>
            <w:gridSpan w:val="2"/>
            <w:tcBorders>
              <w:bottom w:val="single" w:sz="4" w:space="0" w:color="auto"/>
            </w:tcBorders>
          </w:tcPr>
          <w:p w:rsidR="00EA6620" w:rsidRPr="00974396" w:rsidRDefault="00EA6620" w:rsidP="00564D4E">
            <w:pPr>
              <w:keepNext/>
              <w:ind w:left="-108"/>
              <w:jc w:val="both"/>
              <w:rPr>
                <w:rFonts w:ascii="Arial Narrow" w:hAnsi="Arial Narrow" w:cs="Arial"/>
                <w:sz w:val="20"/>
                <w:szCs w:val="20"/>
              </w:rPr>
            </w:pPr>
            <w:r w:rsidRPr="00974396">
              <w:rPr>
                <w:rFonts w:ascii="Arial Narrow" w:hAnsi="Arial Narrow" w:cs="Arial"/>
                <w:sz w:val="20"/>
                <w:szCs w:val="20"/>
              </w:rPr>
              <w:t>Name, Restriction,</w:t>
            </w:r>
          </w:p>
          <w:p w:rsidR="00EA6620" w:rsidRPr="00974396" w:rsidRDefault="00EA6620" w:rsidP="00564D4E">
            <w:pPr>
              <w:keepNext/>
              <w:ind w:left="-108"/>
              <w:jc w:val="both"/>
              <w:rPr>
                <w:rFonts w:ascii="Arial Narrow" w:hAnsi="Arial Narrow" w:cs="Arial"/>
                <w:sz w:val="20"/>
                <w:szCs w:val="20"/>
              </w:rPr>
            </w:pPr>
            <w:r w:rsidRPr="00974396">
              <w:rPr>
                <w:rFonts w:ascii="Arial Narrow" w:hAnsi="Arial Narrow" w:cs="Arial"/>
                <w:sz w:val="20"/>
                <w:szCs w:val="20"/>
              </w:rPr>
              <w:t>Manner of administration and form</w:t>
            </w:r>
          </w:p>
        </w:tc>
        <w:tc>
          <w:tcPr>
            <w:tcW w:w="709" w:type="dxa"/>
            <w:tcBorders>
              <w:bottom w:val="single" w:sz="4" w:space="0" w:color="auto"/>
            </w:tcBorders>
          </w:tcPr>
          <w:p w:rsidR="00EA6620" w:rsidRPr="00974396" w:rsidRDefault="00EA6620" w:rsidP="00564D4E">
            <w:pPr>
              <w:keepNext/>
              <w:ind w:left="-108"/>
              <w:jc w:val="both"/>
              <w:rPr>
                <w:rFonts w:ascii="Arial Narrow" w:hAnsi="Arial Narrow" w:cs="Arial"/>
                <w:sz w:val="20"/>
                <w:szCs w:val="20"/>
              </w:rPr>
            </w:pPr>
            <w:r w:rsidRPr="00974396">
              <w:rPr>
                <w:rFonts w:ascii="Arial Narrow" w:hAnsi="Arial Narrow" w:cs="Arial"/>
                <w:sz w:val="20"/>
                <w:szCs w:val="20"/>
              </w:rPr>
              <w:t>Max.</w:t>
            </w:r>
          </w:p>
          <w:p w:rsidR="00EA6620" w:rsidRPr="00974396" w:rsidRDefault="00EA6620" w:rsidP="00564D4E">
            <w:pPr>
              <w:keepNext/>
              <w:ind w:left="-108"/>
              <w:jc w:val="both"/>
              <w:rPr>
                <w:rFonts w:ascii="Arial Narrow" w:hAnsi="Arial Narrow" w:cs="Arial"/>
                <w:sz w:val="20"/>
                <w:szCs w:val="20"/>
              </w:rPr>
            </w:pPr>
            <w:r w:rsidRPr="00974396">
              <w:rPr>
                <w:rFonts w:ascii="Arial Narrow" w:hAnsi="Arial Narrow" w:cs="Arial"/>
                <w:sz w:val="20"/>
                <w:szCs w:val="20"/>
              </w:rPr>
              <w:t>Qty</w:t>
            </w:r>
          </w:p>
        </w:tc>
        <w:tc>
          <w:tcPr>
            <w:tcW w:w="850" w:type="dxa"/>
            <w:tcBorders>
              <w:bottom w:val="single" w:sz="4" w:space="0" w:color="auto"/>
            </w:tcBorders>
          </w:tcPr>
          <w:p w:rsidR="00EA6620" w:rsidRPr="00974396" w:rsidRDefault="00EA6620" w:rsidP="00564D4E">
            <w:pPr>
              <w:keepNext/>
              <w:ind w:left="-108"/>
              <w:jc w:val="both"/>
              <w:rPr>
                <w:rFonts w:ascii="Arial Narrow" w:hAnsi="Arial Narrow" w:cs="Arial"/>
                <w:sz w:val="20"/>
                <w:szCs w:val="20"/>
              </w:rPr>
            </w:pPr>
            <w:r w:rsidRPr="00974396">
              <w:rPr>
                <w:rFonts w:ascii="Arial Narrow" w:hAnsi="Arial Narrow" w:cs="Arial"/>
                <w:sz w:val="20"/>
                <w:szCs w:val="20"/>
              </w:rPr>
              <w:t>№.of</w:t>
            </w:r>
          </w:p>
          <w:p w:rsidR="00EA6620" w:rsidRPr="00974396" w:rsidRDefault="00EA6620" w:rsidP="00564D4E">
            <w:pPr>
              <w:keepNext/>
              <w:ind w:left="-108"/>
              <w:jc w:val="both"/>
              <w:rPr>
                <w:rFonts w:ascii="Arial Narrow" w:hAnsi="Arial Narrow" w:cs="Arial"/>
                <w:sz w:val="20"/>
                <w:szCs w:val="20"/>
              </w:rPr>
            </w:pPr>
            <w:r w:rsidRPr="00974396">
              <w:rPr>
                <w:rFonts w:ascii="Arial Narrow" w:hAnsi="Arial Narrow" w:cs="Arial"/>
                <w:sz w:val="20"/>
                <w:szCs w:val="20"/>
              </w:rPr>
              <w:t>Rpts</w:t>
            </w:r>
          </w:p>
        </w:tc>
        <w:tc>
          <w:tcPr>
            <w:tcW w:w="1418" w:type="dxa"/>
            <w:tcBorders>
              <w:bottom w:val="single" w:sz="4" w:space="0" w:color="auto"/>
            </w:tcBorders>
          </w:tcPr>
          <w:p w:rsidR="00EA6620" w:rsidRPr="00974396" w:rsidRDefault="00EA6620" w:rsidP="006509E5">
            <w:pPr>
              <w:keepNext/>
              <w:ind w:left="-108"/>
              <w:rPr>
                <w:rFonts w:ascii="Arial Narrow" w:hAnsi="Arial Narrow" w:cs="Arial"/>
                <w:sz w:val="20"/>
                <w:szCs w:val="20"/>
              </w:rPr>
            </w:pPr>
          </w:p>
        </w:tc>
        <w:tc>
          <w:tcPr>
            <w:tcW w:w="2551" w:type="dxa"/>
            <w:gridSpan w:val="2"/>
            <w:tcBorders>
              <w:bottom w:val="single" w:sz="4" w:space="0" w:color="auto"/>
            </w:tcBorders>
          </w:tcPr>
          <w:p w:rsidR="00EA6620" w:rsidRPr="00974396" w:rsidRDefault="00EA6620" w:rsidP="006509E5">
            <w:pPr>
              <w:keepNext/>
              <w:rPr>
                <w:rFonts w:ascii="Arial Narrow" w:hAnsi="Arial Narrow" w:cs="Arial"/>
                <w:sz w:val="20"/>
                <w:szCs w:val="20"/>
                <w:lang w:val="fr-FR"/>
              </w:rPr>
            </w:pPr>
            <w:r w:rsidRPr="00974396">
              <w:rPr>
                <w:rFonts w:ascii="Arial Narrow" w:hAnsi="Arial Narrow" w:cs="Arial"/>
                <w:sz w:val="20"/>
                <w:szCs w:val="20"/>
              </w:rPr>
              <w:t>Proprietary Name and Manufacturer</w:t>
            </w:r>
          </w:p>
        </w:tc>
      </w:tr>
      <w:tr w:rsidR="00EA6620" w:rsidRPr="00974396" w:rsidTr="00564D4E">
        <w:trPr>
          <w:cantSplit/>
          <w:trHeight w:val="1329"/>
        </w:trPr>
        <w:tc>
          <w:tcPr>
            <w:tcW w:w="2835" w:type="dxa"/>
            <w:gridSpan w:val="2"/>
          </w:tcPr>
          <w:p w:rsidR="00EA6620" w:rsidRPr="00974396" w:rsidRDefault="00EA6620" w:rsidP="006509E5">
            <w:pPr>
              <w:keepNext/>
              <w:ind w:left="-108"/>
              <w:rPr>
                <w:rFonts w:ascii="Arial Narrow" w:hAnsi="Arial Narrow" w:cs="Arial"/>
                <w:sz w:val="20"/>
                <w:szCs w:val="20"/>
              </w:rPr>
            </w:pPr>
            <w:r w:rsidRPr="00974396">
              <w:rPr>
                <w:rFonts w:ascii="Arial Narrow" w:hAnsi="Arial Narrow" w:cs="Arial"/>
                <w:sz w:val="20"/>
                <w:szCs w:val="20"/>
              </w:rPr>
              <w:t xml:space="preserve">AMINO ACID SYNTHETIC FORMULA </w:t>
            </w:r>
          </w:p>
          <w:p w:rsidR="006509E5" w:rsidRDefault="006509E5" w:rsidP="006509E5">
            <w:pPr>
              <w:keepNext/>
              <w:ind w:left="-108"/>
              <w:rPr>
                <w:rFonts w:ascii="Arial Narrow" w:hAnsi="Arial Narrow" w:cs="Arial"/>
                <w:sz w:val="20"/>
                <w:szCs w:val="20"/>
              </w:rPr>
            </w:pPr>
          </w:p>
          <w:p w:rsidR="00EA6620" w:rsidRPr="00974396" w:rsidRDefault="00EA6620" w:rsidP="006509E5">
            <w:pPr>
              <w:keepNext/>
              <w:ind w:left="-108"/>
              <w:rPr>
                <w:rFonts w:ascii="Arial Narrow" w:hAnsi="Arial Narrow" w:cs="Arial"/>
                <w:sz w:val="20"/>
                <w:szCs w:val="20"/>
              </w:rPr>
            </w:pPr>
            <w:r w:rsidRPr="00974396">
              <w:rPr>
                <w:rFonts w:ascii="Arial Narrow" w:hAnsi="Arial Narrow" w:cs="Arial"/>
                <w:sz w:val="20"/>
                <w:szCs w:val="20"/>
              </w:rPr>
              <w:t xml:space="preserve">amino acid synthetic formula oral liquid: powder for, 400 g </w:t>
            </w:r>
          </w:p>
        </w:tc>
        <w:tc>
          <w:tcPr>
            <w:tcW w:w="709" w:type="dxa"/>
          </w:tcPr>
          <w:p w:rsidR="00EA6620" w:rsidRPr="00974396" w:rsidRDefault="00EA6620" w:rsidP="00564D4E">
            <w:pPr>
              <w:keepNext/>
              <w:rPr>
                <w:rFonts w:ascii="Arial Narrow" w:hAnsi="Arial Narrow" w:cs="Arial"/>
                <w:sz w:val="20"/>
                <w:szCs w:val="20"/>
              </w:rPr>
            </w:pPr>
          </w:p>
          <w:p w:rsidR="006509E5" w:rsidRDefault="006509E5" w:rsidP="00564D4E">
            <w:pPr>
              <w:keepNext/>
              <w:rPr>
                <w:rFonts w:ascii="Arial Narrow" w:hAnsi="Arial Narrow" w:cs="Arial"/>
                <w:sz w:val="20"/>
                <w:szCs w:val="20"/>
              </w:rPr>
            </w:pPr>
          </w:p>
          <w:p w:rsidR="006509E5" w:rsidRDefault="006509E5" w:rsidP="00564D4E">
            <w:pPr>
              <w:keepNext/>
              <w:rPr>
                <w:rFonts w:ascii="Arial Narrow" w:hAnsi="Arial Narrow" w:cs="Arial"/>
                <w:sz w:val="20"/>
                <w:szCs w:val="20"/>
              </w:rPr>
            </w:pPr>
          </w:p>
          <w:p w:rsidR="00EA6620" w:rsidRPr="00974396" w:rsidRDefault="00EA6620" w:rsidP="00564D4E">
            <w:pPr>
              <w:keepNext/>
              <w:rPr>
                <w:rFonts w:ascii="Arial Narrow" w:hAnsi="Arial Narrow" w:cs="Arial"/>
                <w:sz w:val="20"/>
                <w:szCs w:val="20"/>
              </w:rPr>
            </w:pPr>
            <w:r w:rsidRPr="00974396">
              <w:rPr>
                <w:rFonts w:ascii="Arial Narrow" w:hAnsi="Arial Narrow" w:cs="Arial"/>
                <w:sz w:val="20"/>
                <w:szCs w:val="20"/>
              </w:rPr>
              <w:t>8</w:t>
            </w:r>
          </w:p>
        </w:tc>
        <w:tc>
          <w:tcPr>
            <w:tcW w:w="850" w:type="dxa"/>
          </w:tcPr>
          <w:p w:rsidR="00EA6620" w:rsidRPr="00974396" w:rsidRDefault="00EA6620" w:rsidP="00564D4E">
            <w:pPr>
              <w:keepNext/>
              <w:ind w:left="-108"/>
              <w:jc w:val="center"/>
              <w:rPr>
                <w:rFonts w:ascii="Arial Narrow" w:hAnsi="Arial Narrow" w:cs="Arial"/>
                <w:sz w:val="20"/>
                <w:szCs w:val="20"/>
              </w:rPr>
            </w:pPr>
          </w:p>
          <w:p w:rsidR="006509E5" w:rsidRDefault="006509E5" w:rsidP="00564D4E">
            <w:pPr>
              <w:keepNext/>
              <w:rPr>
                <w:rFonts w:ascii="Arial Narrow" w:hAnsi="Arial Narrow" w:cs="Arial"/>
                <w:sz w:val="20"/>
                <w:szCs w:val="20"/>
              </w:rPr>
            </w:pPr>
          </w:p>
          <w:p w:rsidR="006509E5" w:rsidRDefault="006509E5" w:rsidP="00564D4E">
            <w:pPr>
              <w:keepNext/>
              <w:rPr>
                <w:rFonts w:ascii="Arial Narrow" w:hAnsi="Arial Narrow" w:cs="Arial"/>
                <w:sz w:val="20"/>
                <w:szCs w:val="20"/>
              </w:rPr>
            </w:pPr>
          </w:p>
          <w:p w:rsidR="00EA6620" w:rsidRPr="00974396" w:rsidRDefault="00EA6620" w:rsidP="00564D4E">
            <w:pPr>
              <w:keepNext/>
              <w:rPr>
                <w:rFonts w:ascii="Arial Narrow" w:hAnsi="Arial Narrow" w:cs="Arial"/>
                <w:sz w:val="20"/>
                <w:szCs w:val="20"/>
              </w:rPr>
            </w:pPr>
            <w:r w:rsidRPr="00974396">
              <w:rPr>
                <w:rFonts w:ascii="Arial Narrow" w:hAnsi="Arial Narrow" w:cs="Arial"/>
                <w:sz w:val="20"/>
                <w:szCs w:val="20"/>
              </w:rPr>
              <w:t>5</w:t>
            </w:r>
          </w:p>
        </w:tc>
        <w:tc>
          <w:tcPr>
            <w:tcW w:w="1418" w:type="dxa"/>
          </w:tcPr>
          <w:p w:rsidR="00EA6620" w:rsidRPr="00974396" w:rsidRDefault="00EA6620" w:rsidP="00564D4E">
            <w:pPr>
              <w:keepNext/>
              <w:jc w:val="both"/>
              <w:rPr>
                <w:rFonts w:ascii="Arial Narrow" w:hAnsi="Arial Narrow" w:cs="Arial"/>
                <w:sz w:val="20"/>
                <w:szCs w:val="20"/>
              </w:rPr>
            </w:pPr>
          </w:p>
          <w:p w:rsidR="00EA6620" w:rsidRPr="00974396" w:rsidRDefault="00EA6620" w:rsidP="00564D4E">
            <w:pPr>
              <w:keepNext/>
              <w:jc w:val="both"/>
              <w:rPr>
                <w:rFonts w:ascii="Arial Narrow" w:hAnsi="Arial Narrow" w:cs="Arial"/>
                <w:i/>
                <w:sz w:val="20"/>
                <w:szCs w:val="20"/>
              </w:rPr>
            </w:pPr>
          </w:p>
        </w:tc>
        <w:tc>
          <w:tcPr>
            <w:tcW w:w="1559" w:type="dxa"/>
          </w:tcPr>
          <w:p w:rsidR="00EA6620" w:rsidRPr="00974396" w:rsidRDefault="00EA6620" w:rsidP="00564D4E">
            <w:pPr>
              <w:keepNext/>
              <w:jc w:val="both"/>
              <w:rPr>
                <w:rFonts w:ascii="Arial Narrow" w:hAnsi="Arial Narrow" w:cs="Arial"/>
                <w:sz w:val="20"/>
                <w:szCs w:val="20"/>
              </w:rPr>
            </w:pPr>
          </w:p>
          <w:p w:rsidR="006509E5" w:rsidRDefault="006509E5" w:rsidP="00564D4E">
            <w:pPr>
              <w:keepNext/>
              <w:jc w:val="both"/>
              <w:rPr>
                <w:rFonts w:ascii="Arial Narrow" w:hAnsi="Arial Narrow" w:cs="Arial"/>
                <w:sz w:val="20"/>
                <w:szCs w:val="20"/>
              </w:rPr>
            </w:pPr>
          </w:p>
          <w:p w:rsidR="006509E5" w:rsidRDefault="006509E5" w:rsidP="00564D4E">
            <w:pPr>
              <w:keepNext/>
              <w:jc w:val="both"/>
              <w:rPr>
                <w:rFonts w:ascii="Arial Narrow" w:hAnsi="Arial Narrow" w:cs="Arial"/>
                <w:sz w:val="20"/>
                <w:szCs w:val="20"/>
              </w:rPr>
            </w:pPr>
          </w:p>
          <w:p w:rsidR="00EA6620" w:rsidRPr="00974396" w:rsidRDefault="00EA6620" w:rsidP="00564D4E">
            <w:pPr>
              <w:keepNext/>
              <w:jc w:val="both"/>
              <w:rPr>
                <w:rFonts w:ascii="Arial Narrow" w:hAnsi="Arial Narrow" w:cs="Arial"/>
                <w:sz w:val="20"/>
                <w:szCs w:val="20"/>
              </w:rPr>
            </w:pPr>
            <w:r w:rsidRPr="00974396">
              <w:rPr>
                <w:rFonts w:ascii="Arial Narrow" w:hAnsi="Arial Narrow" w:cs="Arial"/>
                <w:sz w:val="20"/>
                <w:szCs w:val="20"/>
              </w:rPr>
              <w:t>Alfamino Junior</w:t>
            </w:r>
          </w:p>
        </w:tc>
        <w:tc>
          <w:tcPr>
            <w:tcW w:w="992" w:type="dxa"/>
          </w:tcPr>
          <w:p w:rsidR="006509E5" w:rsidRDefault="00EA6620" w:rsidP="00564D4E">
            <w:pPr>
              <w:keepNext/>
              <w:jc w:val="both"/>
              <w:rPr>
                <w:rFonts w:ascii="Arial Narrow" w:hAnsi="Arial Narrow" w:cs="Arial"/>
                <w:sz w:val="20"/>
                <w:szCs w:val="20"/>
              </w:rPr>
            </w:pPr>
            <w:r w:rsidRPr="00974396">
              <w:rPr>
                <w:rFonts w:ascii="Arial Narrow" w:hAnsi="Arial Narrow" w:cs="Arial"/>
                <w:sz w:val="20"/>
                <w:szCs w:val="20"/>
              </w:rPr>
              <w:t xml:space="preserve">         </w:t>
            </w:r>
          </w:p>
          <w:p w:rsidR="006509E5" w:rsidRDefault="006509E5" w:rsidP="00564D4E">
            <w:pPr>
              <w:keepNext/>
              <w:jc w:val="both"/>
              <w:rPr>
                <w:rFonts w:ascii="Arial Narrow" w:hAnsi="Arial Narrow" w:cs="Arial"/>
                <w:sz w:val="20"/>
                <w:szCs w:val="20"/>
              </w:rPr>
            </w:pPr>
          </w:p>
          <w:p w:rsidR="006509E5" w:rsidRDefault="006509E5" w:rsidP="00564D4E">
            <w:pPr>
              <w:keepNext/>
              <w:jc w:val="both"/>
              <w:rPr>
                <w:rFonts w:ascii="Arial Narrow" w:hAnsi="Arial Narrow" w:cs="Arial"/>
                <w:sz w:val="20"/>
                <w:szCs w:val="20"/>
              </w:rPr>
            </w:pPr>
          </w:p>
          <w:p w:rsidR="00EA6620" w:rsidRPr="00974396" w:rsidRDefault="00EA6620" w:rsidP="00564D4E">
            <w:pPr>
              <w:keepNext/>
              <w:jc w:val="both"/>
              <w:rPr>
                <w:rFonts w:ascii="Arial Narrow" w:hAnsi="Arial Narrow" w:cs="Arial"/>
                <w:sz w:val="20"/>
                <w:szCs w:val="20"/>
              </w:rPr>
            </w:pPr>
            <w:r w:rsidRPr="00974396">
              <w:rPr>
                <w:rFonts w:ascii="Arial Narrow" w:hAnsi="Arial Narrow" w:cs="Arial"/>
                <w:sz w:val="20"/>
                <w:szCs w:val="20"/>
              </w:rPr>
              <w:t xml:space="preserve"> NT</w:t>
            </w:r>
          </w:p>
        </w:tc>
      </w:tr>
      <w:tr w:rsidR="00EA6620" w:rsidRPr="00974396" w:rsidTr="00564D4E">
        <w:trPr>
          <w:cantSplit/>
          <w:trHeight w:val="80"/>
        </w:trPr>
        <w:tc>
          <w:tcPr>
            <w:tcW w:w="8363" w:type="dxa"/>
            <w:gridSpan w:val="7"/>
            <w:tcBorders>
              <w:bottom w:val="single" w:sz="4" w:space="0" w:color="auto"/>
            </w:tcBorders>
          </w:tcPr>
          <w:p w:rsidR="00EA6620" w:rsidRPr="00974396" w:rsidRDefault="00EA6620" w:rsidP="00564D4E">
            <w:pPr>
              <w:jc w:val="both"/>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Category / Program</w:t>
            </w:r>
          </w:p>
        </w:tc>
        <w:tc>
          <w:tcPr>
            <w:tcW w:w="6945" w:type="dxa"/>
            <w:gridSpan w:val="6"/>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GENERAL – General Schedule (Code GE)</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Prescriber type:</w:t>
            </w:r>
          </w:p>
        </w:tc>
        <w:tc>
          <w:tcPr>
            <w:tcW w:w="6945" w:type="dxa"/>
            <w:gridSpan w:val="6"/>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1"/>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Dental  </w:t>
            </w:r>
            <w:r w:rsidRPr="00974396">
              <w:rPr>
                <w:rFonts w:ascii="Arial Narrow" w:hAnsi="Arial Narrow" w:cs="Arial"/>
                <w:sz w:val="20"/>
                <w:szCs w:val="20"/>
              </w:rPr>
              <w:fldChar w:fldCharType="begin">
                <w:ffData>
                  <w:name w:val=""/>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Medical Practitioners  </w:t>
            </w:r>
            <w:r w:rsidRPr="00974396">
              <w:rPr>
                <w:rFonts w:ascii="Arial Narrow" w:hAnsi="Arial Narrow" w:cs="Arial"/>
                <w:sz w:val="20"/>
                <w:szCs w:val="20"/>
              </w:rPr>
              <w:fldChar w:fldCharType="begin">
                <w:ffData>
                  <w:name w:val="Check3"/>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Nurse practitioners  </w:t>
            </w:r>
            <w:r w:rsidRPr="00974396">
              <w:rPr>
                <w:rFonts w:ascii="Arial Narrow" w:hAnsi="Arial Narrow" w:cs="Arial"/>
                <w:sz w:val="20"/>
                <w:szCs w:val="20"/>
              </w:rPr>
              <w:fldChar w:fldCharType="begin">
                <w:ffData>
                  <w:name w:val=""/>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Optometrists</w:t>
            </w:r>
            <w:r w:rsidR="00A97B0D">
              <w:rPr>
                <w:rFonts w:ascii="Arial Narrow" w:hAnsi="Arial Narrow" w:cs="Arial"/>
                <w:sz w:val="20"/>
                <w:szCs w:val="20"/>
              </w:rPr>
              <w:t xml:space="preserve">   </w:t>
            </w: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Midwives</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Episodicity:</w:t>
            </w:r>
          </w:p>
        </w:tc>
        <w:tc>
          <w:tcPr>
            <w:tcW w:w="6945" w:type="dxa"/>
            <w:gridSpan w:val="6"/>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Severity:</w:t>
            </w:r>
          </w:p>
        </w:tc>
        <w:tc>
          <w:tcPr>
            <w:tcW w:w="6945" w:type="dxa"/>
            <w:gridSpan w:val="6"/>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Condition:</w:t>
            </w:r>
          </w:p>
        </w:tc>
        <w:tc>
          <w:tcPr>
            <w:tcW w:w="6945" w:type="dxa"/>
            <w:gridSpan w:val="6"/>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Cows’ milk protein enteropathy</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PBS Indication:</w:t>
            </w:r>
          </w:p>
        </w:tc>
        <w:tc>
          <w:tcPr>
            <w:tcW w:w="6945" w:type="dxa"/>
            <w:gridSpan w:val="6"/>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Cows’ milk protein enteropathy</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Treatment phase:</w:t>
            </w:r>
          </w:p>
        </w:tc>
        <w:tc>
          <w:tcPr>
            <w:tcW w:w="6945" w:type="dxa"/>
            <w:gridSpan w:val="6"/>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Initial (for up to 6 months)</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Restriction Level / Method:</w:t>
            </w:r>
          </w:p>
          <w:p w:rsidR="00EA6620" w:rsidRPr="00974396" w:rsidRDefault="00EA6620" w:rsidP="00564D4E">
            <w:pPr>
              <w:rPr>
                <w:rFonts w:ascii="Arial Narrow" w:hAnsi="Arial Narrow" w:cs="Arial"/>
                <w:sz w:val="20"/>
                <w:szCs w:val="20"/>
              </w:rPr>
            </w:pPr>
          </w:p>
        </w:tc>
        <w:tc>
          <w:tcPr>
            <w:tcW w:w="6945" w:type="dxa"/>
            <w:gridSpan w:val="6"/>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Restricted benefit</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In Writing</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Telephone</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Emergency</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Electronic</w:t>
            </w:r>
          </w:p>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Streamlined</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Clinical criteria:</w:t>
            </w:r>
          </w:p>
        </w:tc>
        <w:tc>
          <w:tcPr>
            <w:tcW w:w="6945" w:type="dxa"/>
            <w:gridSpan w:val="6"/>
            <w:tcBorders>
              <w:top w:val="single" w:sz="4" w:space="0" w:color="auto"/>
              <w:left w:val="single" w:sz="4" w:space="0" w:color="auto"/>
              <w:bottom w:val="single" w:sz="4" w:space="0" w:color="auto"/>
              <w:right w:val="single" w:sz="4" w:space="0" w:color="auto"/>
            </w:tcBorders>
          </w:tcPr>
          <w:p w:rsidR="00EA6620" w:rsidRDefault="00EA6620" w:rsidP="00564D4E">
            <w:pPr>
              <w:rPr>
                <w:rFonts w:ascii="Arial Narrow" w:hAnsi="Arial Narrow" w:cs="Arial"/>
                <w:sz w:val="20"/>
                <w:szCs w:val="20"/>
              </w:rPr>
            </w:pPr>
            <w:r w:rsidRPr="00974396">
              <w:rPr>
                <w:rFonts w:ascii="Arial Narrow" w:hAnsi="Arial Narrow" w:cs="Arial"/>
                <w:sz w:val="20"/>
                <w:szCs w:val="20"/>
              </w:rPr>
              <w:t xml:space="preserve">The condition must not be isolated infant colic or reflux, </w:t>
            </w:r>
          </w:p>
          <w:p w:rsidR="00EA6620" w:rsidRDefault="00EA6620" w:rsidP="00564D4E">
            <w:pPr>
              <w:rPr>
                <w:rFonts w:ascii="Arial Narrow" w:hAnsi="Arial Narrow" w:cs="Arial"/>
                <w:sz w:val="20"/>
                <w:szCs w:val="20"/>
              </w:rPr>
            </w:pPr>
          </w:p>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AND</w:t>
            </w:r>
          </w:p>
          <w:p w:rsidR="00EA6620" w:rsidRDefault="00EA6620" w:rsidP="00564D4E">
            <w:pPr>
              <w:rPr>
                <w:rFonts w:ascii="Arial Narrow" w:hAnsi="Arial Narrow" w:cs="Arial"/>
                <w:sz w:val="20"/>
                <w:szCs w:val="20"/>
              </w:rPr>
            </w:pPr>
          </w:p>
          <w:p w:rsidR="00EA6620" w:rsidRDefault="00EA6620" w:rsidP="00564D4E">
            <w:pPr>
              <w:rPr>
                <w:rFonts w:ascii="Arial Narrow" w:hAnsi="Arial Narrow" w:cs="Arial"/>
                <w:sz w:val="20"/>
                <w:szCs w:val="20"/>
              </w:rPr>
            </w:pPr>
            <w:r w:rsidRPr="00974396">
              <w:rPr>
                <w:rFonts w:ascii="Arial Narrow" w:hAnsi="Arial Narrow" w:cs="Arial"/>
                <w:sz w:val="20"/>
                <w:szCs w:val="20"/>
              </w:rP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r>
              <w:rPr>
                <w:rFonts w:ascii="Arial Narrow" w:hAnsi="Arial Narrow" w:cs="Arial"/>
                <w:sz w:val="20"/>
                <w:szCs w:val="20"/>
              </w:rPr>
              <w:t>.</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Pr>
                <w:rFonts w:ascii="Arial Narrow" w:hAnsi="Arial Narrow" w:cs="Arial"/>
                <w:b/>
                <w:sz w:val="20"/>
                <w:szCs w:val="20"/>
              </w:rPr>
              <w:t>Population criteria:</w:t>
            </w:r>
          </w:p>
        </w:tc>
        <w:tc>
          <w:tcPr>
            <w:tcW w:w="6945" w:type="dxa"/>
            <w:gridSpan w:val="6"/>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Patient must be up to the age of 24 months.</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lastRenderedPageBreak/>
              <w:t>Treatment criteria:</w:t>
            </w:r>
          </w:p>
        </w:tc>
        <w:tc>
          <w:tcPr>
            <w:tcW w:w="6945" w:type="dxa"/>
            <w:gridSpan w:val="6"/>
            <w:tcBorders>
              <w:top w:val="single" w:sz="4" w:space="0" w:color="auto"/>
              <w:left w:val="single" w:sz="4" w:space="0" w:color="auto"/>
              <w:bottom w:val="single" w:sz="4" w:space="0" w:color="auto"/>
              <w:right w:val="single" w:sz="4" w:space="0" w:color="auto"/>
            </w:tcBorders>
          </w:tcPr>
          <w:p w:rsidR="00EA6620" w:rsidRDefault="00EA6620" w:rsidP="00564D4E">
            <w:pPr>
              <w:rPr>
                <w:rFonts w:ascii="Arial Narrow" w:hAnsi="Arial Narrow" w:cs="Arial"/>
                <w:sz w:val="20"/>
                <w:szCs w:val="20"/>
              </w:rPr>
            </w:pPr>
            <w:r w:rsidRPr="00974396">
              <w:rPr>
                <w:rFonts w:ascii="Arial Narrow" w:hAnsi="Arial Narrow" w:cs="Arial"/>
                <w:sz w:val="20"/>
                <w:szCs w:val="20"/>
              </w:rPr>
              <w:t>Must be treated by a specialist allergist, clinical immunologist or specialist paediatric gastroenterologist and hepatologist, or in consultation with a specialist allergist, clinical immunologist or specialist paediatric gastroenterologist and hepatologist.</w:t>
            </w:r>
          </w:p>
          <w:p w:rsidR="00A97B0D" w:rsidRPr="00974396" w:rsidRDefault="00A97B0D"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Prescriber Instructions:</w:t>
            </w:r>
          </w:p>
        </w:tc>
        <w:tc>
          <w:tcPr>
            <w:tcW w:w="6945" w:type="dxa"/>
            <w:gridSpan w:val="6"/>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The name of the specialist and the date of birth of the patient must be included in the authority application.</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A</w:t>
            </w:r>
            <w:r w:rsidR="006509E5">
              <w:rPr>
                <w:rFonts w:ascii="Arial Narrow" w:hAnsi="Arial Narrow" w:cs="Arial"/>
                <w:b/>
                <w:sz w:val="20"/>
                <w:szCs w:val="20"/>
              </w:rPr>
              <w:t>d</w:t>
            </w:r>
            <w:r>
              <w:rPr>
                <w:rFonts w:ascii="Arial Narrow" w:hAnsi="Arial Narrow" w:cs="Arial"/>
                <w:b/>
                <w:sz w:val="20"/>
                <w:szCs w:val="20"/>
              </w:rPr>
              <w:t>ministrative Advice:</w:t>
            </w:r>
          </w:p>
        </w:tc>
        <w:tc>
          <w:tcPr>
            <w:tcW w:w="6945" w:type="dxa"/>
            <w:gridSpan w:val="6"/>
            <w:tcBorders>
              <w:top w:val="single" w:sz="4" w:space="0" w:color="auto"/>
              <w:left w:val="single" w:sz="4" w:space="0" w:color="auto"/>
              <w:bottom w:val="single" w:sz="4" w:space="0" w:color="auto"/>
              <w:right w:val="single" w:sz="4" w:space="0" w:color="auto"/>
            </w:tcBorders>
          </w:tcPr>
          <w:p w:rsidR="00EA6620" w:rsidRPr="006509E5" w:rsidRDefault="00EA6620" w:rsidP="00564D4E">
            <w:pPr>
              <w:rPr>
                <w:rFonts w:ascii="Arial Narrow" w:hAnsi="Arial Narrow" w:cs="Arial"/>
                <w:sz w:val="20"/>
                <w:szCs w:val="20"/>
                <w:u w:val="single"/>
              </w:rPr>
            </w:pPr>
            <w:r w:rsidRPr="006509E5">
              <w:rPr>
                <w:rFonts w:ascii="Arial Narrow" w:hAnsi="Arial Narrow" w:cs="Arial"/>
                <w:sz w:val="20"/>
                <w:szCs w:val="20"/>
                <w:u w:val="single"/>
              </w:rPr>
              <w:t>NOTE:</w:t>
            </w:r>
          </w:p>
          <w:p w:rsidR="00EA6620" w:rsidRPr="006509E5" w:rsidRDefault="00EA6620" w:rsidP="00564D4E">
            <w:pPr>
              <w:rPr>
                <w:rFonts w:ascii="Arial Narrow" w:hAnsi="Arial Narrow" w:cs="Arial"/>
                <w:sz w:val="20"/>
                <w:szCs w:val="20"/>
              </w:rPr>
            </w:pPr>
            <w:r w:rsidRPr="006509E5">
              <w:rPr>
                <w:rFonts w:ascii="Arial Narrow" w:hAnsi="Arial Narrow" w:cs="Arial"/>
                <w:sz w:val="20"/>
                <w:szCs w:val="20"/>
              </w:rPr>
              <w:t>No increase in the maximum quantity or number of units may be authorised.</w:t>
            </w:r>
          </w:p>
          <w:p w:rsidR="00EA6620" w:rsidRPr="006509E5" w:rsidRDefault="00EA6620" w:rsidP="00564D4E">
            <w:pPr>
              <w:rPr>
                <w:rFonts w:ascii="Arial Narrow" w:hAnsi="Arial Narrow" w:cs="Arial"/>
                <w:sz w:val="20"/>
                <w:szCs w:val="20"/>
              </w:rPr>
            </w:pPr>
          </w:p>
          <w:p w:rsidR="00EA6620" w:rsidRPr="006509E5" w:rsidRDefault="00EA6620" w:rsidP="00564D4E">
            <w:pPr>
              <w:rPr>
                <w:rFonts w:ascii="Arial Narrow" w:hAnsi="Arial Narrow" w:cs="Arial"/>
                <w:sz w:val="20"/>
                <w:szCs w:val="20"/>
              </w:rPr>
            </w:pPr>
            <w:r w:rsidRPr="006509E5">
              <w:rPr>
                <w:rFonts w:ascii="Arial Narrow" w:hAnsi="Arial Narrow" w:cs="Arial"/>
                <w:sz w:val="20"/>
                <w:szCs w:val="20"/>
                <w:u w:val="single"/>
              </w:rPr>
              <w:t>NOTE</w:t>
            </w:r>
            <w:r w:rsidRPr="006509E5">
              <w:rPr>
                <w:rFonts w:ascii="Arial Narrow" w:hAnsi="Arial Narrow" w:cs="Arial"/>
                <w:sz w:val="20"/>
                <w:szCs w:val="20"/>
              </w:rPr>
              <w:t>:</w:t>
            </w:r>
          </w:p>
          <w:p w:rsidR="00EA6620" w:rsidRPr="00974396" w:rsidRDefault="00EA6620" w:rsidP="00564D4E">
            <w:pPr>
              <w:rPr>
                <w:rFonts w:ascii="Arial Narrow" w:hAnsi="Arial Narrow" w:cs="Arial"/>
                <w:sz w:val="20"/>
                <w:szCs w:val="20"/>
              </w:rPr>
            </w:pPr>
            <w:r w:rsidRPr="006509E5">
              <w:rPr>
                <w:rFonts w:ascii="Arial Narrow" w:hAnsi="Arial Narrow" w:cs="Arial"/>
                <w:sz w:val="20"/>
                <w:szCs w:val="20"/>
              </w:rPr>
              <w:t>No increase in the maximum number of repeats may be authorised.</w:t>
            </w:r>
          </w:p>
        </w:tc>
      </w:tr>
    </w:tbl>
    <w:p w:rsidR="00EA6620" w:rsidRPr="00974396" w:rsidRDefault="00EA6620" w:rsidP="00EA6620">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418"/>
        <w:gridCol w:w="6945"/>
      </w:tblGrid>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Category / Program</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GENERAL – General Schedule (Code GE)</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Prescriber type:</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1"/>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Dental  </w:t>
            </w:r>
            <w:r w:rsidRPr="00974396">
              <w:rPr>
                <w:rFonts w:ascii="Arial Narrow" w:hAnsi="Arial Narrow" w:cs="Arial"/>
                <w:sz w:val="20"/>
                <w:szCs w:val="20"/>
              </w:rPr>
              <w:fldChar w:fldCharType="begin">
                <w:ffData>
                  <w:name w:val=""/>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Medical Practitioners  </w:t>
            </w:r>
            <w:r w:rsidRPr="00974396">
              <w:rPr>
                <w:rFonts w:ascii="Arial Narrow" w:hAnsi="Arial Narrow" w:cs="Arial"/>
                <w:sz w:val="20"/>
                <w:szCs w:val="20"/>
              </w:rPr>
              <w:fldChar w:fldCharType="begin">
                <w:ffData>
                  <w:name w:val="Check3"/>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Nurse practitioners  </w:t>
            </w:r>
            <w:r w:rsidRPr="00974396">
              <w:rPr>
                <w:rFonts w:ascii="Arial Narrow" w:hAnsi="Arial Narrow" w:cs="Arial"/>
                <w:sz w:val="20"/>
                <w:szCs w:val="20"/>
              </w:rPr>
              <w:fldChar w:fldCharType="begin">
                <w:ffData>
                  <w:name w:val=""/>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Optometrists</w:t>
            </w:r>
            <w:r w:rsidR="00A97B0D">
              <w:rPr>
                <w:rFonts w:ascii="Arial Narrow" w:hAnsi="Arial Narrow" w:cs="Arial"/>
                <w:sz w:val="20"/>
                <w:szCs w:val="20"/>
              </w:rPr>
              <w:t xml:space="preserve">  </w:t>
            </w: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Midwives</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Episodicity:</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Severity:</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Condition:</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Cows’ milk protein enteropathy</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PBS Indication:</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Cows’ milk protein enteropathy</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Treatment phase:</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Continuing</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Restriction Level / Method:</w:t>
            </w:r>
          </w:p>
          <w:p w:rsidR="00EA6620" w:rsidRPr="00974396" w:rsidRDefault="00EA6620" w:rsidP="00564D4E">
            <w:pPr>
              <w:rPr>
                <w:rFonts w:ascii="Arial Narrow" w:hAnsi="Arial Narrow" w:cs="Arial"/>
                <w:sz w:val="20"/>
                <w:szCs w:val="20"/>
              </w:rPr>
            </w:pP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Restricted benefit</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In Writing</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Telephone</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Emergency</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Electronic</w:t>
            </w:r>
          </w:p>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Streamlined</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Clinical criteria:</w:t>
            </w:r>
          </w:p>
        </w:tc>
        <w:tc>
          <w:tcPr>
            <w:tcW w:w="6945" w:type="dxa"/>
            <w:tcBorders>
              <w:top w:val="single" w:sz="4" w:space="0" w:color="auto"/>
              <w:left w:val="single" w:sz="4" w:space="0" w:color="auto"/>
              <w:bottom w:val="single" w:sz="4" w:space="0" w:color="auto"/>
              <w:right w:val="single" w:sz="4" w:space="0" w:color="auto"/>
            </w:tcBorders>
          </w:tcPr>
          <w:p w:rsidR="00EA6620" w:rsidRDefault="00EA6620" w:rsidP="00564D4E">
            <w:pPr>
              <w:rPr>
                <w:rFonts w:ascii="Arial Narrow" w:hAnsi="Arial Narrow" w:cs="Arial"/>
                <w:sz w:val="20"/>
                <w:szCs w:val="20"/>
              </w:rPr>
            </w:pPr>
            <w:r w:rsidRPr="00974396">
              <w:rPr>
                <w:rFonts w:ascii="Arial Narrow" w:hAnsi="Arial Narrow" w:cs="Arial"/>
                <w:sz w:val="20"/>
                <w:szCs w:val="20"/>
              </w:rPr>
              <w:t xml:space="preserve">The condition must not be isolated infant colic or reflux, </w:t>
            </w:r>
          </w:p>
          <w:p w:rsidR="00EA6620" w:rsidRDefault="00EA6620" w:rsidP="00564D4E">
            <w:pPr>
              <w:rPr>
                <w:rFonts w:ascii="Arial Narrow" w:hAnsi="Arial Narrow" w:cs="Arial"/>
                <w:sz w:val="20"/>
                <w:szCs w:val="20"/>
              </w:rPr>
            </w:pPr>
          </w:p>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AND</w:t>
            </w:r>
          </w:p>
          <w:p w:rsidR="00EA6620" w:rsidRDefault="00EA6620" w:rsidP="00564D4E">
            <w:pPr>
              <w:rPr>
                <w:rFonts w:ascii="Arial Narrow" w:hAnsi="Arial Narrow" w:cs="Arial"/>
                <w:sz w:val="20"/>
                <w:szCs w:val="20"/>
              </w:rPr>
            </w:pPr>
          </w:p>
          <w:p w:rsidR="00EA6620" w:rsidRDefault="00EA6620" w:rsidP="00564D4E">
            <w:pPr>
              <w:rPr>
                <w:rFonts w:ascii="Arial Narrow" w:hAnsi="Arial Narrow" w:cs="Arial"/>
                <w:sz w:val="20"/>
                <w:szCs w:val="20"/>
              </w:rPr>
            </w:pPr>
            <w:r w:rsidRPr="00974396">
              <w:rPr>
                <w:rFonts w:ascii="Arial Narrow" w:hAnsi="Arial Narrow" w:cs="Arial"/>
                <w:sz w:val="20"/>
                <w:szCs w:val="20"/>
              </w:rP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Pr>
                <w:rFonts w:ascii="Arial Narrow" w:hAnsi="Arial Narrow" w:cs="Arial"/>
                <w:b/>
                <w:sz w:val="20"/>
                <w:szCs w:val="20"/>
              </w:rPr>
              <w:t>Population criteria:</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Patient must be up to the age of 24 months.</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Treatment criteria:</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6A28B3">
              <w:rPr>
                <w:rFonts w:ascii="Arial Narrow" w:hAnsi="Arial Narrow" w:cs="Arial"/>
                <w:sz w:val="20"/>
                <w:szCs w:val="20"/>
              </w:rPr>
              <w:t>Must be treated by a specialist allergist, clinical immunologist or specialist paediatric gastroenterologist and hepatologist, or have an appointment to be assessed by one of these specialists.</w:t>
            </w:r>
            <w:r>
              <w:rPr>
                <w:rFonts w:ascii="Arial Narrow" w:hAnsi="Arial Narrow" w:cs="Arial"/>
                <w:sz w:val="20"/>
                <w:szCs w:val="20"/>
              </w:rPr>
              <w:t xml:space="preserve"> </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Prescriber Instructions:</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The name of the specialist and the date of birth of the patient must be included in the authority application.</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A</w:t>
            </w:r>
            <w:r w:rsidR="00A97B0D">
              <w:rPr>
                <w:rFonts w:ascii="Arial Narrow" w:hAnsi="Arial Narrow" w:cs="Arial"/>
                <w:b/>
                <w:sz w:val="20"/>
                <w:szCs w:val="20"/>
              </w:rPr>
              <w:t>d</w:t>
            </w:r>
            <w:r>
              <w:rPr>
                <w:rFonts w:ascii="Arial Narrow" w:hAnsi="Arial Narrow" w:cs="Arial"/>
                <w:b/>
                <w:sz w:val="20"/>
                <w:szCs w:val="20"/>
              </w:rPr>
              <w:t>ministrative Advice:</w:t>
            </w:r>
          </w:p>
        </w:tc>
        <w:tc>
          <w:tcPr>
            <w:tcW w:w="6945" w:type="dxa"/>
            <w:tcBorders>
              <w:top w:val="single" w:sz="4" w:space="0" w:color="auto"/>
              <w:left w:val="single" w:sz="4" w:space="0" w:color="auto"/>
              <w:bottom w:val="single" w:sz="4" w:space="0" w:color="auto"/>
              <w:right w:val="single" w:sz="4" w:space="0" w:color="auto"/>
            </w:tcBorders>
          </w:tcPr>
          <w:p w:rsidR="00EA6620" w:rsidRPr="006509E5" w:rsidRDefault="00EA6620" w:rsidP="00564D4E">
            <w:pPr>
              <w:rPr>
                <w:rFonts w:ascii="Arial Narrow" w:hAnsi="Arial Narrow" w:cs="Arial"/>
                <w:sz w:val="20"/>
                <w:szCs w:val="20"/>
                <w:u w:val="single"/>
              </w:rPr>
            </w:pPr>
            <w:r w:rsidRPr="006509E5">
              <w:rPr>
                <w:rFonts w:ascii="Arial Narrow" w:hAnsi="Arial Narrow" w:cs="Arial"/>
                <w:sz w:val="20"/>
                <w:szCs w:val="20"/>
                <w:u w:val="single"/>
              </w:rPr>
              <w:t>NOTE:</w:t>
            </w:r>
          </w:p>
          <w:p w:rsidR="00EA6620" w:rsidRDefault="00EA6620" w:rsidP="00564D4E">
            <w:pPr>
              <w:rPr>
                <w:rFonts w:ascii="Arial Narrow" w:hAnsi="Arial Narrow" w:cs="Arial"/>
                <w:sz w:val="20"/>
                <w:szCs w:val="20"/>
              </w:rPr>
            </w:pPr>
            <w:r>
              <w:rPr>
                <w:rFonts w:ascii="Arial Narrow" w:hAnsi="Arial Narrow" w:cs="Arial"/>
                <w:sz w:val="20"/>
                <w:szCs w:val="20"/>
              </w:rPr>
              <w:t>Authorities for increased maximum quantities, up to a maximum of 20, may be authorised.</w:t>
            </w:r>
          </w:p>
          <w:p w:rsidR="00AE62B2" w:rsidRPr="00974396" w:rsidRDefault="00AE62B2" w:rsidP="00564D4E">
            <w:pPr>
              <w:rPr>
                <w:rFonts w:ascii="Arial Narrow" w:hAnsi="Arial Narrow" w:cs="Arial"/>
                <w:sz w:val="20"/>
                <w:szCs w:val="20"/>
              </w:rPr>
            </w:pPr>
          </w:p>
        </w:tc>
      </w:tr>
    </w:tbl>
    <w:p w:rsidR="00EA6620" w:rsidRDefault="00EA6620" w:rsidP="00EA6620">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418"/>
        <w:gridCol w:w="6945"/>
      </w:tblGrid>
      <w:tr w:rsidR="00AE62B2" w:rsidRPr="00974396" w:rsidTr="007D2949">
        <w:trPr>
          <w:cantSplit/>
          <w:trHeight w:val="360"/>
        </w:trPr>
        <w:tc>
          <w:tcPr>
            <w:tcW w:w="1418"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jc w:val="both"/>
              <w:rPr>
                <w:rFonts w:ascii="Arial Narrow" w:hAnsi="Arial Narrow" w:cs="Arial"/>
                <w:b/>
                <w:sz w:val="20"/>
                <w:szCs w:val="20"/>
              </w:rPr>
            </w:pPr>
            <w:r w:rsidRPr="00974396">
              <w:rPr>
                <w:rFonts w:ascii="Arial Narrow" w:hAnsi="Arial Narrow" w:cs="Arial"/>
                <w:b/>
                <w:sz w:val="20"/>
                <w:szCs w:val="20"/>
              </w:rPr>
              <w:t>Category / Program</w:t>
            </w:r>
          </w:p>
        </w:tc>
        <w:tc>
          <w:tcPr>
            <w:tcW w:w="6945"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rPr>
                <w:rFonts w:ascii="Arial Narrow" w:hAnsi="Arial Narrow" w:cs="Arial"/>
                <w:sz w:val="20"/>
                <w:szCs w:val="20"/>
              </w:rPr>
            </w:pPr>
            <w:r w:rsidRPr="00974396">
              <w:rPr>
                <w:rFonts w:ascii="Arial Narrow" w:hAnsi="Arial Narrow" w:cs="Arial"/>
                <w:sz w:val="20"/>
                <w:szCs w:val="20"/>
              </w:rPr>
              <w:t>GENERAL – General Schedule (Code GE)</w:t>
            </w:r>
          </w:p>
          <w:p w:rsidR="00AE62B2" w:rsidRPr="00974396" w:rsidRDefault="00AE62B2" w:rsidP="007D2949">
            <w:pPr>
              <w:rPr>
                <w:rFonts w:ascii="Arial Narrow" w:hAnsi="Arial Narrow" w:cs="Arial"/>
                <w:sz w:val="20"/>
                <w:szCs w:val="20"/>
              </w:rPr>
            </w:pPr>
          </w:p>
        </w:tc>
      </w:tr>
      <w:tr w:rsidR="00AE62B2" w:rsidRPr="00974396" w:rsidTr="007D2949">
        <w:trPr>
          <w:cantSplit/>
          <w:trHeight w:val="360"/>
        </w:trPr>
        <w:tc>
          <w:tcPr>
            <w:tcW w:w="1418"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jc w:val="both"/>
              <w:rPr>
                <w:rFonts w:ascii="Arial Narrow" w:hAnsi="Arial Narrow" w:cs="Arial"/>
                <w:b/>
                <w:sz w:val="20"/>
                <w:szCs w:val="20"/>
              </w:rPr>
            </w:pPr>
            <w:r w:rsidRPr="00974396">
              <w:rPr>
                <w:rFonts w:ascii="Arial Narrow" w:hAnsi="Arial Narrow" w:cs="Arial"/>
                <w:b/>
                <w:sz w:val="20"/>
                <w:szCs w:val="20"/>
              </w:rPr>
              <w:t>Prescriber type:</w:t>
            </w:r>
          </w:p>
        </w:tc>
        <w:tc>
          <w:tcPr>
            <w:tcW w:w="6945"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rPr>
                <w:rFonts w:ascii="Arial Narrow" w:hAnsi="Arial Narrow" w:cs="Arial"/>
                <w:sz w:val="20"/>
                <w:szCs w:val="20"/>
              </w:rPr>
            </w:pPr>
            <w:r w:rsidRPr="00974396">
              <w:rPr>
                <w:rFonts w:ascii="Arial Narrow" w:hAnsi="Arial Narrow" w:cs="Arial"/>
                <w:sz w:val="20"/>
                <w:szCs w:val="20"/>
              </w:rPr>
              <w:fldChar w:fldCharType="begin">
                <w:ffData>
                  <w:name w:val="Check1"/>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Dental  </w:t>
            </w:r>
            <w:r w:rsidRPr="00974396">
              <w:rPr>
                <w:rFonts w:ascii="Arial Narrow" w:hAnsi="Arial Narrow" w:cs="Arial"/>
                <w:sz w:val="20"/>
                <w:szCs w:val="20"/>
              </w:rPr>
              <w:fldChar w:fldCharType="begin">
                <w:ffData>
                  <w:name w:val=""/>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Medical Practitioners  </w:t>
            </w:r>
            <w:r w:rsidRPr="00974396">
              <w:rPr>
                <w:rFonts w:ascii="Arial Narrow" w:hAnsi="Arial Narrow" w:cs="Arial"/>
                <w:sz w:val="20"/>
                <w:szCs w:val="20"/>
              </w:rPr>
              <w:fldChar w:fldCharType="begin">
                <w:ffData>
                  <w:name w:val="Check3"/>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Nurse practitioners  </w:t>
            </w:r>
            <w:r w:rsidRPr="00974396">
              <w:rPr>
                <w:rFonts w:ascii="Arial Narrow" w:hAnsi="Arial Narrow" w:cs="Arial"/>
                <w:sz w:val="20"/>
                <w:szCs w:val="20"/>
              </w:rPr>
              <w:fldChar w:fldCharType="begin">
                <w:ffData>
                  <w:name w:val=""/>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Optometrists</w:t>
            </w:r>
            <w:r>
              <w:rPr>
                <w:rFonts w:ascii="Arial Narrow" w:hAnsi="Arial Narrow" w:cs="Arial"/>
                <w:sz w:val="20"/>
                <w:szCs w:val="20"/>
              </w:rPr>
              <w:t xml:space="preserve">   </w:t>
            </w: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Midwives</w:t>
            </w:r>
          </w:p>
        </w:tc>
      </w:tr>
      <w:tr w:rsidR="00AE62B2" w:rsidRPr="00974396" w:rsidTr="007D2949">
        <w:trPr>
          <w:cantSplit/>
          <w:trHeight w:val="360"/>
        </w:trPr>
        <w:tc>
          <w:tcPr>
            <w:tcW w:w="1418"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jc w:val="both"/>
              <w:rPr>
                <w:rFonts w:ascii="Arial Narrow" w:hAnsi="Arial Narrow" w:cs="Arial"/>
                <w:b/>
                <w:sz w:val="20"/>
                <w:szCs w:val="20"/>
              </w:rPr>
            </w:pPr>
            <w:r w:rsidRPr="00974396">
              <w:rPr>
                <w:rFonts w:ascii="Arial Narrow" w:hAnsi="Arial Narrow" w:cs="Arial"/>
                <w:b/>
                <w:sz w:val="20"/>
                <w:szCs w:val="20"/>
              </w:rPr>
              <w:lastRenderedPageBreak/>
              <w:t>Episodicity:</w:t>
            </w:r>
          </w:p>
        </w:tc>
        <w:tc>
          <w:tcPr>
            <w:tcW w:w="6945"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rPr>
                <w:rFonts w:ascii="Arial Narrow" w:hAnsi="Arial Narrow" w:cs="Arial"/>
                <w:sz w:val="20"/>
                <w:szCs w:val="20"/>
              </w:rPr>
            </w:pPr>
            <w:r w:rsidRPr="00974396">
              <w:rPr>
                <w:rFonts w:ascii="Arial Narrow" w:hAnsi="Arial Narrow" w:cs="Arial"/>
                <w:sz w:val="20"/>
                <w:szCs w:val="20"/>
              </w:rPr>
              <w:t>-</w:t>
            </w:r>
          </w:p>
        </w:tc>
      </w:tr>
      <w:tr w:rsidR="00AE62B2" w:rsidRPr="00974396" w:rsidTr="007D2949">
        <w:trPr>
          <w:cantSplit/>
          <w:trHeight w:val="360"/>
        </w:trPr>
        <w:tc>
          <w:tcPr>
            <w:tcW w:w="1418"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jc w:val="both"/>
              <w:rPr>
                <w:rFonts w:ascii="Arial Narrow" w:hAnsi="Arial Narrow" w:cs="Arial"/>
                <w:b/>
                <w:sz w:val="20"/>
                <w:szCs w:val="20"/>
              </w:rPr>
            </w:pPr>
            <w:r w:rsidRPr="00974396">
              <w:rPr>
                <w:rFonts w:ascii="Arial Narrow" w:hAnsi="Arial Narrow" w:cs="Arial"/>
                <w:b/>
                <w:sz w:val="20"/>
                <w:szCs w:val="20"/>
              </w:rPr>
              <w:t>Severity:</w:t>
            </w:r>
          </w:p>
        </w:tc>
        <w:tc>
          <w:tcPr>
            <w:tcW w:w="6945"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rPr>
                <w:rFonts w:ascii="Arial Narrow" w:hAnsi="Arial Narrow" w:cs="Arial"/>
                <w:sz w:val="20"/>
                <w:szCs w:val="20"/>
              </w:rPr>
            </w:pPr>
            <w:r>
              <w:rPr>
                <w:rFonts w:ascii="Arial Narrow" w:hAnsi="Arial Narrow" w:cs="Arial"/>
                <w:sz w:val="20"/>
                <w:szCs w:val="20"/>
              </w:rPr>
              <w:t>Severe</w:t>
            </w:r>
          </w:p>
        </w:tc>
      </w:tr>
      <w:tr w:rsidR="00AE62B2" w:rsidRPr="00974396" w:rsidTr="007D2949">
        <w:trPr>
          <w:cantSplit/>
          <w:trHeight w:val="360"/>
        </w:trPr>
        <w:tc>
          <w:tcPr>
            <w:tcW w:w="1418"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jc w:val="both"/>
              <w:rPr>
                <w:rFonts w:ascii="Arial Narrow" w:hAnsi="Arial Narrow" w:cs="Arial"/>
                <w:b/>
                <w:sz w:val="20"/>
                <w:szCs w:val="20"/>
              </w:rPr>
            </w:pPr>
            <w:r w:rsidRPr="00974396">
              <w:rPr>
                <w:rFonts w:ascii="Arial Narrow" w:hAnsi="Arial Narrow" w:cs="Arial"/>
                <w:b/>
                <w:sz w:val="20"/>
                <w:szCs w:val="20"/>
              </w:rPr>
              <w:t>Condition:</w:t>
            </w:r>
          </w:p>
        </w:tc>
        <w:tc>
          <w:tcPr>
            <w:tcW w:w="6945"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rPr>
                <w:rFonts w:ascii="Arial Narrow" w:hAnsi="Arial Narrow" w:cs="Arial"/>
                <w:sz w:val="20"/>
                <w:szCs w:val="20"/>
              </w:rPr>
            </w:pPr>
            <w:r>
              <w:rPr>
                <w:rFonts w:ascii="Arial Narrow" w:hAnsi="Arial Narrow" w:cs="Arial"/>
                <w:sz w:val="20"/>
                <w:szCs w:val="20"/>
              </w:rPr>
              <w:t>cows’ milk protein enteropathy with failure to thrive</w:t>
            </w:r>
          </w:p>
        </w:tc>
      </w:tr>
      <w:tr w:rsidR="00AE62B2" w:rsidRPr="00974396" w:rsidTr="007D2949">
        <w:trPr>
          <w:cantSplit/>
          <w:trHeight w:val="360"/>
        </w:trPr>
        <w:tc>
          <w:tcPr>
            <w:tcW w:w="1418"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jc w:val="both"/>
              <w:rPr>
                <w:rFonts w:ascii="Arial Narrow" w:hAnsi="Arial Narrow" w:cs="Arial"/>
                <w:b/>
                <w:sz w:val="20"/>
                <w:szCs w:val="20"/>
              </w:rPr>
            </w:pPr>
            <w:r w:rsidRPr="00974396">
              <w:rPr>
                <w:rFonts w:ascii="Arial Narrow" w:hAnsi="Arial Narrow" w:cs="Arial"/>
                <w:b/>
                <w:sz w:val="20"/>
                <w:szCs w:val="20"/>
              </w:rPr>
              <w:t>PBS Indication:</w:t>
            </w:r>
          </w:p>
        </w:tc>
        <w:tc>
          <w:tcPr>
            <w:tcW w:w="6945"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rPr>
                <w:rFonts w:ascii="Arial Narrow" w:hAnsi="Arial Narrow" w:cs="Arial"/>
                <w:sz w:val="20"/>
                <w:szCs w:val="20"/>
              </w:rPr>
            </w:pPr>
            <w:r>
              <w:rPr>
                <w:rFonts w:ascii="Arial Narrow" w:hAnsi="Arial Narrow" w:cs="Arial"/>
                <w:sz w:val="20"/>
                <w:szCs w:val="20"/>
              </w:rPr>
              <w:t xml:space="preserve">Severe cows’ milk protein enteropathy with failure to thrive </w:t>
            </w:r>
          </w:p>
        </w:tc>
      </w:tr>
      <w:tr w:rsidR="00AE62B2" w:rsidRPr="00974396" w:rsidTr="007D2949">
        <w:trPr>
          <w:cantSplit/>
          <w:trHeight w:val="360"/>
        </w:trPr>
        <w:tc>
          <w:tcPr>
            <w:tcW w:w="1418"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jc w:val="both"/>
              <w:rPr>
                <w:rFonts w:ascii="Arial Narrow" w:hAnsi="Arial Narrow" w:cs="Arial"/>
                <w:b/>
                <w:sz w:val="20"/>
                <w:szCs w:val="20"/>
              </w:rPr>
            </w:pPr>
            <w:r w:rsidRPr="00974396">
              <w:rPr>
                <w:rFonts w:ascii="Arial Narrow" w:hAnsi="Arial Narrow" w:cs="Arial"/>
                <w:b/>
                <w:sz w:val="20"/>
                <w:szCs w:val="20"/>
              </w:rPr>
              <w:t>Treatment phase:</w:t>
            </w:r>
          </w:p>
        </w:tc>
        <w:tc>
          <w:tcPr>
            <w:tcW w:w="6945"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rPr>
                <w:rFonts w:ascii="Arial Narrow" w:hAnsi="Arial Narrow" w:cs="Arial"/>
                <w:sz w:val="20"/>
                <w:szCs w:val="20"/>
              </w:rPr>
            </w:pPr>
            <w:r w:rsidRPr="00974396">
              <w:rPr>
                <w:rFonts w:ascii="Arial Narrow" w:hAnsi="Arial Narrow" w:cs="Arial"/>
                <w:sz w:val="20"/>
                <w:szCs w:val="20"/>
              </w:rPr>
              <w:t>Initial (for up to 6 months)</w:t>
            </w:r>
          </w:p>
        </w:tc>
      </w:tr>
      <w:tr w:rsidR="00AE62B2" w:rsidRPr="00974396" w:rsidTr="007D2949">
        <w:trPr>
          <w:cantSplit/>
          <w:trHeight w:val="360"/>
        </w:trPr>
        <w:tc>
          <w:tcPr>
            <w:tcW w:w="1418"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jc w:val="both"/>
              <w:rPr>
                <w:rFonts w:ascii="Arial Narrow" w:hAnsi="Arial Narrow" w:cs="Arial"/>
                <w:b/>
                <w:sz w:val="20"/>
                <w:szCs w:val="20"/>
              </w:rPr>
            </w:pPr>
            <w:r w:rsidRPr="00974396">
              <w:rPr>
                <w:rFonts w:ascii="Arial Narrow" w:hAnsi="Arial Narrow" w:cs="Arial"/>
                <w:b/>
                <w:sz w:val="20"/>
                <w:szCs w:val="20"/>
              </w:rPr>
              <w:t>Restriction Level / Method:</w:t>
            </w:r>
          </w:p>
          <w:p w:rsidR="00AE62B2" w:rsidRPr="00974396" w:rsidRDefault="00AE62B2" w:rsidP="007D2949">
            <w:pPr>
              <w:rPr>
                <w:rFonts w:ascii="Arial Narrow" w:hAnsi="Arial Narrow" w:cs="Arial"/>
                <w:sz w:val="20"/>
                <w:szCs w:val="20"/>
              </w:rPr>
            </w:pPr>
          </w:p>
        </w:tc>
        <w:tc>
          <w:tcPr>
            <w:tcW w:w="6945"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Restricted benefit</w:t>
            </w:r>
          </w:p>
          <w:p w:rsidR="00AE62B2" w:rsidRPr="00974396" w:rsidRDefault="00AE62B2" w:rsidP="007D2949">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In Writing</w:t>
            </w:r>
          </w:p>
          <w:p w:rsidR="00AE62B2" w:rsidRPr="00974396" w:rsidRDefault="00AE62B2" w:rsidP="007D2949">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Telephone</w:t>
            </w:r>
          </w:p>
          <w:p w:rsidR="00AE62B2" w:rsidRPr="00974396" w:rsidRDefault="00AE62B2" w:rsidP="007D2949">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Emergency</w:t>
            </w:r>
          </w:p>
          <w:p w:rsidR="00AE62B2" w:rsidRPr="00974396" w:rsidRDefault="00AE62B2" w:rsidP="007D2949">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Electronic</w:t>
            </w:r>
          </w:p>
          <w:p w:rsidR="00AE62B2" w:rsidRDefault="00AE62B2" w:rsidP="007D2949">
            <w:pPr>
              <w:rPr>
                <w:rFonts w:ascii="Arial Narrow" w:hAnsi="Arial Narrow" w:cs="Arial"/>
                <w:sz w:val="20"/>
                <w:szCs w:val="20"/>
              </w:rPr>
            </w:pP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Streamlined</w:t>
            </w:r>
          </w:p>
          <w:p w:rsidR="00AE62B2" w:rsidRPr="00974396" w:rsidRDefault="00AE62B2" w:rsidP="007D2949">
            <w:pPr>
              <w:rPr>
                <w:rFonts w:ascii="Arial Narrow" w:hAnsi="Arial Narrow" w:cs="Arial"/>
                <w:sz w:val="20"/>
                <w:szCs w:val="20"/>
              </w:rPr>
            </w:pPr>
          </w:p>
        </w:tc>
      </w:tr>
      <w:tr w:rsidR="00AE62B2" w:rsidRPr="00974396" w:rsidTr="007D2949">
        <w:trPr>
          <w:cantSplit/>
          <w:trHeight w:val="360"/>
        </w:trPr>
        <w:tc>
          <w:tcPr>
            <w:tcW w:w="1418"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jc w:val="both"/>
              <w:rPr>
                <w:rFonts w:ascii="Arial Narrow" w:hAnsi="Arial Narrow" w:cs="Arial"/>
                <w:b/>
                <w:sz w:val="20"/>
                <w:szCs w:val="20"/>
              </w:rPr>
            </w:pPr>
            <w:r w:rsidRPr="00974396">
              <w:rPr>
                <w:rFonts w:ascii="Arial Narrow" w:hAnsi="Arial Narrow" w:cs="Arial"/>
                <w:b/>
                <w:sz w:val="20"/>
                <w:szCs w:val="20"/>
              </w:rPr>
              <w:t>Clinical criteria:</w:t>
            </w:r>
          </w:p>
        </w:tc>
        <w:tc>
          <w:tcPr>
            <w:tcW w:w="6945" w:type="dxa"/>
            <w:tcBorders>
              <w:top w:val="single" w:sz="4" w:space="0" w:color="auto"/>
              <w:left w:val="single" w:sz="4" w:space="0" w:color="auto"/>
              <w:bottom w:val="single" w:sz="4" w:space="0" w:color="auto"/>
              <w:right w:val="single" w:sz="4" w:space="0" w:color="auto"/>
            </w:tcBorders>
          </w:tcPr>
          <w:p w:rsidR="00AE62B2" w:rsidRPr="00974396" w:rsidRDefault="00AE62B2" w:rsidP="006509E5">
            <w:pPr>
              <w:rPr>
                <w:rFonts w:ascii="Arial Narrow" w:hAnsi="Arial Narrow" w:cs="Arial"/>
                <w:sz w:val="20"/>
                <w:szCs w:val="20"/>
              </w:rPr>
            </w:pPr>
            <w:r w:rsidRPr="00974396">
              <w:rPr>
                <w:rFonts w:ascii="Arial Narrow" w:hAnsi="Arial Narrow" w:cs="Arial"/>
                <w:sz w:val="20"/>
                <w:szCs w:val="20"/>
              </w:rPr>
              <w:t xml:space="preserve">The condition must not be </w:t>
            </w:r>
            <w:r>
              <w:rPr>
                <w:rFonts w:ascii="Arial Narrow" w:hAnsi="Arial Narrow" w:cs="Arial"/>
                <w:sz w:val="20"/>
                <w:szCs w:val="20"/>
              </w:rPr>
              <w:t>isolated infant colic or reflux.</w:t>
            </w:r>
          </w:p>
        </w:tc>
      </w:tr>
      <w:tr w:rsidR="00AE62B2" w:rsidRPr="00974396" w:rsidTr="007D2949">
        <w:trPr>
          <w:cantSplit/>
          <w:trHeight w:val="360"/>
        </w:trPr>
        <w:tc>
          <w:tcPr>
            <w:tcW w:w="1418"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jc w:val="both"/>
              <w:rPr>
                <w:rFonts w:ascii="Arial Narrow" w:hAnsi="Arial Narrow" w:cs="Arial"/>
                <w:b/>
                <w:sz w:val="20"/>
                <w:szCs w:val="20"/>
              </w:rPr>
            </w:pPr>
            <w:r>
              <w:rPr>
                <w:rFonts w:ascii="Arial Narrow" w:hAnsi="Arial Narrow" w:cs="Arial"/>
                <w:b/>
                <w:sz w:val="20"/>
                <w:szCs w:val="20"/>
              </w:rPr>
              <w:t>Population criteria:</w:t>
            </w:r>
          </w:p>
        </w:tc>
        <w:tc>
          <w:tcPr>
            <w:tcW w:w="6945"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rPr>
                <w:rFonts w:ascii="Arial Narrow" w:hAnsi="Arial Narrow" w:cs="Arial"/>
                <w:sz w:val="20"/>
                <w:szCs w:val="20"/>
              </w:rPr>
            </w:pPr>
            <w:r w:rsidRPr="00974396">
              <w:rPr>
                <w:rFonts w:ascii="Arial Narrow" w:hAnsi="Arial Narrow" w:cs="Arial"/>
                <w:sz w:val="20"/>
                <w:szCs w:val="20"/>
              </w:rPr>
              <w:t>Patient must be up to the age of 24 months.</w:t>
            </w:r>
          </w:p>
        </w:tc>
      </w:tr>
      <w:tr w:rsidR="00AE62B2" w:rsidRPr="00974396" w:rsidTr="007D2949">
        <w:trPr>
          <w:cantSplit/>
          <w:trHeight w:val="360"/>
        </w:trPr>
        <w:tc>
          <w:tcPr>
            <w:tcW w:w="1418" w:type="dxa"/>
            <w:tcBorders>
              <w:top w:val="single" w:sz="4" w:space="0" w:color="auto"/>
              <w:left w:val="single" w:sz="4" w:space="0" w:color="auto"/>
              <w:bottom w:val="single" w:sz="4" w:space="0" w:color="auto"/>
              <w:right w:val="single" w:sz="4" w:space="0" w:color="auto"/>
            </w:tcBorders>
          </w:tcPr>
          <w:p w:rsidR="00AE62B2" w:rsidRDefault="00AE62B2" w:rsidP="007D2949">
            <w:pPr>
              <w:jc w:val="both"/>
              <w:rPr>
                <w:rFonts w:ascii="Arial Narrow" w:hAnsi="Arial Narrow" w:cs="Arial"/>
                <w:b/>
                <w:sz w:val="20"/>
                <w:szCs w:val="20"/>
              </w:rPr>
            </w:pPr>
            <w:r>
              <w:rPr>
                <w:rFonts w:ascii="Arial Narrow" w:hAnsi="Arial Narrow" w:cs="Arial"/>
                <w:b/>
                <w:sz w:val="20"/>
                <w:szCs w:val="20"/>
              </w:rPr>
              <w:t>Treatment criteria:</w:t>
            </w:r>
          </w:p>
        </w:tc>
        <w:tc>
          <w:tcPr>
            <w:tcW w:w="6945" w:type="dxa"/>
            <w:tcBorders>
              <w:top w:val="single" w:sz="4" w:space="0" w:color="auto"/>
              <w:left w:val="single" w:sz="4" w:space="0" w:color="auto"/>
              <w:bottom w:val="single" w:sz="4" w:space="0" w:color="auto"/>
              <w:right w:val="single" w:sz="4" w:space="0" w:color="auto"/>
            </w:tcBorders>
          </w:tcPr>
          <w:p w:rsidR="00AE62B2" w:rsidRDefault="00AE62B2" w:rsidP="007D2949">
            <w:pPr>
              <w:rPr>
                <w:rFonts w:ascii="Arial Narrow" w:hAnsi="Arial Narrow" w:cs="Arial"/>
                <w:sz w:val="20"/>
                <w:szCs w:val="20"/>
              </w:rPr>
            </w:pPr>
            <w:r w:rsidRPr="00974396">
              <w:rPr>
                <w:rFonts w:ascii="Arial Narrow" w:hAnsi="Arial Narrow" w:cs="Arial"/>
                <w:sz w:val="20"/>
                <w:szCs w:val="20"/>
              </w:rPr>
              <w:t>Must be treated by a specialist allergist, clinical immunologist or specialist paediatric gastroenterologist and hepatologist, or in consultation with a specialist allergist, clinical immunologist or specialist paediatric gastroenterologist and hepatologist.</w:t>
            </w:r>
          </w:p>
          <w:p w:rsidR="00AE62B2" w:rsidRPr="00974396" w:rsidRDefault="00AE62B2" w:rsidP="007D2949">
            <w:pPr>
              <w:rPr>
                <w:rFonts w:ascii="Arial Narrow" w:hAnsi="Arial Narrow" w:cs="Arial"/>
                <w:sz w:val="20"/>
                <w:szCs w:val="20"/>
              </w:rPr>
            </w:pPr>
          </w:p>
        </w:tc>
      </w:tr>
      <w:tr w:rsidR="00AE62B2" w:rsidRPr="00974396" w:rsidTr="007D2949">
        <w:trPr>
          <w:cantSplit/>
          <w:trHeight w:val="360"/>
        </w:trPr>
        <w:tc>
          <w:tcPr>
            <w:tcW w:w="1418" w:type="dxa"/>
            <w:tcBorders>
              <w:top w:val="single" w:sz="4" w:space="0" w:color="auto"/>
              <w:left w:val="single" w:sz="4" w:space="0" w:color="auto"/>
              <w:bottom w:val="single" w:sz="4" w:space="0" w:color="auto"/>
              <w:right w:val="single" w:sz="4" w:space="0" w:color="auto"/>
            </w:tcBorders>
          </w:tcPr>
          <w:p w:rsidR="00AE62B2" w:rsidRDefault="00AE62B2" w:rsidP="007D2949">
            <w:pPr>
              <w:jc w:val="both"/>
              <w:rPr>
                <w:rFonts w:ascii="Arial Narrow" w:hAnsi="Arial Narrow" w:cs="Arial"/>
                <w:b/>
                <w:sz w:val="20"/>
                <w:szCs w:val="20"/>
              </w:rPr>
            </w:pPr>
            <w:r>
              <w:rPr>
                <w:rFonts w:ascii="Arial Narrow" w:hAnsi="Arial Narrow" w:cs="Arial"/>
                <w:b/>
                <w:sz w:val="20"/>
                <w:szCs w:val="20"/>
              </w:rPr>
              <w:t>Prescriber Instructions:</w:t>
            </w:r>
          </w:p>
        </w:tc>
        <w:tc>
          <w:tcPr>
            <w:tcW w:w="6945" w:type="dxa"/>
            <w:tcBorders>
              <w:top w:val="single" w:sz="4" w:space="0" w:color="auto"/>
              <w:left w:val="single" w:sz="4" w:space="0" w:color="auto"/>
              <w:bottom w:val="single" w:sz="4" w:space="0" w:color="auto"/>
              <w:right w:val="single" w:sz="4" w:space="0" w:color="auto"/>
            </w:tcBorders>
          </w:tcPr>
          <w:p w:rsidR="00AE62B2" w:rsidRPr="00974396" w:rsidRDefault="00AE62B2" w:rsidP="007D2949">
            <w:pPr>
              <w:rPr>
                <w:rFonts w:ascii="Arial Narrow" w:hAnsi="Arial Narrow" w:cs="Arial"/>
                <w:sz w:val="20"/>
                <w:szCs w:val="20"/>
              </w:rPr>
            </w:pPr>
            <w:r w:rsidRPr="00974396">
              <w:rPr>
                <w:rFonts w:ascii="Arial Narrow" w:hAnsi="Arial Narrow" w:cs="Arial"/>
                <w:sz w:val="20"/>
                <w:szCs w:val="20"/>
              </w:rPr>
              <w:t>The name of the specialist and the date of birth of the patient must be included in the authority application.</w:t>
            </w:r>
          </w:p>
          <w:p w:rsidR="00AE62B2" w:rsidRPr="00974396" w:rsidRDefault="00AE62B2" w:rsidP="007D2949">
            <w:pPr>
              <w:rPr>
                <w:rFonts w:ascii="Arial Narrow" w:hAnsi="Arial Narrow" w:cs="Arial"/>
                <w:sz w:val="20"/>
                <w:szCs w:val="20"/>
              </w:rPr>
            </w:pPr>
          </w:p>
        </w:tc>
      </w:tr>
      <w:tr w:rsidR="00AE62B2" w:rsidRPr="00974396" w:rsidTr="007D2949">
        <w:trPr>
          <w:cantSplit/>
          <w:trHeight w:val="360"/>
        </w:trPr>
        <w:tc>
          <w:tcPr>
            <w:tcW w:w="1418" w:type="dxa"/>
            <w:tcBorders>
              <w:top w:val="single" w:sz="4" w:space="0" w:color="auto"/>
              <w:left w:val="single" w:sz="4" w:space="0" w:color="auto"/>
              <w:bottom w:val="single" w:sz="4" w:space="0" w:color="auto"/>
              <w:right w:val="single" w:sz="4" w:space="0" w:color="auto"/>
            </w:tcBorders>
          </w:tcPr>
          <w:p w:rsidR="00AE62B2" w:rsidRDefault="00AE62B2" w:rsidP="007D2949">
            <w:pPr>
              <w:jc w:val="both"/>
              <w:rPr>
                <w:rFonts w:ascii="Arial Narrow" w:hAnsi="Arial Narrow" w:cs="Arial"/>
                <w:b/>
                <w:sz w:val="20"/>
                <w:szCs w:val="20"/>
              </w:rPr>
            </w:pPr>
            <w:r>
              <w:rPr>
                <w:rFonts w:ascii="Arial Narrow" w:hAnsi="Arial Narrow" w:cs="Arial"/>
                <w:b/>
                <w:sz w:val="20"/>
                <w:szCs w:val="20"/>
              </w:rPr>
              <w:t>Administrative Advice:</w:t>
            </w:r>
          </w:p>
        </w:tc>
        <w:tc>
          <w:tcPr>
            <w:tcW w:w="6945" w:type="dxa"/>
            <w:tcBorders>
              <w:top w:val="single" w:sz="4" w:space="0" w:color="auto"/>
              <w:left w:val="single" w:sz="4" w:space="0" w:color="auto"/>
              <w:bottom w:val="single" w:sz="4" w:space="0" w:color="auto"/>
              <w:right w:val="single" w:sz="4" w:space="0" w:color="auto"/>
            </w:tcBorders>
          </w:tcPr>
          <w:p w:rsidR="00AE62B2" w:rsidRPr="006038AB" w:rsidRDefault="00AE62B2" w:rsidP="007D2949">
            <w:pPr>
              <w:rPr>
                <w:rFonts w:ascii="Arial Narrow" w:hAnsi="Arial Narrow" w:cs="Arial"/>
                <w:sz w:val="20"/>
                <w:szCs w:val="20"/>
                <w:u w:val="single"/>
              </w:rPr>
            </w:pPr>
            <w:r w:rsidRPr="006038AB">
              <w:rPr>
                <w:rFonts w:ascii="Arial Narrow" w:hAnsi="Arial Narrow" w:cs="Arial"/>
                <w:sz w:val="20"/>
                <w:szCs w:val="20"/>
                <w:u w:val="single"/>
              </w:rPr>
              <w:t>NOTE:</w:t>
            </w:r>
          </w:p>
          <w:p w:rsidR="00AE62B2" w:rsidRPr="006038AB" w:rsidRDefault="00AE62B2" w:rsidP="007D2949">
            <w:pPr>
              <w:rPr>
                <w:rFonts w:ascii="Arial Narrow" w:hAnsi="Arial Narrow" w:cs="Arial"/>
                <w:sz w:val="20"/>
                <w:szCs w:val="20"/>
              </w:rPr>
            </w:pPr>
            <w:r w:rsidRPr="006038AB">
              <w:rPr>
                <w:rFonts w:ascii="Arial Narrow" w:hAnsi="Arial Narrow" w:cs="Arial"/>
                <w:sz w:val="20"/>
                <w:szCs w:val="20"/>
              </w:rPr>
              <w:t>No increase in the maximum quantity or number of units may be authorised.</w:t>
            </w:r>
          </w:p>
          <w:p w:rsidR="00AE62B2" w:rsidRPr="006038AB" w:rsidRDefault="00AE62B2" w:rsidP="007D2949">
            <w:pPr>
              <w:rPr>
                <w:rFonts w:ascii="Arial Narrow" w:hAnsi="Arial Narrow" w:cs="Arial"/>
                <w:sz w:val="20"/>
                <w:szCs w:val="20"/>
              </w:rPr>
            </w:pPr>
          </w:p>
          <w:p w:rsidR="00AE62B2" w:rsidRPr="006038AB" w:rsidRDefault="00AE62B2" w:rsidP="007D2949">
            <w:pPr>
              <w:rPr>
                <w:rFonts w:ascii="Arial Narrow" w:hAnsi="Arial Narrow" w:cs="Arial"/>
                <w:sz w:val="20"/>
                <w:szCs w:val="20"/>
              </w:rPr>
            </w:pPr>
            <w:r w:rsidRPr="006038AB">
              <w:rPr>
                <w:rFonts w:ascii="Arial Narrow" w:hAnsi="Arial Narrow" w:cs="Arial"/>
                <w:sz w:val="20"/>
                <w:szCs w:val="20"/>
                <w:u w:val="single"/>
              </w:rPr>
              <w:t>NOTE</w:t>
            </w:r>
            <w:r w:rsidRPr="006038AB">
              <w:rPr>
                <w:rFonts w:ascii="Arial Narrow" w:hAnsi="Arial Narrow" w:cs="Arial"/>
                <w:sz w:val="20"/>
                <w:szCs w:val="20"/>
              </w:rPr>
              <w:t>:</w:t>
            </w:r>
          </w:p>
          <w:p w:rsidR="00AE62B2" w:rsidRPr="00974396" w:rsidRDefault="00AE62B2" w:rsidP="007D2949">
            <w:pPr>
              <w:rPr>
                <w:rFonts w:ascii="Arial Narrow" w:hAnsi="Arial Narrow" w:cs="Arial"/>
                <w:sz w:val="20"/>
                <w:szCs w:val="20"/>
              </w:rPr>
            </w:pPr>
            <w:r w:rsidRPr="006038AB">
              <w:rPr>
                <w:rFonts w:ascii="Arial Narrow" w:hAnsi="Arial Narrow" w:cs="Arial"/>
                <w:sz w:val="20"/>
                <w:szCs w:val="20"/>
              </w:rPr>
              <w:t>No increase in the maximum number of repeats may be authorised.</w:t>
            </w:r>
          </w:p>
        </w:tc>
      </w:tr>
    </w:tbl>
    <w:p w:rsidR="00EA6620" w:rsidRDefault="00EA6620" w:rsidP="00EA6620">
      <w:pPr>
        <w:pStyle w:val="ListParagraph"/>
        <w:jc w:val="both"/>
        <w:rPr>
          <w:rFonts w:ascii="Arial" w:hAnsi="Arial"/>
          <w:sz w:val="22"/>
          <w:szCs w:val="22"/>
        </w:rPr>
      </w:pPr>
    </w:p>
    <w:p w:rsidR="00AE62B2" w:rsidRDefault="00AE62B2" w:rsidP="00EA6620">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418"/>
        <w:gridCol w:w="6945"/>
      </w:tblGrid>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Category / Program</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GENERAL – General Schedule (Code GE)</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Prescriber type:</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1"/>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Dental  </w:t>
            </w:r>
            <w:r w:rsidRPr="00974396">
              <w:rPr>
                <w:rFonts w:ascii="Arial Narrow" w:hAnsi="Arial Narrow" w:cs="Arial"/>
                <w:sz w:val="20"/>
                <w:szCs w:val="20"/>
              </w:rPr>
              <w:fldChar w:fldCharType="begin">
                <w:ffData>
                  <w:name w:val=""/>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Medical Practitioners  </w:t>
            </w:r>
            <w:r w:rsidRPr="00974396">
              <w:rPr>
                <w:rFonts w:ascii="Arial Narrow" w:hAnsi="Arial Narrow" w:cs="Arial"/>
                <w:sz w:val="20"/>
                <w:szCs w:val="20"/>
              </w:rPr>
              <w:fldChar w:fldCharType="begin">
                <w:ffData>
                  <w:name w:val="Check3"/>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Nurse practitioners  </w:t>
            </w:r>
            <w:r w:rsidRPr="00974396">
              <w:rPr>
                <w:rFonts w:ascii="Arial Narrow" w:hAnsi="Arial Narrow" w:cs="Arial"/>
                <w:sz w:val="20"/>
                <w:szCs w:val="20"/>
              </w:rPr>
              <w:fldChar w:fldCharType="begin">
                <w:ffData>
                  <w:name w:val=""/>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Optometrists</w:t>
            </w:r>
            <w:r w:rsidR="00AE62B2">
              <w:rPr>
                <w:rFonts w:ascii="Arial Narrow" w:hAnsi="Arial Narrow" w:cs="Arial"/>
                <w:sz w:val="20"/>
                <w:szCs w:val="20"/>
              </w:rPr>
              <w:t xml:space="preserve">  </w:t>
            </w: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Midwives</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Episodicity:</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Severity:</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Severe</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Condition:</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cows’ milk protein enteropathy with failure to thrive</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PBS Indication:</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 xml:space="preserve">Severe cows’ milk protein enteropathy with failure to thrive </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Treatment phase:</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Continuing</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Restriction Level / Method:</w:t>
            </w:r>
          </w:p>
          <w:p w:rsidR="00EA6620" w:rsidRPr="00200E10" w:rsidRDefault="00EA6620" w:rsidP="00564D4E">
            <w:pPr>
              <w:jc w:val="both"/>
              <w:rPr>
                <w:rFonts w:ascii="Arial Narrow" w:hAnsi="Arial Narrow" w:cs="Arial"/>
                <w:b/>
                <w:sz w:val="20"/>
                <w:szCs w:val="20"/>
              </w:rPr>
            </w:pP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Restricted benefit</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In Writing</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Telephone</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Emergency</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Electronic</w:t>
            </w:r>
          </w:p>
          <w:p w:rsidR="00EA6620"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Streamlined</w:t>
            </w:r>
          </w:p>
          <w:p w:rsidR="00AE62B2" w:rsidRPr="00974396" w:rsidRDefault="00AE62B2" w:rsidP="00564D4E">
            <w:pPr>
              <w:rPr>
                <w:rFonts w:ascii="Arial Narrow" w:hAnsi="Arial Narrow" w:cs="Arial"/>
                <w:sz w:val="20"/>
                <w:szCs w:val="20"/>
              </w:rPr>
            </w:pPr>
          </w:p>
        </w:tc>
      </w:tr>
      <w:tr w:rsidR="00EA6620" w:rsidRPr="00974396" w:rsidTr="00564D4E">
        <w:trPr>
          <w:cantSplit/>
          <w:trHeight w:val="577"/>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lastRenderedPageBreak/>
              <w:t>Clinical criteria:</w:t>
            </w:r>
          </w:p>
        </w:tc>
        <w:tc>
          <w:tcPr>
            <w:tcW w:w="6945" w:type="dxa"/>
            <w:tcBorders>
              <w:top w:val="single" w:sz="4" w:space="0" w:color="auto"/>
              <w:left w:val="single" w:sz="4" w:space="0" w:color="auto"/>
              <w:bottom w:val="single" w:sz="4" w:space="0" w:color="auto"/>
              <w:right w:val="single" w:sz="4" w:space="0" w:color="auto"/>
            </w:tcBorders>
          </w:tcPr>
          <w:p w:rsidR="00EA6620" w:rsidRDefault="00EA6620" w:rsidP="00564D4E">
            <w:pPr>
              <w:rPr>
                <w:rFonts w:ascii="Arial Narrow" w:hAnsi="Arial Narrow" w:cs="Arial"/>
                <w:sz w:val="20"/>
                <w:szCs w:val="20"/>
              </w:rPr>
            </w:pPr>
            <w:r w:rsidRPr="006A28B3">
              <w:rPr>
                <w:rFonts w:ascii="Arial Narrow" w:hAnsi="Arial Narrow" w:cs="Arial"/>
                <w:sz w:val="20"/>
                <w:szCs w:val="20"/>
              </w:rPr>
              <w:t xml:space="preserve">The condition must not be isolated infant colic or reflux, </w:t>
            </w:r>
          </w:p>
          <w:p w:rsidR="00EA6620" w:rsidRDefault="00EA6620" w:rsidP="00564D4E">
            <w:pPr>
              <w:rPr>
                <w:rFonts w:ascii="Arial Narrow" w:hAnsi="Arial Narrow" w:cs="Arial"/>
                <w:sz w:val="20"/>
                <w:szCs w:val="20"/>
              </w:rPr>
            </w:pPr>
          </w:p>
          <w:p w:rsidR="00EA6620" w:rsidRDefault="00EA6620" w:rsidP="00564D4E">
            <w:pPr>
              <w:rPr>
                <w:rFonts w:ascii="Arial Narrow" w:hAnsi="Arial Narrow" w:cs="Arial"/>
                <w:sz w:val="20"/>
                <w:szCs w:val="20"/>
              </w:rPr>
            </w:pPr>
            <w:r w:rsidRPr="006A28B3">
              <w:rPr>
                <w:rFonts w:ascii="Arial Narrow" w:hAnsi="Arial Narrow" w:cs="Arial"/>
                <w:sz w:val="20"/>
                <w:szCs w:val="20"/>
              </w:rPr>
              <w:t>AND</w:t>
            </w:r>
          </w:p>
          <w:p w:rsidR="00EA6620" w:rsidRPr="006A28B3" w:rsidRDefault="00EA6620" w:rsidP="00564D4E">
            <w:pPr>
              <w:rPr>
                <w:rFonts w:ascii="Arial Narrow" w:hAnsi="Arial Narrow" w:cs="Arial"/>
                <w:sz w:val="20"/>
                <w:szCs w:val="20"/>
              </w:rPr>
            </w:pPr>
          </w:p>
          <w:p w:rsidR="00EA6620" w:rsidRDefault="00EA6620" w:rsidP="00564D4E">
            <w:pPr>
              <w:rPr>
                <w:rFonts w:ascii="Arial Narrow" w:hAnsi="Arial Narrow" w:cs="Arial"/>
                <w:sz w:val="20"/>
                <w:szCs w:val="20"/>
              </w:rPr>
            </w:pPr>
            <w:r w:rsidRPr="006A28B3">
              <w:rPr>
                <w:rFonts w:ascii="Arial Narrow" w:hAnsi="Arial Narrow" w:cs="Arial"/>
                <w:sz w:val="20"/>
                <w:szCs w:val="20"/>
              </w:rPr>
              <w:t>Patient must have had failure to thrive prior to commencement with initial treatment.</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Pr>
                <w:rFonts w:ascii="Arial Narrow" w:hAnsi="Arial Narrow" w:cs="Arial"/>
                <w:b/>
                <w:sz w:val="20"/>
                <w:szCs w:val="20"/>
              </w:rPr>
              <w:t>Population criteria:</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0C6AF8">
              <w:rPr>
                <w:rFonts w:ascii="Arial Narrow" w:hAnsi="Arial Narrow" w:cs="Arial"/>
                <w:sz w:val="20"/>
                <w:szCs w:val="20"/>
              </w:rPr>
              <w:t>Patient must be up to the age of 24 months.</w:t>
            </w:r>
            <w:r>
              <w:rPr>
                <w:rFonts w:ascii="Arial Narrow" w:hAnsi="Arial Narrow" w:cs="Arial"/>
                <w:sz w:val="20"/>
                <w:szCs w:val="20"/>
              </w:rPr>
              <w:t xml:space="preserve"> </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Treatment criteria:</w:t>
            </w:r>
          </w:p>
        </w:tc>
        <w:tc>
          <w:tcPr>
            <w:tcW w:w="6945" w:type="dxa"/>
            <w:tcBorders>
              <w:top w:val="single" w:sz="4" w:space="0" w:color="auto"/>
              <w:left w:val="single" w:sz="4" w:space="0" w:color="auto"/>
              <w:bottom w:val="single" w:sz="4" w:space="0" w:color="auto"/>
              <w:right w:val="single" w:sz="4" w:space="0" w:color="auto"/>
            </w:tcBorders>
          </w:tcPr>
          <w:p w:rsidR="00EA6620" w:rsidRDefault="00EA6620" w:rsidP="00564D4E">
            <w:pPr>
              <w:rPr>
                <w:rFonts w:ascii="Arial Narrow" w:hAnsi="Arial Narrow" w:cs="Arial"/>
                <w:sz w:val="20"/>
                <w:szCs w:val="20"/>
              </w:rPr>
            </w:pPr>
            <w:r w:rsidRPr="006A28B3">
              <w:rPr>
                <w:rFonts w:ascii="Arial Narrow" w:hAnsi="Arial Narrow" w:cs="Arial"/>
                <w:sz w:val="20"/>
                <w:szCs w:val="20"/>
              </w:rPr>
              <w:t>Must be treated by a specialist allergist, clinical immunologist or specialist paediatric gastroenterologist and hepatologist, or have an appointment to be assessed by one of these specialists.</w:t>
            </w:r>
          </w:p>
          <w:p w:rsidR="00AE62B2" w:rsidRPr="00974396" w:rsidRDefault="00AE62B2"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Prescriber Instructions:</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The name of the specialist and the date of birth of the patient must be included in the authority application.</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A</w:t>
            </w:r>
            <w:r w:rsidR="00AE62B2">
              <w:rPr>
                <w:rFonts w:ascii="Arial Narrow" w:hAnsi="Arial Narrow" w:cs="Arial"/>
                <w:b/>
                <w:sz w:val="20"/>
                <w:szCs w:val="20"/>
              </w:rPr>
              <w:t>d</w:t>
            </w:r>
            <w:r>
              <w:rPr>
                <w:rFonts w:ascii="Arial Narrow" w:hAnsi="Arial Narrow" w:cs="Arial"/>
                <w:b/>
                <w:sz w:val="20"/>
                <w:szCs w:val="20"/>
              </w:rPr>
              <w:t>ministrative Advice:</w:t>
            </w:r>
          </w:p>
        </w:tc>
        <w:tc>
          <w:tcPr>
            <w:tcW w:w="6945" w:type="dxa"/>
            <w:tcBorders>
              <w:top w:val="single" w:sz="4" w:space="0" w:color="auto"/>
              <w:left w:val="single" w:sz="4" w:space="0" w:color="auto"/>
              <w:bottom w:val="single" w:sz="4" w:space="0" w:color="auto"/>
              <w:right w:val="single" w:sz="4" w:space="0" w:color="auto"/>
            </w:tcBorders>
          </w:tcPr>
          <w:p w:rsidR="00EA6620" w:rsidRPr="006509E5" w:rsidRDefault="00EA6620" w:rsidP="00564D4E">
            <w:pPr>
              <w:rPr>
                <w:rFonts w:ascii="Arial Narrow" w:hAnsi="Arial Narrow" w:cs="Arial"/>
                <w:sz w:val="20"/>
                <w:szCs w:val="20"/>
                <w:u w:val="single"/>
              </w:rPr>
            </w:pPr>
            <w:r w:rsidRPr="006509E5">
              <w:rPr>
                <w:rFonts w:ascii="Arial Narrow" w:hAnsi="Arial Narrow" w:cs="Arial"/>
                <w:sz w:val="20"/>
                <w:szCs w:val="20"/>
                <w:u w:val="single"/>
              </w:rPr>
              <w:t>NOTE:</w:t>
            </w:r>
          </w:p>
          <w:p w:rsidR="00EA6620" w:rsidRPr="00974396" w:rsidRDefault="00EA6620" w:rsidP="00564D4E">
            <w:pPr>
              <w:rPr>
                <w:rFonts w:ascii="Arial Narrow" w:hAnsi="Arial Narrow" w:cs="Arial"/>
                <w:sz w:val="20"/>
                <w:szCs w:val="20"/>
              </w:rPr>
            </w:pPr>
            <w:r>
              <w:rPr>
                <w:rFonts w:ascii="Arial Narrow" w:hAnsi="Arial Narrow" w:cs="Arial"/>
                <w:sz w:val="20"/>
                <w:szCs w:val="20"/>
              </w:rPr>
              <w:t>Authorities for increased maximum quantities, up to a maximum of 20, may be authorised.</w:t>
            </w:r>
          </w:p>
        </w:tc>
      </w:tr>
    </w:tbl>
    <w:p w:rsidR="00EA6620" w:rsidRDefault="00EA6620" w:rsidP="00EA6620">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418"/>
        <w:gridCol w:w="6945"/>
      </w:tblGrid>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Category / Program</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GENERAL – General Schedule (Code GE)</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Prescriber type:</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1"/>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Dental  </w:t>
            </w:r>
            <w:r w:rsidRPr="00974396">
              <w:rPr>
                <w:rFonts w:ascii="Arial Narrow" w:hAnsi="Arial Narrow" w:cs="Arial"/>
                <w:sz w:val="20"/>
                <w:szCs w:val="20"/>
              </w:rPr>
              <w:fldChar w:fldCharType="begin">
                <w:ffData>
                  <w:name w:val=""/>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Medical Practitioners  </w:t>
            </w:r>
            <w:r w:rsidRPr="00974396">
              <w:rPr>
                <w:rFonts w:ascii="Arial Narrow" w:hAnsi="Arial Narrow" w:cs="Arial"/>
                <w:sz w:val="20"/>
                <w:szCs w:val="20"/>
              </w:rPr>
              <w:fldChar w:fldCharType="begin">
                <w:ffData>
                  <w:name w:val="Check3"/>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Nurse practitioners  </w:t>
            </w:r>
            <w:r w:rsidRPr="00974396">
              <w:rPr>
                <w:rFonts w:ascii="Arial Narrow" w:hAnsi="Arial Narrow" w:cs="Arial"/>
                <w:sz w:val="20"/>
                <w:szCs w:val="20"/>
              </w:rPr>
              <w:fldChar w:fldCharType="begin">
                <w:ffData>
                  <w:name w:val=""/>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Optometrists</w:t>
            </w:r>
            <w:r w:rsidR="00AE62B2">
              <w:rPr>
                <w:rFonts w:ascii="Arial Narrow" w:hAnsi="Arial Narrow" w:cs="Arial"/>
                <w:sz w:val="20"/>
                <w:szCs w:val="20"/>
              </w:rPr>
              <w:t xml:space="preserve">   </w:t>
            </w: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Midwives</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Episodicity:</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Severity:</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Condition:</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 xml:space="preserve">Combined </w:t>
            </w:r>
            <w:r w:rsidRPr="000C6AF8">
              <w:rPr>
                <w:rFonts w:ascii="Arial Narrow" w:hAnsi="Arial Narrow" w:cs="Arial"/>
                <w:sz w:val="20"/>
                <w:szCs w:val="20"/>
              </w:rPr>
              <w:t>intolerance to cows' milk protein, soy protein and protein hydrolysate formulae</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PBS Indication:</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 xml:space="preserve">Combined </w:t>
            </w:r>
            <w:r w:rsidRPr="000C6AF8">
              <w:rPr>
                <w:rFonts w:ascii="Arial Narrow" w:hAnsi="Arial Narrow" w:cs="Arial"/>
                <w:sz w:val="20"/>
                <w:szCs w:val="20"/>
              </w:rPr>
              <w:t>intolerance to cows' milk protein, soy protein and protein hydrolysate formulae</w:t>
            </w:r>
            <w:r>
              <w:rPr>
                <w:rFonts w:ascii="Arial Narrow" w:hAnsi="Arial Narrow" w:cs="Arial"/>
                <w:sz w:val="20"/>
                <w:szCs w:val="20"/>
              </w:rPr>
              <w:t xml:space="preserve"> </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Treatment phase:</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Initial (for up to 6 months)</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Restriction Level / Method:</w:t>
            </w:r>
          </w:p>
          <w:p w:rsidR="00EA6620" w:rsidRPr="00200E10" w:rsidRDefault="00EA6620" w:rsidP="00564D4E">
            <w:pPr>
              <w:jc w:val="both"/>
              <w:rPr>
                <w:rFonts w:ascii="Arial Narrow" w:hAnsi="Arial Narrow" w:cs="Arial"/>
                <w:b/>
                <w:sz w:val="20"/>
                <w:szCs w:val="20"/>
              </w:rPr>
            </w:pP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Restricted benefit</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In Writing</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Telephone</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Emergency</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Electronic</w:t>
            </w:r>
          </w:p>
          <w:p w:rsidR="00EA6620"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Streamlined</w:t>
            </w:r>
          </w:p>
          <w:p w:rsidR="00AE62B2" w:rsidRPr="00974396" w:rsidRDefault="00AE62B2" w:rsidP="00564D4E">
            <w:pPr>
              <w:rPr>
                <w:rFonts w:ascii="Arial Narrow" w:hAnsi="Arial Narrow" w:cs="Arial"/>
                <w:sz w:val="20"/>
                <w:szCs w:val="20"/>
              </w:rPr>
            </w:pPr>
          </w:p>
        </w:tc>
      </w:tr>
      <w:tr w:rsidR="00EA6620" w:rsidRPr="00974396" w:rsidTr="00564D4E">
        <w:trPr>
          <w:cantSplit/>
          <w:trHeight w:val="577"/>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Clinical criteria:</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0C6AF8">
              <w:rPr>
                <w:rFonts w:ascii="Arial Narrow" w:hAnsi="Arial Narrow" w:cs="Arial"/>
                <w:sz w:val="20"/>
                <w:szCs w:val="20"/>
              </w:rPr>
              <w:t>The condition must not be isolated infant colic or reflux.</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Pr>
                <w:rFonts w:ascii="Arial Narrow" w:hAnsi="Arial Narrow" w:cs="Arial"/>
                <w:b/>
                <w:sz w:val="20"/>
                <w:szCs w:val="20"/>
              </w:rPr>
              <w:t>Population criteria:</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0C6AF8">
              <w:rPr>
                <w:rFonts w:ascii="Arial Narrow" w:hAnsi="Arial Narrow" w:cs="Arial"/>
                <w:sz w:val="20"/>
                <w:szCs w:val="20"/>
              </w:rPr>
              <w:t>Patient must be older than 24 months of age</w:t>
            </w:r>
            <w:r w:rsidRPr="006A28B3">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Treatment criteria:</w:t>
            </w:r>
          </w:p>
        </w:tc>
        <w:tc>
          <w:tcPr>
            <w:tcW w:w="6945" w:type="dxa"/>
            <w:tcBorders>
              <w:top w:val="single" w:sz="4" w:space="0" w:color="auto"/>
              <w:left w:val="single" w:sz="4" w:space="0" w:color="auto"/>
              <w:bottom w:val="single" w:sz="4" w:space="0" w:color="auto"/>
              <w:right w:val="single" w:sz="4" w:space="0" w:color="auto"/>
            </w:tcBorders>
          </w:tcPr>
          <w:p w:rsidR="00EA6620" w:rsidRDefault="00EA6620" w:rsidP="00564D4E">
            <w:pPr>
              <w:rPr>
                <w:rFonts w:ascii="Arial Narrow" w:hAnsi="Arial Narrow" w:cs="Arial"/>
                <w:sz w:val="20"/>
                <w:szCs w:val="20"/>
              </w:rPr>
            </w:pPr>
            <w:r w:rsidRPr="000C6AF8">
              <w:rPr>
                <w:rFonts w:ascii="Arial Narrow" w:hAnsi="Arial Narrow" w:cs="Arial"/>
                <w:sz w:val="20"/>
                <w:szCs w:val="20"/>
              </w:rPr>
              <w:t>Must be treated by a specialist allergist, clinical immunologist or specialist paediatric gastroenterologist and hepatologist.</w:t>
            </w:r>
          </w:p>
          <w:p w:rsidR="00AE62B2" w:rsidRPr="00974396" w:rsidRDefault="00AE62B2"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Prescriber Instructions:</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The name of the specialist and the date of birth of the patient must be included in the authority application.</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A</w:t>
            </w:r>
            <w:r w:rsidR="00AE62B2">
              <w:rPr>
                <w:rFonts w:ascii="Arial Narrow" w:hAnsi="Arial Narrow" w:cs="Arial"/>
                <w:b/>
                <w:sz w:val="20"/>
                <w:szCs w:val="20"/>
              </w:rPr>
              <w:t>d</w:t>
            </w:r>
            <w:r>
              <w:rPr>
                <w:rFonts w:ascii="Arial Narrow" w:hAnsi="Arial Narrow" w:cs="Arial"/>
                <w:b/>
                <w:sz w:val="20"/>
                <w:szCs w:val="20"/>
              </w:rPr>
              <w:t>ministrative Advice:</w:t>
            </w:r>
          </w:p>
        </w:tc>
        <w:tc>
          <w:tcPr>
            <w:tcW w:w="6945" w:type="dxa"/>
            <w:tcBorders>
              <w:top w:val="single" w:sz="4" w:space="0" w:color="auto"/>
              <w:left w:val="single" w:sz="4" w:space="0" w:color="auto"/>
              <w:bottom w:val="single" w:sz="4" w:space="0" w:color="auto"/>
              <w:right w:val="single" w:sz="4" w:space="0" w:color="auto"/>
            </w:tcBorders>
          </w:tcPr>
          <w:p w:rsidR="00EA6620" w:rsidRPr="006509E5" w:rsidRDefault="00EA6620" w:rsidP="00564D4E">
            <w:pPr>
              <w:rPr>
                <w:rFonts w:ascii="Arial Narrow" w:hAnsi="Arial Narrow" w:cs="Arial"/>
                <w:sz w:val="20"/>
                <w:szCs w:val="20"/>
                <w:u w:val="single"/>
              </w:rPr>
            </w:pPr>
            <w:r w:rsidRPr="006509E5">
              <w:rPr>
                <w:rFonts w:ascii="Arial Narrow" w:hAnsi="Arial Narrow" w:cs="Arial"/>
                <w:sz w:val="20"/>
                <w:szCs w:val="20"/>
                <w:u w:val="single"/>
              </w:rPr>
              <w:t>NOTE:</w:t>
            </w:r>
          </w:p>
          <w:p w:rsidR="00EA6620" w:rsidRPr="006509E5" w:rsidRDefault="00EA6620" w:rsidP="00564D4E">
            <w:pPr>
              <w:rPr>
                <w:rFonts w:ascii="Arial Narrow" w:hAnsi="Arial Narrow" w:cs="Arial"/>
                <w:sz w:val="20"/>
                <w:szCs w:val="20"/>
              </w:rPr>
            </w:pPr>
            <w:r w:rsidRPr="006509E5">
              <w:rPr>
                <w:rFonts w:ascii="Arial Narrow" w:hAnsi="Arial Narrow" w:cs="Arial"/>
                <w:sz w:val="20"/>
                <w:szCs w:val="20"/>
              </w:rPr>
              <w:t>No increase in the maximum quantity or number of units may be authorised.</w:t>
            </w:r>
          </w:p>
          <w:p w:rsidR="00EA6620" w:rsidRPr="006509E5" w:rsidRDefault="00EA6620" w:rsidP="00564D4E">
            <w:pPr>
              <w:rPr>
                <w:rFonts w:ascii="Arial Narrow" w:hAnsi="Arial Narrow" w:cs="Arial"/>
                <w:sz w:val="20"/>
                <w:szCs w:val="20"/>
              </w:rPr>
            </w:pPr>
          </w:p>
          <w:p w:rsidR="00EA6620" w:rsidRPr="006509E5" w:rsidRDefault="00EA6620" w:rsidP="00564D4E">
            <w:pPr>
              <w:rPr>
                <w:rFonts w:ascii="Arial Narrow" w:hAnsi="Arial Narrow" w:cs="Arial"/>
                <w:sz w:val="20"/>
                <w:szCs w:val="20"/>
                <w:u w:val="single"/>
              </w:rPr>
            </w:pPr>
            <w:r w:rsidRPr="006509E5">
              <w:rPr>
                <w:rFonts w:ascii="Arial Narrow" w:hAnsi="Arial Narrow" w:cs="Arial"/>
                <w:sz w:val="20"/>
                <w:szCs w:val="20"/>
                <w:u w:val="single"/>
              </w:rPr>
              <w:t>NOTE:</w:t>
            </w:r>
          </w:p>
          <w:p w:rsidR="00EA6620" w:rsidRPr="00974396" w:rsidRDefault="00EA6620" w:rsidP="00564D4E">
            <w:pPr>
              <w:rPr>
                <w:rFonts w:ascii="Arial Narrow" w:hAnsi="Arial Narrow" w:cs="Arial"/>
                <w:sz w:val="20"/>
                <w:szCs w:val="20"/>
              </w:rPr>
            </w:pPr>
            <w:r w:rsidRPr="006509E5">
              <w:rPr>
                <w:rFonts w:ascii="Arial Narrow" w:hAnsi="Arial Narrow" w:cs="Arial"/>
                <w:sz w:val="20"/>
                <w:szCs w:val="20"/>
              </w:rPr>
              <w:t>No increase in the maximum number of repeats may be authorised.</w:t>
            </w:r>
          </w:p>
        </w:tc>
      </w:tr>
    </w:tbl>
    <w:p w:rsidR="00EA6620" w:rsidRDefault="00EA6620" w:rsidP="00EA6620">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418"/>
        <w:gridCol w:w="6945"/>
      </w:tblGrid>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Category / Program</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GENERAL – General Schedule (Code GE)</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lastRenderedPageBreak/>
              <w:t>Prescriber type:</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1"/>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Dental  </w:t>
            </w:r>
            <w:r w:rsidRPr="00974396">
              <w:rPr>
                <w:rFonts w:ascii="Arial Narrow" w:hAnsi="Arial Narrow" w:cs="Arial"/>
                <w:sz w:val="20"/>
                <w:szCs w:val="20"/>
              </w:rPr>
              <w:fldChar w:fldCharType="begin">
                <w:ffData>
                  <w:name w:val=""/>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Medical Practitioners  </w:t>
            </w:r>
            <w:r w:rsidRPr="00974396">
              <w:rPr>
                <w:rFonts w:ascii="Arial Narrow" w:hAnsi="Arial Narrow" w:cs="Arial"/>
                <w:sz w:val="20"/>
                <w:szCs w:val="20"/>
              </w:rPr>
              <w:fldChar w:fldCharType="begin">
                <w:ffData>
                  <w:name w:val="Check3"/>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Nurse practitioners  </w:t>
            </w:r>
            <w:r w:rsidRPr="00974396">
              <w:rPr>
                <w:rFonts w:ascii="Arial Narrow" w:hAnsi="Arial Narrow" w:cs="Arial"/>
                <w:sz w:val="20"/>
                <w:szCs w:val="20"/>
              </w:rPr>
              <w:fldChar w:fldCharType="begin">
                <w:ffData>
                  <w:name w:val=""/>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Optometrists</w:t>
            </w:r>
            <w:r w:rsidR="00AE62B2">
              <w:rPr>
                <w:rFonts w:ascii="Arial Narrow" w:hAnsi="Arial Narrow" w:cs="Arial"/>
                <w:sz w:val="20"/>
                <w:szCs w:val="20"/>
              </w:rPr>
              <w:t xml:space="preserve">   </w:t>
            </w: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Midwives</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Episodicity:</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Severity:</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Condition:</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 xml:space="preserve">Combined </w:t>
            </w:r>
            <w:r w:rsidRPr="000C6AF8">
              <w:rPr>
                <w:rFonts w:ascii="Arial Narrow" w:hAnsi="Arial Narrow" w:cs="Arial"/>
                <w:sz w:val="20"/>
                <w:szCs w:val="20"/>
              </w:rPr>
              <w:t>intolerance to cows' milk protein, soy protein and protein hydrolysate formulae</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PBS Indication:</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 xml:space="preserve">Combined </w:t>
            </w:r>
            <w:r w:rsidRPr="000C6AF8">
              <w:rPr>
                <w:rFonts w:ascii="Arial Narrow" w:hAnsi="Arial Narrow" w:cs="Arial"/>
                <w:sz w:val="20"/>
                <w:szCs w:val="20"/>
              </w:rPr>
              <w:t>intolerance to cows' milk protein, soy protein and protein hydrolysate formulae</w:t>
            </w:r>
            <w:r>
              <w:rPr>
                <w:rFonts w:ascii="Arial Narrow" w:hAnsi="Arial Narrow" w:cs="Arial"/>
                <w:sz w:val="20"/>
                <w:szCs w:val="20"/>
              </w:rPr>
              <w:t xml:space="preserve"> </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Treatment phase:</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Continuing</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Restriction Level / Method:</w:t>
            </w:r>
          </w:p>
          <w:p w:rsidR="00EA6620" w:rsidRPr="00200E10" w:rsidRDefault="00EA6620" w:rsidP="00564D4E">
            <w:pPr>
              <w:jc w:val="both"/>
              <w:rPr>
                <w:rFonts w:ascii="Arial Narrow" w:hAnsi="Arial Narrow" w:cs="Arial"/>
                <w:b/>
                <w:sz w:val="20"/>
                <w:szCs w:val="20"/>
              </w:rPr>
            </w:pP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Restricted benefit</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In Writing</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Telephone</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Emergency</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Electronic</w:t>
            </w:r>
          </w:p>
          <w:p w:rsidR="00EA6620"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Streamlined</w:t>
            </w:r>
          </w:p>
          <w:p w:rsidR="00AE62B2" w:rsidRPr="00974396" w:rsidRDefault="00AE62B2" w:rsidP="00564D4E">
            <w:pPr>
              <w:rPr>
                <w:rFonts w:ascii="Arial Narrow" w:hAnsi="Arial Narrow" w:cs="Arial"/>
                <w:sz w:val="20"/>
                <w:szCs w:val="20"/>
              </w:rPr>
            </w:pPr>
          </w:p>
        </w:tc>
      </w:tr>
      <w:tr w:rsidR="00EA6620" w:rsidRPr="00974396" w:rsidTr="00564D4E">
        <w:trPr>
          <w:cantSplit/>
          <w:trHeight w:val="577"/>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Clinical criteria:</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0C6AF8">
              <w:rPr>
                <w:rFonts w:ascii="Arial Narrow" w:hAnsi="Arial Narrow" w:cs="Arial"/>
                <w:sz w:val="20"/>
                <w:szCs w:val="20"/>
              </w:rPr>
              <w:t>The condition must not be isolated infant colic or reflux.</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Pr>
                <w:rFonts w:ascii="Arial Narrow" w:hAnsi="Arial Narrow" w:cs="Arial"/>
                <w:b/>
                <w:sz w:val="20"/>
                <w:szCs w:val="20"/>
              </w:rPr>
              <w:t>Population criteria:</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0C6AF8">
              <w:rPr>
                <w:rFonts w:ascii="Arial Narrow" w:hAnsi="Arial Narrow" w:cs="Arial"/>
                <w:sz w:val="20"/>
                <w:szCs w:val="20"/>
              </w:rPr>
              <w:t>Patient must be older than 24 months of age</w:t>
            </w:r>
            <w:r w:rsidRPr="006A28B3">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Treatment criteria:</w:t>
            </w:r>
          </w:p>
        </w:tc>
        <w:tc>
          <w:tcPr>
            <w:tcW w:w="6945" w:type="dxa"/>
            <w:tcBorders>
              <w:top w:val="single" w:sz="4" w:space="0" w:color="auto"/>
              <w:left w:val="single" w:sz="4" w:space="0" w:color="auto"/>
              <w:bottom w:val="single" w:sz="4" w:space="0" w:color="auto"/>
              <w:right w:val="single" w:sz="4" w:space="0" w:color="auto"/>
            </w:tcBorders>
          </w:tcPr>
          <w:p w:rsidR="00EA6620" w:rsidRDefault="00EA6620" w:rsidP="00564D4E">
            <w:pPr>
              <w:rPr>
                <w:rFonts w:ascii="Arial Narrow" w:hAnsi="Arial Narrow" w:cs="Arial"/>
                <w:sz w:val="20"/>
                <w:szCs w:val="20"/>
              </w:rPr>
            </w:pPr>
            <w:r w:rsidRPr="00F63E28">
              <w:rPr>
                <w:rFonts w:ascii="Arial Narrow" w:hAnsi="Arial Narrow" w:cs="Arial"/>
                <w:sz w:val="20"/>
                <w:szCs w:val="20"/>
              </w:rPr>
              <w:t>Must be treated by a specialist allergist, clinical immunologist or specialist paediatric gastroenterologist and hepatologist at intervals not greater than 12 months</w:t>
            </w:r>
            <w:r>
              <w:rPr>
                <w:rFonts w:ascii="Arial Narrow" w:hAnsi="Arial Narrow" w:cs="Arial"/>
                <w:sz w:val="20"/>
                <w:szCs w:val="20"/>
              </w:rPr>
              <w:t>.</w:t>
            </w:r>
          </w:p>
          <w:p w:rsidR="00316305" w:rsidRPr="00974396" w:rsidRDefault="00316305"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Prescriber Instructions:</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The name of the specialist and the date of birth of the patient must be included in the authority application.</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A</w:t>
            </w:r>
            <w:r w:rsidR="00AE62B2">
              <w:rPr>
                <w:rFonts w:ascii="Arial Narrow" w:hAnsi="Arial Narrow" w:cs="Arial"/>
                <w:b/>
                <w:sz w:val="20"/>
                <w:szCs w:val="20"/>
              </w:rPr>
              <w:t>d</w:t>
            </w:r>
            <w:r>
              <w:rPr>
                <w:rFonts w:ascii="Arial Narrow" w:hAnsi="Arial Narrow" w:cs="Arial"/>
                <w:b/>
                <w:sz w:val="20"/>
                <w:szCs w:val="20"/>
              </w:rPr>
              <w:t>ministrative Advice:</w:t>
            </w:r>
          </w:p>
        </w:tc>
        <w:tc>
          <w:tcPr>
            <w:tcW w:w="6945" w:type="dxa"/>
            <w:tcBorders>
              <w:top w:val="single" w:sz="4" w:space="0" w:color="auto"/>
              <w:left w:val="single" w:sz="4" w:space="0" w:color="auto"/>
              <w:bottom w:val="single" w:sz="4" w:space="0" w:color="auto"/>
              <w:right w:val="single" w:sz="4" w:space="0" w:color="auto"/>
            </w:tcBorders>
          </w:tcPr>
          <w:p w:rsidR="00EA6620" w:rsidRPr="006509E5" w:rsidRDefault="00EA6620" w:rsidP="00564D4E">
            <w:pPr>
              <w:rPr>
                <w:rFonts w:ascii="Arial Narrow" w:hAnsi="Arial Narrow" w:cs="Arial"/>
                <w:sz w:val="20"/>
                <w:szCs w:val="20"/>
                <w:u w:val="single"/>
              </w:rPr>
            </w:pPr>
            <w:r w:rsidRPr="006509E5">
              <w:rPr>
                <w:rFonts w:ascii="Arial Narrow" w:hAnsi="Arial Narrow" w:cs="Arial"/>
                <w:sz w:val="20"/>
                <w:szCs w:val="20"/>
                <w:u w:val="single"/>
              </w:rPr>
              <w:t>NOTE:</w:t>
            </w:r>
          </w:p>
          <w:p w:rsidR="00EA6620" w:rsidRPr="00974396" w:rsidRDefault="00EA6620" w:rsidP="00564D4E">
            <w:pPr>
              <w:rPr>
                <w:rFonts w:ascii="Arial Narrow" w:hAnsi="Arial Narrow" w:cs="Arial"/>
                <w:sz w:val="20"/>
                <w:szCs w:val="20"/>
              </w:rPr>
            </w:pPr>
            <w:r>
              <w:rPr>
                <w:rFonts w:ascii="Arial Narrow" w:hAnsi="Arial Narrow" w:cs="Arial"/>
                <w:sz w:val="20"/>
                <w:szCs w:val="20"/>
              </w:rPr>
              <w:t>Authorities for increased maximum quantities, up to a maximum of 20, may be authorised.</w:t>
            </w:r>
          </w:p>
        </w:tc>
      </w:tr>
    </w:tbl>
    <w:p w:rsidR="00EA6620" w:rsidRDefault="00EA6620" w:rsidP="00EA6620">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418"/>
        <w:gridCol w:w="6945"/>
      </w:tblGrid>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Category / Program</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GENERAL – General Schedule (Code GE)</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Prescriber type:</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1"/>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Dental  </w:t>
            </w:r>
            <w:r w:rsidRPr="00974396">
              <w:rPr>
                <w:rFonts w:ascii="Arial Narrow" w:hAnsi="Arial Narrow" w:cs="Arial"/>
                <w:sz w:val="20"/>
                <w:szCs w:val="20"/>
              </w:rPr>
              <w:fldChar w:fldCharType="begin">
                <w:ffData>
                  <w:name w:val=""/>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Medical Practitioners  </w:t>
            </w:r>
            <w:r w:rsidRPr="00974396">
              <w:rPr>
                <w:rFonts w:ascii="Arial Narrow" w:hAnsi="Arial Narrow" w:cs="Arial"/>
                <w:sz w:val="20"/>
                <w:szCs w:val="20"/>
              </w:rPr>
              <w:fldChar w:fldCharType="begin">
                <w:ffData>
                  <w:name w:val="Check3"/>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Nurse practitioners  </w:t>
            </w:r>
            <w:r w:rsidRPr="00974396">
              <w:rPr>
                <w:rFonts w:ascii="Arial Narrow" w:hAnsi="Arial Narrow" w:cs="Arial"/>
                <w:sz w:val="20"/>
                <w:szCs w:val="20"/>
              </w:rPr>
              <w:fldChar w:fldCharType="begin">
                <w:ffData>
                  <w:name w:val=""/>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Optometrists</w:t>
            </w:r>
            <w:r w:rsidR="00AE62B2">
              <w:rPr>
                <w:rFonts w:ascii="Arial Narrow" w:hAnsi="Arial Narrow" w:cs="Arial"/>
                <w:sz w:val="20"/>
                <w:szCs w:val="20"/>
              </w:rPr>
              <w:t xml:space="preserve">   </w:t>
            </w: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Midwives</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Episodicity:</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Severity:</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Condition:</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F63E28">
              <w:rPr>
                <w:rFonts w:ascii="Arial Narrow" w:hAnsi="Arial Narrow" w:cs="Arial"/>
                <w:sz w:val="20"/>
                <w:szCs w:val="20"/>
              </w:rPr>
              <w:t>Proven combined immunoglobulin E (IgE) mediated allergy to cows' milk protein and soy protein</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PBS Indication:</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F63E28">
              <w:rPr>
                <w:rFonts w:ascii="Arial Narrow" w:hAnsi="Arial Narrow" w:cs="Arial"/>
                <w:sz w:val="20"/>
                <w:szCs w:val="20"/>
              </w:rPr>
              <w:t>Proven combined immunoglobulin E (IgE) mediated allergy to cows' milk protein and soy protein</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Treatment phase:</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Initial (for up to 6 months)</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Restriction Level / Method:</w:t>
            </w:r>
          </w:p>
          <w:p w:rsidR="00EA6620" w:rsidRPr="00200E10" w:rsidRDefault="00EA6620" w:rsidP="00564D4E">
            <w:pPr>
              <w:jc w:val="both"/>
              <w:rPr>
                <w:rFonts w:ascii="Arial Narrow" w:hAnsi="Arial Narrow" w:cs="Arial"/>
                <w:b/>
                <w:sz w:val="20"/>
                <w:szCs w:val="20"/>
              </w:rPr>
            </w:pP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Restricted benefit</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In Writing</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Telephone</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Emergency</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Electronic</w:t>
            </w:r>
          </w:p>
          <w:p w:rsidR="00EA6620"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Streamlined</w:t>
            </w:r>
          </w:p>
          <w:p w:rsidR="00AE62B2" w:rsidRPr="00974396" w:rsidRDefault="00AE62B2" w:rsidP="00564D4E">
            <w:pPr>
              <w:rPr>
                <w:rFonts w:ascii="Arial Narrow" w:hAnsi="Arial Narrow" w:cs="Arial"/>
                <w:sz w:val="20"/>
                <w:szCs w:val="20"/>
              </w:rPr>
            </w:pPr>
          </w:p>
        </w:tc>
      </w:tr>
      <w:tr w:rsidR="00EA6620" w:rsidRPr="00974396" w:rsidTr="00564D4E">
        <w:trPr>
          <w:cantSplit/>
          <w:trHeight w:val="577"/>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Clinical criteria:</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F63E28">
              <w:rPr>
                <w:rFonts w:ascii="Arial Narrow" w:hAnsi="Arial Narrow" w:cs="Arial"/>
                <w:sz w:val="20"/>
                <w:szCs w:val="20"/>
              </w:rPr>
              <w:t>Patient must have failed a trial of protein hydrolysate formulae (with or without medium chain triglycerides).</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Pr>
                <w:rFonts w:ascii="Arial Narrow" w:hAnsi="Arial Narrow" w:cs="Arial"/>
                <w:b/>
                <w:sz w:val="20"/>
                <w:szCs w:val="20"/>
              </w:rPr>
              <w:t>Population criteria:</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F63E28">
              <w:rPr>
                <w:rFonts w:ascii="Arial Narrow" w:hAnsi="Arial Narrow" w:cs="Arial"/>
                <w:sz w:val="20"/>
                <w:szCs w:val="20"/>
              </w:rPr>
              <w:t>Patient must be up to the age of 24 months</w:t>
            </w:r>
            <w:r>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lastRenderedPageBreak/>
              <w:t>Treatment criteria:</w:t>
            </w:r>
          </w:p>
        </w:tc>
        <w:tc>
          <w:tcPr>
            <w:tcW w:w="6945" w:type="dxa"/>
            <w:tcBorders>
              <w:top w:val="single" w:sz="4" w:space="0" w:color="auto"/>
              <w:left w:val="single" w:sz="4" w:space="0" w:color="auto"/>
              <w:bottom w:val="single" w:sz="4" w:space="0" w:color="auto"/>
              <w:right w:val="single" w:sz="4" w:space="0" w:color="auto"/>
            </w:tcBorders>
          </w:tcPr>
          <w:p w:rsidR="00EA6620" w:rsidRDefault="00EA6620" w:rsidP="00564D4E">
            <w:pPr>
              <w:rPr>
                <w:rFonts w:ascii="Arial Narrow" w:hAnsi="Arial Narrow" w:cs="Arial"/>
                <w:sz w:val="20"/>
                <w:szCs w:val="20"/>
              </w:rPr>
            </w:pPr>
            <w:r w:rsidRPr="00F63E28">
              <w:rPr>
                <w:rFonts w:ascii="Arial Narrow" w:hAnsi="Arial Narrow" w:cs="Arial"/>
                <w:sz w:val="20"/>
                <w:szCs w:val="20"/>
              </w:rPr>
              <w:t>Must be treated by a specialist allergist, clinical immunologist or specialist paediatric gastroenterologist and hepatologist, or in consultation with a specialist allergist, clinical immunologist or specialist paediatric gastroenterologist and hepatologist.</w:t>
            </w:r>
            <w:r>
              <w:rPr>
                <w:rFonts w:ascii="Arial Narrow" w:hAnsi="Arial Narrow" w:cs="Arial"/>
                <w:sz w:val="20"/>
                <w:szCs w:val="20"/>
              </w:rPr>
              <w:t xml:space="preserve"> </w:t>
            </w:r>
          </w:p>
          <w:p w:rsidR="00AE62B2" w:rsidRPr="00974396" w:rsidRDefault="00AE62B2"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Prescriber Instructions:</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The name of the specialist and the date of birth of the patient must be included in the authority application.</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A</w:t>
            </w:r>
            <w:r w:rsidR="00AE62B2">
              <w:rPr>
                <w:rFonts w:ascii="Arial Narrow" w:hAnsi="Arial Narrow" w:cs="Arial"/>
                <w:b/>
                <w:sz w:val="20"/>
                <w:szCs w:val="20"/>
              </w:rPr>
              <w:t>d</w:t>
            </w:r>
            <w:r>
              <w:rPr>
                <w:rFonts w:ascii="Arial Narrow" w:hAnsi="Arial Narrow" w:cs="Arial"/>
                <w:b/>
                <w:sz w:val="20"/>
                <w:szCs w:val="20"/>
              </w:rPr>
              <w:t>ministrative Advice:</w:t>
            </w:r>
          </w:p>
        </w:tc>
        <w:tc>
          <w:tcPr>
            <w:tcW w:w="6945" w:type="dxa"/>
            <w:tcBorders>
              <w:top w:val="single" w:sz="4" w:space="0" w:color="auto"/>
              <w:left w:val="single" w:sz="4" w:space="0" w:color="auto"/>
              <w:bottom w:val="single" w:sz="4" w:space="0" w:color="auto"/>
              <w:right w:val="single" w:sz="4" w:space="0" w:color="auto"/>
            </w:tcBorders>
          </w:tcPr>
          <w:p w:rsidR="00EA6620" w:rsidRPr="006509E5" w:rsidRDefault="00EA6620" w:rsidP="00564D4E">
            <w:pPr>
              <w:rPr>
                <w:rFonts w:ascii="Arial Narrow" w:hAnsi="Arial Narrow" w:cs="Arial"/>
                <w:sz w:val="20"/>
                <w:szCs w:val="20"/>
                <w:u w:val="single"/>
              </w:rPr>
            </w:pPr>
            <w:r w:rsidRPr="006509E5">
              <w:rPr>
                <w:rFonts w:ascii="Arial Narrow" w:hAnsi="Arial Narrow" w:cs="Arial"/>
                <w:sz w:val="20"/>
                <w:szCs w:val="20"/>
                <w:u w:val="single"/>
              </w:rPr>
              <w:t>NOTE:</w:t>
            </w:r>
          </w:p>
          <w:p w:rsidR="00EA6620" w:rsidRPr="006509E5" w:rsidRDefault="00EA6620" w:rsidP="00564D4E">
            <w:pPr>
              <w:rPr>
                <w:rFonts w:ascii="Arial Narrow" w:hAnsi="Arial Narrow" w:cs="Arial"/>
                <w:sz w:val="20"/>
                <w:szCs w:val="20"/>
              </w:rPr>
            </w:pPr>
            <w:r w:rsidRPr="006509E5">
              <w:rPr>
                <w:rFonts w:ascii="Arial Narrow" w:hAnsi="Arial Narrow" w:cs="Arial"/>
                <w:sz w:val="20"/>
                <w:szCs w:val="20"/>
              </w:rPr>
              <w:t>No increase in the maximum quantity or number of units may be authorised.</w:t>
            </w:r>
          </w:p>
          <w:p w:rsidR="00EA6620" w:rsidRPr="006509E5" w:rsidRDefault="00EA6620" w:rsidP="00564D4E">
            <w:pPr>
              <w:rPr>
                <w:rFonts w:ascii="Arial Narrow" w:hAnsi="Arial Narrow" w:cs="Arial"/>
                <w:sz w:val="20"/>
                <w:szCs w:val="20"/>
              </w:rPr>
            </w:pPr>
          </w:p>
          <w:p w:rsidR="00EA6620" w:rsidRPr="006509E5" w:rsidRDefault="00EA6620" w:rsidP="00564D4E">
            <w:pPr>
              <w:rPr>
                <w:rFonts w:ascii="Arial Narrow" w:hAnsi="Arial Narrow" w:cs="Arial"/>
                <w:sz w:val="20"/>
                <w:szCs w:val="20"/>
                <w:u w:val="single"/>
              </w:rPr>
            </w:pPr>
            <w:r w:rsidRPr="006509E5">
              <w:rPr>
                <w:rFonts w:ascii="Arial Narrow" w:hAnsi="Arial Narrow" w:cs="Arial"/>
                <w:sz w:val="20"/>
                <w:szCs w:val="20"/>
                <w:u w:val="single"/>
              </w:rPr>
              <w:t>NOTE:</w:t>
            </w:r>
          </w:p>
          <w:p w:rsidR="00EA6620" w:rsidRPr="00974396" w:rsidRDefault="00EA6620" w:rsidP="00564D4E">
            <w:pPr>
              <w:rPr>
                <w:rFonts w:ascii="Arial Narrow" w:hAnsi="Arial Narrow" w:cs="Arial"/>
                <w:sz w:val="20"/>
                <w:szCs w:val="20"/>
              </w:rPr>
            </w:pPr>
            <w:r w:rsidRPr="006509E5">
              <w:rPr>
                <w:rFonts w:ascii="Arial Narrow" w:hAnsi="Arial Narrow" w:cs="Arial"/>
                <w:sz w:val="20"/>
                <w:szCs w:val="20"/>
              </w:rPr>
              <w:t>No increase in the maximum number of repeats may be authorised.</w:t>
            </w:r>
          </w:p>
        </w:tc>
      </w:tr>
    </w:tbl>
    <w:p w:rsidR="00EA6620" w:rsidRDefault="00EA6620" w:rsidP="00EA6620">
      <w:pPr>
        <w:pStyle w:val="ListParagraph"/>
        <w:jc w:val="both"/>
        <w:rPr>
          <w:rFonts w:ascii="Arial" w:hAnsi="Arial"/>
          <w:sz w:val="22"/>
          <w:szCs w:val="22"/>
        </w:rPr>
      </w:pPr>
      <w:r>
        <w:rPr>
          <w:rFonts w:ascii="Arial" w:hAnsi="Arial"/>
          <w:sz w:val="22"/>
          <w:szCs w:val="22"/>
        </w:rPr>
        <w:t xml:space="preserve"> </w:t>
      </w:r>
    </w:p>
    <w:p w:rsidR="00EA6620" w:rsidRPr="000C6AF8" w:rsidRDefault="00EA6620" w:rsidP="00EA6620">
      <w:pPr>
        <w:jc w:val="both"/>
        <w:rPr>
          <w:rFonts w:ascii="Arial" w:hAnsi="Arial"/>
          <w:sz w:val="22"/>
          <w:szCs w:val="22"/>
        </w:rPr>
      </w:pPr>
      <w:r>
        <w:rPr>
          <w:rFonts w:ascii="Arial" w:hAnsi="Arial"/>
          <w:sz w:val="22"/>
          <w:szCs w:val="22"/>
        </w:rPr>
        <w:tab/>
      </w:r>
    </w:p>
    <w:tbl>
      <w:tblPr>
        <w:tblW w:w="8363" w:type="dxa"/>
        <w:tblInd w:w="817" w:type="dxa"/>
        <w:tblLayout w:type="fixed"/>
        <w:tblLook w:val="0000" w:firstRow="0" w:lastRow="0" w:firstColumn="0" w:lastColumn="0" w:noHBand="0" w:noVBand="0"/>
      </w:tblPr>
      <w:tblGrid>
        <w:gridCol w:w="1418"/>
        <w:gridCol w:w="6945"/>
      </w:tblGrid>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Category / Program</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GENERAL – General Schedule (Code GE)</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Prescriber type:</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1"/>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Dental  </w:t>
            </w:r>
            <w:r w:rsidRPr="00974396">
              <w:rPr>
                <w:rFonts w:ascii="Arial Narrow" w:hAnsi="Arial Narrow" w:cs="Arial"/>
                <w:sz w:val="20"/>
                <w:szCs w:val="20"/>
              </w:rPr>
              <w:fldChar w:fldCharType="begin">
                <w:ffData>
                  <w:name w:val=""/>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Medical Practitioners  </w:t>
            </w:r>
            <w:r w:rsidRPr="00974396">
              <w:rPr>
                <w:rFonts w:ascii="Arial Narrow" w:hAnsi="Arial Narrow" w:cs="Arial"/>
                <w:sz w:val="20"/>
                <w:szCs w:val="20"/>
              </w:rPr>
              <w:fldChar w:fldCharType="begin">
                <w:ffData>
                  <w:name w:val="Check3"/>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Nurse practitioners  </w:t>
            </w:r>
            <w:r w:rsidRPr="00974396">
              <w:rPr>
                <w:rFonts w:ascii="Arial Narrow" w:hAnsi="Arial Narrow" w:cs="Arial"/>
                <w:sz w:val="20"/>
                <w:szCs w:val="20"/>
              </w:rPr>
              <w:fldChar w:fldCharType="begin">
                <w:ffData>
                  <w:name w:val=""/>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Optometrists</w:t>
            </w:r>
            <w:r w:rsidR="00AE62B2">
              <w:rPr>
                <w:rFonts w:ascii="Arial Narrow" w:hAnsi="Arial Narrow" w:cs="Arial"/>
                <w:sz w:val="20"/>
                <w:szCs w:val="20"/>
              </w:rPr>
              <w:t xml:space="preserve">   </w:t>
            </w: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Midwives</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Episodicity:</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Severity:</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Condition:</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F63E28">
              <w:rPr>
                <w:rFonts w:ascii="Arial Narrow" w:hAnsi="Arial Narrow" w:cs="Arial"/>
                <w:sz w:val="20"/>
                <w:szCs w:val="20"/>
              </w:rPr>
              <w:t>Proven combined immunoglobulin E (IgE) mediated allergy to cows' milk protein and soy protein</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PBS Indication:</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F63E28">
              <w:rPr>
                <w:rFonts w:ascii="Arial Narrow" w:hAnsi="Arial Narrow" w:cs="Arial"/>
                <w:sz w:val="20"/>
                <w:szCs w:val="20"/>
              </w:rPr>
              <w:t>Proven combined immunoglobulin E (IgE) mediated allergy to cows' milk protein and soy protein</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Treatment phase:</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Continuing</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Restriction Level / Method:</w:t>
            </w:r>
          </w:p>
          <w:p w:rsidR="00EA6620" w:rsidRPr="00200E10" w:rsidRDefault="00EA6620" w:rsidP="00564D4E">
            <w:pPr>
              <w:jc w:val="both"/>
              <w:rPr>
                <w:rFonts w:ascii="Arial Narrow" w:hAnsi="Arial Narrow" w:cs="Arial"/>
                <w:b/>
                <w:sz w:val="20"/>
                <w:szCs w:val="20"/>
              </w:rPr>
            </w:pP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Restricted benefit</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In Writing</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Telephone</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Emergency</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Electronic</w:t>
            </w:r>
          </w:p>
          <w:p w:rsidR="00EA6620"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Streamlined</w:t>
            </w:r>
          </w:p>
          <w:p w:rsidR="00AE62B2" w:rsidRPr="00974396" w:rsidRDefault="00AE62B2" w:rsidP="00564D4E">
            <w:pPr>
              <w:rPr>
                <w:rFonts w:ascii="Arial Narrow" w:hAnsi="Arial Narrow" w:cs="Arial"/>
                <w:sz w:val="20"/>
                <w:szCs w:val="20"/>
              </w:rPr>
            </w:pPr>
          </w:p>
        </w:tc>
      </w:tr>
      <w:tr w:rsidR="00EA6620" w:rsidRPr="00974396" w:rsidTr="00564D4E">
        <w:trPr>
          <w:cantSplit/>
          <w:trHeight w:val="577"/>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Clinical criteria:</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F63E28">
              <w:rPr>
                <w:rFonts w:ascii="Arial Narrow" w:hAnsi="Arial Narrow" w:cs="Arial"/>
                <w:sz w:val="20"/>
                <w:szCs w:val="20"/>
              </w:rPr>
              <w:t>Patient must have failed a trial of protein hydrolysate formulae (with or with</w:t>
            </w:r>
            <w:r>
              <w:rPr>
                <w:rFonts w:ascii="Arial Narrow" w:hAnsi="Arial Narrow" w:cs="Arial"/>
                <w:sz w:val="20"/>
                <w:szCs w:val="20"/>
              </w:rPr>
              <w:t xml:space="preserve">out medium chain triglycerides) </w:t>
            </w:r>
            <w:r w:rsidRPr="00F63E28">
              <w:rPr>
                <w:rFonts w:ascii="Arial Narrow" w:hAnsi="Arial Narrow" w:cs="Arial"/>
                <w:sz w:val="20"/>
                <w:szCs w:val="20"/>
              </w:rPr>
              <w:t>prior to commencement with initial treatment.</w:t>
            </w:r>
            <w:r>
              <w:rPr>
                <w:rFonts w:ascii="Arial Narrow" w:hAnsi="Arial Narrow" w:cs="Arial"/>
                <w:sz w:val="20"/>
                <w:szCs w:val="20"/>
              </w:rPr>
              <w:t xml:space="preserve"> </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Pr>
                <w:rFonts w:ascii="Arial Narrow" w:hAnsi="Arial Narrow" w:cs="Arial"/>
                <w:b/>
                <w:sz w:val="20"/>
                <w:szCs w:val="20"/>
              </w:rPr>
              <w:t>Population criteria:</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F63E28">
              <w:rPr>
                <w:rFonts w:ascii="Arial Narrow" w:hAnsi="Arial Narrow" w:cs="Arial"/>
                <w:sz w:val="20"/>
                <w:szCs w:val="20"/>
              </w:rPr>
              <w:t>Patient must be up to the age of 24 months</w:t>
            </w:r>
            <w:r>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Treatment criteria:</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F63E28">
              <w:rPr>
                <w:rFonts w:ascii="Arial Narrow" w:hAnsi="Arial Narrow" w:cs="Arial"/>
                <w:sz w:val="20"/>
                <w:szCs w:val="20"/>
              </w:rPr>
              <w:t>Must be treated by a specialist allergist, clinical immunologist or specialist paediatric gastroenterologist and hepatologist.</w:t>
            </w:r>
            <w:r>
              <w:rPr>
                <w:rFonts w:ascii="Arial Narrow" w:hAnsi="Arial Narrow" w:cs="Arial"/>
                <w:sz w:val="20"/>
                <w:szCs w:val="20"/>
              </w:rPr>
              <w:t xml:space="preserve"> </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Foreword</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Definitions</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Prescriber Instructions:</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The name of the specialist and the date of birth of the patient must be included in the authority application.</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A</w:t>
            </w:r>
            <w:r w:rsidR="00AE62B2">
              <w:rPr>
                <w:rFonts w:ascii="Arial Narrow" w:hAnsi="Arial Narrow" w:cs="Arial"/>
                <w:b/>
                <w:sz w:val="20"/>
                <w:szCs w:val="20"/>
              </w:rPr>
              <w:t>d</w:t>
            </w:r>
            <w:r>
              <w:rPr>
                <w:rFonts w:ascii="Arial Narrow" w:hAnsi="Arial Narrow" w:cs="Arial"/>
                <w:b/>
                <w:sz w:val="20"/>
                <w:szCs w:val="20"/>
              </w:rPr>
              <w:t>ministrative Advice:</w:t>
            </w:r>
          </w:p>
        </w:tc>
        <w:tc>
          <w:tcPr>
            <w:tcW w:w="6945" w:type="dxa"/>
            <w:tcBorders>
              <w:top w:val="single" w:sz="4" w:space="0" w:color="auto"/>
              <w:left w:val="single" w:sz="4" w:space="0" w:color="auto"/>
              <w:bottom w:val="single" w:sz="4" w:space="0" w:color="auto"/>
              <w:right w:val="single" w:sz="4" w:space="0" w:color="auto"/>
            </w:tcBorders>
          </w:tcPr>
          <w:p w:rsidR="00EA6620" w:rsidRPr="006509E5" w:rsidRDefault="00EA6620" w:rsidP="00564D4E">
            <w:pPr>
              <w:rPr>
                <w:rFonts w:ascii="Arial Narrow" w:hAnsi="Arial Narrow" w:cs="Arial"/>
                <w:sz w:val="20"/>
                <w:szCs w:val="20"/>
                <w:u w:val="single"/>
              </w:rPr>
            </w:pPr>
            <w:r w:rsidRPr="006509E5">
              <w:rPr>
                <w:rFonts w:ascii="Arial Narrow" w:hAnsi="Arial Narrow" w:cs="Arial"/>
                <w:sz w:val="20"/>
                <w:szCs w:val="20"/>
                <w:u w:val="single"/>
              </w:rPr>
              <w:t>NOTE:</w:t>
            </w:r>
          </w:p>
          <w:p w:rsidR="00EA6620" w:rsidRPr="00974396" w:rsidRDefault="00EA6620" w:rsidP="00564D4E">
            <w:pPr>
              <w:rPr>
                <w:rFonts w:ascii="Arial Narrow" w:hAnsi="Arial Narrow" w:cs="Arial"/>
                <w:sz w:val="20"/>
                <w:szCs w:val="20"/>
              </w:rPr>
            </w:pPr>
            <w:r>
              <w:rPr>
                <w:rFonts w:ascii="Arial Narrow" w:hAnsi="Arial Narrow" w:cs="Arial"/>
                <w:sz w:val="20"/>
                <w:szCs w:val="20"/>
              </w:rPr>
              <w:t>Authorities for increased maximum quantities, up to a maximum of 20, may be authorised.</w:t>
            </w:r>
          </w:p>
        </w:tc>
      </w:tr>
    </w:tbl>
    <w:p w:rsidR="00EA6620" w:rsidRDefault="00EA6620" w:rsidP="00EA6620">
      <w:pPr>
        <w:jc w:val="both"/>
        <w:rPr>
          <w:rFonts w:ascii="Arial" w:hAnsi="Arial"/>
          <w:sz w:val="22"/>
          <w:szCs w:val="22"/>
        </w:rPr>
      </w:pPr>
      <w:r>
        <w:rPr>
          <w:rFonts w:ascii="Arial" w:hAnsi="Arial"/>
          <w:sz w:val="22"/>
          <w:szCs w:val="22"/>
        </w:rPr>
        <w:t xml:space="preserve"> </w:t>
      </w:r>
    </w:p>
    <w:p w:rsidR="00EA6620" w:rsidRDefault="00EA6620" w:rsidP="00EA6620">
      <w:pPr>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418"/>
        <w:gridCol w:w="6945"/>
      </w:tblGrid>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Category / Program</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GENERAL – General Schedule (Code GE)</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Prescriber type:</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1"/>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Dental  </w:t>
            </w:r>
            <w:r w:rsidRPr="00974396">
              <w:rPr>
                <w:rFonts w:ascii="Arial Narrow" w:hAnsi="Arial Narrow" w:cs="Arial"/>
                <w:sz w:val="20"/>
                <w:szCs w:val="20"/>
              </w:rPr>
              <w:fldChar w:fldCharType="begin">
                <w:ffData>
                  <w:name w:val=""/>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Medical Practitioners  </w:t>
            </w:r>
            <w:r w:rsidRPr="00974396">
              <w:rPr>
                <w:rFonts w:ascii="Arial Narrow" w:hAnsi="Arial Narrow" w:cs="Arial"/>
                <w:sz w:val="20"/>
                <w:szCs w:val="20"/>
              </w:rPr>
              <w:fldChar w:fldCharType="begin">
                <w:ffData>
                  <w:name w:val="Check3"/>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Nurse practitioners  </w:t>
            </w:r>
            <w:r w:rsidRPr="00974396">
              <w:rPr>
                <w:rFonts w:ascii="Arial Narrow" w:hAnsi="Arial Narrow" w:cs="Arial"/>
                <w:sz w:val="20"/>
                <w:szCs w:val="20"/>
              </w:rPr>
              <w:fldChar w:fldCharType="begin">
                <w:ffData>
                  <w:name w:val=""/>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Optometrists</w:t>
            </w:r>
            <w:r w:rsidR="00316305">
              <w:rPr>
                <w:rFonts w:ascii="Arial Narrow" w:hAnsi="Arial Narrow" w:cs="Arial"/>
                <w:sz w:val="20"/>
                <w:szCs w:val="20"/>
              </w:rPr>
              <w:t xml:space="preserve">  </w:t>
            </w: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Midwives</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Episodicity:</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lastRenderedPageBreak/>
              <w:t>Severity:</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Condition:</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Cow’s milk anaphylaxis</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PBS Indication:</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 xml:space="preserve">Cow’s milk anaphylaxis </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Treatment phase:</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 xml:space="preserve">Initial </w:t>
            </w:r>
            <w:r>
              <w:rPr>
                <w:rFonts w:ascii="Arial Narrow" w:hAnsi="Arial Narrow" w:cs="Arial"/>
                <w:sz w:val="20"/>
                <w:szCs w:val="20"/>
              </w:rPr>
              <w:t>and Continuing</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Restriction Level / Method:</w:t>
            </w:r>
          </w:p>
          <w:p w:rsidR="00EA6620" w:rsidRPr="00200E10" w:rsidRDefault="00EA6620" w:rsidP="00564D4E">
            <w:pPr>
              <w:jc w:val="both"/>
              <w:rPr>
                <w:rFonts w:ascii="Arial Narrow" w:hAnsi="Arial Narrow" w:cs="Arial"/>
                <w:b/>
                <w:sz w:val="20"/>
                <w:szCs w:val="20"/>
              </w:rPr>
            </w:pP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Restricted benefit</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In Writing</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Telephone</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Emergency</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Electronic</w:t>
            </w:r>
          </w:p>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Streamlined</w:t>
            </w:r>
          </w:p>
        </w:tc>
      </w:tr>
      <w:tr w:rsidR="00EA6620" w:rsidRPr="00974396" w:rsidTr="00564D4E">
        <w:trPr>
          <w:cantSplit/>
          <w:trHeight w:val="577"/>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Clinical criteria:</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Pr>
                <w:rFonts w:ascii="Arial Narrow" w:hAnsi="Arial Narrow" w:cs="Arial"/>
                <w:b/>
                <w:sz w:val="20"/>
                <w:szCs w:val="20"/>
              </w:rPr>
              <w:t>Population criteria:</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F63E28">
              <w:rPr>
                <w:rFonts w:ascii="Arial Narrow" w:hAnsi="Arial Narrow" w:cs="Arial"/>
                <w:sz w:val="20"/>
                <w:szCs w:val="20"/>
              </w:rPr>
              <w:t>Patient must be up to the age of 24 months</w:t>
            </w:r>
            <w:r>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Treatment criteria:</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584F16">
              <w:rPr>
                <w:rFonts w:ascii="Arial Narrow" w:hAnsi="Arial Narrow" w:cs="Arial"/>
                <w:sz w:val="20"/>
                <w:szCs w:val="20"/>
              </w:rPr>
              <w:t>Must be treated by a specialist allergist or clinical immunologist, or in consultation with a specialist allergist or clinical immunologist</w:t>
            </w:r>
            <w:r>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Foreword</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Definitions</w:t>
            </w:r>
          </w:p>
        </w:tc>
        <w:tc>
          <w:tcPr>
            <w:tcW w:w="6945" w:type="dxa"/>
            <w:tcBorders>
              <w:top w:val="single" w:sz="4" w:space="0" w:color="auto"/>
              <w:left w:val="single" w:sz="4" w:space="0" w:color="auto"/>
              <w:bottom w:val="single" w:sz="4" w:space="0" w:color="auto"/>
              <w:right w:val="single" w:sz="4" w:space="0" w:color="auto"/>
            </w:tcBorders>
          </w:tcPr>
          <w:p w:rsidR="00EA6620" w:rsidRPr="00584F16" w:rsidRDefault="00EA6620" w:rsidP="00564D4E">
            <w:pPr>
              <w:rPr>
                <w:rFonts w:ascii="Arial Narrow" w:hAnsi="Arial Narrow" w:cs="Arial"/>
                <w:sz w:val="20"/>
                <w:szCs w:val="20"/>
              </w:rPr>
            </w:pPr>
            <w:r w:rsidRPr="00584F16">
              <w:rPr>
                <w:rFonts w:ascii="Arial Narrow" w:hAnsi="Arial Narrow" w:cs="Arial"/>
                <w:sz w:val="20"/>
                <w:szCs w:val="20"/>
              </w:rPr>
              <w:t>Anaphylaxis is defined as a severe and/or potentially life threatening allergic reaction.</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Prescriber Instructions:</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The name of the specialist and the date of birth of the patient must be included in the authority application.</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A</w:t>
            </w:r>
            <w:r w:rsidR="00AE62B2">
              <w:rPr>
                <w:rFonts w:ascii="Arial Narrow" w:hAnsi="Arial Narrow" w:cs="Arial"/>
                <w:b/>
                <w:sz w:val="20"/>
                <w:szCs w:val="20"/>
              </w:rPr>
              <w:t>d</w:t>
            </w:r>
            <w:r>
              <w:rPr>
                <w:rFonts w:ascii="Arial Narrow" w:hAnsi="Arial Narrow" w:cs="Arial"/>
                <w:b/>
                <w:sz w:val="20"/>
                <w:szCs w:val="20"/>
              </w:rPr>
              <w:t>ministrative Advice:</w:t>
            </w:r>
          </w:p>
        </w:tc>
        <w:tc>
          <w:tcPr>
            <w:tcW w:w="6945" w:type="dxa"/>
            <w:tcBorders>
              <w:top w:val="single" w:sz="4" w:space="0" w:color="auto"/>
              <w:left w:val="single" w:sz="4" w:space="0" w:color="auto"/>
              <w:bottom w:val="single" w:sz="4" w:space="0" w:color="auto"/>
              <w:right w:val="single" w:sz="4" w:space="0" w:color="auto"/>
            </w:tcBorders>
          </w:tcPr>
          <w:p w:rsidR="00EA6620" w:rsidRPr="006509E5" w:rsidRDefault="00EA6620" w:rsidP="00564D4E">
            <w:pPr>
              <w:rPr>
                <w:rFonts w:ascii="Arial Narrow" w:hAnsi="Arial Narrow" w:cs="Arial"/>
                <w:sz w:val="20"/>
                <w:szCs w:val="20"/>
                <w:u w:val="single"/>
              </w:rPr>
            </w:pPr>
            <w:r w:rsidRPr="006509E5">
              <w:rPr>
                <w:rFonts w:ascii="Arial Narrow" w:hAnsi="Arial Narrow" w:cs="Arial"/>
                <w:sz w:val="20"/>
                <w:szCs w:val="20"/>
                <w:u w:val="single"/>
              </w:rPr>
              <w:t>NOTE:</w:t>
            </w:r>
          </w:p>
          <w:p w:rsidR="00EA6620" w:rsidRPr="00974396" w:rsidRDefault="00EA6620" w:rsidP="00564D4E">
            <w:pPr>
              <w:rPr>
                <w:rFonts w:ascii="Arial Narrow" w:hAnsi="Arial Narrow" w:cs="Arial"/>
                <w:sz w:val="20"/>
                <w:szCs w:val="20"/>
              </w:rPr>
            </w:pPr>
            <w:r w:rsidRPr="00584F16">
              <w:rPr>
                <w:rFonts w:ascii="Arial Narrow" w:hAnsi="Arial Narrow" w:cs="Arial"/>
                <w:sz w:val="20"/>
                <w:szCs w:val="20"/>
              </w:rPr>
              <w:t xml:space="preserve">Authorities for increased maximum quantities, up to a maximum of 20, may be authorised. </w:t>
            </w:r>
          </w:p>
        </w:tc>
      </w:tr>
    </w:tbl>
    <w:p w:rsidR="00EA6620" w:rsidRDefault="00EA6620" w:rsidP="00EA6620">
      <w:pPr>
        <w:jc w:val="both"/>
        <w:rPr>
          <w:rFonts w:ascii="Arial" w:hAnsi="Arial"/>
          <w:sz w:val="22"/>
          <w:szCs w:val="22"/>
        </w:rPr>
      </w:pPr>
    </w:p>
    <w:p w:rsidR="00EA6620" w:rsidRDefault="00EA6620" w:rsidP="00EA6620">
      <w:pPr>
        <w:jc w:val="both"/>
        <w:rPr>
          <w:rFonts w:ascii="Arial" w:hAnsi="Arial"/>
          <w:sz w:val="22"/>
          <w:szCs w:val="22"/>
        </w:rPr>
      </w:pPr>
      <w:r>
        <w:rPr>
          <w:rFonts w:ascii="Arial" w:hAnsi="Arial"/>
          <w:sz w:val="22"/>
          <w:szCs w:val="22"/>
        </w:rPr>
        <w:tab/>
      </w:r>
    </w:p>
    <w:tbl>
      <w:tblPr>
        <w:tblW w:w="8363" w:type="dxa"/>
        <w:tblInd w:w="817" w:type="dxa"/>
        <w:tblLayout w:type="fixed"/>
        <w:tblLook w:val="0000" w:firstRow="0" w:lastRow="0" w:firstColumn="0" w:lastColumn="0" w:noHBand="0" w:noVBand="0"/>
      </w:tblPr>
      <w:tblGrid>
        <w:gridCol w:w="1418"/>
        <w:gridCol w:w="6945"/>
      </w:tblGrid>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Category / Program</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GENERAL – General Schedule (Code GE)</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Prescriber type:</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1"/>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Dental  </w:t>
            </w:r>
            <w:r w:rsidRPr="00974396">
              <w:rPr>
                <w:rFonts w:ascii="Arial Narrow" w:hAnsi="Arial Narrow" w:cs="Arial"/>
                <w:sz w:val="20"/>
                <w:szCs w:val="20"/>
              </w:rPr>
              <w:fldChar w:fldCharType="begin">
                <w:ffData>
                  <w:name w:val=""/>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Medical Practitioners  </w:t>
            </w:r>
            <w:r w:rsidRPr="00974396">
              <w:rPr>
                <w:rFonts w:ascii="Arial Narrow" w:hAnsi="Arial Narrow" w:cs="Arial"/>
                <w:sz w:val="20"/>
                <w:szCs w:val="20"/>
              </w:rPr>
              <w:fldChar w:fldCharType="begin">
                <w:ffData>
                  <w:name w:val="Check3"/>
                  <w:enabled/>
                  <w:calcOnExit w:val="0"/>
                  <w:checkBox>
                    <w:sizeAuto/>
                    <w:default w:val="1"/>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 xml:space="preserve">Nurse practitioners  </w:t>
            </w:r>
            <w:r w:rsidRPr="00974396">
              <w:rPr>
                <w:rFonts w:ascii="Arial Narrow" w:hAnsi="Arial Narrow" w:cs="Arial"/>
                <w:sz w:val="20"/>
                <w:szCs w:val="20"/>
              </w:rPr>
              <w:fldChar w:fldCharType="begin">
                <w:ffData>
                  <w:name w:val=""/>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Optometrists</w:t>
            </w:r>
            <w:r w:rsidR="00AE62B2">
              <w:rPr>
                <w:rFonts w:ascii="Arial Narrow" w:hAnsi="Arial Narrow" w:cs="Arial"/>
                <w:sz w:val="20"/>
                <w:szCs w:val="20"/>
              </w:rPr>
              <w:t xml:space="preserve"> </w:t>
            </w: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Midwives</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Episodicity:</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Severity:</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t>-</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Condition:</w:t>
            </w:r>
          </w:p>
        </w:tc>
        <w:tc>
          <w:tcPr>
            <w:tcW w:w="6945" w:type="dxa"/>
            <w:tcBorders>
              <w:top w:val="single" w:sz="4" w:space="0" w:color="auto"/>
              <w:left w:val="single" w:sz="4" w:space="0" w:color="auto"/>
              <w:bottom w:val="single" w:sz="4" w:space="0" w:color="auto"/>
              <w:right w:val="single" w:sz="4" w:space="0" w:color="auto"/>
            </w:tcBorders>
          </w:tcPr>
          <w:p w:rsidR="00EA6620" w:rsidRPr="00584F16" w:rsidRDefault="00EA6620" w:rsidP="00564D4E">
            <w:pPr>
              <w:rPr>
                <w:rFonts w:ascii="Arial Narrow" w:hAnsi="Arial Narrow" w:cs="Arial"/>
                <w:sz w:val="20"/>
                <w:szCs w:val="20"/>
              </w:rPr>
            </w:pPr>
            <w:r w:rsidRPr="00584F16">
              <w:rPr>
                <w:rFonts w:ascii="Arial Narrow" w:hAnsi="Arial Narrow" w:cs="Arial"/>
                <w:sz w:val="20"/>
                <w:szCs w:val="20"/>
              </w:rPr>
              <w:t>Severe intestinal malabsorption including short bowel syndrome</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PBS Indication:</w:t>
            </w:r>
          </w:p>
        </w:tc>
        <w:tc>
          <w:tcPr>
            <w:tcW w:w="6945" w:type="dxa"/>
            <w:tcBorders>
              <w:top w:val="single" w:sz="4" w:space="0" w:color="auto"/>
              <w:left w:val="single" w:sz="4" w:space="0" w:color="auto"/>
              <w:bottom w:val="single" w:sz="4" w:space="0" w:color="auto"/>
              <w:right w:val="single" w:sz="4" w:space="0" w:color="auto"/>
            </w:tcBorders>
          </w:tcPr>
          <w:p w:rsidR="00EA6620" w:rsidRPr="00584F16" w:rsidRDefault="00EA6620" w:rsidP="00564D4E">
            <w:pPr>
              <w:rPr>
                <w:rFonts w:ascii="Arial Narrow" w:hAnsi="Arial Narrow" w:cs="Arial"/>
                <w:sz w:val="20"/>
                <w:szCs w:val="20"/>
              </w:rPr>
            </w:pPr>
            <w:r w:rsidRPr="00584F16">
              <w:rPr>
                <w:rFonts w:ascii="Arial Narrow" w:hAnsi="Arial Narrow" w:cs="Arial"/>
                <w:sz w:val="20"/>
                <w:szCs w:val="20"/>
              </w:rPr>
              <w:t>Severe intestinal malabsorption including short bowel syndrome</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Treatment phase:</w:t>
            </w: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sidRPr="00974396">
              <w:rPr>
                <w:rFonts w:ascii="Arial Narrow" w:hAnsi="Arial Narrow" w:cs="Arial"/>
                <w:sz w:val="20"/>
                <w:szCs w:val="20"/>
              </w:rPr>
              <w:t xml:space="preserve">Initial </w:t>
            </w:r>
            <w:r>
              <w:rPr>
                <w:rFonts w:ascii="Arial Narrow" w:hAnsi="Arial Narrow" w:cs="Arial"/>
                <w:sz w:val="20"/>
                <w:szCs w:val="20"/>
              </w:rPr>
              <w:t>and Continuing</w:t>
            </w: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Restriction Level / Method:</w:t>
            </w:r>
          </w:p>
          <w:p w:rsidR="00EA6620" w:rsidRPr="00200E10" w:rsidRDefault="00EA6620" w:rsidP="00564D4E">
            <w:pPr>
              <w:jc w:val="both"/>
              <w:rPr>
                <w:rFonts w:ascii="Arial Narrow" w:hAnsi="Arial Narrow" w:cs="Arial"/>
                <w:b/>
                <w:sz w:val="20"/>
                <w:szCs w:val="20"/>
              </w:rPr>
            </w:pPr>
          </w:p>
        </w:tc>
        <w:tc>
          <w:tcPr>
            <w:tcW w:w="6945"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Restricted benefit</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In Writing</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Telephone</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Emergency</w:t>
            </w:r>
          </w:p>
          <w:p w:rsidR="00EA6620" w:rsidRPr="00974396" w:rsidRDefault="00EA6620" w:rsidP="00564D4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Pr>
                <w:rFonts w:ascii="Arial Narrow" w:hAnsi="Arial Narrow" w:cs="Arial"/>
                <w:sz w:val="20"/>
                <w:szCs w:val="20"/>
              </w:rPr>
              <w:fldChar w:fldCharType="end"/>
            </w:r>
            <w:r w:rsidRPr="00974396">
              <w:rPr>
                <w:rFonts w:ascii="Arial Narrow" w:hAnsi="Arial Narrow" w:cs="Arial"/>
                <w:sz w:val="20"/>
                <w:szCs w:val="20"/>
              </w:rPr>
              <w:t>Authority Required - Electronic</w:t>
            </w:r>
          </w:p>
          <w:p w:rsidR="00EA6620" w:rsidRDefault="00EA6620" w:rsidP="00564D4E">
            <w:pPr>
              <w:rPr>
                <w:rFonts w:ascii="Arial Narrow" w:hAnsi="Arial Narrow" w:cs="Arial"/>
                <w:sz w:val="20"/>
                <w:szCs w:val="20"/>
              </w:rPr>
            </w:pPr>
            <w:r w:rsidRPr="00974396">
              <w:rPr>
                <w:rFonts w:ascii="Arial Narrow" w:hAnsi="Arial Narrow" w:cs="Arial"/>
                <w:sz w:val="20"/>
                <w:szCs w:val="20"/>
              </w:rPr>
              <w:fldChar w:fldCharType="begin">
                <w:ffData>
                  <w:name w:val="Check5"/>
                  <w:enabled/>
                  <w:calcOnExit w:val="0"/>
                  <w:checkBox>
                    <w:sizeAuto/>
                    <w:default w:val="0"/>
                  </w:checkBox>
                </w:ffData>
              </w:fldChar>
            </w:r>
            <w:r w:rsidRPr="00974396">
              <w:rPr>
                <w:rFonts w:ascii="Arial Narrow" w:hAnsi="Arial Narrow" w:cs="Arial"/>
                <w:sz w:val="20"/>
                <w:szCs w:val="20"/>
              </w:rPr>
              <w:instrText xml:space="preserve"> FORMCHECKBOX </w:instrText>
            </w:r>
            <w:r w:rsidR="00774638">
              <w:rPr>
                <w:rFonts w:ascii="Arial Narrow" w:hAnsi="Arial Narrow" w:cs="Arial"/>
                <w:sz w:val="20"/>
                <w:szCs w:val="20"/>
              </w:rPr>
            </w:r>
            <w:r w:rsidR="00774638">
              <w:rPr>
                <w:rFonts w:ascii="Arial Narrow" w:hAnsi="Arial Narrow" w:cs="Arial"/>
                <w:sz w:val="20"/>
                <w:szCs w:val="20"/>
              </w:rPr>
              <w:fldChar w:fldCharType="separate"/>
            </w:r>
            <w:r w:rsidRPr="00974396">
              <w:rPr>
                <w:rFonts w:ascii="Arial Narrow" w:hAnsi="Arial Narrow" w:cs="Arial"/>
                <w:sz w:val="20"/>
                <w:szCs w:val="20"/>
              </w:rPr>
              <w:fldChar w:fldCharType="end"/>
            </w:r>
            <w:r w:rsidRPr="00974396">
              <w:rPr>
                <w:rFonts w:ascii="Arial Narrow" w:hAnsi="Arial Narrow" w:cs="Arial"/>
                <w:sz w:val="20"/>
                <w:szCs w:val="20"/>
              </w:rPr>
              <w:t>Streamlined</w:t>
            </w:r>
          </w:p>
          <w:p w:rsidR="00AE62B2" w:rsidRPr="00974396" w:rsidRDefault="00AE62B2" w:rsidP="00564D4E">
            <w:pPr>
              <w:rPr>
                <w:rFonts w:ascii="Arial Narrow" w:hAnsi="Arial Narrow" w:cs="Arial"/>
                <w:sz w:val="20"/>
                <w:szCs w:val="20"/>
              </w:rPr>
            </w:pPr>
          </w:p>
        </w:tc>
      </w:tr>
      <w:tr w:rsidR="00EA6620" w:rsidRPr="00974396" w:rsidTr="00564D4E">
        <w:trPr>
          <w:cantSplit/>
          <w:trHeight w:val="577"/>
        </w:trPr>
        <w:tc>
          <w:tcPr>
            <w:tcW w:w="1418" w:type="dxa"/>
            <w:tcBorders>
              <w:top w:val="single" w:sz="4" w:space="0" w:color="auto"/>
              <w:left w:val="single" w:sz="4" w:space="0" w:color="auto"/>
              <w:bottom w:val="single" w:sz="4" w:space="0" w:color="auto"/>
              <w:right w:val="single" w:sz="4" w:space="0" w:color="auto"/>
            </w:tcBorders>
          </w:tcPr>
          <w:p w:rsidR="00EA6620" w:rsidRPr="00974396" w:rsidRDefault="00EA6620" w:rsidP="00564D4E">
            <w:pPr>
              <w:jc w:val="both"/>
              <w:rPr>
                <w:rFonts w:ascii="Arial Narrow" w:hAnsi="Arial Narrow" w:cs="Arial"/>
                <w:b/>
                <w:sz w:val="20"/>
                <w:szCs w:val="20"/>
              </w:rPr>
            </w:pPr>
            <w:r w:rsidRPr="00974396">
              <w:rPr>
                <w:rFonts w:ascii="Arial Narrow" w:hAnsi="Arial Narrow" w:cs="Arial"/>
                <w:b/>
                <w:sz w:val="20"/>
                <w:szCs w:val="20"/>
              </w:rPr>
              <w:t>Clinical criteria:</w:t>
            </w:r>
          </w:p>
        </w:tc>
        <w:tc>
          <w:tcPr>
            <w:tcW w:w="6945" w:type="dxa"/>
            <w:tcBorders>
              <w:top w:val="single" w:sz="4" w:space="0" w:color="auto"/>
              <w:left w:val="single" w:sz="4" w:space="0" w:color="auto"/>
              <w:bottom w:val="single" w:sz="4" w:space="0" w:color="auto"/>
              <w:right w:val="single" w:sz="4" w:space="0" w:color="auto"/>
            </w:tcBorders>
          </w:tcPr>
          <w:p w:rsidR="00EA6620" w:rsidRPr="00584F16" w:rsidRDefault="00EA6620" w:rsidP="00564D4E">
            <w:pPr>
              <w:rPr>
                <w:rFonts w:ascii="Arial Narrow" w:hAnsi="Arial Narrow" w:cs="Arial"/>
                <w:sz w:val="20"/>
                <w:szCs w:val="20"/>
              </w:rPr>
            </w:pPr>
            <w:r w:rsidRPr="00584F16">
              <w:rPr>
                <w:rFonts w:ascii="Arial Narrow" w:hAnsi="Arial Narrow" w:cs="Arial"/>
                <w:sz w:val="20"/>
                <w:szCs w:val="20"/>
              </w:rPr>
              <w:t>Patient must have failed to respond to protein hydrolysate formulae; OR</w:t>
            </w:r>
          </w:p>
          <w:p w:rsidR="00EA6620" w:rsidRPr="00584F16" w:rsidRDefault="00EA6620" w:rsidP="00564D4E">
            <w:pPr>
              <w:rPr>
                <w:rFonts w:ascii="Arial Narrow" w:hAnsi="Arial Narrow" w:cs="Arial"/>
                <w:sz w:val="20"/>
                <w:szCs w:val="20"/>
              </w:rPr>
            </w:pPr>
            <w:r w:rsidRPr="00584F16">
              <w:rPr>
                <w:rFonts w:ascii="Arial Narrow" w:hAnsi="Arial Narrow" w:cs="Arial"/>
                <w:sz w:val="20"/>
                <w:szCs w:val="20"/>
              </w:rPr>
              <w:t>Patient must have been receiving parenteral nutrition.</w:t>
            </w:r>
          </w:p>
          <w:p w:rsidR="00EA6620" w:rsidRPr="00974396" w:rsidRDefault="00EA6620"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t>Treatment criteria:</w:t>
            </w:r>
          </w:p>
        </w:tc>
        <w:tc>
          <w:tcPr>
            <w:tcW w:w="6945" w:type="dxa"/>
            <w:tcBorders>
              <w:top w:val="single" w:sz="4" w:space="0" w:color="auto"/>
              <w:left w:val="single" w:sz="4" w:space="0" w:color="auto"/>
              <w:bottom w:val="single" w:sz="4" w:space="0" w:color="auto"/>
              <w:right w:val="single" w:sz="4" w:space="0" w:color="auto"/>
            </w:tcBorders>
          </w:tcPr>
          <w:p w:rsidR="00EA6620" w:rsidRDefault="00EA6620" w:rsidP="00564D4E">
            <w:pPr>
              <w:rPr>
                <w:rFonts w:ascii="Arial Narrow" w:hAnsi="Arial Narrow" w:cs="Arial"/>
                <w:sz w:val="20"/>
                <w:szCs w:val="20"/>
              </w:rPr>
            </w:pPr>
            <w:r w:rsidRPr="00584F16">
              <w:rPr>
                <w:rFonts w:ascii="Arial Narrow" w:hAnsi="Arial Narrow" w:cs="Arial"/>
                <w:sz w:val="20"/>
                <w:szCs w:val="20"/>
              </w:rPr>
              <w:t>Must be treated by a specialist allergist or clinical immunologist, or in consultation with a specialist allergist or clinical immunologist</w:t>
            </w:r>
            <w:r>
              <w:rPr>
                <w:rFonts w:ascii="Arial Narrow" w:hAnsi="Arial Narrow" w:cs="Arial"/>
                <w:sz w:val="20"/>
                <w:szCs w:val="20"/>
              </w:rPr>
              <w:t>.</w:t>
            </w:r>
          </w:p>
          <w:p w:rsidR="00AE62B2" w:rsidRPr="00974396" w:rsidRDefault="00AE62B2" w:rsidP="00564D4E">
            <w:pPr>
              <w:rPr>
                <w:rFonts w:ascii="Arial Narrow" w:hAnsi="Arial Narrow" w:cs="Arial"/>
                <w:sz w:val="20"/>
                <w:szCs w:val="20"/>
              </w:rPr>
            </w:pPr>
          </w:p>
        </w:tc>
      </w:tr>
      <w:tr w:rsidR="00EA6620" w:rsidRPr="00974396" w:rsidTr="00564D4E">
        <w:trPr>
          <w:cantSplit/>
          <w:trHeight w:val="360"/>
        </w:trPr>
        <w:tc>
          <w:tcPr>
            <w:tcW w:w="1418" w:type="dxa"/>
            <w:tcBorders>
              <w:top w:val="single" w:sz="4" w:space="0" w:color="auto"/>
              <w:left w:val="single" w:sz="4" w:space="0" w:color="auto"/>
              <w:bottom w:val="single" w:sz="4" w:space="0" w:color="auto"/>
              <w:right w:val="single" w:sz="4" w:space="0" w:color="auto"/>
            </w:tcBorders>
          </w:tcPr>
          <w:p w:rsidR="00EA6620" w:rsidRDefault="00EA6620" w:rsidP="00564D4E">
            <w:pPr>
              <w:jc w:val="both"/>
              <w:rPr>
                <w:rFonts w:ascii="Arial Narrow" w:hAnsi="Arial Narrow" w:cs="Arial"/>
                <w:b/>
                <w:sz w:val="20"/>
                <w:szCs w:val="20"/>
              </w:rPr>
            </w:pPr>
            <w:r>
              <w:rPr>
                <w:rFonts w:ascii="Arial Narrow" w:hAnsi="Arial Narrow" w:cs="Arial"/>
                <w:b/>
                <w:sz w:val="20"/>
                <w:szCs w:val="20"/>
              </w:rPr>
              <w:lastRenderedPageBreak/>
              <w:t>A</w:t>
            </w:r>
            <w:r w:rsidR="00AE62B2">
              <w:rPr>
                <w:rFonts w:ascii="Arial Narrow" w:hAnsi="Arial Narrow" w:cs="Arial"/>
                <w:b/>
                <w:sz w:val="20"/>
                <w:szCs w:val="20"/>
              </w:rPr>
              <w:t>d</w:t>
            </w:r>
            <w:r>
              <w:rPr>
                <w:rFonts w:ascii="Arial Narrow" w:hAnsi="Arial Narrow" w:cs="Arial"/>
                <w:b/>
                <w:sz w:val="20"/>
                <w:szCs w:val="20"/>
              </w:rPr>
              <w:t>ministrative Advice:</w:t>
            </w:r>
          </w:p>
        </w:tc>
        <w:tc>
          <w:tcPr>
            <w:tcW w:w="6945" w:type="dxa"/>
            <w:tcBorders>
              <w:top w:val="single" w:sz="4" w:space="0" w:color="auto"/>
              <w:left w:val="single" w:sz="4" w:space="0" w:color="auto"/>
              <w:bottom w:val="single" w:sz="4" w:space="0" w:color="auto"/>
              <w:right w:val="single" w:sz="4" w:space="0" w:color="auto"/>
            </w:tcBorders>
          </w:tcPr>
          <w:p w:rsidR="00EA6620" w:rsidRPr="006509E5" w:rsidRDefault="00EA6620" w:rsidP="00564D4E">
            <w:pPr>
              <w:rPr>
                <w:rFonts w:ascii="Arial Narrow" w:hAnsi="Arial Narrow" w:cs="Arial"/>
                <w:sz w:val="20"/>
                <w:szCs w:val="20"/>
                <w:u w:val="single"/>
              </w:rPr>
            </w:pPr>
            <w:r w:rsidRPr="006509E5">
              <w:rPr>
                <w:rFonts w:ascii="Arial Narrow" w:hAnsi="Arial Narrow" w:cs="Arial"/>
                <w:sz w:val="20"/>
                <w:szCs w:val="20"/>
                <w:u w:val="single"/>
              </w:rPr>
              <w:t>NOTE:</w:t>
            </w:r>
          </w:p>
          <w:p w:rsidR="00EA6620" w:rsidRPr="00974396" w:rsidRDefault="00EA6620" w:rsidP="00564D4E">
            <w:pPr>
              <w:rPr>
                <w:rFonts w:ascii="Arial Narrow" w:hAnsi="Arial Narrow" w:cs="Arial"/>
                <w:sz w:val="20"/>
                <w:szCs w:val="20"/>
              </w:rPr>
            </w:pPr>
            <w:r w:rsidRPr="00584F16">
              <w:rPr>
                <w:rFonts w:ascii="Arial Narrow" w:hAnsi="Arial Narrow" w:cs="Arial"/>
                <w:sz w:val="20"/>
                <w:szCs w:val="20"/>
              </w:rPr>
              <w:t xml:space="preserve">Authorities for increased maximum quantities, up to a maximum of 20, may be authorised. </w:t>
            </w:r>
          </w:p>
        </w:tc>
      </w:tr>
    </w:tbl>
    <w:p w:rsidR="00EA6620" w:rsidRDefault="00EA6620" w:rsidP="00EA6620">
      <w:pPr>
        <w:jc w:val="both"/>
        <w:rPr>
          <w:rFonts w:ascii="Arial" w:hAnsi="Arial"/>
          <w:sz w:val="22"/>
          <w:szCs w:val="22"/>
        </w:rPr>
      </w:pPr>
    </w:p>
    <w:p w:rsidR="00E227F1" w:rsidRPr="00E227F1" w:rsidRDefault="00E227F1" w:rsidP="00E227F1">
      <w:pPr>
        <w:widowControl w:val="0"/>
        <w:jc w:val="both"/>
        <w:rPr>
          <w:rFonts w:ascii="Arial" w:hAnsi="Arial" w:cs="Arial"/>
          <w:snapToGrid w:val="0"/>
          <w:sz w:val="22"/>
          <w:szCs w:val="22"/>
          <w:lang w:eastAsia="en-US"/>
        </w:rPr>
      </w:pPr>
    </w:p>
    <w:p w:rsidR="00E227F1" w:rsidRPr="00E227F1" w:rsidRDefault="00E227F1" w:rsidP="00CD7933">
      <w:pPr>
        <w:pStyle w:val="PBACHeading1"/>
        <w:rPr>
          <w:rFonts w:eastAsia="SimSun"/>
          <w:lang w:eastAsia="en-US"/>
        </w:rPr>
      </w:pPr>
      <w:r w:rsidRPr="00E227F1">
        <w:rPr>
          <w:rFonts w:eastAsia="SimSun"/>
          <w:lang w:eastAsia="en-US"/>
        </w:rPr>
        <w:t>Context for Decision</w:t>
      </w:r>
    </w:p>
    <w:p w:rsidR="00E227F1" w:rsidRPr="00E227F1" w:rsidRDefault="00E227F1" w:rsidP="00E227F1">
      <w:pPr>
        <w:ind w:left="720"/>
        <w:contextualSpacing/>
        <w:rPr>
          <w:b/>
        </w:rPr>
      </w:pPr>
    </w:p>
    <w:p w:rsidR="00E227F1" w:rsidRPr="00E227F1" w:rsidRDefault="00E227F1" w:rsidP="00E227F1">
      <w:pPr>
        <w:ind w:left="720"/>
        <w:rPr>
          <w:rFonts w:ascii="Arial" w:hAnsi="Arial" w:cs="Arial"/>
          <w:bCs/>
          <w:snapToGrid w:val="0"/>
          <w:sz w:val="22"/>
          <w:szCs w:val="22"/>
        </w:rPr>
      </w:pPr>
      <w:r w:rsidRPr="00E227F1">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227F1" w:rsidRPr="00E227F1" w:rsidRDefault="00E227F1" w:rsidP="00E227F1"/>
    <w:p w:rsidR="00E227F1" w:rsidRPr="00E227F1" w:rsidRDefault="00E227F1" w:rsidP="00CD7933">
      <w:pPr>
        <w:pStyle w:val="PBACHeading1"/>
        <w:rPr>
          <w:rFonts w:eastAsia="SimSun"/>
          <w:lang w:eastAsia="en-US"/>
        </w:rPr>
      </w:pPr>
      <w:r w:rsidRPr="00E227F1">
        <w:rPr>
          <w:rFonts w:eastAsia="SimSun"/>
          <w:lang w:eastAsia="en-US"/>
        </w:rPr>
        <w:t>Sponsor’s Comment</w:t>
      </w:r>
    </w:p>
    <w:p w:rsidR="00E227F1" w:rsidRPr="00E227F1" w:rsidRDefault="00E227F1" w:rsidP="00E227F1">
      <w:pPr>
        <w:jc w:val="both"/>
        <w:rPr>
          <w:rFonts w:ascii="Arial" w:hAnsi="Arial" w:cs="Arial"/>
          <w:snapToGrid w:val="0"/>
          <w:sz w:val="22"/>
          <w:szCs w:val="22"/>
          <w:lang w:eastAsia="en-US"/>
        </w:rPr>
      </w:pPr>
    </w:p>
    <w:p w:rsidR="00E227F1" w:rsidRDefault="002C313D" w:rsidP="002C313D">
      <w:pPr>
        <w:ind w:left="720"/>
        <w:jc w:val="both"/>
        <w:rPr>
          <w:rFonts w:ascii="Arial" w:hAnsi="Arial"/>
          <w:sz w:val="22"/>
          <w:szCs w:val="22"/>
        </w:rPr>
      </w:pPr>
      <w:r>
        <w:rPr>
          <w:rFonts w:ascii="Arial" w:hAnsi="Arial"/>
          <w:sz w:val="22"/>
          <w:szCs w:val="22"/>
        </w:rPr>
        <w:t>The sponsor had no comment.</w:t>
      </w:r>
    </w:p>
    <w:sectPr w:rsidR="00E227F1"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638" w:rsidRDefault="00774638">
      <w:r>
        <w:separator/>
      </w:r>
    </w:p>
  </w:endnote>
  <w:endnote w:type="continuationSeparator" w:id="0">
    <w:p w:rsidR="00774638" w:rsidRDefault="0077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D2949" w:rsidTr="005A3173">
      <w:trPr>
        <w:trHeight w:val="151"/>
      </w:trPr>
      <w:tc>
        <w:tcPr>
          <w:tcW w:w="2250" w:type="pct"/>
          <w:tcBorders>
            <w:top w:val="nil"/>
            <w:left w:val="nil"/>
            <w:bottom w:val="single" w:sz="4" w:space="0" w:color="4F81BD"/>
            <w:right w:val="nil"/>
          </w:tcBorders>
        </w:tcPr>
        <w:p w:rsidR="007D2949" w:rsidRPr="005A3173" w:rsidRDefault="007D294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D2949" w:rsidRPr="005A3173" w:rsidRDefault="007D294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D2949" w:rsidRPr="005A3173" w:rsidRDefault="007D2949" w:rsidP="005A3173">
          <w:pPr>
            <w:pStyle w:val="Header"/>
            <w:spacing w:line="276" w:lineRule="auto"/>
            <w:rPr>
              <w:rFonts w:ascii="Calibri" w:eastAsia="MS Gothic" w:hAnsi="Calibri"/>
              <w:b/>
              <w:bCs/>
              <w:color w:val="4F81BD"/>
            </w:rPr>
          </w:pPr>
        </w:p>
      </w:tc>
    </w:tr>
    <w:tr w:rsidR="007D2949" w:rsidTr="005A3173">
      <w:trPr>
        <w:trHeight w:val="150"/>
      </w:trPr>
      <w:tc>
        <w:tcPr>
          <w:tcW w:w="2250" w:type="pct"/>
          <w:tcBorders>
            <w:top w:val="single" w:sz="4" w:space="0" w:color="4F81BD"/>
            <w:left w:val="nil"/>
            <w:bottom w:val="nil"/>
            <w:right w:val="nil"/>
          </w:tcBorders>
        </w:tcPr>
        <w:p w:rsidR="007D2949" w:rsidRPr="005A3173" w:rsidRDefault="007D2949" w:rsidP="005A3173">
          <w:pPr>
            <w:pStyle w:val="Header"/>
            <w:spacing w:line="276" w:lineRule="auto"/>
            <w:rPr>
              <w:rFonts w:ascii="Calibri" w:eastAsia="MS Gothic" w:hAnsi="Calibri"/>
              <w:b/>
              <w:bCs/>
              <w:color w:val="4F81BD"/>
            </w:rPr>
          </w:pPr>
        </w:p>
      </w:tc>
      <w:tc>
        <w:tcPr>
          <w:tcW w:w="0" w:type="auto"/>
          <w:vMerge/>
          <w:vAlign w:val="center"/>
          <w:hideMark/>
        </w:tcPr>
        <w:p w:rsidR="007D2949" w:rsidRPr="005A3173" w:rsidRDefault="007D2949" w:rsidP="005A3173">
          <w:pPr>
            <w:rPr>
              <w:rFonts w:ascii="Calibri" w:hAnsi="Calibri"/>
              <w:color w:val="365F91"/>
              <w:sz w:val="22"/>
              <w:szCs w:val="22"/>
            </w:rPr>
          </w:pPr>
        </w:p>
      </w:tc>
      <w:tc>
        <w:tcPr>
          <w:tcW w:w="2250" w:type="pct"/>
          <w:tcBorders>
            <w:top w:val="single" w:sz="4" w:space="0" w:color="4F81BD"/>
            <w:left w:val="nil"/>
            <w:bottom w:val="nil"/>
            <w:right w:val="nil"/>
          </w:tcBorders>
        </w:tcPr>
        <w:p w:rsidR="007D2949" w:rsidRPr="005A3173" w:rsidRDefault="007D2949" w:rsidP="005A3173">
          <w:pPr>
            <w:pStyle w:val="Header"/>
            <w:spacing w:line="276" w:lineRule="auto"/>
            <w:rPr>
              <w:rFonts w:ascii="Calibri" w:eastAsia="MS Gothic" w:hAnsi="Calibri"/>
              <w:b/>
              <w:bCs/>
              <w:color w:val="4F81BD"/>
            </w:rPr>
          </w:pPr>
        </w:p>
      </w:tc>
    </w:tr>
  </w:tbl>
  <w:p w:rsidR="007D2949" w:rsidRDefault="007D294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2949" w:rsidRDefault="007D29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949" w:rsidRDefault="007D2949" w:rsidP="00EF44A0">
    <w:pPr>
      <w:pStyle w:val="Footer"/>
      <w:jc w:val="center"/>
      <w:rPr>
        <w:rFonts w:ascii="Arial" w:hAnsi="Arial" w:cs="Arial"/>
        <w:b/>
        <w:sz w:val="20"/>
        <w:szCs w:val="20"/>
      </w:rPr>
    </w:pPr>
  </w:p>
  <w:p w:rsidR="007D2949" w:rsidRDefault="007D2949" w:rsidP="00EF44A0">
    <w:pPr>
      <w:pStyle w:val="Footer"/>
    </w:pPr>
  </w:p>
  <w:p w:rsidR="007D2949" w:rsidRPr="000C6AF8" w:rsidRDefault="00774638">
    <w:pPr>
      <w:pStyle w:val="Footer"/>
      <w:jc w:val="center"/>
      <w:rPr>
        <w:rFonts w:ascii="Arial" w:hAnsi="Arial" w:cs="Arial"/>
      </w:rPr>
    </w:pPr>
    <w:sdt>
      <w:sdtPr>
        <w:id w:val="646254239"/>
        <w:docPartObj>
          <w:docPartGallery w:val="Page Numbers (Bottom of Page)"/>
          <w:docPartUnique/>
        </w:docPartObj>
      </w:sdtPr>
      <w:sdtEndPr>
        <w:rPr>
          <w:rFonts w:ascii="Arial" w:hAnsi="Arial" w:cs="Arial"/>
          <w:noProof/>
        </w:rPr>
      </w:sdtEndPr>
      <w:sdtContent>
        <w:r w:rsidR="007D2949" w:rsidRPr="000C6AF8">
          <w:rPr>
            <w:rFonts w:ascii="Arial" w:hAnsi="Arial" w:cs="Arial"/>
          </w:rPr>
          <w:fldChar w:fldCharType="begin"/>
        </w:r>
        <w:r w:rsidR="007D2949" w:rsidRPr="000C6AF8">
          <w:rPr>
            <w:rFonts w:ascii="Arial" w:hAnsi="Arial" w:cs="Arial"/>
          </w:rPr>
          <w:instrText xml:space="preserve"> PAGE   \* MERGEFORMAT </w:instrText>
        </w:r>
        <w:r w:rsidR="007D2949" w:rsidRPr="000C6AF8">
          <w:rPr>
            <w:rFonts w:ascii="Arial" w:hAnsi="Arial" w:cs="Arial"/>
          </w:rPr>
          <w:fldChar w:fldCharType="separate"/>
        </w:r>
        <w:r>
          <w:rPr>
            <w:rFonts w:ascii="Arial" w:hAnsi="Arial" w:cs="Arial"/>
            <w:noProof/>
          </w:rPr>
          <w:t>10</w:t>
        </w:r>
        <w:r w:rsidR="007D2949" w:rsidRPr="000C6AF8">
          <w:rPr>
            <w:rFonts w:ascii="Arial" w:hAnsi="Arial" w:cs="Arial"/>
            <w:noProof/>
          </w:rPr>
          <w:fldChar w:fldCharType="end"/>
        </w:r>
      </w:sdtContent>
    </w:sdt>
  </w:p>
  <w:p w:rsidR="007D2949" w:rsidRPr="008F1434" w:rsidRDefault="007D2949"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7D2949" w:rsidTr="005A3173">
      <w:trPr>
        <w:trHeight w:val="151"/>
      </w:trPr>
      <w:tc>
        <w:tcPr>
          <w:tcW w:w="2250" w:type="pct"/>
          <w:tcBorders>
            <w:top w:val="nil"/>
            <w:left w:val="nil"/>
            <w:bottom w:val="single" w:sz="4" w:space="0" w:color="4F81BD"/>
            <w:right w:val="nil"/>
          </w:tcBorders>
        </w:tcPr>
        <w:p w:rsidR="007D2949" w:rsidRPr="005A3173" w:rsidRDefault="007D294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D2949" w:rsidRPr="005A3173" w:rsidRDefault="007D294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D2949" w:rsidRPr="005A3173" w:rsidRDefault="007D2949" w:rsidP="005A3173">
          <w:pPr>
            <w:pStyle w:val="Header"/>
            <w:spacing w:line="276" w:lineRule="auto"/>
            <w:rPr>
              <w:rFonts w:ascii="Calibri" w:eastAsia="MS Gothic" w:hAnsi="Calibri"/>
              <w:b/>
              <w:bCs/>
              <w:color w:val="4F81BD"/>
            </w:rPr>
          </w:pPr>
        </w:p>
      </w:tc>
    </w:tr>
    <w:tr w:rsidR="007D2949" w:rsidTr="005A3173">
      <w:trPr>
        <w:trHeight w:val="150"/>
      </w:trPr>
      <w:tc>
        <w:tcPr>
          <w:tcW w:w="2250" w:type="pct"/>
          <w:tcBorders>
            <w:top w:val="single" w:sz="4" w:space="0" w:color="4F81BD"/>
            <w:left w:val="nil"/>
            <w:bottom w:val="nil"/>
            <w:right w:val="nil"/>
          </w:tcBorders>
        </w:tcPr>
        <w:p w:rsidR="007D2949" w:rsidRPr="005A3173" w:rsidRDefault="007D2949" w:rsidP="005A3173">
          <w:pPr>
            <w:pStyle w:val="Header"/>
            <w:spacing w:line="276" w:lineRule="auto"/>
            <w:rPr>
              <w:rFonts w:ascii="Calibri" w:eastAsia="MS Gothic" w:hAnsi="Calibri"/>
              <w:b/>
              <w:bCs/>
              <w:color w:val="4F81BD"/>
            </w:rPr>
          </w:pPr>
        </w:p>
      </w:tc>
      <w:tc>
        <w:tcPr>
          <w:tcW w:w="0" w:type="auto"/>
          <w:vMerge/>
          <w:vAlign w:val="center"/>
          <w:hideMark/>
        </w:tcPr>
        <w:p w:rsidR="007D2949" w:rsidRPr="005A3173" w:rsidRDefault="007D2949" w:rsidP="005A3173">
          <w:pPr>
            <w:rPr>
              <w:rFonts w:ascii="Calibri" w:hAnsi="Calibri"/>
              <w:color w:val="365F91"/>
              <w:sz w:val="22"/>
              <w:szCs w:val="22"/>
            </w:rPr>
          </w:pPr>
        </w:p>
      </w:tc>
      <w:tc>
        <w:tcPr>
          <w:tcW w:w="2250" w:type="pct"/>
          <w:tcBorders>
            <w:top w:val="single" w:sz="4" w:space="0" w:color="4F81BD"/>
            <w:left w:val="nil"/>
            <w:bottom w:val="nil"/>
            <w:right w:val="nil"/>
          </w:tcBorders>
        </w:tcPr>
        <w:p w:rsidR="007D2949" w:rsidRPr="005A3173" w:rsidRDefault="007D294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D2949" w:rsidTr="005A3173">
      <w:trPr>
        <w:trHeight w:val="151"/>
      </w:trPr>
      <w:tc>
        <w:tcPr>
          <w:tcW w:w="2250" w:type="pct"/>
          <w:tcBorders>
            <w:top w:val="nil"/>
            <w:left w:val="nil"/>
            <w:bottom w:val="single" w:sz="4" w:space="0" w:color="4F81BD"/>
            <w:right w:val="nil"/>
          </w:tcBorders>
        </w:tcPr>
        <w:p w:rsidR="007D2949" w:rsidRPr="005A3173" w:rsidRDefault="007D294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D2949" w:rsidRPr="005A3173" w:rsidRDefault="007D294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D2949" w:rsidRPr="005A3173" w:rsidRDefault="007D2949" w:rsidP="005A3173">
          <w:pPr>
            <w:pStyle w:val="Header"/>
            <w:spacing w:line="276" w:lineRule="auto"/>
            <w:rPr>
              <w:rFonts w:ascii="Calibri" w:eastAsia="MS Gothic" w:hAnsi="Calibri"/>
              <w:b/>
              <w:bCs/>
              <w:color w:val="4F81BD"/>
            </w:rPr>
          </w:pPr>
        </w:p>
      </w:tc>
    </w:tr>
    <w:tr w:rsidR="007D2949" w:rsidTr="005A3173">
      <w:trPr>
        <w:trHeight w:val="150"/>
      </w:trPr>
      <w:tc>
        <w:tcPr>
          <w:tcW w:w="2250" w:type="pct"/>
          <w:tcBorders>
            <w:top w:val="single" w:sz="4" w:space="0" w:color="4F81BD"/>
            <w:left w:val="nil"/>
            <w:bottom w:val="nil"/>
            <w:right w:val="nil"/>
          </w:tcBorders>
        </w:tcPr>
        <w:p w:rsidR="007D2949" w:rsidRPr="005A3173" w:rsidRDefault="007D2949" w:rsidP="005A3173">
          <w:pPr>
            <w:pStyle w:val="Header"/>
            <w:spacing w:line="276" w:lineRule="auto"/>
            <w:rPr>
              <w:rFonts w:ascii="Calibri" w:eastAsia="MS Gothic" w:hAnsi="Calibri"/>
              <w:b/>
              <w:bCs/>
              <w:color w:val="4F81BD"/>
            </w:rPr>
          </w:pPr>
        </w:p>
      </w:tc>
      <w:tc>
        <w:tcPr>
          <w:tcW w:w="0" w:type="auto"/>
          <w:vMerge/>
          <w:vAlign w:val="center"/>
          <w:hideMark/>
        </w:tcPr>
        <w:p w:rsidR="007D2949" w:rsidRPr="005A3173" w:rsidRDefault="007D2949" w:rsidP="005A3173">
          <w:pPr>
            <w:rPr>
              <w:rFonts w:ascii="Calibri" w:hAnsi="Calibri"/>
              <w:color w:val="365F91"/>
              <w:sz w:val="22"/>
              <w:szCs w:val="22"/>
            </w:rPr>
          </w:pPr>
        </w:p>
      </w:tc>
      <w:tc>
        <w:tcPr>
          <w:tcW w:w="2250" w:type="pct"/>
          <w:tcBorders>
            <w:top w:val="single" w:sz="4" w:space="0" w:color="4F81BD"/>
            <w:left w:val="nil"/>
            <w:bottom w:val="nil"/>
            <w:right w:val="nil"/>
          </w:tcBorders>
        </w:tcPr>
        <w:p w:rsidR="007D2949" w:rsidRPr="005A3173" w:rsidRDefault="007D2949" w:rsidP="005A3173">
          <w:pPr>
            <w:pStyle w:val="Header"/>
            <w:spacing w:line="276" w:lineRule="auto"/>
            <w:rPr>
              <w:rFonts w:ascii="Calibri" w:eastAsia="MS Gothic" w:hAnsi="Calibri"/>
              <w:b/>
              <w:bCs/>
              <w:color w:val="4F81BD"/>
            </w:rPr>
          </w:pPr>
        </w:p>
      </w:tc>
    </w:tr>
  </w:tbl>
  <w:p w:rsidR="007D2949" w:rsidRPr="007C0F57" w:rsidRDefault="007D294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D2949" w:rsidRPr="007C0F57" w:rsidRDefault="007D2949"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638" w:rsidRDefault="00774638">
      <w:r>
        <w:separator/>
      </w:r>
    </w:p>
  </w:footnote>
  <w:footnote w:type="continuationSeparator" w:id="0">
    <w:p w:rsidR="00774638" w:rsidRDefault="00774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D2949" w:rsidRPr="008E0D90" w:rsidTr="00A06225">
      <w:trPr>
        <w:trHeight w:val="151"/>
      </w:trPr>
      <w:tc>
        <w:tcPr>
          <w:tcW w:w="2389" w:type="pct"/>
          <w:tcBorders>
            <w:top w:val="nil"/>
            <w:left w:val="nil"/>
            <w:bottom w:val="single" w:sz="4" w:space="0" w:color="4F81BD"/>
            <w:right w:val="nil"/>
          </w:tcBorders>
        </w:tcPr>
        <w:p w:rsidR="007D2949" w:rsidRPr="00A06225" w:rsidRDefault="007D2949">
          <w:pPr>
            <w:pStyle w:val="Header"/>
            <w:spacing w:line="276" w:lineRule="auto"/>
            <w:rPr>
              <w:rFonts w:ascii="Cambria" w:eastAsia="MS Gothic" w:hAnsi="Cambria"/>
              <w:b/>
              <w:bCs/>
              <w:color w:val="4F81BD"/>
            </w:rPr>
          </w:pPr>
        </w:p>
      </w:tc>
      <w:tc>
        <w:tcPr>
          <w:tcW w:w="333" w:type="pct"/>
          <w:vMerge w:val="restart"/>
          <w:noWrap/>
          <w:vAlign w:val="center"/>
          <w:hideMark/>
        </w:tcPr>
        <w:p w:rsidR="007D2949" w:rsidRPr="00A06225" w:rsidRDefault="007D294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D2949" w:rsidRPr="00A06225" w:rsidRDefault="007D2949">
          <w:pPr>
            <w:pStyle w:val="Header"/>
            <w:spacing w:line="276" w:lineRule="auto"/>
            <w:rPr>
              <w:rFonts w:ascii="Cambria" w:eastAsia="MS Gothic" w:hAnsi="Cambria"/>
              <w:b/>
              <w:bCs/>
              <w:color w:val="4F81BD"/>
            </w:rPr>
          </w:pPr>
        </w:p>
      </w:tc>
    </w:tr>
    <w:tr w:rsidR="007D2949" w:rsidRPr="008E0D90" w:rsidTr="00A06225">
      <w:trPr>
        <w:trHeight w:val="150"/>
      </w:trPr>
      <w:tc>
        <w:tcPr>
          <w:tcW w:w="2389" w:type="pct"/>
          <w:tcBorders>
            <w:top w:val="single" w:sz="4" w:space="0" w:color="4F81BD"/>
            <w:left w:val="nil"/>
            <w:bottom w:val="nil"/>
            <w:right w:val="nil"/>
          </w:tcBorders>
        </w:tcPr>
        <w:p w:rsidR="007D2949" w:rsidRPr="00A06225" w:rsidRDefault="007D2949">
          <w:pPr>
            <w:pStyle w:val="Header"/>
            <w:spacing w:line="276" w:lineRule="auto"/>
            <w:rPr>
              <w:rFonts w:ascii="Cambria" w:eastAsia="MS Gothic" w:hAnsi="Cambria"/>
              <w:b/>
              <w:bCs/>
              <w:color w:val="4F81BD"/>
            </w:rPr>
          </w:pPr>
        </w:p>
      </w:tc>
      <w:tc>
        <w:tcPr>
          <w:tcW w:w="0" w:type="auto"/>
          <w:vMerge/>
          <w:vAlign w:val="center"/>
          <w:hideMark/>
        </w:tcPr>
        <w:p w:rsidR="007D2949" w:rsidRPr="00A06225" w:rsidRDefault="007D2949">
          <w:pPr>
            <w:rPr>
              <w:rFonts w:ascii="Cambria" w:hAnsi="Cambria"/>
              <w:color w:val="4F81BD"/>
              <w:sz w:val="22"/>
              <w:szCs w:val="22"/>
            </w:rPr>
          </w:pPr>
        </w:p>
      </w:tc>
      <w:tc>
        <w:tcPr>
          <w:tcW w:w="2278" w:type="pct"/>
          <w:tcBorders>
            <w:top w:val="single" w:sz="4" w:space="0" w:color="4F81BD"/>
            <w:left w:val="nil"/>
            <w:bottom w:val="nil"/>
            <w:right w:val="nil"/>
          </w:tcBorders>
        </w:tcPr>
        <w:p w:rsidR="007D2949" w:rsidRPr="00A06225" w:rsidRDefault="007D2949">
          <w:pPr>
            <w:pStyle w:val="Header"/>
            <w:spacing w:line="276" w:lineRule="auto"/>
            <w:rPr>
              <w:rFonts w:ascii="Cambria" w:eastAsia="MS Gothic" w:hAnsi="Cambria"/>
              <w:b/>
              <w:bCs/>
              <w:color w:val="4F81BD"/>
            </w:rPr>
          </w:pPr>
        </w:p>
      </w:tc>
    </w:tr>
  </w:tbl>
  <w:p w:rsidR="007D2949" w:rsidRDefault="007D29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949" w:rsidRPr="00B4253A" w:rsidRDefault="00E227F1" w:rsidP="00D02A8D">
    <w:pPr>
      <w:tabs>
        <w:tab w:val="center" w:pos="4153"/>
        <w:tab w:val="right" w:pos="8306"/>
      </w:tabs>
      <w:spacing w:after="120"/>
      <w:ind w:left="360"/>
      <w:jc w:val="center"/>
      <w:rPr>
        <w:rFonts w:ascii="Arial" w:hAnsi="Arial" w:cs="Arial"/>
        <w:i/>
        <w:color w:val="808080"/>
        <w:sz w:val="22"/>
        <w:lang w:eastAsia="en-US"/>
      </w:rPr>
    </w:pPr>
    <w:r w:rsidRPr="00E227F1">
      <w:rPr>
        <w:rFonts w:ascii="Arial" w:hAnsi="Arial" w:cs="Arial"/>
        <w:i/>
        <w:color w:val="808080"/>
        <w:sz w:val="22"/>
        <w:lang w:eastAsia="en-US"/>
      </w:rPr>
      <w:t>Public Summary Document</w:t>
    </w:r>
    <w:r>
      <w:rPr>
        <w:i/>
        <w:color w:val="808080"/>
      </w:rPr>
      <w:t xml:space="preserve"> </w:t>
    </w:r>
    <w:r w:rsidR="007D2949" w:rsidRPr="00B4253A">
      <w:rPr>
        <w:rFonts w:ascii="Arial" w:hAnsi="Arial" w:cs="Arial"/>
        <w:i/>
        <w:color w:val="808080"/>
        <w:sz w:val="22"/>
        <w:lang w:eastAsia="en-US"/>
      </w:rPr>
      <w:t>– March 2015 PBAC Meeting</w:t>
    </w:r>
  </w:p>
  <w:p w:rsidR="007D2949" w:rsidRPr="00D02A8D" w:rsidRDefault="007D2949" w:rsidP="00D02A8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10551F"/>
    <w:multiLevelType w:val="multilevel"/>
    <w:tmpl w:val="BAEA120E"/>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3E79617A"/>
    <w:multiLevelType w:val="hybridMultilevel"/>
    <w:tmpl w:val="A07E6D38"/>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21">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6">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9BC5196"/>
    <w:multiLevelType w:val="multilevel"/>
    <w:tmpl w:val="D36EB0A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280887"/>
    <w:multiLevelType w:val="multilevel"/>
    <w:tmpl w:val="81BC6AB8"/>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4">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6">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7">
    <w:nsid w:val="748E4D63"/>
    <w:multiLevelType w:val="multilevel"/>
    <w:tmpl w:val="2986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0">
    <w:nsid w:val="784D033C"/>
    <w:multiLevelType w:val="multilevel"/>
    <w:tmpl w:val="25DCC5B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5"/>
  </w:num>
  <w:num w:numId="3">
    <w:abstractNumId w:val="21"/>
  </w:num>
  <w:num w:numId="4">
    <w:abstractNumId w:val="0"/>
  </w:num>
  <w:num w:numId="5">
    <w:abstractNumId w:val="5"/>
  </w:num>
  <w:num w:numId="6">
    <w:abstractNumId w:val="19"/>
  </w:num>
  <w:num w:numId="7">
    <w:abstractNumId w:val="15"/>
  </w:num>
  <w:num w:numId="8">
    <w:abstractNumId w:val="4"/>
  </w:num>
  <w:num w:numId="9">
    <w:abstractNumId w:val="7"/>
  </w:num>
  <w:num w:numId="10">
    <w:abstractNumId w:val="33"/>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6"/>
  </w:num>
  <w:num w:numId="15">
    <w:abstractNumId w:val="28"/>
  </w:num>
  <w:num w:numId="16">
    <w:abstractNumId w:val="24"/>
  </w:num>
  <w:num w:numId="17">
    <w:abstractNumId w:val="39"/>
  </w:num>
  <w:num w:numId="18">
    <w:abstractNumId w:val="12"/>
  </w:num>
  <w:num w:numId="19">
    <w:abstractNumId w:val="18"/>
  </w:num>
  <w:num w:numId="20">
    <w:abstractNumId w:val="3"/>
  </w:num>
  <w:num w:numId="21">
    <w:abstractNumId w:val="31"/>
  </w:num>
  <w:num w:numId="22">
    <w:abstractNumId w:val="34"/>
  </w:num>
  <w:num w:numId="23">
    <w:abstractNumId w:val="41"/>
  </w:num>
  <w:num w:numId="24">
    <w:abstractNumId w:val="14"/>
  </w:num>
  <w:num w:numId="25">
    <w:abstractNumId w:val="40"/>
  </w:num>
  <w:num w:numId="26">
    <w:abstractNumId w:val="29"/>
  </w:num>
  <w:num w:numId="27">
    <w:abstractNumId w:val="11"/>
  </w:num>
  <w:num w:numId="28">
    <w:abstractNumId w:val="6"/>
  </w:num>
  <w:num w:numId="29">
    <w:abstractNumId w:val="26"/>
  </w:num>
  <w:num w:numId="30">
    <w:abstractNumId w:val="2"/>
  </w:num>
  <w:num w:numId="31">
    <w:abstractNumId w:val="27"/>
  </w:num>
  <w:num w:numId="32">
    <w:abstractNumId w:val="38"/>
  </w:num>
  <w:num w:numId="33">
    <w:abstractNumId w:val="25"/>
  </w:num>
  <w:num w:numId="34">
    <w:abstractNumId w:val="42"/>
  </w:num>
  <w:num w:numId="35">
    <w:abstractNumId w:val="10"/>
  </w:num>
  <w:num w:numId="36">
    <w:abstractNumId w:val="23"/>
  </w:num>
  <w:num w:numId="37">
    <w:abstractNumId w:val="30"/>
  </w:num>
  <w:num w:numId="38">
    <w:abstractNumId w:val="8"/>
  </w:num>
  <w:num w:numId="39">
    <w:abstractNumId w:val="16"/>
  </w:num>
  <w:num w:numId="40">
    <w:abstractNumId w:val="1"/>
  </w:num>
  <w:num w:numId="41">
    <w:abstractNumId w:val="13"/>
  </w:num>
  <w:num w:numId="42">
    <w:abstractNumId w:val="32"/>
  </w:num>
  <w:num w:numId="43">
    <w:abstractNumId w:val="17"/>
  </w:num>
  <w:num w:numId="44">
    <w:abstractNumId w:val="37"/>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43D"/>
    <w:rsid w:val="00020880"/>
    <w:rsid w:val="0002464A"/>
    <w:rsid w:val="0003106B"/>
    <w:rsid w:val="00032097"/>
    <w:rsid w:val="000421A1"/>
    <w:rsid w:val="0004240E"/>
    <w:rsid w:val="00045E26"/>
    <w:rsid w:val="00047AEF"/>
    <w:rsid w:val="000514B5"/>
    <w:rsid w:val="00060E64"/>
    <w:rsid w:val="00066755"/>
    <w:rsid w:val="00076E5F"/>
    <w:rsid w:val="00085A77"/>
    <w:rsid w:val="000927DD"/>
    <w:rsid w:val="000948A4"/>
    <w:rsid w:val="000969AD"/>
    <w:rsid w:val="000B558D"/>
    <w:rsid w:val="000C1CB4"/>
    <w:rsid w:val="000C6996"/>
    <w:rsid w:val="000C6AF8"/>
    <w:rsid w:val="000D23BA"/>
    <w:rsid w:val="000E681E"/>
    <w:rsid w:val="000F4E6A"/>
    <w:rsid w:val="000F568C"/>
    <w:rsid w:val="001107BF"/>
    <w:rsid w:val="0012417C"/>
    <w:rsid w:val="001331D6"/>
    <w:rsid w:val="001347D0"/>
    <w:rsid w:val="00142395"/>
    <w:rsid w:val="00142714"/>
    <w:rsid w:val="001452ED"/>
    <w:rsid w:val="001830CE"/>
    <w:rsid w:val="00191F0E"/>
    <w:rsid w:val="00196307"/>
    <w:rsid w:val="001B017F"/>
    <w:rsid w:val="001B2396"/>
    <w:rsid w:val="001B5129"/>
    <w:rsid w:val="001C0D99"/>
    <w:rsid w:val="001C1195"/>
    <w:rsid w:val="001C1E17"/>
    <w:rsid w:val="001C64ED"/>
    <w:rsid w:val="001D46D8"/>
    <w:rsid w:val="001F34A1"/>
    <w:rsid w:val="00200E10"/>
    <w:rsid w:val="00202EF1"/>
    <w:rsid w:val="00213CFB"/>
    <w:rsid w:val="00216641"/>
    <w:rsid w:val="00223E9A"/>
    <w:rsid w:val="00263CB8"/>
    <w:rsid w:val="00271BA1"/>
    <w:rsid w:val="002760E6"/>
    <w:rsid w:val="00277505"/>
    <w:rsid w:val="0029367A"/>
    <w:rsid w:val="0029458F"/>
    <w:rsid w:val="00295417"/>
    <w:rsid w:val="002A104C"/>
    <w:rsid w:val="002A394C"/>
    <w:rsid w:val="002A4960"/>
    <w:rsid w:val="002B1AE6"/>
    <w:rsid w:val="002B2675"/>
    <w:rsid w:val="002B30F8"/>
    <w:rsid w:val="002B3A65"/>
    <w:rsid w:val="002B668C"/>
    <w:rsid w:val="002C212F"/>
    <w:rsid w:val="002C313D"/>
    <w:rsid w:val="002D23F6"/>
    <w:rsid w:val="002D76FE"/>
    <w:rsid w:val="002E5173"/>
    <w:rsid w:val="002E72CA"/>
    <w:rsid w:val="00316305"/>
    <w:rsid w:val="00326E79"/>
    <w:rsid w:val="00331046"/>
    <w:rsid w:val="003367EF"/>
    <w:rsid w:val="00341AE4"/>
    <w:rsid w:val="00347B24"/>
    <w:rsid w:val="003727CF"/>
    <w:rsid w:val="00387C43"/>
    <w:rsid w:val="003A55A7"/>
    <w:rsid w:val="003A5B4A"/>
    <w:rsid w:val="003B23C5"/>
    <w:rsid w:val="003B2A75"/>
    <w:rsid w:val="003D4AC4"/>
    <w:rsid w:val="003D63B7"/>
    <w:rsid w:val="003E1DF6"/>
    <w:rsid w:val="003E468B"/>
    <w:rsid w:val="003F2791"/>
    <w:rsid w:val="003F5C8C"/>
    <w:rsid w:val="00414641"/>
    <w:rsid w:val="00445BC1"/>
    <w:rsid w:val="004465BD"/>
    <w:rsid w:val="00461262"/>
    <w:rsid w:val="00466ADA"/>
    <w:rsid w:val="00474CA0"/>
    <w:rsid w:val="00476245"/>
    <w:rsid w:val="00485940"/>
    <w:rsid w:val="00485BB2"/>
    <w:rsid w:val="00494AFE"/>
    <w:rsid w:val="004A5A85"/>
    <w:rsid w:val="004B5640"/>
    <w:rsid w:val="004C1BD7"/>
    <w:rsid w:val="004C645F"/>
    <w:rsid w:val="004C691D"/>
    <w:rsid w:val="004E3314"/>
    <w:rsid w:val="004E692D"/>
    <w:rsid w:val="00514CD7"/>
    <w:rsid w:val="00523185"/>
    <w:rsid w:val="00534E2E"/>
    <w:rsid w:val="00544552"/>
    <w:rsid w:val="00564D4E"/>
    <w:rsid w:val="00566F74"/>
    <w:rsid w:val="00575372"/>
    <w:rsid w:val="00581932"/>
    <w:rsid w:val="00584F16"/>
    <w:rsid w:val="0058708E"/>
    <w:rsid w:val="00593A1D"/>
    <w:rsid w:val="00593DF9"/>
    <w:rsid w:val="005963BB"/>
    <w:rsid w:val="005A10F0"/>
    <w:rsid w:val="005A3173"/>
    <w:rsid w:val="005A3223"/>
    <w:rsid w:val="005A3DA3"/>
    <w:rsid w:val="005A52C4"/>
    <w:rsid w:val="005A573E"/>
    <w:rsid w:val="005C4058"/>
    <w:rsid w:val="005D03AB"/>
    <w:rsid w:val="005D5017"/>
    <w:rsid w:val="00601A91"/>
    <w:rsid w:val="00602BA3"/>
    <w:rsid w:val="00605E9C"/>
    <w:rsid w:val="00611E81"/>
    <w:rsid w:val="00612B7E"/>
    <w:rsid w:val="00614159"/>
    <w:rsid w:val="00617C00"/>
    <w:rsid w:val="006263BF"/>
    <w:rsid w:val="00630A2C"/>
    <w:rsid w:val="0063501F"/>
    <w:rsid w:val="00642451"/>
    <w:rsid w:val="006509E5"/>
    <w:rsid w:val="00651169"/>
    <w:rsid w:val="00653D69"/>
    <w:rsid w:val="00670A76"/>
    <w:rsid w:val="006711AA"/>
    <w:rsid w:val="006747BE"/>
    <w:rsid w:val="00675622"/>
    <w:rsid w:val="006906DB"/>
    <w:rsid w:val="006A12A5"/>
    <w:rsid w:val="006A1C53"/>
    <w:rsid w:val="006A28B3"/>
    <w:rsid w:val="006B0D94"/>
    <w:rsid w:val="006B21CD"/>
    <w:rsid w:val="006B46A5"/>
    <w:rsid w:val="006B485D"/>
    <w:rsid w:val="006C708E"/>
    <w:rsid w:val="006D5700"/>
    <w:rsid w:val="006D6EC7"/>
    <w:rsid w:val="006F5125"/>
    <w:rsid w:val="006F7AF3"/>
    <w:rsid w:val="007038DA"/>
    <w:rsid w:val="007174BB"/>
    <w:rsid w:val="00737D44"/>
    <w:rsid w:val="007417C7"/>
    <w:rsid w:val="0076253D"/>
    <w:rsid w:val="0076420C"/>
    <w:rsid w:val="007734BF"/>
    <w:rsid w:val="00774638"/>
    <w:rsid w:val="007753C2"/>
    <w:rsid w:val="007838B8"/>
    <w:rsid w:val="007963BB"/>
    <w:rsid w:val="007B25DF"/>
    <w:rsid w:val="007C0F57"/>
    <w:rsid w:val="007C40B6"/>
    <w:rsid w:val="007C729F"/>
    <w:rsid w:val="007D2949"/>
    <w:rsid w:val="007D33B7"/>
    <w:rsid w:val="007E1D28"/>
    <w:rsid w:val="007E5823"/>
    <w:rsid w:val="007F2641"/>
    <w:rsid w:val="007F7C36"/>
    <w:rsid w:val="00806796"/>
    <w:rsid w:val="008236C0"/>
    <w:rsid w:val="00826F6D"/>
    <w:rsid w:val="00856DDD"/>
    <w:rsid w:val="0086388B"/>
    <w:rsid w:val="00863E68"/>
    <w:rsid w:val="0086648C"/>
    <w:rsid w:val="00882085"/>
    <w:rsid w:val="00883188"/>
    <w:rsid w:val="008849E6"/>
    <w:rsid w:val="0089514B"/>
    <w:rsid w:val="00897D58"/>
    <w:rsid w:val="008A1956"/>
    <w:rsid w:val="008A4937"/>
    <w:rsid w:val="008B0983"/>
    <w:rsid w:val="008B25DC"/>
    <w:rsid w:val="008C02DE"/>
    <w:rsid w:val="008D3C82"/>
    <w:rsid w:val="008D447E"/>
    <w:rsid w:val="008D7A41"/>
    <w:rsid w:val="008D7AA1"/>
    <w:rsid w:val="008E3680"/>
    <w:rsid w:val="008E5870"/>
    <w:rsid w:val="008E78BF"/>
    <w:rsid w:val="008F112C"/>
    <w:rsid w:val="008F1434"/>
    <w:rsid w:val="008F1903"/>
    <w:rsid w:val="008F7355"/>
    <w:rsid w:val="009067B7"/>
    <w:rsid w:val="00907175"/>
    <w:rsid w:val="0092111E"/>
    <w:rsid w:val="00925CF0"/>
    <w:rsid w:val="00930937"/>
    <w:rsid w:val="00933E6C"/>
    <w:rsid w:val="00942160"/>
    <w:rsid w:val="00946E91"/>
    <w:rsid w:val="009602C5"/>
    <w:rsid w:val="00974396"/>
    <w:rsid w:val="00974C21"/>
    <w:rsid w:val="00975EB6"/>
    <w:rsid w:val="009A5C0E"/>
    <w:rsid w:val="009B0F67"/>
    <w:rsid w:val="009C08E7"/>
    <w:rsid w:val="009C45AD"/>
    <w:rsid w:val="009C703C"/>
    <w:rsid w:val="009D0B6B"/>
    <w:rsid w:val="009D3CAA"/>
    <w:rsid w:val="009F4E46"/>
    <w:rsid w:val="009F5B65"/>
    <w:rsid w:val="009F5F2E"/>
    <w:rsid w:val="00A06225"/>
    <w:rsid w:val="00A2282F"/>
    <w:rsid w:val="00A307EA"/>
    <w:rsid w:val="00A368A3"/>
    <w:rsid w:val="00A37C8D"/>
    <w:rsid w:val="00A5273B"/>
    <w:rsid w:val="00A53A9D"/>
    <w:rsid w:val="00A60E0C"/>
    <w:rsid w:val="00A62C1A"/>
    <w:rsid w:val="00A6426D"/>
    <w:rsid w:val="00A70622"/>
    <w:rsid w:val="00A70977"/>
    <w:rsid w:val="00A833E7"/>
    <w:rsid w:val="00A8390C"/>
    <w:rsid w:val="00A97B0D"/>
    <w:rsid w:val="00AA4D1C"/>
    <w:rsid w:val="00AC5206"/>
    <w:rsid w:val="00AE11A5"/>
    <w:rsid w:val="00AE22FD"/>
    <w:rsid w:val="00AE62B2"/>
    <w:rsid w:val="00AF68CC"/>
    <w:rsid w:val="00AF7619"/>
    <w:rsid w:val="00B205AA"/>
    <w:rsid w:val="00B22E84"/>
    <w:rsid w:val="00B23871"/>
    <w:rsid w:val="00B25F75"/>
    <w:rsid w:val="00B26830"/>
    <w:rsid w:val="00B3182E"/>
    <w:rsid w:val="00B43E90"/>
    <w:rsid w:val="00B513ED"/>
    <w:rsid w:val="00B56118"/>
    <w:rsid w:val="00B57AB1"/>
    <w:rsid w:val="00B60CDE"/>
    <w:rsid w:val="00B6773F"/>
    <w:rsid w:val="00B80B5D"/>
    <w:rsid w:val="00B8413B"/>
    <w:rsid w:val="00B84C5C"/>
    <w:rsid w:val="00B86566"/>
    <w:rsid w:val="00BB69F5"/>
    <w:rsid w:val="00BB7EC3"/>
    <w:rsid w:val="00BC092B"/>
    <w:rsid w:val="00BC4B9A"/>
    <w:rsid w:val="00BD784C"/>
    <w:rsid w:val="00BE3F47"/>
    <w:rsid w:val="00BE5168"/>
    <w:rsid w:val="00BF4CB6"/>
    <w:rsid w:val="00C00DA7"/>
    <w:rsid w:val="00C02FE6"/>
    <w:rsid w:val="00C03A8F"/>
    <w:rsid w:val="00C12768"/>
    <w:rsid w:val="00C266BF"/>
    <w:rsid w:val="00C3283D"/>
    <w:rsid w:val="00C35996"/>
    <w:rsid w:val="00C40491"/>
    <w:rsid w:val="00C5342C"/>
    <w:rsid w:val="00C6256A"/>
    <w:rsid w:val="00C72AE5"/>
    <w:rsid w:val="00C77C70"/>
    <w:rsid w:val="00C91449"/>
    <w:rsid w:val="00C92D10"/>
    <w:rsid w:val="00CA0E9C"/>
    <w:rsid w:val="00CD0EC7"/>
    <w:rsid w:val="00CD7933"/>
    <w:rsid w:val="00CE10C4"/>
    <w:rsid w:val="00CE27B5"/>
    <w:rsid w:val="00CE7247"/>
    <w:rsid w:val="00D02A8D"/>
    <w:rsid w:val="00D0321E"/>
    <w:rsid w:val="00D1455A"/>
    <w:rsid w:val="00D26D1B"/>
    <w:rsid w:val="00D3280C"/>
    <w:rsid w:val="00D3406A"/>
    <w:rsid w:val="00D35099"/>
    <w:rsid w:val="00D469B2"/>
    <w:rsid w:val="00D741EB"/>
    <w:rsid w:val="00D91271"/>
    <w:rsid w:val="00DA2CB5"/>
    <w:rsid w:val="00DA3C43"/>
    <w:rsid w:val="00DA4BAC"/>
    <w:rsid w:val="00DB5E86"/>
    <w:rsid w:val="00DE6D27"/>
    <w:rsid w:val="00DF217D"/>
    <w:rsid w:val="00DF26A7"/>
    <w:rsid w:val="00E15DD1"/>
    <w:rsid w:val="00E164B3"/>
    <w:rsid w:val="00E16910"/>
    <w:rsid w:val="00E227F1"/>
    <w:rsid w:val="00E65E54"/>
    <w:rsid w:val="00E72852"/>
    <w:rsid w:val="00E80155"/>
    <w:rsid w:val="00E848C0"/>
    <w:rsid w:val="00E91B96"/>
    <w:rsid w:val="00E941A1"/>
    <w:rsid w:val="00E95CE3"/>
    <w:rsid w:val="00EA2825"/>
    <w:rsid w:val="00EA6620"/>
    <w:rsid w:val="00EB5088"/>
    <w:rsid w:val="00ED1644"/>
    <w:rsid w:val="00ED26C5"/>
    <w:rsid w:val="00EE66B2"/>
    <w:rsid w:val="00EE6E1B"/>
    <w:rsid w:val="00EF44A0"/>
    <w:rsid w:val="00F050BD"/>
    <w:rsid w:val="00F05657"/>
    <w:rsid w:val="00F12B37"/>
    <w:rsid w:val="00F1769B"/>
    <w:rsid w:val="00F23D55"/>
    <w:rsid w:val="00F25578"/>
    <w:rsid w:val="00F258E5"/>
    <w:rsid w:val="00F300BC"/>
    <w:rsid w:val="00F3334E"/>
    <w:rsid w:val="00F50EC4"/>
    <w:rsid w:val="00F57A6D"/>
    <w:rsid w:val="00F638CC"/>
    <w:rsid w:val="00F63E28"/>
    <w:rsid w:val="00F8247A"/>
    <w:rsid w:val="00F9629A"/>
    <w:rsid w:val="00FA41FE"/>
    <w:rsid w:val="00FA5883"/>
    <w:rsid w:val="00FA6055"/>
    <w:rsid w:val="00FB322F"/>
    <w:rsid w:val="00FB442F"/>
    <w:rsid w:val="00FB7FFE"/>
    <w:rsid w:val="00FC1929"/>
    <w:rsid w:val="00FC5B46"/>
    <w:rsid w:val="00FC7C21"/>
    <w:rsid w:val="00FD35C9"/>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A6620"/>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basedOn w:val="ListParagraph"/>
    <w:qFormat/>
    <w:rsid w:val="00B26830"/>
    <w:pPr>
      <w:numPr>
        <w:numId w:val="25"/>
      </w:numPr>
      <w:jc w:val="both"/>
    </w:pPr>
    <w:rPr>
      <w:rFonts w:ascii="Arial" w:hAnsi="Arial"/>
      <w:b/>
      <w:sz w:val="22"/>
      <w:szCs w:val="22"/>
    </w:rPr>
  </w:style>
  <w:style w:type="paragraph" w:styleId="Title">
    <w:name w:val="Title"/>
    <w:basedOn w:val="Normal"/>
    <w:next w:val="Normal"/>
    <w:link w:val="TitleChar"/>
    <w:qFormat/>
    <w:rsid w:val="00B26830"/>
    <w:pPr>
      <w:ind w:left="720" w:hanging="720"/>
    </w:pPr>
    <w:rPr>
      <w:rFonts w:ascii="Arial" w:hAnsi="Arial"/>
      <w:b/>
      <w:sz w:val="28"/>
      <w:szCs w:val="28"/>
    </w:rPr>
  </w:style>
  <w:style w:type="character" w:customStyle="1" w:styleId="TitleChar">
    <w:name w:val="Title Char"/>
    <w:basedOn w:val="DefaultParagraphFont"/>
    <w:link w:val="Title"/>
    <w:rsid w:val="00B26830"/>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A6620"/>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basedOn w:val="ListParagraph"/>
    <w:qFormat/>
    <w:rsid w:val="00B26830"/>
    <w:pPr>
      <w:numPr>
        <w:numId w:val="25"/>
      </w:numPr>
      <w:jc w:val="both"/>
    </w:pPr>
    <w:rPr>
      <w:rFonts w:ascii="Arial" w:hAnsi="Arial"/>
      <w:b/>
      <w:sz w:val="22"/>
      <w:szCs w:val="22"/>
    </w:rPr>
  </w:style>
  <w:style w:type="paragraph" w:styleId="Title">
    <w:name w:val="Title"/>
    <w:basedOn w:val="Normal"/>
    <w:next w:val="Normal"/>
    <w:link w:val="TitleChar"/>
    <w:qFormat/>
    <w:rsid w:val="00B26830"/>
    <w:pPr>
      <w:ind w:left="720" w:hanging="720"/>
    </w:pPr>
    <w:rPr>
      <w:rFonts w:ascii="Arial" w:hAnsi="Arial"/>
      <w:b/>
      <w:sz w:val="28"/>
      <w:szCs w:val="28"/>
    </w:rPr>
  </w:style>
  <w:style w:type="character" w:customStyle="1" w:styleId="TitleChar">
    <w:name w:val="Title Char"/>
    <w:basedOn w:val="DefaultParagraphFont"/>
    <w:link w:val="Title"/>
    <w:rsid w:val="00B26830"/>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11216474">
      <w:bodyDiv w:val="1"/>
      <w:marLeft w:val="0"/>
      <w:marRight w:val="0"/>
      <w:marTop w:val="0"/>
      <w:marBottom w:val="0"/>
      <w:divBdr>
        <w:top w:val="none" w:sz="0" w:space="0" w:color="auto"/>
        <w:left w:val="none" w:sz="0" w:space="0" w:color="auto"/>
        <w:bottom w:val="none" w:sz="0" w:space="0" w:color="auto"/>
        <w:right w:val="none" w:sz="0" w:space="0" w:color="auto"/>
      </w:divBdr>
      <w:divsChild>
        <w:div w:id="2051562919">
          <w:marLeft w:val="0"/>
          <w:marRight w:val="0"/>
          <w:marTop w:val="0"/>
          <w:marBottom w:val="0"/>
          <w:divBdr>
            <w:top w:val="none" w:sz="0" w:space="0" w:color="auto"/>
            <w:left w:val="none" w:sz="0" w:space="0" w:color="auto"/>
            <w:bottom w:val="none" w:sz="0" w:space="0" w:color="auto"/>
            <w:right w:val="none" w:sz="0" w:space="0" w:color="auto"/>
          </w:divBdr>
        </w:div>
      </w:divsChild>
    </w:div>
    <w:div w:id="327908085">
      <w:bodyDiv w:val="1"/>
      <w:marLeft w:val="0"/>
      <w:marRight w:val="0"/>
      <w:marTop w:val="0"/>
      <w:marBottom w:val="0"/>
      <w:divBdr>
        <w:top w:val="none" w:sz="0" w:space="0" w:color="auto"/>
        <w:left w:val="none" w:sz="0" w:space="0" w:color="auto"/>
        <w:bottom w:val="none" w:sz="0" w:space="0" w:color="auto"/>
        <w:right w:val="none" w:sz="0" w:space="0" w:color="auto"/>
      </w:divBdr>
      <w:divsChild>
        <w:div w:id="254945727">
          <w:marLeft w:val="0"/>
          <w:marRight w:val="0"/>
          <w:marTop w:val="0"/>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2702958">
      <w:bodyDiv w:val="1"/>
      <w:marLeft w:val="0"/>
      <w:marRight w:val="0"/>
      <w:marTop w:val="0"/>
      <w:marBottom w:val="0"/>
      <w:divBdr>
        <w:top w:val="none" w:sz="0" w:space="0" w:color="auto"/>
        <w:left w:val="none" w:sz="0" w:space="0" w:color="auto"/>
        <w:bottom w:val="none" w:sz="0" w:space="0" w:color="auto"/>
        <w:right w:val="none" w:sz="0" w:space="0" w:color="auto"/>
      </w:divBdr>
      <w:divsChild>
        <w:div w:id="1337225583">
          <w:marLeft w:val="0"/>
          <w:marRight w:val="0"/>
          <w:marTop w:val="0"/>
          <w:marBottom w:val="0"/>
          <w:divBdr>
            <w:top w:val="none" w:sz="0" w:space="0" w:color="auto"/>
            <w:left w:val="none" w:sz="0" w:space="0" w:color="auto"/>
            <w:bottom w:val="none" w:sz="0" w:space="0" w:color="auto"/>
            <w:right w:val="none" w:sz="0" w:space="0" w:color="auto"/>
          </w:divBdr>
        </w:div>
      </w:divsChild>
    </w:div>
    <w:div w:id="1172718641">
      <w:bodyDiv w:val="1"/>
      <w:marLeft w:val="0"/>
      <w:marRight w:val="0"/>
      <w:marTop w:val="0"/>
      <w:marBottom w:val="0"/>
      <w:divBdr>
        <w:top w:val="none" w:sz="0" w:space="0" w:color="auto"/>
        <w:left w:val="none" w:sz="0" w:space="0" w:color="auto"/>
        <w:bottom w:val="none" w:sz="0" w:space="0" w:color="auto"/>
        <w:right w:val="none" w:sz="0" w:space="0" w:color="auto"/>
      </w:divBdr>
      <w:divsChild>
        <w:div w:id="1542744253">
          <w:marLeft w:val="0"/>
          <w:marRight w:val="0"/>
          <w:marTop w:val="0"/>
          <w:marBottom w:val="0"/>
          <w:divBdr>
            <w:top w:val="none" w:sz="0" w:space="0" w:color="auto"/>
            <w:left w:val="none" w:sz="0" w:space="0" w:color="auto"/>
            <w:bottom w:val="none" w:sz="0" w:space="0" w:color="auto"/>
            <w:right w:val="none" w:sz="0" w:space="0" w:color="auto"/>
          </w:divBdr>
        </w:div>
      </w:divsChild>
    </w:div>
    <w:div w:id="1254818999">
      <w:bodyDiv w:val="1"/>
      <w:marLeft w:val="0"/>
      <w:marRight w:val="0"/>
      <w:marTop w:val="0"/>
      <w:marBottom w:val="0"/>
      <w:divBdr>
        <w:top w:val="none" w:sz="0" w:space="0" w:color="auto"/>
        <w:left w:val="none" w:sz="0" w:space="0" w:color="auto"/>
        <w:bottom w:val="none" w:sz="0" w:space="0" w:color="auto"/>
        <w:right w:val="none" w:sz="0" w:space="0" w:color="auto"/>
      </w:divBdr>
    </w:div>
    <w:div w:id="1348558810">
      <w:bodyDiv w:val="1"/>
      <w:marLeft w:val="0"/>
      <w:marRight w:val="0"/>
      <w:marTop w:val="0"/>
      <w:marBottom w:val="0"/>
      <w:divBdr>
        <w:top w:val="none" w:sz="0" w:space="0" w:color="auto"/>
        <w:left w:val="none" w:sz="0" w:space="0" w:color="auto"/>
        <w:bottom w:val="none" w:sz="0" w:space="0" w:color="auto"/>
        <w:right w:val="none" w:sz="0" w:space="0" w:color="auto"/>
      </w:divBdr>
      <w:divsChild>
        <w:div w:id="550267432">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890B5-1266-433D-96C1-B1D2D577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5.27 Amino acid synthetic formula</vt:lpstr>
    </vt:vector>
  </TitlesOfParts>
  <LinksUpToDate>false</LinksUpToDate>
  <CharactersWithSpaces>20232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5.27 Amino acid synthetic formula</dc:title>
  <dc:creator/>
  <cp:lastModifiedBy/>
  <cp:revision>1</cp:revision>
  <dcterms:created xsi:type="dcterms:W3CDTF">2015-06-29T04:10:00Z</dcterms:created>
  <dcterms:modified xsi:type="dcterms:W3CDTF">2015-06-29T04:11:00Z</dcterms:modified>
</cp:coreProperties>
</file>