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96" w:rsidRDefault="0076253D" w:rsidP="007620D1">
      <w:pPr>
        <w:pStyle w:val="Title"/>
      </w:pPr>
      <w:r w:rsidRPr="007620D1">
        <w:t>5</w:t>
      </w:r>
      <w:r w:rsidR="0004240E" w:rsidRPr="007620D1">
        <w:t>.</w:t>
      </w:r>
      <w:r w:rsidR="006B46A5" w:rsidRPr="007620D1">
        <w:t>30</w:t>
      </w:r>
      <w:r w:rsidR="006B46A5" w:rsidRPr="007620D1">
        <w:tab/>
        <w:t>GLYCOMACROPEPTIDE AND ESSENTIAL AMINO A</w:t>
      </w:r>
      <w:r w:rsidR="00913E96">
        <w:t>CIDS WITH VITAMINS AND MINERALS</w:t>
      </w:r>
    </w:p>
    <w:p w:rsidR="00913E96" w:rsidRDefault="006B46A5" w:rsidP="00913E96">
      <w:pPr>
        <w:pStyle w:val="Title"/>
        <w:ind w:firstLine="0"/>
      </w:pPr>
      <w:r w:rsidRPr="007620D1">
        <w:t xml:space="preserve"> oral liquid, </w:t>
      </w:r>
      <w:r w:rsidR="00960F12" w:rsidRPr="007620D1">
        <w:t>30</w:t>
      </w:r>
      <w:r w:rsidR="00913E96">
        <w:t xml:space="preserve"> x 250 mL cartons;</w:t>
      </w:r>
      <w:r w:rsidRPr="007620D1">
        <w:t xml:space="preserve"> </w:t>
      </w:r>
    </w:p>
    <w:p w:rsidR="006B46A5" w:rsidRPr="007620D1" w:rsidRDefault="006B46A5" w:rsidP="00913E96">
      <w:pPr>
        <w:pStyle w:val="Title"/>
        <w:ind w:firstLine="0"/>
      </w:pPr>
      <w:r w:rsidRPr="007620D1">
        <w:t>PKU Glytactin</w:t>
      </w:r>
      <w:r w:rsidR="00913E96">
        <w:t>® RTD 10, PKU Glytactin® RTD 15;</w:t>
      </w:r>
      <w:r w:rsidRPr="007620D1">
        <w:t xml:space="preserve"> Cortex Health Pty Ltd</w:t>
      </w:r>
      <w:r w:rsidR="00601DFB">
        <w:t>.</w:t>
      </w:r>
      <w:bookmarkStart w:id="0" w:name="_GoBack"/>
      <w:bookmarkEnd w:id="0"/>
    </w:p>
    <w:p w:rsidR="006A1C53" w:rsidRDefault="006A1C53" w:rsidP="00A5273B">
      <w:pPr>
        <w:rPr>
          <w:rFonts w:ascii="Arial" w:hAnsi="Arial"/>
          <w:b/>
        </w:rPr>
      </w:pPr>
    </w:p>
    <w:p w:rsidR="006B46A5" w:rsidRDefault="006B46A5" w:rsidP="00A5273B">
      <w:pPr>
        <w:rPr>
          <w:rFonts w:ascii="Arial" w:hAnsi="Arial"/>
          <w:b/>
        </w:rPr>
      </w:pPr>
    </w:p>
    <w:p w:rsidR="00CE10C4" w:rsidRPr="00882085" w:rsidRDefault="00CE10C4" w:rsidP="007620D1">
      <w:pPr>
        <w:pStyle w:val="PBAC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F9629A" w:rsidRPr="00925CF0" w:rsidRDefault="00EF44A0" w:rsidP="00F9629A">
      <w:pPr>
        <w:pStyle w:val="ListParagraph"/>
        <w:numPr>
          <w:ilvl w:val="1"/>
          <w:numId w:val="25"/>
        </w:numPr>
        <w:jc w:val="both"/>
        <w:rPr>
          <w:rFonts w:ascii="Arial" w:hAnsi="Arial"/>
          <w:b/>
          <w:sz w:val="22"/>
          <w:szCs w:val="22"/>
        </w:rPr>
      </w:pPr>
      <w:r>
        <w:rPr>
          <w:rFonts w:ascii="Arial" w:hAnsi="Arial"/>
          <w:sz w:val="22"/>
          <w:szCs w:val="22"/>
        </w:rPr>
        <w:t>The minor submission request</w:t>
      </w:r>
      <w:r w:rsidR="00CA281C">
        <w:rPr>
          <w:rFonts w:ascii="Arial" w:hAnsi="Arial"/>
          <w:sz w:val="22"/>
          <w:szCs w:val="22"/>
        </w:rPr>
        <w:t>ed</w:t>
      </w:r>
      <w:r w:rsidR="003F2791">
        <w:rPr>
          <w:rFonts w:ascii="Arial" w:hAnsi="Arial"/>
          <w:sz w:val="22"/>
          <w:szCs w:val="22"/>
        </w:rPr>
        <w:t xml:space="preserve"> a restricted benefit l</w:t>
      </w:r>
      <w:r>
        <w:rPr>
          <w:rFonts w:ascii="Arial" w:hAnsi="Arial"/>
          <w:sz w:val="22"/>
          <w:szCs w:val="22"/>
        </w:rPr>
        <w:t>isting</w:t>
      </w:r>
      <w:r w:rsidR="003F2791">
        <w:rPr>
          <w:rFonts w:ascii="Arial" w:hAnsi="Arial"/>
          <w:sz w:val="22"/>
          <w:szCs w:val="22"/>
        </w:rPr>
        <w:t xml:space="preserve"> for </w:t>
      </w:r>
      <w:r w:rsidR="00FC7C21">
        <w:rPr>
          <w:rFonts w:ascii="Arial" w:hAnsi="Arial"/>
          <w:sz w:val="22"/>
          <w:szCs w:val="22"/>
        </w:rPr>
        <w:t>phenylketonuria (PKU)</w:t>
      </w:r>
      <w:r w:rsidR="000916F2">
        <w:rPr>
          <w:rFonts w:ascii="Arial" w:hAnsi="Arial"/>
          <w:sz w:val="22"/>
          <w:szCs w:val="22"/>
        </w:rPr>
        <w:t xml:space="preserve"> for a new dose presentation</w:t>
      </w:r>
      <w:r w:rsidR="00FC7C21">
        <w:rPr>
          <w:rFonts w:ascii="Arial" w:hAnsi="Arial"/>
          <w:sz w:val="22"/>
          <w:szCs w:val="22"/>
        </w:rPr>
        <w:t>.</w:t>
      </w:r>
    </w:p>
    <w:p w:rsidR="00EF44A0" w:rsidRDefault="00EF44A0" w:rsidP="00EF44A0">
      <w:pPr>
        <w:pStyle w:val="ListParagraph"/>
        <w:jc w:val="both"/>
        <w:rPr>
          <w:rFonts w:ascii="Arial" w:hAnsi="Arial"/>
          <w:b/>
          <w:sz w:val="22"/>
          <w:szCs w:val="22"/>
        </w:rPr>
      </w:pPr>
    </w:p>
    <w:p w:rsidR="006A1C53" w:rsidRPr="00EF44A0" w:rsidRDefault="006A1C53" w:rsidP="00EF44A0">
      <w:pPr>
        <w:pStyle w:val="ListParagraph"/>
        <w:jc w:val="both"/>
        <w:rPr>
          <w:rFonts w:ascii="Arial" w:hAnsi="Arial"/>
          <w:b/>
          <w:sz w:val="22"/>
          <w:szCs w:val="22"/>
        </w:rPr>
      </w:pPr>
    </w:p>
    <w:p w:rsidR="00614159" w:rsidRPr="007620D1" w:rsidRDefault="006A12A5" w:rsidP="007620D1">
      <w:pPr>
        <w:pStyle w:val="PBACHeading1"/>
      </w:pPr>
      <w:r w:rsidRPr="007620D1">
        <w:t>Requested listing</w:t>
      </w:r>
    </w:p>
    <w:p w:rsidR="006A12A5" w:rsidRPr="00882085" w:rsidRDefault="006A12A5" w:rsidP="00882085">
      <w:pPr>
        <w:jc w:val="both"/>
        <w:rPr>
          <w:rFonts w:ascii="Arial" w:hAnsi="Arial"/>
          <w:b/>
          <w:sz w:val="22"/>
          <w:szCs w:val="22"/>
        </w:rPr>
      </w:pPr>
    </w:p>
    <w:p w:rsidR="00826F6D" w:rsidRPr="00826F6D" w:rsidRDefault="00F12B37" w:rsidP="00F12B37">
      <w:pPr>
        <w:pStyle w:val="ListParagraph"/>
        <w:numPr>
          <w:ilvl w:val="1"/>
          <w:numId w:val="25"/>
        </w:numPr>
        <w:jc w:val="both"/>
        <w:rPr>
          <w:rFonts w:ascii="Arial" w:hAnsi="Arial"/>
          <w:sz w:val="22"/>
          <w:szCs w:val="22"/>
        </w:rPr>
      </w:pPr>
      <w:r w:rsidRPr="00F12B37">
        <w:rPr>
          <w:rFonts w:ascii="Arial" w:hAnsi="Arial"/>
          <w:sz w:val="22"/>
          <w:szCs w:val="22"/>
        </w:rPr>
        <w:t>The</w:t>
      </w:r>
      <w:r w:rsidR="00B76342">
        <w:rPr>
          <w:rFonts w:ascii="Arial" w:hAnsi="Arial"/>
          <w:sz w:val="22"/>
          <w:szCs w:val="22"/>
        </w:rPr>
        <w:t xml:space="preserve"> submission’s</w:t>
      </w:r>
      <w:r w:rsidRPr="00F12B37">
        <w:rPr>
          <w:rFonts w:ascii="Arial" w:hAnsi="Arial"/>
          <w:sz w:val="22"/>
          <w:szCs w:val="22"/>
        </w:rPr>
        <w:t xml:space="preserve"> requested listing </w:t>
      </w:r>
      <w:r w:rsidR="002F6CCE">
        <w:rPr>
          <w:rFonts w:ascii="Arial" w:hAnsi="Arial"/>
          <w:sz w:val="22"/>
          <w:szCs w:val="22"/>
        </w:rPr>
        <w:t>is shown below</w:t>
      </w:r>
      <w:r w:rsidR="00826F6D">
        <w:rPr>
          <w:rFonts w:ascii="Arial" w:hAnsi="Arial"/>
          <w:sz w:val="22"/>
          <w:szCs w:val="22"/>
        </w:rPr>
        <w:t>:</w:t>
      </w:r>
    </w:p>
    <w:p w:rsidR="00826F6D" w:rsidRDefault="00826F6D" w:rsidP="00826F6D">
      <w:pPr>
        <w:pStyle w:val="ListParagraph"/>
        <w:jc w:val="both"/>
        <w:rPr>
          <w:rFonts w:ascii="Arial" w:hAnsi="Arial"/>
          <w:b/>
          <w:color w:val="FF00FF"/>
          <w:sz w:val="22"/>
          <w:szCs w:val="22"/>
        </w:rPr>
      </w:pPr>
    </w:p>
    <w:tbl>
      <w:tblPr>
        <w:tblW w:w="9214" w:type="dxa"/>
        <w:tblInd w:w="108" w:type="dxa"/>
        <w:tblLayout w:type="fixed"/>
        <w:tblLook w:val="0000" w:firstRow="0" w:lastRow="0" w:firstColumn="0" w:lastColumn="0" w:noHBand="0" w:noVBand="0"/>
      </w:tblPr>
      <w:tblGrid>
        <w:gridCol w:w="2127"/>
        <w:gridCol w:w="1134"/>
        <w:gridCol w:w="567"/>
        <w:gridCol w:w="850"/>
        <w:gridCol w:w="1701"/>
        <w:gridCol w:w="1559"/>
        <w:gridCol w:w="1276"/>
      </w:tblGrid>
      <w:tr w:rsidR="00263CB8" w:rsidRPr="00263CB8" w:rsidTr="00C03A8F">
        <w:trPr>
          <w:cantSplit/>
          <w:trHeight w:val="471"/>
        </w:trPr>
        <w:tc>
          <w:tcPr>
            <w:tcW w:w="3261" w:type="dxa"/>
            <w:gridSpan w:val="2"/>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Name, Restriction,</w:t>
            </w:r>
          </w:p>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Manner of administration and form</w:t>
            </w:r>
          </w:p>
        </w:tc>
        <w:tc>
          <w:tcPr>
            <w:tcW w:w="567" w:type="dxa"/>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Max.</w:t>
            </w:r>
          </w:p>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Qty</w:t>
            </w:r>
          </w:p>
        </w:tc>
        <w:tc>
          <w:tcPr>
            <w:tcW w:w="850" w:type="dxa"/>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№.of</w:t>
            </w:r>
          </w:p>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Rpts</w:t>
            </w:r>
          </w:p>
        </w:tc>
        <w:tc>
          <w:tcPr>
            <w:tcW w:w="1701" w:type="dxa"/>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Dispensed Price for Max. Qty</w:t>
            </w:r>
          </w:p>
        </w:tc>
        <w:tc>
          <w:tcPr>
            <w:tcW w:w="2835" w:type="dxa"/>
            <w:gridSpan w:val="2"/>
            <w:tcBorders>
              <w:bottom w:val="single" w:sz="4" w:space="0" w:color="auto"/>
            </w:tcBorders>
          </w:tcPr>
          <w:p w:rsidR="00826F6D" w:rsidRPr="00263CB8" w:rsidRDefault="00826F6D" w:rsidP="00C03A8F">
            <w:pPr>
              <w:keepNext/>
              <w:jc w:val="both"/>
              <w:rPr>
                <w:rFonts w:ascii="Arial Narrow" w:hAnsi="Arial Narrow" w:cs="Arial"/>
                <w:sz w:val="20"/>
                <w:szCs w:val="20"/>
                <w:lang w:val="fr-FR"/>
              </w:rPr>
            </w:pPr>
            <w:r w:rsidRPr="00263CB8">
              <w:rPr>
                <w:rFonts w:ascii="Arial Narrow" w:hAnsi="Arial Narrow" w:cs="Arial"/>
                <w:sz w:val="20"/>
                <w:szCs w:val="20"/>
              </w:rPr>
              <w:t>Proprietary Name and Manufacturer</w:t>
            </w:r>
          </w:p>
        </w:tc>
      </w:tr>
      <w:tr w:rsidR="00263CB8" w:rsidRPr="00263CB8" w:rsidTr="00C03A8F">
        <w:trPr>
          <w:cantSplit/>
          <w:trHeight w:val="577"/>
        </w:trPr>
        <w:tc>
          <w:tcPr>
            <w:tcW w:w="3261" w:type="dxa"/>
            <w:gridSpan w:val="2"/>
          </w:tcPr>
          <w:p w:rsidR="007E5823" w:rsidRDefault="007E5823" w:rsidP="00B76342">
            <w:pPr>
              <w:keepNext/>
              <w:ind w:left="-108"/>
              <w:rPr>
                <w:rFonts w:ascii="Arial Narrow" w:hAnsi="Arial Narrow" w:cs="Arial"/>
                <w:sz w:val="20"/>
                <w:szCs w:val="20"/>
              </w:rPr>
            </w:pPr>
            <w:r w:rsidRPr="00263CB8">
              <w:rPr>
                <w:rFonts w:ascii="Arial Narrow" w:hAnsi="Arial Narrow" w:cs="Arial"/>
                <w:sz w:val="20"/>
                <w:szCs w:val="20"/>
              </w:rPr>
              <w:t xml:space="preserve">GLYCOMACROPEPTIDE AND ESSENTIAL AMINO ACIDS WITH VITAMINS AND MINERALS </w:t>
            </w:r>
          </w:p>
          <w:p w:rsidR="002F6CCE" w:rsidRPr="00263CB8" w:rsidRDefault="002F6CCE" w:rsidP="00B76342">
            <w:pPr>
              <w:keepNext/>
              <w:ind w:left="-108"/>
              <w:rPr>
                <w:rFonts w:ascii="Arial Narrow" w:hAnsi="Arial Narrow" w:cs="Arial"/>
                <w:sz w:val="20"/>
                <w:szCs w:val="20"/>
              </w:rPr>
            </w:pPr>
          </w:p>
          <w:p w:rsidR="007E5823" w:rsidRPr="00263CB8" w:rsidRDefault="007E5823" w:rsidP="00C03A8F">
            <w:pPr>
              <w:keepNext/>
              <w:ind w:left="-108"/>
              <w:jc w:val="both"/>
              <w:rPr>
                <w:rFonts w:ascii="Arial Narrow" w:hAnsi="Arial Narrow" w:cs="Arial"/>
                <w:sz w:val="20"/>
                <w:szCs w:val="20"/>
              </w:rPr>
            </w:pPr>
            <w:r w:rsidRPr="00263CB8">
              <w:rPr>
                <w:rFonts w:ascii="Arial Narrow" w:hAnsi="Arial Narrow" w:cs="Arial"/>
                <w:sz w:val="20"/>
                <w:szCs w:val="20"/>
              </w:rPr>
              <w:t xml:space="preserve">glycomacropeptide and essential amino acids with vitamins and minerals containing 10 g protein oral liquid, </w:t>
            </w:r>
            <w:r w:rsidR="00E33421">
              <w:rPr>
                <w:rFonts w:ascii="Arial Narrow" w:hAnsi="Arial Narrow" w:cs="Arial"/>
                <w:sz w:val="20"/>
                <w:szCs w:val="20"/>
              </w:rPr>
              <w:t>28</w:t>
            </w:r>
            <w:r w:rsidRPr="00263CB8">
              <w:rPr>
                <w:rFonts w:ascii="Arial Narrow" w:hAnsi="Arial Narrow" w:cs="Arial"/>
                <w:sz w:val="20"/>
                <w:szCs w:val="20"/>
              </w:rPr>
              <w:t xml:space="preserve"> </w:t>
            </w:r>
            <w:r w:rsidR="00A833E7" w:rsidRPr="00263CB8">
              <w:rPr>
                <w:rFonts w:ascii="Arial Narrow" w:hAnsi="Arial Narrow" w:cs="Arial"/>
                <w:sz w:val="20"/>
                <w:szCs w:val="20"/>
              </w:rPr>
              <w:t>x 250 mL carton</w:t>
            </w:r>
          </w:p>
          <w:p w:rsidR="007E5823" w:rsidRPr="00263CB8" w:rsidRDefault="007E5823" w:rsidP="00C03A8F">
            <w:pPr>
              <w:keepNext/>
              <w:ind w:left="-108"/>
              <w:jc w:val="both"/>
              <w:rPr>
                <w:rFonts w:ascii="Arial Narrow" w:hAnsi="Arial Narrow" w:cs="Arial"/>
                <w:sz w:val="20"/>
                <w:szCs w:val="20"/>
              </w:rPr>
            </w:pPr>
          </w:p>
          <w:p w:rsidR="00A833E7" w:rsidRPr="00263CB8" w:rsidRDefault="00A833E7" w:rsidP="00A833E7">
            <w:pPr>
              <w:keepNext/>
              <w:ind w:left="-108"/>
              <w:jc w:val="both"/>
              <w:rPr>
                <w:rFonts w:ascii="Arial Narrow" w:hAnsi="Arial Narrow" w:cs="Arial"/>
                <w:sz w:val="20"/>
                <w:szCs w:val="20"/>
              </w:rPr>
            </w:pPr>
            <w:r w:rsidRPr="00263CB8">
              <w:rPr>
                <w:rFonts w:ascii="Arial Narrow" w:hAnsi="Arial Narrow" w:cs="Arial"/>
                <w:sz w:val="20"/>
                <w:szCs w:val="20"/>
              </w:rPr>
              <w:t xml:space="preserve">glycomacropeptide and essential amino acids with vitamins and minerals containing 15 g protein oral liquid, </w:t>
            </w:r>
            <w:r w:rsidR="00E33421">
              <w:rPr>
                <w:rFonts w:ascii="Arial Narrow" w:hAnsi="Arial Narrow" w:cs="Arial"/>
                <w:sz w:val="20"/>
                <w:szCs w:val="20"/>
              </w:rPr>
              <w:t>28</w:t>
            </w:r>
            <w:r w:rsidRPr="00263CB8">
              <w:rPr>
                <w:rFonts w:ascii="Arial Narrow" w:hAnsi="Arial Narrow" w:cs="Arial"/>
                <w:sz w:val="20"/>
                <w:szCs w:val="20"/>
              </w:rPr>
              <w:t xml:space="preserve"> x 250 mL carton </w:t>
            </w:r>
          </w:p>
          <w:p w:rsidR="00B513ED" w:rsidRPr="00263CB8" w:rsidRDefault="00B513ED" w:rsidP="00A833E7">
            <w:pPr>
              <w:keepNext/>
              <w:jc w:val="both"/>
              <w:rPr>
                <w:rFonts w:ascii="Arial Narrow" w:hAnsi="Arial Narrow" w:cs="Arial"/>
                <w:sz w:val="20"/>
                <w:szCs w:val="20"/>
              </w:rPr>
            </w:pPr>
          </w:p>
        </w:tc>
        <w:tc>
          <w:tcPr>
            <w:tcW w:w="567" w:type="dxa"/>
          </w:tcPr>
          <w:p w:rsidR="00826F6D" w:rsidRPr="00263CB8" w:rsidRDefault="00826F6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Default="00B513ED" w:rsidP="00C03A8F">
            <w:pPr>
              <w:keepNext/>
              <w:ind w:left="-108"/>
              <w:jc w:val="center"/>
              <w:rPr>
                <w:rFonts w:ascii="Arial Narrow" w:hAnsi="Arial Narrow" w:cs="Arial"/>
                <w:sz w:val="20"/>
                <w:szCs w:val="20"/>
              </w:rPr>
            </w:pPr>
          </w:p>
          <w:p w:rsidR="002F6CCE" w:rsidRPr="00263CB8" w:rsidRDefault="002F6CCE" w:rsidP="00C03A8F">
            <w:pPr>
              <w:keepNext/>
              <w:ind w:left="-108"/>
              <w:jc w:val="center"/>
              <w:rPr>
                <w:rFonts w:ascii="Arial Narrow" w:hAnsi="Arial Narrow" w:cs="Arial"/>
                <w:sz w:val="20"/>
                <w:szCs w:val="20"/>
              </w:rPr>
            </w:pPr>
          </w:p>
          <w:p w:rsidR="00826F6D" w:rsidRPr="00263CB8" w:rsidRDefault="00414641" w:rsidP="00C03A8F">
            <w:pPr>
              <w:keepNext/>
              <w:ind w:left="-108"/>
              <w:jc w:val="center"/>
              <w:rPr>
                <w:rFonts w:ascii="Arial Narrow" w:hAnsi="Arial Narrow" w:cs="Arial"/>
                <w:sz w:val="20"/>
                <w:szCs w:val="20"/>
              </w:rPr>
            </w:pPr>
            <w:r w:rsidRPr="00263CB8">
              <w:rPr>
                <w:rFonts w:ascii="Arial Narrow" w:hAnsi="Arial Narrow" w:cs="Arial"/>
                <w:sz w:val="20"/>
                <w:szCs w:val="20"/>
              </w:rPr>
              <w:t>4</w:t>
            </w: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r w:rsidRPr="00263CB8">
              <w:rPr>
                <w:rFonts w:ascii="Arial Narrow" w:hAnsi="Arial Narrow" w:cs="Arial"/>
                <w:sz w:val="20"/>
                <w:szCs w:val="20"/>
              </w:rPr>
              <w:t>4</w:t>
            </w:r>
          </w:p>
        </w:tc>
        <w:tc>
          <w:tcPr>
            <w:tcW w:w="850" w:type="dxa"/>
          </w:tcPr>
          <w:p w:rsidR="00826F6D" w:rsidRPr="00263CB8" w:rsidRDefault="00826F6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Default="00B513ED" w:rsidP="00C03A8F">
            <w:pPr>
              <w:keepNext/>
              <w:ind w:left="-108"/>
              <w:jc w:val="center"/>
              <w:rPr>
                <w:rFonts w:ascii="Arial Narrow" w:hAnsi="Arial Narrow" w:cs="Arial"/>
                <w:sz w:val="20"/>
                <w:szCs w:val="20"/>
              </w:rPr>
            </w:pPr>
          </w:p>
          <w:p w:rsidR="002F6CCE" w:rsidRPr="00263CB8" w:rsidRDefault="002F6CCE" w:rsidP="00C03A8F">
            <w:pPr>
              <w:keepNext/>
              <w:ind w:left="-108"/>
              <w:jc w:val="center"/>
              <w:rPr>
                <w:rFonts w:ascii="Arial Narrow" w:hAnsi="Arial Narrow" w:cs="Arial"/>
                <w:sz w:val="20"/>
                <w:szCs w:val="20"/>
              </w:rPr>
            </w:pPr>
          </w:p>
          <w:p w:rsidR="00826F6D" w:rsidRPr="00263CB8" w:rsidRDefault="0076253D" w:rsidP="00C03A8F">
            <w:pPr>
              <w:keepNext/>
              <w:ind w:left="-108"/>
              <w:jc w:val="center"/>
              <w:rPr>
                <w:rFonts w:ascii="Arial Narrow" w:hAnsi="Arial Narrow" w:cs="Arial"/>
                <w:sz w:val="20"/>
                <w:szCs w:val="20"/>
              </w:rPr>
            </w:pPr>
            <w:r w:rsidRPr="00263CB8">
              <w:rPr>
                <w:rFonts w:ascii="Arial Narrow" w:hAnsi="Arial Narrow" w:cs="Arial"/>
                <w:sz w:val="20"/>
                <w:szCs w:val="20"/>
              </w:rPr>
              <w:t>5</w:t>
            </w: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r w:rsidRPr="00263CB8">
              <w:rPr>
                <w:rFonts w:ascii="Arial Narrow" w:hAnsi="Arial Narrow" w:cs="Arial"/>
                <w:sz w:val="20"/>
                <w:szCs w:val="20"/>
              </w:rPr>
              <w:t>5</w:t>
            </w:r>
          </w:p>
        </w:tc>
        <w:tc>
          <w:tcPr>
            <w:tcW w:w="1701" w:type="dxa"/>
          </w:tcPr>
          <w:p w:rsidR="00826F6D" w:rsidRPr="00263CB8" w:rsidRDefault="00826F6D" w:rsidP="00C03A8F">
            <w:pPr>
              <w:keepNext/>
              <w:ind w:left="-108"/>
              <w:jc w:val="both"/>
              <w:rPr>
                <w:rFonts w:ascii="Arial Narrow" w:hAnsi="Arial Narrow" w:cs="Arial"/>
                <w:sz w:val="20"/>
                <w:szCs w:val="20"/>
              </w:rPr>
            </w:pPr>
          </w:p>
          <w:p w:rsidR="00B513ED" w:rsidRPr="00263CB8" w:rsidRDefault="00B513ED" w:rsidP="00C03A8F">
            <w:pPr>
              <w:keepNext/>
              <w:ind w:left="-108"/>
              <w:jc w:val="both"/>
              <w:rPr>
                <w:rFonts w:ascii="Arial Narrow" w:hAnsi="Arial Narrow" w:cs="Arial"/>
                <w:sz w:val="20"/>
                <w:szCs w:val="20"/>
              </w:rPr>
            </w:pPr>
          </w:p>
          <w:p w:rsidR="00B513ED" w:rsidRDefault="00B513ED" w:rsidP="00C03A8F">
            <w:pPr>
              <w:keepNext/>
              <w:ind w:left="-108"/>
              <w:jc w:val="both"/>
              <w:rPr>
                <w:rFonts w:ascii="Arial Narrow" w:hAnsi="Arial Narrow" w:cs="Arial"/>
                <w:sz w:val="20"/>
                <w:szCs w:val="20"/>
              </w:rPr>
            </w:pPr>
          </w:p>
          <w:p w:rsidR="002F6CCE" w:rsidRPr="00263CB8" w:rsidRDefault="002F6CCE" w:rsidP="00C03A8F">
            <w:pPr>
              <w:keepNext/>
              <w:ind w:left="-108"/>
              <w:jc w:val="both"/>
              <w:rPr>
                <w:rFonts w:ascii="Arial Narrow" w:hAnsi="Arial Narrow" w:cs="Arial"/>
                <w:sz w:val="20"/>
                <w:szCs w:val="20"/>
              </w:rPr>
            </w:pPr>
          </w:p>
          <w:p w:rsidR="00826F6D" w:rsidRPr="00263CB8" w:rsidRDefault="00826F6D" w:rsidP="00B513ED">
            <w:pPr>
              <w:keepNext/>
              <w:ind w:left="-108"/>
              <w:jc w:val="both"/>
              <w:rPr>
                <w:rFonts w:ascii="Arial Narrow" w:hAnsi="Arial Narrow" w:cs="Arial"/>
                <w:sz w:val="20"/>
                <w:szCs w:val="20"/>
              </w:rPr>
            </w:pPr>
            <w:r w:rsidRPr="00263CB8">
              <w:rPr>
                <w:rFonts w:ascii="Arial Narrow" w:hAnsi="Arial Narrow" w:cs="Arial"/>
                <w:sz w:val="20"/>
                <w:szCs w:val="20"/>
              </w:rPr>
              <w:t>$</w:t>
            </w:r>
            <w:r w:rsidR="00805FB6">
              <w:rPr>
                <w:rFonts w:ascii="Arial Narrow" w:hAnsi="Arial Narrow" w:cs="Arial"/>
                <w:noProof/>
                <w:color w:val="000000"/>
                <w:sz w:val="20"/>
                <w:szCs w:val="20"/>
                <w:highlight w:val="black"/>
              </w:rPr>
              <w:t>''''''''''''''''''''</w:t>
            </w:r>
          </w:p>
          <w:p w:rsidR="00B513ED" w:rsidRPr="00263CB8" w:rsidRDefault="00B513ED" w:rsidP="00B513ED">
            <w:pPr>
              <w:keepNext/>
              <w:ind w:left="-108"/>
              <w:jc w:val="both"/>
              <w:rPr>
                <w:rFonts w:ascii="Arial Narrow" w:hAnsi="Arial Narrow" w:cs="Arial"/>
                <w:sz w:val="20"/>
                <w:szCs w:val="20"/>
              </w:rPr>
            </w:pPr>
          </w:p>
          <w:p w:rsidR="00B513ED" w:rsidRPr="00263CB8" w:rsidRDefault="00B513ED" w:rsidP="00B513ED">
            <w:pPr>
              <w:keepNext/>
              <w:ind w:left="-108"/>
              <w:jc w:val="both"/>
              <w:rPr>
                <w:rFonts w:ascii="Arial Narrow" w:hAnsi="Arial Narrow" w:cs="Arial"/>
                <w:sz w:val="20"/>
                <w:szCs w:val="20"/>
              </w:rPr>
            </w:pPr>
          </w:p>
          <w:p w:rsidR="00B513ED" w:rsidRPr="00263CB8" w:rsidRDefault="00B513ED" w:rsidP="00B513ED">
            <w:pPr>
              <w:keepNext/>
              <w:ind w:left="-108"/>
              <w:jc w:val="both"/>
              <w:rPr>
                <w:rFonts w:ascii="Arial Narrow" w:hAnsi="Arial Narrow" w:cs="Arial"/>
                <w:sz w:val="20"/>
                <w:szCs w:val="20"/>
              </w:rPr>
            </w:pPr>
          </w:p>
          <w:p w:rsidR="00B513ED" w:rsidRPr="00263CB8" w:rsidRDefault="00B513ED" w:rsidP="00A833E7">
            <w:pPr>
              <w:keepNext/>
              <w:ind w:left="-108"/>
              <w:jc w:val="both"/>
              <w:rPr>
                <w:rFonts w:ascii="Arial Narrow" w:hAnsi="Arial Narrow" w:cs="Arial"/>
                <w:strike/>
                <w:sz w:val="20"/>
                <w:szCs w:val="20"/>
              </w:rPr>
            </w:pPr>
            <w:r w:rsidRPr="00263CB8">
              <w:rPr>
                <w:rFonts w:ascii="Arial Narrow" w:hAnsi="Arial Narrow" w:cs="Arial"/>
                <w:sz w:val="20"/>
                <w:szCs w:val="20"/>
              </w:rPr>
              <w:t>$</w:t>
            </w:r>
            <w:r w:rsidR="00805FB6">
              <w:rPr>
                <w:rFonts w:ascii="Arial Narrow" w:hAnsi="Arial Narrow" w:cs="Arial"/>
                <w:strike/>
                <w:noProof/>
                <w:color w:val="000000"/>
                <w:sz w:val="20"/>
                <w:szCs w:val="20"/>
                <w:highlight w:val="black"/>
              </w:rPr>
              <w:t>'''''''''''''''''''''</w:t>
            </w:r>
          </w:p>
          <w:p w:rsidR="00A833E7" w:rsidRPr="00263CB8" w:rsidRDefault="00A833E7" w:rsidP="00A833E7">
            <w:pPr>
              <w:keepNext/>
              <w:ind w:left="-108"/>
              <w:jc w:val="both"/>
              <w:rPr>
                <w:rFonts w:ascii="Arial Narrow" w:hAnsi="Arial Narrow" w:cs="Arial"/>
                <w:i/>
                <w:sz w:val="20"/>
                <w:szCs w:val="20"/>
              </w:rPr>
            </w:pPr>
            <w:r w:rsidRPr="00263CB8">
              <w:rPr>
                <w:rFonts w:ascii="Arial Narrow" w:hAnsi="Arial Narrow" w:cs="Arial"/>
                <w:i/>
                <w:sz w:val="20"/>
                <w:szCs w:val="20"/>
              </w:rPr>
              <w:t>$</w:t>
            </w:r>
            <w:r w:rsidR="00805FB6">
              <w:rPr>
                <w:rFonts w:ascii="Arial Narrow" w:hAnsi="Arial Narrow" w:cs="Arial"/>
                <w:i/>
                <w:noProof/>
                <w:color w:val="000000"/>
                <w:sz w:val="20"/>
                <w:szCs w:val="20"/>
                <w:highlight w:val="black"/>
              </w:rPr>
              <w:t>'''''''''''''''''''''</w:t>
            </w:r>
          </w:p>
        </w:tc>
        <w:tc>
          <w:tcPr>
            <w:tcW w:w="1559" w:type="dxa"/>
          </w:tcPr>
          <w:p w:rsidR="00B513ED" w:rsidRPr="00263CB8" w:rsidRDefault="00B513ED" w:rsidP="0076253D">
            <w:pPr>
              <w:keepNext/>
              <w:jc w:val="both"/>
              <w:rPr>
                <w:rFonts w:ascii="Arial Narrow" w:hAnsi="Arial Narrow" w:cs="Arial"/>
                <w:sz w:val="20"/>
                <w:szCs w:val="20"/>
              </w:rPr>
            </w:pPr>
          </w:p>
          <w:p w:rsidR="00B513ED" w:rsidRPr="00263CB8" w:rsidRDefault="00B513ED" w:rsidP="0076253D">
            <w:pPr>
              <w:keepNext/>
              <w:jc w:val="both"/>
              <w:rPr>
                <w:rFonts w:ascii="Arial Narrow" w:hAnsi="Arial Narrow" w:cs="Arial"/>
                <w:sz w:val="20"/>
                <w:szCs w:val="20"/>
              </w:rPr>
            </w:pPr>
          </w:p>
          <w:p w:rsidR="00B513ED" w:rsidRDefault="00B513ED" w:rsidP="0076253D">
            <w:pPr>
              <w:keepNext/>
              <w:jc w:val="both"/>
              <w:rPr>
                <w:rFonts w:ascii="Arial Narrow" w:hAnsi="Arial Narrow" w:cs="Arial"/>
                <w:sz w:val="20"/>
                <w:szCs w:val="20"/>
              </w:rPr>
            </w:pPr>
          </w:p>
          <w:p w:rsidR="002F6CCE" w:rsidRPr="00263CB8" w:rsidRDefault="002F6CCE" w:rsidP="0076253D">
            <w:pPr>
              <w:keepNext/>
              <w:jc w:val="both"/>
              <w:rPr>
                <w:rFonts w:ascii="Arial Narrow" w:hAnsi="Arial Narrow" w:cs="Arial"/>
                <w:sz w:val="20"/>
                <w:szCs w:val="20"/>
              </w:rPr>
            </w:pPr>
          </w:p>
          <w:p w:rsidR="00826F6D" w:rsidRPr="00263CB8" w:rsidRDefault="00E15DD1" w:rsidP="0076253D">
            <w:pPr>
              <w:keepNext/>
              <w:jc w:val="both"/>
              <w:rPr>
                <w:rFonts w:ascii="Arial Narrow" w:hAnsi="Arial Narrow" w:cs="Arial"/>
                <w:sz w:val="20"/>
                <w:szCs w:val="20"/>
              </w:rPr>
            </w:pPr>
            <w:r w:rsidRPr="00263CB8">
              <w:rPr>
                <w:rFonts w:ascii="Arial Narrow" w:hAnsi="Arial Narrow" w:cs="Arial"/>
                <w:sz w:val="20"/>
                <w:szCs w:val="20"/>
              </w:rPr>
              <w:t xml:space="preserve">PKU </w:t>
            </w:r>
            <w:r w:rsidR="00A833E7" w:rsidRPr="00263CB8">
              <w:rPr>
                <w:rFonts w:ascii="Arial Narrow" w:hAnsi="Arial Narrow" w:cs="Arial"/>
                <w:sz w:val="20"/>
                <w:szCs w:val="20"/>
              </w:rPr>
              <w:t>Glytactin RTD 10</w:t>
            </w:r>
          </w:p>
          <w:p w:rsidR="00B513ED" w:rsidRPr="00263CB8" w:rsidRDefault="00B513ED" w:rsidP="0076253D">
            <w:pPr>
              <w:keepNext/>
              <w:jc w:val="both"/>
              <w:rPr>
                <w:rFonts w:ascii="Arial Narrow" w:hAnsi="Arial Narrow" w:cs="Arial"/>
                <w:sz w:val="20"/>
                <w:szCs w:val="20"/>
              </w:rPr>
            </w:pPr>
          </w:p>
          <w:p w:rsidR="00B513ED" w:rsidRPr="00263CB8" w:rsidRDefault="00B513ED" w:rsidP="0076253D">
            <w:pPr>
              <w:keepNext/>
              <w:jc w:val="both"/>
              <w:rPr>
                <w:rFonts w:ascii="Arial Narrow" w:hAnsi="Arial Narrow" w:cs="Arial"/>
                <w:sz w:val="20"/>
                <w:szCs w:val="20"/>
              </w:rPr>
            </w:pPr>
          </w:p>
          <w:p w:rsidR="00B513ED" w:rsidRPr="00263CB8" w:rsidRDefault="00B513ED" w:rsidP="00A833E7">
            <w:pPr>
              <w:keepNext/>
              <w:jc w:val="both"/>
              <w:rPr>
                <w:rFonts w:ascii="Arial Narrow" w:hAnsi="Arial Narrow" w:cs="Arial"/>
                <w:sz w:val="20"/>
                <w:szCs w:val="20"/>
              </w:rPr>
            </w:pPr>
            <w:r w:rsidRPr="00263CB8">
              <w:rPr>
                <w:rFonts w:ascii="Arial Narrow" w:hAnsi="Arial Narrow" w:cs="Arial"/>
                <w:sz w:val="20"/>
                <w:szCs w:val="20"/>
              </w:rPr>
              <w:t xml:space="preserve">PKU </w:t>
            </w:r>
            <w:r w:rsidR="00A833E7" w:rsidRPr="00263CB8">
              <w:rPr>
                <w:rFonts w:ascii="Arial Narrow" w:hAnsi="Arial Narrow" w:cs="Arial"/>
                <w:sz w:val="20"/>
                <w:szCs w:val="20"/>
              </w:rPr>
              <w:t>Glytactin RTD 15</w:t>
            </w:r>
          </w:p>
        </w:tc>
        <w:tc>
          <w:tcPr>
            <w:tcW w:w="1276" w:type="dxa"/>
          </w:tcPr>
          <w:p w:rsidR="000916F2" w:rsidRDefault="00A833E7" w:rsidP="003F2791">
            <w:pPr>
              <w:keepNext/>
              <w:jc w:val="both"/>
              <w:rPr>
                <w:rFonts w:ascii="Arial Narrow" w:hAnsi="Arial Narrow" w:cs="Arial"/>
                <w:sz w:val="20"/>
                <w:szCs w:val="20"/>
              </w:rPr>
            </w:pPr>
            <w:r w:rsidRPr="00263CB8">
              <w:rPr>
                <w:rFonts w:ascii="Arial Narrow" w:hAnsi="Arial Narrow" w:cs="Arial"/>
                <w:sz w:val="20"/>
                <w:szCs w:val="20"/>
              </w:rPr>
              <w:t xml:space="preserve">          </w:t>
            </w:r>
          </w:p>
          <w:p w:rsidR="000916F2" w:rsidRDefault="000916F2" w:rsidP="003F2791">
            <w:pPr>
              <w:keepNext/>
              <w:jc w:val="both"/>
              <w:rPr>
                <w:rFonts w:ascii="Arial Narrow" w:hAnsi="Arial Narrow" w:cs="Arial"/>
                <w:sz w:val="20"/>
                <w:szCs w:val="20"/>
              </w:rPr>
            </w:pPr>
          </w:p>
          <w:p w:rsidR="000916F2" w:rsidRDefault="000916F2" w:rsidP="003F2791">
            <w:pPr>
              <w:keepNext/>
              <w:jc w:val="both"/>
              <w:rPr>
                <w:rFonts w:ascii="Arial Narrow" w:hAnsi="Arial Narrow" w:cs="Arial"/>
                <w:sz w:val="20"/>
                <w:szCs w:val="20"/>
              </w:rPr>
            </w:pPr>
          </w:p>
          <w:p w:rsidR="002F6CCE" w:rsidRDefault="002F6CCE" w:rsidP="000916F2">
            <w:pPr>
              <w:keepNext/>
              <w:jc w:val="right"/>
              <w:rPr>
                <w:rFonts w:ascii="Arial Narrow" w:hAnsi="Arial Narrow" w:cs="Arial"/>
                <w:sz w:val="20"/>
                <w:szCs w:val="20"/>
              </w:rPr>
            </w:pPr>
          </w:p>
          <w:p w:rsidR="00826F6D" w:rsidRDefault="00A833E7" w:rsidP="000916F2">
            <w:pPr>
              <w:keepNext/>
              <w:jc w:val="right"/>
              <w:rPr>
                <w:rFonts w:ascii="Arial Narrow" w:hAnsi="Arial Narrow" w:cs="Arial"/>
                <w:sz w:val="20"/>
                <w:szCs w:val="20"/>
              </w:rPr>
            </w:pPr>
            <w:r w:rsidRPr="00263CB8">
              <w:rPr>
                <w:rFonts w:ascii="Arial Narrow" w:hAnsi="Arial Narrow" w:cs="Arial"/>
                <w:sz w:val="20"/>
                <w:szCs w:val="20"/>
              </w:rPr>
              <w:t>QH</w:t>
            </w:r>
          </w:p>
          <w:p w:rsidR="000916F2" w:rsidRDefault="000916F2" w:rsidP="003F2791">
            <w:pPr>
              <w:keepNext/>
              <w:jc w:val="both"/>
              <w:rPr>
                <w:rFonts w:ascii="Arial Narrow" w:hAnsi="Arial Narrow" w:cs="Arial"/>
                <w:sz w:val="20"/>
                <w:szCs w:val="20"/>
              </w:rPr>
            </w:pPr>
          </w:p>
          <w:p w:rsidR="000916F2" w:rsidRDefault="000916F2" w:rsidP="003F2791">
            <w:pPr>
              <w:keepNext/>
              <w:jc w:val="both"/>
              <w:rPr>
                <w:rFonts w:ascii="Arial Narrow" w:hAnsi="Arial Narrow" w:cs="Arial"/>
                <w:sz w:val="20"/>
                <w:szCs w:val="20"/>
              </w:rPr>
            </w:pPr>
          </w:p>
          <w:p w:rsidR="000916F2" w:rsidRDefault="000916F2" w:rsidP="00B76342">
            <w:pPr>
              <w:keepNext/>
              <w:rPr>
                <w:rFonts w:ascii="Arial Narrow" w:hAnsi="Arial Narrow" w:cs="Arial"/>
                <w:sz w:val="20"/>
                <w:szCs w:val="20"/>
              </w:rPr>
            </w:pPr>
          </w:p>
          <w:p w:rsidR="000916F2" w:rsidRPr="00263CB8" w:rsidRDefault="000916F2" w:rsidP="000916F2">
            <w:pPr>
              <w:keepNext/>
              <w:jc w:val="right"/>
              <w:rPr>
                <w:rFonts w:ascii="Arial Narrow" w:hAnsi="Arial Narrow" w:cs="Arial"/>
                <w:sz w:val="20"/>
                <w:szCs w:val="20"/>
              </w:rPr>
            </w:pPr>
            <w:r>
              <w:rPr>
                <w:rFonts w:ascii="Arial Narrow" w:hAnsi="Arial Narrow" w:cs="Arial"/>
                <w:sz w:val="20"/>
                <w:szCs w:val="20"/>
              </w:rPr>
              <w:t>QH</w:t>
            </w:r>
          </w:p>
        </w:tc>
      </w:tr>
      <w:tr w:rsidR="00263CB8" w:rsidRPr="00C436CA" w:rsidTr="00C03A8F">
        <w:trPr>
          <w:cantSplit/>
          <w:trHeight w:val="360"/>
        </w:trPr>
        <w:tc>
          <w:tcPr>
            <w:tcW w:w="9214" w:type="dxa"/>
            <w:gridSpan w:val="7"/>
            <w:tcBorders>
              <w:bottom w:val="single" w:sz="4" w:space="0" w:color="auto"/>
            </w:tcBorders>
          </w:tcPr>
          <w:p w:rsidR="00826F6D" w:rsidRPr="00C436CA" w:rsidRDefault="00C436CA" w:rsidP="00213F6A">
            <w:pPr>
              <w:jc w:val="both"/>
              <w:rPr>
                <w:rFonts w:ascii="Arial Narrow" w:hAnsi="Arial Narrow" w:cs="Arial"/>
                <w:i/>
                <w:sz w:val="20"/>
                <w:szCs w:val="20"/>
              </w:rPr>
            </w:pPr>
            <w:r w:rsidRPr="00C436CA">
              <w:rPr>
                <w:rFonts w:ascii="Arial Narrow" w:hAnsi="Arial Narrow" w:cs="Arial"/>
                <w:i/>
                <w:sz w:val="20"/>
                <w:szCs w:val="20"/>
              </w:rPr>
              <w:t>* Correct DPMQ, an error wa</w:t>
            </w:r>
            <w:r>
              <w:rPr>
                <w:rFonts w:ascii="Arial Narrow" w:hAnsi="Arial Narrow" w:cs="Arial"/>
                <w:i/>
                <w:sz w:val="20"/>
                <w:szCs w:val="20"/>
              </w:rPr>
              <w:t>s identified in Section E of the submission</w:t>
            </w:r>
            <w:r w:rsidR="00213F6A">
              <w:rPr>
                <w:rFonts w:ascii="Arial Narrow" w:hAnsi="Arial Narrow" w:cs="Arial"/>
                <w:i/>
                <w:sz w:val="20"/>
                <w:szCs w:val="20"/>
              </w:rPr>
              <w:t xml:space="preserve"> wherein</w:t>
            </w:r>
            <w:r>
              <w:rPr>
                <w:rFonts w:ascii="Arial Narrow" w:hAnsi="Arial Narrow" w:cs="Arial"/>
                <w:i/>
                <w:sz w:val="20"/>
                <w:szCs w:val="20"/>
              </w:rPr>
              <w:t xml:space="preserve"> an incorrect</w:t>
            </w:r>
            <w:r w:rsidR="00213F6A">
              <w:rPr>
                <w:rFonts w:ascii="Arial Narrow" w:hAnsi="Arial Narrow" w:cs="Arial"/>
                <w:i/>
                <w:sz w:val="20"/>
                <w:szCs w:val="20"/>
              </w:rPr>
              <w:t xml:space="preserve"> formula</w:t>
            </w:r>
            <w:r>
              <w:rPr>
                <w:rFonts w:ascii="Arial Narrow" w:hAnsi="Arial Narrow" w:cs="Arial"/>
                <w:i/>
                <w:sz w:val="20"/>
                <w:szCs w:val="20"/>
              </w:rPr>
              <w:t xml:space="preserve"> </w:t>
            </w:r>
            <w:r w:rsidR="00213F6A">
              <w:rPr>
                <w:rFonts w:ascii="Arial Narrow" w:hAnsi="Arial Narrow" w:cs="Arial"/>
                <w:i/>
                <w:sz w:val="20"/>
                <w:szCs w:val="20"/>
              </w:rPr>
              <w:t>was used to calculate the DPMQ</w:t>
            </w:r>
            <w:r>
              <w:rPr>
                <w:rFonts w:ascii="Arial Narrow" w:hAnsi="Arial Narrow" w:cs="Arial"/>
                <w:i/>
                <w:sz w:val="20"/>
                <w:szCs w:val="20"/>
              </w:rPr>
              <w:t>.</w:t>
            </w:r>
            <w:r w:rsidRPr="00C436CA">
              <w:rPr>
                <w:rFonts w:ascii="Arial Narrow" w:hAnsi="Arial Narrow" w:cs="Arial"/>
                <w:i/>
                <w:sz w:val="20"/>
                <w:szCs w:val="20"/>
              </w:rPr>
              <w:t xml:space="preserve">  </w:t>
            </w:r>
          </w:p>
        </w:tc>
      </w:tr>
      <w:tr w:rsidR="00263CB8" w:rsidRPr="00263CB8" w:rsidTr="00B76342">
        <w:trPr>
          <w:cantSplit/>
          <w:trHeight w:val="360"/>
        </w:trPr>
        <w:tc>
          <w:tcPr>
            <w:tcW w:w="2127" w:type="dxa"/>
            <w:tcBorders>
              <w:top w:val="single" w:sz="4" w:space="0" w:color="auto"/>
              <w:left w:val="single" w:sz="4" w:space="0" w:color="auto"/>
              <w:bottom w:val="single" w:sz="4" w:space="0" w:color="auto"/>
              <w:right w:val="single" w:sz="4" w:space="0" w:color="auto"/>
            </w:tcBorders>
          </w:tcPr>
          <w:p w:rsidR="00826F6D" w:rsidRPr="00263CB8" w:rsidRDefault="00826F6D" w:rsidP="0076253D">
            <w:pPr>
              <w:jc w:val="both"/>
              <w:rPr>
                <w:rFonts w:ascii="Arial Narrow" w:hAnsi="Arial Narrow" w:cs="Arial"/>
                <w:b/>
                <w:sz w:val="20"/>
                <w:szCs w:val="20"/>
              </w:rPr>
            </w:pPr>
            <w:r w:rsidRPr="00263CB8">
              <w:rPr>
                <w:rFonts w:ascii="Arial Narrow" w:hAnsi="Arial Narrow" w:cs="Arial"/>
                <w:b/>
                <w:sz w:val="20"/>
                <w:szCs w:val="20"/>
              </w:rPr>
              <w:t>Category / Program</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t>GENERAL – General Schedule (Code GE)</w:t>
            </w:r>
          </w:p>
          <w:p w:rsidR="00826F6D" w:rsidRPr="00263CB8" w:rsidRDefault="00826F6D" w:rsidP="00C03A8F">
            <w:pPr>
              <w:rPr>
                <w:rFonts w:ascii="Arial Narrow" w:hAnsi="Arial Narrow" w:cs="Arial"/>
                <w:sz w:val="20"/>
                <w:szCs w:val="20"/>
              </w:rPr>
            </w:pPr>
          </w:p>
        </w:tc>
      </w:tr>
      <w:tr w:rsidR="00263CB8" w:rsidRPr="00263CB8" w:rsidTr="00B76342">
        <w:trPr>
          <w:cantSplit/>
          <w:trHeight w:val="360"/>
        </w:trPr>
        <w:tc>
          <w:tcPr>
            <w:tcW w:w="2127"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Prescriber type:</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1"/>
                  <w:enabled/>
                  <w:calcOnExit w:val="0"/>
                  <w:checkBox>
                    <w:sizeAuto/>
                    <w:default w:val="0"/>
                  </w:checkBox>
                </w:ffData>
              </w:fldChar>
            </w:r>
            <w:r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 xml:space="preserve">Dental  </w:t>
            </w:r>
            <w:r w:rsidR="0076253D" w:rsidRPr="00263CB8">
              <w:rPr>
                <w:rFonts w:ascii="Arial Narrow" w:hAnsi="Arial Narrow" w:cs="Arial"/>
                <w:sz w:val="20"/>
                <w:szCs w:val="20"/>
              </w:rPr>
              <w:fldChar w:fldCharType="begin">
                <w:ffData>
                  <w:name w:val=""/>
                  <w:enabled/>
                  <w:calcOnExit w:val="0"/>
                  <w:checkBox>
                    <w:sizeAuto/>
                    <w:default w:val="1"/>
                  </w:checkBox>
                </w:ffData>
              </w:fldChar>
            </w:r>
            <w:r w:rsidR="0076253D"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0076253D" w:rsidRPr="00263CB8">
              <w:rPr>
                <w:rFonts w:ascii="Arial Narrow" w:hAnsi="Arial Narrow" w:cs="Arial"/>
                <w:sz w:val="20"/>
                <w:szCs w:val="20"/>
              </w:rPr>
              <w:fldChar w:fldCharType="end"/>
            </w:r>
            <w:r w:rsidRPr="00263CB8">
              <w:rPr>
                <w:rFonts w:ascii="Arial Narrow" w:hAnsi="Arial Narrow" w:cs="Arial"/>
                <w:sz w:val="20"/>
                <w:szCs w:val="20"/>
              </w:rPr>
              <w:t xml:space="preserve">Medical Practitioners  </w:t>
            </w:r>
            <w:r w:rsidR="0076253D" w:rsidRPr="00263CB8">
              <w:rPr>
                <w:rFonts w:ascii="Arial Narrow" w:hAnsi="Arial Narrow" w:cs="Arial"/>
                <w:sz w:val="20"/>
                <w:szCs w:val="20"/>
              </w:rPr>
              <w:fldChar w:fldCharType="begin">
                <w:ffData>
                  <w:name w:val="Check3"/>
                  <w:enabled/>
                  <w:calcOnExit w:val="0"/>
                  <w:checkBox>
                    <w:sizeAuto/>
                    <w:default w:val="1"/>
                  </w:checkBox>
                </w:ffData>
              </w:fldChar>
            </w:r>
            <w:bookmarkStart w:id="1" w:name="Check3"/>
            <w:r w:rsidR="0076253D"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0076253D" w:rsidRPr="00263CB8">
              <w:rPr>
                <w:rFonts w:ascii="Arial Narrow" w:hAnsi="Arial Narrow" w:cs="Arial"/>
                <w:sz w:val="20"/>
                <w:szCs w:val="20"/>
              </w:rPr>
              <w:fldChar w:fldCharType="end"/>
            </w:r>
            <w:bookmarkEnd w:id="1"/>
            <w:r w:rsidRPr="00263CB8">
              <w:rPr>
                <w:rFonts w:ascii="Arial Narrow" w:hAnsi="Arial Narrow" w:cs="Arial"/>
                <w:sz w:val="20"/>
                <w:szCs w:val="20"/>
              </w:rPr>
              <w:t xml:space="preserve">Nurse practitioners  </w:t>
            </w:r>
            <w:r w:rsidRPr="00263CB8">
              <w:rPr>
                <w:rFonts w:ascii="Arial Narrow" w:hAnsi="Arial Narrow" w:cs="Arial"/>
                <w:sz w:val="20"/>
                <w:szCs w:val="20"/>
              </w:rPr>
              <w:fldChar w:fldCharType="begin">
                <w:ffData>
                  <w:name w:val=""/>
                  <w:enabled/>
                  <w:calcOnExit w:val="0"/>
                  <w:checkBox>
                    <w:sizeAuto/>
                    <w:default w:val="0"/>
                  </w:checkBox>
                </w:ffData>
              </w:fldChar>
            </w:r>
            <w:r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Optometrists</w:t>
            </w:r>
            <w:r w:rsidR="000916F2">
              <w:rPr>
                <w:rFonts w:ascii="Arial Narrow" w:hAnsi="Arial Narrow" w:cs="Arial"/>
                <w:sz w:val="20"/>
                <w:szCs w:val="20"/>
              </w:rPr>
              <w:t xml:space="preserve">      </w:t>
            </w:r>
            <w:r w:rsidRPr="00263CB8">
              <w:rPr>
                <w:rFonts w:ascii="Arial Narrow" w:hAnsi="Arial Narrow" w:cs="Arial"/>
                <w:sz w:val="20"/>
                <w:szCs w:val="20"/>
              </w:rPr>
              <w:fldChar w:fldCharType="begin">
                <w:ffData>
                  <w:name w:val="Check5"/>
                  <w:enabled/>
                  <w:calcOnExit w:val="0"/>
                  <w:checkBox>
                    <w:sizeAuto/>
                    <w:default w:val="0"/>
                  </w:checkBox>
                </w:ffData>
              </w:fldChar>
            </w:r>
            <w:r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Midwives</w:t>
            </w:r>
          </w:p>
        </w:tc>
      </w:tr>
      <w:tr w:rsidR="00263CB8" w:rsidRPr="00263CB8" w:rsidTr="00B76342">
        <w:trPr>
          <w:cantSplit/>
          <w:trHeight w:val="360"/>
        </w:trPr>
        <w:tc>
          <w:tcPr>
            <w:tcW w:w="2127"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Episodicity:</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3CB8" w:rsidRDefault="00076E5F" w:rsidP="00C03A8F">
            <w:pPr>
              <w:rPr>
                <w:rFonts w:ascii="Arial Narrow" w:hAnsi="Arial Narrow" w:cs="Arial"/>
                <w:sz w:val="20"/>
                <w:szCs w:val="20"/>
              </w:rPr>
            </w:pPr>
            <w:r w:rsidRPr="00263CB8">
              <w:rPr>
                <w:rFonts w:ascii="Arial Narrow" w:hAnsi="Arial Narrow" w:cs="Arial"/>
                <w:sz w:val="20"/>
                <w:szCs w:val="20"/>
              </w:rPr>
              <w:t>-</w:t>
            </w:r>
          </w:p>
        </w:tc>
      </w:tr>
      <w:tr w:rsidR="00263CB8" w:rsidRPr="00263CB8" w:rsidTr="00B76342">
        <w:trPr>
          <w:cantSplit/>
          <w:trHeight w:val="360"/>
        </w:trPr>
        <w:tc>
          <w:tcPr>
            <w:tcW w:w="2127"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Severity:</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3CB8" w:rsidRDefault="00076E5F" w:rsidP="00C03A8F">
            <w:pPr>
              <w:rPr>
                <w:rFonts w:ascii="Arial Narrow" w:hAnsi="Arial Narrow" w:cs="Arial"/>
                <w:sz w:val="20"/>
                <w:szCs w:val="20"/>
              </w:rPr>
            </w:pPr>
            <w:r w:rsidRPr="00263CB8">
              <w:rPr>
                <w:rFonts w:ascii="Arial Narrow" w:hAnsi="Arial Narrow" w:cs="Arial"/>
                <w:sz w:val="20"/>
                <w:szCs w:val="20"/>
              </w:rPr>
              <w:t>-</w:t>
            </w:r>
          </w:p>
        </w:tc>
      </w:tr>
      <w:tr w:rsidR="00263CB8" w:rsidRPr="00263CB8" w:rsidTr="00B76342">
        <w:trPr>
          <w:cantSplit/>
          <w:trHeight w:val="360"/>
        </w:trPr>
        <w:tc>
          <w:tcPr>
            <w:tcW w:w="2127"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Condition:</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3CB8" w:rsidRDefault="0076253D" w:rsidP="00C03A8F">
            <w:pPr>
              <w:rPr>
                <w:rFonts w:ascii="Arial Narrow" w:hAnsi="Arial Narrow" w:cs="Arial"/>
                <w:sz w:val="20"/>
                <w:szCs w:val="20"/>
              </w:rPr>
            </w:pPr>
            <w:r w:rsidRPr="00263CB8">
              <w:rPr>
                <w:rFonts w:ascii="Arial Narrow" w:hAnsi="Arial Narrow" w:cs="Arial"/>
                <w:sz w:val="20"/>
                <w:szCs w:val="20"/>
              </w:rPr>
              <w:t>Phenylketonuria</w:t>
            </w:r>
          </w:p>
        </w:tc>
      </w:tr>
      <w:tr w:rsidR="00263CB8" w:rsidRPr="00263CB8" w:rsidTr="00B76342">
        <w:trPr>
          <w:cantSplit/>
          <w:trHeight w:val="360"/>
        </w:trPr>
        <w:tc>
          <w:tcPr>
            <w:tcW w:w="2127"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PBS Indication:</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3CB8" w:rsidRDefault="0076253D" w:rsidP="00C03A8F">
            <w:pPr>
              <w:rPr>
                <w:rFonts w:ascii="Arial Narrow" w:hAnsi="Arial Narrow" w:cs="Arial"/>
                <w:sz w:val="20"/>
                <w:szCs w:val="20"/>
              </w:rPr>
            </w:pPr>
            <w:r w:rsidRPr="00263CB8">
              <w:rPr>
                <w:rFonts w:ascii="Arial Narrow" w:hAnsi="Arial Narrow" w:cs="Arial"/>
                <w:sz w:val="20"/>
                <w:szCs w:val="20"/>
              </w:rPr>
              <w:t>Phenylketonuria</w:t>
            </w:r>
          </w:p>
        </w:tc>
      </w:tr>
      <w:tr w:rsidR="00263CB8" w:rsidRPr="00263CB8" w:rsidTr="00B76342">
        <w:trPr>
          <w:cantSplit/>
          <w:trHeight w:val="360"/>
        </w:trPr>
        <w:tc>
          <w:tcPr>
            <w:tcW w:w="2127"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Treatment phase:</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3CB8" w:rsidRDefault="0076253D" w:rsidP="00C03A8F">
            <w:pPr>
              <w:rPr>
                <w:rFonts w:ascii="Arial Narrow" w:hAnsi="Arial Narrow" w:cs="Arial"/>
                <w:sz w:val="20"/>
                <w:szCs w:val="20"/>
              </w:rPr>
            </w:pPr>
            <w:r w:rsidRPr="00263CB8">
              <w:rPr>
                <w:rFonts w:ascii="Arial Narrow" w:hAnsi="Arial Narrow" w:cs="Arial"/>
                <w:sz w:val="20"/>
                <w:szCs w:val="20"/>
              </w:rPr>
              <w:t>-</w:t>
            </w:r>
          </w:p>
        </w:tc>
      </w:tr>
      <w:tr w:rsidR="00263CB8" w:rsidRPr="00263CB8" w:rsidTr="00B76342">
        <w:trPr>
          <w:cantSplit/>
          <w:trHeight w:val="360"/>
        </w:trPr>
        <w:tc>
          <w:tcPr>
            <w:tcW w:w="2127"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Restriction Level / Method:</w:t>
            </w:r>
          </w:p>
          <w:p w:rsidR="00826F6D" w:rsidRPr="00263CB8" w:rsidRDefault="00826F6D" w:rsidP="00C03A8F">
            <w:pPr>
              <w:rPr>
                <w:rFonts w:ascii="Arial Narrow" w:hAnsi="Arial Narrow" w:cs="Arial"/>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3CB8" w:rsidRDefault="0076253D" w:rsidP="00C03A8F">
            <w:pPr>
              <w:rPr>
                <w:rFonts w:ascii="Arial Narrow" w:hAnsi="Arial Narrow" w:cs="Arial"/>
                <w:sz w:val="20"/>
                <w:szCs w:val="20"/>
              </w:rPr>
            </w:pPr>
            <w:r w:rsidRPr="00263CB8">
              <w:rPr>
                <w:rFonts w:ascii="Arial Narrow" w:hAnsi="Arial Narrow" w:cs="Arial"/>
                <w:sz w:val="20"/>
                <w:szCs w:val="20"/>
              </w:rPr>
              <w:fldChar w:fldCharType="begin">
                <w:ffData>
                  <w:name w:val="Check1"/>
                  <w:enabled/>
                  <w:calcOnExit w:val="0"/>
                  <w:checkBox>
                    <w:sizeAuto/>
                    <w:default w:val="1"/>
                  </w:checkBox>
                </w:ffData>
              </w:fldChar>
            </w:r>
            <w:bookmarkStart w:id="2" w:name="Check1"/>
            <w:r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263CB8">
              <w:rPr>
                <w:rFonts w:ascii="Arial Narrow" w:hAnsi="Arial Narrow" w:cs="Arial"/>
                <w:sz w:val="20"/>
                <w:szCs w:val="20"/>
              </w:rPr>
              <w:fldChar w:fldCharType="end"/>
            </w:r>
            <w:bookmarkEnd w:id="2"/>
            <w:r w:rsidR="00826F6D" w:rsidRPr="00263CB8">
              <w:rPr>
                <w:rFonts w:ascii="Arial Narrow" w:hAnsi="Arial Narrow" w:cs="Arial"/>
                <w:sz w:val="20"/>
                <w:szCs w:val="20"/>
              </w:rPr>
              <w:t>Restricted benefit</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
                  <w:enabled/>
                  <w:calcOnExit w:val="0"/>
                  <w:checkBox>
                    <w:sizeAuto/>
                    <w:default w:val="0"/>
                  </w:checkBox>
                </w:ffData>
              </w:fldChar>
            </w:r>
            <w:r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In Writing</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3"/>
                  <w:enabled/>
                  <w:calcOnExit w:val="0"/>
                  <w:checkBox>
                    <w:sizeAuto/>
                    <w:default w:val="0"/>
                  </w:checkBox>
                </w:ffData>
              </w:fldChar>
            </w:r>
            <w:r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Telephone</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
                  <w:enabled/>
                  <w:calcOnExit w:val="0"/>
                  <w:checkBox>
                    <w:sizeAuto/>
                    <w:default w:val="0"/>
                  </w:checkBox>
                </w:ffData>
              </w:fldChar>
            </w:r>
            <w:r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Emergency</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5"/>
                  <w:enabled/>
                  <w:calcOnExit w:val="0"/>
                  <w:checkBox>
                    <w:sizeAuto/>
                    <w:default w:val="0"/>
                  </w:checkBox>
                </w:ffData>
              </w:fldChar>
            </w:r>
            <w:r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Electronic</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5"/>
                  <w:enabled/>
                  <w:calcOnExit w:val="0"/>
                  <w:checkBox>
                    <w:sizeAuto/>
                    <w:default w:val="0"/>
                  </w:checkBox>
                </w:ffData>
              </w:fldChar>
            </w:r>
            <w:r w:rsidRPr="00263CB8">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Streamlined</w:t>
            </w:r>
          </w:p>
        </w:tc>
      </w:tr>
    </w:tbl>
    <w:p w:rsidR="009F4E46" w:rsidRPr="00263CB8" w:rsidRDefault="009F4E46" w:rsidP="00F9629A">
      <w:pPr>
        <w:jc w:val="both"/>
        <w:rPr>
          <w:rFonts w:ascii="Arial" w:hAnsi="Arial" w:cs="Arial"/>
          <w:i/>
          <w:sz w:val="22"/>
          <w:szCs w:val="22"/>
        </w:rPr>
      </w:pPr>
    </w:p>
    <w:p w:rsidR="00F9629A" w:rsidRPr="00B76342" w:rsidRDefault="00F9629A" w:rsidP="00B76342">
      <w:pPr>
        <w:jc w:val="both"/>
        <w:rPr>
          <w:rFonts w:ascii="Arial" w:hAnsi="Arial"/>
          <w:sz w:val="22"/>
          <w:szCs w:val="22"/>
        </w:rPr>
      </w:pPr>
    </w:p>
    <w:p w:rsidR="00BB7EC3" w:rsidRPr="00352CE1" w:rsidRDefault="00CD0D02" w:rsidP="00352CE1">
      <w:pPr>
        <w:pStyle w:val="ListParagraph"/>
        <w:numPr>
          <w:ilvl w:val="1"/>
          <w:numId w:val="25"/>
        </w:numPr>
        <w:jc w:val="both"/>
        <w:rPr>
          <w:rFonts w:ascii="Arial" w:hAnsi="Arial"/>
          <w:sz w:val="22"/>
          <w:szCs w:val="22"/>
        </w:rPr>
      </w:pPr>
      <w:r>
        <w:rPr>
          <w:rFonts w:ascii="Arial" w:hAnsi="Arial"/>
          <w:sz w:val="22"/>
          <w:szCs w:val="22"/>
        </w:rPr>
        <w:t>Following lodgement of the submission, t</w:t>
      </w:r>
      <w:r w:rsidR="00E33421" w:rsidRPr="00352CE1">
        <w:rPr>
          <w:rFonts w:ascii="Arial" w:hAnsi="Arial"/>
          <w:sz w:val="22"/>
          <w:szCs w:val="22"/>
        </w:rPr>
        <w:t>he sponsor further requested an amendment in the proposed listing from 28 units per carton to 30 units per carton.</w:t>
      </w:r>
    </w:p>
    <w:p w:rsidR="00E33421" w:rsidRDefault="00E33421" w:rsidP="00882085">
      <w:pPr>
        <w:jc w:val="both"/>
        <w:rPr>
          <w:rFonts w:ascii="Arial" w:hAnsi="Arial"/>
          <w:b/>
          <w:sz w:val="22"/>
          <w:szCs w:val="22"/>
        </w:rPr>
      </w:pPr>
    </w:p>
    <w:p w:rsidR="00E33421" w:rsidRPr="00882085" w:rsidRDefault="00E33421" w:rsidP="00882085">
      <w:pPr>
        <w:jc w:val="both"/>
        <w:rPr>
          <w:rFonts w:ascii="Arial" w:hAnsi="Arial"/>
          <w:b/>
          <w:sz w:val="22"/>
          <w:szCs w:val="22"/>
        </w:rPr>
      </w:pPr>
    </w:p>
    <w:p w:rsidR="00CE10C4" w:rsidRPr="00882085" w:rsidRDefault="00CE10C4" w:rsidP="007620D1">
      <w:pPr>
        <w:pStyle w:val="PBACHeading1"/>
      </w:pPr>
      <w:r w:rsidRPr="00882085">
        <w:t>Background</w:t>
      </w:r>
    </w:p>
    <w:p w:rsidR="006B0D94" w:rsidRPr="00CE7247" w:rsidRDefault="006B0D94" w:rsidP="00CE7247">
      <w:pPr>
        <w:jc w:val="both"/>
        <w:rPr>
          <w:rFonts w:ascii="Arial" w:hAnsi="Arial"/>
          <w:sz w:val="22"/>
          <w:szCs w:val="22"/>
        </w:rPr>
      </w:pPr>
    </w:p>
    <w:p w:rsidR="00BE5168" w:rsidRPr="00032097" w:rsidRDefault="00263CB8" w:rsidP="00882085">
      <w:pPr>
        <w:pStyle w:val="ListParagraph"/>
        <w:numPr>
          <w:ilvl w:val="1"/>
          <w:numId w:val="25"/>
        </w:numPr>
        <w:jc w:val="both"/>
        <w:rPr>
          <w:rFonts w:ascii="Arial" w:hAnsi="Arial"/>
          <w:sz w:val="22"/>
          <w:szCs w:val="22"/>
        </w:rPr>
      </w:pPr>
      <w:r>
        <w:rPr>
          <w:rFonts w:ascii="Arial" w:hAnsi="Arial"/>
          <w:sz w:val="22"/>
          <w:szCs w:val="22"/>
        </w:rPr>
        <w:t>PKU Glytactin RTD</w:t>
      </w:r>
      <w:r w:rsidR="00032097" w:rsidRPr="00032097">
        <w:rPr>
          <w:rFonts w:ascii="Arial" w:hAnsi="Arial"/>
          <w:sz w:val="22"/>
          <w:szCs w:val="22"/>
        </w:rPr>
        <w:t xml:space="preserve"> d</w:t>
      </w:r>
      <w:r w:rsidR="00CA281C">
        <w:rPr>
          <w:rFonts w:ascii="Arial" w:hAnsi="Arial"/>
          <w:sz w:val="22"/>
          <w:szCs w:val="22"/>
        </w:rPr>
        <w:t>id</w:t>
      </w:r>
      <w:r w:rsidR="00032097" w:rsidRPr="00032097">
        <w:rPr>
          <w:rFonts w:ascii="Arial" w:hAnsi="Arial"/>
          <w:sz w:val="22"/>
          <w:szCs w:val="22"/>
        </w:rPr>
        <w:t xml:space="preserve"> not require registration with the TGA. It is classified as a “Food for Special Medical Purpose” regulated under the Australia New Zealand Food Standards Code and complies with this standard.</w:t>
      </w:r>
    </w:p>
    <w:p w:rsidR="00BE5168" w:rsidRPr="00BE5168" w:rsidRDefault="00BE5168" w:rsidP="00BE5168">
      <w:pPr>
        <w:pStyle w:val="ListParagraph"/>
        <w:jc w:val="both"/>
        <w:rPr>
          <w:rFonts w:ascii="Arial" w:hAnsi="Arial"/>
          <w:b/>
          <w:sz w:val="22"/>
          <w:szCs w:val="22"/>
        </w:rPr>
      </w:pPr>
    </w:p>
    <w:p w:rsidR="00BB7EC3" w:rsidRPr="000916F2" w:rsidRDefault="000916F2" w:rsidP="00882085">
      <w:pPr>
        <w:pStyle w:val="ListParagraph"/>
        <w:numPr>
          <w:ilvl w:val="1"/>
          <w:numId w:val="25"/>
        </w:numPr>
        <w:jc w:val="both"/>
        <w:rPr>
          <w:rFonts w:ascii="Arial" w:hAnsi="Arial"/>
          <w:b/>
          <w:sz w:val="22"/>
          <w:szCs w:val="22"/>
        </w:rPr>
      </w:pPr>
      <w:r>
        <w:rPr>
          <w:rFonts w:ascii="Arial" w:hAnsi="Arial"/>
          <w:sz w:val="22"/>
          <w:szCs w:val="22"/>
        </w:rPr>
        <w:t>This dose form presentation</w:t>
      </w:r>
      <w:r w:rsidR="00907175">
        <w:rPr>
          <w:rFonts w:ascii="Arial" w:hAnsi="Arial"/>
          <w:sz w:val="22"/>
          <w:szCs w:val="22"/>
        </w:rPr>
        <w:t xml:space="preserve"> </w:t>
      </w:r>
      <w:r>
        <w:rPr>
          <w:rFonts w:ascii="Arial" w:hAnsi="Arial"/>
          <w:sz w:val="22"/>
          <w:szCs w:val="22"/>
        </w:rPr>
        <w:t xml:space="preserve">(ready prepared oral liquid in 250 mL cartons) </w:t>
      </w:r>
      <w:r w:rsidR="00907175">
        <w:rPr>
          <w:rFonts w:ascii="Arial" w:hAnsi="Arial"/>
          <w:sz w:val="22"/>
          <w:szCs w:val="22"/>
        </w:rPr>
        <w:t>ha</w:t>
      </w:r>
      <w:r w:rsidR="002F6CCE">
        <w:rPr>
          <w:rFonts w:ascii="Arial" w:hAnsi="Arial"/>
          <w:sz w:val="22"/>
          <w:szCs w:val="22"/>
        </w:rPr>
        <w:t>d</w:t>
      </w:r>
      <w:r w:rsidR="00907175">
        <w:rPr>
          <w:rFonts w:ascii="Arial" w:hAnsi="Arial"/>
          <w:sz w:val="22"/>
          <w:szCs w:val="22"/>
        </w:rPr>
        <w:t xml:space="preserve"> not been considered by the PBAC previously.</w:t>
      </w:r>
    </w:p>
    <w:p w:rsidR="000916F2" w:rsidRPr="000916F2" w:rsidRDefault="000916F2" w:rsidP="000916F2">
      <w:pPr>
        <w:pStyle w:val="ListParagraph"/>
        <w:jc w:val="both"/>
        <w:rPr>
          <w:rFonts w:ascii="Arial" w:hAnsi="Arial"/>
          <w:b/>
          <w:sz w:val="22"/>
          <w:szCs w:val="22"/>
        </w:rPr>
      </w:pPr>
    </w:p>
    <w:p w:rsidR="008A1956" w:rsidRDefault="000916F2" w:rsidP="00872669">
      <w:pPr>
        <w:pStyle w:val="ListParagraph"/>
        <w:numPr>
          <w:ilvl w:val="1"/>
          <w:numId w:val="25"/>
        </w:numPr>
        <w:jc w:val="both"/>
        <w:rPr>
          <w:rFonts w:ascii="Arial" w:hAnsi="Arial"/>
          <w:sz w:val="22"/>
          <w:szCs w:val="22"/>
        </w:rPr>
      </w:pPr>
      <w:r>
        <w:rPr>
          <w:rFonts w:ascii="Arial" w:hAnsi="Arial"/>
          <w:sz w:val="22"/>
          <w:szCs w:val="22"/>
        </w:rPr>
        <w:t>In July 2012, t</w:t>
      </w:r>
      <w:r w:rsidRPr="000916F2">
        <w:rPr>
          <w:rFonts w:ascii="Arial" w:hAnsi="Arial"/>
          <w:sz w:val="22"/>
          <w:szCs w:val="22"/>
        </w:rPr>
        <w:t xml:space="preserve">he PBAC recommended listing glycomacropeptide </w:t>
      </w:r>
      <w:r w:rsidR="00872669">
        <w:rPr>
          <w:rFonts w:ascii="Arial" w:hAnsi="Arial"/>
          <w:sz w:val="22"/>
          <w:szCs w:val="22"/>
        </w:rPr>
        <w:t>and essential amino acids with</w:t>
      </w:r>
      <w:r w:rsidRPr="000916F2">
        <w:rPr>
          <w:rFonts w:ascii="Arial" w:hAnsi="Arial"/>
          <w:sz w:val="22"/>
          <w:szCs w:val="22"/>
        </w:rPr>
        <w:t xml:space="preserve"> vitamins and minerals, available as ready-to-eat bars</w:t>
      </w:r>
      <w:r w:rsidR="00872669">
        <w:rPr>
          <w:rFonts w:ascii="Arial" w:hAnsi="Arial"/>
          <w:sz w:val="22"/>
          <w:szCs w:val="22"/>
        </w:rPr>
        <w:t xml:space="preserve"> (Camino Pro Complete</w:t>
      </w:r>
      <w:r w:rsidR="00872669">
        <w:rPr>
          <w:rFonts w:ascii="Arial" w:hAnsi="Arial" w:cs="Arial"/>
          <w:sz w:val="22"/>
          <w:szCs w:val="22"/>
          <w:vertAlign w:val="superscript"/>
        </w:rPr>
        <w:t>®</w:t>
      </w:r>
      <w:r w:rsidR="00872669">
        <w:rPr>
          <w:rFonts w:ascii="Arial" w:hAnsi="Arial"/>
          <w:sz w:val="22"/>
          <w:szCs w:val="22"/>
        </w:rPr>
        <w:t>) and powder (Camino Pro</w:t>
      </w:r>
      <w:r w:rsidR="00872669" w:rsidRPr="00872669">
        <w:rPr>
          <w:rFonts w:ascii="Arial" w:hAnsi="Arial"/>
          <w:sz w:val="22"/>
          <w:szCs w:val="22"/>
          <w:vertAlign w:val="superscript"/>
        </w:rPr>
        <w:t>®</w:t>
      </w:r>
      <w:r w:rsidR="00872669">
        <w:rPr>
          <w:rFonts w:ascii="Arial" w:hAnsi="Arial"/>
          <w:sz w:val="22"/>
          <w:szCs w:val="22"/>
        </w:rPr>
        <w:t xml:space="preserve"> Bettermilk)</w:t>
      </w:r>
      <w:r w:rsidRPr="000916F2">
        <w:rPr>
          <w:rFonts w:ascii="Arial" w:hAnsi="Arial"/>
          <w:sz w:val="22"/>
          <w:szCs w:val="22"/>
        </w:rPr>
        <w:t>, and glycomacropeptide</w:t>
      </w:r>
      <w:r w:rsidR="00872669">
        <w:rPr>
          <w:rFonts w:ascii="Arial" w:hAnsi="Arial"/>
          <w:sz w:val="22"/>
          <w:szCs w:val="22"/>
        </w:rPr>
        <w:t xml:space="preserve"> and essential amino acids</w:t>
      </w:r>
      <w:r w:rsidRPr="000916F2">
        <w:rPr>
          <w:rFonts w:ascii="Arial" w:hAnsi="Arial"/>
          <w:sz w:val="22"/>
          <w:szCs w:val="22"/>
        </w:rPr>
        <w:t>, available as oral li</w:t>
      </w:r>
      <w:r>
        <w:rPr>
          <w:rFonts w:ascii="Arial" w:hAnsi="Arial"/>
          <w:sz w:val="22"/>
          <w:szCs w:val="22"/>
        </w:rPr>
        <w:t>quid</w:t>
      </w:r>
      <w:r w:rsidR="00872669">
        <w:rPr>
          <w:rFonts w:ascii="Arial" w:hAnsi="Arial"/>
          <w:sz w:val="22"/>
          <w:szCs w:val="22"/>
        </w:rPr>
        <w:t xml:space="preserve"> and powder (Camion Pro Restore</w:t>
      </w:r>
      <w:r w:rsidR="00872669">
        <w:rPr>
          <w:rFonts w:ascii="Arial" w:hAnsi="Arial" w:cs="Arial"/>
          <w:sz w:val="22"/>
          <w:szCs w:val="22"/>
          <w:vertAlign w:val="superscript"/>
        </w:rPr>
        <w:t>®</w:t>
      </w:r>
      <w:r w:rsidR="00872669">
        <w:rPr>
          <w:rFonts w:ascii="Arial" w:hAnsi="Arial"/>
          <w:sz w:val="22"/>
          <w:szCs w:val="22"/>
        </w:rPr>
        <w:t>)</w:t>
      </w:r>
      <w:r>
        <w:rPr>
          <w:rFonts w:ascii="Arial" w:hAnsi="Arial"/>
          <w:sz w:val="22"/>
          <w:szCs w:val="22"/>
        </w:rPr>
        <w:t xml:space="preserve"> on the PBS as Restricted B</w:t>
      </w:r>
      <w:r w:rsidRPr="000916F2">
        <w:rPr>
          <w:rFonts w:ascii="Arial" w:hAnsi="Arial"/>
          <w:sz w:val="22"/>
          <w:szCs w:val="22"/>
        </w:rPr>
        <w:t xml:space="preserve">enefits for </w:t>
      </w:r>
      <w:r w:rsidR="002F6CCE">
        <w:rPr>
          <w:rFonts w:ascii="Arial" w:hAnsi="Arial"/>
          <w:sz w:val="22"/>
          <w:szCs w:val="22"/>
        </w:rPr>
        <w:t xml:space="preserve">the </w:t>
      </w:r>
      <w:r w:rsidRPr="000916F2">
        <w:rPr>
          <w:rFonts w:ascii="Arial" w:hAnsi="Arial"/>
          <w:sz w:val="22"/>
          <w:szCs w:val="22"/>
        </w:rPr>
        <w:t>treatment of phenylketonuria.</w:t>
      </w:r>
    </w:p>
    <w:p w:rsidR="000916F2" w:rsidRDefault="000916F2" w:rsidP="000916F2">
      <w:pPr>
        <w:pStyle w:val="ListParagraph"/>
        <w:jc w:val="both"/>
        <w:rPr>
          <w:rFonts w:ascii="Arial" w:hAnsi="Arial"/>
          <w:sz w:val="22"/>
          <w:szCs w:val="22"/>
        </w:rPr>
      </w:pPr>
    </w:p>
    <w:p w:rsidR="002F6CCE" w:rsidRPr="00882085" w:rsidRDefault="002F6CCE" w:rsidP="000916F2">
      <w:pPr>
        <w:pStyle w:val="ListParagraph"/>
        <w:jc w:val="both"/>
        <w:rPr>
          <w:rFonts w:ascii="Arial" w:hAnsi="Arial"/>
          <w:sz w:val="22"/>
          <w:szCs w:val="22"/>
        </w:rPr>
      </w:pPr>
    </w:p>
    <w:p w:rsidR="005A3173" w:rsidRDefault="005A3173" w:rsidP="007620D1">
      <w:pPr>
        <w:pStyle w:val="PBACHeading1"/>
      </w:pPr>
      <w:r w:rsidRPr="00882085">
        <w:t>Comparator</w:t>
      </w:r>
    </w:p>
    <w:p w:rsidR="00BE5168" w:rsidRDefault="00BE5168" w:rsidP="00BE5168">
      <w:pPr>
        <w:pStyle w:val="Header"/>
        <w:tabs>
          <w:tab w:val="clear" w:pos="4153"/>
          <w:tab w:val="clear" w:pos="8306"/>
        </w:tabs>
        <w:ind w:left="720"/>
        <w:jc w:val="both"/>
        <w:rPr>
          <w:rFonts w:ascii="Arial" w:hAnsi="Arial"/>
          <w:b/>
          <w:sz w:val="22"/>
          <w:szCs w:val="22"/>
        </w:rPr>
      </w:pPr>
    </w:p>
    <w:p w:rsidR="00BE5168" w:rsidRPr="009627DD" w:rsidRDefault="00BE5168" w:rsidP="00BE5168">
      <w:pPr>
        <w:pStyle w:val="ListParagraph"/>
        <w:numPr>
          <w:ilvl w:val="1"/>
          <w:numId w:val="25"/>
        </w:numPr>
        <w:jc w:val="both"/>
        <w:rPr>
          <w:rFonts w:ascii="Arial" w:hAnsi="Arial"/>
          <w:sz w:val="22"/>
          <w:szCs w:val="22"/>
        </w:rPr>
      </w:pPr>
      <w:r>
        <w:rPr>
          <w:rFonts w:ascii="Arial" w:hAnsi="Arial"/>
          <w:sz w:val="22"/>
          <w:szCs w:val="22"/>
        </w:rPr>
        <w:t>The minor submission nominate</w:t>
      </w:r>
      <w:r w:rsidR="00CA281C">
        <w:rPr>
          <w:rFonts w:ascii="Arial" w:hAnsi="Arial"/>
          <w:sz w:val="22"/>
          <w:szCs w:val="22"/>
        </w:rPr>
        <w:t>d</w:t>
      </w:r>
      <w:r>
        <w:rPr>
          <w:rFonts w:ascii="Arial" w:hAnsi="Arial"/>
          <w:sz w:val="22"/>
          <w:szCs w:val="22"/>
        </w:rPr>
        <w:t xml:space="preserve"> </w:t>
      </w:r>
      <w:r w:rsidR="00263CB8">
        <w:rPr>
          <w:rFonts w:ascii="Arial" w:hAnsi="Arial"/>
          <w:sz w:val="22"/>
          <w:szCs w:val="22"/>
        </w:rPr>
        <w:t>Camino Pro Bettermilk</w:t>
      </w:r>
      <w:r>
        <w:rPr>
          <w:rFonts w:ascii="Arial" w:hAnsi="Arial"/>
          <w:sz w:val="22"/>
          <w:szCs w:val="22"/>
        </w:rPr>
        <w:t xml:space="preserve"> as the main comparator</w:t>
      </w:r>
      <w:r w:rsidR="00085A77">
        <w:rPr>
          <w:rFonts w:ascii="Arial" w:hAnsi="Arial"/>
          <w:sz w:val="22"/>
          <w:szCs w:val="22"/>
        </w:rPr>
        <w:t xml:space="preserve">, as </w:t>
      </w:r>
      <w:r w:rsidR="00263CB8">
        <w:rPr>
          <w:rFonts w:ascii="Arial" w:hAnsi="Arial"/>
          <w:sz w:val="22"/>
          <w:szCs w:val="22"/>
        </w:rPr>
        <w:t xml:space="preserve">PKU Glytactin RTD contains the same ‘milk-like’ formulation and </w:t>
      </w:r>
      <w:r w:rsidR="00085A77">
        <w:rPr>
          <w:rFonts w:ascii="Arial" w:hAnsi="Arial"/>
          <w:sz w:val="22"/>
          <w:szCs w:val="22"/>
        </w:rPr>
        <w:t xml:space="preserve">nutritional composition </w:t>
      </w:r>
      <w:r w:rsidR="00263CB8">
        <w:rPr>
          <w:rFonts w:ascii="Arial" w:hAnsi="Arial"/>
          <w:sz w:val="22"/>
          <w:szCs w:val="22"/>
        </w:rPr>
        <w:t>with Camino Pro Bettermilk</w:t>
      </w:r>
      <w:r>
        <w:rPr>
          <w:rFonts w:ascii="Arial" w:hAnsi="Arial"/>
          <w:sz w:val="22"/>
          <w:szCs w:val="22"/>
        </w:rPr>
        <w:t>.</w:t>
      </w:r>
      <w:r w:rsidR="00EE66B2">
        <w:rPr>
          <w:rFonts w:ascii="Arial" w:hAnsi="Arial"/>
          <w:sz w:val="22"/>
          <w:szCs w:val="22"/>
        </w:rPr>
        <w:t xml:space="preserve"> </w:t>
      </w:r>
      <w:r w:rsidR="009627DD" w:rsidRPr="009627DD">
        <w:rPr>
          <w:rFonts w:ascii="Arial" w:hAnsi="Arial"/>
          <w:sz w:val="22"/>
          <w:szCs w:val="22"/>
        </w:rPr>
        <w:t xml:space="preserve">The minor submission </w:t>
      </w:r>
      <w:r w:rsidR="002F6CCE">
        <w:rPr>
          <w:rFonts w:ascii="Arial" w:hAnsi="Arial"/>
          <w:sz w:val="22"/>
          <w:szCs w:val="22"/>
        </w:rPr>
        <w:t>claimed</w:t>
      </w:r>
      <w:r w:rsidR="00EE66B2" w:rsidRPr="009627DD">
        <w:rPr>
          <w:rFonts w:ascii="Arial" w:hAnsi="Arial"/>
          <w:sz w:val="22"/>
          <w:szCs w:val="22"/>
        </w:rPr>
        <w:t xml:space="preserve"> that </w:t>
      </w:r>
      <w:r w:rsidR="00263CB8" w:rsidRPr="009627DD">
        <w:rPr>
          <w:rFonts w:ascii="Arial" w:hAnsi="Arial"/>
          <w:sz w:val="22"/>
          <w:szCs w:val="22"/>
        </w:rPr>
        <w:t>PKU Glytactin RTD</w:t>
      </w:r>
      <w:r w:rsidR="00EE66B2" w:rsidRPr="009627DD">
        <w:rPr>
          <w:rFonts w:ascii="Arial" w:hAnsi="Arial"/>
          <w:sz w:val="22"/>
          <w:szCs w:val="22"/>
        </w:rPr>
        <w:t xml:space="preserve"> is similar to </w:t>
      </w:r>
      <w:r w:rsidR="001347D0" w:rsidRPr="009627DD">
        <w:rPr>
          <w:rFonts w:ascii="Arial" w:hAnsi="Arial"/>
          <w:sz w:val="22"/>
          <w:szCs w:val="22"/>
        </w:rPr>
        <w:t>PKU Cooler</w:t>
      </w:r>
      <w:r w:rsidR="00EE66B2" w:rsidRPr="009627DD">
        <w:rPr>
          <w:rFonts w:ascii="Arial" w:hAnsi="Arial"/>
          <w:sz w:val="22"/>
          <w:szCs w:val="22"/>
        </w:rPr>
        <w:t>.</w:t>
      </w:r>
    </w:p>
    <w:p w:rsidR="00BE5168" w:rsidRDefault="00BE5168" w:rsidP="00BE5168">
      <w:pPr>
        <w:pStyle w:val="Header"/>
        <w:tabs>
          <w:tab w:val="clear" w:pos="4153"/>
          <w:tab w:val="clear" w:pos="8306"/>
        </w:tabs>
        <w:jc w:val="both"/>
        <w:rPr>
          <w:rFonts w:ascii="Arial" w:hAnsi="Arial"/>
          <w:b/>
          <w:sz w:val="22"/>
          <w:szCs w:val="22"/>
        </w:rPr>
      </w:pPr>
    </w:p>
    <w:p w:rsidR="00BE5168" w:rsidRDefault="00BE5168" w:rsidP="00BE5168">
      <w:pPr>
        <w:pStyle w:val="Header"/>
        <w:tabs>
          <w:tab w:val="clear" w:pos="4153"/>
          <w:tab w:val="clear" w:pos="8306"/>
        </w:tabs>
        <w:ind w:left="720"/>
        <w:jc w:val="both"/>
        <w:rPr>
          <w:rFonts w:ascii="Arial" w:hAnsi="Arial"/>
          <w:b/>
          <w:sz w:val="22"/>
          <w:szCs w:val="22"/>
        </w:rPr>
      </w:pPr>
    </w:p>
    <w:p w:rsidR="00BE5168" w:rsidRPr="00882085" w:rsidRDefault="00BE5168" w:rsidP="007620D1">
      <w:pPr>
        <w:pStyle w:val="PBACHeading1"/>
      </w:pPr>
      <w:r>
        <w:t>Consideration of evidence</w:t>
      </w:r>
    </w:p>
    <w:p w:rsidR="00BB7EC3" w:rsidRPr="00F9629A" w:rsidRDefault="00BB7EC3" w:rsidP="00F9629A">
      <w:pPr>
        <w:jc w:val="both"/>
        <w:rPr>
          <w:rFonts w:ascii="Arial" w:hAnsi="Arial"/>
          <w:sz w:val="22"/>
          <w:szCs w:val="22"/>
        </w:rPr>
      </w:pPr>
    </w:p>
    <w:p w:rsidR="005963BB" w:rsidRPr="00872669" w:rsidRDefault="00085A77" w:rsidP="00B8413B">
      <w:pPr>
        <w:pStyle w:val="ListParagraph"/>
        <w:numPr>
          <w:ilvl w:val="1"/>
          <w:numId w:val="25"/>
        </w:numPr>
        <w:jc w:val="both"/>
        <w:rPr>
          <w:rFonts w:ascii="Arial" w:hAnsi="Arial"/>
          <w:sz w:val="22"/>
          <w:szCs w:val="22"/>
        </w:rPr>
      </w:pPr>
      <w:r>
        <w:rPr>
          <w:rFonts w:ascii="Arial" w:hAnsi="Arial"/>
          <w:sz w:val="22"/>
          <w:szCs w:val="22"/>
        </w:rPr>
        <w:t xml:space="preserve">The submission </w:t>
      </w:r>
      <w:r w:rsidR="00872669">
        <w:rPr>
          <w:rFonts w:ascii="Arial" w:hAnsi="Arial"/>
          <w:sz w:val="22"/>
          <w:szCs w:val="22"/>
        </w:rPr>
        <w:t>presented</w:t>
      </w:r>
      <w:r w:rsidR="001347D0">
        <w:rPr>
          <w:rFonts w:ascii="Arial" w:hAnsi="Arial"/>
          <w:sz w:val="22"/>
          <w:szCs w:val="22"/>
        </w:rPr>
        <w:t xml:space="preserve"> a summary of the clinical trial data for </w:t>
      </w:r>
      <w:r w:rsidR="00872669">
        <w:rPr>
          <w:rFonts w:ascii="Arial" w:hAnsi="Arial"/>
          <w:sz w:val="22"/>
          <w:szCs w:val="22"/>
        </w:rPr>
        <w:t>glycomacropeptide</w:t>
      </w:r>
      <w:r w:rsidR="001347D0">
        <w:rPr>
          <w:rFonts w:ascii="Arial" w:hAnsi="Arial"/>
          <w:sz w:val="22"/>
          <w:szCs w:val="22"/>
        </w:rPr>
        <w:t>-containing supplements, which was presented in the minor submissions for Camino Pro Bettermilk, Complete and Restore considered by the PBAC in July 2012.</w:t>
      </w:r>
      <w:r w:rsidR="00FA41FE">
        <w:rPr>
          <w:rFonts w:ascii="Arial" w:hAnsi="Arial"/>
          <w:sz w:val="22"/>
          <w:szCs w:val="22"/>
        </w:rPr>
        <w:t xml:space="preserve">  The submission claim</w:t>
      </w:r>
      <w:r w:rsidR="002F6CCE">
        <w:rPr>
          <w:rFonts w:ascii="Arial" w:hAnsi="Arial"/>
          <w:sz w:val="22"/>
          <w:szCs w:val="22"/>
        </w:rPr>
        <w:t>ed</w:t>
      </w:r>
      <w:r w:rsidR="00FA41FE">
        <w:rPr>
          <w:rFonts w:ascii="Arial" w:hAnsi="Arial"/>
          <w:sz w:val="22"/>
          <w:szCs w:val="22"/>
        </w:rPr>
        <w:t xml:space="preserve"> that </w:t>
      </w:r>
      <w:r w:rsidR="00872669">
        <w:rPr>
          <w:rFonts w:ascii="Arial" w:hAnsi="Arial"/>
          <w:sz w:val="22"/>
          <w:szCs w:val="22"/>
        </w:rPr>
        <w:t>such</w:t>
      </w:r>
      <w:r w:rsidR="00FA41FE">
        <w:rPr>
          <w:rFonts w:ascii="Arial" w:hAnsi="Arial"/>
          <w:sz w:val="22"/>
          <w:szCs w:val="22"/>
        </w:rPr>
        <w:t xml:space="preserve"> products are shown to provide at least equivalent efficacy to amino acid products</w:t>
      </w:r>
      <w:r w:rsidR="00872669">
        <w:rPr>
          <w:rFonts w:ascii="Arial" w:hAnsi="Arial"/>
          <w:sz w:val="22"/>
          <w:szCs w:val="22"/>
        </w:rPr>
        <w:t xml:space="preserve"> in terms of controlling </w:t>
      </w:r>
      <w:r w:rsidR="00FA41FE">
        <w:rPr>
          <w:rFonts w:ascii="Arial" w:hAnsi="Arial"/>
          <w:sz w:val="22"/>
          <w:szCs w:val="22"/>
        </w:rPr>
        <w:t xml:space="preserve">plasma phenylalanine concentrations.  </w:t>
      </w:r>
    </w:p>
    <w:p w:rsidR="00566F74" w:rsidRDefault="00566F74" w:rsidP="00B76342">
      <w:pPr>
        <w:jc w:val="both"/>
        <w:rPr>
          <w:rFonts w:ascii="Arial" w:hAnsi="Arial"/>
          <w:b/>
          <w:i/>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9627DD" w:rsidRDefault="009627DD" w:rsidP="00B8413B">
      <w:pPr>
        <w:pStyle w:val="ListParagraph"/>
        <w:numPr>
          <w:ilvl w:val="1"/>
          <w:numId w:val="25"/>
        </w:numPr>
        <w:jc w:val="both"/>
        <w:rPr>
          <w:rFonts w:ascii="Arial" w:hAnsi="Arial"/>
          <w:sz w:val="22"/>
          <w:szCs w:val="22"/>
        </w:rPr>
      </w:pPr>
      <w:r>
        <w:rPr>
          <w:rFonts w:ascii="Arial" w:hAnsi="Arial"/>
          <w:sz w:val="22"/>
          <w:szCs w:val="22"/>
        </w:rPr>
        <w:t xml:space="preserve">The price requested </w:t>
      </w:r>
      <w:r w:rsidR="00CA281C">
        <w:rPr>
          <w:rFonts w:ascii="Arial" w:hAnsi="Arial"/>
          <w:sz w:val="22"/>
          <w:szCs w:val="22"/>
        </w:rPr>
        <w:t>wa</w:t>
      </w:r>
      <w:r>
        <w:rPr>
          <w:rFonts w:ascii="Arial" w:hAnsi="Arial"/>
          <w:sz w:val="22"/>
          <w:szCs w:val="22"/>
        </w:rPr>
        <w:t xml:space="preserve">s based on the same price per gram of </w:t>
      </w:r>
      <w:r w:rsidR="00767DB5">
        <w:rPr>
          <w:rFonts w:ascii="Arial" w:hAnsi="Arial"/>
          <w:sz w:val="22"/>
          <w:szCs w:val="22"/>
        </w:rPr>
        <w:t>protein</w:t>
      </w:r>
      <w:r>
        <w:rPr>
          <w:rFonts w:ascii="Arial" w:hAnsi="Arial"/>
          <w:sz w:val="22"/>
          <w:szCs w:val="22"/>
        </w:rPr>
        <w:t xml:space="preserve"> </w:t>
      </w:r>
      <w:r w:rsidR="002F6CCE">
        <w:rPr>
          <w:rFonts w:ascii="Arial" w:hAnsi="Arial"/>
          <w:sz w:val="22"/>
          <w:szCs w:val="22"/>
        </w:rPr>
        <w:t xml:space="preserve">unit </w:t>
      </w:r>
      <w:r w:rsidR="00270025">
        <w:rPr>
          <w:rFonts w:ascii="Arial" w:hAnsi="Arial"/>
          <w:sz w:val="22"/>
          <w:szCs w:val="22"/>
        </w:rPr>
        <w:t xml:space="preserve">as </w:t>
      </w:r>
      <w:r>
        <w:rPr>
          <w:rFonts w:ascii="Arial" w:hAnsi="Arial"/>
          <w:sz w:val="22"/>
          <w:szCs w:val="22"/>
        </w:rPr>
        <w:t>Camino Pro Bettermilk.</w:t>
      </w:r>
    </w:p>
    <w:p w:rsidR="009627DD" w:rsidRDefault="009627DD" w:rsidP="009627DD">
      <w:pPr>
        <w:pStyle w:val="ListParagraph"/>
        <w:jc w:val="both"/>
        <w:rPr>
          <w:rFonts w:ascii="Arial" w:hAnsi="Arial"/>
          <w:sz w:val="22"/>
          <w:szCs w:val="22"/>
        </w:rPr>
      </w:pPr>
    </w:p>
    <w:p w:rsidR="00BB7EC3" w:rsidRPr="00B8413B" w:rsidRDefault="00C00DA7" w:rsidP="00B8413B">
      <w:pPr>
        <w:pStyle w:val="ListParagraph"/>
        <w:numPr>
          <w:ilvl w:val="1"/>
          <w:numId w:val="25"/>
        </w:numPr>
        <w:jc w:val="both"/>
        <w:rPr>
          <w:rFonts w:ascii="Arial" w:hAnsi="Arial"/>
          <w:sz w:val="22"/>
          <w:szCs w:val="22"/>
        </w:rPr>
      </w:pPr>
      <w:r>
        <w:rPr>
          <w:rFonts w:ascii="Arial" w:hAnsi="Arial"/>
          <w:sz w:val="22"/>
          <w:szCs w:val="22"/>
        </w:rPr>
        <w:t>The minor submission estimate</w:t>
      </w:r>
      <w:r w:rsidR="00CA281C">
        <w:rPr>
          <w:rFonts w:ascii="Arial" w:hAnsi="Arial"/>
          <w:sz w:val="22"/>
          <w:szCs w:val="22"/>
        </w:rPr>
        <w:t>d</w:t>
      </w:r>
      <w:r>
        <w:rPr>
          <w:rFonts w:ascii="Arial" w:hAnsi="Arial"/>
          <w:sz w:val="22"/>
          <w:szCs w:val="22"/>
        </w:rPr>
        <w:t xml:space="preserve"> there to be no fi</w:t>
      </w:r>
      <w:r w:rsidR="00F23D55">
        <w:rPr>
          <w:rFonts w:ascii="Arial" w:hAnsi="Arial"/>
          <w:sz w:val="22"/>
          <w:szCs w:val="22"/>
        </w:rPr>
        <w:t>nancial implications to the PBS</w:t>
      </w:r>
      <w:r>
        <w:rPr>
          <w:rFonts w:ascii="Arial" w:hAnsi="Arial"/>
          <w:sz w:val="22"/>
          <w:szCs w:val="22"/>
        </w:rPr>
        <w:t xml:space="preserve"> as the submission expect</w:t>
      </w:r>
      <w:r w:rsidR="002F6CCE">
        <w:rPr>
          <w:rFonts w:ascii="Arial" w:hAnsi="Arial"/>
          <w:sz w:val="22"/>
          <w:szCs w:val="22"/>
        </w:rPr>
        <w:t>ed</w:t>
      </w:r>
      <w:r>
        <w:rPr>
          <w:rFonts w:ascii="Arial" w:hAnsi="Arial"/>
          <w:sz w:val="22"/>
          <w:szCs w:val="22"/>
        </w:rPr>
        <w:t xml:space="preserve"> </w:t>
      </w:r>
      <w:r w:rsidR="00B8413B">
        <w:rPr>
          <w:rFonts w:ascii="Arial" w:hAnsi="Arial"/>
          <w:sz w:val="22"/>
          <w:szCs w:val="22"/>
        </w:rPr>
        <w:t>PKU Glytactin RTD</w:t>
      </w:r>
      <w:r>
        <w:rPr>
          <w:rFonts w:ascii="Arial" w:hAnsi="Arial"/>
          <w:sz w:val="22"/>
          <w:szCs w:val="22"/>
        </w:rPr>
        <w:t xml:space="preserve"> to only substitute for </w:t>
      </w:r>
      <w:r w:rsidR="00B8413B" w:rsidRPr="00B8413B">
        <w:rPr>
          <w:rFonts w:ascii="Arial" w:hAnsi="Arial"/>
          <w:sz w:val="22"/>
          <w:szCs w:val="22"/>
        </w:rPr>
        <w:t>other products PBS-listed under ‘glycomacropeptide and essential amino acids with vitamins and minerals’, part</w:t>
      </w:r>
      <w:r w:rsidR="00B8413B">
        <w:rPr>
          <w:rFonts w:ascii="Arial" w:hAnsi="Arial"/>
          <w:sz w:val="22"/>
          <w:szCs w:val="22"/>
        </w:rPr>
        <w:t>icularly Camino Pro  Bettermilk.  The submission also state</w:t>
      </w:r>
      <w:r w:rsidR="002F6CCE">
        <w:rPr>
          <w:rFonts w:ascii="Arial" w:hAnsi="Arial"/>
          <w:sz w:val="22"/>
          <w:szCs w:val="22"/>
        </w:rPr>
        <w:t>d</w:t>
      </w:r>
      <w:r w:rsidR="00B8413B">
        <w:rPr>
          <w:rFonts w:ascii="Arial" w:hAnsi="Arial"/>
          <w:sz w:val="22"/>
          <w:szCs w:val="22"/>
        </w:rPr>
        <w:t xml:space="preserve"> that s</w:t>
      </w:r>
      <w:r w:rsidR="00B8413B" w:rsidRPr="00B8413B">
        <w:rPr>
          <w:rFonts w:ascii="Arial" w:hAnsi="Arial"/>
          <w:sz w:val="22"/>
          <w:szCs w:val="22"/>
        </w:rPr>
        <w:t xml:space="preserve">ome substitution of ‘amino acid formula with vitamins and minerals without phenylalanine’ ready to drink </w:t>
      </w:r>
      <w:r w:rsidR="00B8413B">
        <w:rPr>
          <w:rFonts w:ascii="Arial" w:hAnsi="Arial"/>
          <w:sz w:val="22"/>
          <w:szCs w:val="22"/>
        </w:rPr>
        <w:t xml:space="preserve">such as </w:t>
      </w:r>
      <w:r w:rsidR="00B8413B" w:rsidRPr="00B8413B">
        <w:rPr>
          <w:rFonts w:ascii="Arial" w:hAnsi="Arial"/>
          <w:sz w:val="22"/>
          <w:szCs w:val="22"/>
        </w:rPr>
        <w:t>PKU Cooler</w:t>
      </w:r>
      <w:r w:rsidR="00B8413B">
        <w:rPr>
          <w:rFonts w:ascii="Arial" w:hAnsi="Arial"/>
          <w:sz w:val="22"/>
          <w:szCs w:val="22"/>
        </w:rPr>
        <w:t xml:space="preserve"> 10 and</w:t>
      </w:r>
      <w:r w:rsidR="00B8413B" w:rsidRPr="00B8413B">
        <w:rPr>
          <w:rFonts w:ascii="Arial" w:hAnsi="Arial"/>
          <w:sz w:val="22"/>
          <w:szCs w:val="22"/>
        </w:rPr>
        <w:t xml:space="preserve"> PKU Cooler 15</w:t>
      </w:r>
      <w:r w:rsidR="00B8413B">
        <w:rPr>
          <w:rFonts w:ascii="Arial" w:hAnsi="Arial"/>
          <w:sz w:val="22"/>
          <w:szCs w:val="22"/>
        </w:rPr>
        <w:t xml:space="preserve"> </w:t>
      </w:r>
      <w:r w:rsidR="002F6CCE">
        <w:rPr>
          <w:rFonts w:ascii="Arial" w:hAnsi="Arial"/>
          <w:sz w:val="22"/>
          <w:szCs w:val="22"/>
        </w:rPr>
        <w:t>may occur</w:t>
      </w:r>
      <w:r w:rsidR="00B8413B">
        <w:rPr>
          <w:rFonts w:ascii="Arial" w:hAnsi="Arial"/>
          <w:sz w:val="22"/>
          <w:szCs w:val="22"/>
        </w:rPr>
        <w:t>.</w:t>
      </w:r>
      <w:r w:rsidR="00B8413B" w:rsidRPr="00B8413B">
        <w:rPr>
          <w:rFonts w:ascii="Arial" w:hAnsi="Arial"/>
          <w:sz w:val="22"/>
          <w:szCs w:val="22"/>
        </w:rPr>
        <w:t xml:space="preserve"> </w:t>
      </w:r>
    </w:p>
    <w:p w:rsidR="00566F74" w:rsidRDefault="00566F74" w:rsidP="009627DD">
      <w:pPr>
        <w:pStyle w:val="ListParagraph"/>
        <w:jc w:val="both"/>
        <w:rPr>
          <w:rFonts w:ascii="Arial" w:hAnsi="Arial"/>
          <w:sz w:val="22"/>
          <w:szCs w:val="22"/>
        </w:rPr>
      </w:pPr>
    </w:p>
    <w:p w:rsidR="00CA281C" w:rsidRDefault="00CA281C" w:rsidP="00CA281C">
      <w:pPr>
        <w:jc w:val="both"/>
        <w:rPr>
          <w:rFonts w:ascii="Arial" w:hAnsi="Arial"/>
          <w:sz w:val="22"/>
          <w:szCs w:val="22"/>
        </w:rPr>
      </w:pPr>
    </w:p>
    <w:p w:rsidR="00CA281C" w:rsidRPr="00B4253A" w:rsidRDefault="00CA281C" w:rsidP="007620D1">
      <w:pPr>
        <w:pStyle w:val="PBACHeading1"/>
      </w:pPr>
      <w:r w:rsidRPr="00B4253A">
        <w:t>PBAC Outcome</w:t>
      </w:r>
    </w:p>
    <w:p w:rsidR="00CA281C" w:rsidRDefault="00CA281C" w:rsidP="00CA281C">
      <w:pPr>
        <w:jc w:val="both"/>
        <w:rPr>
          <w:rFonts w:ascii="Arial" w:hAnsi="Arial"/>
          <w:sz w:val="22"/>
          <w:szCs w:val="22"/>
        </w:rPr>
      </w:pPr>
    </w:p>
    <w:p w:rsidR="00E47158" w:rsidRDefault="00CA281C" w:rsidP="00E47158">
      <w:pPr>
        <w:pStyle w:val="ListParagraph"/>
        <w:numPr>
          <w:ilvl w:val="1"/>
          <w:numId w:val="25"/>
        </w:numPr>
        <w:jc w:val="both"/>
        <w:rPr>
          <w:rFonts w:ascii="Arial" w:hAnsi="Arial"/>
          <w:sz w:val="22"/>
          <w:szCs w:val="22"/>
        </w:rPr>
      </w:pPr>
      <w:r>
        <w:rPr>
          <w:rFonts w:ascii="Arial" w:hAnsi="Arial"/>
          <w:sz w:val="22"/>
          <w:szCs w:val="22"/>
        </w:rPr>
        <w:t xml:space="preserve">The PBAC recommended </w:t>
      </w:r>
      <w:r w:rsidR="006D0D64">
        <w:rPr>
          <w:rFonts w:ascii="Arial" w:hAnsi="Arial"/>
          <w:sz w:val="22"/>
          <w:szCs w:val="22"/>
        </w:rPr>
        <w:t xml:space="preserve">the </w:t>
      </w:r>
      <w:r>
        <w:rPr>
          <w:rFonts w:ascii="Arial" w:hAnsi="Arial"/>
          <w:sz w:val="22"/>
          <w:szCs w:val="22"/>
        </w:rPr>
        <w:t>listing of PKU Glytactin</w:t>
      </w:r>
      <w:r w:rsidR="0083540C">
        <w:rPr>
          <w:rFonts w:ascii="Arial" w:hAnsi="Arial"/>
          <w:sz w:val="22"/>
          <w:szCs w:val="22"/>
        </w:rPr>
        <w:t xml:space="preserve"> RTD</w:t>
      </w:r>
      <w:r>
        <w:rPr>
          <w:rFonts w:ascii="Arial" w:hAnsi="Arial"/>
          <w:sz w:val="22"/>
          <w:szCs w:val="22"/>
        </w:rPr>
        <w:t xml:space="preserve"> as </w:t>
      </w:r>
      <w:r w:rsidR="006D0D64">
        <w:rPr>
          <w:rFonts w:ascii="Arial" w:hAnsi="Arial"/>
          <w:sz w:val="22"/>
          <w:szCs w:val="22"/>
        </w:rPr>
        <w:t xml:space="preserve">a </w:t>
      </w:r>
      <w:r>
        <w:rPr>
          <w:rFonts w:ascii="Arial" w:hAnsi="Arial"/>
          <w:sz w:val="22"/>
          <w:szCs w:val="22"/>
        </w:rPr>
        <w:t xml:space="preserve">Restricted Benefit for </w:t>
      </w:r>
      <w:r w:rsidR="006D0D64">
        <w:rPr>
          <w:rFonts w:ascii="Arial" w:hAnsi="Arial"/>
          <w:sz w:val="22"/>
          <w:szCs w:val="22"/>
        </w:rPr>
        <w:t>the treatment of</w:t>
      </w:r>
      <w:r>
        <w:rPr>
          <w:rFonts w:ascii="Arial" w:hAnsi="Arial"/>
          <w:sz w:val="22"/>
          <w:szCs w:val="22"/>
        </w:rPr>
        <w:t xml:space="preserve"> phenylketonuria</w:t>
      </w:r>
      <w:r w:rsidR="00E47158">
        <w:rPr>
          <w:rFonts w:ascii="Arial" w:hAnsi="Arial"/>
          <w:sz w:val="22"/>
          <w:szCs w:val="22"/>
        </w:rPr>
        <w:t xml:space="preserve"> on a cost-minimisation basis </w:t>
      </w:r>
      <w:r w:rsidR="006D0D64">
        <w:rPr>
          <w:rFonts w:ascii="Arial" w:hAnsi="Arial"/>
          <w:sz w:val="22"/>
          <w:szCs w:val="22"/>
        </w:rPr>
        <w:t xml:space="preserve">with </w:t>
      </w:r>
      <w:r w:rsidR="00E47158">
        <w:rPr>
          <w:rFonts w:ascii="Arial" w:hAnsi="Arial"/>
          <w:sz w:val="22"/>
          <w:szCs w:val="22"/>
        </w:rPr>
        <w:t>Camino Pro Bettermilk</w:t>
      </w:r>
      <w:r w:rsidR="006D0D64">
        <w:rPr>
          <w:rFonts w:ascii="Arial" w:hAnsi="Arial"/>
          <w:sz w:val="22"/>
          <w:szCs w:val="22"/>
        </w:rPr>
        <w:t xml:space="preserve"> at </w:t>
      </w:r>
      <w:r w:rsidR="00E47158">
        <w:rPr>
          <w:rFonts w:ascii="Arial" w:hAnsi="Arial"/>
          <w:sz w:val="22"/>
          <w:szCs w:val="22"/>
        </w:rPr>
        <w:t xml:space="preserve">the same price per gram of </w:t>
      </w:r>
      <w:r w:rsidR="00767DB5">
        <w:rPr>
          <w:rFonts w:ascii="Arial" w:hAnsi="Arial"/>
          <w:sz w:val="22"/>
          <w:szCs w:val="22"/>
        </w:rPr>
        <w:t>protein</w:t>
      </w:r>
      <w:r w:rsidR="00E47158">
        <w:rPr>
          <w:rFonts w:ascii="Arial" w:hAnsi="Arial"/>
          <w:sz w:val="22"/>
          <w:szCs w:val="22"/>
        </w:rPr>
        <w:t xml:space="preserve"> </w:t>
      </w:r>
      <w:r w:rsidR="006D0D64">
        <w:rPr>
          <w:rFonts w:ascii="Arial" w:hAnsi="Arial"/>
          <w:sz w:val="22"/>
          <w:szCs w:val="22"/>
        </w:rPr>
        <w:t>unit</w:t>
      </w:r>
      <w:r w:rsidR="00E47158">
        <w:rPr>
          <w:rFonts w:ascii="Arial" w:hAnsi="Arial"/>
          <w:sz w:val="22"/>
          <w:szCs w:val="22"/>
        </w:rPr>
        <w:t>.</w:t>
      </w:r>
    </w:p>
    <w:p w:rsidR="00E47158" w:rsidRDefault="00E47158" w:rsidP="00E47158">
      <w:pPr>
        <w:pStyle w:val="ListParagraph"/>
        <w:jc w:val="both"/>
        <w:rPr>
          <w:rFonts w:ascii="Arial" w:hAnsi="Arial"/>
          <w:sz w:val="22"/>
          <w:szCs w:val="22"/>
        </w:rPr>
      </w:pPr>
    </w:p>
    <w:p w:rsidR="00E47158" w:rsidRDefault="00E47158" w:rsidP="00E47158">
      <w:pPr>
        <w:pStyle w:val="ListParagraph"/>
        <w:numPr>
          <w:ilvl w:val="1"/>
          <w:numId w:val="25"/>
        </w:numPr>
        <w:jc w:val="both"/>
        <w:rPr>
          <w:rFonts w:ascii="Arial" w:hAnsi="Arial"/>
          <w:sz w:val="22"/>
          <w:szCs w:val="22"/>
        </w:rPr>
      </w:pPr>
      <w:r>
        <w:rPr>
          <w:rFonts w:ascii="Arial" w:hAnsi="Arial"/>
          <w:sz w:val="22"/>
          <w:szCs w:val="22"/>
        </w:rPr>
        <w:t xml:space="preserve">The PBAC noted </w:t>
      </w:r>
      <w:r w:rsidR="006D0D64">
        <w:rPr>
          <w:rFonts w:ascii="Arial" w:hAnsi="Arial"/>
          <w:sz w:val="22"/>
          <w:szCs w:val="22"/>
        </w:rPr>
        <w:t>advice from</w:t>
      </w:r>
      <w:r>
        <w:rPr>
          <w:rFonts w:ascii="Arial" w:hAnsi="Arial"/>
          <w:sz w:val="22"/>
          <w:szCs w:val="22"/>
        </w:rPr>
        <w:t xml:space="preserve"> the Nutritional Products Working Party</w:t>
      </w:r>
      <w:r w:rsidR="006D0D64">
        <w:rPr>
          <w:rFonts w:ascii="Arial" w:hAnsi="Arial"/>
          <w:sz w:val="22"/>
          <w:szCs w:val="22"/>
        </w:rPr>
        <w:t xml:space="preserve"> (NPWP)</w:t>
      </w:r>
      <w:r>
        <w:rPr>
          <w:rFonts w:ascii="Arial" w:hAnsi="Arial"/>
          <w:sz w:val="22"/>
          <w:szCs w:val="22"/>
        </w:rPr>
        <w:t xml:space="preserve"> </w:t>
      </w:r>
      <w:r w:rsidR="006D0D64">
        <w:rPr>
          <w:rFonts w:ascii="Arial" w:hAnsi="Arial"/>
          <w:sz w:val="22"/>
          <w:szCs w:val="22"/>
        </w:rPr>
        <w:t>that supported</w:t>
      </w:r>
      <w:r>
        <w:rPr>
          <w:rFonts w:ascii="Arial" w:hAnsi="Arial"/>
          <w:sz w:val="22"/>
          <w:szCs w:val="22"/>
        </w:rPr>
        <w:t xml:space="preserve"> the listing of PKU Glytactin</w:t>
      </w:r>
      <w:r w:rsidR="0083540C">
        <w:rPr>
          <w:rFonts w:ascii="Arial" w:hAnsi="Arial"/>
          <w:sz w:val="22"/>
          <w:szCs w:val="22"/>
        </w:rPr>
        <w:t xml:space="preserve"> RTD</w:t>
      </w:r>
      <w:r>
        <w:rPr>
          <w:rFonts w:ascii="Arial" w:hAnsi="Arial"/>
          <w:sz w:val="22"/>
          <w:szCs w:val="22"/>
        </w:rPr>
        <w:t xml:space="preserve"> on the PBS.</w:t>
      </w:r>
    </w:p>
    <w:p w:rsidR="0083540C" w:rsidRPr="0083540C" w:rsidRDefault="0083540C" w:rsidP="0083540C">
      <w:pPr>
        <w:pStyle w:val="ListParagraph"/>
        <w:rPr>
          <w:rFonts w:ascii="Arial" w:hAnsi="Arial"/>
          <w:sz w:val="22"/>
          <w:szCs w:val="22"/>
        </w:rPr>
      </w:pPr>
    </w:p>
    <w:p w:rsidR="00E33421" w:rsidRPr="00352CE1" w:rsidRDefault="0083540C">
      <w:pPr>
        <w:pStyle w:val="ListParagraph"/>
        <w:numPr>
          <w:ilvl w:val="1"/>
          <w:numId w:val="25"/>
        </w:numPr>
        <w:jc w:val="both"/>
        <w:rPr>
          <w:rFonts w:ascii="Arial" w:hAnsi="Arial"/>
          <w:sz w:val="22"/>
          <w:szCs w:val="22"/>
        </w:rPr>
      </w:pPr>
      <w:r>
        <w:rPr>
          <w:rFonts w:ascii="Arial" w:hAnsi="Arial"/>
          <w:sz w:val="22"/>
          <w:szCs w:val="22"/>
        </w:rPr>
        <w:t xml:space="preserve">The PBAC </w:t>
      </w:r>
      <w:r w:rsidR="006D0D64">
        <w:rPr>
          <w:rFonts w:ascii="Arial" w:hAnsi="Arial"/>
          <w:sz w:val="22"/>
          <w:szCs w:val="22"/>
        </w:rPr>
        <w:t xml:space="preserve">noted advice from the NPWP that </w:t>
      </w:r>
      <w:r>
        <w:rPr>
          <w:rFonts w:ascii="Arial" w:hAnsi="Arial"/>
          <w:sz w:val="22"/>
          <w:szCs w:val="22"/>
        </w:rPr>
        <w:t>th</w:t>
      </w:r>
      <w:r w:rsidR="006D0D64">
        <w:rPr>
          <w:rFonts w:ascii="Arial" w:hAnsi="Arial"/>
          <w:sz w:val="22"/>
          <w:szCs w:val="22"/>
        </w:rPr>
        <w:t>e new</w:t>
      </w:r>
      <w:r>
        <w:rPr>
          <w:rFonts w:ascii="Arial" w:hAnsi="Arial"/>
          <w:sz w:val="22"/>
          <w:szCs w:val="22"/>
        </w:rPr>
        <w:t xml:space="preserve"> product contains </w:t>
      </w:r>
      <w:r w:rsidR="006D0D64">
        <w:rPr>
          <w:rFonts w:ascii="Arial" w:hAnsi="Arial"/>
          <w:sz w:val="22"/>
          <w:szCs w:val="22"/>
        </w:rPr>
        <w:t xml:space="preserve">a </w:t>
      </w:r>
      <w:r>
        <w:rPr>
          <w:rFonts w:ascii="Arial" w:hAnsi="Arial"/>
          <w:sz w:val="22"/>
          <w:szCs w:val="22"/>
        </w:rPr>
        <w:t xml:space="preserve">higher vitamin A concentration compared to other glycomacropeptide products. </w:t>
      </w:r>
      <w:r w:rsidR="006D0D64">
        <w:rPr>
          <w:rFonts w:ascii="Arial" w:hAnsi="Arial"/>
          <w:sz w:val="22"/>
          <w:szCs w:val="22"/>
        </w:rPr>
        <w:t>In view of this, the PBAC supported the addition o</w:t>
      </w:r>
      <w:r w:rsidR="001E1C01">
        <w:rPr>
          <w:rFonts w:ascii="Arial" w:hAnsi="Arial"/>
          <w:sz w:val="22"/>
          <w:szCs w:val="22"/>
        </w:rPr>
        <w:t>f an</w:t>
      </w:r>
      <w:r w:rsidR="006D0D64">
        <w:rPr>
          <w:rFonts w:ascii="Arial" w:hAnsi="Arial"/>
          <w:sz w:val="22"/>
          <w:szCs w:val="22"/>
        </w:rPr>
        <w:t xml:space="preserve"> administrative note to the listing which would potentially </w:t>
      </w:r>
      <w:r w:rsidR="009929B1">
        <w:rPr>
          <w:rFonts w:ascii="Arial" w:hAnsi="Arial"/>
          <w:sz w:val="22"/>
          <w:szCs w:val="22"/>
        </w:rPr>
        <w:t xml:space="preserve">assist in </w:t>
      </w:r>
      <w:r w:rsidR="006D0D64">
        <w:rPr>
          <w:rFonts w:ascii="Arial" w:hAnsi="Arial"/>
          <w:sz w:val="22"/>
          <w:szCs w:val="22"/>
        </w:rPr>
        <w:t>alert</w:t>
      </w:r>
      <w:r w:rsidR="009929B1">
        <w:rPr>
          <w:rFonts w:ascii="Arial" w:hAnsi="Arial"/>
          <w:sz w:val="22"/>
          <w:szCs w:val="22"/>
        </w:rPr>
        <w:t>ing</w:t>
      </w:r>
      <w:r w:rsidR="006D0D64">
        <w:rPr>
          <w:rFonts w:ascii="Arial" w:hAnsi="Arial"/>
          <w:sz w:val="22"/>
          <w:szCs w:val="22"/>
        </w:rPr>
        <w:t xml:space="preserve"> prescribers of this difference.</w:t>
      </w:r>
    </w:p>
    <w:p w:rsidR="006D0D64" w:rsidRDefault="006D0D64" w:rsidP="00B76342">
      <w:pPr>
        <w:pStyle w:val="ListParagraph"/>
        <w:jc w:val="both"/>
        <w:rPr>
          <w:rFonts w:ascii="Arial" w:hAnsi="Arial"/>
          <w:sz w:val="22"/>
          <w:szCs w:val="22"/>
        </w:rPr>
      </w:pPr>
    </w:p>
    <w:p w:rsidR="006D0D64" w:rsidRPr="00B76342" w:rsidRDefault="006D0D64" w:rsidP="006D0D64">
      <w:pPr>
        <w:pStyle w:val="ListParagraph"/>
        <w:numPr>
          <w:ilvl w:val="1"/>
          <w:numId w:val="25"/>
        </w:numPr>
        <w:jc w:val="both"/>
        <w:rPr>
          <w:rFonts w:ascii="Arial" w:hAnsi="Arial"/>
          <w:sz w:val="22"/>
          <w:szCs w:val="22"/>
          <w:u w:val="single"/>
        </w:rPr>
      </w:pPr>
      <w:r w:rsidRPr="00B76342">
        <w:rPr>
          <w:rFonts w:ascii="Arial" w:hAnsi="Arial"/>
          <w:sz w:val="22"/>
          <w:szCs w:val="22"/>
          <w:u w:val="single"/>
        </w:rPr>
        <w:t>Advice to the Minister under subsection 101(3BA) of the Act</w:t>
      </w:r>
    </w:p>
    <w:p w:rsidR="006D0D64" w:rsidRPr="00B76342" w:rsidRDefault="006D0D64" w:rsidP="00B76342">
      <w:pPr>
        <w:pStyle w:val="ListParagraph"/>
        <w:jc w:val="both"/>
        <w:rPr>
          <w:rFonts w:ascii="Arial" w:hAnsi="Arial"/>
          <w:sz w:val="22"/>
          <w:szCs w:val="22"/>
        </w:rPr>
      </w:pPr>
      <w:r w:rsidRPr="006D0D64">
        <w:rPr>
          <w:rFonts w:ascii="Arial" w:hAnsi="Arial"/>
          <w:sz w:val="22"/>
          <w:szCs w:val="22"/>
        </w:rPr>
        <w:t>In accordance with subsection 101(3BA) of the Act the PBAC advised that it is of the opinion that, on the basis if the material available to it at its March 2015 meeting, glycomacropeptide and essential amino acids with vitamins and minerals should not be treated as interchangeable on an individual patient basis with any other drugs.</w:t>
      </w:r>
    </w:p>
    <w:p w:rsidR="00E47158" w:rsidRPr="00E47158" w:rsidRDefault="00E47158" w:rsidP="00E47158">
      <w:pPr>
        <w:pStyle w:val="ListParagraph"/>
        <w:rPr>
          <w:rFonts w:ascii="Arial" w:hAnsi="Arial"/>
          <w:sz w:val="22"/>
          <w:szCs w:val="22"/>
        </w:rPr>
      </w:pPr>
    </w:p>
    <w:p w:rsidR="00B1700B" w:rsidRDefault="00E47158" w:rsidP="00E47158">
      <w:pPr>
        <w:pStyle w:val="ListParagraph"/>
        <w:numPr>
          <w:ilvl w:val="1"/>
          <w:numId w:val="25"/>
        </w:numPr>
        <w:jc w:val="both"/>
        <w:rPr>
          <w:rFonts w:ascii="Arial" w:hAnsi="Arial"/>
          <w:sz w:val="22"/>
          <w:szCs w:val="22"/>
        </w:rPr>
      </w:pPr>
      <w:r>
        <w:rPr>
          <w:rFonts w:ascii="Arial" w:hAnsi="Arial"/>
          <w:sz w:val="22"/>
          <w:szCs w:val="22"/>
        </w:rPr>
        <w:t>The PBAC recommended</w:t>
      </w:r>
      <w:r w:rsidR="00B1700B">
        <w:rPr>
          <w:rFonts w:ascii="Arial" w:hAnsi="Arial"/>
          <w:sz w:val="22"/>
          <w:szCs w:val="22"/>
        </w:rPr>
        <w:t xml:space="preserve"> that PKU Glytactin is suitable for inclusion in the PBS medicines for prescribing by nurse practitioners within collaborative arrangements.</w:t>
      </w:r>
    </w:p>
    <w:p w:rsidR="00B1700B" w:rsidRPr="00B1700B" w:rsidRDefault="00B1700B" w:rsidP="00B1700B">
      <w:pPr>
        <w:pStyle w:val="ListParagraph"/>
        <w:rPr>
          <w:rFonts w:ascii="Arial" w:hAnsi="Arial"/>
          <w:sz w:val="22"/>
          <w:szCs w:val="22"/>
        </w:rPr>
      </w:pPr>
    </w:p>
    <w:p w:rsidR="00E47158" w:rsidRDefault="00B1700B" w:rsidP="00E47158">
      <w:pPr>
        <w:pStyle w:val="ListParagraph"/>
        <w:numPr>
          <w:ilvl w:val="1"/>
          <w:numId w:val="25"/>
        </w:numPr>
        <w:jc w:val="both"/>
        <w:rPr>
          <w:rFonts w:ascii="Arial" w:hAnsi="Arial"/>
          <w:sz w:val="22"/>
          <w:szCs w:val="22"/>
        </w:rPr>
      </w:pPr>
      <w:r>
        <w:rPr>
          <w:rFonts w:ascii="Arial" w:hAnsi="Arial"/>
          <w:sz w:val="22"/>
          <w:szCs w:val="22"/>
        </w:rPr>
        <w:t>The PBAC recommended that the Safety Net 20 Day Rule should not apply as it has been the PBAC’s view that general nutrients be exempt.</w:t>
      </w:r>
      <w:r w:rsidR="00E47158">
        <w:rPr>
          <w:rFonts w:ascii="Arial" w:hAnsi="Arial"/>
          <w:sz w:val="22"/>
          <w:szCs w:val="22"/>
        </w:rPr>
        <w:t xml:space="preserve"> </w:t>
      </w:r>
    </w:p>
    <w:p w:rsidR="00B1700B" w:rsidRPr="00CA281C" w:rsidRDefault="00CA281C" w:rsidP="00CA281C">
      <w:pPr>
        <w:jc w:val="both"/>
        <w:rPr>
          <w:rFonts w:ascii="Arial" w:hAnsi="Arial"/>
          <w:sz w:val="22"/>
          <w:szCs w:val="22"/>
        </w:rPr>
      </w:pPr>
      <w:r>
        <w:rPr>
          <w:rFonts w:ascii="Arial" w:hAnsi="Arial"/>
          <w:sz w:val="22"/>
          <w:szCs w:val="22"/>
        </w:rPr>
        <w:t xml:space="preserve"> </w:t>
      </w:r>
    </w:p>
    <w:p w:rsidR="00CA281C" w:rsidRDefault="00CA281C" w:rsidP="00B1700B">
      <w:pPr>
        <w:jc w:val="both"/>
        <w:rPr>
          <w:rFonts w:ascii="Arial" w:hAnsi="Arial"/>
          <w:sz w:val="22"/>
          <w:szCs w:val="22"/>
        </w:rPr>
      </w:pPr>
    </w:p>
    <w:p w:rsidR="00B1700B" w:rsidRPr="00B1700B" w:rsidRDefault="00B1700B" w:rsidP="00B1700B">
      <w:pPr>
        <w:jc w:val="both"/>
        <w:rPr>
          <w:rFonts w:ascii="Arial" w:hAnsi="Arial"/>
          <w:b/>
          <w:sz w:val="22"/>
          <w:szCs w:val="22"/>
        </w:rPr>
      </w:pPr>
      <w:r w:rsidRPr="00B1700B">
        <w:rPr>
          <w:rFonts w:ascii="Arial" w:hAnsi="Arial"/>
          <w:b/>
          <w:sz w:val="22"/>
          <w:szCs w:val="22"/>
        </w:rPr>
        <w:t>Outcome:</w:t>
      </w:r>
    </w:p>
    <w:p w:rsidR="00B1700B" w:rsidRDefault="00B1700B" w:rsidP="00B1700B">
      <w:pPr>
        <w:jc w:val="both"/>
        <w:rPr>
          <w:rFonts w:ascii="Arial" w:hAnsi="Arial"/>
          <w:sz w:val="22"/>
          <w:szCs w:val="22"/>
        </w:rPr>
      </w:pPr>
      <w:r>
        <w:rPr>
          <w:rFonts w:ascii="Arial" w:hAnsi="Arial"/>
          <w:sz w:val="22"/>
          <w:szCs w:val="22"/>
        </w:rPr>
        <w:t>Recommended</w:t>
      </w:r>
    </w:p>
    <w:p w:rsidR="00B1700B" w:rsidRPr="00B1700B" w:rsidRDefault="00B1700B" w:rsidP="00B1700B">
      <w:pPr>
        <w:jc w:val="both"/>
        <w:rPr>
          <w:rFonts w:ascii="Arial" w:hAnsi="Arial"/>
          <w:sz w:val="22"/>
          <w:szCs w:val="22"/>
        </w:rPr>
      </w:pPr>
    </w:p>
    <w:p w:rsidR="00CA281C" w:rsidRDefault="00CA281C" w:rsidP="00B1700B">
      <w:pPr>
        <w:jc w:val="both"/>
        <w:rPr>
          <w:rFonts w:ascii="Arial" w:hAnsi="Arial"/>
          <w:sz w:val="22"/>
          <w:szCs w:val="22"/>
        </w:rPr>
      </w:pPr>
    </w:p>
    <w:p w:rsidR="00B76342" w:rsidRDefault="00B76342" w:rsidP="00B1700B">
      <w:pPr>
        <w:jc w:val="both"/>
        <w:rPr>
          <w:rFonts w:ascii="Arial" w:hAnsi="Arial"/>
          <w:sz w:val="22"/>
          <w:szCs w:val="22"/>
        </w:rPr>
      </w:pPr>
    </w:p>
    <w:p w:rsidR="00B1700B" w:rsidRPr="00B170DE" w:rsidRDefault="00B1700B" w:rsidP="00B1700B">
      <w:pPr>
        <w:pStyle w:val="Header"/>
        <w:numPr>
          <w:ilvl w:val="0"/>
          <w:numId w:val="25"/>
        </w:numPr>
        <w:tabs>
          <w:tab w:val="clear" w:pos="4153"/>
          <w:tab w:val="clear" w:pos="8306"/>
        </w:tabs>
        <w:jc w:val="both"/>
        <w:rPr>
          <w:rFonts w:ascii="Arial" w:hAnsi="Arial"/>
          <w:b/>
          <w:sz w:val="22"/>
          <w:szCs w:val="22"/>
        </w:rPr>
      </w:pPr>
      <w:r w:rsidRPr="00B170DE">
        <w:rPr>
          <w:rFonts w:ascii="Arial" w:hAnsi="Arial"/>
          <w:b/>
          <w:sz w:val="22"/>
          <w:szCs w:val="22"/>
        </w:rPr>
        <w:t>Recommended listing</w:t>
      </w:r>
    </w:p>
    <w:p w:rsidR="00B1700B" w:rsidRPr="00B170DE" w:rsidRDefault="00B1700B" w:rsidP="00B1700B">
      <w:pPr>
        <w:jc w:val="both"/>
        <w:rPr>
          <w:rFonts w:ascii="Arial" w:hAnsi="Arial" w:cs="Arial"/>
          <w:sz w:val="22"/>
          <w:szCs w:val="22"/>
        </w:rPr>
      </w:pPr>
    </w:p>
    <w:p w:rsidR="00B1700B" w:rsidRPr="00CB3C6C" w:rsidRDefault="00B1700B" w:rsidP="00B1700B">
      <w:pPr>
        <w:pStyle w:val="ListParagraph"/>
        <w:numPr>
          <w:ilvl w:val="1"/>
          <w:numId w:val="25"/>
        </w:numPr>
        <w:jc w:val="both"/>
        <w:rPr>
          <w:rFonts w:ascii="Arial" w:hAnsi="Arial" w:cs="Arial"/>
          <w:i/>
          <w:sz w:val="22"/>
          <w:szCs w:val="22"/>
        </w:rPr>
      </w:pPr>
      <w:r>
        <w:rPr>
          <w:rFonts w:ascii="Arial" w:hAnsi="Arial" w:cs="Arial"/>
          <w:sz w:val="22"/>
          <w:szCs w:val="22"/>
        </w:rPr>
        <w:t>Add new item</w:t>
      </w:r>
      <w:r w:rsidR="00B76342">
        <w:rPr>
          <w:rFonts w:ascii="Arial" w:hAnsi="Arial" w:cs="Arial"/>
          <w:sz w:val="22"/>
          <w:szCs w:val="22"/>
        </w:rPr>
        <w:t>s</w:t>
      </w:r>
      <w:r>
        <w:rPr>
          <w:rFonts w:ascii="Arial" w:hAnsi="Arial" w:cs="Arial"/>
          <w:sz w:val="22"/>
          <w:szCs w:val="22"/>
        </w:rPr>
        <w:t>:</w:t>
      </w:r>
    </w:p>
    <w:p w:rsidR="00B1700B" w:rsidRDefault="00B1700B" w:rsidP="00B1700B">
      <w:pPr>
        <w:jc w:val="both"/>
        <w:rPr>
          <w:rFonts w:ascii="Arial" w:hAnsi="Arial"/>
          <w:sz w:val="22"/>
          <w:szCs w:val="22"/>
        </w:rPr>
      </w:pPr>
    </w:p>
    <w:p w:rsidR="00B1700B" w:rsidRPr="00263CB8" w:rsidRDefault="00B1700B" w:rsidP="00B1700B">
      <w:pPr>
        <w:jc w:val="both"/>
        <w:rPr>
          <w:rFonts w:ascii="Arial" w:hAnsi="Arial" w:cs="Arial"/>
          <w:i/>
          <w:sz w:val="22"/>
          <w:szCs w:val="22"/>
        </w:rPr>
      </w:pPr>
    </w:p>
    <w:tbl>
      <w:tblPr>
        <w:tblW w:w="8931" w:type="dxa"/>
        <w:tblInd w:w="108" w:type="dxa"/>
        <w:tblLayout w:type="fixed"/>
        <w:tblLook w:val="0000" w:firstRow="0" w:lastRow="0" w:firstColumn="0" w:lastColumn="0" w:noHBand="0" w:noVBand="0"/>
      </w:tblPr>
      <w:tblGrid>
        <w:gridCol w:w="1560"/>
        <w:gridCol w:w="3402"/>
        <w:gridCol w:w="850"/>
        <w:gridCol w:w="567"/>
        <w:gridCol w:w="284"/>
        <w:gridCol w:w="1559"/>
        <w:gridCol w:w="709"/>
      </w:tblGrid>
      <w:tr w:rsidR="00B1700B" w:rsidRPr="000916F2" w:rsidTr="0081412B">
        <w:trPr>
          <w:cantSplit/>
          <w:trHeight w:val="471"/>
        </w:trPr>
        <w:tc>
          <w:tcPr>
            <w:tcW w:w="4962" w:type="dxa"/>
            <w:gridSpan w:val="2"/>
            <w:tcBorders>
              <w:bottom w:val="single" w:sz="4" w:space="0" w:color="auto"/>
            </w:tcBorders>
          </w:tcPr>
          <w:p w:rsidR="00B1700B" w:rsidRPr="000916F2" w:rsidRDefault="00B1700B" w:rsidP="0081412B">
            <w:pPr>
              <w:keepNext/>
              <w:ind w:left="-108"/>
              <w:jc w:val="both"/>
              <w:rPr>
                <w:rFonts w:ascii="Arial Narrow" w:hAnsi="Arial Narrow" w:cs="Arial"/>
                <w:sz w:val="22"/>
                <w:szCs w:val="22"/>
              </w:rPr>
            </w:pPr>
            <w:r w:rsidRPr="000916F2">
              <w:rPr>
                <w:rFonts w:ascii="Arial Narrow" w:hAnsi="Arial Narrow" w:cs="Arial"/>
                <w:sz w:val="22"/>
                <w:szCs w:val="22"/>
              </w:rPr>
              <w:t>Name, Restriction,</w:t>
            </w:r>
          </w:p>
          <w:p w:rsidR="00B1700B" w:rsidRPr="000916F2" w:rsidRDefault="00B1700B" w:rsidP="0081412B">
            <w:pPr>
              <w:keepNext/>
              <w:ind w:left="-108"/>
              <w:jc w:val="both"/>
              <w:rPr>
                <w:rFonts w:ascii="Arial Narrow" w:hAnsi="Arial Narrow" w:cs="Arial"/>
                <w:sz w:val="22"/>
                <w:szCs w:val="22"/>
              </w:rPr>
            </w:pPr>
            <w:r w:rsidRPr="000916F2">
              <w:rPr>
                <w:rFonts w:ascii="Arial Narrow" w:hAnsi="Arial Narrow" w:cs="Arial"/>
                <w:sz w:val="22"/>
                <w:szCs w:val="22"/>
              </w:rPr>
              <w:t>Manner of administration and form</w:t>
            </w:r>
          </w:p>
        </w:tc>
        <w:tc>
          <w:tcPr>
            <w:tcW w:w="850" w:type="dxa"/>
            <w:tcBorders>
              <w:bottom w:val="single" w:sz="4" w:space="0" w:color="auto"/>
            </w:tcBorders>
          </w:tcPr>
          <w:p w:rsidR="00B1700B" w:rsidRPr="000916F2" w:rsidRDefault="00B1700B" w:rsidP="0081412B">
            <w:pPr>
              <w:keepNext/>
              <w:ind w:left="175"/>
              <w:jc w:val="both"/>
              <w:rPr>
                <w:rFonts w:ascii="Arial Narrow" w:hAnsi="Arial Narrow" w:cs="Arial"/>
                <w:sz w:val="22"/>
                <w:szCs w:val="22"/>
              </w:rPr>
            </w:pPr>
            <w:r w:rsidRPr="000916F2">
              <w:rPr>
                <w:rFonts w:ascii="Arial Narrow" w:hAnsi="Arial Narrow" w:cs="Arial"/>
                <w:sz w:val="22"/>
                <w:szCs w:val="22"/>
              </w:rPr>
              <w:t>Max.</w:t>
            </w:r>
          </w:p>
          <w:p w:rsidR="00B1700B" w:rsidRPr="000916F2" w:rsidRDefault="00B1700B" w:rsidP="0081412B">
            <w:pPr>
              <w:keepNext/>
              <w:ind w:left="176"/>
              <w:jc w:val="both"/>
              <w:rPr>
                <w:rFonts w:ascii="Arial Narrow" w:hAnsi="Arial Narrow" w:cs="Arial"/>
                <w:sz w:val="22"/>
                <w:szCs w:val="22"/>
              </w:rPr>
            </w:pPr>
            <w:r w:rsidRPr="000916F2">
              <w:rPr>
                <w:rFonts w:ascii="Arial Narrow" w:hAnsi="Arial Narrow" w:cs="Arial"/>
                <w:sz w:val="22"/>
                <w:szCs w:val="22"/>
              </w:rPr>
              <w:t>Qty</w:t>
            </w:r>
          </w:p>
        </w:tc>
        <w:tc>
          <w:tcPr>
            <w:tcW w:w="567" w:type="dxa"/>
            <w:tcBorders>
              <w:bottom w:val="single" w:sz="4" w:space="0" w:color="auto"/>
            </w:tcBorders>
          </w:tcPr>
          <w:p w:rsidR="00B1700B" w:rsidRPr="000916F2" w:rsidRDefault="00B1700B" w:rsidP="0081412B">
            <w:pPr>
              <w:keepNext/>
              <w:ind w:left="-108"/>
              <w:jc w:val="both"/>
              <w:rPr>
                <w:rFonts w:ascii="Arial Narrow" w:hAnsi="Arial Narrow" w:cs="Arial"/>
                <w:sz w:val="22"/>
                <w:szCs w:val="22"/>
              </w:rPr>
            </w:pPr>
            <w:r w:rsidRPr="000916F2">
              <w:rPr>
                <w:rFonts w:ascii="Arial Narrow" w:hAnsi="Arial Narrow" w:cs="Arial"/>
                <w:sz w:val="22"/>
                <w:szCs w:val="22"/>
              </w:rPr>
              <w:t>№.of</w:t>
            </w:r>
          </w:p>
          <w:p w:rsidR="00B1700B" w:rsidRPr="000916F2" w:rsidRDefault="00B1700B" w:rsidP="0081412B">
            <w:pPr>
              <w:keepNext/>
              <w:ind w:left="-108"/>
              <w:jc w:val="both"/>
              <w:rPr>
                <w:rFonts w:ascii="Arial Narrow" w:hAnsi="Arial Narrow" w:cs="Arial"/>
                <w:sz w:val="22"/>
                <w:szCs w:val="22"/>
              </w:rPr>
            </w:pPr>
            <w:r w:rsidRPr="000916F2">
              <w:rPr>
                <w:rFonts w:ascii="Arial Narrow" w:hAnsi="Arial Narrow" w:cs="Arial"/>
                <w:sz w:val="22"/>
                <w:szCs w:val="22"/>
              </w:rPr>
              <w:t>Rpts</w:t>
            </w:r>
          </w:p>
        </w:tc>
        <w:tc>
          <w:tcPr>
            <w:tcW w:w="284" w:type="dxa"/>
            <w:tcBorders>
              <w:bottom w:val="single" w:sz="4" w:space="0" w:color="auto"/>
            </w:tcBorders>
          </w:tcPr>
          <w:p w:rsidR="00B1700B" w:rsidRPr="000916F2" w:rsidRDefault="00B1700B" w:rsidP="0081412B">
            <w:pPr>
              <w:keepNext/>
              <w:ind w:left="-108"/>
              <w:jc w:val="both"/>
              <w:rPr>
                <w:rFonts w:ascii="Arial Narrow" w:hAnsi="Arial Narrow" w:cs="Arial"/>
                <w:sz w:val="22"/>
                <w:szCs w:val="22"/>
              </w:rPr>
            </w:pPr>
          </w:p>
        </w:tc>
        <w:tc>
          <w:tcPr>
            <w:tcW w:w="2268" w:type="dxa"/>
            <w:gridSpan w:val="2"/>
            <w:tcBorders>
              <w:bottom w:val="single" w:sz="4" w:space="0" w:color="auto"/>
            </w:tcBorders>
          </w:tcPr>
          <w:p w:rsidR="00B1700B" w:rsidRPr="000916F2" w:rsidRDefault="00B1700B" w:rsidP="0081412B">
            <w:pPr>
              <w:keepNext/>
              <w:rPr>
                <w:rFonts w:ascii="Arial Narrow" w:hAnsi="Arial Narrow" w:cs="Arial"/>
                <w:sz w:val="22"/>
                <w:szCs w:val="22"/>
                <w:lang w:val="fr-FR"/>
              </w:rPr>
            </w:pPr>
            <w:r w:rsidRPr="000916F2">
              <w:rPr>
                <w:rFonts w:ascii="Arial Narrow" w:hAnsi="Arial Narrow" w:cs="Arial"/>
                <w:sz w:val="22"/>
                <w:szCs w:val="22"/>
              </w:rPr>
              <w:t>Proprietary Name and Manufacturer</w:t>
            </w:r>
          </w:p>
        </w:tc>
      </w:tr>
      <w:tr w:rsidR="00B1700B" w:rsidRPr="000916F2" w:rsidTr="0081412B">
        <w:trPr>
          <w:cantSplit/>
          <w:trHeight w:val="577"/>
        </w:trPr>
        <w:tc>
          <w:tcPr>
            <w:tcW w:w="4962" w:type="dxa"/>
            <w:gridSpan w:val="2"/>
          </w:tcPr>
          <w:p w:rsidR="00B1700B" w:rsidRPr="000916F2" w:rsidRDefault="00B1700B" w:rsidP="0081412B">
            <w:pPr>
              <w:keepNext/>
              <w:ind w:left="-108"/>
              <w:rPr>
                <w:rFonts w:ascii="Arial Narrow" w:hAnsi="Arial Narrow" w:cs="Arial"/>
                <w:sz w:val="20"/>
                <w:szCs w:val="20"/>
              </w:rPr>
            </w:pPr>
            <w:r w:rsidRPr="000916F2">
              <w:rPr>
                <w:rFonts w:ascii="Arial Narrow" w:hAnsi="Arial Narrow" w:cs="Arial"/>
                <w:sz w:val="20"/>
                <w:szCs w:val="20"/>
              </w:rPr>
              <w:t xml:space="preserve">GLYCOMACROPEPTIDE AND ESSENTIAL AMINO ACIDS WITH VITAMINS AND MINERALS </w:t>
            </w:r>
          </w:p>
          <w:p w:rsidR="00B1700B" w:rsidRPr="000916F2" w:rsidRDefault="00B1700B" w:rsidP="0081412B">
            <w:pPr>
              <w:keepNext/>
              <w:ind w:left="-108" w:right="175"/>
              <w:jc w:val="both"/>
              <w:rPr>
                <w:rFonts w:ascii="Arial Narrow" w:hAnsi="Arial Narrow" w:cs="Arial"/>
                <w:sz w:val="20"/>
                <w:szCs w:val="20"/>
              </w:rPr>
            </w:pPr>
          </w:p>
          <w:p w:rsidR="00B1700B" w:rsidRPr="000916F2" w:rsidRDefault="00B1700B" w:rsidP="0081412B">
            <w:pPr>
              <w:keepNext/>
              <w:ind w:left="-108" w:right="175"/>
              <w:jc w:val="both"/>
              <w:rPr>
                <w:rFonts w:ascii="Arial Narrow" w:hAnsi="Arial Narrow" w:cs="Arial"/>
                <w:sz w:val="20"/>
                <w:szCs w:val="20"/>
              </w:rPr>
            </w:pPr>
            <w:r w:rsidRPr="000916F2">
              <w:rPr>
                <w:rFonts w:ascii="Arial Narrow" w:hAnsi="Arial Narrow" w:cs="Arial"/>
                <w:sz w:val="20"/>
                <w:szCs w:val="20"/>
              </w:rPr>
              <w:t xml:space="preserve">glycomacropeptide and essential amino acids with vitamins and minerals containing 10 g protein oral liquid, </w:t>
            </w:r>
            <w:r w:rsidR="00E33421">
              <w:rPr>
                <w:rFonts w:ascii="Arial Narrow" w:hAnsi="Arial Narrow" w:cs="Arial"/>
                <w:sz w:val="20"/>
                <w:szCs w:val="20"/>
              </w:rPr>
              <w:t>30</w:t>
            </w:r>
            <w:r w:rsidRPr="000916F2">
              <w:rPr>
                <w:rFonts w:ascii="Arial Narrow" w:hAnsi="Arial Narrow" w:cs="Arial"/>
                <w:sz w:val="20"/>
                <w:szCs w:val="20"/>
              </w:rPr>
              <w:t xml:space="preserve"> x 250 mL carton</w:t>
            </w:r>
          </w:p>
          <w:p w:rsidR="00B1700B" w:rsidRPr="000916F2" w:rsidRDefault="00B1700B" w:rsidP="0081412B">
            <w:pPr>
              <w:keepNext/>
              <w:ind w:left="-108"/>
              <w:jc w:val="both"/>
              <w:rPr>
                <w:rFonts w:ascii="Arial Narrow" w:hAnsi="Arial Narrow" w:cs="Arial"/>
                <w:sz w:val="22"/>
                <w:szCs w:val="22"/>
              </w:rPr>
            </w:pPr>
          </w:p>
          <w:p w:rsidR="00B1700B" w:rsidRPr="000916F2" w:rsidRDefault="00B1700B" w:rsidP="0081412B">
            <w:pPr>
              <w:keepNext/>
              <w:ind w:left="-108" w:right="176"/>
              <w:jc w:val="both"/>
              <w:rPr>
                <w:rFonts w:ascii="Arial Narrow" w:hAnsi="Arial Narrow" w:cs="Arial"/>
                <w:sz w:val="20"/>
                <w:szCs w:val="20"/>
              </w:rPr>
            </w:pPr>
            <w:r w:rsidRPr="000916F2">
              <w:rPr>
                <w:rFonts w:ascii="Arial Narrow" w:hAnsi="Arial Narrow" w:cs="Arial"/>
                <w:sz w:val="20"/>
                <w:szCs w:val="20"/>
              </w:rPr>
              <w:t xml:space="preserve">glycomacropeptide and essential amino acids with vitamins and minerals containing 15 g protein oral liquid, </w:t>
            </w:r>
            <w:r w:rsidR="00E33421">
              <w:rPr>
                <w:rFonts w:ascii="Arial Narrow" w:hAnsi="Arial Narrow" w:cs="Arial"/>
                <w:sz w:val="20"/>
                <w:szCs w:val="20"/>
              </w:rPr>
              <w:t>30</w:t>
            </w:r>
            <w:r w:rsidRPr="000916F2">
              <w:rPr>
                <w:rFonts w:ascii="Arial Narrow" w:hAnsi="Arial Narrow" w:cs="Arial"/>
                <w:sz w:val="20"/>
                <w:szCs w:val="20"/>
              </w:rPr>
              <w:t xml:space="preserve"> x 250 mL carton </w:t>
            </w:r>
          </w:p>
        </w:tc>
        <w:tc>
          <w:tcPr>
            <w:tcW w:w="850" w:type="dxa"/>
          </w:tcPr>
          <w:p w:rsidR="00B1700B" w:rsidRPr="000916F2" w:rsidRDefault="00B1700B" w:rsidP="0081412B">
            <w:pPr>
              <w:keepNext/>
              <w:ind w:left="-108"/>
              <w:jc w:val="center"/>
              <w:rPr>
                <w:rFonts w:ascii="Arial Narrow" w:hAnsi="Arial Narrow" w:cs="Arial"/>
                <w:sz w:val="20"/>
                <w:szCs w:val="20"/>
              </w:rPr>
            </w:pPr>
          </w:p>
          <w:p w:rsidR="00B1700B" w:rsidRPr="000916F2" w:rsidRDefault="00B1700B" w:rsidP="0081412B">
            <w:pPr>
              <w:keepNext/>
              <w:ind w:left="-108"/>
              <w:jc w:val="center"/>
              <w:rPr>
                <w:rFonts w:ascii="Arial Narrow" w:hAnsi="Arial Narrow" w:cs="Arial"/>
                <w:sz w:val="20"/>
                <w:szCs w:val="20"/>
              </w:rPr>
            </w:pPr>
          </w:p>
          <w:p w:rsidR="00B1700B" w:rsidRPr="000916F2" w:rsidRDefault="00B1700B" w:rsidP="0081412B">
            <w:pPr>
              <w:keepNext/>
              <w:ind w:left="-108"/>
              <w:jc w:val="center"/>
              <w:rPr>
                <w:rFonts w:ascii="Arial Narrow" w:hAnsi="Arial Narrow" w:cs="Arial"/>
                <w:sz w:val="20"/>
                <w:szCs w:val="20"/>
              </w:rPr>
            </w:pPr>
          </w:p>
          <w:p w:rsidR="00B1700B" w:rsidRPr="000916F2" w:rsidRDefault="00B1700B" w:rsidP="0081412B">
            <w:pPr>
              <w:keepNext/>
              <w:ind w:left="-108"/>
              <w:jc w:val="center"/>
              <w:rPr>
                <w:rFonts w:ascii="Arial Narrow" w:hAnsi="Arial Narrow" w:cs="Arial"/>
                <w:sz w:val="20"/>
                <w:szCs w:val="20"/>
              </w:rPr>
            </w:pPr>
            <w:r w:rsidRPr="000916F2">
              <w:rPr>
                <w:rFonts w:ascii="Arial Narrow" w:hAnsi="Arial Narrow" w:cs="Arial"/>
                <w:sz w:val="20"/>
                <w:szCs w:val="20"/>
              </w:rPr>
              <w:t>4</w:t>
            </w:r>
          </w:p>
          <w:p w:rsidR="00B1700B" w:rsidRPr="000916F2" w:rsidRDefault="00B1700B" w:rsidP="0081412B">
            <w:pPr>
              <w:keepNext/>
              <w:ind w:left="-108"/>
              <w:jc w:val="center"/>
              <w:rPr>
                <w:rFonts w:ascii="Arial Narrow" w:hAnsi="Arial Narrow" w:cs="Arial"/>
                <w:sz w:val="20"/>
                <w:szCs w:val="20"/>
              </w:rPr>
            </w:pPr>
          </w:p>
          <w:p w:rsidR="00B1700B" w:rsidRPr="000916F2" w:rsidRDefault="00B1700B" w:rsidP="0081412B">
            <w:pPr>
              <w:keepNext/>
              <w:ind w:left="-108"/>
              <w:jc w:val="center"/>
              <w:rPr>
                <w:rFonts w:ascii="Arial Narrow" w:hAnsi="Arial Narrow" w:cs="Arial"/>
                <w:sz w:val="20"/>
                <w:szCs w:val="20"/>
              </w:rPr>
            </w:pPr>
          </w:p>
          <w:p w:rsidR="00B1700B" w:rsidRPr="000916F2" w:rsidRDefault="00B1700B" w:rsidP="0081412B">
            <w:pPr>
              <w:keepNext/>
              <w:jc w:val="center"/>
              <w:rPr>
                <w:rFonts w:ascii="Arial Narrow" w:hAnsi="Arial Narrow" w:cs="Arial"/>
                <w:sz w:val="20"/>
                <w:szCs w:val="20"/>
              </w:rPr>
            </w:pPr>
            <w:r w:rsidRPr="000916F2">
              <w:rPr>
                <w:rFonts w:ascii="Arial Narrow" w:hAnsi="Arial Narrow" w:cs="Arial"/>
                <w:sz w:val="20"/>
                <w:szCs w:val="20"/>
              </w:rPr>
              <w:t>4</w:t>
            </w:r>
          </w:p>
        </w:tc>
        <w:tc>
          <w:tcPr>
            <w:tcW w:w="567" w:type="dxa"/>
          </w:tcPr>
          <w:p w:rsidR="00B1700B" w:rsidRPr="000916F2" w:rsidRDefault="00B1700B" w:rsidP="0081412B">
            <w:pPr>
              <w:keepNext/>
              <w:ind w:left="-108"/>
              <w:jc w:val="center"/>
              <w:rPr>
                <w:rFonts w:ascii="Arial Narrow" w:hAnsi="Arial Narrow" w:cs="Arial"/>
                <w:sz w:val="20"/>
                <w:szCs w:val="20"/>
              </w:rPr>
            </w:pPr>
          </w:p>
          <w:p w:rsidR="00B1700B" w:rsidRPr="000916F2" w:rsidRDefault="00B1700B" w:rsidP="0081412B">
            <w:pPr>
              <w:keepNext/>
              <w:ind w:left="-108"/>
              <w:jc w:val="center"/>
              <w:rPr>
                <w:rFonts w:ascii="Arial Narrow" w:hAnsi="Arial Narrow" w:cs="Arial"/>
                <w:sz w:val="20"/>
                <w:szCs w:val="20"/>
              </w:rPr>
            </w:pPr>
          </w:p>
          <w:p w:rsidR="00B1700B" w:rsidRPr="000916F2" w:rsidRDefault="00B1700B" w:rsidP="0081412B">
            <w:pPr>
              <w:keepNext/>
              <w:ind w:left="-108"/>
              <w:jc w:val="center"/>
              <w:rPr>
                <w:rFonts w:ascii="Arial Narrow" w:hAnsi="Arial Narrow" w:cs="Arial"/>
                <w:sz w:val="20"/>
                <w:szCs w:val="20"/>
              </w:rPr>
            </w:pPr>
          </w:p>
          <w:p w:rsidR="00B1700B" w:rsidRPr="000916F2" w:rsidRDefault="00B1700B" w:rsidP="0081412B">
            <w:pPr>
              <w:keepNext/>
              <w:ind w:left="-108"/>
              <w:jc w:val="center"/>
              <w:rPr>
                <w:rFonts w:ascii="Arial Narrow" w:hAnsi="Arial Narrow" w:cs="Arial"/>
                <w:sz w:val="20"/>
                <w:szCs w:val="20"/>
              </w:rPr>
            </w:pPr>
            <w:r w:rsidRPr="000916F2">
              <w:rPr>
                <w:rFonts w:ascii="Arial Narrow" w:hAnsi="Arial Narrow" w:cs="Arial"/>
                <w:sz w:val="20"/>
                <w:szCs w:val="20"/>
              </w:rPr>
              <w:t>5</w:t>
            </w:r>
          </w:p>
          <w:p w:rsidR="00B1700B" w:rsidRPr="000916F2" w:rsidRDefault="00B1700B" w:rsidP="0081412B">
            <w:pPr>
              <w:keepNext/>
              <w:ind w:left="-108"/>
              <w:jc w:val="center"/>
              <w:rPr>
                <w:rFonts w:ascii="Arial Narrow" w:hAnsi="Arial Narrow" w:cs="Arial"/>
                <w:sz w:val="20"/>
                <w:szCs w:val="20"/>
              </w:rPr>
            </w:pPr>
          </w:p>
          <w:p w:rsidR="00B1700B" w:rsidRPr="000916F2" w:rsidRDefault="00B1700B" w:rsidP="0081412B">
            <w:pPr>
              <w:keepNext/>
              <w:ind w:left="-108"/>
              <w:jc w:val="center"/>
              <w:rPr>
                <w:rFonts w:ascii="Arial Narrow" w:hAnsi="Arial Narrow" w:cs="Arial"/>
                <w:sz w:val="20"/>
                <w:szCs w:val="20"/>
              </w:rPr>
            </w:pPr>
          </w:p>
          <w:p w:rsidR="00B1700B" w:rsidRPr="000916F2" w:rsidRDefault="00B1700B" w:rsidP="0081412B">
            <w:pPr>
              <w:keepNext/>
              <w:jc w:val="center"/>
              <w:rPr>
                <w:rFonts w:ascii="Arial Narrow" w:hAnsi="Arial Narrow" w:cs="Arial"/>
                <w:sz w:val="20"/>
                <w:szCs w:val="20"/>
              </w:rPr>
            </w:pPr>
            <w:r w:rsidRPr="000916F2">
              <w:rPr>
                <w:rFonts w:ascii="Arial Narrow" w:hAnsi="Arial Narrow" w:cs="Arial"/>
                <w:sz w:val="20"/>
                <w:szCs w:val="20"/>
              </w:rPr>
              <w:t>5</w:t>
            </w:r>
          </w:p>
        </w:tc>
        <w:tc>
          <w:tcPr>
            <w:tcW w:w="284" w:type="dxa"/>
          </w:tcPr>
          <w:p w:rsidR="00B1700B" w:rsidRPr="000916F2" w:rsidRDefault="00B1700B" w:rsidP="0081412B">
            <w:pPr>
              <w:keepNext/>
              <w:ind w:left="-108"/>
              <w:jc w:val="both"/>
              <w:rPr>
                <w:rFonts w:ascii="Arial Narrow" w:hAnsi="Arial Narrow" w:cs="Arial"/>
                <w:sz w:val="20"/>
                <w:szCs w:val="20"/>
              </w:rPr>
            </w:pPr>
          </w:p>
          <w:p w:rsidR="00B1700B" w:rsidRPr="000916F2" w:rsidRDefault="00B1700B" w:rsidP="0081412B">
            <w:pPr>
              <w:keepNext/>
              <w:ind w:left="-108"/>
              <w:jc w:val="both"/>
              <w:rPr>
                <w:rFonts w:ascii="Arial Narrow" w:hAnsi="Arial Narrow" w:cs="Arial"/>
                <w:sz w:val="20"/>
                <w:szCs w:val="20"/>
              </w:rPr>
            </w:pPr>
          </w:p>
          <w:p w:rsidR="00B1700B" w:rsidRPr="000916F2" w:rsidRDefault="00B1700B" w:rsidP="0081412B">
            <w:pPr>
              <w:keepNext/>
              <w:ind w:left="-108"/>
              <w:jc w:val="both"/>
              <w:rPr>
                <w:rFonts w:ascii="Arial Narrow" w:hAnsi="Arial Narrow" w:cs="Arial"/>
                <w:sz w:val="20"/>
                <w:szCs w:val="20"/>
              </w:rPr>
            </w:pPr>
          </w:p>
          <w:p w:rsidR="00B1700B" w:rsidRPr="000916F2" w:rsidRDefault="00B1700B" w:rsidP="0081412B">
            <w:pPr>
              <w:keepNext/>
              <w:ind w:left="-108"/>
              <w:jc w:val="both"/>
              <w:rPr>
                <w:rFonts w:ascii="Arial Narrow" w:hAnsi="Arial Narrow" w:cs="Arial"/>
                <w:sz w:val="20"/>
                <w:szCs w:val="20"/>
              </w:rPr>
            </w:pPr>
          </w:p>
          <w:p w:rsidR="00B1700B" w:rsidRPr="000916F2" w:rsidRDefault="00B1700B" w:rsidP="0081412B">
            <w:pPr>
              <w:keepNext/>
              <w:ind w:left="-108"/>
              <w:jc w:val="both"/>
              <w:rPr>
                <w:rFonts w:ascii="Arial Narrow" w:hAnsi="Arial Narrow" w:cs="Arial"/>
                <w:sz w:val="20"/>
                <w:szCs w:val="20"/>
              </w:rPr>
            </w:pPr>
          </w:p>
          <w:p w:rsidR="00B1700B" w:rsidRPr="000916F2" w:rsidRDefault="00B1700B" w:rsidP="0081412B">
            <w:pPr>
              <w:keepNext/>
              <w:ind w:left="-108"/>
              <w:jc w:val="both"/>
              <w:rPr>
                <w:rFonts w:ascii="Arial Narrow" w:hAnsi="Arial Narrow" w:cs="Arial"/>
                <w:sz w:val="20"/>
                <w:szCs w:val="20"/>
              </w:rPr>
            </w:pPr>
          </w:p>
          <w:p w:rsidR="00B1700B" w:rsidRPr="000916F2" w:rsidRDefault="00B1700B" w:rsidP="0081412B">
            <w:pPr>
              <w:keepNext/>
              <w:jc w:val="both"/>
              <w:rPr>
                <w:rFonts w:ascii="Arial Narrow" w:hAnsi="Arial Narrow" w:cs="Arial"/>
                <w:i/>
                <w:sz w:val="20"/>
                <w:szCs w:val="20"/>
              </w:rPr>
            </w:pPr>
          </w:p>
        </w:tc>
        <w:tc>
          <w:tcPr>
            <w:tcW w:w="1559" w:type="dxa"/>
          </w:tcPr>
          <w:p w:rsidR="00B1700B" w:rsidRPr="000916F2" w:rsidRDefault="00B1700B" w:rsidP="0081412B">
            <w:pPr>
              <w:keepNext/>
              <w:jc w:val="both"/>
              <w:rPr>
                <w:rFonts w:ascii="Arial Narrow" w:hAnsi="Arial Narrow" w:cs="Arial"/>
                <w:sz w:val="20"/>
                <w:szCs w:val="20"/>
              </w:rPr>
            </w:pPr>
          </w:p>
          <w:p w:rsidR="00B1700B" w:rsidRPr="000916F2" w:rsidRDefault="00B1700B" w:rsidP="0081412B">
            <w:pPr>
              <w:keepNext/>
              <w:jc w:val="both"/>
              <w:rPr>
                <w:rFonts w:ascii="Arial Narrow" w:hAnsi="Arial Narrow" w:cs="Arial"/>
                <w:sz w:val="20"/>
                <w:szCs w:val="20"/>
              </w:rPr>
            </w:pPr>
          </w:p>
          <w:p w:rsidR="00B1700B" w:rsidRPr="000916F2" w:rsidRDefault="00B1700B" w:rsidP="0081412B">
            <w:pPr>
              <w:keepNext/>
              <w:jc w:val="both"/>
              <w:rPr>
                <w:rFonts w:ascii="Arial Narrow" w:hAnsi="Arial Narrow" w:cs="Arial"/>
                <w:sz w:val="20"/>
                <w:szCs w:val="20"/>
              </w:rPr>
            </w:pPr>
          </w:p>
          <w:p w:rsidR="00B1700B" w:rsidRPr="000916F2" w:rsidRDefault="00B1700B" w:rsidP="0081412B">
            <w:pPr>
              <w:keepNext/>
              <w:rPr>
                <w:rFonts w:ascii="Arial Narrow" w:hAnsi="Arial Narrow" w:cs="Arial"/>
                <w:sz w:val="20"/>
                <w:szCs w:val="20"/>
              </w:rPr>
            </w:pPr>
            <w:r w:rsidRPr="000916F2">
              <w:rPr>
                <w:rFonts w:ascii="Arial Narrow" w:hAnsi="Arial Narrow" w:cs="Arial"/>
                <w:sz w:val="20"/>
                <w:szCs w:val="20"/>
              </w:rPr>
              <w:t>PKU Glytactin RTD 10</w:t>
            </w:r>
          </w:p>
          <w:p w:rsidR="00B1700B" w:rsidRPr="000916F2" w:rsidRDefault="00B1700B" w:rsidP="0081412B">
            <w:pPr>
              <w:keepNext/>
              <w:jc w:val="both"/>
              <w:rPr>
                <w:rFonts w:ascii="Arial Narrow" w:hAnsi="Arial Narrow" w:cs="Arial"/>
                <w:sz w:val="20"/>
                <w:szCs w:val="20"/>
              </w:rPr>
            </w:pPr>
          </w:p>
          <w:p w:rsidR="00B1700B" w:rsidRPr="000916F2" w:rsidRDefault="00B1700B" w:rsidP="0081412B">
            <w:pPr>
              <w:keepNext/>
              <w:rPr>
                <w:rFonts w:ascii="Arial Narrow" w:hAnsi="Arial Narrow" w:cs="Arial"/>
                <w:sz w:val="20"/>
                <w:szCs w:val="20"/>
              </w:rPr>
            </w:pPr>
            <w:r w:rsidRPr="000916F2">
              <w:rPr>
                <w:rFonts w:ascii="Arial Narrow" w:hAnsi="Arial Narrow" w:cs="Arial"/>
                <w:sz w:val="20"/>
                <w:szCs w:val="20"/>
              </w:rPr>
              <w:t>PKU Glytactin RTD 15</w:t>
            </w:r>
          </w:p>
        </w:tc>
        <w:tc>
          <w:tcPr>
            <w:tcW w:w="709" w:type="dxa"/>
          </w:tcPr>
          <w:p w:rsidR="00B1700B" w:rsidRPr="000916F2" w:rsidRDefault="00B1700B" w:rsidP="0081412B">
            <w:pPr>
              <w:keepNext/>
              <w:jc w:val="both"/>
              <w:rPr>
                <w:rFonts w:ascii="Arial Narrow" w:hAnsi="Arial Narrow" w:cs="Arial"/>
                <w:sz w:val="22"/>
                <w:szCs w:val="22"/>
              </w:rPr>
            </w:pPr>
            <w:r w:rsidRPr="000916F2">
              <w:rPr>
                <w:rFonts w:ascii="Arial Narrow" w:hAnsi="Arial Narrow" w:cs="Arial"/>
                <w:sz w:val="22"/>
                <w:szCs w:val="22"/>
              </w:rPr>
              <w:t xml:space="preserve">          </w:t>
            </w:r>
          </w:p>
          <w:p w:rsidR="00B1700B" w:rsidRPr="000916F2" w:rsidRDefault="00B1700B" w:rsidP="0081412B">
            <w:pPr>
              <w:keepNext/>
              <w:jc w:val="both"/>
              <w:rPr>
                <w:rFonts w:ascii="Arial Narrow" w:hAnsi="Arial Narrow" w:cs="Arial"/>
                <w:sz w:val="22"/>
                <w:szCs w:val="22"/>
              </w:rPr>
            </w:pPr>
          </w:p>
          <w:p w:rsidR="00B1700B" w:rsidRPr="000916F2" w:rsidRDefault="00B1700B" w:rsidP="0081412B">
            <w:pPr>
              <w:keepNext/>
              <w:jc w:val="right"/>
              <w:rPr>
                <w:rFonts w:ascii="Arial Narrow" w:hAnsi="Arial Narrow" w:cs="Arial"/>
                <w:sz w:val="22"/>
                <w:szCs w:val="22"/>
              </w:rPr>
            </w:pPr>
          </w:p>
          <w:p w:rsidR="00B1700B" w:rsidRPr="000916F2" w:rsidRDefault="00B1700B" w:rsidP="0081412B">
            <w:pPr>
              <w:keepNext/>
              <w:jc w:val="right"/>
              <w:rPr>
                <w:rFonts w:ascii="Arial Narrow" w:hAnsi="Arial Narrow" w:cs="Arial"/>
                <w:sz w:val="20"/>
                <w:szCs w:val="20"/>
              </w:rPr>
            </w:pPr>
            <w:r w:rsidRPr="000916F2">
              <w:rPr>
                <w:rFonts w:ascii="Arial Narrow" w:hAnsi="Arial Narrow" w:cs="Arial"/>
                <w:sz w:val="20"/>
                <w:szCs w:val="20"/>
              </w:rPr>
              <w:t>QH</w:t>
            </w:r>
          </w:p>
          <w:p w:rsidR="00B1700B" w:rsidRPr="000916F2" w:rsidRDefault="00B1700B" w:rsidP="0081412B">
            <w:pPr>
              <w:keepNext/>
              <w:jc w:val="both"/>
              <w:rPr>
                <w:rFonts w:ascii="Arial Narrow" w:hAnsi="Arial Narrow" w:cs="Arial"/>
                <w:sz w:val="22"/>
                <w:szCs w:val="22"/>
              </w:rPr>
            </w:pPr>
          </w:p>
          <w:p w:rsidR="00B1700B" w:rsidRPr="000916F2" w:rsidRDefault="00B1700B" w:rsidP="0081412B">
            <w:pPr>
              <w:keepNext/>
              <w:jc w:val="right"/>
              <w:rPr>
                <w:rFonts w:ascii="Arial Narrow" w:hAnsi="Arial Narrow" w:cs="Arial"/>
                <w:sz w:val="20"/>
                <w:szCs w:val="20"/>
              </w:rPr>
            </w:pPr>
          </w:p>
          <w:p w:rsidR="00B1700B" w:rsidRPr="000916F2" w:rsidRDefault="00B1700B" w:rsidP="0081412B">
            <w:pPr>
              <w:keepNext/>
              <w:jc w:val="right"/>
              <w:rPr>
                <w:rFonts w:ascii="Arial Narrow" w:hAnsi="Arial Narrow" w:cs="Arial"/>
                <w:sz w:val="20"/>
                <w:szCs w:val="20"/>
              </w:rPr>
            </w:pPr>
            <w:r w:rsidRPr="000916F2">
              <w:rPr>
                <w:rFonts w:ascii="Arial Narrow" w:hAnsi="Arial Narrow" w:cs="Arial"/>
                <w:sz w:val="20"/>
                <w:szCs w:val="20"/>
              </w:rPr>
              <w:t>QH</w:t>
            </w:r>
          </w:p>
          <w:p w:rsidR="00B1700B" w:rsidRPr="000916F2" w:rsidRDefault="00B1700B" w:rsidP="0081412B">
            <w:pPr>
              <w:keepNext/>
              <w:jc w:val="both"/>
              <w:rPr>
                <w:rFonts w:ascii="Arial Narrow" w:hAnsi="Arial Narrow" w:cs="Arial"/>
                <w:sz w:val="22"/>
                <w:szCs w:val="22"/>
              </w:rPr>
            </w:pPr>
          </w:p>
        </w:tc>
      </w:tr>
      <w:tr w:rsidR="00B1700B" w:rsidRPr="000916F2" w:rsidTr="0081412B">
        <w:trPr>
          <w:cantSplit/>
          <w:trHeight w:val="360"/>
        </w:trPr>
        <w:tc>
          <w:tcPr>
            <w:tcW w:w="8931" w:type="dxa"/>
            <w:gridSpan w:val="7"/>
            <w:tcBorders>
              <w:bottom w:val="single" w:sz="4" w:space="0" w:color="auto"/>
            </w:tcBorders>
          </w:tcPr>
          <w:p w:rsidR="00B1700B" w:rsidRPr="000916F2" w:rsidRDefault="00B1700B" w:rsidP="0081412B">
            <w:pPr>
              <w:jc w:val="both"/>
              <w:rPr>
                <w:rFonts w:ascii="Arial Narrow" w:hAnsi="Arial Narrow" w:cs="Arial"/>
                <w:i/>
                <w:sz w:val="22"/>
                <w:szCs w:val="22"/>
              </w:rPr>
            </w:pPr>
          </w:p>
        </w:tc>
      </w:tr>
      <w:tr w:rsidR="00B1700B" w:rsidRPr="000916F2" w:rsidTr="0081412B">
        <w:trPr>
          <w:cantSplit/>
          <w:trHeight w:val="360"/>
        </w:trPr>
        <w:tc>
          <w:tcPr>
            <w:tcW w:w="1560" w:type="dxa"/>
            <w:tcBorders>
              <w:top w:val="single" w:sz="4" w:space="0" w:color="auto"/>
              <w:left w:val="single" w:sz="4" w:space="0" w:color="auto"/>
              <w:bottom w:val="single" w:sz="4" w:space="0" w:color="auto"/>
              <w:right w:val="single" w:sz="4" w:space="0" w:color="auto"/>
            </w:tcBorders>
          </w:tcPr>
          <w:p w:rsidR="00B1700B" w:rsidRPr="00B76342" w:rsidRDefault="00B1700B" w:rsidP="0081412B">
            <w:pPr>
              <w:jc w:val="both"/>
              <w:rPr>
                <w:rFonts w:ascii="Arial Narrow" w:hAnsi="Arial Narrow" w:cs="Arial"/>
                <w:b/>
                <w:sz w:val="20"/>
                <w:szCs w:val="20"/>
              </w:rPr>
            </w:pPr>
            <w:r w:rsidRPr="00B76342">
              <w:rPr>
                <w:rFonts w:ascii="Arial Narrow" w:hAnsi="Arial Narrow" w:cs="Arial"/>
                <w:b/>
                <w:sz w:val="20"/>
                <w:szCs w:val="20"/>
              </w:rPr>
              <w:t>Category / Program</w:t>
            </w:r>
          </w:p>
        </w:tc>
        <w:tc>
          <w:tcPr>
            <w:tcW w:w="7371" w:type="dxa"/>
            <w:gridSpan w:val="6"/>
            <w:tcBorders>
              <w:top w:val="single" w:sz="4" w:space="0" w:color="auto"/>
              <w:left w:val="single" w:sz="4" w:space="0" w:color="auto"/>
              <w:bottom w:val="single" w:sz="4" w:space="0" w:color="auto"/>
              <w:right w:val="single" w:sz="4" w:space="0" w:color="auto"/>
            </w:tcBorders>
          </w:tcPr>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t>GENERAL – General Schedule (Code GE)</w:t>
            </w:r>
          </w:p>
          <w:p w:rsidR="00B1700B" w:rsidRPr="00B76342" w:rsidRDefault="00B1700B" w:rsidP="0081412B">
            <w:pPr>
              <w:rPr>
                <w:rFonts w:ascii="Arial Narrow" w:hAnsi="Arial Narrow" w:cs="Arial"/>
                <w:sz w:val="20"/>
                <w:szCs w:val="20"/>
              </w:rPr>
            </w:pPr>
          </w:p>
        </w:tc>
      </w:tr>
      <w:tr w:rsidR="00B1700B" w:rsidRPr="000916F2" w:rsidTr="0081412B">
        <w:trPr>
          <w:cantSplit/>
          <w:trHeight w:val="360"/>
        </w:trPr>
        <w:tc>
          <w:tcPr>
            <w:tcW w:w="1560" w:type="dxa"/>
            <w:tcBorders>
              <w:top w:val="single" w:sz="4" w:space="0" w:color="auto"/>
              <w:left w:val="single" w:sz="4" w:space="0" w:color="auto"/>
              <w:bottom w:val="single" w:sz="4" w:space="0" w:color="auto"/>
              <w:right w:val="single" w:sz="4" w:space="0" w:color="auto"/>
            </w:tcBorders>
          </w:tcPr>
          <w:p w:rsidR="00B1700B" w:rsidRPr="00B76342" w:rsidRDefault="00B1700B" w:rsidP="0081412B">
            <w:pPr>
              <w:jc w:val="both"/>
              <w:rPr>
                <w:rFonts w:ascii="Arial Narrow" w:hAnsi="Arial Narrow" w:cs="Arial"/>
                <w:b/>
                <w:sz w:val="20"/>
                <w:szCs w:val="20"/>
              </w:rPr>
            </w:pPr>
            <w:r w:rsidRPr="00B76342">
              <w:rPr>
                <w:rFonts w:ascii="Arial Narrow" w:hAnsi="Arial Narrow" w:cs="Arial"/>
                <w:b/>
                <w:sz w:val="20"/>
                <w:szCs w:val="20"/>
              </w:rPr>
              <w:t>Prescriber type:</w:t>
            </w:r>
          </w:p>
        </w:tc>
        <w:tc>
          <w:tcPr>
            <w:tcW w:w="7371" w:type="dxa"/>
            <w:gridSpan w:val="6"/>
            <w:tcBorders>
              <w:top w:val="single" w:sz="4" w:space="0" w:color="auto"/>
              <w:left w:val="single" w:sz="4" w:space="0" w:color="auto"/>
              <w:bottom w:val="single" w:sz="4" w:space="0" w:color="auto"/>
              <w:right w:val="single" w:sz="4" w:space="0" w:color="auto"/>
            </w:tcBorders>
          </w:tcPr>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fldChar w:fldCharType="begin">
                <w:ffData>
                  <w:name w:val="Check1"/>
                  <w:enabled/>
                  <w:calcOnExit w:val="0"/>
                  <w:checkBox>
                    <w:sizeAuto/>
                    <w:default w:val="0"/>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 xml:space="preserve">Dental  </w:t>
            </w:r>
            <w:r w:rsidRPr="00B76342">
              <w:rPr>
                <w:rFonts w:ascii="Arial Narrow" w:hAnsi="Arial Narrow" w:cs="Arial"/>
                <w:sz w:val="20"/>
                <w:szCs w:val="20"/>
              </w:rPr>
              <w:fldChar w:fldCharType="begin">
                <w:ffData>
                  <w:name w:val=""/>
                  <w:enabled/>
                  <w:calcOnExit w:val="0"/>
                  <w:checkBox>
                    <w:sizeAuto/>
                    <w:default w:val="1"/>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 xml:space="preserve">Medical Practitioners  </w:t>
            </w:r>
            <w:r w:rsidRPr="00B76342">
              <w:rPr>
                <w:rFonts w:ascii="Arial Narrow" w:hAnsi="Arial Narrow" w:cs="Arial"/>
                <w:sz w:val="20"/>
                <w:szCs w:val="20"/>
              </w:rPr>
              <w:fldChar w:fldCharType="begin">
                <w:ffData>
                  <w:name w:val="Check3"/>
                  <w:enabled/>
                  <w:calcOnExit w:val="0"/>
                  <w:checkBox>
                    <w:sizeAuto/>
                    <w:default w:val="1"/>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 xml:space="preserve">Nurse practitioners </w:t>
            </w:r>
            <w:r w:rsidRPr="00B76342">
              <w:rPr>
                <w:rFonts w:ascii="Arial Narrow" w:hAnsi="Arial Narrow" w:cs="Arial"/>
                <w:sz w:val="20"/>
                <w:szCs w:val="20"/>
              </w:rPr>
              <w:fldChar w:fldCharType="begin">
                <w:ffData>
                  <w:name w:val=""/>
                  <w:enabled/>
                  <w:calcOnExit w:val="0"/>
                  <w:checkBox>
                    <w:sizeAuto/>
                    <w:default w:val="0"/>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 xml:space="preserve">Optometrists </w:t>
            </w:r>
            <w:r w:rsidRPr="00B76342">
              <w:rPr>
                <w:rFonts w:ascii="Arial Narrow" w:hAnsi="Arial Narrow" w:cs="Arial"/>
                <w:sz w:val="20"/>
                <w:szCs w:val="20"/>
              </w:rPr>
              <w:fldChar w:fldCharType="begin">
                <w:ffData>
                  <w:name w:val="Check5"/>
                  <w:enabled/>
                  <w:calcOnExit w:val="0"/>
                  <w:checkBox>
                    <w:sizeAuto/>
                    <w:default w:val="0"/>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Midwives</w:t>
            </w:r>
          </w:p>
        </w:tc>
      </w:tr>
      <w:tr w:rsidR="00B1700B" w:rsidRPr="000916F2" w:rsidTr="0081412B">
        <w:trPr>
          <w:cantSplit/>
          <w:trHeight w:val="360"/>
        </w:trPr>
        <w:tc>
          <w:tcPr>
            <w:tcW w:w="1560" w:type="dxa"/>
            <w:tcBorders>
              <w:top w:val="single" w:sz="4" w:space="0" w:color="auto"/>
              <w:left w:val="single" w:sz="4" w:space="0" w:color="auto"/>
              <w:bottom w:val="single" w:sz="4" w:space="0" w:color="auto"/>
              <w:right w:val="single" w:sz="4" w:space="0" w:color="auto"/>
            </w:tcBorders>
          </w:tcPr>
          <w:p w:rsidR="00B1700B" w:rsidRPr="00B76342" w:rsidRDefault="00B1700B" w:rsidP="0081412B">
            <w:pPr>
              <w:jc w:val="both"/>
              <w:rPr>
                <w:rFonts w:ascii="Arial Narrow" w:hAnsi="Arial Narrow" w:cs="Arial"/>
                <w:b/>
                <w:sz w:val="20"/>
                <w:szCs w:val="20"/>
              </w:rPr>
            </w:pPr>
            <w:r w:rsidRPr="00B76342">
              <w:rPr>
                <w:rFonts w:ascii="Arial Narrow" w:hAnsi="Arial Narrow" w:cs="Arial"/>
                <w:b/>
                <w:sz w:val="20"/>
                <w:szCs w:val="20"/>
              </w:rPr>
              <w:t>Episodicity:</w:t>
            </w:r>
          </w:p>
        </w:tc>
        <w:tc>
          <w:tcPr>
            <w:tcW w:w="7371" w:type="dxa"/>
            <w:gridSpan w:val="6"/>
            <w:tcBorders>
              <w:top w:val="single" w:sz="4" w:space="0" w:color="auto"/>
              <w:left w:val="single" w:sz="4" w:space="0" w:color="auto"/>
              <w:bottom w:val="single" w:sz="4" w:space="0" w:color="auto"/>
              <w:right w:val="single" w:sz="4" w:space="0" w:color="auto"/>
            </w:tcBorders>
          </w:tcPr>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t>-</w:t>
            </w:r>
          </w:p>
        </w:tc>
      </w:tr>
      <w:tr w:rsidR="00B1700B" w:rsidRPr="000916F2" w:rsidTr="0081412B">
        <w:trPr>
          <w:cantSplit/>
          <w:trHeight w:val="360"/>
        </w:trPr>
        <w:tc>
          <w:tcPr>
            <w:tcW w:w="1560" w:type="dxa"/>
            <w:tcBorders>
              <w:top w:val="single" w:sz="4" w:space="0" w:color="auto"/>
              <w:left w:val="single" w:sz="4" w:space="0" w:color="auto"/>
              <w:bottom w:val="single" w:sz="4" w:space="0" w:color="auto"/>
              <w:right w:val="single" w:sz="4" w:space="0" w:color="auto"/>
            </w:tcBorders>
          </w:tcPr>
          <w:p w:rsidR="00B1700B" w:rsidRPr="00B76342" w:rsidRDefault="00B1700B" w:rsidP="0081412B">
            <w:pPr>
              <w:jc w:val="both"/>
              <w:rPr>
                <w:rFonts w:ascii="Arial Narrow" w:hAnsi="Arial Narrow" w:cs="Arial"/>
                <w:b/>
                <w:sz w:val="20"/>
                <w:szCs w:val="20"/>
              </w:rPr>
            </w:pPr>
            <w:r w:rsidRPr="00B76342">
              <w:rPr>
                <w:rFonts w:ascii="Arial Narrow" w:hAnsi="Arial Narrow" w:cs="Arial"/>
                <w:b/>
                <w:sz w:val="20"/>
                <w:szCs w:val="20"/>
              </w:rPr>
              <w:t>Severity:</w:t>
            </w:r>
          </w:p>
        </w:tc>
        <w:tc>
          <w:tcPr>
            <w:tcW w:w="7371" w:type="dxa"/>
            <w:gridSpan w:val="6"/>
            <w:tcBorders>
              <w:top w:val="single" w:sz="4" w:space="0" w:color="auto"/>
              <w:left w:val="single" w:sz="4" w:space="0" w:color="auto"/>
              <w:bottom w:val="single" w:sz="4" w:space="0" w:color="auto"/>
              <w:right w:val="single" w:sz="4" w:space="0" w:color="auto"/>
            </w:tcBorders>
          </w:tcPr>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t>-</w:t>
            </w:r>
          </w:p>
        </w:tc>
      </w:tr>
      <w:tr w:rsidR="00B1700B" w:rsidRPr="000916F2" w:rsidTr="0081412B">
        <w:trPr>
          <w:cantSplit/>
          <w:trHeight w:val="360"/>
        </w:trPr>
        <w:tc>
          <w:tcPr>
            <w:tcW w:w="1560" w:type="dxa"/>
            <w:tcBorders>
              <w:top w:val="single" w:sz="4" w:space="0" w:color="auto"/>
              <w:left w:val="single" w:sz="4" w:space="0" w:color="auto"/>
              <w:bottom w:val="single" w:sz="4" w:space="0" w:color="auto"/>
              <w:right w:val="single" w:sz="4" w:space="0" w:color="auto"/>
            </w:tcBorders>
          </w:tcPr>
          <w:p w:rsidR="00B1700B" w:rsidRPr="00B76342" w:rsidRDefault="00B1700B" w:rsidP="0081412B">
            <w:pPr>
              <w:jc w:val="both"/>
              <w:rPr>
                <w:rFonts w:ascii="Arial Narrow" w:hAnsi="Arial Narrow" w:cs="Arial"/>
                <w:b/>
                <w:sz w:val="20"/>
                <w:szCs w:val="20"/>
              </w:rPr>
            </w:pPr>
            <w:r w:rsidRPr="00B76342">
              <w:rPr>
                <w:rFonts w:ascii="Arial Narrow" w:hAnsi="Arial Narrow" w:cs="Arial"/>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Pr>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t>Phenylketonuria</w:t>
            </w:r>
          </w:p>
        </w:tc>
      </w:tr>
      <w:tr w:rsidR="00B1700B" w:rsidRPr="000916F2" w:rsidTr="0081412B">
        <w:trPr>
          <w:cantSplit/>
          <w:trHeight w:val="360"/>
        </w:trPr>
        <w:tc>
          <w:tcPr>
            <w:tcW w:w="1560" w:type="dxa"/>
            <w:tcBorders>
              <w:top w:val="single" w:sz="4" w:space="0" w:color="auto"/>
              <w:left w:val="single" w:sz="4" w:space="0" w:color="auto"/>
              <w:bottom w:val="single" w:sz="4" w:space="0" w:color="auto"/>
              <w:right w:val="single" w:sz="4" w:space="0" w:color="auto"/>
            </w:tcBorders>
          </w:tcPr>
          <w:p w:rsidR="00B1700B" w:rsidRPr="00B76342" w:rsidRDefault="00B1700B" w:rsidP="0081412B">
            <w:pPr>
              <w:jc w:val="both"/>
              <w:rPr>
                <w:rFonts w:ascii="Arial Narrow" w:hAnsi="Arial Narrow" w:cs="Arial"/>
                <w:b/>
                <w:sz w:val="20"/>
                <w:szCs w:val="20"/>
              </w:rPr>
            </w:pPr>
            <w:r w:rsidRPr="00B76342">
              <w:rPr>
                <w:rFonts w:ascii="Arial Narrow" w:hAnsi="Arial Narrow" w:cs="Arial"/>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t>Phenylketonuria</w:t>
            </w:r>
          </w:p>
        </w:tc>
      </w:tr>
      <w:tr w:rsidR="00B1700B" w:rsidRPr="000916F2" w:rsidTr="0081412B">
        <w:trPr>
          <w:cantSplit/>
          <w:trHeight w:val="360"/>
        </w:trPr>
        <w:tc>
          <w:tcPr>
            <w:tcW w:w="1560" w:type="dxa"/>
            <w:tcBorders>
              <w:top w:val="single" w:sz="4" w:space="0" w:color="auto"/>
              <w:left w:val="single" w:sz="4" w:space="0" w:color="auto"/>
              <w:bottom w:val="single" w:sz="4" w:space="0" w:color="auto"/>
              <w:right w:val="single" w:sz="4" w:space="0" w:color="auto"/>
            </w:tcBorders>
          </w:tcPr>
          <w:p w:rsidR="00B1700B" w:rsidRPr="00B76342" w:rsidRDefault="00B1700B" w:rsidP="0081412B">
            <w:pPr>
              <w:jc w:val="both"/>
              <w:rPr>
                <w:rFonts w:ascii="Arial Narrow" w:hAnsi="Arial Narrow" w:cs="Arial"/>
                <w:b/>
                <w:sz w:val="20"/>
                <w:szCs w:val="20"/>
              </w:rPr>
            </w:pPr>
            <w:r w:rsidRPr="00B76342">
              <w:rPr>
                <w:rFonts w:ascii="Arial Narrow" w:hAnsi="Arial Narrow" w:cs="Arial"/>
                <w:b/>
                <w:sz w:val="20"/>
                <w:szCs w:val="20"/>
              </w:rPr>
              <w:lastRenderedPageBreak/>
              <w:t>Treatment phase:</w:t>
            </w:r>
          </w:p>
        </w:tc>
        <w:tc>
          <w:tcPr>
            <w:tcW w:w="7371" w:type="dxa"/>
            <w:gridSpan w:val="6"/>
            <w:tcBorders>
              <w:top w:val="single" w:sz="4" w:space="0" w:color="auto"/>
              <w:left w:val="single" w:sz="4" w:space="0" w:color="auto"/>
              <w:bottom w:val="single" w:sz="4" w:space="0" w:color="auto"/>
              <w:right w:val="single" w:sz="4" w:space="0" w:color="auto"/>
            </w:tcBorders>
          </w:tcPr>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t>-</w:t>
            </w:r>
          </w:p>
        </w:tc>
      </w:tr>
      <w:tr w:rsidR="00B1700B" w:rsidRPr="000916F2" w:rsidTr="0081412B">
        <w:trPr>
          <w:cantSplit/>
          <w:trHeight w:val="360"/>
        </w:trPr>
        <w:tc>
          <w:tcPr>
            <w:tcW w:w="1560" w:type="dxa"/>
            <w:tcBorders>
              <w:top w:val="single" w:sz="4" w:space="0" w:color="auto"/>
              <w:left w:val="single" w:sz="4" w:space="0" w:color="auto"/>
              <w:bottom w:val="single" w:sz="4" w:space="0" w:color="auto"/>
              <w:right w:val="single" w:sz="4" w:space="0" w:color="auto"/>
            </w:tcBorders>
          </w:tcPr>
          <w:p w:rsidR="00B1700B" w:rsidRPr="00B76342" w:rsidRDefault="00B1700B" w:rsidP="0081412B">
            <w:pPr>
              <w:jc w:val="both"/>
              <w:rPr>
                <w:rFonts w:ascii="Arial Narrow" w:hAnsi="Arial Narrow" w:cs="Arial"/>
                <w:b/>
                <w:sz w:val="20"/>
                <w:szCs w:val="20"/>
              </w:rPr>
            </w:pPr>
            <w:r w:rsidRPr="00B76342">
              <w:rPr>
                <w:rFonts w:ascii="Arial Narrow" w:hAnsi="Arial Narrow" w:cs="Arial"/>
                <w:b/>
                <w:sz w:val="20"/>
                <w:szCs w:val="20"/>
              </w:rPr>
              <w:t>Restriction Level / Method:</w:t>
            </w:r>
          </w:p>
          <w:p w:rsidR="00B1700B" w:rsidRPr="00B76342" w:rsidRDefault="00B1700B" w:rsidP="0081412B">
            <w:pPr>
              <w:rPr>
                <w:rFonts w:ascii="Arial Narrow" w:hAnsi="Arial Narrow" w:cs="Arial"/>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fldChar w:fldCharType="begin">
                <w:ffData>
                  <w:name w:val="Check1"/>
                  <w:enabled/>
                  <w:calcOnExit w:val="0"/>
                  <w:checkBox>
                    <w:sizeAuto/>
                    <w:default w:val="1"/>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Restricted benefit</w:t>
            </w:r>
          </w:p>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fldChar w:fldCharType="begin">
                <w:ffData>
                  <w:name w:val=""/>
                  <w:enabled/>
                  <w:calcOnExit w:val="0"/>
                  <w:checkBox>
                    <w:sizeAuto/>
                    <w:default w:val="0"/>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Authority Required - In Writing</w:t>
            </w:r>
          </w:p>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fldChar w:fldCharType="begin">
                <w:ffData>
                  <w:name w:val="Check3"/>
                  <w:enabled/>
                  <w:calcOnExit w:val="0"/>
                  <w:checkBox>
                    <w:sizeAuto/>
                    <w:default w:val="0"/>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Authority Required - Telephone</w:t>
            </w:r>
          </w:p>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fldChar w:fldCharType="begin">
                <w:ffData>
                  <w:name w:val=""/>
                  <w:enabled/>
                  <w:calcOnExit w:val="0"/>
                  <w:checkBox>
                    <w:sizeAuto/>
                    <w:default w:val="0"/>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Authority Required – Emergency</w:t>
            </w:r>
          </w:p>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fldChar w:fldCharType="begin">
                <w:ffData>
                  <w:name w:val="Check5"/>
                  <w:enabled/>
                  <w:calcOnExit w:val="0"/>
                  <w:checkBox>
                    <w:sizeAuto/>
                    <w:default w:val="0"/>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Authority Required - Electronic</w:t>
            </w:r>
          </w:p>
          <w:p w:rsidR="00B1700B" w:rsidRPr="00B76342" w:rsidRDefault="00B1700B" w:rsidP="0081412B">
            <w:pPr>
              <w:rPr>
                <w:rFonts w:ascii="Arial Narrow" w:hAnsi="Arial Narrow" w:cs="Arial"/>
                <w:sz w:val="20"/>
                <w:szCs w:val="20"/>
              </w:rPr>
            </w:pPr>
            <w:r w:rsidRPr="00B76342">
              <w:rPr>
                <w:rFonts w:ascii="Arial Narrow" w:hAnsi="Arial Narrow" w:cs="Arial"/>
                <w:sz w:val="20"/>
                <w:szCs w:val="20"/>
              </w:rPr>
              <w:fldChar w:fldCharType="begin">
                <w:ffData>
                  <w:name w:val="Check5"/>
                  <w:enabled/>
                  <w:calcOnExit w:val="0"/>
                  <w:checkBox>
                    <w:sizeAuto/>
                    <w:default w:val="0"/>
                  </w:checkBox>
                </w:ffData>
              </w:fldChar>
            </w:r>
            <w:r w:rsidRPr="00B76342">
              <w:rPr>
                <w:rFonts w:ascii="Arial Narrow" w:hAnsi="Arial Narrow" w:cs="Arial"/>
                <w:sz w:val="20"/>
                <w:szCs w:val="20"/>
              </w:rPr>
              <w:instrText xml:space="preserve"> FORMCHECKBOX </w:instrText>
            </w:r>
            <w:r w:rsidR="00601DFB">
              <w:rPr>
                <w:rFonts w:ascii="Arial Narrow" w:hAnsi="Arial Narrow" w:cs="Arial"/>
                <w:sz w:val="20"/>
                <w:szCs w:val="20"/>
              </w:rPr>
            </w:r>
            <w:r w:rsidR="00601DFB">
              <w:rPr>
                <w:rFonts w:ascii="Arial Narrow" w:hAnsi="Arial Narrow" w:cs="Arial"/>
                <w:sz w:val="20"/>
                <w:szCs w:val="20"/>
              </w:rPr>
              <w:fldChar w:fldCharType="separate"/>
            </w:r>
            <w:r w:rsidRPr="00B76342">
              <w:rPr>
                <w:rFonts w:ascii="Arial Narrow" w:hAnsi="Arial Narrow" w:cs="Arial"/>
                <w:sz w:val="20"/>
                <w:szCs w:val="20"/>
              </w:rPr>
              <w:fldChar w:fldCharType="end"/>
            </w:r>
            <w:r w:rsidRPr="00B76342">
              <w:rPr>
                <w:rFonts w:ascii="Arial Narrow" w:hAnsi="Arial Narrow" w:cs="Arial"/>
                <w:sz w:val="20"/>
                <w:szCs w:val="20"/>
              </w:rPr>
              <w:t>Streamlined</w:t>
            </w:r>
          </w:p>
          <w:p w:rsidR="00B1700B" w:rsidRPr="00B76342" w:rsidRDefault="00B1700B" w:rsidP="0081412B">
            <w:pPr>
              <w:rPr>
                <w:rFonts w:ascii="Arial Narrow" w:hAnsi="Arial Narrow" w:cs="Arial"/>
                <w:sz w:val="20"/>
                <w:szCs w:val="20"/>
              </w:rPr>
            </w:pPr>
          </w:p>
        </w:tc>
      </w:tr>
      <w:tr w:rsidR="00B1700B" w:rsidRPr="000916F2" w:rsidTr="0081412B">
        <w:trPr>
          <w:cantSplit/>
          <w:trHeight w:val="360"/>
        </w:trPr>
        <w:tc>
          <w:tcPr>
            <w:tcW w:w="1560" w:type="dxa"/>
            <w:tcBorders>
              <w:top w:val="single" w:sz="4" w:space="0" w:color="auto"/>
              <w:left w:val="single" w:sz="4" w:space="0" w:color="auto"/>
              <w:bottom w:val="single" w:sz="4" w:space="0" w:color="auto"/>
              <w:right w:val="single" w:sz="4" w:space="0" w:color="auto"/>
            </w:tcBorders>
          </w:tcPr>
          <w:p w:rsidR="00B1700B" w:rsidRPr="000916F2" w:rsidRDefault="00B1700B" w:rsidP="0081412B">
            <w:pPr>
              <w:jc w:val="both"/>
              <w:rPr>
                <w:rFonts w:ascii="Arial Narrow" w:hAnsi="Arial Narrow" w:cs="Arial"/>
                <w:b/>
                <w:sz w:val="20"/>
                <w:szCs w:val="20"/>
              </w:rPr>
            </w:pPr>
            <w:r w:rsidRPr="000916F2">
              <w:rPr>
                <w:rFonts w:ascii="Arial Narrow" w:hAnsi="Arial Narrow" w:cs="Arial"/>
                <w:b/>
                <w:sz w:val="20"/>
                <w:szCs w:val="20"/>
              </w:rPr>
              <w:t>Administrative Advice:</w:t>
            </w:r>
          </w:p>
        </w:tc>
        <w:tc>
          <w:tcPr>
            <w:tcW w:w="7371" w:type="dxa"/>
            <w:gridSpan w:val="6"/>
            <w:tcBorders>
              <w:top w:val="single" w:sz="4" w:space="0" w:color="auto"/>
              <w:left w:val="single" w:sz="4" w:space="0" w:color="auto"/>
              <w:bottom w:val="single" w:sz="4" w:space="0" w:color="auto"/>
              <w:right w:val="single" w:sz="4" w:space="0" w:color="auto"/>
            </w:tcBorders>
          </w:tcPr>
          <w:p w:rsidR="00B1700B" w:rsidRPr="00B76342" w:rsidRDefault="006D0D64" w:rsidP="0081412B">
            <w:pPr>
              <w:rPr>
                <w:rFonts w:ascii="Arial Narrow" w:hAnsi="Arial Narrow" w:cs="Arial"/>
                <w:sz w:val="20"/>
                <w:szCs w:val="20"/>
                <w:u w:val="single"/>
              </w:rPr>
            </w:pPr>
            <w:r w:rsidRPr="00B76342">
              <w:rPr>
                <w:rFonts w:ascii="Arial Narrow" w:hAnsi="Arial Narrow" w:cs="Arial"/>
                <w:sz w:val="20"/>
                <w:szCs w:val="20"/>
                <w:u w:val="single"/>
              </w:rPr>
              <w:t>NOTE:</w:t>
            </w:r>
          </w:p>
          <w:p w:rsidR="00B1700B" w:rsidRPr="000916F2" w:rsidRDefault="00B1700B" w:rsidP="0081412B">
            <w:pPr>
              <w:rPr>
                <w:rFonts w:ascii="Arial Narrow" w:hAnsi="Arial Narrow" w:cs="Arial"/>
                <w:sz w:val="20"/>
                <w:szCs w:val="20"/>
              </w:rPr>
            </w:pPr>
            <w:r w:rsidRPr="00B76342">
              <w:rPr>
                <w:rFonts w:ascii="Arial Narrow" w:hAnsi="Arial Narrow" w:cs="Arial"/>
                <w:sz w:val="20"/>
                <w:szCs w:val="20"/>
              </w:rPr>
              <w:t>This product contains higher vitamin A levels than other</w:t>
            </w:r>
            <w:r w:rsidR="006D0D64">
              <w:rPr>
                <w:rFonts w:ascii="Arial Narrow" w:hAnsi="Arial Narrow" w:cs="Arial"/>
                <w:sz w:val="20"/>
                <w:szCs w:val="20"/>
              </w:rPr>
              <w:t xml:space="preserve"> PBS-listed</w:t>
            </w:r>
            <w:r w:rsidRPr="00B76342">
              <w:rPr>
                <w:rFonts w:ascii="Arial Narrow" w:hAnsi="Arial Narrow" w:cs="Arial"/>
                <w:sz w:val="20"/>
                <w:szCs w:val="20"/>
              </w:rPr>
              <w:t xml:space="preserve"> glycomacropeptide products.</w:t>
            </w:r>
          </w:p>
        </w:tc>
      </w:tr>
    </w:tbl>
    <w:p w:rsidR="00B1700B" w:rsidRPr="00B1700B" w:rsidRDefault="00B1700B" w:rsidP="00B1700B">
      <w:pPr>
        <w:jc w:val="both"/>
        <w:rPr>
          <w:rFonts w:ascii="Arial" w:hAnsi="Arial"/>
          <w:sz w:val="22"/>
          <w:szCs w:val="22"/>
        </w:rPr>
      </w:pPr>
    </w:p>
    <w:p w:rsidR="00130994" w:rsidRPr="00C535CB" w:rsidRDefault="00130994" w:rsidP="00130994">
      <w:pPr>
        <w:rPr>
          <w:rFonts w:ascii="Arial" w:hAnsi="Arial" w:cs="Arial"/>
          <w:sz w:val="22"/>
          <w:szCs w:val="22"/>
        </w:rPr>
      </w:pPr>
    </w:p>
    <w:p w:rsidR="00130994" w:rsidRPr="00D4207D" w:rsidRDefault="00130994" w:rsidP="007620D1">
      <w:pPr>
        <w:pStyle w:val="PBACHeading1"/>
      </w:pPr>
      <w:r w:rsidRPr="00D4207D">
        <w:t>Context for Decision</w:t>
      </w:r>
    </w:p>
    <w:p w:rsidR="00130994" w:rsidRPr="00D4420F" w:rsidRDefault="00130994" w:rsidP="00130994">
      <w:pPr>
        <w:pStyle w:val="ListParagraph"/>
        <w:rPr>
          <w:b/>
        </w:rPr>
      </w:pPr>
    </w:p>
    <w:p w:rsidR="00130994" w:rsidRPr="00D4207D" w:rsidRDefault="00130994" w:rsidP="00130994">
      <w:pPr>
        <w:ind w:left="720"/>
        <w:rPr>
          <w:rFonts w:ascii="Arial" w:hAnsi="Arial" w:cs="Arial"/>
          <w:bCs/>
          <w:snapToGrid w:val="0"/>
          <w:sz w:val="22"/>
          <w:szCs w:val="22"/>
        </w:rPr>
      </w:pPr>
      <w:r w:rsidRPr="00D4207D">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30994" w:rsidRPr="00D4420F" w:rsidRDefault="00130994" w:rsidP="00130994"/>
    <w:p w:rsidR="00130994" w:rsidRDefault="00130994" w:rsidP="007620D1">
      <w:pPr>
        <w:pStyle w:val="PBACHeading1"/>
      </w:pPr>
      <w:r w:rsidRPr="00D4207D">
        <w:t>Sponsor’s Comment</w:t>
      </w:r>
    </w:p>
    <w:p w:rsidR="007620D1" w:rsidRDefault="007620D1" w:rsidP="007620D1">
      <w:pPr>
        <w:pStyle w:val="PBACHeading1"/>
        <w:numPr>
          <w:ilvl w:val="0"/>
          <w:numId w:val="0"/>
        </w:numPr>
        <w:ind w:left="720"/>
      </w:pPr>
    </w:p>
    <w:p w:rsidR="00F5069E" w:rsidRPr="007620D1" w:rsidRDefault="00F5069E" w:rsidP="007620D1">
      <w:pPr>
        <w:pStyle w:val="PBACHeading1"/>
        <w:numPr>
          <w:ilvl w:val="0"/>
          <w:numId w:val="0"/>
        </w:numPr>
        <w:ind w:left="720"/>
        <w:rPr>
          <w:rFonts w:cs="Arial"/>
          <w:b w:val="0"/>
          <w:bCs/>
          <w:snapToGrid w:val="0"/>
        </w:rPr>
      </w:pPr>
      <w:r w:rsidRPr="007620D1">
        <w:rPr>
          <w:rFonts w:cs="Arial"/>
          <w:b w:val="0"/>
          <w:bCs/>
          <w:snapToGrid w:val="0"/>
        </w:rPr>
        <w:t>The sponsor had no comment.</w:t>
      </w:r>
    </w:p>
    <w:p w:rsidR="0083540C" w:rsidRDefault="0083540C" w:rsidP="00FF00BD">
      <w:pPr>
        <w:jc w:val="both"/>
        <w:rPr>
          <w:rFonts w:ascii="Arial" w:hAnsi="Arial" w:cs="Arial"/>
          <w:b/>
          <w:sz w:val="22"/>
          <w:szCs w:val="22"/>
        </w:rPr>
      </w:pPr>
    </w:p>
    <w:p w:rsidR="0083540C" w:rsidRDefault="0083540C" w:rsidP="00FF00BD">
      <w:pPr>
        <w:jc w:val="both"/>
        <w:rPr>
          <w:rFonts w:ascii="Arial" w:hAnsi="Arial" w:cs="Arial"/>
          <w:b/>
          <w:sz w:val="22"/>
          <w:szCs w:val="22"/>
        </w:rPr>
      </w:pPr>
    </w:p>
    <w:p w:rsidR="0083540C" w:rsidRDefault="0083540C" w:rsidP="00FF00BD">
      <w:pPr>
        <w:jc w:val="both"/>
        <w:rPr>
          <w:rFonts w:ascii="Arial" w:hAnsi="Arial" w:cs="Arial"/>
          <w:b/>
          <w:sz w:val="22"/>
          <w:szCs w:val="22"/>
        </w:rPr>
      </w:pPr>
    </w:p>
    <w:p w:rsidR="0083540C" w:rsidRDefault="0083540C" w:rsidP="00FF00BD">
      <w:pPr>
        <w:jc w:val="both"/>
        <w:rPr>
          <w:rFonts w:ascii="Arial" w:hAnsi="Arial" w:cs="Arial"/>
          <w:b/>
          <w:sz w:val="22"/>
          <w:szCs w:val="22"/>
        </w:rPr>
      </w:pPr>
    </w:p>
    <w:p w:rsidR="00CE10C4" w:rsidRPr="009627DD" w:rsidRDefault="00CE10C4" w:rsidP="006F7AF3">
      <w:pPr>
        <w:ind w:left="720" w:hanging="720"/>
        <w:jc w:val="both"/>
        <w:rPr>
          <w:rFonts w:ascii="Arial" w:hAnsi="Arial" w:cs="Arial"/>
          <w:sz w:val="22"/>
          <w:szCs w:val="22"/>
        </w:rPr>
      </w:pPr>
    </w:p>
    <w:sectPr w:rsidR="00CE10C4" w:rsidRPr="009627DD"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B6" w:rsidRDefault="00805FB6">
      <w:r>
        <w:separator/>
      </w:r>
    </w:p>
  </w:endnote>
  <w:endnote w:type="continuationSeparator" w:id="0">
    <w:p w:rsidR="00805FB6" w:rsidRDefault="0080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03A8F" w:rsidTr="005A3173">
      <w:trPr>
        <w:trHeight w:val="151"/>
      </w:trPr>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3A8F" w:rsidRPr="005A3173" w:rsidRDefault="00C03A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r>
    <w:tr w:rsidR="00C03A8F" w:rsidTr="005A3173">
      <w:trPr>
        <w:trHeight w:val="150"/>
      </w:trPr>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0" w:type="auto"/>
          <w:vMerge/>
          <w:vAlign w:val="center"/>
          <w:hideMark/>
        </w:tcPr>
        <w:p w:rsidR="00C03A8F" w:rsidRPr="005A3173" w:rsidRDefault="00C03A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r>
  </w:tbl>
  <w:p w:rsidR="00C03A8F" w:rsidRDefault="00C03A8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3A8F" w:rsidRDefault="00C03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8F" w:rsidRDefault="00C03A8F" w:rsidP="00EF44A0">
    <w:pPr>
      <w:pStyle w:val="Footer"/>
      <w:jc w:val="center"/>
      <w:rPr>
        <w:rFonts w:ascii="Arial" w:hAnsi="Arial" w:cs="Arial"/>
        <w:b/>
        <w:sz w:val="20"/>
        <w:szCs w:val="20"/>
      </w:rPr>
    </w:pPr>
  </w:p>
  <w:p w:rsidR="0001224E" w:rsidRPr="00B4253A" w:rsidRDefault="0001224E" w:rsidP="0001224E">
    <w:pPr>
      <w:tabs>
        <w:tab w:val="center" w:pos="4153"/>
        <w:tab w:val="right" w:pos="8306"/>
      </w:tabs>
      <w:spacing w:after="120"/>
      <w:ind w:left="360"/>
      <w:jc w:val="center"/>
      <w:rPr>
        <w:rFonts w:ascii="Arial" w:hAnsi="Arial" w:cs="Arial"/>
        <w:sz w:val="20"/>
        <w:szCs w:val="20"/>
        <w:lang w:eastAsia="en-US"/>
      </w:rPr>
    </w:pPr>
    <w:r w:rsidRPr="00B4253A">
      <w:rPr>
        <w:rFonts w:ascii="Arial" w:hAnsi="Arial" w:cs="Arial"/>
        <w:sz w:val="20"/>
        <w:szCs w:val="20"/>
        <w:lang w:eastAsia="en-US"/>
      </w:rPr>
      <w:fldChar w:fldCharType="begin"/>
    </w:r>
    <w:r w:rsidRPr="00B4253A">
      <w:rPr>
        <w:rFonts w:ascii="Arial" w:hAnsi="Arial" w:cs="Arial"/>
        <w:sz w:val="20"/>
        <w:szCs w:val="20"/>
        <w:lang w:eastAsia="en-US"/>
      </w:rPr>
      <w:instrText xml:space="preserve"> PAGE   \* MERGEFORMAT </w:instrText>
    </w:r>
    <w:r w:rsidRPr="00B4253A">
      <w:rPr>
        <w:rFonts w:ascii="Arial" w:hAnsi="Arial" w:cs="Arial"/>
        <w:sz w:val="20"/>
        <w:szCs w:val="20"/>
        <w:lang w:eastAsia="en-US"/>
      </w:rPr>
      <w:fldChar w:fldCharType="separate"/>
    </w:r>
    <w:r w:rsidR="00601DFB">
      <w:rPr>
        <w:rFonts w:ascii="Arial" w:hAnsi="Arial" w:cs="Arial"/>
        <w:noProof/>
        <w:sz w:val="20"/>
        <w:szCs w:val="20"/>
        <w:lang w:eastAsia="en-US"/>
      </w:rPr>
      <w:t>2</w:t>
    </w:r>
    <w:r w:rsidRPr="00B4253A">
      <w:rPr>
        <w:rFonts w:ascii="Arial" w:hAnsi="Arial" w:cs="Arial"/>
        <w:noProof/>
        <w:sz w:val="20"/>
        <w:szCs w:val="20"/>
        <w:lang w:eastAsia="en-US"/>
      </w:rPr>
      <w:fldChar w:fldCharType="end"/>
    </w:r>
  </w:p>
  <w:p w:rsidR="00C03A8F" w:rsidRDefault="00C03A8F" w:rsidP="0001224E">
    <w:pPr>
      <w:pStyle w:val="Footer"/>
      <w:jc w:val="center"/>
    </w:pPr>
  </w:p>
  <w:p w:rsidR="00C03A8F" w:rsidRPr="008F1434" w:rsidRDefault="00C03A8F"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03A8F" w:rsidTr="005A3173">
      <w:trPr>
        <w:trHeight w:val="151"/>
      </w:trPr>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3A8F" w:rsidRPr="005A3173" w:rsidRDefault="00C03A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r>
    <w:tr w:rsidR="00C03A8F" w:rsidTr="005A3173">
      <w:trPr>
        <w:trHeight w:val="150"/>
      </w:trPr>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0" w:type="auto"/>
          <w:vMerge/>
          <w:vAlign w:val="center"/>
          <w:hideMark/>
        </w:tcPr>
        <w:p w:rsidR="00C03A8F" w:rsidRPr="005A3173" w:rsidRDefault="00C03A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03A8F" w:rsidTr="005A3173">
      <w:trPr>
        <w:trHeight w:val="151"/>
      </w:trPr>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3A8F" w:rsidRPr="005A3173" w:rsidRDefault="00C03A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r>
    <w:tr w:rsidR="00C03A8F" w:rsidTr="005A3173">
      <w:trPr>
        <w:trHeight w:val="150"/>
      </w:trPr>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0" w:type="auto"/>
          <w:vMerge/>
          <w:vAlign w:val="center"/>
          <w:hideMark/>
        </w:tcPr>
        <w:p w:rsidR="00C03A8F" w:rsidRPr="005A3173" w:rsidRDefault="00C03A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r>
  </w:tbl>
  <w:p w:rsidR="00C03A8F" w:rsidRPr="007C0F57" w:rsidRDefault="00C03A8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03A8F" w:rsidRPr="007C0F57" w:rsidRDefault="00C03A8F"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B6" w:rsidRDefault="00805FB6">
      <w:r>
        <w:separator/>
      </w:r>
    </w:p>
  </w:footnote>
  <w:footnote w:type="continuationSeparator" w:id="0">
    <w:p w:rsidR="00805FB6" w:rsidRDefault="00805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03A8F" w:rsidRPr="008E0D90" w:rsidTr="00A06225">
      <w:trPr>
        <w:trHeight w:val="151"/>
      </w:trPr>
      <w:tc>
        <w:tcPr>
          <w:tcW w:w="2389" w:type="pct"/>
          <w:tcBorders>
            <w:top w:val="nil"/>
            <w:left w:val="nil"/>
            <w:bottom w:val="single" w:sz="4" w:space="0" w:color="4F81BD"/>
            <w:right w:val="nil"/>
          </w:tcBorders>
        </w:tcPr>
        <w:p w:rsidR="00C03A8F" w:rsidRPr="00A06225" w:rsidRDefault="00C03A8F">
          <w:pPr>
            <w:pStyle w:val="Header"/>
            <w:spacing w:line="276" w:lineRule="auto"/>
            <w:rPr>
              <w:rFonts w:ascii="Cambria" w:eastAsia="MS Gothic" w:hAnsi="Cambria"/>
              <w:b/>
              <w:bCs/>
              <w:color w:val="4F81BD"/>
            </w:rPr>
          </w:pPr>
        </w:p>
      </w:tc>
      <w:tc>
        <w:tcPr>
          <w:tcW w:w="333" w:type="pct"/>
          <w:vMerge w:val="restart"/>
          <w:noWrap/>
          <w:vAlign w:val="center"/>
          <w:hideMark/>
        </w:tcPr>
        <w:p w:rsidR="00C03A8F" w:rsidRPr="00A06225" w:rsidRDefault="00C03A8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03A8F" w:rsidRPr="00A06225" w:rsidRDefault="00C03A8F">
          <w:pPr>
            <w:pStyle w:val="Header"/>
            <w:spacing w:line="276" w:lineRule="auto"/>
            <w:rPr>
              <w:rFonts w:ascii="Cambria" w:eastAsia="MS Gothic" w:hAnsi="Cambria"/>
              <w:b/>
              <w:bCs/>
              <w:color w:val="4F81BD"/>
            </w:rPr>
          </w:pPr>
        </w:p>
      </w:tc>
    </w:tr>
    <w:tr w:rsidR="00C03A8F" w:rsidRPr="008E0D90" w:rsidTr="00A06225">
      <w:trPr>
        <w:trHeight w:val="150"/>
      </w:trPr>
      <w:tc>
        <w:tcPr>
          <w:tcW w:w="2389" w:type="pct"/>
          <w:tcBorders>
            <w:top w:val="single" w:sz="4" w:space="0" w:color="4F81BD"/>
            <w:left w:val="nil"/>
            <w:bottom w:val="nil"/>
            <w:right w:val="nil"/>
          </w:tcBorders>
        </w:tcPr>
        <w:p w:rsidR="00C03A8F" w:rsidRPr="00A06225" w:rsidRDefault="00C03A8F">
          <w:pPr>
            <w:pStyle w:val="Header"/>
            <w:spacing w:line="276" w:lineRule="auto"/>
            <w:rPr>
              <w:rFonts w:ascii="Cambria" w:eastAsia="MS Gothic" w:hAnsi="Cambria"/>
              <w:b/>
              <w:bCs/>
              <w:color w:val="4F81BD"/>
            </w:rPr>
          </w:pPr>
        </w:p>
      </w:tc>
      <w:tc>
        <w:tcPr>
          <w:tcW w:w="0" w:type="auto"/>
          <w:vMerge/>
          <w:vAlign w:val="center"/>
          <w:hideMark/>
        </w:tcPr>
        <w:p w:rsidR="00C03A8F" w:rsidRPr="00A06225" w:rsidRDefault="00C03A8F">
          <w:pPr>
            <w:rPr>
              <w:rFonts w:ascii="Cambria" w:hAnsi="Cambria"/>
              <w:color w:val="4F81BD"/>
              <w:sz w:val="22"/>
              <w:szCs w:val="22"/>
            </w:rPr>
          </w:pPr>
        </w:p>
      </w:tc>
      <w:tc>
        <w:tcPr>
          <w:tcW w:w="2278" w:type="pct"/>
          <w:tcBorders>
            <w:top w:val="single" w:sz="4" w:space="0" w:color="4F81BD"/>
            <w:left w:val="nil"/>
            <w:bottom w:val="nil"/>
            <w:right w:val="nil"/>
          </w:tcBorders>
        </w:tcPr>
        <w:p w:rsidR="00C03A8F" w:rsidRPr="00A06225" w:rsidRDefault="00C03A8F">
          <w:pPr>
            <w:pStyle w:val="Header"/>
            <w:spacing w:line="276" w:lineRule="auto"/>
            <w:rPr>
              <w:rFonts w:ascii="Cambria" w:eastAsia="MS Gothic" w:hAnsi="Cambria"/>
              <w:b/>
              <w:bCs/>
              <w:color w:val="4F81BD"/>
            </w:rPr>
          </w:pPr>
        </w:p>
      </w:tc>
    </w:tr>
  </w:tbl>
  <w:p w:rsidR="00C03A8F" w:rsidRDefault="00C03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4E" w:rsidRPr="00B4253A" w:rsidRDefault="00130994" w:rsidP="0001224E">
    <w:pPr>
      <w:tabs>
        <w:tab w:val="center" w:pos="4153"/>
        <w:tab w:val="right" w:pos="8306"/>
      </w:tabs>
      <w:spacing w:after="120"/>
      <w:ind w:left="360"/>
      <w:jc w:val="center"/>
      <w:rPr>
        <w:rFonts w:ascii="Arial" w:hAnsi="Arial" w:cs="Arial"/>
        <w:i/>
        <w:color w:val="808080"/>
        <w:sz w:val="22"/>
        <w:lang w:eastAsia="en-US"/>
      </w:rPr>
    </w:pPr>
    <w:r>
      <w:rPr>
        <w:rFonts w:ascii="Arial" w:hAnsi="Arial" w:cs="Arial"/>
        <w:i/>
        <w:color w:val="808080"/>
        <w:sz w:val="22"/>
        <w:lang w:eastAsia="en-US"/>
      </w:rPr>
      <w:t>Public Summary Document</w:t>
    </w:r>
    <w:r w:rsidR="0001224E">
      <w:rPr>
        <w:rFonts w:ascii="Arial" w:hAnsi="Arial" w:cs="Arial"/>
        <w:i/>
        <w:color w:val="808080"/>
        <w:sz w:val="22"/>
        <w:lang w:eastAsia="en-US"/>
      </w:rPr>
      <w:t xml:space="preserve"> </w:t>
    </w:r>
    <w:r w:rsidR="0001224E" w:rsidRPr="00B4253A">
      <w:rPr>
        <w:rFonts w:ascii="Arial" w:hAnsi="Arial" w:cs="Arial"/>
        <w:i/>
        <w:color w:val="808080"/>
        <w:sz w:val="22"/>
        <w:lang w:eastAsia="en-US"/>
      </w:rPr>
      <w:t>– March 2015 PBAC Meeting</w:t>
    </w:r>
  </w:p>
  <w:p w:rsidR="00872669" w:rsidRPr="0001224E" w:rsidRDefault="00872669" w:rsidP="0001224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10551F"/>
    <w:multiLevelType w:val="multilevel"/>
    <w:tmpl w:val="BAEA120E"/>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D36EB0A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80887"/>
    <w:multiLevelType w:val="multilevel"/>
    <w:tmpl w:val="81BC6AB8"/>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8">
    <w:nsid w:val="784D033C"/>
    <w:multiLevelType w:val="multilevel"/>
    <w:tmpl w:val="7068D8F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4"/>
  </w:num>
  <w:num w:numId="3">
    <w:abstractNumId w:val="20"/>
  </w:num>
  <w:num w:numId="4">
    <w:abstractNumId w:val="0"/>
  </w:num>
  <w:num w:numId="5">
    <w:abstractNumId w:val="5"/>
  </w:num>
  <w:num w:numId="6">
    <w:abstractNumId w:val="19"/>
  </w:num>
  <w:num w:numId="7">
    <w:abstractNumId w:val="15"/>
  </w:num>
  <w:num w:numId="8">
    <w:abstractNumId w:val="4"/>
  </w:num>
  <w:num w:numId="9">
    <w:abstractNumId w:val="7"/>
  </w:num>
  <w:num w:numId="10">
    <w:abstractNumId w:val="32"/>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5"/>
  </w:num>
  <w:num w:numId="15">
    <w:abstractNumId w:val="27"/>
  </w:num>
  <w:num w:numId="16">
    <w:abstractNumId w:val="23"/>
  </w:num>
  <w:num w:numId="17">
    <w:abstractNumId w:val="37"/>
  </w:num>
  <w:num w:numId="18">
    <w:abstractNumId w:val="12"/>
  </w:num>
  <w:num w:numId="19">
    <w:abstractNumId w:val="18"/>
  </w:num>
  <w:num w:numId="20">
    <w:abstractNumId w:val="3"/>
  </w:num>
  <w:num w:numId="21">
    <w:abstractNumId w:val="30"/>
  </w:num>
  <w:num w:numId="22">
    <w:abstractNumId w:val="33"/>
  </w:num>
  <w:num w:numId="23">
    <w:abstractNumId w:val="39"/>
  </w:num>
  <w:num w:numId="24">
    <w:abstractNumId w:val="14"/>
  </w:num>
  <w:num w:numId="25">
    <w:abstractNumId w:val="38"/>
  </w:num>
  <w:num w:numId="26">
    <w:abstractNumId w:val="28"/>
  </w:num>
  <w:num w:numId="27">
    <w:abstractNumId w:val="11"/>
  </w:num>
  <w:num w:numId="28">
    <w:abstractNumId w:val="6"/>
  </w:num>
  <w:num w:numId="29">
    <w:abstractNumId w:val="25"/>
  </w:num>
  <w:num w:numId="30">
    <w:abstractNumId w:val="2"/>
  </w:num>
  <w:num w:numId="31">
    <w:abstractNumId w:val="26"/>
  </w:num>
  <w:num w:numId="32">
    <w:abstractNumId w:val="36"/>
  </w:num>
  <w:num w:numId="33">
    <w:abstractNumId w:val="24"/>
  </w:num>
  <w:num w:numId="34">
    <w:abstractNumId w:val="40"/>
  </w:num>
  <w:num w:numId="35">
    <w:abstractNumId w:val="10"/>
  </w:num>
  <w:num w:numId="36">
    <w:abstractNumId w:val="22"/>
  </w:num>
  <w:num w:numId="37">
    <w:abstractNumId w:val="29"/>
  </w:num>
  <w:num w:numId="38">
    <w:abstractNumId w:val="8"/>
  </w:num>
  <w:num w:numId="39">
    <w:abstractNumId w:val="16"/>
  </w:num>
  <w:num w:numId="40">
    <w:abstractNumId w:val="1"/>
  </w:num>
  <w:num w:numId="41">
    <w:abstractNumId w:val="13"/>
  </w:num>
  <w:num w:numId="42">
    <w:abstractNumId w:val="3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24E"/>
    <w:rsid w:val="0001572C"/>
    <w:rsid w:val="0002464A"/>
    <w:rsid w:val="0003106B"/>
    <w:rsid w:val="00032097"/>
    <w:rsid w:val="000421A1"/>
    <w:rsid w:val="0004240E"/>
    <w:rsid w:val="00045E26"/>
    <w:rsid w:val="000514B5"/>
    <w:rsid w:val="00060E64"/>
    <w:rsid w:val="00066755"/>
    <w:rsid w:val="00076E5F"/>
    <w:rsid w:val="00085A77"/>
    <w:rsid w:val="000916F2"/>
    <w:rsid w:val="000927DD"/>
    <w:rsid w:val="000948A4"/>
    <w:rsid w:val="000969AD"/>
    <w:rsid w:val="000B558D"/>
    <w:rsid w:val="000C6996"/>
    <w:rsid w:val="000D23BA"/>
    <w:rsid w:val="000E681E"/>
    <w:rsid w:val="000F4E6A"/>
    <w:rsid w:val="001107BF"/>
    <w:rsid w:val="0012417C"/>
    <w:rsid w:val="00130994"/>
    <w:rsid w:val="001331D6"/>
    <w:rsid w:val="001347D0"/>
    <w:rsid w:val="00142395"/>
    <w:rsid w:val="00142714"/>
    <w:rsid w:val="001452ED"/>
    <w:rsid w:val="0016590B"/>
    <w:rsid w:val="001830CE"/>
    <w:rsid w:val="00191F0E"/>
    <w:rsid w:val="00196307"/>
    <w:rsid w:val="001B017F"/>
    <w:rsid w:val="001B5129"/>
    <w:rsid w:val="001C1195"/>
    <w:rsid w:val="001C1E17"/>
    <w:rsid w:val="001D46D8"/>
    <w:rsid w:val="001E1C01"/>
    <w:rsid w:val="00202EF1"/>
    <w:rsid w:val="00213CFB"/>
    <w:rsid w:val="00213F6A"/>
    <w:rsid w:val="00223E9A"/>
    <w:rsid w:val="0023469A"/>
    <w:rsid w:val="00263CB8"/>
    <w:rsid w:val="00270025"/>
    <w:rsid w:val="00271BA1"/>
    <w:rsid w:val="00277505"/>
    <w:rsid w:val="0029458F"/>
    <w:rsid w:val="00295417"/>
    <w:rsid w:val="002A104C"/>
    <w:rsid w:val="002A4960"/>
    <w:rsid w:val="002B1AE6"/>
    <w:rsid w:val="002B2675"/>
    <w:rsid w:val="002B30F8"/>
    <w:rsid w:val="002B3A65"/>
    <w:rsid w:val="002C212F"/>
    <w:rsid w:val="002D23F6"/>
    <w:rsid w:val="002D76FE"/>
    <w:rsid w:val="002E72CA"/>
    <w:rsid w:val="002F6CCE"/>
    <w:rsid w:val="00326E79"/>
    <w:rsid w:val="00331046"/>
    <w:rsid w:val="003367EF"/>
    <w:rsid w:val="00341AE4"/>
    <w:rsid w:val="00352CE1"/>
    <w:rsid w:val="00387C43"/>
    <w:rsid w:val="003A55A7"/>
    <w:rsid w:val="003A5B4A"/>
    <w:rsid w:val="003B23C5"/>
    <w:rsid w:val="003B2A75"/>
    <w:rsid w:val="003D4AC4"/>
    <w:rsid w:val="003D63B7"/>
    <w:rsid w:val="003E1DF6"/>
    <w:rsid w:val="003E468B"/>
    <w:rsid w:val="003F2791"/>
    <w:rsid w:val="003F5C8C"/>
    <w:rsid w:val="00414641"/>
    <w:rsid w:val="00445BC1"/>
    <w:rsid w:val="004465BD"/>
    <w:rsid w:val="00466ADA"/>
    <w:rsid w:val="00474CA0"/>
    <w:rsid w:val="00476245"/>
    <w:rsid w:val="00484A6A"/>
    <w:rsid w:val="00485940"/>
    <w:rsid w:val="00485BB2"/>
    <w:rsid w:val="004A5A85"/>
    <w:rsid w:val="004B5640"/>
    <w:rsid w:val="004C1BD7"/>
    <w:rsid w:val="004C691D"/>
    <w:rsid w:val="004E3314"/>
    <w:rsid w:val="004E692D"/>
    <w:rsid w:val="005001EE"/>
    <w:rsid w:val="00514CD7"/>
    <w:rsid w:val="00534E2E"/>
    <w:rsid w:val="00544552"/>
    <w:rsid w:val="00566F74"/>
    <w:rsid w:val="00581932"/>
    <w:rsid w:val="00593DF9"/>
    <w:rsid w:val="005963BB"/>
    <w:rsid w:val="005A3173"/>
    <w:rsid w:val="005A3223"/>
    <w:rsid w:val="005A3DA3"/>
    <w:rsid w:val="005A52C4"/>
    <w:rsid w:val="005C4058"/>
    <w:rsid w:val="005D03AB"/>
    <w:rsid w:val="005D5017"/>
    <w:rsid w:val="00601A91"/>
    <w:rsid w:val="00601DFB"/>
    <w:rsid w:val="00602BA3"/>
    <w:rsid w:val="00605E9C"/>
    <w:rsid w:val="00611E81"/>
    <w:rsid w:val="00614159"/>
    <w:rsid w:val="00617C00"/>
    <w:rsid w:val="006263BF"/>
    <w:rsid w:val="00630A2C"/>
    <w:rsid w:val="00651169"/>
    <w:rsid w:val="00653D69"/>
    <w:rsid w:val="00670A76"/>
    <w:rsid w:val="006711AA"/>
    <w:rsid w:val="006747BE"/>
    <w:rsid w:val="00675622"/>
    <w:rsid w:val="006906DB"/>
    <w:rsid w:val="0069307F"/>
    <w:rsid w:val="006A12A5"/>
    <w:rsid w:val="006A1C53"/>
    <w:rsid w:val="006B0D94"/>
    <w:rsid w:val="006B46A5"/>
    <w:rsid w:val="006B485D"/>
    <w:rsid w:val="006C708E"/>
    <w:rsid w:val="006D0D64"/>
    <w:rsid w:val="006D5700"/>
    <w:rsid w:val="006D6EC7"/>
    <w:rsid w:val="006F5125"/>
    <w:rsid w:val="006F7AF3"/>
    <w:rsid w:val="007174BB"/>
    <w:rsid w:val="00732792"/>
    <w:rsid w:val="00737D44"/>
    <w:rsid w:val="007620D1"/>
    <w:rsid w:val="0076253D"/>
    <w:rsid w:val="0076420C"/>
    <w:rsid w:val="00767DB5"/>
    <w:rsid w:val="007753C2"/>
    <w:rsid w:val="00775E56"/>
    <w:rsid w:val="007838B8"/>
    <w:rsid w:val="007C0F57"/>
    <w:rsid w:val="007C40B6"/>
    <w:rsid w:val="007C729F"/>
    <w:rsid w:val="007D33B7"/>
    <w:rsid w:val="007E1D28"/>
    <w:rsid w:val="007E5823"/>
    <w:rsid w:val="007F2641"/>
    <w:rsid w:val="007F7C36"/>
    <w:rsid w:val="00805FB6"/>
    <w:rsid w:val="00806796"/>
    <w:rsid w:val="00826F6D"/>
    <w:rsid w:val="0083540C"/>
    <w:rsid w:val="00856DDD"/>
    <w:rsid w:val="0086388B"/>
    <w:rsid w:val="00863E68"/>
    <w:rsid w:val="00872669"/>
    <w:rsid w:val="00882085"/>
    <w:rsid w:val="00883188"/>
    <w:rsid w:val="00897D58"/>
    <w:rsid w:val="008A1956"/>
    <w:rsid w:val="008A4937"/>
    <w:rsid w:val="008A4A0B"/>
    <w:rsid w:val="008D3C82"/>
    <w:rsid w:val="008D447E"/>
    <w:rsid w:val="008D7A41"/>
    <w:rsid w:val="008E3680"/>
    <w:rsid w:val="008E5870"/>
    <w:rsid w:val="008F1434"/>
    <w:rsid w:val="008F1903"/>
    <w:rsid w:val="008F7355"/>
    <w:rsid w:val="009067B7"/>
    <w:rsid w:val="00907175"/>
    <w:rsid w:val="00913E96"/>
    <w:rsid w:val="0092111E"/>
    <w:rsid w:val="00925CF0"/>
    <w:rsid w:val="00930937"/>
    <w:rsid w:val="00933E6C"/>
    <w:rsid w:val="00942160"/>
    <w:rsid w:val="00946E91"/>
    <w:rsid w:val="009602C5"/>
    <w:rsid w:val="00960F12"/>
    <w:rsid w:val="009627DD"/>
    <w:rsid w:val="00974C21"/>
    <w:rsid w:val="009929B1"/>
    <w:rsid w:val="009A5C0E"/>
    <w:rsid w:val="009B0F67"/>
    <w:rsid w:val="009C703C"/>
    <w:rsid w:val="009D0B6B"/>
    <w:rsid w:val="009D3CAA"/>
    <w:rsid w:val="009F4E46"/>
    <w:rsid w:val="009F5B65"/>
    <w:rsid w:val="009F5F2E"/>
    <w:rsid w:val="00A06225"/>
    <w:rsid w:val="00A37C8D"/>
    <w:rsid w:val="00A5273B"/>
    <w:rsid w:val="00A53A9D"/>
    <w:rsid w:val="00A60E0C"/>
    <w:rsid w:val="00A62C1A"/>
    <w:rsid w:val="00A6426D"/>
    <w:rsid w:val="00A70622"/>
    <w:rsid w:val="00A70977"/>
    <w:rsid w:val="00A833E7"/>
    <w:rsid w:val="00A8390C"/>
    <w:rsid w:val="00AA43D4"/>
    <w:rsid w:val="00AA4D1C"/>
    <w:rsid w:val="00AC5206"/>
    <w:rsid w:val="00AE11A5"/>
    <w:rsid w:val="00AE22FD"/>
    <w:rsid w:val="00AF68CC"/>
    <w:rsid w:val="00AF7619"/>
    <w:rsid w:val="00B1700B"/>
    <w:rsid w:val="00B205AA"/>
    <w:rsid w:val="00B22E84"/>
    <w:rsid w:val="00B23871"/>
    <w:rsid w:val="00B25F75"/>
    <w:rsid w:val="00B43E90"/>
    <w:rsid w:val="00B513ED"/>
    <w:rsid w:val="00B56118"/>
    <w:rsid w:val="00B60CDE"/>
    <w:rsid w:val="00B6773F"/>
    <w:rsid w:val="00B76342"/>
    <w:rsid w:val="00B8413B"/>
    <w:rsid w:val="00BB69F5"/>
    <w:rsid w:val="00BB7EC3"/>
    <w:rsid w:val="00BC4B9A"/>
    <w:rsid w:val="00BD784C"/>
    <w:rsid w:val="00BE5168"/>
    <w:rsid w:val="00BF4CB6"/>
    <w:rsid w:val="00C00DA7"/>
    <w:rsid w:val="00C02E94"/>
    <w:rsid w:val="00C02FE6"/>
    <w:rsid w:val="00C03A8F"/>
    <w:rsid w:val="00C12768"/>
    <w:rsid w:val="00C266BF"/>
    <w:rsid w:val="00C3283D"/>
    <w:rsid w:val="00C35996"/>
    <w:rsid w:val="00C436CA"/>
    <w:rsid w:val="00C5342C"/>
    <w:rsid w:val="00C6256A"/>
    <w:rsid w:val="00C91449"/>
    <w:rsid w:val="00C92D10"/>
    <w:rsid w:val="00CA0E9C"/>
    <w:rsid w:val="00CA281C"/>
    <w:rsid w:val="00CD0D02"/>
    <w:rsid w:val="00CE10C4"/>
    <w:rsid w:val="00CE27B5"/>
    <w:rsid w:val="00CE7247"/>
    <w:rsid w:val="00D0321E"/>
    <w:rsid w:val="00D1455A"/>
    <w:rsid w:val="00D3280C"/>
    <w:rsid w:val="00D3406A"/>
    <w:rsid w:val="00D469B2"/>
    <w:rsid w:val="00D565FC"/>
    <w:rsid w:val="00D741EB"/>
    <w:rsid w:val="00D91271"/>
    <w:rsid w:val="00DA2CB5"/>
    <w:rsid w:val="00DA3C43"/>
    <w:rsid w:val="00DA4BAC"/>
    <w:rsid w:val="00DB5E86"/>
    <w:rsid w:val="00DE6D27"/>
    <w:rsid w:val="00DF217D"/>
    <w:rsid w:val="00DF26A7"/>
    <w:rsid w:val="00E11C1C"/>
    <w:rsid w:val="00E15DD1"/>
    <w:rsid w:val="00E164B3"/>
    <w:rsid w:val="00E16910"/>
    <w:rsid w:val="00E33421"/>
    <w:rsid w:val="00E47158"/>
    <w:rsid w:val="00E65E54"/>
    <w:rsid w:val="00E72852"/>
    <w:rsid w:val="00E80155"/>
    <w:rsid w:val="00E848C0"/>
    <w:rsid w:val="00E867BE"/>
    <w:rsid w:val="00E91B96"/>
    <w:rsid w:val="00E941A1"/>
    <w:rsid w:val="00E95CE3"/>
    <w:rsid w:val="00EA2825"/>
    <w:rsid w:val="00EB5088"/>
    <w:rsid w:val="00ED1644"/>
    <w:rsid w:val="00EE0F42"/>
    <w:rsid w:val="00EE66B2"/>
    <w:rsid w:val="00EE6E1B"/>
    <w:rsid w:val="00EF44A0"/>
    <w:rsid w:val="00F050BD"/>
    <w:rsid w:val="00F05657"/>
    <w:rsid w:val="00F12B37"/>
    <w:rsid w:val="00F23D55"/>
    <w:rsid w:val="00F25578"/>
    <w:rsid w:val="00F258E5"/>
    <w:rsid w:val="00F300BC"/>
    <w:rsid w:val="00F3334E"/>
    <w:rsid w:val="00F5069E"/>
    <w:rsid w:val="00F50EC4"/>
    <w:rsid w:val="00F57A6D"/>
    <w:rsid w:val="00F638CC"/>
    <w:rsid w:val="00F8247A"/>
    <w:rsid w:val="00F933F5"/>
    <w:rsid w:val="00F9629A"/>
    <w:rsid w:val="00FA41FE"/>
    <w:rsid w:val="00FA5883"/>
    <w:rsid w:val="00FA6055"/>
    <w:rsid w:val="00FB322F"/>
    <w:rsid w:val="00FB442F"/>
    <w:rsid w:val="00FB7FFE"/>
    <w:rsid w:val="00FC1929"/>
    <w:rsid w:val="00FC5B46"/>
    <w:rsid w:val="00FC7C21"/>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rsid w:val="00130994"/>
    <w:rPr>
      <w:sz w:val="24"/>
      <w:szCs w:val="24"/>
    </w:rPr>
  </w:style>
  <w:style w:type="paragraph" w:customStyle="1" w:styleId="PBACHeading1">
    <w:name w:val="PBAC Heading 1"/>
    <w:basedOn w:val="ListParagraph"/>
    <w:qFormat/>
    <w:rsid w:val="007620D1"/>
    <w:pPr>
      <w:numPr>
        <w:numId w:val="25"/>
      </w:numPr>
      <w:jc w:val="both"/>
    </w:pPr>
    <w:rPr>
      <w:rFonts w:ascii="Arial" w:hAnsi="Arial"/>
      <w:b/>
      <w:sz w:val="22"/>
      <w:szCs w:val="22"/>
    </w:rPr>
  </w:style>
  <w:style w:type="paragraph" w:styleId="Title">
    <w:name w:val="Title"/>
    <w:basedOn w:val="Normal"/>
    <w:next w:val="Normal"/>
    <w:link w:val="TitleChar"/>
    <w:qFormat/>
    <w:rsid w:val="007620D1"/>
    <w:pPr>
      <w:ind w:left="720" w:hanging="720"/>
      <w:jc w:val="both"/>
    </w:pPr>
    <w:rPr>
      <w:rFonts w:ascii="Arial" w:hAnsi="Arial"/>
      <w:b/>
      <w:sz w:val="28"/>
      <w:szCs w:val="28"/>
    </w:rPr>
  </w:style>
  <w:style w:type="character" w:customStyle="1" w:styleId="TitleChar">
    <w:name w:val="Title Char"/>
    <w:basedOn w:val="DefaultParagraphFont"/>
    <w:link w:val="Title"/>
    <w:rsid w:val="007620D1"/>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rsid w:val="00130994"/>
    <w:rPr>
      <w:sz w:val="24"/>
      <w:szCs w:val="24"/>
    </w:rPr>
  </w:style>
  <w:style w:type="paragraph" w:customStyle="1" w:styleId="PBACHeading1">
    <w:name w:val="PBAC Heading 1"/>
    <w:basedOn w:val="ListParagraph"/>
    <w:qFormat/>
    <w:rsid w:val="007620D1"/>
    <w:pPr>
      <w:numPr>
        <w:numId w:val="25"/>
      </w:numPr>
      <w:jc w:val="both"/>
    </w:pPr>
    <w:rPr>
      <w:rFonts w:ascii="Arial" w:hAnsi="Arial"/>
      <w:b/>
      <w:sz w:val="22"/>
      <w:szCs w:val="22"/>
    </w:rPr>
  </w:style>
  <w:style w:type="paragraph" w:styleId="Title">
    <w:name w:val="Title"/>
    <w:basedOn w:val="Normal"/>
    <w:next w:val="Normal"/>
    <w:link w:val="TitleChar"/>
    <w:qFormat/>
    <w:rsid w:val="007620D1"/>
    <w:pPr>
      <w:ind w:left="720" w:hanging="720"/>
      <w:jc w:val="both"/>
    </w:pPr>
    <w:rPr>
      <w:rFonts w:ascii="Arial" w:hAnsi="Arial"/>
      <w:b/>
      <w:sz w:val="28"/>
      <w:szCs w:val="28"/>
    </w:rPr>
  </w:style>
  <w:style w:type="character" w:customStyle="1" w:styleId="TitleChar">
    <w:name w:val="Title Char"/>
    <w:basedOn w:val="DefaultParagraphFont"/>
    <w:link w:val="Title"/>
    <w:rsid w:val="007620D1"/>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5481899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323E-6F70-48B0-A5BA-9CCA1B67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5.30 glycomacropeptide and essential amino acids with vitamins and minerals</vt:lpstr>
    </vt:vector>
  </TitlesOfParts>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5.30 glycomacropeptide and essential amino acids with vitamins and minerals</dc:title>
  <dc:creator/>
  <cp:lastModifiedBy/>
  <cp:revision>1</cp:revision>
  <dcterms:created xsi:type="dcterms:W3CDTF">2015-06-29T06:41:00Z</dcterms:created>
  <dcterms:modified xsi:type="dcterms:W3CDTF">2015-06-29T06:42:00Z</dcterms:modified>
</cp:coreProperties>
</file>