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4FB" w:rsidRDefault="00A31825" w:rsidP="00A36EB9">
      <w:pPr>
        <w:pStyle w:val="Heading1"/>
        <w:keepNext w:val="0"/>
        <w:spacing w:before="0" w:after="0"/>
        <w:ind w:left="720" w:hanging="720"/>
        <w:jc w:val="both"/>
        <w:rPr>
          <w:b w:val="0"/>
          <w:sz w:val="36"/>
          <w:szCs w:val="36"/>
        </w:rPr>
      </w:pPr>
      <w:r w:rsidRPr="00DB7E9B">
        <w:rPr>
          <w:sz w:val="36"/>
          <w:szCs w:val="36"/>
        </w:rPr>
        <w:t>Item</w:t>
      </w:r>
      <w:r>
        <w:rPr>
          <w:sz w:val="36"/>
          <w:szCs w:val="36"/>
        </w:rPr>
        <w:t xml:space="preserve"> 4.07 BUPRENORPHINE </w:t>
      </w:r>
    </w:p>
    <w:p w:rsidR="006775B6" w:rsidRPr="001F48A1" w:rsidRDefault="00A31825" w:rsidP="00A36EB9">
      <w:pPr>
        <w:pStyle w:val="Heading1"/>
        <w:keepNext w:val="0"/>
        <w:spacing w:before="0" w:after="0"/>
        <w:ind w:left="720" w:hanging="720"/>
        <w:jc w:val="both"/>
        <w:rPr>
          <w:rStyle w:val="IntenseReference"/>
          <w:b/>
          <w:bCs/>
          <w:i w:val="0"/>
          <w:smallCaps w:val="0"/>
          <w:color w:val="auto"/>
          <w:spacing w:val="0"/>
          <w:sz w:val="22"/>
          <w:szCs w:val="22"/>
        </w:rPr>
      </w:pPr>
      <w:r>
        <w:rPr>
          <w:sz w:val="36"/>
          <w:szCs w:val="36"/>
        </w:rPr>
        <w:t>Item 4.08 OXYCODONE + NALOXONE</w:t>
      </w:r>
    </w:p>
    <w:p w:rsidR="00A31825" w:rsidRDefault="00A31825" w:rsidP="00A36EB9">
      <w:pPr>
        <w:rPr>
          <w:rStyle w:val="IntenseReference"/>
          <w:rFonts w:ascii="Arial" w:hAnsi="Arial" w:cs="Arial"/>
          <w:b w:val="0"/>
          <w:bCs w:val="0"/>
          <w:i w:val="0"/>
          <w:smallCaps w:val="0"/>
          <w:color w:val="auto"/>
          <w:spacing w:val="0"/>
          <w:sz w:val="22"/>
          <w:szCs w:val="22"/>
        </w:rPr>
      </w:pPr>
    </w:p>
    <w:p w:rsidR="005D647E" w:rsidRPr="00DC0052" w:rsidRDefault="00532875" w:rsidP="00A36EB9">
      <w:pPr>
        <w:pStyle w:val="PBACHeading1"/>
        <w:numPr>
          <w:ilvl w:val="0"/>
          <w:numId w:val="7"/>
        </w:numPr>
      </w:pPr>
      <w:r>
        <w:rPr>
          <w:lang w:val="en-GB"/>
        </w:rPr>
        <w:t>Background</w:t>
      </w:r>
    </w:p>
    <w:p w:rsidR="005D647E" w:rsidRDefault="005D647E" w:rsidP="00A36EB9">
      <w:pPr>
        <w:rPr>
          <w:rStyle w:val="IntenseReference"/>
          <w:rFonts w:ascii="Arial" w:hAnsi="Arial" w:cs="Arial"/>
          <w:b w:val="0"/>
          <w:bCs w:val="0"/>
          <w:i w:val="0"/>
          <w:smallCaps w:val="0"/>
          <w:color w:val="auto"/>
          <w:spacing w:val="0"/>
          <w:sz w:val="22"/>
          <w:szCs w:val="22"/>
        </w:rPr>
      </w:pPr>
    </w:p>
    <w:p w:rsidR="00DC0052" w:rsidRPr="00DC0052" w:rsidRDefault="006775B6" w:rsidP="00A36EB9">
      <w:pPr>
        <w:numPr>
          <w:ilvl w:val="1"/>
          <w:numId w:val="7"/>
        </w:numPr>
        <w:contextualSpacing/>
        <w:jc w:val="both"/>
        <w:rPr>
          <w:rFonts w:ascii="Arial" w:hAnsi="Arial" w:cs="Arial"/>
          <w:sz w:val="22"/>
          <w:szCs w:val="22"/>
        </w:rPr>
      </w:pPr>
      <w:r w:rsidRPr="00532875">
        <w:rPr>
          <w:rStyle w:val="IntenseReference"/>
          <w:rFonts w:ascii="Arial" w:hAnsi="Arial" w:cs="Arial"/>
          <w:b w:val="0"/>
          <w:bCs w:val="0"/>
          <w:i w:val="0"/>
          <w:smallCaps w:val="0"/>
          <w:color w:val="auto"/>
          <w:spacing w:val="0"/>
          <w:sz w:val="22"/>
          <w:szCs w:val="22"/>
        </w:rPr>
        <w:t xml:space="preserve">At the March 2015 PBAC meeting the committee considered </w:t>
      </w:r>
      <w:r w:rsidR="001F48A1" w:rsidRPr="00532875">
        <w:rPr>
          <w:rStyle w:val="IntenseReference"/>
          <w:rFonts w:ascii="Arial" w:hAnsi="Arial" w:cs="Arial"/>
          <w:b w:val="0"/>
          <w:bCs w:val="0"/>
          <w:i w:val="0"/>
          <w:smallCaps w:val="0"/>
          <w:color w:val="auto"/>
          <w:spacing w:val="0"/>
          <w:sz w:val="22"/>
          <w:szCs w:val="22"/>
        </w:rPr>
        <w:t>the</w:t>
      </w:r>
      <w:r w:rsidRPr="00532875">
        <w:rPr>
          <w:rStyle w:val="IntenseReference"/>
          <w:rFonts w:ascii="Arial" w:hAnsi="Arial" w:cs="Arial"/>
          <w:b w:val="0"/>
          <w:bCs w:val="0"/>
          <w:i w:val="0"/>
          <w:smallCaps w:val="0"/>
          <w:color w:val="auto"/>
          <w:spacing w:val="0"/>
          <w:sz w:val="22"/>
          <w:szCs w:val="22"/>
        </w:rPr>
        <w:t xml:space="preserve"> minor submissions for</w:t>
      </w:r>
      <w:r w:rsidR="00A31825" w:rsidRPr="00532875">
        <w:rPr>
          <w:rStyle w:val="IntenseReference"/>
          <w:rFonts w:ascii="Arial" w:hAnsi="Arial" w:cs="Arial"/>
          <w:b w:val="0"/>
          <w:bCs w:val="0"/>
          <w:i w:val="0"/>
          <w:smallCaps w:val="0"/>
          <w:color w:val="auto"/>
          <w:spacing w:val="0"/>
          <w:sz w:val="22"/>
          <w:szCs w:val="22"/>
        </w:rPr>
        <w:t xml:space="preserve"> buprenorphine and oxycodone +</w:t>
      </w:r>
      <w:r w:rsidRPr="00532875">
        <w:rPr>
          <w:rStyle w:val="IntenseReference"/>
          <w:rFonts w:ascii="Arial" w:hAnsi="Arial" w:cs="Arial"/>
          <w:b w:val="0"/>
          <w:bCs w:val="0"/>
          <w:i w:val="0"/>
          <w:smallCaps w:val="0"/>
          <w:color w:val="auto"/>
          <w:spacing w:val="0"/>
          <w:sz w:val="22"/>
          <w:szCs w:val="22"/>
        </w:rPr>
        <w:t xml:space="preserve"> naloxone. </w:t>
      </w:r>
      <w:r w:rsidR="001F48A1" w:rsidRPr="00532875">
        <w:rPr>
          <w:rStyle w:val="IntenseReference"/>
          <w:rFonts w:ascii="Arial" w:hAnsi="Arial" w:cs="Arial"/>
          <w:b w:val="0"/>
          <w:bCs w:val="0"/>
          <w:i w:val="0"/>
          <w:smallCaps w:val="0"/>
          <w:color w:val="auto"/>
          <w:spacing w:val="0"/>
          <w:sz w:val="22"/>
          <w:szCs w:val="22"/>
        </w:rPr>
        <w:t>The PBAC deferred making a recommendation regarding the propos</w:t>
      </w:r>
      <w:r w:rsidR="00497B7D" w:rsidRPr="00532875">
        <w:rPr>
          <w:rStyle w:val="IntenseReference"/>
          <w:rFonts w:ascii="Arial" w:hAnsi="Arial" w:cs="Arial"/>
          <w:b w:val="0"/>
          <w:bCs w:val="0"/>
          <w:i w:val="0"/>
          <w:smallCaps w:val="0"/>
          <w:color w:val="auto"/>
          <w:spacing w:val="0"/>
          <w:sz w:val="22"/>
          <w:szCs w:val="22"/>
        </w:rPr>
        <w:t>ed General Schedule listing of additional strengths of these drugs and considered</w:t>
      </w:r>
      <w:r w:rsidR="001F48A1" w:rsidRPr="00532875">
        <w:rPr>
          <w:rFonts w:ascii="Arial" w:hAnsi="Arial" w:cs="Arial"/>
          <w:bCs/>
          <w:sz w:val="22"/>
          <w:szCs w:val="22"/>
          <w:lang w:val="en-GB"/>
        </w:rPr>
        <w:t xml:space="preserve"> that further advice would need to be sought regarding the</w:t>
      </w:r>
      <w:r w:rsidR="00497B7D" w:rsidRPr="00532875">
        <w:rPr>
          <w:rFonts w:ascii="Arial" w:hAnsi="Arial" w:cs="Arial"/>
          <w:bCs/>
          <w:sz w:val="22"/>
          <w:szCs w:val="22"/>
          <w:lang w:val="en-GB"/>
        </w:rPr>
        <w:t>ir</w:t>
      </w:r>
      <w:r w:rsidR="001F48A1" w:rsidRPr="00532875">
        <w:rPr>
          <w:rFonts w:ascii="Arial" w:hAnsi="Arial" w:cs="Arial"/>
          <w:bCs/>
          <w:sz w:val="22"/>
          <w:szCs w:val="22"/>
          <w:lang w:val="en-GB"/>
        </w:rPr>
        <w:t xml:space="preserve"> clinical place and appropriateness</w:t>
      </w:r>
      <w:r w:rsidR="00497B7D" w:rsidRPr="00532875">
        <w:rPr>
          <w:rFonts w:ascii="Arial" w:hAnsi="Arial" w:cs="Arial"/>
          <w:bCs/>
          <w:sz w:val="22"/>
          <w:szCs w:val="22"/>
          <w:lang w:val="en-GB"/>
        </w:rPr>
        <w:t>.</w:t>
      </w:r>
      <w:r w:rsidR="001F48A1" w:rsidRPr="00532875">
        <w:rPr>
          <w:rFonts w:ascii="Arial" w:hAnsi="Arial" w:cs="Arial"/>
          <w:bCs/>
          <w:sz w:val="22"/>
          <w:szCs w:val="22"/>
          <w:lang w:val="en-GB"/>
        </w:rPr>
        <w:t xml:space="preserve"> The PBAC recommended that the Department consult with organisations representing physicians experienced in pain management.</w:t>
      </w:r>
    </w:p>
    <w:p w:rsidR="00DC0052" w:rsidRPr="00DC0052" w:rsidRDefault="00DC0052" w:rsidP="00DC0052">
      <w:pPr>
        <w:ind w:left="720"/>
        <w:contextualSpacing/>
        <w:jc w:val="both"/>
        <w:rPr>
          <w:rFonts w:ascii="Arial" w:hAnsi="Arial" w:cs="Arial"/>
          <w:sz w:val="22"/>
          <w:szCs w:val="22"/>
        </w:rPr>
      </w:pPr>
    </w:p>
    <w:p w:rsidR="006775B6" w:rsidRPr="001F48A1" w:rsidRDefault="00DC0052" w:rsidP="00A36EB9">
      <w:pPr>
        <w:numPr>
          <w:ilvl w:val="1"/>
          <w:numId w:val="7"/>
        </w:numPr>
        <w:contextualSpacing/>
        <w:jc w:val="both"/>
        <w:rPr>
          <w:rStyle w:val="IntenseReference"/>
          <w:rFonts w:ascii="Arial" w:hAnsi="Arial" w:cs="Arial"/>
          <w:b w:val="0"/>
          <w:bCs w:val="0"/>
          <w:i w:val="0"/>
          <w:smallCaps w:val="0"/>
          <w:color w:val="auto"/>
          <w:spacing w:val="0"/>
          <w:sz w:val="22"/>
          <w:szCs w:val="22"/>
        </w:rPr>
      </w:pPr>
      <w:r w:rsidRPr="001F48A1">
        <w:rPr>
          <w:rStyle w:val="IntenseReference"/>
          <w:rFonts w:ascii="Arial" w:hAnsi="Arial" w:cs="Arial"/>
          <w:b w:val="0"/>
          <w:bCs w:val="0"/>
          <w:i w:val="0"/>
          <w:smallCaps w:val="0"/>
          <w:color w:val="auto"/>
          <w:spacing w:val="0"/>
          <w:sz w:val="22"/>
          <w:szCs w:val="22"/>
        </w:rPr>
        <w:t xml:space="preserve"> </w:t>
      </w:r>
      <w:r w:rsidR="006775B6" w:rsidRPr="001F48A1">
        <w:rPr>
          <w:rStyle w:val="IntenseReference"/>
          <w:rFonts w:ascii="Arial" w:hAnsi="Arial" w:cs="Arial"/>
          <w:b w:val="0"/>
          <w:bCs w:val="0"/>
          <w:i w:val="0"/>
          <w:smallCaps w:val="0"/>
          <w:color w:val="auto"/>
          <w:spacing w:val="0"/>
          <w:sz w:val="22"/>
          <w:szCs w:val="22"/>
        </w:rPr>
        <w:t xml:space="preserve">The </w:t>
      </w:r>
      <w:r w:rsidR="001F48A1">
        <w:rPr>
          <w:rStyle w:val="IntenseReference"/>
          <w:rFonts w:ascii="Arial" w:hAnsi="Arial" w:cs="Arial"/>
          <w:b w:val="0"/>
          <w:bCs w:val="0"/>
          <w:i w:val="0"/>
          <w:smallCaps w:val="0"/>
          <w:color w:val="auto"/>
          <w:spacing w:val="0"/>
          <w:sz w:val="22"/>
          <w:szCs w:val="22"/>
        </w:rPr>
        <w:t xml:space="preserve">Department </w:t>
      </w:r>
      <w:r w:rsidR="006775B6" w:rsidRPr="001F48A1">
        <w:rPr>
          <w:rStyle w:val="IntenseReference"/>
          <w:rFonts w:ascii="Arial" w:hAnsi="Arial" w:cs="Arial"/>
          <w:b w:val="0"/>
          <w:bCs w:val="0"/>
          <w:i w:val="0"/>
          <w:smallCaps w:val="0"/>
          <w:color w:val="auto"/>
          <w:spacing w:val="0"/>
          <w:sz w:val="22"/>
          <w:szCs w:val="22"/>
        </w:rPr>
        <w:t xml:space="preserve">sought advice from the following organisations: </w:t>
      </w:r>
    </w:p>
    <w:p w:rsidR="006775B6" w:rsidRPr="001F48A1" w:rsidRDefault="006775B6" w:rsidP="00A36EB9">
      <w:pPr>
        <w:rPr>
          <w:rStyle w:val="IntenseReference"/>
          <w:rFonts w:ascii="Arial" w:hAnsi="Arial" w:cs="Arial"/>
          <w:b w:val="0"/>
          <w:bCs w:val="0"/>
          <w:i w:val="0"/>
          <w:smallCaps w:val="0"/>
          <w:color w:val="auto"/>
          <w:spacing w:val="0"/>
          <w:sz w:val="22"/>
          <w:szCs w:val="22"/>
        </w:rPr>
      </w:pPr>
    </w:p>
    <w:p w:rsidR="006775B6" w:rsidRPr="001F48A1" w:rsidRDefault="006775B6" w:rsidP="00A36EB9">
      <w:pPr>
        <w:pStyle w:val="ListParagraph"/>
        <w:numPr>
          <w:ilvl w:val="0"/>
          <w:numId w:val="8"/>
        </w:numPr>
        <w:rPr>
          <w:rStyle w:val="IntenseReference"/>
          <w:rFonts w:ascii="Arial" w:hAnsi="Arial" w:cs="Arial"/>
          <w:b w:val="0"/>
          <w:bCs w:val="0"/>
          <w:i w:val="0"/>
          <w:smallCaps w:val="0"/>
          <w:color w:val="auto"/>
          <w:spacing w:val="0"/>
          <w:sz w:val="22"/>
          <w:szCs w:val="22"/>
        </w:rPr>
      </w:pPr>
      <w:r w:rsidRPr="001F48A1">
        <w:rPr>
          <w:rStyle w:val="IntenseReference"/>
          <w:rFonts w:ascii="Arial" w:hAnsi="Arial" w:cs="Arial"/>
          <w:b w:val="0"/>
          <w:bCs w:val="0"/>
          <w:i w:val="0"/>
          <w:smallCaps w:val="0"/>
          <w:color w:val="auto"/>
          <w:spacing w:val="0"/>
          <w:sz w:val="22"/>
          <w:szCs w:val="22"/>
        </w:rPr>
        <w:t>Faculty of Pain Medicine</w:t>
      </w:r>
    </w:p>
    <w:p w:rsidR="006775B6" w:rsidRDefault="001F48A1" w:rsidP="00A36EB9">
      <w:pPr>
        <w:pStyle w:val="ListParagraph"/>
        <w:numPr>
          <w:ilvl w:val="0"/>
          <w:numId w:val="8"/>
        </w:numPr>
        <w:rPr>
          <w:rStyle w:val="IntenseReference"/>
          <w:rFonts w:ascii="Arial" w:hAnsi="Arial" w:cs="Arial"/>
          <w:b w:val="0"/>
          <w:bCs w:val="0"/>
          <w:i w:val="0"/>
          <w:smallCaps w:val="0"/>
          <w:color w:val="auto"/>
          <w:spacing w:val="0"/>
          <w:sz w:val="22"/>
          <w:szCs w:val="22"/>
        </w:rPr>
      </w:pPr>
      <w:r>
        <w:rPr>
          <w:rStyle w:val="IntenseReference"/>
          <w:rFonts w:ascii="Arial" w:hAnsi="Arial" w:cs="Arial"/>
          <w:b w:val="0"/>
          <w:bCs w:val="0"/>
          <w:i w:val="0"/>
          <w:smallCaps w:val="0"/>
          <w:color w:val="auto"/>
          <w:spacing w:val="0"/>
          <w:sz w:val="22"/>
          <w:szCs w:val="22"/>
        </w:rPr>
        <w:t>Australian College of Rural and Remote Medicine</w:t>
      </w:r>
    </w:p>
    <w:p w:rsidR="001F48A1" w:rsidRDefault="00A31825" w:rsidP="00A36EB9">
      <w:pPr>
        <w:pStyle w:val="ListParagraph"/>
        <w:numPr>
          <w:ilvl w:val="0"/>
          <w:numId w:val="8"/>
        </w:numPr>
        <w:rPr>
          <w:rStyle w:val="IntenseReference"/>
          <w:rFonts w:ascii="Arial" w:hAnsi="Arial" w:cs="Arial"/>
          <w:b w:val="0"/>
          <w:bCs w:val="0"/>
          <w:i w:val="0"/>
          <w:smallCaps w:val="0"/>
          <w:color w:val="auto"/>
          <w:spacing w:val="0"/>
          <w:sz w:val="22"/>
          <w:szCs w:val="22"/>
        </w:rPr>
      </w:pPr>
      <w:r>
        <w:rPr>
          <w:rStyle w:val="IntenseReference"/>
          <w:rFonts w:ascii="Arial" w:hAnsi="Arial" w:cs="Arial"/>
          <w:b w:val="0"/>
          <w:bCs w:val="0"/>
          <w:i w:val="0"/>
          <w:smallCaps w:val="0"/>
          <w:color w:val="auto"/>
          <w:spacing w:val="0"/>
          <w:sz w:val="22"/>
          <w:szCs w:val="22"/>
        </w:rPr>
        <w:t>Australian Pain Society</w:t>
      </w:r>
    </w:p>
    <w:p w:rsidR="00A31825" w:rsidRDefault="00A31825" w:rsidP="00A36EB9">
      <w:pPr>
        <w:pStyle w:val="ListParagraph"/>
        <w:numPr>
          <w:ilvl w:val="0"/>
          <w:numId w:val="8"/>
        </w:numPr>
        <w:rPr>
          <w:rStyle w:val="IntenseReference"/>
          <w:rFonts w:ascii="Arial" w:hAnsi="Arial" w:cs="Arial"/>
          <w:b w:val="0"/>
          <w:bCs w:val="0"/>
          <w:i w:val="0"/>
          <w:smallCaps w:val="0"/>
          <w:color w:val="auto"/>
          <w:spacing w:val="0"/>
          <w:sz w:val="22"/>
          <w:szCs w:val="22"/>
        </w:rPr>
      </w:pPr>
      <w:r>
        <w:rPr>
          <w:rStyle w:val="IntenseReference"/>
          <w:rFonts w:ascii="Arial" w:hAnsi="Arial" w:cs="Arial"/>
          <w:b w:val="0"/>
          <w:bCs w:val="0"/>
          <w:i w:val="0"/>
          <w:smallCaps w:val="0"/>
          <w:color w:val="auto"/>
          <w:spacing w:val="0"/>
          <w:sz w:val="22"/>
          <w:szCs w:val="22"/>
        </w:rPr>
        <w:t>National Drug and Alcohol Research Centre</w:t>
      </w:r>
    </w:p>
    <w:p w:rsidR="00A31825" w:rsidRPr="001F48A1" w:rsidRDefault="00A31825" w:rsidP="00A36EB9">
      <w:pPr>
        <w:pStyle w:val="ListParagraph"/>
        <w:numPr>
          <w:ilvl w:val="0"/>
          <w:numId w:val="8"/>
        </w:numPr>
        <w:rPr>
          <w:rStyle w:val="IntenseReference"/>
          <w:rFonts w:ascii="Arial" w:hAnsi="Arial" w:cs="Arial"/>
          <w:b w:val="0"/>
          <w:bCs w:val="0"/>
          <w:i w:val="0"/>
          <w:smallCaps w:val="0"/>
          <w:color w:val="auto"/>
          <w:spacing w:val="0"/>
          <w:sz w:val="22"/>
          <w:szCs w:val="22"/>
        </w:rPr>
      </w:pPr>
      <w:r>
        <w:rPr>
          <w:rStyle w:val="IntenseReference"/>
          <w:rFonts w:ascii="Arial" w:hAnsi="Arial" w:cs="Arial"/>
          <w:b w:val="0"/>
          <w:bCs w:val="0"/>
          <w:i w:val="0"/>
          <w:smallCaps w:val="0"/>
          <w:color w:val="auto"/>
          <w:spacing w:val="0"/>
          <w:sz w:val="22"/>
          <w:szCs w:val="22"/>
        </w:rPr>
        <w:t xml:space="preserve">Royal Australasian College of Physicians </w:t>
      </w:r>
    </w:p>
    <w:p w:rsidR="006775B6" w:rsidRPr="001F48A1" w:rsidRDefault="006775B6" w:rsidP="00A36EB9">
      <w:pPr>
        <w:rPr>
          <w:rStyle w:val="IntenseReference"/>
          <w:rFonts w:ascii="Arial" w:hAnsi="Arial" w:cs="Arial"/>
          <w:b w:val="0"/>
          <w:bCs w:val="0"/>
          <w:i w:val="0"/>
          <w:smallCaps w:val="0"/>
          <w:color w:val="auto"/>
          <w:spacing w:val="0"/>
          <w:sz w:val="22"/>
          <w:szCs w:val="22"/>
        </w:rPr>
      </w:pPr>
    </w:p>
    <w:p w:rsidR="006775B6" w:rsidRDefault="00502CAA" w:rsidP="00A36EB9">
      <w:pPr>
        <w:numPr>
          <w:ilvl w:val="1"/>
          <w:numId w:val="7"/>
        </w:numPr>
        <w:contextualSpacing/>
        <w:jc w:val="both"/>
        <w:rPr>
          <w:rStyle w:val="IntenseReference"/>
          <w:rFonts w:ascii="Arial" w:hAnsi="Arial" w:cs="Arial"/>
          <w:b w:val="0"/>
          <w:bCs w:val="0"/>
          <w:i w:val="0"/>
          <w:smallCaps w:val="0"/>
          <w:color w:val="auto"/>
          <w:spacing w:val="0"/>
          <w:sz w:val="22"/>
          <w:szCs w:val="22"/>
        </w:rPr>
      </w:pPr>
      <w:r>
        <w:rPr>
          <w:rStyle w:val="IntenseReference"/>
          <w:rFonts w:ascii="Arial" w:hAnsi="Arial" w:cs="Arial"/>
          <w:b w:val="0"/>
          <w:bCs w:val="0"/>
          <w:i w:val="0"/>
          <w:smallCaps w:val="0"/>
          <w:color w:val="auto"/>
          <w:spacing w:val="0"/>
          <w:sz w:val="22"/>
          <w:szCs w:val="22"/>
        </w:rPr>
        <w:t xml:space="preserve">The </w:t>
      </w:r>
      <w:r w:rsidR="00D379BE">
        <w:rPr>
          <w:rStyle w:val="IntenseReference"/>
          <w:rFonts w:ascii="Arial" w:hAnsi="Arial" w:cs="Arial"/>
          <w:b w:val="0"/>
          <w:bCs w:val="0"/>
          <w:i w:val="0"/>
          <w:smallCaps w:val="0"/>
          <w:color w:val="auto"/>
          <w:spacing w:val="0"/>
          <w:sz w:val="22"/>
          <w:szCs w:val="22"/>
        </w:rPr>
        <w:t>Department raised the following issues</w:t>
      </w:r>
      <w:r>
        <w:rPr>
          <w:rStyle w:val="IntenseReference"/>
          <w:rFonts w:ascii="Arial" w:hAnsi="Arial" w:cs="Arial"/>
          <w:b w:val="0"/>
          <w:bCs w:val="0"/>
          <w:i w:val="0"/>
          <w:smallCaps w:val="0"/>
          <w:color w:val="auto"/>
          <w:spacing w:val="0"/>
          <w:sz w:val="22"/>
          <w:szCs w:val="22"/>
        </w:rPr>
        <w:t xml:space="preserve">: </w:t>
      </w:r>
    </w:p>
    <w:p w:rsidR="00502CAA" w:rsidRDefault="00502CAA" w:rsidP="00A36EB9">
      <w:pPr>
        <w:rPr>
          <w:rStyle w:val="IntenseReference"/>
          <w:rFonts w:ascii="Arial" w:hAnsi="Arial" w:cs="Arial"/>
          <w:b w:val="0"/>
          <w:bCs w:val="0"/>
          <w:i w:val="0"/>
          <w:smallCaps w:val="0"/>
          <w:color w:val="auto"/>
          <w:spacing w:val="0"/>
          <w:sz w:val="22"/>
          <w:szCs w:val="22"/>
        </w:rPr>
      </w:pPr>
    </w:p>
    <w:p w:rsidR="00502CAA" w:rsidRDefault="00502CAA" w:rsidP="00A36EB9">
      <w:pPr>
        <w:pStyle w:val="ListParagraph"/>
        <w:numPr>
          <w:ilvl w:val="0"/>
          <w:numId w:val="8"/>
        </w:numPr>
        <w:rPr>
          <w:rStyle w:val="IntenseReference"/>
          <w:rFonts w:ascii="Arial" w:hAnsi="Arial" w:cs="Arial"/>
          <w:b w:val="0"/>
          <w:bCs w:val="0"/>
          <w:i w:val="0"/>
          <w:smallCaps w:val="0"/>
          <w:color w:val="auto"/>
          <w:spacing w:val="0"/>
          <w:sz w:val="22"/>
          <w:szCs w:val="22"/>
        </w:rPr>
      </w:pPr>
      <w:r>
        <w:rPr>
          <w:rStyle w:val="IntenseReference"/>
          <w:rFonts w:ascii="Arial" w:hAnsi="Arial" w:cs="Arial"/>
          <w:b w:val="0"/>
          <w:bCs w:val="0"/>
          <w:i w:val="0"/>
          <w:smallCaps w:val="0"/>
          <w:color w:val="auto"/>
          <w:spacing w:val="0"/>
          <w:sz w:val="22"/>
          <w:szCs w:val="22"/>
        </w:rPr>
        <w:t xml:space="preserve">Whether the utilisation of buprenorphine patches would be inappropriately driven towards higher </w:t>
      </w:r>
      <w:r w:rsidR="00880B5B">
        <w:rPr>
          <w:rStyle w:val="IntenseReference"/>
          <w:rFonts w:ascii="Arial" w:hAnsi="Arial" w:cs="Arial"/>
          <w:b w:val="0"/>
          <w:bCs w:val="0"/>
          <w:i w:val="0"/>
          <w:smallCaps w:val="0"/>
          <w:color w:val="auto"/>
          <w:spacing w:val="0"/>
          <w:sz w:val="22"/>
          <w:szCs w:val="22"/>
        </w:rPr>
        <w:t>doses</w:t>
      </w:r>
      <w:r>
        <w:rPr>
          <w:rStyle w:val="IntenseReference"/>
          <w:rFonts w:ascii="Arial" w:hAnsi="Arial" w:cs="Arial"/>
          <w:b w:val="0"/>
          <w:bCs w:val="0"/>
          <w:i w:val="0"/>
          <w:smallCaps w:val="0"/>
          <w:color w:val="auto"/>
          <w:spacing w:val="0"/>
          <w:sz w:val="22"/>
          <w:szCs w:val="22"/>
        </w:rPr>
        <w:t xml:space="preserve"> by the listing of strengths above the highest currently availabl</w:t>
      </w:r>
      <w:r w:rsidR="00A230CF">
        <w:rPr>
          <w:rStyle w:val="IntenseReference"/>
          <w:rFonts w:ascii="Arial" w:hAnsi="Arial" w:cs="Arial"/>
          <w:b w:val="0"/>
          <w:bCs w:val="0"/>
          <w:i w:val="0"/>
          <w:smallCaps w:val="0"/>
          <w:color w:val="auto"/>
          <w:spacing w:val="0"/>
          <w:sz w:val="22"/>
          <w:szCs w:val="22"/>
        </w:rPr>
        <w:t>e strength of 20 microgram/hour;</w:t>
      </w:r>
    </w:p>
    <w:p w:rsidR="00502CAA" w:rsidRDefault="00502CAA" w:rsidP="00A36EB9">
      <w:pPr>
        <w:pStyle w:val="ListParagraph"/>
        <w:numPr>
          <w:ilvl w:val="0"/>
          <w:numId w:val="8"/>
        </w:numPr>
        <w:rPr>
          <w:rStyle w:val="IntenseReference"/>
          <w:rFonts w:ascii="Arial" w:hAnsi="Arial" w:cs="Arial"/>
          <w:b w:val="0"/>
          <w:bCs w:val="0"/>
          <w:i w:val="0"/>
          <w:smallCaps w:val="0"/>
          <w:color w:val="auto"/>
          <w:spacing w:val="0"/>
          <w:sz w:val="22"/>
          <w:szCs w:val="22"/>
        </w:rPr>
      </w:pPr>
      <w:r>
        <w:rPr>
          <w:rStyle w:val="IntenseReference"/>
          <w:rFonts w:ascii="Arial" w:hAnsi="Arial" w:cs="Arial"/>
          <w:b w:val="0"/>
          <w:bCs w:val="0"/>
          <w:i w:val="0"/>
          <w:smallCaps w:val="0"/>
          <w:color w:val="auto"/>
          <w:spacing w:val="0"/>
          <w:sz w:val="22"/>
          <w:szCs w:val="22"/>
        </w:rPr>
        <w:t xml:space="preserve">Whether there is a clinical need for low dose (2.5mg/1.25mg) oxycodone with naloxone tablets to </w:t>
      </w:r>
      <w:r w:rsidR="00A230CF">
        <w:rPr>
          <w:rStyle w:val="IntenseReference"/>
          <w:rFonts w:ascii="Arial" w:hAnsi="Arial" w:cs="Arial"/>
          <w:b w:val="0"/>
          <w:bCs w:val="0"/>
          <w:i w:val="0"/>
          <w:smallCaps w:val="0"/>
          <w:color w:val="auto"/>
          <w:spacing w:val="0"/>
          <w:sz w:val="22"/>
          <w:szCs w:val="22"/>
        </w:rPr>
        <w:t>be used in treatment initiation; and</w:t>
      </w:r>
    </w:p>
    <w:p w:rsidR="00502CAA" w:rsidRDefault="00502CAA" w:rsidP="00A36EB9">
      <w:pPr>
        <w:pStyle w:val="ListParagraph"/>
        <w:numPr>
          <w:ilvl w:val="0"/>
          <w:numId w:val="8"/>
        </w:numPr>
        <w:rPr>
          <w:rStyle w:val="IntenseReference"/>
          <w:rFonts w:ascii="Arial" w:hAnsi="Arial" w:cs="Arial"/>
          <w:b w:val="0"/>
          <w:bCs w:val="0"/>
          <w:i w:val="0"/>
          <w:smallCaps w:val="0"/>
          <w:color w:val="auto"/>
          <w:spacing w:val="0"/>
          <w:sz w:val="22"/>
          <w:szCs w:val="22"/>
        </w:rPr>
      </w:pPr>
      <w:r>
        <w:rPr>
          <w:rStyle w:val="IntenseReference"/>
          <w:rFonts w:ascii="Arial" w:hAnsi="Arial" w:cs="Arial"/>
          <w:b w:val="0"/>
          <w:bCs w:val="0"/>
          <w:i w:val="0"/>
          <w:smallCaps w:val="0"/>
          <w:color w:val="auto"/>
          <w:spacing w:val="0"/>
          <w:sz w:val="22"/>
          <w:szCs w:val="22"/>
        </w:rPr>
        <w:t xml:space="preserve">Whether there is a clinical place for additional strengths of buprenorphine patches or </w:t>
      </w:r>
      <w:r w:rsidR="00A230CF">
        <w:rPr>
          <w:rStyle w:val="IntenseReference"/>
          <w:rFonts w:ascii="Arial" w:hAnsi="Arial" w:cs="Arial"/>
          <w:b w:val="0"/>
          <w:bCs w:val="0"/>
          <w:i w:val="0"/>
          <w:smallCaps w:val="0"/>
          <w:color w:val="auto"/>
          <w:spacing w:val="0"/>
          <w:sz w:val="22"/>
          <w:szCs w:val="22"/>
        </w:rPr>
        <w:t>oxycodone with naloxone tablets.</w:t>
      </w:r>
      <w:r>
        <w:rPr>
          <w:rStyle w:val="IntenseReference"/>
          <w:rFonts w:ascii="Arial" w:hAnsi="Arial" w:cs="Arial"/>
          <w:b w:val="0"/>
          <w:bCs w:val="0"/>
          <w:i w:val="0"/>
          <w:smallCaps w:val="0"/>
          <w:color w:val="auto"/>
          <w:spacing w:val="0"/>
          <w:sz w:val="22"/>
          <w:szCs w:val="22"/>
        </w:rPr>
        <w:t xml:space="preserve"> </w:t>
      </w:r>
    </w:p>
    <w:p w:rsidR="00502CAA" w:rsidRDefault="00502CAA" w:rsidP="00A36EB9">
      <w:pPr>
        <w:rPr>
          <w:rStyle w:val="IntenseReference"/>
          <w:rFonts w:ascii="Arial" w:hAnsi="Arial" w:cs="Arial"/>
          <w:b w:val="0"/>
          <w:bCs w:val="0"/>
          <w:i w:val="0"/>
          <w:smallCaps w:val="0"/>
          <w:color w:val="auto"/>
          <w:spacing w:val="0"/>
          <w:sz w:val="22"/>
          <w:szCs w:val="22"/>
        </w:rPr>
      </w:pPr>
    </w:p>
    <w:p w:rsidR="005D647E" w:rsidRPr="00532875" w:rsidRDefault="00532875" w:rsidP="00A36EB9">
      <w:pPr>
        <w:pStyle w:val="PBACHeading1"/>
        <w:numPr>
          <w:ilvl w:val="0"/>
          <w:numId w:val="7"/>
        </w:numPr>
        <w:rPr>
          <w:rStyle w:val="IntenseReference"/>
          <w:b/>
          <w:bCs w:val="0"/>
          <w:i w:val="0"/>
          <w:smallCaps w:val="0"/>
          <w:color w:val="auto"/>
          <w:spacing w:val="0"/>
          <w:lang w:val="en-GB"/>
        </w:rPr>
      </w:pPr>
      <w:r>
        <w:rPr>
          <w:lang w:val="en-GB"/>
        </w:rPr>
        <w:t xml:space="preserve">Responses </w:t>
      </w:r>
    </w:p>
    <w:p w:rsidR="005D647E" w:rsidRDefault="005D647E" w:rsidP="00A36EB9">
      <w:pPr>
        <w:rPr>
          <w:rStyle w:val="IntenseReference"/>
          <w:rFonts w:ascii="Arial" w:hAnsi="Arial" w:cs="Arial"/>
          <w:b w:val="0"/>
          <w:bCs w:val="0"/>
          <w:i w:val="0"/>
          <w:smallCaps w:val="0"/>
          <w:color w:val="auto"/>
          <w:spacing w:val="0"/>
          <w:sz w:val="22"/>
          <w:szCs w:val="22"/>
        </w:rPr>
      </w:pPr>
    </w:p>
    <w:p w:rsidR="00255876" w:rsidRDefault="00255876" w:rsidP="00A36EB9">
      <w:pPr>
        <w:numPr>
          <w:ilvl w:val="1"/>
          <w:numId w:val="7"/>
        </w:numPr>
        <w:contextualSpacing/>
        <w:jc w:val="both"/>
        <w:rPr>
          <w:rStyle w:val="IntenseReference"/>
          <w:rFonts w:ascii="Arial" w:hAnsi="Arial" w:cs="Arial"/>
          <w:b w:val="0"/>
          <w:bCs w:val="0"/>
          <w:i w:val="0"/>
          <w:smallCaps w:val="0"/>
          <w:color w:val="auto"/>
          <w:spacing w:val="0"/>
          <w:sz w:val="22"/>
          <w:szCs w:val="22"/>
        </w:rPr>
      </w:pPr>
      <w:r>
        <w:rPr>
          <w:rStyle w:val="IntenseReference"/>
          <w:rFonts w:ascii="Arial" w:hAnsi="Arial" w:cs="Arial"/>
          <w:b w:val="0"/>
          <w:bCs w:val="0"/>
          <w:i w:val="0"/>
          <w:smallCaps w:val="0"/>
          <w:color w:val="auto"/>
          <w:spacing w:val="0"/>
          <w:sz w:val="22"/>
          <w:szCs w:val="22"/>
        </w:rPr>
        <w:t xml:space="preserve">Responses were received from the Faculty of Pain Medicine, Australian Pain Society, National Drug and Alcohol Research Centre and the Royal Australian College of Physicians. </w:t>
      </w:r>
    </w:p>
    <w:p w:rsidR="00255876" w:rsidRDefault="00255876" w:rsidP="00A36EB9">
      <w:pPr>
        <w:rPr>
          <w:rStyle w:val="IntenseReference"/>
          <w:rFonts w:ascii="Arial" w:hAnsi="Arial" w:cs="Arial"/>
          <w:b w:val="0"/>
          <w:bCs w:val="0"/>
          <w:i w:val="0"/>
          <w:smallCaps w:val="0"/>
          <w:color w:val="auto"/>
          <w:spacing w:val="0"/>
          <w:sz w:val="22"/>
          <w:szCs w:val="22"/>
        </w:rPr>
      </w:pPr>
    </w:p>
    <w:p w:rsidR="00DC0052" w:rsidRDefault="00255876" w:rsidP="00A36EB9">
      <w:pPr>
        <w:numPr>
          <w:ilvl w:val="1"/>
          <w:numId w:val="7"/>
        </w:numPr>
        <w:contextualSpacing/>
        <w:jc w:val="both"/>
        <w:rPr>
          <w:rStyle w:val="IntenseReference"/>
          <w:rFonts w:ascii="Arial" w:hAnsi="Arial" w:cs="Arial"/>
          <w:b w:val="0"/>
          <w:bCs w:val="0"/>
          <w:i w:val="0"/>
          <w:smallCaps w:val="0"/>
          <w:color w:val="auto"/>
          <w:spacing w:val="0"/>
          <w:sz w:val="22"/>
          <w:szCs w:val="22"/>
        </w:rPr>
      </w:pPr>
      <w:r>
        <w:rPr>
          <w:rStyle w:val="IntenseReference"/>
          <w:rFonts w:ascii="Arial" w:hAnsi="Arial" w:cs="Arial"/>
          <w:b w:val="0"/>
          <w:bCs w:val="0"/>
          <w:i w:val="0"/>
          <w:smallCaps w:val="0"/>
          <w:color w:val="auto"/>
          <w:spacing w:val="0"/>
          <w:sz w:val="22"/>
          <w:szCs w:val="22"/>
        </w:rPr>
        <w:t xml:space="preserve">The responses noted that </w:t>
      </w:r>
      <w:r w:rsidR="00557384">
        <w:rPr>
          <w:rStyle w:val="IntenseReference"/>
          <w:rFonts w:ascii="Arial" w:hAnsi="Arial" w:cs="Arial"/>
          <w:b w:val="0"/>
          <w:bCs w:val="0"/>
          <w:i w:val="0"/>
          <w:smallCaps w:val="0"/>
          <w:color w:val="auto"/>
          <w:spacing w:val="0"/>
          <w:sz w:val="22"/>
          <w:szCs w:val="22"/>
        </w:rPr>
        <w:t>there has been a dramatic growth in opioid prescribing, especially for the management of non-cancer pain. The responses also noted that while a benefit exists for opioids in the treatment of non-cancer pain, the current evidence base is insufficient to inform the long term role of opioid treatment for this indication (i.e. greater than 12 months).</w:t>
      </w:r>
    </w:p>
    <w:p w:rsidR="00DC0052" w:rsidRDefault="00DC0052" w:rsidP="00DC0052">
      <w:pPr>
        <w:pStyle w:val="ListParagraph"/>
        <w:rPr>
          <w:rStyle w:val="IntenseReference"/>
          <w:rFonts w:ascii="Arial" w:hAnsi="Arial" w:cs="Arial"/>
          <w:b w:val="0"/>
          <w:bCs w:val="0"/>
          <w:i w:val="0"/>
          <w:smallCaps w:val="0"/>
          <w:color w:val="auto"/>
          <w:spacing w:val="0"/>
          <w:sz w:val="22"/>
          <w:szCs w:val="22"/>
        </w:rPr>
      </w:pPr>
    </w:p>
    <w:p w:rsidR="00557384" w:rsidRDefault="00557384" w:rsidP="00A36EB9">
      <w:pPr>
        <w:numPr>
          <w:ilvl w:val="1"/>
          <w:numId w:val="7"/>
        </w:numPr>
        <w:contextualSpacing/>
        <w:jc w:val="both"/>
        <w:rPr>
          <w:rStyle w:val="IntenseReference"/>
          <w:rFonts w:ascii="Arial" w:hAnsi="Arial" w:cs="Arial"/>
          <w:b w:val="0"/>
          <w:bCs w:val="0"/>
          <w:i w:val="0"/>
          <w:smallCaps w:val="0"/>
          <w:color w:val="auto"/>
          <w:spacing w:val="0"/>
          <w:sz w:val="22"/>
          <w:szCs w:val="22"/>
        </w:rPr>
      </w:pPr>
      <w:r>
        <w:rPr>
          <w:rStyle w:val="IntenseReference"/>
          <w:rFonts w:ascii="Arial" w:hAnsi="Arial" w:cs="Arial"/>
          <w:b w:val="0"/>
          <w:bCs w:val="0"/>
          <w:i w:val="0"/>
          <w:smallCaps w:val="0"/>
          <w:color w:val="auto"/>
          <w:spacing w:val="0"/>
          <w:sz w:val="22"/>
          <w:szCs w:val="22"/>
        </w:rPr>
        <w:t xml:space="preserve">With regards to </w:t>
      </w:r>
      <w:r w:rsidR="00FD3BA9">
        <w:rPr>
          <w:rStyle w:val="IntenseReference"/>
          <w:rFonts w:ascii="Arial" w:hAnsi="Arial" w:cs="Arial"/>
          <w:b w:val="0"/>
          <w:bCs w:val="0"/>
          <w:i w:val="0"/>
          <w:smallCaps w:val="0"/>
          <w:color w:val="auto"/>
          <w:spacing w:val="0"/>
          <w:sz w:val="22"/>
          <w:szCs w:val="22"/>
        </w:rPr>
        <w:t xml:space="preserve">clinical need for </w:t>
      </w:r>
      <w:r w:rsidR="00D379BE">
        <w:rPr>
          <w:rStyle w:val="IntenseReference"/>
          <w:rFonts w:ascii="Arial" w:hAnsi="Arial" w:cs="Arial"/>
          <w:b w:val="0"/>
          <w:bCs w:val="0"/>
          <w:i w:val="0"/>
          <w:smallCaps w:val="0"/>
          <w:color w:val="auto"/>
          <w:spacing w:val="0"/>
          <w:sz w:val="22"/>
          <w:szCs w:val="22"/>
        </w:rPr>
        <w:t>higher strength buprenorphine patches</w:t>
      </w:r>
      <w:r w:rsidR="00FF7BCF">
        <w:rPr>
          <w:rStyle w:val="IntenseReference"/>
          <w:rFonts w:ascii="Arial" w:hAnsi="Arial" w:cs="Arial"/>
          <w:b w:val="0"/>
          <w:bCs w:val="0"/>
          <w:i w:val="0"/>
          <w:smallCaps w:val="0"/>
          <w:color w:val="auto"/>
          <w:spacing w:val="0"/>
          <w:sz w:val="22"/>
          <w:szCs w:val="22"/>
        </w:rPr>
        <w:t xml:space="preserve"> the </w:t>
      </w:r>
      <w:r w:rsidR="00A230CF">
        <w:rPr>
          <w:rStyle w:val="IntenseReference"/>
          <w:rFonts w:ascii="Arial" w:hAnsi="Arial" w:cs="Arial"/>
          <w:b w:val="0"/>
          <w:bCs w:val="0"/>
          <w:i w:val="0"/>
          <w:smallCaps w:val="0"/>
          <w:color w:val="auto"/>
          <w:spacing w:val="0"/>
          <w:sz w:val="22"/>
          <w:szCs w:val="22"/>
        </w:rPr>
        <w:t>responses</w:t>
      </w:r>
      <w:r w:rsidR="00FF7BCF">
        <w:rPr>
          <w:rStyle w:val="IntenseReference"/>
          <w:rFonts w:ascii="Arial" w:hAnsi="Arial" w:cs="Arial"/>
          <w:b w:val="0"/>
          <w:bCs w:val="0"/>
          <w:i w:val="0"/>
          <w:smallCaps w:val="0"/>
          <w:color w:val="auto"/>
          <w:spacing w:val="0"/>
          <w:sz w:val="22"/>
          <w:szCs w:val="22"/>
        </w:rPr>
        <w:t xml:space="preserve"> concurred</w:t>
      </w:r>
      <w:r w:rsidR="00FB1012">
        <w:rPr>
          <w:rStyle w:val="IntenseReference"/>
          <w:rFonts w:ascii="Arial" w:hAnsi="Arial" w:cs="Arial"/>
          <w:b w:val="0"/>
          <w:bCs w:val="0"/>
          <w:i w:val="0"/>
          <w:smallCaps w:val="0"/>
          <w:color w:val="auto"/>
          <w:spacing w:val="0"/>
          <w:sz w:val="22"/>
          <w:szCs w:val="22"/>
        </w:rPr>
        <w:t xml:space="preserve"> that the </w:t>
      </w:r>
      <w:r w:rsidR="00FF7BCF">
        <w:rPr>
          <w:rStyle w:val="IntenseReference"/>
          <w:rFonts w:ascii="Arial" w:hAnsi="Arial" w:cs="Arial"/>
          <w:b w:val="0"/>
          <w:bCs w:val="0"/>
          <w:i w:val="0"/>
          <w:smallCaps w:val="0"/>
          <w:color w:val="auto"/>
          <w:spacing w:val="0"/>
          <w:sz w:val="22"/>
          <w:szCs w:val="22"/>
        </w:rPr>
        <w:t>availability of higher strength</w:t>
      </w:r>
      <w:r w:rsidR="00D379BE">
        <w:rPr>
          <w:rStyle w:val="IntenseReference"/>
          <w:rFonts w:ascii="Arial" w:hAnsi="Arial" w:cs="Arial"/>
          <w:b w:val="0"/>
          <w:bCs w:val="0"/>
          <w:i w:val="0"/>
          <w:smallCaps w:val="0"/>
          <w:color w:val="auto"/>
          <w:spacing w:val="0"/>
          <w:sz w:val="22"/>
          <w:szCs w:val="22"/>
        </w:rPr>
        <w:t>s</w:t>
      </w:r>
      <w:r w:rsidR="00FF7BCF">
        <w:rPr>
          <w:rStyle w:val="IntenseReference"/>
          <w:rFonts w:ascii="Arial" w:hAnsi="Arial" w:cs="Arial"/>
          <w:b w:val="0"/>
          <w:bCs w:val="0"/>
          <w:i w:val="0"/>
          <w:smallCaps w:val="0"/>
          <w:color w:val="auto"/>
          <w:spacing w:val="0"/>
          <w:sz w:val="22"/>
          <w:szCs w:val="22"/>
        </w:rPr>
        <w:t xml:space="preserve"> would be in line wi</w:t>
      </w:r>
      <w:r w:rsidR="00D379BE">
        <w:rPr>
          <w:rStyle w:val="IntenseReference"/>
          <w:rFonts w:ascii="Arial" w:hAnsi="Arial" w:cs="Arial"/>
          <w:b w:val="0"/>
          <w:bCs w:val="0"/>
          <w:i w:val="0"/>
          <w:smallCaps w:val="0"/>
          <w:color w:val="auto"/>
          <w:spacing w:val="0"/>
          <w:sz w:val="22"/>
          <w:szCs w:val="22"/>
        </w:rPr>
        <w:t>th clinical and pharmacological</w:t>
      </w:r>
      <w:r w:rsidR="00FF7BCF">
        <w:rPr>
          <w:rStyle w:val="IntenseReference"/>
          <w:rFonts w:ascii="Arial" w:hAnsi="Arial" w:cs="Arial"/>
          <w:b w:val="0"/>
          <w:bCs w:val="0"/>
          <w:i w:val="0"/>
          <w:smallCaps w:val="0"/>
          <w:color w:val="auto"/>
          <w:spacing w:val="0"/>
          <w:sz w:val="22"/>
          <w:szCs w:val="22"/>
        </w:rPr>
        <w:t xml:space="preserve"> literature. It was noted that some add</w:t>
      </w:r>
      <w:r w:rsidR="00F46E82">
        <w:rPr>
          <w:rStyle w:val="IntenseReference"/>
          <w:rFonts w:ascii="Arial" w:hAnsi="Arial" w:cs="Arial"/>
          <w:b w:val="0"/>
          <w:bCs w:val="0"/>
          <w:i w:val="0"/>
          <w:smallCaps w:val="0"/>
          <w:color w:val="auto"/>
          <w:spacing w:val="0"/>
          <w:sz w:val="22"/>
          <w:szCs w:val="22"/>
        </w:rPr>
        <w:t xml:space="preserve">iction medicine </w:t>
      </w:r>
      <w:r w:rsidR="007729B5">
        <w:rPr>
          <w:rStyle w:val="IntenseReference"/>
          <w:rFonts w:ascii="Arial" w:hAnsi="Arial" w:cs="Arial"/>
          <w:b w:val="0"/>
          <w:bCs w:val="0"/>
          <w:i w:val="0"/>
          <w:smallCaps w:val="0"/>
          <w:color w:val="auto"/>
          <w:spacing w:val="0"/>
          <w:sz w:val="22"/>
          <w:szCs w:val="22"/>
        </w:rPr>
        <w:t>specialists</w:t>
      </w:r>
      <w:r w:rsidR="00F46E82">
        <w:rPr>
          <w:rStyle w:val="IntenseReference"/>
          <w:rFonts w:ascii="Arial" w:hAnsi="Arial" w:cs="Arial"/>
          <w:b w:val="0"/>
          <w:bCs w:val="0"/>
          <w:i w:val="0"/>
          <w:smallCaps w:val="0"/>
          <w:color w:val="auto"/>
          <w:spacing w:val="0"/>
          <w:sz w:val="22"/>
          <w:szCs w:val="22"/>
        </w:rPr>
        <w:t xml:space="preserve"> </w:t>
      </w:r>
      <w:r w:rsidR="007729B5">
        <w:rPr>
          <w:rStyle w:val="IntenseReference"/>
          <w:rFonts w:ascii="Arial" w:hAnsi="Arial" w:cs="Arial"/>
          <w:b w:val="0"/>
          <w:bCs w:val="0"/>
          <w:i w:val="0"/>
          <w:smallCaps w:val="0"/>
          <w:color w:val="auto"/>
          <w:spacing w:val="0"/>
          <w:sz w:val="22"/>
          <w:szCs w:val="22"/>
        </w:rPr>
        <w:t>currently</w:t>
      </w:r>
      <w:r w:rsidR="007B6CAD">
        <w:rPr>
          <w:rStyle w:val="IntenseReference"/>
          <w:rFonts w:ascii="Arial" w:hAnsi="Arial" w:cs="Arial"/>
          <w:b w:val="0"/>
          <w:bCs w:val="0"/>
          <w:i w:val="0"/>
          <w:smallCaps w:val="0"/>
          <w:color w:val="auto"/>
          <w:spacing w:val="0"/>
          <w:sz w:val="22"/>
          <w:szCs w:val="22"/>
        </w:rPr>
        <w:t xml:space="preserve"> prescribe the concurrent use of</w:t>
      </w:r>
      <w:r w:rsidR="00FF7BCF">
        <w:rPr>
          <w:rStyle w:val="IntenseReference"/>
          <w:rFonts w:ascii="Arial" w:hAnsi="Arial" w:cs="Arial"/>
          <w:b w:val="0"/>
          <w:bCs w:val="0"/>
          <w:i w:val="0"/>
          <w:smallCaps w:val="0"/>
          <w:color w:val="auto"/>
          <w:spacing w:val="0"/>
          <w:sz w:val="22"/>
          <w:szCs w:val="22"/>
        </w:rPr>
        <w:t xml:space="preserve"> two 20 microgram/hour buprenorphine patches </w:t>
      </w:r>
      <w:r w:rsidR="007B6CAD">
        <w:rPr>
          <w:rStyle w:val="IntenseReference"/>
          <w:rFonts w:ascii="Arial" w:hAnsi="Arial" w:cs="Arial"/>
          <w:b w:val="0"/>
          <w:bCs w:val="0"/>
          <w:i w:val="0"/>
          <w:smallCaps w:val="0"/>
          <w:color w:val="auto"/>
          <w:spacing w:val="0"/>
          <w:sz w:val="22"/>
          <w:szCs w:val="22"/>
        </w:rPr>
        <w:t xml:space="preserve">to reach the desired dose. </w:t>
      </w:r>
      <w:r w:rsidR="0047707C">
        <w:rPr>
          <w:rStyle w:val="IntenseReference"/>
          <w:rFonts w:ascii="Arial" w:hAnsi="Arial" w:cs="Arial"/>
          <w:b w:val="0"/>
          <w:bCs w:val="0"/>
          <w:i w:val="0"/>
          <w:smallCaps w:val="0"/>
          <w:color w:val="auto"/>
          <w:spacing w:val="0"/>
          <w:sz w:val="22"/>
          <w:szCs w:val="22"/>
        </w:rPr>
        <w:t xml:space="preserve">The safety profile of </w:t>
      </w:r>
      <w:r w:rsidR="00FF7BCF">
        <w:rPr>
          <w:rStyle w:val="IntenseReference"/>
          <w:rFonts w:ascii="Arial" w:hAnsi="Arial" w:cs="Arial"/>
          <w:b w:val="0"/>
          <w:bCs w:val="0"/>
          <w:i w:val="0"/>
          <w:smallCaps w:val="0"/>
          <w:color w:val="auto"/>
          <w:spacing w:val="0"/>
          <w:sz w:val="22"/>
          <w:szCs w:val="22"/>
        </w:rPr>
        <w:t xml:space="preserve">buprenorphine </w:t>
      </w:r>
      <w:r w:rsidR="0047707C">
        <w:rPr>
          <w:rStyle w:val="IntenseReference"/>
          <w:rFonts w:ascii="Arial" w:hAnsi="Arial" w:cs="Arial"/>
          <w:b w:val="0"/>
          <w:bCs w:val="0"/>
          <w:i w:val="0"/>
          <w:smallCaps w:val="0"/>
          <w:color w:val="auto"/>
          <w:spacing w:val="0"/>
          <w:sz w:val="22"/>
          <w:szCs w:val="22"/>
        </w:rPr>
        <w:t>at high doses compared with other opioids was also emphasised</w:t>
      </w:r>
      <w:r w:rsidR="00FF7BCF">
        <w:rPr>
          <w:rStyle w:val="IntenseReference"/>
          <w:rFonts w:ascii="Arial" w:hAnsi="Arial" w:cs="Arial"/>
          <w:b w:val="0"/>
          <w:bCs w:val="0"/>
          <w:i w:val="0"/>
          <w:smallCaps w:val="0"/>
          <w:color w:val="auto"/>
          <w:spacing w:val="0"/>
          <w:sz w:val="22"/>
          <w:szCs w:val="22"/>
        </w:rPr>
        <w:t xml:space="preserve">. It was </w:t>
      </w:r>
      <w:r w:rsidR="0047707C">
        <w:rPr>
          <w:rStyle w:val="IntenseReference"/>
          <w:rFonts w:ascii="Arial" w:hAnsi="Arial" w:cs="Arial"/>
          <w:b w:val="0"/>
          <w:bCs w:val="0"/>
          <w:i w:val="0"/>
          <w:smallCaps w:val="0"/>
          <w:color w:val="auto"/>
          <w:spacing w:val="0"/>
          <w:sz w:val="22"/>
          <w:szCs w:val="22"/>
        </w:rPr>
        <w:t>stated</w:t>
      </w:r>
      <w:r w:rsidR="00FF7BCF">
        <w:rPr>
          <w:rStyle w:val="IntenseReference"/>
          <w:rFonts w:ascii="Arial" w:hAnsi="Arial" w:cs="Arial"/>
          <w:b w:val="0"/>
          <w:bCs w:val="0"/>
          <w:i w:val="0"/>
          <w:smallCaps w:val="0"/>
          <w:color w:val="auto"/>
          <w:spacing w:val="0"/>
          <w:sz w:val="22"/>
          <w:szCs w:val="22"/>
        </w:rPr>
        <w:t xml:space="preserve"> that 40 microgram/hour buprenorphine patches would allow for improved analgesic efficacy, reduce</w:t>
      </w:r>
      <w:r w:rsidR="0047707C">
        <w:rPr>
          <w:rStyle w:val="IntenseReference"/>
          <w:rFonts w:ascii="Arial" w:hAnsi="Arial" w:cs="Arial"/>
          <w:b w:val="0"/>
          <w:bCs w:val="0"/>
          <w:i w:val="0"/>
          <w:smallCaps w:val="0"/>
          <w:color w:val="auto"/>
          <w:spacing w:val="0"/>
          <w:sz w:val="22"/>
          <w:szCs w:val="22"/>
        </w:rPr>
        <w:t>d</w:t>
      </w:r>
      <w:r w:rsidR="00FF7BCF">
        <w:rPr>
          <w:rStyle w:val="IntenseReference"/>
          <w:rFonts w:ascii="Arial" w:hAnsi="Arial" w:cs="Arial"/>
          <w:b w:val="0"/>
          <w:bCs w:val="0"/>
          <w:i w:val="0"/>
          <w:smallCaps w:val="0"/>
          <w:color w:val="auto"/>
          <w:spacing w:val="0"/>
          <w:sz w:val="22"/>
          <w:szCs w:val="22"/>
        </w:rPr>
        <w:t xml:space="preserve"> development of opioid</w:t>
      </w:r>
      <w:r w:rsidR="0047707C">
        <w:rPr>
          <w:rStyle w:val="IntenseReference"/>
          <w:rFonts w:ascii="Arial" w:hAnsi="Arial" w:cs="Arial"/>
          <w:b w:val="0"/>
          <w:bCs w:val="0"/>
          <w:i w:val="0"/>
          <w:smallCaps w:val="0"/>
          <w:color w:val="auto"/>
          <w:spacing w:val="0"/>
          <w:sz w:val="22"/>
          <w:szCs w:val="22"/>
        </w:rPr>
        <w:t>-</w:t>
      </w:r>
      <w:r w:rsidR="00FF7BCF">
        <w:rPr>
          <w:rStyle w:val="IntenseReference"/>
          <w:rFonts w:ascii="Arial" w:hAnsi="Arial" w:cs="Arial"/>
          <w:b w:val="0"/>
          <w:bCs w:val="0"/>
          <w:i w:val="0"/>
          <w:smallCaps w:val="0"/>
          <w:color w:val="auto"/>
          <w:spacing w:val="0"/>
          <w:sz w:val="22"/>
          <w:szCs w:val="22"/>
        </w:rPr>
        <w:t>induced hyperalgesia and tolerance</w:t>
      </w:r>
      <w:r w:rsidR="00D379BE">
        <w:rPr>
          <w:rStyle w:val="IntenseReference"/>
          <w:rFonts w:ascii="Arial" w:hAnsi="Arial" w:cs="Arial"/>
          <w:b w:val="0"/>
          <w:bCs w:val="0"/>
          <w:i w:val="0"/>
          <w:smallCaps w:val="0"/>
          <w:color w:val="auto"/>
          <w:spacing w:val="0"/>
          <w:sz w:val="22"/>
          <w:szCs w:val="22"/>
        </w:rPr>
        <w:t>,</w:t>
      </w:r>
      <w:r w:rsidR="00FF7BCF">
        <w:rPr>
          <w:rStyle w:val="IntenseReference"/>
          <w:rFonts w:ascii="Arial" w:hAnsi="Arial" w:cs="Arial"/>
          <w:b w:val="0"/>
          <w:bCs w:val="0"/>
          <w:i w:val="0"/>
          <w:smallCaps w:val="0"/>
          <w:color w:val="auto"/>
          <w:spacing w:val="0"/>
          <w:sz w:val="22"/>
          <w:szCs w:val="22"/>
        </w:rPr>
        <w:t xml:space="preserve"> and reduce</w:t>
      </w:r>
      <w:r w:rsidR="0047707C">
        <w:rPr>
          <w:rStyle w:val="IntenseReference"/>
          <w:rFonts w:ascii="Arial" w:hAnsi="Arial" w:cs="Arial"/>
          <w:b w:val="0"/>
          <w:bCs w:val="0"/>
          <w:i w:val="0"/>
          <w:smallCaps w:val="0"/>
          <w:color w:val="auto"/>
          <w:spacing w:val="0"/>
          <w:sz w:val="22"/>
          <w:szCs w:val="22"/>
        </w:rPr>
        <w:t>d</w:t>
      </w:r>
      <w:r w:rsidR="00FF7BCF">
        <w:rPr>
          <w:rStyle w:val="IntenseReference"/>
          <w:rFonts w:ascii="Arial" w:hAnsi="Arial" w:cs="Arial"/>
          <w:b w:val="0"/>
          <w:bCs w:val="0"/>
          <w:i w:val="0"/>
          <w:smallCaps w:val="0"/>
          <w:color w:val="auto"/>
          <w:spacing w:val="0"/>
          <w:sz w:val="22"/>
          <w:szCs w:val="22"/>
        </w:rPr>
        <w:t xml:space="preserve"> use of full</w:t>
      </w:r>
      <w:r w:rsidR="0047707C">
        <w:rPr>
          <w:rStyle w:val="IntenseReference"/>
          <w:rFonts w:ascii="Arial" w:hAnsi="Arial" w:cs="Arial"/>
          <w:b w:val="0"/>
          <w:bCs w:val="0"/>
          <w:i w:val="0"/>
          <w:smallCaps w:val="0"/>
          <w:color w:val="auto"/>
          <w:spacing w:val="0"/>
          <w:sz w:val="22"/>
          <w:szCs w:val="22"/>
        </w:rPr>
        <w:t>-</w:t>
      </w:r>
      <w:r w:rsidR="00FF7BCF">
        <w:rPr>
          <w:rStyle w:val="IntenseReference"/>
          <w:rFonts w:ascii="Arial" w:hAnsi="Arial" w:cs="Arial"/>
          <w:b w:val="0"/>
          <w:bCs w:val="0"/>
          <w:i w:val="0"/>
          <w:smallCaps w:val="0"/>
          <w:color w:val="auto"/>
          <w:spacing w:val="0"/>
          <w:sz w:val="22"/>
          <w:szCs w:val="22"/>
        </w:rPr>
        <w:t xml:space="preserve">strength opioids. </w:t>
      </w:r>
      <w:r w:rsidR="00FF7BCF">
        <w:rPr>
          <w:rStyle w:val="IntenseReference"/>
          <w:rFonts w:ascii="Arial" w:hAnsi="Arial" w:cs="Arial"/>
          <w:b w:val="0"/>
          <w:bCs w:val="0"/>
          <w:i w:val="0"/>
          <w:smallCaps w:val="0"/>
          <w:color w:val="auto"/>
          <w:spacing w:val="0"/>
          <w:sz w:val="22"/>
          <w:szCs w:val="22"/>
        </w:rPr>
        <w:lastRenderedPageBreak/>
        <w:t>It was</w:t>
      </w:r>
      <w:r w:rsidR="007729B5">
        <w:rPr>
          <w:rStyle w:val="IntenseReference"/>
          <w:rFonts w:ascii="Arial" w:hAnsi="Arial" w:cs="Arial"/>
          <w:b w:val="0"/>
          <w:bCs w:val="0"/>
          <w:i w:val="0"/>
          <w:smallCaps w:val="0"/>
          <w:color w:val="auto"/>
          <w:spacing w:val="0"/>
          <w:sz w:val="22"/>
          <w:szCs w:val="22"/>
        </w:rPr>
        <w:t xml:space="preserve"> also considered that </w:t>
      </w:r>
      <w:r w:rsidR="00FF7BCF">
        <w:rPr>
          <w:rStyle w:val="IntenseReference"/>
          <w:rFonts w:ascii="Arial" w:hAnsi="Arial" w:cs="Arial"/>
          <w:b w:val="0"/>
          <w:bCs w:val="0"/>
          <w:i w:val="0"/>
          <w:smallCaps w:val="0"/>
          <w:color w:val="auto"/>
          <w:spacing w:val="0"/>
          <w:sz w:val="22"/>
          <w:szCs w:val="22"/>
        </w:rPr>
        <w:t>less dose escalation would be expected</w:t>
      </w:r>
      <w:r w:rsidR="007729B5">
        <w:rPr>
          <w:rStyle w:val="IntenseReference"/>
          <w:rFonts w:ascii="Arial" w:hAnsi="Arial" w:cs="Arial"/>
          <w:b w:val="0"/>
          <w:bCs w:val="0"/>
          <w:i w:val="0"/>
          <w:smallCaps w:val="0"/>
          <w:color w:val="auto"/>
          <w:spacing w:val="0"/>
          <w:sz w:val="22"/>
          <w:szCs w:val="22"/>
        </w:rPr>
        <w:t xml:space="preserve"> compared with other opioids</w:t>
      </w:r>
      <w:r w:rsidR="00FF7BCF">
        <w:rPr>
          <w:rStyle w:val="IntenseReference"/>
          <w:rFonts w:ascii="Arial" w:hAnsi="Arial" w:cs="Arial"/>
          <w:b w:val="0"/>
          <w:bCs w:val="0"/>
          <w:i w:val="0"/>
          <w:smallCaps w:val="0"/>
          <w:color w:val="auto"/>
          <w:spacing w:val="0"/>
          <w:sz w:val="22"/>
          <w:szCs w:val="22"/>
        </w:rPr>
        <w:t xml:space="preserve">. </w:t>
      </w:r>
    </w:p>
    <w:p w:rsidR="007729B5" w:rsidRDefault="007729B5" w:rsidP="00A36EB9">
      <w:pPr>
        <w:rPr>
          <w:rStyle w:val="IntenseReference"/>
          <w:rFonts w:ascii="Arial" w:hAnsi="Arial" w:cs="Arial"/>
          <w:b w:val="0"/>
          <w:bCs w:val="0"/>
          <w:i w:val="0"/>
          <w:smallCaps w:val="0"/>
          <w:color w:val="auto"/>
          <w:spacing w:val="0"/>
          <w:sz w:val="22"/>
          <w:szCs w:val="22"/>
        </w:rPr>
      </w:pPr>
    </w:p>
    <w:p w:rsidR="00532875" w:rsidRDefault="007B6CAD" w:rsidP="00A36EB9">
      <w:pPr>
        <w:numPr>
          <w:ilvl w:val="1"/>
          <w:numId w:val="7"/>
        </w:numPr>
        <w:contextualSpacing/>
        <w:jc w:val="both"/>
        <w:rPr>
          <w:rStyle w:val="IntenseReference"/>
          <w:rFonts w:ascii="Arial" w:hAnsi="Arial" w:cs="Arial"/>
          <w:b w:val="0"/>
          <w:bCs w:val="0"/>
          <w:i w:val="0"/>
          <w:smallCaps w:val="0"/>
          <w:color w:val="auto"/>
          <w:spacing w:val="0"/>
          <w:sz w:val="22"/>
          <w:szCs w:val="22"/>
        </w:rPr>
      </w:pPr>
      <w:r>
        <w:rPr>
          <w:rStyle w:val="IntenseReference"/>
          <w:rFonts w:ascii="Arial" w:hAnsi="Arial" w:cs="Arial"/>
          <w:b w:val="0"/>
          <w:bCs w:val="0"/>
          <w:i w:val="0"/>
          <w:smallCaps w:val="0"/>
          <w:color w:val="auto"/>
          <w:spacing w:val="0"/>
          <w:sz w:val="22"/>
          <w:szCs w:val="22"/>
        </w:rPr>
        <w:t xml:space="preserve">There were </w:t>
      </w:r>
      <w:r w:rsidR="0047707C">
        <w:rPr>
          <w:rStyle w:val="IntenseReference"/>
          <w:rFonts w:ascii="Arial" w:hAnsi="Arial" w:cs="Arial"/>
          <w:b w:val="0"/>
          <w:bCs w:val="0"/>
          <w:i w:val="0"/>
          <w:smallCaps w:val="0"/>
          <w:color w:val="auto"/>
          <w:spacing w:val="0"/>
          <w:sz w:val="22"/>
          <w:szCs w:val="22"/>
        </w:rPr>
        <w:t>varying</w:t>
      </w:r>
      <w:r>
        <w:rPr>
          <w:rStyle w:val="IntenseReference"/>
          <w:rFonts w:ascii="Arial" w:hAnsi="Arial" w:cs="Arial"/>
          <w:b w:val="0"/>
          <w:bCs w:val="0"/>
          <w:i w:val="0"/>
          <w:smallCaps w:val="0"/>
          <w:color w:val="auto"/>
          <w:spacing w:val="0"/>
          <w:sz w:val="22"/>
          <w:szCs w:val="22"/>
        </w:rPr>
        <w:t xml:space="preserve"> </w:t>
      </w:r>
      <w:r w:rsidR="0047707C">
        <w:rPr>
          <w:rStyle w:val="IntenseReference"/>
          <w:rFonts w:ascii="Arial" w:hAnsi="Arial" w:cs="Arial"/>
          <w:b w:val="0"/>
          <w:bCs w:val="0"/>
          <w:i w:val="0"/>
          <w:smallCaps w:val="0"/>
          <w:color w:val="auto"/>
          <w:spacing w:val="0"/>
          <w:sz w:val="22"/>
          <w:szCs w:val="22"/>
        </w:rPr>
        <w:t>positions</w:t>
      </w:r>
      <w:r>
        <w:rPr>
          <w:rStyle w:val="IntenseReference"/>
          <w:rFonts w:ascii="Arial" w:hAnsi="Arial" w:cs="Arial"/>
          <w:b w:val="0"/>
          <w:bCs w:val="0"/>
          <w:i w:val="0"/>
          <w:smallCaps w:val="0"/>
          <w:color w:val="auto"/>
          <w:spacing w:val="0"/>
          <w:sz w:val="22"/>
          <w:szCs w:val="22"/>
        </w:rPr>
        <w:t xml:space="preserve"> regard</w:t>
      </w:r>
      <w:r w:rsidR="0047707C">
        <w:rPr>
          <w:rStyle w:val="IntenseReference"/>
          <w:rFonts w:ascii="Arial" w:hAnsi="Arial" w:cs="Arial"/>
          <w:b w:val="0"/>
          <w:bCs w:val="0"/>
          <w:i w:val="0"/>
          <w:smallCaps w:val="0"/>
          <w:color w:val="auto"/>
          <w:spacing w:val="0"/>
          <w:sz w:val="22"/>
          <w:szCs w:val="22"/>
        </w:rPr>
        <w:t>ing</w:t>
      </w:r>
      <w:r>
        <w:rPr>
          <w:rStyle w:val="IntenseReference"/>
          <w:rFonts w:ascii="Arial" w:hAnsi="Arial" w:cs="Arial"/>
          <w:b w:val="0"/>
          <w:bCs w:val="0"/>
          <w:i w:val="0"/>
          <w:smallCaps w:val="0"/>
          <w:color w:val="auto"/>
          <w:spacing w:val="0"/>
          <w:sz w:val="22"/>
          <w:szCs w:val="22"/>
        </w:rPr>
        <w:t xml:space="preserve"> the clinical need for additional strengths of oxycodone + nal</w:t>
      </w:r>
      <w:r w:rsidR="00ED6908">
        <w:rPr>
          <w:rStyle w:val="IntenseReference"/>
          <w:rFonts w:ascii="Arial" w:hAnsi="Arial" w:cs="Arial"/>
          <w:b w:val="0"/>
          <w:bCs w:val="0"/>
          <w:i w:val="0"/>
          <w:smallCaps w:val="0"/>
          <w:color w:val="auto"/>
          <w:spacing w:val="0"/>
          <w:sz w:val="22"/>
          <w:szCs w:val="22"/>
        </w:rPr>
        <w:t>oxone, especially the lower 2.5 </w:t>
      </w:r>
      <w:r>
        <w:rPr>
          <w:rStyle w:val="IntenseReference"/>
          <w:rFonts w:ascii="Arial" w:hAnsi="Arial" w:cs="Arial"/>
          <w:b w:val="0"/>
          <w:bCs w:val="0"/>
          <w:i w:val="0"/>
          <w:smallCaps w:val="0"/>
          <w:color w:val="auto"/>
          <w:spacing w:val="0"/>
          <w:sz w:val="22"/>
          <w:szCs w:val="22"/>
        </w:rPr>
        <w:t xml:space="preserve">mg/1.25 mg strength. </w:t>
      </w:r>
    </w:p>
    <w:p w:rsidR="00532875" w:rsidRDefault="00532875" w:rsidP="00A36EB9">
      <w:pPr>
        <w:pStyle w:val="ListParagraph"/>
        <w:rPr>
          <w:rStyle w:val="IntenseReference"/>
          <w:rFonts w:ascii="Arial" w:hAnsi="Arial" w:cs="Arial"/>
          <w:b w:val="0"/>
          <w:bCs w:val="0"/>
          <w:i w:val="0"/>
          <w:smallCaps w:val="0"/>
          <w:color w:val="auto"/>
          <w:spacing w:val="0"/>
          <w:sz w:val="22"/>
          <w:szCs w:val="22"/>
        </w:rPr>
      </w:pPr>
    </w:p>
    <w:p w:rsidR="00532875" w:rsidRDefault="007729B5" w:rsidP="00A36EB9">
      <w:pPr>
        <w:numPr>
          <w:ilvl w:val="1"/>
          <w:numId w:val="7"/>
        </w:numPr>
        <w:contextualSpacing/>
        <w:jc w:val="both"/>
        <w:rPr>
          <w:rStyle w:val="IntenseReference"/>
          <w:rFonts w:ascii="Arial" w:hAnsi="Arial" w:cs="Arial"/>
          <w:b w:val="0"/>
          <w:bCs w:val="0"/>
          <w:i w:val="0"/>
          <w:smallCaps w:val="0"/>
          <w:color w:val="auto"/>
          <w:spacing w:val="0"/>
          <w:sz w:val="22"/>
          <w:szCs w:val="22"/>
        </w:rPr>
      </w:pPr>
      <w:r>
        <w:rPr>
          <w:rStyle w:val="IntenseReference"/>
          <w:rFonts w:ascii="Arial" w:hAnsi="Arial" w:cs="Arial"/>
          <w:b w:val="0"/>
          <w:bCs w:val="0"/>
          <w:i w:val="0"/>
          <w:smallCaps w:val="0"/>
          <w:color w:val="auto"/>
          <w:spacing w:val="0"/>
          <w:sz w:val="22"/>
          <w:szCs w:val="22"/>
        </w:rPr>
        <w:t>Th</w:t>
      </w:r>
      <w:r w:rsidR="007B6CAD">
        <w:rPr>
          <w:rStyle w:val="IntenseReference"/>
          <w:rFonts w:ascii="Arial" w:hAnsi="Arial" w:cs="Arial"/>
          <w:b w:val="0"/>
          <w:bCs w:val="0"/>
          <w:i w:val="0"/>
          <w:smallCaps w:val="0"/>
          <w:color w:val="auto"/>
          <w:spacing w:val="0"/>
          <w:sz w:val="22"/>
          <w:szCs w:val="22"/>
        </w:rPr>
        <w:t>e</w:t>
      </w:r>
      <w:r>
        <w:rPr>
          <w:rStyle w:val="IntenseReference"/>
          <w:rFonts w:ascii="Arial" w:hAnsi="Arial" w:cs="Arial"/>
          <w:b w:val="0"/>
          <w:bCs w:val="0"/>
          <w:i w:val="0"/>
          <w:smallCaps w:val="0"/>
          <w:color w:val="auto"/>
          <w:spacing w:val="0"/>
          <w:sz w:val="22"/>
          <w:szCs w:val="22"/>
        </w:rPr>
        <w:t xml:space="preserve"> Australian College of Physicians (ACP) considered that there was an unclear clinical need for lower doses of oxycodone + naloxone, stating that combination products have limitations and </w:t>
      </w:r>
      <w:r w:rsidR="00F43A7E">
        <w:rPr>
          <w:rStyle w:val="IntenseReference"/>
          <w:rFonts w:ascii="Arial" w:hAnsi="Arial" w:cs="Arial"/>
          <w:b w:val="0"/>
          <w:bCs w:val="0"/>
          <w:i w:val="0"/>
          <w:smallCaps w:val="0"/>
          <w:color w:val="auto"/>
          <w:spacing w:val="0"/>
          <w:sz w:val="22"/>
          <w:szCs w:val="22"/>
        </w:rPr>
        <w:t>their</w:t>
      </w:r>
      <w:r>
        <w:rPr>
          <w:rStyle w:val="IntenseReference"/>
          <w:rFonts w:ascii="Arial" w:hAnsi="Arial" w:cs="Arial"/>
          <w:b w:val="0"/>
          <w:bCs w:val="0"/>
          <w:i w:val="0"/>
          <w:smallCaps w:val="0"/>
          <w:color w:val="auto"/>
          <w:spacing w:val="0"/>
          <w:sz w:val="22"/>
          <w:szCs w:val="22"/>
        </w:rPr>
        <w:t xml:space="preserve"> benefits are not well established. The ACP did </w:t>
      </w:r>
      <w:r w:rsidR="0047707C">
        <w:rPr>
          <w:rStyle w:val="IntenseReference"/>
          <w:rFonts w:ascii="Arial" w:hAnsi="Arial" w:cs="Arial"/>
          <w:b w:val="0"/>
          <w:bCs w:val="0"/>
          <w:i w:val="0"/>
          <w:smallCaps w:val="0"/>
          <w:color w:val="auto"/>
          <w:spacing w:val="0"/>
          <w:sz w:val="22"/>
          <w:szCs w:val="22"/>
        </w:rPr>
        <w:t>state</w:t>
      </w:r>
      <w:r>
        <w:rPr>
          <w:rStyle w:val="IntenseReference"/>
          <w:rFonts w:ascii="Arial" w:hAnsi="Arial" w:cs="Arial"/>
          <w:b w:val="0"/>
          <w:bCs w:val="0"/>
          <w:i w:val="0"/>
          <w:smallCaps w:val="0"/>
          <w:color w:val="auto"/>
          <w:spacing w:val="0"/>
          <w:sz w:val="22"/>
          <w:szCs w:val="22"/>
        </w:rPr>
        <w:t xml:space="preserve">, however, that the higher dose combination may have some usefulness in </w:t>
      </w:r>
      <w:r w:rsidR="00EF565A">
        <w:rPr>
          <w:rStyle w:val="IntenseReference"/>
          <w:rFonts w:ascii="Arial" w:hAnsi="Arial" w:cs="Arial"/>
          <w:b w:val="0"/>
          <w:bCs w:val="0"/>
          <w:i w:val="0"/>
          <w:smallCaps w:val="0"/>
          <w:color w:val="auto"/>
          <w:spacing w:val="0"/>
          <w:sz w:val="22"/>
          <w:szCs w:val="22"/>
        </w:rPr>
        <w:t>palliative</w:t>
      </w:r>
      <w:r>
        <w:rPr>
          <w:rStyle w:val="IntenseReference"/>
          <w:rFonts w:ascii="Arial" w:hAnsi="Arial" w:cs="Arial"/>
          <w:b w:val="0"/>
          <w:bCs w:val="0"/>
          <w:i w:val="0"/>
          <w:smallCaps w:val="0"/>
          <w:color w:val="auto"/>
          <w:spacing w:val="0"/>
          <w:sz w:val="22"/>
          <w:szCs w:val="22"/>
        </w:rPr>
        <w:t xml:space="preserve">, oncological and/or pain medicine settings, given the limitations of the current maximum dose. </w:t>
      </w:r>
    </w:p>
    <w:p w:rsidR="00532875" w:rsidRDefault="00532875" w:rsidP="00A36EB9">
      <w:pPr>
        <w:pStyle w:val="ListParagraph"/>
        <w:rPr>
          <w:rStyle w:val="IntenseReference"/>
          <w:rFonts w:ascii="Arial" w:hAnsi="Arial" w:cs="Arial"/>
          <w:b w:val="0"/>
          <w:bCs w:val="0"/>
          <w:i w:val="0"/>
          <w:smallCaps w:val="0"/>
          <w:color w:val="auto"/>
          <w:spacing w:val="0"/>
          <w:sz w:val="22"/>
          <w:szCs w:val="22"/>
        </w:rPr>
      </w:pPr>
    </w:p>
    <w:p w:rsidR="00532875" w:rsidRDefault="007729B5" w:rsidP="00A36EB9">
      <w:pPr>
        <w:numPr>
          <w:ilvl w:val="1"/>
          <w:numId w:val="7"/>
        </w:numPr>
        <w:contextualSpacing/>
        <w:jc w:val="both"/>
        <w:rPr>
          <w:rStyle w:val="IntenseReference"/>
          <w:rFonts w:ascii="Arial" w:hAnsi="Arial" w:cs="Arial"/>
          <w:b w:val="0"/>
          <w:bCs w:val="0"/>
          <w:i w:val="0"/>
          <w:smallCaps w:val="0"/>
          <w:color w:val="auto"/>
          <w:spacing w:val="0"/>
          <w:sz w:val="22"/>
          <w:szCs w:val="22"/>
        </w:rPr>
      </w:pPr>
      <w:r>
        <w:rPr>
          <w:rStyle w:val="IntenseReference"/>
          <w:rFonts w:ascii="Arial" w:hAnsi="Arial" w:cs="Arial"/>
          <w:b w:val="0"/>
          <w:bCs w:val="0"/>
          <w:i w:val="0"/>
          <w:smallCaps w:val="0"/>
          <w:color w:val="auto"/>
          <w:spacing w:val="0"/>
          <w:sz w:val="22"/>
          <w:szCs w:val="22"/>
        </w:rPr>
        <w:t>The Australian Pain Society (APS), on the other hand, considered that there was a clinical need for additional strengths of oxycodone + naloxone at both the low and higher doses. The APS argued that the varied</w:t>
      </w:r>
      <w:r w:rsidR="00F43A7E">
        <w:rPr>
          <w:rStyle w:val="IntenseReference"/>
          <w:rFonts w:ascii="Arial" w:hAnsi="Arial" w:cs="Arial"/>
          <w:b w:val="0"/>
          <w:bCs w:val="0"/>
          <w:i w:val="0"/>
          <w:smallCaps w:val="0"/>
          <w:color w:val="auto"/>
          <w:spacing w:val="0"/>
          <w:sz w:val="22"/>
          <w:szCs w:val="22"/>
        </w:rPr>
        <w:t xml:space="preserve"> </w:t>
      </w:r>
      <w:r>
        <w:rPr>
          <w:rStyle w:val="IntenseReference"/>
          <w:rFonts w:ascii="Arial" w:hAnsi="Arial" w:cs="Arial"/>
          <w:b w:val="0"/>
          <w:bCs w:val="0"/>
          <w:i w:val="0"/>
          <w:smallCaps w:val="0"/>
          <w:color w:val="auto"/>
          <w:spacing w:val="0"/>
          <w:sz w:val="22"/>
          <w:szCs w:val="22"/>
        </w:rPr>
        <w:t>oxycodone + naloxone strengths would provide for greater flexibility in up</w:t>
      </w:r>
      <w:r w:rsidR="003C7603">
        <w:rPr>
          <w:rStyle w:val="IntenseReference"/>
          <w:rFonts w:ascii="Arial" w:hAnsi="Arial" w:cs="Arial"/>
          <w:b w:val="0"/>
          <w:bCs w:val="0"/>
          <w:i w:val="0"/>
          <w:smallCaps w:val="0"/>
          <w:color w:val="auto"/>
          <w:spacing w:val="0"/>
          <w:sz w:val="22"/>
          <w:szCs w:val="22"/>
        </w:rPr>
        <w:t>-</w:t>
      </w:r>
      <w:r>
        <w:rPr>
          <w:rStyle w:val="IntenseReference"/>
          <w:rFonts w:ascii="Arial" w:hAnsi="Arial" w:cs="Arial"/>
          <w:b w:val="0"/>
          <w:bCs w:val="0"/>
          <w:i w:val="0"/>
          <w:smallCaps w:val="0"/>
          <w:color w:val="auto"/>
          <w:spacing w:val="0"/>
          <w:sz w:val="22"/>
          <w:szCs w:val="22"/>
        </w:rPr>
        <w:t xml:space="preserve"> and down</w:t>
      </w:r>
      <w:r w:rsidR="003C7603">
        <w:rPr>
          <w:rStyle w:val="IntenseReference"/>
          <w:rFonts w:ascii="Arial" w:hAnsi="Arial" w:cs="Arial"/>
          <w:b w:val="0"/>
          <w:bCs w:val="0"/>
          <w:i w:val="0"/>
          <w:smallCaps w:val="0"/>
          <w:color w:val="auto"/>
          <w:spacing w:val="0"/>
          <w:sz w:val="22"/>
          <w:szCs w:val="22"/>
        </w:rPr>
        <w:t>-</w:t>
      </w:r>
      <w:r>
        <w:rPr>
          <w:rStyle w:val="IntenseReference"/>
          <w:rFonts w:ascii="Arial" w:hAnsi="Arial" w:cs="Arial"/>
          <w:b w:val="0"/>
          <w:bCs w:val="0"/>
          <w:i w:val="0"/>
          <w:smallCaps w:val="0"/>
          <w:color w:val="auto"/>
          <w:spacing w:val="0"/>
          <w:sz w:val="22"/>
          <w:szCs w:val="22"/>
        </w:rPr>
        <w:t>titration</w:t>
      </w:r>
      <w:r w:rsidR="00FD3BA9">
        <w:rPr>
          <w:rStyle w:val="IntenseReference"/>
          <w:rFonts w:ascii="Arial" w:hAnsi="Arial" w:cs="Arial"/>
          <w:b w:val="0"/>
          <w:bCs w:val="0"/>
          <w:i w:val="0"/>
          <w:smallCaps w:val="0"/>
          <w:color w:val="auto"/>
          <w:spacing w:val="0"/>
          <w:sz w:val="22"/>
          <w:szCs w:val="22"/>
        </w:rPr>
        <w:t>,</w:t>
      </w:r>
      <w:r>
        <w:rPr>
          <w:rStyle w:val="IntenseReference"/>
          <w:rFonts w:ascii="Arial" w:hAnsi="Arial" w:cs="Arial"/>
          <w:b w:val="0"/>
          <w:bCs w:val="0"/>
          <w:i w:val="0"/>
          <w:smallCaps w:val="0"/>
          <w:color w:val="auto"/>
          <w:spacing w:val="0"/>
          <w:sz w:val="22"/>
          <w:szCs w:val="22"/>
        </w:rPr>
        <w:t xml:space="preserve"> with potential for lessened dose</w:t>
      </w:r>
      <w:r w:rsidR="003C7603">
        <w:rPr>
          <w:rStyle w:val="IntenseReference"/>
          <w:rFonts w:ascii="Arial" w:hAnsi="Arial" w:cs="Arial"/>
          <w:b w:val="0"/>
          <w:bCs w:val="0"/>
          <w:i w:val="0"/>
          <w:smallCaps w:val="0"/>
          <w:color w:val="auto"/>
          <w:spacing w:val="0"/>
          <w:sz w:val="22"/>
          <w:szCs w:val="22"/>
        </w:rPr>
        <w:t>-</w:t>
      </w:r>
      <w:r>
        <w:rPr>
          <w:rStyle w:val="IntenseReference"/>
          <w:rFonts w:ascii="Arial" w:hAnsi="Arial" w:cs="Arial"/>
          <w:b w:val="0"/>
          <w:bCs w:val="0"/>
          <w:i w:val="0"/>
          <w:smallCaps w:val="0"/>
          <w:color w:val="auto"/>
          <w:spacing w:val="0"/>
          <w:sz w:val="22"/>
          <w:szCs w:val="22"/>
        </w:rPr>
        <w:t xml:space="preserve">related side effects. The APS highlighted that older patients with musculoskeletal pain who demonstrate sensitivity to opioid </w:t>
      </w:r>
      <w:r w:rsidR="00F43A7E">
        <w:rPr>
          <w:rStyle w:val="IntenseReference"/>
          <w:rFonts w:ascii="Arial" w:hAnsi="Arial" w:cs="Arial"/>
          <w:b w:val="0"/>
          <w:bCs w:val="0"/>
          <w:i w:val="0"/>
          <w:smallCaps w:val="0"/>
          <w:color w:val="auto"/>
          <w:spacing w:val="0"/>
          <w:sz w:val="22"/>
          <w:szCs w:val="22"/>
        </w:rPr>
        <w:t>benefits and adverse effects (including skin intolerance to buprenorphine patches) would</w:t>
      </w:r>
      <w:r>
        <w:rPr>
          <w:rStyle w:val="IntenseReference"/>
          <w:rFonts w:ascii="Arial" w:hAnsi="Arial" w:cs="Arial"/>
          <w:b w:val="0"/>
          <w:bCs w:val="0"/>
          <w:i w:val="0"/>
          <w:smallCaps w:val="0"/>
          <w:color w:val="auto"/>
          <w:spacing w:val="0"/>
          <w:sz w:val="22"/>
          <w:szCs w:val="22"/>
        </w:rPr>
        <w:t xml:space="preserve"> particularly benefit </w:t>
      </w:r>
      <w:r w:rsidR="00F43A7E">
        <w:rPr>
          <w:rStyle w:val="IntenseReference"/>
          <w:rFonts w:ascii="Arial" w:hAnsi="Arial" w:cs="Arial"/>
          <w:b w:val="0"/>
          <w:bCs w:val="0"/>
          <w:i w:val="0"/>
          <w:smallCaps w:val="0"/>
          <w:color w:val="auto"/>
          <w:spacing w:val="0"/>
          <w:sz w:val="22"/>
          <w:szCs w:val="22"/>
        </w:rPr>
        <w:t>from the</w:t>
      </w:r>
      <w:r>
        <w:rPr>
          <w:rStyle w:val="IntenseReference"/>
          <w:rFonts w:ascii="Arial" w:hAnsi="Arial" w:cs="Arial"/>
          <w:b w:val="0"/>
          <w:bCs w:val="0"/>
          <w:i w:val="0"/>
          <w:smallCaps w:val="0"/>
          <w:color w:val="auto"/>
          <w:spacing w:val="0"/>
          <w:sz w:val="22"/>
          <w:szCs w:val="22"/>
        </w:rPr>
        <w:t xml:space="preserve"> </w:t>
      </w:r>
      <w:r w:rsidR="00F43A7E">
        <w:rPr>
          <w:rStyle w:val="IntenseReference"/>
          <w:rFonts w:ascii="Arial" w:hAnsi="Arial" w:cs="Arial"/>
          <w:b w:val="0"/>
          <w:bCs w:val="0"/>
          <w:i w:val="0"/>
          <w:smallCaps w:val="0"/>
          <w:color w:val="auto"/>
          <w:spacing w:val="0"/>
          <w:sz w:val="22"/>
          <w:szCs w:val="22"/>
        </w:rPr>
        <w:t xml:space="preserve">higher strengths of oxycodone + naloxone, especially in terms of analgesic compliance. </w:t>
      </w:r>
    </w:p>
    <w:p w:rsidR="00532875" w:rsidRDefault="00532875" w:rsidP="00A36EB9">
      <w:pPr>
        <w:pStyle w:val="ListParagraph"/>
        <w:rPr>
          <w:rStyle w:val="IntenseReference"/>
          <w:rFonts w:ascii="Arial" w:hAnsi="Arial" w:cs="Arial"/>
          <w:b w:val="0"/>
          <w:bCs w:val="0"/>
          <w:i w:val="0"/>
          <w:smallCaps w:val="0"/>
          <w:color w:val="auto"/>
          <w:spacing w:val="0"/>
          <w:sz w:val="22"/>
          <w:szCs w:val="22"/>
        </w:rPr>
      </w:pPr>
    </w:p>
    <w:p w:rsidR="007729B5" w:rsidRDefault="00F43A7E" w:rsidP="00A36EB9">
      <w:pPr>
        <w:numPr>
          <w:ilvl w:val="1"/>
          <w:numId w:val="7"/>
        </w:numPr>
        <w:contextualSpacing/>
        <w:jc w:val="both"/>
        <w:rPr>
          <w:rStyle w:val="IntenseReference"/>
          <w:rFonts w:ascii="Arial" w:hAnsi="Arial" w:cs="Arial"/>
          <w:b w:val="0"/>
          <w:bCs w:val="0"/>
          <w:i w:val="0"/>
          <w:smallCaps w:val="0"/>
          <w:color w:val="auto"/>
          <w:spacing w:val="0"/>
          <w:sz w:val="22"/>
          <w:szCs w:val="22"/>
        </w:rPr>
      </w:pPr>
      <w:r>
        <w:rPr>
          <w:rStyle w:val="IntenseReference"/>
          <w:rFonts w:ascii="Arial" w:hAnsi="Arial" w:cs="Arial"/>
          <w:b w:val="0"/>
          <w:bCs w:val="0"/>
          <w:i w:val="0"/>
          <w:smallCaps w:val="0"/>
          <w:color w:val="auto"/>
          <w:spacing w:val="0"/>
          <w:sz w:val="22"/>
          <w:szCs w:val="22"/>
        </w:rPr>
        <w:t xml:space="preserve">The National Drug and Alcohol Research Centre (NDARC) considered that there were some clinical situations, such as using lower doses and dose titrations in the elderly, where having a small dose option may be beneficial. </w:t>
      </w:r>
    </w:p>
    <w:p w:rsidR="007729B5" w:rsidRDefault="007729B5" w:rsidP="00A36EB9">
      <w:pPr>
        <w:rPr>
          <w:rStyle w:val="IntenseReference"/>
          <w:rFonts w:ascii="Arial" w:hAnsi="Arial" w:cs="Arial"/>
          <w:b w:val="0"/>
          <w:bCs w:val="0"/>
          <w:i w:val="0"/>
          <w:smallCaps w:val="0"/>
          <w:color w:val="auto"/>
          <w:spacing w:val="0"/>
          <w:sz w:val="22"/>
          <w:szCs w:val="22"/>
        </w:rPr>
      </w:pPr>
    </w:p>
    <w:p w:rsidR="00DC0052" w:rsidRDefault="00F43A7E" w:rsidP="00DC0052">
      <w:pPr>
        <w:numPr>
          <w:ilvl w:val="1"/>
          <w:numId w:val="7"/>
        </w:numPr>
        <w:contextualSpacing/>
        <w:jc w:val="both"/>
        <w:rPr>
          <w:rStyle w:val="IntenseReference"/>
          <w:rFonts w:ascii="Arial" w:hAnsi="Arial" w:cs="Arial"/>
          <w:b w:val="0"/>
          <w:bCs w:val="0"/>
          <w:i w:val="0"/>
          <w:smallCaps w:val="0"/>
          <w:color w:val="auto"/>
          <w:spacing w:val="0"/>
          <w:sz w:val="22"/>
          <w:szCs w:val="22"/>
        </w:rPr>
      </w:pPr>
      <w:r>
        <w:rPr>
          <w:rStyle w:val="IntenseReference"/>
          <w:rFonts w:ascii="Arial" w:hAnsi="Arial" w:cs="Arial"/>
          <w:b w:val="0"/>
          <w:bCs w:val="0"/>
          <w:i w:val="0"/>
          <w:smallCaps w:val="0"/>
          <w:color w:val="auto"/>
          <w:spacing w:val="0"/>
          <w:sz w:val="22"/>
          <w:szCs w:val="22"/>
        </w:rPr>
        <w:t xml:space="preserve">The </w:t>
      </w:r>
      <w:r w:rsidR="00D379BE">
        <w:rPr>
          <w:rStyle w:val="IntenseReference"/>
          <w:rFonts w:ascii="Arial" w:hAnsi="Arial" w:cs="Arial"/>
          <w:b w:val="0"/>
          <w:bCs w:val="0"/>
          <w:i w:val="0"/>
          <w:smallCaps w:val="0"/>
          <w:color w:val="auto"/>
          <w:spacing w:val="0"/>
          <w:sz w:val="22"/>
          <w:szCs w:val="22"/>
        </w:rPr>
        <w:t>responses</w:t>
      </w:r>
      <w:r>
        <w:rPr>
          <w:rStyle w:val="IntenseReference"/>
          <w:rFonts w:ascii="Arial" w:hAnsi="Arial" w:cs="Arial"/>
          <w:b w:val="0"/>
          <w:bCs w:val="0"/>
          <w:i w:val="0"/>
          <w:smallCaps w:val="0"/>
          <w:color w:val="auto"/>
          <w:spacing w:val="0"/>
          <w:sz w:val="22"/>
          <w:szCs w:val="22"/>
        </w:rPr>
        <w:t xml:space="preserve"> were in general agreement that there was a clinical place for additional strengths of buprenorphine and oxycodone + naloxone</w:t>
      </w:r>
      <w:r w:rsidR="003C7603">
        <w:rPr>
          <w:rStyle w:val="IntenseReference"/>
          <w:rFonts w:ascii="Arial" w:hAnsi="Arial" w:cs="Arial"/>
          <w:b w:val="0"/>
          <w:bCs w:val="0"/>
          <w:i w:val="0"/>
          <w:smallCaps w:val="0"/>
          <w:color w:val="auto"/>
          <w:spacing w:val="0"/>
          <w:sz w:val="22"/>
          <w:szCs w:val="22"/>
        </w:rPr>
        <w:t xml:space="preserve">.  The issue of </w:t>
      </w:r>
      <w:r>
        <w:rPr>
          <w:rStyle w:val="IntenseReference"/>
          <w:rFonts w:ascii="Arial" w:hAnsi="Arial" w:cs="Arial"/>
          <w:b w:val="0"/>
          <w:bCs w:val="0"/>
          <w:i w:val="0"/>
          <w:smallCaps w:val="0"/>
          <w:color w:val="auto"/>
          <w:spacing w:val="0"/>
          <w:sz w:val="22"/>
          <w:szCs w:val="22"/>
        </w:rPr>
        <w:t>which additional strengths would be the most appropriate</w:t>
      </w:r>
      <w:r w:rsidR="003C7603">
        <w:rPr>
          <w:rStyle w:val="IntenseReference"/>
          <w:rFonts w:ascii="Arial" w:hAnsi="Arial" w:cs="Arial"/>
          <w:b w:val="0"/>
          <w:bCs w:val="0"/>
          <w:i w:val="0"/>
          <w:smallCaps w:val="0"/>
          <w:color w:val="auto"/>
          <w:spacing w:val="0"/>
          <w:sz w:val="22"/>
          <w:szCs w:val="22"/>
        </w:rPr>
        <w:t xml:space="preserve"> was not clear in the responses</w:t>
      </w:r>
      <w:r>
        <w:rPr>
          <w:rStyle w:val="IntenseReference"/>
          <w:rFonts w:ascii="Arial" w:hAnsi="Arial" w:cs="Arial"/>
          <w:b w:val="0"/>
          <w:bCs w:val="0"/>
          <w:i w:val="0"/>
          <w:smallCaps w:val="0"/>
          <w:color w:val="auto"/>
          <w:spacing w:val="0"/>
          <w:sz w:val="22"/>
          <w:szCs w:val="22"/>
        </w:rPr>
        <w:t>.</w:t>
      </w:r>
    </w:p>
    <w:p w:rsidR="00DC0052" w:rsidRDefault="00DC0052" w:rsidP="00DC0052">
      <w:pPr>
        <w:pStyle w:val="PBACHeading1"/>
        <w:ind w:left="720"/>
        <w:rPr>
          <w:lang w:val="en-GB"/>
        </w:rPr>
      </w:pPr>
    </w:p>
    <w:p w:rsidR="00DC0052" w:rsidRDefault="00DC0052" w:rsidP="00DC0052">
      <w:pPr>
        <w:pStyle w:val="PBACHeading1"/>
        <w:ind w:left="720"/>
        <w:rPr>
          <w:lang w:val="en-GB"/>
        </w:rPr>
      </w:pPr>
    </w:p>
    <w:p w:rsidR="00DC0052" w:rsidRPr="00DC0052" w:rsidRDefault="00532875" w:rsidP="00DC0052">
      <w:pPr>
        <w:pStyle w:val="PBACHeading1"/>
        <w:numPr>
          <w:ilvl w:val="0"/>
          <w:numId w:val="7"/>
        </w:numPr>
        <w:rPr>
          <w:bCs/>
          <w:lang w:val="en-GB"/>
        </w:rPr>
      </w:pPr>
      <w:r>
        <w:rPr>
          <w:lang w:val="en-GB"/>
        </w:rPr>
        <w:t>PBAC Outcome</w:t>
      </w:r>
    </w:p>
    <w:p w:rsidR="00A230CF" w:rsidRDefault="00A230CF" w:rsidP="00DC0052">
      <w:pPr>
        <w:pStyle w:val="PBACHeading1"/>
        <w:ind w:left="720"/>
        <w:rPr>
          <w:bCs/>
          <w:lang w:val="en-GB"/>
        </w:rPr>
      </w:pPr>
      <w:r>
        <w:rPr>
          <w:bCs/>
          <w:lang w:val="en-GB"/>
        </w:rPr>
        <w:t xml:space="preserve"> </w:t>
      </w:r>
    </w:p>
    <w:p w:rsidR="005D647E" w:rsidRDefault="00A230CF" w:rsidP="00A36EB9">
      <w:pPr>
        <w:numPr>
          <w:ilvl w:val="1"/>
          <w:numId w:val="7"/>
        </w:numPr>
        <w:contextualSpacing/>
        <w:jc w:val="both"/>
        <w:rPr>
          <w:rStyle w:val="IntenseReference"/>
          <w:rFonts w:ascii="Arial" w:hAnsi="Arial" w:cs="Arial"/>
          <w:b w:val="0"/>
          <w:bCs w:val="0"/>
          <w:i w:val="0"/>
          <w:smallCaps w:val="0"/>
          <w:color w:val="auto"/>
          <w:spacing w:val="0"/>
          <w:sz w:val="22"/>
          <w:szCs w:val="22"/>
        </w:rPr>
      </w:pPr>
      <w:r w:rsidRPr="00A230CF">
        <w:rPr>
          <w:rStyle w:val="IntenseReference"/>
          <w:rFonts w:ascii="Arial" w:hAnsi="Arial" w:cs="Arial"/>
          <w:b w:val="0"/>
          <w:bCs w:val="0"/>
          <w:i w:val="0"/>
          <w:smallCaps w:val="0"/>
          <w:color w:val="auto"/>
          <w:spacing w:val="0"/>
          <w:sz w:val="22"/>
          <w:szCs w:val="22"/>
        </w:rPr>
        <w:t>The PBAC deferred making a recommendation regarding the proposed General Schedule listing of additional buprenorphine patch strengths</w:t>
      </w:r>
      <w:r>
        <w:rPr>
          <w:rStyle w:val="IntenseReference"/>
          <w:rFonts w:ascii="Arial" w:hAnsi="Arial" w:cs="Arial"/>
          <w:b w:val="0"/>
          <w:bCs w:val="0"/>
          <w:i w:val="0"/>
          <w:smallCaps w:val="0"/>
          <w:color w:val="auto"/>
          <w:spacing w:val="0"/>
          <w:sz w:val="22"/>
          <w:szCs w:val="22"/>
        </w:rPr>
        <w:t>.</w:t>
      </w:r>
    </w:p>
    <w:p w:rsidR="00A230CF" w:rsidRDefault="00A230CF" w:rsidP="00A36EB9">
      <w:pPr>
        <w:ind w:left="720"/>
        <w:contextualSpacing/>
        <w:jc w:val="both"/>
        <w:rPr>
          <w:rStyle w:val="IntenseReference"/>
          <w:rFonts w:ascii="Arial" w:hAnsi="Arial" w:cs="Arial"/>
          <w:b w:val="0"/>
          <w:bCs w:val="0"/>
          <w:i w:val="0"/>
          <w:smallCaps w:val="0"/>
          <w:color w:val="auto"/>
          <w:spacing w:val="0"/>
          <w:sz w:val="22"/>
          <w:szCs w:val="22"/>
        </w:rPr>
      </w:pPr>
      <w:r>
        <w:rPr>
          <w:rStyle w:val="IntenseReference"/>
          <w:rFonts w:ascii="Arial" w:hAnsi="Arial" w:cs="Arial"/>
          <w:b w:val="0"/>
          <w:bCs w:val="0"/>
          <w:i w:val="0"/>
          <w:smallCaps w:val="0"/>
          <w:color w:val="auto"/>
          <w:spacing w:val="0"/>
          <w:sz w:val="22"/>
          <w:szCs w:val="22"/>
        </w:rPr>
        <w:t xml:space="preserve"> </w:t>
      </w:r>
    </w:p>
    <w:p w:rsidR="00A230CF" w:rsidRDefault="00A230CF" w:rsidP="00A36EB9">
      <w:pPr>
        <w:numPr>
          <w:ilvl w:val="1"/>
          <w:numId w:val="7"/>
        </w:numPr>
        <w:contextualSpacing/>
        <w:jc w:val="both"/>
        <w:rPr>
          <w:rStyle w:val="IntenseReference"/>
          <w:rFonts w:ascii="Arial" w:hAnsi="Arial" w:cs="Arial"/>
          <w:b w:val="0"/>
          <w:bCs w:val="0"/>
          <w:i w:val="0"/>
          <w:smallCaps w:val="0"/>
          <w:color w:val="auto"/>
          <w:spacing w:val="0"/>
          <w:sz w:val="22"/>
          <w:szCs w:val="22"/>
        </w:rPr>
      </w:pPr>
      <w:r>
        <w:rPr>
          <w:rStyle w:val="IntenseReference"/>
          <w:rFonts w:ascii="Arial" w:hAnsi="Arial" w:cs="Arial"/>
          <w:b w:val="0"/>
          <w:bCs w:val="0"/>
          <w:i w:val="0"/>
          <w:smallCaps w:val="0"/>
          <w:color w:val="auto"/>
          <w:spacing w:val="0"/>
          <w:sz w:val="22"/>
          <w:szCs w:val="22"/>
        </w:rPr>
        <w:t>The PBAC deferred making a recommendation regarding the proposed General Schedule listing of additiona</w:t>
      </w:r>
      <w:r w:rsidR="00D379BE">
        <w:rPr>
          <w:rStyle w:val="IntenseReference"/>
          <w:rFonts w:ascii="Arial" w:hAnsi="Arial" w:cs="Arial"/>
          <w:b w:val="0"/>
          <w:bCs w:val="0"/>
          <w:i w:val="0"/>
          <w:smallCaps w:val="0"/>
          <w:color w:val="auto"/>
          <w:spacing w:val="0"/>
          <w:sz w:val="22"/>
          <w:szCs w:val="22"/>
        </w:rPr>
        <w:t xml:space="preserve">l oxycodone + naloxone </w:t>
      </w:r>
      <w:r w:rsidR="00FD3BA9">
        <w:rPr>
          <w:rStyle w:val="IntenseReference"/>
          <w:rFonts w:ascii="Arial" w:hAnsi="Arial" w:cs="Arial"/>
          <w:b w:val="0"/>
          <w:bCs w:val="0"/>
          <w:i w:val="0"/>
          <w:smallCaps w:val="0"/>
          <w:color w:val="auto"/>
          <w:spacing w:val="0"/>
          <w:sz w:val="22"/>
          <w:szCs w:val="22"/>
        </w:rPr>
        <w:t xml:space="preserve">tablet </w:t>
      </w:r>
      <w:r w:rsidR="00D379BE">
        <w:rPr>
          <w:rStyle w:val="IntenseReference"/>
          <w:rFonts w:ascii="Arial" w:hAnsi="Arial" w:cs="Arial"/>
          <w:b w:val="0"/>
          <w:bCs w:val="0"/>
          <w:i w:val="0"/>
          <w:smallCaps w:val="0"/>
          <w:color w:val="auto"/>
          <w:spacing w:val="0"/>
          <w:sz w:val="22"/>
          <w:szCs w:val="22"/>
        </w:rPr>
        <w:t>strengths</w:t>
      </w:r>
      <w:r>
        <w:rPr>
          <w:rStyle w:val="IntenseReference"/>
          <w:rFonts w:ascii="Arial" w:hAnsi="Arial" w:cs="Arial"/>
          <w:b w:val="0"/>
          <w:bCs w:val="0"/>
          <w:i w:val="0"/>
          <w:smallCaps w:val="0"/>
          <w:color w:val="auto"/>
          <w:spacing w:val="0"/>
          <w:sz w:val="22"/>
          <w:szCs w:val="22"/>
        </w:rPr>
        <w:t xml:space="preserve">. </w:t>
      </w:r>
    </w:p>
    <w:p w:rsidR="005D647E" w:rsidRDefault="005D647E" w:rsidP="00A36EB9">
      <w:pPr>
        <w:rPr>
          <w:rStyle w:val="IntenseReference"/>
          <w:rFonts w:ascii="Arial" w:hAnsi="Arial" w:cs="Arial"/>
          <w:b w:val="0"/>
          <w:bCs w:val="0"/>
          <w:i w:val="0"/>
          <w:smallCaps w:val="0"/>
          <w:color w:val="auto"/>
          <w:spacing w:val="0"/>
          <w:sz w:val="22"/>
          <w:szCs w:val="22"/>
        </w:rPr>
      </w:pPr>
    </w:p>
    <w:p w:rsidR="005D647E" w:rsidRDefault="005D647E" w:rsidP="00A36EB9">
      <w:pPr>
        <w:numPr>
          <w:ilvl w:val="1"/>
          <w:numId w:val="7"/>
        </w:numPr>
        <w:contextualSpacing/>
        <w:jc w:val="both"/>
        <w:rPr>
          <w:rFonts w:ascii="Arial" w:hAnsi="Arial" w:cs="Arial"/>
          <w:bCs/>
          <w:sz w:val="22"/>
          <w:szCs w:val="22"/>
          <w:lang w:val="en-GB"/>
        </w:rPr>
      </w:pPr>
      <w:r>
        <w:rPr>
          <w:rStyle w:val="IntenseReference"/>
          <w:rFonts w:ascii="Arial" w:hAnsi="Arial" w:cs="Arial"/>
          <w:b w:val="0"/>
          <w:bCs w:val="0"/>
          <w:i w:val="0"/>
          <w:smallCaps w:val="0"/>
          <w:color w:val="auto"/>
          <w:spacing w:val="0"/>
          <w:sz w:val="22"/>
          <w:szCs w:val="22"/>
        </w:rPr>
        <w:t xml:space="preserve">The PBAC noted the advice from the </w:t>
      </w:r>
      <w:r w:rsidRPr="001F48A1">
        <w:rPr>
          <w:rFonts w:ascii="Arial" w:hAnsi="Arial" w:cs="Arial"/>
          <w:bCs/>
          <w:sz w:val="22"/>
          <w:szCs w:val="22"/>
          <w:lang w:val="en-GB"/>
        </w:rPr>
        <w:t>organisations representing physicians experienced in pain management</w:t>
      </w:r>
      <w:r>
        <w:rPr>
          <w:rFonts w:ascii="Arial" w:hAnsi="Arial" w:cs="Arial"/>
          <w:bCs/>
          <w:sz w:val="22"/>
          <w:szCs w:val="22"/>
          <w:lang w:val="en-GB"/>
        </w:rPr>
        <w:t xml:space="preserve">. </w:t>
      </w:r>
    </w:p>
    <w:p w:rsidR="005D647E" w:rsidRDefault="005D647E" w:rsidP="00A36EB9">
      <w:pPr>
        <w:rPr>
          <w:rFonts w:ascii="Arial" w:hAnsi="Arial" w:cs="Arial"/>
          <w:bCs/>
          <w:sz w:val="22"/>
          <w:szCs w:val="22"/>
          <w:lang w:val="en-GB"/>
        </w:rPr>
      </w:pPr>
    </w:p>
    <w:p w:rsidR="00DC0052" w:rsidRDefault="005D647E" w:rsidP="00A36EB9">
      <w:pPr>
        <w:numPr>
          <w:ilvl w:val="1"/>
          <w:numId w:val="7"/>
        </w:numPr>
        <w:contextualSpacing/>
        <w:jc w:val="both"/>
        <w:rPr>
          <w:rFonts w:ascii="Arial" w:hAnsi="Arial" w:cs="Arial"/>
          <w:bCs/>
          <w:sz w:val="22"/>
          <w:szCs w:val="22"/>
          <w:lang w:val="en-GB"/>
        </w:rPr>
      </w:pPr>
      <w:r>
        <w:rPr>
          <w:rFonts w:ascii="Arial" w:hAnsi="Arial" w:cs="Arial"/>
          <w:bCs/>
          <w:sz w:val="22"/>
          <w:szCs w:val="22"/>
          <w:lang w:val="en-GB"/>
        </w:rPr>
        <w:t xml:space="preserve">The PBAC noted that while the </w:t>
      </w:r>
      <w:r w:rsidR="00FD3BA9">
        <w:rPr>
          <w:rFonts w:ascii="Arial" w:hAnsi="Arial" w:cs="Arial"/>
          <w:bCs/>
          <w:sz w:val="22"/>
          <w:szCs w:val="22"/>
          <w:lang w:val="en-GB"/>
        </w:rPr>
        <w:t>responses</w:t>
      </w:r>
      <w:r>
        <w:rPr>
          <w:rFonts w:ascii="Arial" w:hAnsi="Arial" w:cs="Arial"/>
          <w:bCs/>
          <w:sz w:val="22"/>
          <w:szCs w:val="22"/>
          <w:lang w:val="en-GB"/>
        </w:rPr>
        <w:t xml:space="preserve"> were in general agree</w:t>
      </w:r>
      <w:r w:rsidR="00FD3BA9">
        <w:rPr>
          <w:rFonts w:ascii="Arial" w:hAnsi="Arial" w:cs="Arial"/>
          <w:bCs/>
          <w:sz w:val="22"/>
          <w:szCs w:val="22"/>
          <w:lang w:val="en-GB"/>
        </w:rPr>
        <w:t>ment</w:t>
      </w:r>
      <w:r>
        <w:rPr>
          <w:rFonts w:ascii="Arial" w:hAnsi="Arial" w:cs="Arial"/>
          <w:bCs/>
          <w:sz w:val="22"/>
          <w:szCs w:val="22"/>
          <w:lang w:val="en-GB"/>
        </w:rPr>
        <w:t xml:space="preserve"> tha</w:t>
      </w:r>
      <w:r w:rsidR="00FD3BA9">
        <w:rPr>
          <w:rFonts w:ascii="Arial" w:hAnsi="Arial" w:cs="Arial"/>
          <w:bCs/>
          <w:sz w:val="22"/>
          <w:szCs w:val="22"/>
          <w:lang w:val="en-GB"/>
        </w:rPr>
        <w:t>t</w:t>
      </w:r>
      <w:r>
        <w:rPr>
          <w:rFonts w:ascii="Arial" w:hAnsi="Arial" w:cs="Arial"/>
          <w:bCs/>
          <w:sz w:val="22"/>
          <w:szCs w:val="22"/>
          <w:lang w:val="en-GB"/>
        </w:rPr>
        <w:t xml:space="preserve"> there was a clinical place for additional strengths of buprenorphine and oxycodone + naloxone, </w:t>
      </w:r>
      <w:r w:rsidR="003C7603">
        <w:rPr>
          <w:rFonts w:ascii="Arial" w:hAnsi="Arial" w:cs="Arial"/>
          <w:bCs/>
          <w:sz w:val="22"/>
          <w:szCs w:val="22"/>
          <w:lang w:val="en-GB"/>
        </w:rPr>
        <w:t xml:space="preserve">it was not clear </w:t>
      </w:r>
      <w:r>
        <w:rPr>
          <w:rFonts w:ascii="Arial" w:hAnsi="Arial" w:cs="Arial"/>
          <w:bCs/>
          <w:sz w:val="22"/>
          <w:szCs w:val="22"/>
          <w:lang w:val="en-GB"/>
        </w:rPr>
        <w:t>which additional strengths would be the most appropriate.</w:t>
      </w:r>
    </w:p>
    <w:p w:rsidR="00DC0052" w:rsidRDefault="00DC0052" w:rsidP="00DC0052">
      <w:pPr>
        <w:pStyle w:val="ListParagraph"/>
        <w:rPr>
          <w:rFonts w:ascii="Arial" w:hAnsi="Arial" w:cs="Arial"/>
          <w:bCs/>
          <w:sz w:val="22"/>
          <w:szCs w:val="22"/>
          <w:lang w:val="en-GB"/>
        </w:rPr>
      </w:pPr>
    </w:p>
    <w:p w:rsidR="005D647E" w:rsidRDefault="00DC0052" w:rsidP="00A36EB9">
      <w:pPr>
        <w:numPr>
          <w:ilvl w:val="1"/>
          <w:numId w:val="7"/>
        </w:numPr>
        <w:contextualSpacing/>
        <w:jc w:val="both"/>
        <w:rPr>
          <w:rFonts w:ascii="Arial" w:hAnsi="Arial" w:cs="Arial"/>
          <w:bCs/>
          <w:sz w:val="22"/>
          <w:szCs w:val="22"/>
          <w:lang w:val="en-GB"/>
        </w:rPr>
      </w:pPr>
      <w:r>
        <w:rPr>
          <w:rFonts w:ascii="Arial" w:hAnsi="Arial" w:cs="Arial"/>
          <w:bCs/>
          <w:sz w:val="22"/>
          <w:szCs w:val="22"/>
          <w:lang w:val="en-GB"/>
        </w:rPr>
        <w:t xml:space="preserve"> </w:t>
      </w:r>
      <w:r w:rsidR="003C7603">
        <w:rPr>
          <w:rFonts w:ascii="Arial" w:hAnsi="Arial" w:cs="Arial"/>
          <w:bCs/>
          <w:sz w:val="22"/>
          <w:szCs w:val="22"/>
          <w:lang w:val="en-GB"/>
        </w:rPr>
        <w:t xml:space="preserve">The PBAC considered that </w:t>
      </w:r>
      <w:r w:rsidR="003D4518">
        <w:rPr>
          <w:rFonts w:ascii="Arial" w:hAnsi="Arial" w:cs="Arial"/>
          <w:bCs/>
          <w:sz w:val="22"/>
          <w:szCs w:val="22"/>
          <w:lang w:val="en-GB"/>
        </w:rPr>
        <w:t xml:space="preserve">it would not be appropriate to </w:t>
      </w:r>
      <w:r w:rsidR="003C7603">
        <w:rPr>
          <w:rFonts w:ascii="Arial" w:hAnsi="Arial" w:cs="Arial"/>
          <w:bCs/>
          <w:sz w:val="22"/>
          <w:szCs w:val="22"/>
          <w:lang w:val="en-GB"/>
        </w:rPr>
        <w:t xml:space="preserve">add further strengths of these opioids </w:t>
      </w:r>
      <w:r w:rsidR="003D4518">
        <w:rPr>
          <w:rFonts w:ascii="Arial" w:hAnsi="Arial" w:cs="Arial"/>
          <w:bCs/>
          <w:sz w:val="22"/>
          <w:szCs w:val="22"/>
          <w:lang w:val="en-GB"/>
        </w:rPr>
        <w:t xml:space="preserve">to the PBS </w:t>
      </w:r>
      <w:r w:rsidR="003C7603">
        <w:rPr>
          <w:rFonts w:ascii="Arial" w:hAnsi="Arial" w:cs="Arial"/>
          <w:bCs/>
          <w:sz w:val="22"/>
          <w:szCs w:val="22"/>
          <w:lang w:val="en-GB"/>
        </w:rPr>
        <w:t xml:space="preserve">without a consolidated view </w:t>
      </w:r>
      <w:r w:rsidR="003D4518">
        <w:rPr>
          <w:rFonts w:ascii="Arial" w:hAnsi="Arial" w:cs="Arial"/>
          <w:bCs/>
          <w:sz w:val="22"/>
          <w:szCs w:val="22"/>
          <w:lang w:val="en-GB"/>
        </w:rPr>
        <w:t>what combination of strengths of these drugs would be most appropriate for Australian clinical practice.</w:t>
      </w:r>
    </w:p>
    <w:p w:rsidR="00A2191C" w:rsidRDefault="00A2191C" w:rsidP="00A36EB9">
      <w:pPr>
        <w:pStyle w:val="ListParagraph"/>
        <w:rPr>
          <w:rStyle w:val="IntenseReference"/>
          <w:rFonts w:ascii="Arial" w:hAnsi="Arial" w:cs="Arial"/>
          <w:b w:val="0"/>
          <w:bCs w:val="0"/>
          <w:i w:val="0"/>
          <w:smallCaps w:val="0"/>
          <w:color w:val="auto"/>
          <w:spacing w:val="0"/>
          <w:sz w:val="22"/>
          <w:szCs w:val="22"/>
        </w:rPr>
      </w:pPr>
    </w:p>
    <w:p w:rsidR="00982123" w:rsidRDefault="00A2191C" w:rsidP="00DC0052">
      <w:pPr>
        <w:numPr>
          <w:ilvl w:val="1"/>
          <w:numId w:val="7"/>
        </w:numPr>
        <w:contextualSpacing/>
        <w:jc w:val="both"/>
        <w:rPr>
          <w:rStyle w:val="IntenseReference"/>
          <w:rFonts w:ascii="Arial" w:hAnsi="Arial" w:cs="Arial"/>
          <w:b w:val="0"/>
          <w:bCs w:val="0"/>
          <w:i w:val="0"/>
          <w:smallCaps w:val="0"/>
          <w:color w:val="auto"/>
          <w:spacing w:val="0"/>
          <w:sz w:val="22"/>
          <w:szCs w:val="22"/>
        </w:rPr>
      </w:pPr>
      <w:r>
        <w:rPr>
          <w:rStyle w:val="IntenseReference"/>
          <w:rFonts w:ascii="Arial" w:hAnsi="Arial" w:cs="Arial"/>
          <w:b w:val="0"/>
          <w:bCs w:val="0"/>
          <w:i w:val="0"/>
          <w:smallCaps w:val="0"/>
          <w:color w:val="auto"/>
          <w:spacing w:val="0"/>
          <w:sz w:val="22"/>
          <w:szCs w:val="22"/>
        </w:rPr>
        <w:lastRenderedPageBreak/>
        <w:t xml:space="preserve">The PBAC </w:t>
      </w:r>
      <w:r w:rsidR="003D4518">
        <w:rPr>
          <w:rStyle w:val="IntenseReference"/>
          <w:rFonts w:ascii="Arial" w:hAnsi="Arial" w:cs="Arial"/>
          <w:b w:val="0"/>
          <w:bCs w:val="0"/>
          <w:i w:val="0"/>
          <w:smallCaps w:val="0"/>
          <w:color w:val="auto"/>
          <w:spacing w:val="0"/>
          <w:sz w:val="22"/>
          <w:szCs w:val="22"/>
        </w:rPr>
        <w:t>requested that the Department undertake f</w:t>
      </w:r>
      <w:r>
        <w:rPr>
          <w:rStyle w:val="IntenseReference"/>
          <w:rFonts w:ascii="Arial" w:hAnsi="Arial" w:cs="Arial"/>
          <w:b w:val="0"/>
          <w:bCs w:val="0"/>
          <w:i w:val="0"/>
          <w:smallCaps w:val="0"/>
          <w:color w:val="auto"/>
          <w:spacing w:val="0"/>
          <w:sz w:val="22"/>
          <w:szCs w:val="22"/>
        </w:rPr>
        <w:t xml:space="preserve">urther </w:t>
      </w:r>
      <w:r w:rsidR="003D4518">
        <w:rPr>
          <w:rStyle w:val="IntenseReference"/>
          <w:rFonts w:ascii="Arial" w:hAnsi="Arial" w:cs="Arial"/>
          <w:b w:val="0"/>
          <w:bCs w:val="0"/>
          <w:i w:val="0"/>
          <w:smallCaps w:val="0"/>
          <w:color w:val="auto"/>
          <w:spacing w:val="0"/>
          <w:sz w:val="22"/>
          <w:szCs w:val="22"/>
        </w:rPr>
        <w:t>consultation with relevant clinic</w:t>
      </w:r>
      <w:r>
        <w:rPr>
          <w:rStyle w:val="IntenseReference"/>
          <w:rFonts w:ascii="Arial" w:hAnsi="Arial" w:cs="Arial"/>
          <w:b w:val="0"/>
          <w:bCs w:val="0"/>
          <w:i w:val="0"/>
          <w:smallCaps w:val="0"/>
          <w:color w:val="auto"/>
          <w:spacing w:val="0"/>
          <w:sz w:val="22"/>
          <w:szCs w:val="22"/>
        </w:rPr>
        <w:t>a</w:t>
      </w:r>
      <w:r w:rsidR="003D4518">
        <w:rPr>
          <w:rStyle w:val="IntenseReference"/>
          <w:rFonts w:ascii="Arial" w:hAnsi="Arial" w:cs="Arial"/>
          <w:b w:val="0"/>
          <w:bCs w:val="0"/>
          <w:i w:val="0"/>
          <w:smallCaps w:val="0"/>
          <w:color w:val="auto"/>
          <w:spacing w:val="0"/>
          <w:sz w:val="22"/>
          <w:szCs w:val="22"/>
        </w:rPr>
        <w:t>l</w:t>
      </w:r>
      <w:r>
        <w:rPr>
          <w:rStyle w:val="IntenseReference"/>
          <w:rFonts w:ascii="Arial" w:hAnsi="Arial" w:cs="Arial"/>
          <w:b w:val="0"/>
          <w:bCs w:val="0"/>
          <w:i w:val="0"/>
          <w:smallCaps w:val="0"/>
          <w:color w:val="auto"/>
          <w:spacing w:val="0"/>
          <w:sz w:val="22"/>
          <w:szCs w:val="22"/>
        </w:rPr>
        <w:t xml:space="preserve"> and professional </w:t>
      </w:r>
      <w:r w:rsidR="003D4518">
        <w:rPr>
          <w:rStyle w:val="IntenseReference"/>
          <w:rFonts w:ascii="Arial" w:hAnsi="Arial" w:cs="Arial"/>
          <w:b w:val="0"/>
          <w:bCs w:val="0"/>
          <w:i w:val="0"/>
          <w:smallCaps w:val="0"/>
          <w:color w:val="auto"/>
          <w:spacing w:val="0"/>
          <w:sz w:val="22"/>
          <w:szCs w:val="22"/>
        </w:rPr>
        <w:t>organisations</w:t>
      </w:r>
      <w:r>
        <w:rPr>
          <w:rStyle w:val="IntenseReference"/>
          <w:rFonts w:ascii="Arial" w:hAnsi="Arial" w:cs="Arial"/>
          <w:b w:val="0"/>
          <w:bCs w:val="0"/>
          <w:i w:val="0"/>
          <w:smallCaps w:val="0"/>
          <w:color w:val="auto"/>
          <w:spacing w:val="0"/>
          <w:sz w:val="22"/>
          <w:szCs w:val="22"/>
        </w:rPr>
        <w:t xml:space="preserve"> regarding the clinical place of </w:t>
      </w:r>
      <w:r w:rsidR="000D5DBE">
        <w:rPr>
          <w:rStyle w:val="IntenseReference"/>
          <w:rFonts w:ascii="Arial" w:hAnsi="Arial" w:cs="Arial"/>
          <w:b w:val="0"/>
          <w:bCs w:val="0"/>
          <w:i w:val="0"/>
          <w:smallCaps w:val="0"/>
          <w:color w:val="auto"/>
          <w:spacing w:val="0"/>
          <w:sz w:val="22"/>
          <w:szCs w:val="22"/>
        </w:rPr>
        <w:t>different opioid strengths.</w:t>
      </w:r>
      <w:r w:rsidR="00DC0052">
        <w:rPr>
          <w:rStyle w:val="IntenseReference"/>
          <w:rFonts w:ascii="Arial" w:hAnsi="Arial" w:cs="Arial"/>
          <w:b w:val="0"/>
          <w:bCs w:val="0"/>
          <w:i w:val="0"/>
          <w:smallCaps w:val="0"/>
          <w:color w:val="auto"/>
          <w:spacing w:val="0"/>
          <w:sz w:val="22"/>
          <w:szCs w:val="22"/>
        </w:rPr>
        <w:t xml:space="preserve"> </w:t>
      </w:r>
    </w:p>
    <w:p w:rsidR="00DC0052" w:rsidRDefault="00DC0052" w:rsidP="00DC0052">
      <w:pPr>
        <w:pStyle w:val="ListParagraph"/>
        <w:rPr>
          <w:rStyle w:val="IntenseReference"/>
          <w:rFonts w:ascii="Arial" w:hAnsi="Arial" w:cs="Arial"/>
          <w:bCs w:val="0"/>
          <w:i w:val="0"/>
          <w:smallCaps w:val="0"/>
          <w:color w:val="auto"/>
          <w:spacing w:val="0"/>
          <w:sz w:val="22"/>
          <w:szCs w:val="22"/>
        </w:rPr>
      </w:pPr>
      <w:bookmarkStart w:id="0" w:name="_GoBack"/>
      <w:bookmarkEnd w:id="0"/>
    </w:p>
    <w:p w:rsidR="00982123" w:rsidRPr="00982123" w:rsidRDefault="00982123" w:rsidP="00A36EB9">
      <w:pPr>
        <w:pStyle w:val="ListParagraph"/>
        <w:numPr>
          <w:ilvl w:val="0"/>
          <w:numId w:val="7"/>
        </w:numPr>
        <w:rPr>
          <w:rStyle w:val="IntenseReference"/>
          <w:rFonts w:ascii="Arial" w:hAnsi="Arial" w:cs="Arial"/>
          <w:bCs w:val="0"/>
          <w:i w:val="0"/>
          <w:smallCaps w:val="0"/>
          <w:color w:val="auto"/>
          <w:spacing w:val="0"/>
          <w:sz w:val="22"/>
          <w:szCs w:val="22"/>
        </w:rPr>
      </w:pPr>
      <w:r w:rsidRPr="00982123">
        <w:rPr>
          <w:rStyle w:val="IntenseReference"/>
          <w:rFonts w:ascii="Arial" w:hAnsi="Arial" w:cs="Arial"/>
          <w:bCs w:val="0"/>
          <w:i w:val="0"/>
          <w:smallCaps w:val="0"/>
          <w:color w:val="auto"/>
          <w:spacing w:val="0"/>
          <w:sz w:val="22"/>
          <w:szCs w:val="22"/>
        </w:rPr>
        <w:t xml:space="preserve">Context for Decision </w:t>
      </w:r>
    </w:p>
    <w:p w:rsidR="00982123" w:rsidRDefault="00982123" w:rsidP="00A36EB9">
      <w:pPr>
        <w:rPr>
          <w:rFonts w:ascii="Arial" w:hAnsi="Arial" w:cs="Arial"/>
          <w:bCs/>
          <w:snapToGrid w:val="0"/>
          <w:sz w:val="22"/>
          <w:szCs w:val="22"/>
        </w:rPr>
      </w:pPr>
    </w:p>
    <w:p w:rsidR="00982123" w:rsidRDefault="00982123" w:rsidP="00A36EB9">
      <w:pPr>
        <w:ind w:left="720"/>
        <w:rPr>
          <w:rFonts w:ascii="Arial" w:hAnsi="Arial" w:cs="Arial"/>
          <w:bCs/>
          <w:snapToGrid w:val="0"/>
          <w:sz w:val="22"/>
          <w:szCs w:val="22"/>
        </w:rPr>
      </w:pPr>
      <w:r w:rsidRPr="00982123">
        <w:rPr>
          <w:rFonts w:ascii="Arial" w:hAnsi="Arial" w:cs="Arial"/>
          <w:bCs/>
          <w:snapToGrid w:val="0"/>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82123" w:rsidRDefault="00982123" w:rsidP="00A36EB9">
      <w:pPr>
        <w:rPr>
          <w:rFonts w:ascii="Arial" w:hAnsi="Arial" w:cs="Arial"/>
          <w:bCs/>
          <w:snapToGrid w:val="0"/>
          <w:sz w:val="22"/>
          <w:szCs w:val="22"/>
        </w:rPr>
      </w:pPr>
    </w:p>
    <w:p w:rsidR="00DC0052" w:rsidRPr="00DC0052" w:rsidRDefault="00982123" w:rsidP="00DC0052">
      <w:pPr>
        <w:pStyle w:val="ListParagraph"/>
        <w:numPr>
          <w:ilvl w:val="0"/>
          <w:numId w:val="7"/>
        </w:numPr>
        <w:rPr>
          <w:rFonts w:ascii="Arial" w:hAnsi="Arial" w:cs="Arial"/>
          <w:sz w:val="22"/>
          <w:szCs w:val="22"/>
        </w:rPr>
      </w:pPr>
      <w:r w:rsidRPr="00982123">
        <w:rPr>
          <w:rFonts w:ascii="Arial" w:hAnsi="Arial" w:cs="Arial"/>
          <w:b/>
          <w:bCs/>
          <w:snapToGrid w:val="0"/>
          <w:sz w:val="22"/>
          <w:szCs w:val="22"/>
        </w:rPr>
        <w:t>Sponsor’s Comment</w:t>
      </w:r>
    </w:p>
    <w:p w:rsidR="00DC0052" w:rsidRDefault="00DC0052" w:rsidP="00DC0052">
      <w:pPr>
        <w:pStyle w:val="ListParagraph"/>
        <w:rPr>
          <w:rFonts w:ascii="Arial" w:hAnsi="Arial" w:cs="Arial"/>
          <w:b/>
          <w:bCs/>
          <w:snapToGrid w:val="0"/>
          <w:sz w:val="22"/>
          <w:szCs w:val="22"/>
        </w:rPr>
      </w:pPr>
    </w:p>
    <w:p w:rsidR="00A2191C" w:rsidRDefault="00B41DEA" w:rsidP="00DC0052">
      <w:pPr>
        <w:pStyle w:val="ListParagraph"/>
        <w:rPr>
          <w:rStyle w:val="IntenseReference"/>
          <w:rFonts w:ascii="Arial" w:hAnsi="Arial" w:cs="Arial"/>
          <w:b w:val="0"/>
          <w:bCs w:val="0"/>
          <w:i w:val="0"/>
          <w:smallCaps w:val="0"/>
          <w:color w:val="auto"/>
          <w:spacing w:val="0"/>
          <w:sz w:val="22"/>
          <w:szCs w:val="22"/>
        </w:rPr>
      </w:pPr>
      <w:r w:rsidRPr="00B41DEA">
        <w:rPr>
          <w:rStyle w:val="IntenseReference"/>
          <w:rFonts w:ascii="Arial" w:hAnsi="Arial" w:cs="Arial"/>
          <w:b w:val="0"/>
          <w:bCs w:val="0"/>
          <w:i w:val="0"/>
          <w:smallCaps w:val="0"/>
          <w:color w:val="auto"/>
          <w:spacing w:val="0"/>
          <w:sz w:val="22"/>
          <w:szCs w:val="22"/>
        </w:rPr>
        <w:t>The Sponsor notes that organisations consulted to date see a benefit in the listing of additional strengths for buprenorphine and oxycodone with naloxone. It will work with the PBAC to ensure that these additional strengths are made available for patients who would benefit from their availability.</w:t>
      </w:r>
    </w:p>
    <w:sectPr w:rsidR="00A2191C">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CAA" w:rsidRDefault="00502CAA" w:rsidP="00A31825">
      <w:r>
        <w:separator/>
      </w:r>
    </w:p>
  </w:endnote>
  <w:endnote w:type="continuationSeparator" w:id="0">
    <w:p w:rsidR="00502CAA" w:rsidRDefault="00502CAA" w:rsidP="00A31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924510"/>
      <w:docPartObj>
        <w:docPartGallery w:val="Page Numbers (Bottom of Page)"/>
        <w:docPartUnique/>
      </w:docPartObj>
    </w:sdtPr>
    <w:sdtEndPr>
      <w:rPr>
        <w:noProof/>
      </w:rPr>
    </w:sdtEndPr>
    <w:sdtContent>
      <w:p w:rsidR="00D379BE" w:rsidRDefault="00D379BE">
        <w:pPr>
          <w:pStyle w:val="Footer"/>
          <w:jc w:val="center"/>
        </w:pPr>
        <w:r>
          <w:fldChar w:fldCharType="begin"/>
        </w:r>
        <w:r>
          <w:instrText xml:space="preserve"> PAGE   \* MERGEFORMAT </w:instrText>
        </w:r>
        <w:r>
          <w:fldChar w:fldCharType="separate"/>
        </w:r>
        <w:r w:rsidR="00DC0052">
          <w:rPr>
            <w:noProof/>
          </w:rPr>
          <w:t>1</w:t>
        </w:r>
        <w:r>
          <w:rPr>
            <w:noProof/>
          </w:rPr>
          <w:fldChar w:fldCharType="end"/>
        </w:r>
      </w:p>
    </w:sdtContent>
  </w:sdt>
  <w:p w:rsidR="00D379BE" w:rsidRDefault="00D379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CAA" w:rsidRDefault="00502CAA" w:rsidP="00A31825">
      <w:r>
        <w:separator/>
      </w:r>
    </w:p>
  </w:footnote>
  <w:footnote w:type="continuationSeparator" w:id="0">
    <w:p w:rsidR="00502CAA" w:rsidRDefault="00502CAA" w:rsidP="00A31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0CF" w:rsidRPr="00DF217D" w:rsidRDefault="00982123" w:rsidP="00A230CF">
    <w:pPr>
      <w:pStyle w:val="Header"/>
      <w:ind w:left="360"/>
      <w:jc w:val="center"/>
      <w:rPr>
        <w:rFonts w:ascii="Arial" w:hAnsi="Arial" w:cs="Arial"/>
        <w:i/>
        <w:color w:val="808080"/>
        <w:sz w:val="22"/>
      </w:rPr>
    </w:pPr>
    <w:r>
      <w:rPr>
        <w:rFonts w:ascii="Arial" w:hAnsi="Arial" w:cs="Arial"/>
        <w:i/>
        <w:color w:val="808080"/>
        <w:sz w:val="22"/>
      </w:rPr>
      <w:t xml:space="preserve">Public Summary </w:t>
    </w:r>
    <w:r w:rsidR="004E4CA1">
      <w:rPr>
        <w:rFonts w:ascii="Arial" w:hAnsi="Arial" w:cs="Arial"/>
        <w:i/>
        <w:color w:val="808080"/>
        <w:sz w:val="22"/>
      </w:rPr>
      <w:t xml:space="preserve">Document </w:t>
    </w:r>
    <w:r w:rsidR="00A230CF" w:rsidRPr="00DF217D">
      <w:rPr>
        <w:rFonts w:ascii="Arial" w:hAnsi="Arial" w:cs="Arial"/>
        <w:i/>
        <w:color w:val="808080"/>
        <w:sz w:val="22"/>
      </w:rPr>
      <w:t xml:space="preserve">– </w:t>
    </w:r>
    <w:r w:rsidR="00A230CF">
      <w:rPr>
        <w:rFonts w:ascii="Arial" w:hAnsi="Arial" w:cs="Arial"/>
        <w:i/>
        <w:color w:val="808080"/>
        <w:sz w:val="22"/>
      </w:rPr>
      <w:t xml:space="preserve">July 2015 </w:t>
    </w:r>
    <w:r w:rsidR="00A230CF" w:rsidRPr="00DF217D">
      <w:rPr>
        <w:rFonts w:ascii="Arial" w:hAnsi="Arial" w:cs="Arial"/>
        <w:i/>
        <w:color w:val="808080"/>
        <w:sz w:val="22"/>
      </w:rPr>
      <w:t>PBAC</w:t>
    </w:r>
    <w:r w:rsidR="00A230CF">
      <w:rPr>
        <w:rFonts w:ascii="Arial" w:hAnsi="Arial" w:cs="Arial"/>
        <w:i/>
        <w:color w:val="808080"/>
        <w:sz w:val="22"/>
      </w:rPr>
      <w:t xml:space="preserve"> </w:t>
    </w:r>
    <w:r w:rsidR="00A230CF" w:rsidRPr="00DF217D">
      <w:rPr>
        <w:rFonts w:ascii="Arial" w:hAnsi="Arial" w:cs="Arial"/>
        <w:i/>
        <w:color w:val="808080"/>
        <w:sz w:val="22"/>
      </w:rPr>
      <w:t>Meeting</w:t>
    </w:r>
  </w:p>
  <w:p w:rsidR="00A31825" w:rsidRDefault="00A318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C7749"/>
    <w:multiLevelType w:val="hybridMultilevel"/>
    <w:tmpl w:val="59DE02D6"/>
    <w:lvl w:ilvl="0" w:tplc="482C5362">
      <w:start w:val="5"/>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3956698A"/>
    <w:multiLevelType w:val="hybridMultilevel"/>
    <w:tmpl w:val="367A3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3D511FC"/>
    <w:multiLevelType w:val="hybridMultilevel"/>
    <w:tmpl w:val="649C3D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4F9E2CAB"/>
    <w:multiLevelType w:val="multilevel"/>
    <w:tmpl w:val="2CA882A8"/>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5E094A82"/>
    <w:multiLevelType w:val="hybridMultilevel"/>
    <w:tmpl w:val="293AF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E773759"/>
    <w:multiLevelType w:val="hybridMultilevel"/>
    <w:tmpl w:val="34949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4A54801"/>
    <w:multiLevelType w:val="hybridMultilevel"/>
    <w:tmpl w:val="1B02A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84D033C"/>
    <w:multiLevelType w:val="multilevel"/>
    <w:tmpl w:val="D9B8E2DC"/>
    <w:lvl w:ilvl="0">
      <w:start w:val="1"/>
      <w:numFmt w:val="decimal"/>
      <w:lvlText w:val="%1"/>
      <w:lvlJc w:val="left"/>
      <w:pPr>
        <w:ind w:left="720" w:hanging="720"/>
      </w:pPr>
      <w:rPr>
        <w:rFonts w:hint="default"/>
        <w:b/>
        <w:color w:val="auto"/>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7"/>
  </w:num>
  <w:num w:numId="3">
    <w:abstractNumId w:val="5"/>
  </w:num>
  <w:num w:numId="4">
    <w:abstractNumId w:val="4"/>
  </w:num>
  <w:num w:numId="5">
    <w:abstractNumId w:val="1"/>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5B6"/>
    <w:rsid w:val="00003743"/>
    <w:rsid w:val="00067456"/>
    <w:rsid w:val="000D5DBE"/>
    <w:rsid w:val="00180F8E"/>
    <w:rsid w:val="001A2F9C"/>
    <w:rsid w:val="001B3443"/>
    <w:rsid w:val="001F48A1"/>
    <w:rsid w:val="00207612"/>
    <w:rsid w:val="00255876"/>
    <w:rsid w:val="0030786C"/>
    <w:rsid w:val="003C7603"/>
    <w:rsid w:val="003D17F9"/>
    <w:rsid w:val="003D4518"/>
    <w:rsid w:val="0047707C"/>
    <w:rsid w:val="004867E2"/>
    <w:rsid w:val="00497B7D"/>
    <w:rsid w:val="004A7CD3"/>
    <w:rsid w:val="004E4CA1"/>
    <w:rsid w:val="00502CAA"/>
    <w:rsid w:val="00532875"/>
    <w:rsid w:val="00557384"/>
    <w:rsid w:val="005D647E"/>
    <w:rsid w:val="00634EE9"/>
    <w:rsid w:val="006775B6"/>
    <w:rsid w:val="007729B5"/>
    <w:rsid w:val="00791FCA"/>
    <w:rsid w:val="007B6CAD"/>
    <w:rsid w:val="007E4687"/>
    <w:rsid w:val="008264EB"/>
    <w:rsid w:val="008504FB"/>
    <w:rsid w:val="00880B5B"/>
    <w:rsid w:val="00967C60"/>
    <w:rsid w:val="00982123"/>
    <w:rsid w:val="0098398F"/>
    <w:rsid w:val="009973AC"/>
    <w:rsid w:val="009F6665"/>
    <w:rsid w:val="00A2191C"/>
    <w:rsid w:val="00A230CF"/>
    <w:rsid w:val="00A31825"/>
    <w:rsid w:val="00A36C43"/>
    <w:rsid w:val="00A36EB9"/>
    <w:rsid w:val="00A4512D"/>
    <w:rsid w:val="00A705AF"/>
    <w:rsid w:val="00A87C39"/>
    <w:rsid w:val="00B41DEA"/>
    <w:rsid w:val="00B42851"/>
    <w:rsid w:val="00BE1E22"/>
    <w:rsid w:val="00BE3630"/>
    <w:rsid w:val="00C61C07"/>
    <w:rsid w:val="00C75552"/>
    <w:rsid w:val="00C84695"/>
    <w:rsid w:val="00CB5B1A"/>
    <w:rsid w:val="00CB6687"/>
    <w:rsid w:val="00D379BE"/>
    <w:rsid w:val="00DC0052"/>
    <w:rsid w:val="00ED6908"/>
    <w:rsid w:val="00EF565A"/>
    <w:rsid w:val="00F43A7E"/>
    <w:rsid w:val="00F46E82"/>
    <w:rsid w:val="00FB1012"/>
    <w:rsid w:val="00FD3BA9"/>
    <w:rsid w:val="00FE41EF"/>
    <w:rsid w:val="00FF7B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styleId="CommentReference">
    <w:name w:val="annotation reference"/>
    <w:basedOn w:val="DefaultParagraphFont"/>
    <w:rsid w:val="006775B6"/>
    <w:rPr>
      <w:sz w:val="16"/>
      <w:szCs w:val="16"/>
    </w:rPr>
  </w:style>
  <w:style w:type="paragraph" w:styleId="CommentText">
    <w:name w:val="annotation text"/>
    <w:basedOn w:val="Normal"/>
    <w:link w:val="CommentTextChar"/>
    <w:rsid w:val="006775B6"/>
    <w:rPr>
      <w:sz w:val="20"/>
      <w:szCs w:val="20"/>
    </w:rPr>
  </w:style>
  <w:style w:type="character" w:customStyle="1" w:styleId="CommentTextChar">
    <w:name w:val="Comment Text Char"/>
    <w:basedOn w:val="DefaultParagraphFont"/>
    <w:link w:val="CommentText"/>
    <w:rsid w:val="006775B6"/>
    <w:rPr>
      <w:lang w:eastAsia="en-US"/>
    </w:rPr>
  </w:style>
  <w:style w:type="paragraph" w:styleId="CommentSubject">
    <w:name w:val="annotation subject"/>
    <w:basedOn w:val="CommentText"/>
    <w:next w:val="CommentText"/>
    <w:link w:val="CommentSubjectChar"/>
    <w:rsid w:val="006775B6"/>
    <w:rPr>
      <w:b/>
      <w:bCs/>
    </w:rPr>
  </w:style>
  <w:style w:type="character" w:customStyle="1" w:styleId="CommentSubjectChar">
    <w:name w:val="Comment Subject Char"/>
    <w:basedOn w:val="CommentTextChar"/>
    <w:link w:val="CommentSubject"/>
    <w:rsid w:val="006775B6"/>
    <w:rPr>
      <w:b/>
      <w:bCs/>
      <w:lang w:eastAsia="en-US"/>
    </w:rPr>
  </w:style>
  <w:style w:type="paragraph" w:styleId="BalloonText">
    <w:name w:val="Balloon Text"/>
    <w:basedOn w:val="Normal"/>
    <w:link w:val="BalloonTextChar"/>
    <w:rsid w:val="006775B6"/>
    <w:rPr>
      <w:rFonts w:ascii="Tahoma" w:hAnsi="Tahoma" w:cs="Tahoma"/>
      <w:sz w:val="16"/>
      <w:szCs w:val="16"/>
    </w:rPr>
  </w:style>
  <w:style w:type="character" w:customStyle="1" w:styleId="BalloonTextChar">
    <w:name w:val="Balloon Text Char"/>
    <w:basedOn w:val="DefaultParagraphFont"/>
    <w:link w:val="BalloonText"/>
    <w:rsid w:val="006775B6"/>
    <w:rPr>
      <w:rFonts w:ascii="Tahoma" w:hAnsi="Tahoma" w:cs="Tahoma"/>
      <w:sz w:val="16"/>
      <w:szCs w:val="16"/>
      <w:lang w:eastAsia="en-US"/>
    </w:rPr>
  </w:style>
  <w:style w:type="paragraph" w:styleId="Header">
    <w:name w:val="header"/>
    <w:aliases w:val="Page Header,Header title,he=header,cntr/bld"/>
    <w:basedOn w:val="Normal"/>
    <w:link w:val="HeaderChar"/>
    <w:uiPriority w:val="99"/>
    <w:rsid w:val="00A31825"/>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A31825"/>
    <w:rPr>
      <w:sz w:val="24"/>
      <w:szCs w:val="24"/>
      <w:lang w:eastAsia="en-US"/>
    </w:rPr>
  </w:style>
  <w:style w:type="paragraph" w:styleId="Footer">
    <w:name w:val="footer"/>
    <w:basedOn w:val="Normal"/>
    <w:link w:val="FooterChar"/>
    <w:uiPriority w:val="99"/>
    <w:rsid w:val="00A31825"/>
    <w:pPr>
      <w:tabs>
        <w:tab w:val="center" w:pos="4513"/>
        <w:tab w:val="right" w:pos="9026"/>
      </w:tabs>
    </w:pPr>
  </w:style>
  <w:style w:type="character" w:customStyle="1" w:styleId="FooterChar">
    <w:name w:val="Footer Char"/>
    <w:basedOn w:val="DefaultParagraphFont"/>
    <w:link w:val="Footer"/>
    <w:uiPriority w:val="99"/>
    <w:rsid w:val="00A31825"/>
    <w:rPr>
      <w:sz w:val="24"/>
      <w:szCs w:val="24"/>
      <w:lang w:eastAsia="en-US"/>
    </w:rPr>
  </w:style>
  <w:style w:type="paragraph" w:customStyle="1" w:styleId="PBACHeading1">
    <w:name w:val="PBAC Heading 1"/>
    <w:qFormat/>
    <w:rsid w:val="00532875"/>
    <w:rPr>
      <w:rFonts w:ascii="Arial" w:hAnsi="Arial" w:cs="Arial"/>
      <w:b/>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styleId="CommentReference">
    <w:name w:val="annotation reference"/>
    <w:basedOn w:val="DefaultParagraphFont"/>
    <w:rsid w:val="006775B6"/>
    <w:rPr>
      <w:sz w:val="16"/>
      <w:szCs w:val="16"/>
    </w:rPr>
  </w:style>
  <w:style w:type="paragraph" w:styleId="CommentText">
    <w:name w:val="annotation text"/>
    <w:basedOn w:val="Normal"/>
    <w:link w:val="CommentTextChar"/>
    <w:rsid w:val="006775B6"/>
    <w:rPr>
      <w:sz w:val="20"/>
      <w:szCs w:val="20"/>
    </w:rPr>
  </w:style>
  <w:style w:type="character" w:customStyle="1" w:styleId="CommentTextChar">
    <w:name w:val="Comment Text Char"/>
    <w:basedOn w:val="DefaultParagraphFont"/>
    <w:link w:val="CommentText"/>
    <w:rsid w:val="006775B6"/>
    <w:rPr>
      <w:lang w:eastAsia="en-US"/>
    </w:rPr>
  </w:style>
  <w:style w:type="paragraph" w:styleId="CommentSubject">
    <w:name w:val="annotation subject"/>
    <w:basedOn w:val="CommentText"/>
    <w:next w:val="CommentText"/>
    <w:link w:val="CommentSubjectChar"/>
    <w:rsid w:val="006775B6"/>
    <w:rPr>
      <w:b/>
      <w:bCs/>
    </w:rPr>
  </w:style>
  <w:style w:type="character" w:customStyle="1" w:styleId="CommentSubjectChar">
    <w:name w:val="Comment Subject Char"/>
    <w:basedOn w:val="CommentTextChar"/>
    <w:link w:val="CommentSubject"/>
    <w:rsid w:val="006775B6"/>
    <w:rPr>
      <w:b/>
      <w:bCs/>
      <w:lang w:eastAsia="en-US"/>
    </w:rPr>
  </w:style>
  <w:style w:type="paragraph" w:styleId="BalloonText">
    <w:name w:val="Balloon Text"/>
    <w:basedOn w:val="Normal"/>
    <w:link w:val="BalloonTextChar"/>
    <w:rsid w:val="006775B6"/>
    <w:rPr>
      <w:rFonts w:ascii="Tahoma" w:hAnsi="Tahoma" w:cs="Tahoma"/>
      <w:sz w:val="16"/>
      <w:szCs w:val="16"/>
    </w:rPr>
  </w:style>
  <w:style w:type="character" w:customStyle="1" w:styleId="BalloonTextChar">
    <w:name w:val="Balloon Text Char"/>
    <w:basedOn w:val="DefaultParagraphFont"/>
    <w:link w:val="BalloonText"/>
    <w:rsid w:val="006775B6"/>
    <w:rPr>
      <w:rFonts w:ascii="Tahoma" w:hAnsi="Tahoma" w:cs="Tahoma"/>
      <w:sz w:val="16"/>
      <w:szCs w:val="16"/>
      <w:lang w:eastAsia="en-US"/>
    </w:rPr>
  </w:style>
  <w:style w:type="paragraph" w:styleId="Header">
    <w:name w:val="header"/>
    <w:aliases w:val="Page Header,Header title,he=header,cntr/bld"/>
    <w:basedOn w:val="Normal"/>
    <w:link w:val="HeaderChar"/>
    <w:uiPriority w:val="99"/>
    <w:rsid w:val="00A31825"/>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A31825"/>
    <w:rPr>
      <w:sz w:val="24"/>
      <w:szCs w:val="24"/>
      <w:lang w:eastAsia="en-US"/>
    </w:rPr>
  </w:style>
  <w:style w:type="paragraph" w:styleId="Footer">
    <w:name w:val="footer"/>
    <w:basedOn w:val="Normal"/>
    <w:link w:val="FooterChar"/>
    <w:uiPriority w:val="99"/>
    <w:rsid w:val="00A31825"/>
    <w:pPr>
      <w:tabs>
        <w:tab w:val="center" w:pos="4513"/>
        <w:tab w:val="right" w:pos="9026"/>
      </w:tabs>
    </w:pPr>
  </w:style>
  <w:style w:type="character" w:customStyle="1" w:styleId="FooterChar">
    <w:name w:val="Footer Char"/>
    <w:basedOn w:val="DefaultParagraphFont"/>
    <w:link w:val="Footer"/>
    <w:uiPriority w:val="99"/>
    <w:rsid w:val="00A31825"/>
    <w:rPr>
      <w:sz w:val="24"/>
      <w:szCs w:val="24"/>
      <w:lang w:eastAsia="en-US"/>
    </w:rPr>
  </w:style>
  <w:style w:type="paragraph" w:customStyle="1" w:styleId="PBACHeading1">
    <w:name w:val="PBAC Heading 1"/>
    <w:qFormat/>
    <w:rsid w:val="00532875"/>
    <w:rPr>
      <w:rFonts w:ascii="Arial" w:hAnsi="Arial" w:cs="Arial"/>
      <w:b/>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17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925</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Mahn Jaclyn</dc:creator>
  <cp:lastModifiedBy>Louise Garnham</cp:lastModifiedBy>
  <cp:revision>3</cp:revision>
  <dcterms:created xsi:type="dcterms:W3CDTF">2015-09-25T02:02:00Z</dcterms:created>
  <dcterms:modified xsi:type="dcterms:W3CDTF">2015-10-16T02:51:00Z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