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B12" w:rsidRPr="00B36C4E" w:rsidRDefault="004826C9" w:rsidP="004B6494">
      <w:pPr>
        <w:pStyle w:val="Title"/>
        <w:numPr>
          <w:ilvl w:val="0"/>
          <w:numId w:val="0"/>
        </w:numPr>
        <w:ind w:left="720" w:hanging="720"/>
        <w:rPr>
          <w:sz w:val="28"/>
          <w:szCs w:val="28"/>
        </w:rPr>
      </w:pPr>
      <w:bookmarkStart w:id="0" w:name="_Toc419380188"/>
      <w:r w:rsidRPr="00B36C4E">
        <w:rPr>
          <w:sz w:val="28"/>
          <w:szCs w:val="28"/>
        </w:rPr>
        <w:t>4.04</w:t>
      </w:r>
      <w:r w:rsidR="00B60939" w:rsidRPr="00B36C4E">
        <w:rPr>
          <w:sz w:val="28"/>
          <w:szCs w:val="28"/>
        </w:rPr>
        <w:tab/>
      </w:r>
      <w:r w:rsidR="00422880">
        <w:rPr>
          <w:sz w:val="28"/>
          <w:szCs w:val="28"/>
        </w:rPr>
        <w:t>SIMEPRE</w:t>
      </w:r>
      <w:bookmarkStart w:id="1" w:name="_GoBack"/>
      <w:bookmarkEnd w:id="1"/>
      <w:r w:rsidR="000A53D7">
        <w:rPr>
          <w:sz w:val="28"/>
          <w:szCs w:val="28"/>
        </w:rPr>
        <w:t>VIR</w:t>
      </w:r>
      <w:r w:rsidR="00B60939" w:rsidRPr="00B36C4E">
        <w:rPr>
          <w:sz w:val="28"/>
          <w:szCs w:val="28"/>
        </w:rPr>
        <w:t xml:space="preserve">, </w:t>
      </w:r>
    </w:p>
    <w:p w:rsidR="00954B12" w:rsidRPr="00B36C4E" w:rsidRDefault="00052B46" w:rsidP="004B6494">
      <w:pPr>
        <w:pStyle w:val="Title"/>
        <w:numPr>
          <w:ilvl w:val="0"/>
          <w:numId w:val="0"/>
        </w:numPr>
        <w:ind w:left="720"/>
        <w:rPr>
          <w:sz w:val="28"/>
          <w:szCs w:val="28"/>
        </w:rPr>
      </w:pPr>
      <w:proofErr w:type="gramStart"/>
      <w:r w:rsidRPr="00B36C4E">
        <w:rPr>
          <w:sz w:val="28"/>
          <w:szCs w:val="28"/>
        </w:rPr>
        <w:t>capsule</w:t>
      </w:r>
      <w:proofErr w:type="gramEnd"/>
      <w:r w:rsidR="00B60939" w:rsidRPr="00B36C4E">
        <w:rPr>
          <w:sz w:val="28"/>
          <w:szCs w:val="28"/>
        </w:rPr>
        <w:t xml:space="preserve">, </w:t>
      </w:r>
      <w:r w:rsidR="00723D54" w:rsidRPr="00B36C4E">
        <w:rPr>
          <w:sz w:val="28"/>
          <w:szCs w:val="28"/>
        </w:rPr>
        <w:t>150mg</w:t>
      </w:r>
      <w:r w:rsidR="00B60939" w:rsidRPr="00B36C4E">
        <w:rPr>
          <w:sz w:val="28"/>
          <w:szCs w:val="28"/>
        </w:rPr>
        <w:t xml:space="preserve">, </w:t>
      </w:r>
    </w:p>
    <w:p w:rsidR="00B60939" w:rsidRPr="00B36C4E" w:rsidRDefault="00723D54" w:rsidP="004B6494">
      <w:pPr>
        <w:pStyle w:val="Title"/>
        <w:numPr>
          <w:ilvl w:val="0"/>
          <w:numId w:val="0"/>
        </w:numPr>
        <w:ind w:left="720"/>
        <w:rPr>
          <w:sz w:val="28"/>
          <w:szCs w:val="28"/>
        </w:rPr>
      </w:pPr>
      <w:proofErr w:type="gramStart"/>
      <w:r w:rsidRPr="00B36C4E">
        <w:rPr>
          <w:sz w:val="28"/>
          <w:szCs w:val="28"/>
        </w:rPr>
        <w:t>OLYSIO®</w:t>
      </w:r>
      <w:r w:rsidR="00B60939" w:rsidRPr="00B36C4E">
        <w:rPr>
          <w:sz w:val="28"/>
          <w:szCs w:val="28"/>
        </w:rPr>
        <w:t xml:space="preserve">, </w:t>
      </w:r>
      <w:r w:rsidRPr="00B36C4E">
        <w:rPr>
          <w:sz w:val="28"/>
          <w:szCs w:val="28"/>
        </w:rPr>
        <w:t>Janssen-</w:t>
      </w:r>
      <w:proofErr w:type="spellStart"/>
      <w:r w:rsidRPr="00B36C4E">
        <w:rPr>
          <w:sz w:val="28"/>
          <w:szCs w:val="28"/>
        </w:rPr>
        <w:t>Cilag</w:t>
      </w:r>
      <w:proofErr w:type="spellEnd"/>
      <w:r w:rsidRPr="00B36C4E">
        <w:rPr>
          <w:sz w:val="28"/>
          <w:szCs w:val="28"/>
        </w:rPr>
        <w:t xml:space="preserve"> Pty Ltd</w:t>
      </w:r>
      <w:r w:rsidR="00B60939" w:rsidRPr="00B36C4E">
        <w:rPr>
          <w:sz w:val="28"/>
          <w:szCs w:val="28"/>
        </w:rPr>
        <w:t>.</w:t>
      </w:r>
      <w:bookmarkEnd w:id="0"/>
      <w:proofErr w:type="gramEnd"/>
    </w:p>
    <w:p w:rsidR="00B421A4" w:rsidRPr="009F79B5" w:rsidRDefault="00B421A4" w:rsidP="00B421A4"/>
    <w:p w:rsidR="00B421A4" w:rsidRPr="004B6494" w:rsidRDefault="00B421A4" w:rsidP="004B6494">
      <w:pPr>
        <w:pStyle w:val="Heading1"/>
      </w:pPr>
      <w:bookmarkStart w:id="2" w:name="_Toc419380190"/>
      <w:r w:rsidRPr="004B6494">
        <w:t>Purpose of Application</w:t>
      </w:r>
      <w:bookmarkEnd w:id="2"/>
    </w:p>
    <w:p w:rsidR="00B421A4" w:rsidRPr="009F79B5" w:rsidRDefault="00B421A4" w:rsidP="00B421A4">
      <w:pPr>
        <w:rPr>
          <w:szCs w:val="22"/>
        </w:rPr>
      </w:pPr>
    </w:p>
    <w:p w:rsidR="00B421A4" w:rsidRPr="009F79B5" w:rsidRDefault="00B421A4" w:rsidP="00B421A4">
      <w:pPr>
        <w:pStyle w:val="ListParagraph"/>
        <w:widowControl/>
        <w:numPr>
          <w:ilvl w:val="1"/>
          <w:numId w:val="4"/>
        </w:numPr>
        <w:rPr>
          <w:szCs w:val="22"/>
        </w:rPr>
      </w:pPr>
      <w:r w:rsidRPr="009F79B5">
        <w:t>The submission requested a Section 100 (Highly Specialised Drugs Program) Authority Required (Strea</w:t>
      </w:r>
      <w:r w:rsidR="00A60C90" w:rsidRPr="009F79B5">
        <w:t xml:space="preserve">mlined) listing for </w:t>
      </w:r>
      <w:proofErr w:type="spellStart"/>
      <w:r w:rsidR="00A60C90" w:rsidRPr="009F79B5">
        <w:t>simeprevir</w:t>
      </w:r>
      <w:proofErr w:type="spellEnd"/>
      <w:r w:rsidR="00A60C90" w:rsidRPr="009F79B5">
        <w:t xml:space="preserve"> </w:t>
      </w:r>
      <w:r w:rsidRPr="009F79B5">
        <w:t xml:space="preserve">in combination with </w:t>
      </w:r>
      <w:proofErr w:type="spellStart"/>
      <w:r w:rsidRPr="009F79B5">
        <w:t>sofosbuvir</w:t>
      </w:r>
      <w:proofErr w:type="spellEnd"/>
      <w:r w:rsidRPr="009F79B5">
        <w:t xml:space="preserve"> (</w:t>
      </w:r>
      <w:r w:rsidR="00A60C90" w:rsidRPr="009F79B5">
        <w:t>SMV+</w:t>
      </w:r>
      <w:r w:rsidRPr="009F79B5">
        <w:t xml:space="preserve">SOF) for the treatment of patients with genotype 1 chronic hepatitis C (CHC) infection who have compensated liver disease, irrespective of previous treatment history. </w:t>
      </w:r>
    </w:p>
    <w:p w:rsidR="00420576" w:rsidRPr="009F79B5" w:rsidRDefault="00420576" w:rsidP="00B421A4"/>
    <w:p w:rsidR="00B421A4" w:rsidRPr="009F79B5" w:rsidRDefault="00B421A4" w:rsidP="004B6494">
      <w:pPr>
        <w:pStyle w:val="Heading1"/>
      </w:pPr>
      <w:bookmarkStart w:id="3" w:name="_Toc419380192"/>
      <w:r w:rsidRPr="009F79B5">
        <w:t>Background</w:t>
      </w:r>
      <w:bookmarkEnd w:id="3"/>
    </w:p>
    <w:p w:rsidR="00B421A4" w:rsidRPr="009F79B5" w:rsidRDefault="00B421A4" w:rsidP="00B421A4">
      <w:pPr>
        <w:rPr>
          <w:szCs w:val="22"/>
        </w:rPr>
      </w:pPr>
    </w:p>
    <w:p w:rsidR="00B421A4" w:rsidRPr="009F79B5" w:rsidRDefault="00B421A4" w:rsidP="00B421A4">
      <w:pPr>
        <w:pStyle w:val="ListParagraph"/>
        <w:widowControl/>
        <w:numPr>
          <w:ilvl w:val="1"/>
          <w:numId w:val="4"/>
        </w:numPr>
      </w:pPr>
      <w:r w:rsidRPr="009F79B5">
        <w:t xml:space="preserve">The submission was </w:t>
      </w:r>
      <w:r w:rsidR="005A5CC8">
        <w:t xml:space="preserve">originally </w:t>
      </w:r>
      <w:r w:rsidRPr="009F79B5">
        <w:t xml:space="preserve">made under the TGA/PBAC Parallel Process.  </w:t>
      </w:r>
      <w:proofErr w:type="spellStart"/>
      <w:r w:rsidRPr="009F79B5">
        <w:t>Simeprevir</w:t>
      </w:r>
      <w:proofErr w:type="spellEnd"/>
      <w:r w:rsidRPr="009F79B5">
        <w:t xml:space="preserve"> was listed on the Australian Register of Therapeutic Goods on the 17</w:t>
      </w:r>
      <w:r w:rsidRPr="009F79B5">
        <w:rPr>
          <w:vertAlign w:val="superscript"/>
        </w:rPr>
        <w:t>th</w:t>
      </w:r>
      <w:r w:rsidRPr="009F79B5">
        <w:t xml:space="preserve"> July 2014 for the following indication: </w:t>
      </w:r>
    </w:p>
    <w:p w:rsidR="00746E26" w:rsidRDefault="00746E26" w:rsidP="00B421A4">
      <w:pPr>
        <w:pStyle w:val="ListParagraph"/>
        <w:widowControl/>
        <w:ind w:left="1440"/>
      </w:pPr>
    </w:p>
    <w:p w:rsidR="00B421A4" w:rsidRPr="009F79B5" w:rsidRDefault="00B421A4" w:rsidP="00B421A4">
      <w:pPr>
        <w:pStyle w:val="ListParagraph"/>
        <w:widowControl/>
        <w:ind w:left="1440"/>
      </w:pPr>
      <w:proofErr w:type="gramStart"/>
      <w:r w:rsidRPr="009F79B5">
        <w:t xml:space="preserve">For the treatment of chronic hepatitis C (CHC) genotype 1 </w:t>
      </w:r>
      <w:r w:rsidR="006163BC">
        <w:t xml:space="preserve">(GT1) </w:t>
      </w:r>
      <w:r w:rsidRPr="009F79B5">
        <w:t xml:space="preserve">or genotype 4 </w:t>
      </w:r>
      <w:r w:rsidR="006163BC">
        <w:t xml:space="preserve">(GT4) </w:t>
      </w:r>
      <w:r w:rsidRPr="009F79B5">
        <w:t>infection, in combination with other medicinal products for the treatment of CHC infection.</w:t>
      </w:r>
      <w:proofErr w:type="gramEnd"/>
    </w:p>
    <w:p w:rsidR="00B421A4" w:rsidRPr="009F79B5" w:rsidRDefault="00B421A4" w:rsidP="00B421A4">
      <w:pPr>
        <w:pStyle w:val="ListParagraph"/>
        <w:widowControl/>
      </w:pPr>
    </w:p>
    <w:p w:rsidR="00B421A4" w:rsidRPr="009F79B5" w:rsidRDefault="005A5CC8" w:rsidP="005A5CC8">
      <w:pPr>
        <w:pStyle w:val="ListParagraph"/>
        <w:widowControl/>
        <w:numPr>
          <w:ilvl w:val="1"/>
          <w:numId w:val="4"/>
        </w:numPr>
      </w:pPr>
      <w:r>
        <w:t>However, t</w:t>
      </w:r>
      <w:r w:rsidR="00B421A4" w:rsidRPr="009F79B5">
        <w:t xml:space="preserve">he Dosage and Administration section of the current TGA-approved Product Information of </w:t>
      </w:r>
      <w:proofErr w:type="spellStart"/>
      <w:r w:rsidR="00B421A4" w:rsidRPr="009F79B5">
        <w:t>simeprevir</w:t>
      </w:r>
      <w:proofErr w:type="spellEnd"/>
      <w:r w:rsidR="00B421A4" w:rsidRPr="009F79B5">
        <w:t xml:space="preserve"> stipulates that </w:t>
      </w:r>
      <w:r w:rsidR="006478F5" w:rsidRPr="009F79B5">
        <w:t>it</w:t>
      </w:r>
      <w:r w:rsidR="00B421A4" w:rsidRPr="009F79B5">
        <w:t xml:space="preserve"> must be administered in combination with PR.</w:t>
      </w:r>
      <w:r>
        <w:t xml:space="preserve">  </w:t>
      </w:r>
      <w:r w:rsidRPr="005A5CC8">
        <w:t xml:space="preserve">An application had been lodged with the TGA to request changes to the Dosage and Administration section of the current Product Information. These changes related to recommendations on the use of </w:t>
      </w:r>
      <w:proofErr w:type="spellStart"/>
      <w:r w:rsidRPr="005A5CC8">
        <w:t>simeprevir</w:t>
      </w:r>
      <w:proofErr w:type="spellEnd"/>
      <w:r w:rsidRPr="005A5CC8">
        <w:t xml:space="preserve"> in combination with </w:t>
      </w:r>
      <w:proofErr w:type="spellStart"/>
      <w:r w:rsidRPr="005A5CC8">
        <w:t>sofosbuvir</w:t>
      </w:r>
      <w:proofErr w:type="spellEnd"/>
      <w:r w:rsidRPr="005A5CC8">
        <w:t>.</w:t>
      </w:r>
    </w:p>
    <w:p w:rsidR="00B421A4" w:rsidRPr="005A5CC8" w:rsidRDefault="00B421A4" w:rsidP="009E618F">
      <w:pPr>
        <w:rPr>
          <w:szCs w:val="22"/>
        </w:rPr>
      </w:pPr>
    </w:p>
    <w:p w:rsidR="004203E8" w:rsidRPr="009F79B5" w:rsidRDefault="00D93F3F" w:rsidP="00EF3774">
      <w:pPr>
        <w:pStyle w:val="ListParagraph"/>
        <w:widowControl/>
        <w:numPr>
          <w:ilvl w:val="1"/>
          <w:numId w:val="4"/>
        </w:numPr>
      </w:pPr>
      <w:proofErr w:type="spellStart"/>
      <w:r w:rsidRPr="009F79B5">
        <w:t>Simeprevir</w:t>
      </w:r>
      <w:proofErr w:type="spellEnd"/>
      <w:r w:rsidRPr="009F79B5">
        <w:t xml:space="preserve"> was recommended for Section 100 (Highly Specialised Drugs Program) listing on the PBS </w:t>
      </w:r>
      <w:r w:rsidRPr="009F79B5">
        <w:rPr>
          <w:lang w:eastAsia="en-AU"/>
        </w:rPr>
        <w:t>for treatment of chronic genotype 1 hepatitis C infection in combination with PR at the July 2014 PBAC meeting.</w:t>
      </w:r>
    </w:p>
    <w:p w:rsidR="00D93F3F" w:rsidRPr="009F79B5" w:rsidRDefault="00D93F3F" w:rsidP="00D2000D">
      <w:pPr>
        <w:widowControl/>
      </w:pPr>
    </w:p>
    <w:p w:rsidR="00B421A4" w:rsidRPr="009F79B5" w:rsidRDefault="00B421A4" w:rsidP="00B421A4">
      <w:pPr>
        <w:pStyle w:val="ListParagraph"/>
        <w:widowControl/>
        <w:numPr>
          <w:ilvl w:val="1"/>
          <w:numId w:val="4"/>
        </w:numPr>
        <w:rPr>
          <w:szCs w:val="22"/>
        </w:rPr>
      </w:pPr>
      <w:proofErr w:type="spellStart"/>
      <w:r w:rsidRPr="009F79B5">
        <w:t>Sofosbuvir</w:t>
      </w:r>
      <w:proofErr w:type="spellEnd"/>
      <w:r w:rsidRPr="009F79B5">
        <w:t xml:space="preserve"> was recommended for </w:t>
      </w:r>
      <w:r w:rsidR="00D93F3F" w:rsidRPr="009F79B5">
        <w:t xml:space="preserve">Section 85 Authority Required </w:t>
      </w:r>
      <w:r w:rsidRPr="009F79B5">
        <w:t>listing at the March 2015 PBAC meeting for the treatment of CHC.</w:t>
      </w:r>
    </w:p>
    <w:p w:rsidR="00B421A4" w:rsidRPr="009F79B5" w:rsidRDefault="00B421A4" w:rsidP="00B421A4">
      <w:pPr>
        <w:pStyle w:val="ListParagraph"/>
        <w:rPr>
          <w:i/>
          <w:szCs w:val="22"/>
        </w:rPr>
      </w:pPr>
    </w:p>
    <w:p w:rsidR="00B421A4" w:rsidRDefault="00DF2049" w:rsidP="005A5CC8">
      <w:pPr>
        <w:pStyle w:val="ListParagraph"/>
        <w:widowControl/>
        <w:numPr>
          <w:ilvl w:val="1"/>
          <w:numId w:val="4"/>
        </w:numPr>
        <w:rPr>
          <w:szCs w:val="22"/>
        </w:rPr>
      </w:pPr>
      <w:r>
        <w:t>At its July 2015 meeting, t</w:t>
      </w:r>
      <w:r w:rsidRPr="009F79B5">
        <w:t xml:space="preserve">he PBAC </w:t>
      </w:r>
      <w:r w:rsidR="00213E0C">
        <w:t>deferred their recommendation as</w:t>
      </w:r>
      <w:r w:rsidRPr="009F79B5">
        <w:t xml:space="preserve"> a positive TGA Delegate’s Overview was not available at the time of consideration. The PBAC was of a mind to recommend listing of </w:t>
      </w:r>
      <w:proofErr w:type="spellStart"/>
      <w:r w:rsidRPr="009F79B5">
        <w:rPr>
          <w:bCs/>
          <w:szCs w:val="22"/>
          <w:lang w:val="en-GB"/>
        </w:rPr>
        <w:t>simeprevir</w:t>
      </w:r>
      <w:proofErr w:type="spellEnd"/>
      <w:r w:rsidRPr="009F79B5">
        <w:rPr>
          <w:rFonts w:cs="Times New Roman"/>
          <w:snapToGrid/>
          <w:szCs w:val="22"/>
          <w:lang w:eastAsia="en-AU"/>
        </w:rPr>
        <w:t xml:space="preserve">, in combination with </w:t>
      </w:r>
      <w:proofErr w:type="spellStart"/>
      <w:r w:rsidRPr="009F79B5">
        <w:rPr>
          <w:rFonts w:cs="Times New Roman"/>
          <w:snapToGrid/>
          <w:szCs w:val="22"/>
          <w:lang w:eastAsia="en-AU"/>
        </w:rPr>
        <w:t>sofosbuvir</w:t>
      </w:r>
      <w:proofErr w:type="spellEnd"/>
      <w:r w:rsidRPr="009F79B5">
        <w:t>, but decided to wait for finalisation of the TGA registration process to determine the circumstances of listing.</w:t>
      </w:r>
      <w:r w:rsidR="006163BC" w:rsidRPr="009F79B5" w:rsidDel="006163BC">
        <w:rPr>
          <w:szCs w:val="22"/>
        </w:rPr>
        <w:t xml:space="preserve"> </w:t>
      </w:r>
      <w:r w:rsidR="005A5CC8" w:rsidRPr="005A5CC8">
        <w:rPr>
          <w:szCs w:val="22"/>
        </w:rPr>
        <w:t>Th</w:t>
      </w:r>
      <w:r w:rsidR="005A5CC8">
        <w:rPr>
          <w:szCs w:val="22"/>
        </w:rPr>
        <w:t xml:space="preserve">e TGA registration process </w:t>
      </w:r>
      <w:r w:rsidR="005A5CC8" w:rsidRPr="005A5CC8">
        <w:rPr>
          <w:szCs w:val="22"/>
        </w:rPr>
        <w:t>is now sufficiently progressed to allow PBAC reconsideration.</w:t>
      </w:r>
    </w:p>
    <w:p w:rsidR="005A5CC8" w:rsidRPr="009F79B5" w:rsidRDefault="005A5CC8" w:rsidP="009E618F">
      <w:pPr>
        <w:pStyle w:val="ListParagraph"/>
        <w:widowControl/>
        <w:rPr>
          <w:szCs w:val="22"/>
        </w:rPr>
      </w:pPr>
    </w:p>
    <w:p w:rsidR="00B421A4" w:rsidRDefault="00954B12" w:rsidP="004B6494">
      <w:pPr>
        <w:pStyle w:val="Heading1"/>
      </w:pPr>
      <w:r>
        <w:t>PBAC c</w:t>
      </w:r>
      <w:r w:rsidR="00CE6E26">
        <w:t>onsideration of the evidence</w:t>
      </w:r>
    </w:p>
    <w:p w:rsidR="00CE6E26" w:rsidRPr="009F79B5" w:rsidRDefault="00CE6E26" w:rsidP="006163BC">
      <w:pPr>
        <w:pStyle w:val="PBACHeading1"/>
        <w:numPr>
          <w:ilvl w:val="0"/>
          <w:numId w:val="0"/>
        </w:numPr>
        <w:ind w:left="720"/>
      </w:pPr>
    </w:p>
    <w:p w:rsidR="00CE6E26" w:rsidRDefault="00CE6E26" w:rsidP="00B421A4">
      <w:pPr>
        <w:pStyle w:val="ListParagraph"/>
        <w:widowControl/>
        <w:numPr>
          <w:ilvl w:val="1"/>
          <w:numId w:val="4"/>
        </w:numPr>
        <w:rPr>
          <w:szCs w:val="22"/>
        </w:rPr>
      </w:pPr>
      <w:r>
        <w:rPr>
          <w:szCs w:val="22"/>
        </w:rPr>
        <w:t>The PBAC noted the availability of</w:t>
      </w:r>
      <w:r w:rsidR="00213E0C">
        <w:rPr>
          <w:szCs w:val="22"/>
        </w:rPr>
        <w:t xml:space="preserve"> a</w:t>
      </w:r>
      <w:r>
        <w:rPr>
          <w:szCs w:val="22"/>
        </w:rPr>
        <w:t xml:space="preserve"> </w:t>
      </w:r>
      <w:r w:rsidR="006163BC">
        <w:rPr>
          <w:szCs w:val="22"/>
        </w:rPr>
        <w:t xml:space="preserve">positive </w:t>
      </w:r>
      <w:r>
        <w:rPr>
          <w:szCs w:val="22"/>
        </w:rPr>
        <w:t xml:space="preserve">TGA </w:t>
      </w:r>
      <w:r w:rsidR="006163BC">
        <w:rPr>
          <w:szCs w:val="22"/>
        </w:rPr>
        <w:t>D</w:t>
      </w:r>
      <w:r>
        <w:rPr>
          <w:szCs w:val="22"/>
        </w:rPr>
        <w:t xml:space="preserve">elegate’s </w:t>
      </w:r>
      <w:r w:rsidR="006163BC">
        <w:rPr>
          <w:szCs w:val="22"/>
        </w:rPr>
        <w:t>O</w:t>
      </w:r>
      <w:r>
        <w:rPr>
          <w:szCs w:val="22"/>
        </w:rPr>
        <w:t>verview</w:t>
      </w:r>
      <w:r w:rsidR="006163BC">
        <w:rPr>
          <w:szCs w:val="22"/>
        </w:rPr>
        <w:t xml:space="preserve"> </w:t>
      </w:r>
      <w:r w:rsidR="006163BC" w:rsidRPr="006163BC">
        <w:rPr>
          <w:szCs w:val="22"/>
        </w:rPr>
        <w:t xml:space="preserve">for </w:t>
      </w:r>
      <w:r w:rsidR="00213E0C">
        <w:rPr>
          <w:szCs w:val="22"/>
        </w:rPr>
        <w:t>the</w:t>
      </w:r>
      <w:r w:rsidR="006163BC" w:rsidRPr="006163BC">
        <w:rPr>
          <w:szCs w:val="22"/>
        </w:rPr>
        <w:t xml:space="preserve"> 12 week treatment course of </w:t>
      </w:r>
      <w:proofErr w:type="spellStart"/>
      <w:r w:rsidR="006163BC" w:rsidRPr="006163BC">
        <w:rPr>
          <w:szCs w:val="22"/>
        </w:rPr>
        <w:t>simeprevir</w:t>
      </w:r>
      <w:proofErr w:type="spellEnd"/>
      <w:r w:rsidR="006163BC" w:rsidRPr="006163BC">
        <w:rPr>
          <w:szCs w:val="22"/>
        </w:rPr>
        <w:t xml:space="preserve"> in combination with </w:t>
      </w:r>
      <w:proofErr w:type="spellStart"/>
      <w:r w:rsidR="006163BC" w:rsidRPr="006163BC">
        <w:rPr>
          <w:szCs w:val="22"/>
        </w:rPr>
        <w:t>sofosbuvir</w:t>
      </w:r>
      <w:proofErr w:type="spellEnd"/>
      <w:r w:rsidR="006163BC" w:rsidRPr="006163BC">
        <w:rPr>
          <w:szCs w:val="22"/>
        </w:rPr>
        <w:t xml:space="preserve"> for the treatment of GT1 </w:t>
      </w:r>
      <w:r w:rsidR="00B36C4E">
        <w:rPr>
          <w:noProof/>
          <w:color w:val="000000"/>
          <w:szCs w:val="22"/>
          <w:highlight w:val="black"/>
        </w:rPr>
        <w:t>'''''''''' ''''''''''' ''''''''''''' ''''''''''''''''''''''</w:t>
      </w:r>
      <w:r>
        <w:rPr>
          <w:szCs w:val="22"/>
        </w:rPr>
        <w:t>. No evidence in addition to July</w:t>
      </w:r>
      <w:r w:rsidR="00213E0C">
        <w:rPr>
          <w:szCs w:val="22"/>
        </w:rPr>
        <w:t xml:space="preserve"> 2015</w:t>
      </w:r>
      <w:r>
        <w:rPr>
          <w:szCs w:val="22"/>
        </w:rPr>
        <w:t xml:space="preserve"> consideration was provided by the sponsor.</w:t>
      </w:r>
    </w:p>
    <w:p w:rsidR="00FF36A1" w:rsidRDefault="00FF36A1" w:rsidP="00FF36A1">
      <w:pPr>
        <w:pStyle w:val="PBACHeading1"/>
        <w:numPr>
          <w:ilvl w:val="0"/>
          <w:numId w:val="0"/>
        </w:numPr>
        <w:ind w:left="720" w:hanging="720"/>
      </w:pPr>
    </w:p>
    <w:p w:rsidR="00FF36A1" w:rsidRDefault="00FF36A1" w:rsidP="00B421A4">
      <w:pPr>
        <w:pStyle w:val="ListParagraph"/>
        <w:widowControl/>
        <w:numPr>
          <w:ilvl w:val="1"/>
          <w:numId w:val="4"/>
        </w:numPr>
        <w:rPr>
          <w:szCs w:val="22"/>
        </w:rPr>
      </w:pPr>
      <w:r>
        <w:lastRenderedPageBreak/>
        <w:t>The</w:t>
      </w:r>
      <w:r w:rsidRPr="0046531C">
        <w:t xml:space="preserve"> </w:t>
      </w:r>
      <w:r>
        <w:t xml:space="preserve">PBAC </w:t>
      </w:r>
      <w:r w:rsidRPr="0046531C">
        <w:t xml:space="preserve">noted the </w:t>
      </w:r>
      <w:r>
        <w:t xml:space="preserve">recent </w:t>
      </w:r>
      <w:r w:rsidRPr="0046531C">
        <w:t xml:space="preserve">publication of Backus LI et al. Effectiveness of </w:t>
      </w:r>
      <w:proofErr w:type="spellStart"/>
      <w:r w:rsidRPr="0046531C">
        <w:t>sofosbuvir</w:t>
      </w:r>
      <w:proofErr w:type="spellEnd"/>
      <w:r w:rsidRPr="0046531C">
        <w:t>-based regimens in genotype 1 and 2 hepatitis C virus infection in 4026 U.S. Veterans. Alimentar</w:t>
      </w:r>
      <w:r w:rsidR="00DD1175">
        <w:t>y Pharmacology and Therapeutics</w:t>
      </w:r>
      <w:r w:rsidRPr="0046531C">
        <w:t xml:space="preserve"> 2015. </w:t>
      </w:r>
      <w:r>
        <w:t xml:space="preserve">The </w:t>
      </w:r>
      <w:r w:rsidRPr="009742FD">
        <w:t xml:space="preserve">conclusion in this real-world patient population </w:t>
      </w:r>
      <w:r>
        <w:t xml:space="preserve">was </w:t>
      </w:r>
      <w:r w:rsidRPr="009742FD">
        <w:t>that SVR rates were lower than in clinical trials</w:t>
      </w:r>
      <w:r>
        <w:t>.</w:t>
      </w:r>
    </w:p>
    <w:p w:rsidR="00232931" w:rsidRPr="00FF34D9" w:rsidRDefault="00232931" w:rsidP="00FF34D9">
      <w:pPr>
        <w:widowControl/>
        <w:rPr>
          <w:i/>
          <w:szCs w:val="22"/>
        </w:rPr>
      </w:pPr>
    </w:p>
    <w:p w:rsidR="00232931" w:rsidRPr="009F79B5" w:rsidRDefault="00232931" w:rsidP="004B6494">
      <w:pPr>
        <w:pStyle w:val="Heading1"/>
        <w:rPr>
          <w:snapToGrid/>
          <w:lang w:eastAsia="en-AU"/>
        </w:rPr>
      </w:pPr>
      <w:r w:rsidRPr="009F79B5">
        <w:rPr>
          <w:snapToGrid/>
          <w:lang w:eastAsia="en-AU"/>
        </w:rPr>
        <w:t>PBAC Outcome</w:t>
      </w:r>
    </w:p>
    <w:p w:rsidR="00D06A70" w:rsidRPr="009F79B5" w:rsidRDefault="00D06A70" w:rsidP="000C2167">
      <w:pPr>
        <w:pStyle w:val="PBACHeading1"/>
        <w:numPr>
          <w:ilvl w:val="0"/>
          <w:numId w:val="0"/>
        </w:numPr>
        <w:rPr>
          <w:snapToGrid/>
          <w:lang w:eastAsia="en-AU"/>
        </w:rPr>
      </w:pPr>
    </w:p>
    <w:p w:rsidR="00CE6E26" w:rsidRPr="006F393A" w:rsidRDefault="00CE6E26" w:rsidP="00CE6E26">
      <w:pPr>
        <w:widowControl/>
        <w:numPr>
          <w:ilvl w:val="1"/>
          <w:numId w:val="4"/>
        </w:numPr>
        <w:rPr>
          <w:bCs/>
          <w:szCs w:val="22"/>
          <w:lang w:val="en-GB"/>
        </w:rPr>
      </w:pPr>
      <w:r w:rsidRPr="006F393A">
        <w:rPr>
          <w:bCs/>
          <w:szCs w:val="22"/>
          <w:lang w:val="en-GB"/>
        </w:rPr>
        <w:t xml:space="preserve">The PBAC recommended the Authority Required listing of </w:t>
      </w:r>
      <w:proofErr w:type="spellStart"/>
      <w:r w:rsidR="001F4559">
        <w:t>simeprevir</w:t>
      </w:r>
      <w:proofErr w:type="spellEnd"/>
      <w:r w:rsidR="001F4559">
        <w:t xml:space="preserve"> in combination with </w:t>
      </w:r>
      <w:proofErr w:type="spellStart"/>
      <w:r w:rsidR="001F4559">
        <w:t>sofosbuvir</w:t>
      </w:r>
      <w:proofErr w:type="spellEnd"/>
      <w:r w:rsidRPr="006F393A">
        <w:rPr>
          <w:bCs/>
          <w:szCs w:val="22"/>
        </w:rPr>
        <w:t xml:space="preserve"> </w:t>
      </w:r>
      <w:r w:rsidR="00BA37C8">
        <w:rPr>
          <w:bCs/>
          <w:szCs w:val="22"/>
        </w:rPr>
        <w:t xml:space="preserve">(SMV+SOF) </w:t>
      </w:r>
      <w:r w:rsidRPr="006F393A">
        <w:rPr>
          <w:bCs/>
          <w:szCs w:val="22"/>
        </w:rPr>
        <w:t xml:space="preserve">for the treatment of patients with genotype 1 chronic hepatitis C (CHC) infection on the basis of non-inferior efficacy and safety with </w:t>
      </w:r>
      <w:proofErr w:type="spellStart"/>
      <w:r w:rsidR="00BA37C8" w:rsidRPr="00954B12">
        <w:t>l</w:t>
      </w:r>
      <w:r w:rsidRPr="00954B12">
        <w:t>edipasvir</w:t>
      </w:r>
      <w:proofErr w:type="spellEnd"/>
      <w:r w:rsidRPr="00954B12">
        <w:t>/</w:t>
      </w:r>
      <w:proofErr w:type="spellStart"/>
      <w:r w:rsidR="00BA37C8" w:rsidRPr="00954B12">
        <w:t>s</w:t>
      </w:r>
      <w:r w:rsidRPr="00954B12">
        <w:t>ofosbuvir</w:t>
      </w:r>
      <w:proofErr w:type="spellEnd"/>
      <w:r w:rsidRPr="00954B12">
        <w:t xml:space="preserve"> (LDV/SOF),</w:t>
      </w:r>
      <w:r w:rsidR="005A5CC8" w:rsidRPr="00954B12">
        <w:t xml:space="preserve"> and</w:t>
      </w:r>
      <w:r w:rsidRPr="00954B12">
        <w:t xml:space="preserve"> </w:t>
      </w:r>
      <w:r w:rsidR="005A5CC8" w:rsidRPr="00954B12">
        <w:t xml:space="preserve">with </w:t>
      </w:r>
      <w:proofErr w:type="spellStart"/>
      <w:r w:rsidR="00BA37C8" w:rsidRPr="00954B12">
        <w:t>daclatasvir</w:t>
      </w:r>
      <w:proofErr w:type="spellEnd"/>
      <w:r w:rsidR="00BA37C8" w:rsidRPr="00954B12">
        <w:t xml:space="preserve"> in combination w</w:t>
      </w:r>
      <w:r w:rsidR="00213E0C" w:rsidRPr="00954B12">
        <w:t xml:space="preserve">ith </w:t>
      </w:r>
      <w:proofErr w:type="spellStart"/>
      <w:r w:rsidR="00213E0C" w:rsidRPr="00954B12">
        <w:t>sofosbuvir</w:t>
      </w:r>
      <w:proofErr w:type="spellEnd"/>
      <w:r w:rsidR="00213E0C" w:rsidRPr="00954B12">
        <w:t xml:space="preserve"> (DCV+SOF) </w:t>
      </w:r>
      <w:r w:rsidR="005A5CC8" w:rsidRPr="00954B12">
        <w:t xml:space="preserve">as </w:t>
      </w:r>
      <w:r w:rsidRPr="00954B12">
        <w:t>recommended in March 2015</w:t>
      </w:r>
      <w:r w:rsidR="007A5447" w:rsidRPr="00954B12">
        <w:t>,</w:t>
      </w:r>
      <w:r w:rsidR="00BA37C8" w:rsidRPr="00954B12">
        <w:t xml:space="preserve"> and </w:t>
      </w:r>
      <w:r w:rsidR="005A5CC8" w:rsidRPr="00954B12">
        <w:t>with</w:t>
      </w:r>
      <w:r w:rsidR="007A5447" w:rsidRPr="00954B12">
        <w:t xml:space="preserve"> </w:t>
      </w:r>
      <w:proofErr w:type="spellStart"/>
      <w:r w:rsidR="00BA37C8" w:rsidRPr="00954B12">
        <w:t>paritaprevir</w:t>
      </w:r>
      <w:proofErr w:type="spellEnd"/>
      <w:r w:rsidR="00BA37C8" w:rsidRPr="00954B12">
        <w:t>/ritonavir/</w:t>
      </w:r>
      <w:proofErr w:type="spellStart"/>
      <w:r w:rsidR="00BA37C8" w:rsidRPr="00954B12">
        <w:t>ombitasvir</w:t>
      </w:r>
      <w:proofErr w:type="spellEnd"/>
      <w:r w:rsidR="00BA37C8" w:rsidRPr="00954B12">
        <w:t xml:space="preserve"> + </w:t>
      </w:r>
      <w:proofErr w:type="spellStart"/>
      <w:r w:rsidR="00BA37C8" w:rsidRPr="00954B12">
        <w:t>dasabuvir</w:t>
      </w:r>
      <w:proofErr w:type="spellEnd"/>
      <w:r w:rsidR="00BA37C8" w:rsidRPr="00954B12">
        <w:t xml:space="preserve"> ± ribavirin (</w:t>
      </w:r>
      <w:proofErr w:type="spellStart"/>
      <w:r w:rsidR="00BA37C8" w:rsidRPr="00954B12">
        <w:t>Viekira</w:t>
      </w:r>
      <w:proofErr w:type="spellEnd"/>
      <w:r w:rsidR="00BA37C8" w:rsidRPr="00954B12">
        <w:t xml:space="preserve"> PAK/</w:t>
      </w:r>
      <w:proofErr w:type="spellStart"/>
      <w:r w:rsidR="00BA37C8" w:rsidRPr="00954B12">
        <w:t>Viekira</w:t>
      </w:r>
      <w:proofErr w:type="spellEnd"/>
      <w:r w:rsidR="00BA37C8" w:rsidRPr="00954B12">
        <w:t xml:space="preserve"> PAK-RBV)</w:t>
      </w:r>
      <w:r w:rsidR="007A5447" w:rsidRPr="00954B12">
        <w:t>,</w:t>
      </w:r>
      <w:r w:rsidR="00BA37C8" w:rsidRPr="00954B12">
        <w:t xml:space="preserve"> </w:t>
      </w:r>
      <w:r w:rsidR="005A5CC8" w:rsidRPr="00954B12">
        <w:t xml:space="preserve">as </w:t>
      </w:r>
      <w:r w:rsidR="00BA37C8" w:rsidRPr="00954B12">
        <w:t>recommended in July 2015</w:t>
      </w:r>
      <w:r w:rsidR="00213E0C" w:rsidRPr="00954B12">
        <w:t>.</w:t>
      </w:r>
      <w:r w:rsidRPr="006F393A">
        <w:rPr>
          <w:bCs/>
          <w:szCs w:val="22"/>
        </w:rPr>
        <w:t xml:space="preserve"> </w:t>
      </w:r>
    </w:p>
    <w:p w:rsidR="00CE6E26" w:rsidRPr="006F393A" w:rsidRDefault="00CE6E26" w:rsidP="00CE6E26">
      <w:pPr>
        <w:widowControl/>
        <w:ind w:left="720"/>
        <w:rPr>
          <w:bCs/>
          <w:szCs w:val="22"/>
          <w:lang w:val="en-GB"/>
        </w:rPr>
      </w:pPr>
    </w:p>
    <w:p w:rsidR="00CE6E26" w:rsidRDefault="00CE6E26" w:rsidP="00CE6E26">
      <w:pPr>
        <w:widowControl/>
        <w:numPr>
          <w:ilvl w:val="1"/>
          <w:numId w:val="4"/>
        </w:numPr>
        <w:rPr>
          <w:bCs/>
          <w:szCs w:val="22"/>
          <w:lang w:val="en-GB"/>
        </w:rPr>
      </w:pPr>
      <w:r w:rsidRPr="006F393A">
        <w:rPr>
          <w:bCs/>
          <w:szCs w:val="22"/>
        </w:rPr>
        <w:t xml:space="preserve">The PBAC recommended </w:t>
      </w:r>
      <w:r w:rsidRPr="006F393A">
        <w:rPr>
          <w:bCs/>
          <w:szCs w:val="22"/>
          <w:lang w:val="en-GB"/>
        </w:rPr>
        <w:t xml:space="preserve">the price of a course of treatment </w:t>
      </w:r>
      <w:r w:rsidR="00BA37C8">
        <w:rPr>
          <w:bCs/>
          <w:szCs w:val="22"/>
        </w:rPr>
        <w:t xml:space="preserve">for SMV+SOF </w:t>
      </w:r>
      <w:r w:rsidRPr="006F393A">
        <w:rPr>
          <w:bCs/>
          <w:szCs w:val="22"/>
          <w:lang w:val="en-GB"/>
        </w:rPr>
        <w:t>should be the same as the price of a course of treatment with LDV/SOF</w:t>
      </w:r>
      <w:r w:rsidR="005A5CC8">
        <w:rPr>
          <w:bCs/>
          <w:szCs w:val="22"/>
          <w:lang w:val="en-GB"/>
        </w:rPr>
        <w:t>.</w:t>
      </w:r>
    </w:p>
    <w:p w:rsidR="00241F96" w:rsidRDefault="00241F96" w:rsidP="00241F96">
      <w:pPr>
        <w:pStyle w:val="ListParagraph"/>
        <w:rPr>
          <w:bCs/>
          <w:szCs w:val="22"/>
          <w:lang w:val="en-GB"/>
        </w:rPr>
      </w:pPr>
    </w:p>
    <w:p w:rsidR="00CE6E26" w:rsidRPr="006F393A" w:rsidRDefault="007A5447" w:rsidP="00CE6E26">
      <w:pPr>
        <w:numPr>
          <w:ilvl w:val="1"/>
          <w:numId w:val="4"/>
        </w:numPr>
        <w:contextualSpacing/>
        <w:rPr>
          <w:bCs/>
          <w:szCs w:val="22"/>
          <w:lang w:val="en-GB"/>
        </w:rPr>
      </w:pPr>
      <w:r>
        <w:rPr>
          <w:szCs w:val="22"/>
        </w:rPr>
        <w:t>T</w:t>
      </w:r>
      <w:r w:rsidR="00CE6E26" w:rsidRPr="006F393A">
        <w:rPr>
          <w:szCs w:val="22"/>
        </w:rPr>
        <w:t>he PBAC reiterated that the Committee recognised that</w:t>
      </w:r>
      <w:r w:rsidR="00A9219B">
        <w:rPr>
          <w:szCs w:val="22"/>
        </w:rPr>
        <w:t xml:space="preserve"> the</w:t>
      </w:r>
      <w:r w:rsidR="00CE6E26" w:rsidRPr="006F393A">
        <w:rPr>
          <w:szCs w:val="22"/>
        </w:rPr>
        <w:t xml:space="preserve"> new treatments </w:t>
      </w:r>
      <w:r w:rsidR="00A9219B">
        <w:rPr>
          <w:szCs w:val="22"/>
        </w:rPr>
        <w:t>for</w:t>
      </w:r>
      <w:r w:rsidR="00CE6E26" w:rsidRPr="006F393A">
        <w:rPr>
          <w:szCs w:val="22"/>
        </w:rPr>
        <w:t xml:space="preserve"> HCV resulted in high rates of sustained virological response, where the HCV virus could not be detected in the blood of patients 12 weeks after treatment commenced. The PBAC noted the large number of comments and presentations from patients, health care professionals and organisations </w:t>
      </w:r>
      <w:r w:rsidR="00993CF4">
        <w:rPr>
          <w:szCs w:val="22"/>
        </w:rPr>
        <w:t xml:space="preserve">that have previously been received, </w:t>
      </w:r>
      <w:r w:rsidR="00CE6E26" w:rsidRPr="006F393A">
        <w:rPr>
          <w:szCs w:val="22"/>
        </w:rPr>
        <w:t>hi</w:t>
      </w:r>
      <w:r w:rsidR="00993CF4">
        <w:rPr>
          <w:szCs w:val="22"/>
        </w:rPr>
        <w:t>ghlighting</w:t>
      </w:r>
      <w:r w:rsidR="00CE6E26" w:rsidRPr="006F393A">
        <w:rPr>
          <w:szCs w:val="22"/>
        </w:rPr>
        <w:t xml:space="preserve"> the benefits of the availability of new treatments, particularly IFN-free regimens. </w:t>
      </w:r>
    </w:p>
    <w:p w:rsidR="00CE6E26" w:rsidRPr="006F393A" w:rsidRDefault="00CE6E26" w:rsidP="00CE6E26">
      <w:pPr>
        <w:contextualSpacing/>
        <w:rPr>
          <w:bCs/>
          <w:szCs w:val="22"/>
          <w:lang w:val="en-GB"/>
        </w:rPr>
      </w:pPr>
    </w:p>
    <w:p w:rsidR="00CE6E26" w:rsidRPr="006F393A" w:rsidRDefault="00CE6E26" w:rsidP="00CE6E26">
      <w:pPr>
        <w:widowControl/>
        <w:numPr>
          <w:ilvl w:val="1"/>
          <w:numId w:val="4"/>
        </w:numPr>
        <w:rPr>
          <w:bCs/>
          <w:szCs w:val="22"/>
        </w:rPr>
      </w:pPr>
      <w:r w:rsidRPr="006F393A">
        <w:rPr>
          <w:bCs/>
          <w:szCs w:val="22"/>
        </w:rPr>
        <w:t>The PBAC reiterated that it was appropriate that the new all oral treatment regimens be listed in the General Schedule, to facilitate the longer term objectives for access to treatment, increase treatment rates and outcomes with a view to treat</w:t>
      </w:r>
      <w:r w:rsidR="00A9219B">
        <w:rPr>
          <w:bCs/>
          <w:szCs w:val="22"/>
        </w:rPr>
        <w:t>ing</w:t>
      </w:r>
      <w:r w:rsidRPr="006F393A">
        <w:rPr>
          <w:bCs/>
          <w:szCs w:val="22"/>
        </w:rPr>
        <w:t xml:space="preserve"> all patients with CHC over time.</w:t>
      </w:r>
    </w:p>
    <w:p w:rsidR="00CE6E26" w:rsidRDefault="00A9219B" w:rsidP="00CE6E26">
      <w:pPr>
        <w:widowControl/>
        <w:numPr>
          <w:ilvl w:val="1"/>
          <w:numId w:val="4"/>
        </w:numPr>
        <w:rPr>
          <w:bCs/>
          <w:szCs w:val="22"/>
          <w:lang w:val="en-GB"/>
        </w:rPr>
      </w:pPr>
      <w:r>
        <w:rPr>
          <w:bCs/>
          <w:szCs w:val="22"/>
          <w:lang w:val="en-GB"/>
        </w:rPr>
        <w:t>The PBAC noted that a</w:t>
      </w:r>
      <w:r w:rsidR="00BA20BA">
        <w:rPr>
          <w:bCs/>
          <w:szCs w:val="22"/>
          <w:lang w:val="en-GB"/>
        </w:rPr>
        <w:t>lthough the original</w:t>
      </w:r>
      <w:r w:rsidR="00CE6E26" w:rsidRPr="006F393A">
        <w:rPr>
          <w:bCs/>
          <w:szCs w:val="22"/>
          <w:lang w:val="en-GB"/>
        </w:rPr>
        <w:t xml:space="preserve"> submission proposed </w:t>
      </w:r>
      <w:proofErr w:type="spellStart"/>
      <w:r w:rsidR="005728A1">
        <w:rPr>
          <w:bCs/>
          <w:szCs w:val="22"/>
          <w:lang w:val="en-GB"/>
        </w:rPr>
        <w:t>simeprevir</w:t>
      </w:r>
      <w:proofErr w:type="spellEnd"/>
      <w:r w:rsidR="005728A1">
        <w:rPr>
          <w:bCs/>
          <w:szCs w:val="22"/>
          <w:lang w:val="en-GB"/>
        </w:rPr>
        <w:t xml:space="preserve"> in combination with </w:t>
      </w:r>
      <w:proofErr w:type="spellStart"/>
      <w:r w:rsidR="005728A1">
        <w:rPr>
          <w:bCs/>
          <w:szCs w:val="22"/>
          <w:lang w:val="en-GB"/>
        </w:rPr>
        <w:t>peginterferon</w:t>
      </w:r>
      <w:proofErr w:type="spellEnd"/>
      <w:r w:rsidR="005728A1">
        <w:rPr>
          <w:bCs/>
          <w:szCs w:val="22"/>
          <w:lang w:val="en-GB"/>
        </w:rPr>
        <w:t xml:space="preserve"> and ribavirin; and ‘no treatment’ </w:t>
      </w:r>
      <w:r w:rsidR="00CE6E26" w:rsidRPr="006F393A">
        <w:rPr>
          <w:bCs/>
          <w:szCs w:val="22"/>
          <w:lang w:val="en-GB"/>
        </w:rPr>
        <w:t>as comparator</w:t>
      </w:r>
      <w:r w:rsidR="005728A1">
        <w:rPr>
          <w:bCs/>
          <w:szCs w:val="22"/>
          <w:lang w:val="en-GB"/>
        </w:rPr>
        <w:t>s</w:t>
      </w:r>
      <w:r w:rsidR="00BA20BA">
        <w:rPr>
          <w:bCs/>
          <w:szCs w:val="22"/>
          <w:lang w:val="en-GB"/>
        </w:rPr>
        <w:t>, t</w:t>
      </w:r>
      <w:r w:rsidR="00BA20BA">
        <w:rPr>
          <w:bCs/>
          <w:szCs w:val="22"/>
        </w:rPr>
        <w:t xml:space="preserve">he sponsor in </w:t>
      </w:r>
      <w:r>
        <w:rPr>
          <w:bCs/>
          <w:szCs w:val="22"/>
        </w:rPr>
        <w:t xml:space="preserve">its </w:t>
      </w:r>
      <w:r w:rsidR="00BA20BA">
        <w:rPr>
          <w:bCs/>
          <w:szCs w:val="22"/>
        </w:rPr>
        <w:t>Pre-Sub-Committee Response (PSCR) proposed other IFN-free treatments</w:t>
      </w:r>
      <w:r w:rsidR="006028BB">
        <w:rPr>
          <w:bCs/>
          <w:szCs w:val="22"/>
        </w:rPr>
        <w:t xml:space="preserve"> (</w:t>
      </w:r>
      <w:r w:rsidR="006028BB" w:rsidRPr="009F79B5">
        <w:rPr>
          <w:szCs w:val="22"/>
        </w:rPr>
        <w:t xml:space="preserve">LDV/SOF, DAC+SOF and </w:t>
      </w:r>
      <w:proofErr w:type="spellStart"/>
      <w:r w:rsidR="006028BB" w:rsidRPr="009F79B5">
        <w:rPr>
          <w:szCs w:val="22"/>
        </w:rPr>
        <w:t>Viekira</w:t>
      </w:r>
      <w:proofErr w:type="spellEnd"/>
      <w:r w:rsidR="006028BB" w:rsidRPr="009F79B5">
        <w:rPr>
          <w:szCs w:val="22"/>
        </w:rPr>
        <w:t xml:space="preserve"> PAK +/- RBV</w:t>
      </w:r>
      <w:r w:rsidR="006028BB">
        <w:rPr>
          <w:szCs w:val="22"/>
        </w:rPr>
        <w:t>)</w:t>
      </w:r>
      <w:r w:rsidR="00BA20BA">
        <w:rPr>
          <w:bCs/>
          <w:szCs w:val="22"/>
        </w:rPr>
        <w:t xml:space="preserve"> as the </w:t>
      </w:r>
      <w:r w:rsidR="006028BB">
        <w:rPr>
          <w:bCs/>
          <w:szCs w:val="22"/>
        </w:rPr>
        <w:t xml:space="preserve">main </w:t>
      </w:r>
      <w:r w:rsidR="00BA20BA">
        <w:rPr>
          <w:bCs/>
          <w:szCs w:val="22"/>
        </w:rPr>
        <w:t>comparator</w:t>
      </w:r>
      <w:r w:rsidR="006028BB">
        <w:rPr>
          <w:bCs/>
          <w:szCs w:val="22"/>
        </w:rPr>
        <w:t>s</w:t>
      </w:r>
      <w:r w:rsidR="00BA20BA">
        <w:rPr>
          <w:bCs/>
          <w:szCs w:val="22"/>
        </w:rPr>
        <w:t xml:space="preserve">. </w:t>
      </w:r>
      <w:r w:rsidR="00BA20BA" w:rsidRPr="006F393A">
        <w:rPr>
          <w:bCs/>
          <w:szCs w:val="22"/>
        </w:rPr>
        <w:t xml:space="preserve"> </w:t>
      </w:r>
      <w:r w:rsidR="00BA20BA">
        <w:rPr>
          <w:bCs/>
          <w:szCs w:val="22"/>
        </w:rPr>
        <w:t>The</w:t>
      </w:r>
      <w:r w:rsidR="00CE6E26" w:rsidRPr="006F393A">
        <w:rPr>
          <w:bCs/>
          <w:szCs w:val="22"/>
        </w:rPr>
        <w:t xml:space="preserve"> PBAC </w:t>
      </w:r>
      <w:r w:rsidR="00BA20BA">
        <w:rPr>
          <w:bCs/>
          <w:szCs w:val="22"/>
        </w:rPr>
        <w:t>agreed</w:t>
      </w:r>
      <w:r w:rsidR="00CE6E26" w:rsidRPr="006F393A">
        <w:rPr>
          <w:bCs/>
          <w:szCs w:val="22"/>
        </w:rPr>
        <w:t xml:space="preserve"> that these </w:t>
      </w:r>
      <w:r w:rsidR="006028BB">
        <w:rPr>
          <w:bCs/>
          <w:szCs w:val="22"/>
        </w:rPr>
        <w:t xml:space="preserve">treatments </w:t>
      </w:r>
      <w:r w:rsidR="00CE6E26" w:rsidRPr="006F393A">
        <w:rPr>
          <w:bCs/>
          <w:szCs w:val="22"/>
        </w:rPr>
        <w:t>were the most appropriate comparators for the consideration of all other oral HCV treatments</w:t>
      </w:r>
      <w:r w:rsidR="000822E3">
        <w:rPr>
          <w:bCs/>
          <w:szCs w:val="22"/>
        </w:rPr>
        <w:t>,</w:t>
      </w:r>
      <w:r w:rsidR="00213E0C">
        <w:rPr>
          <w:bCs/>
          <w:szCs w:val="22"/>
        </w:rPr>
        <w:t xml:space="preserve"> </w:t>
      </w:r>
      <w:r w:rsidR="00BA20BA" w:rsidRPr="006F393A">
        <w:rPr>
          <w:bCs/>
          <w:szCs w:val="22"/>
        </w:rPr>
        <w:t>following the recommendation</w:t>
      </w:r>
      <w:r>
        <w:rPr>
          <w:bCs/>
          <w:szCs w:val="22"/>
        </w:rPr>
        <w:t>s</w:t>
      </w:r>
      <w:r w:rsidR="00BA20BA" w:rsidRPr="006F393A">
        <w:rPr>
          <w:bCs/>
          <w:szCs w:val="22"/>
        </w:rPr>
        <w:t xml:space="preserve"> to list </w:t>
      </w:r>
      <w:r>
        <w:rPr>
          <w:bCs/>
          <w:szCs w:val="22"/>
        </w:rPr>
        <w:t xml:space="preserve">the </w:t>
      </w:r>
      <w:proofErr w:type="spellStart"/>
      <w:r w:rsidR="00BA20BA" w:rsidRPr="006F393A">
        <w:rPr>
          <w:bCs/>
          <w:szCs w:val="22"/>
        </w:rPr>
        <w:t>sofosbuvir</w:t>
      </w:r>
      <w:proofErr w:type="spellEnd"/>
      <w:r w:rsidR="00BA20BA" w:rsidRPr="006F393A">
        <w:rPr>
          <w:bCs/>
          <w:szCs w:val="22"/>
        </w:rPr>
        <w:t>-containing regimens</w:t>
      </w:r>
      <w:r w:rsidR="00BA20BA">
        <w:rPr>
          <w:bCs/>
          <w:szCs w:val="22"/>
        </w:rPr>
        <w:t xml:space="preserve"> and </w:t>
      </w:r>
      <w:proofErr w:type="spellStart"/>
      <w:r w:rsidR="00BA20BA" w:rsidRPr="009F79B5">
        <w:rPr>
          <w:szCs w:val="22"/>
        </w:rPr>
        <w:t>Viekira</w:t>
      </w:r>
      <w:proofErr w:type="spellEnd"/>
      <w:r w:rsidR="00BA20BA" w:rsidRPr="009F79B5">
        <w:rPr>
          <w:szCs w:val="22"/>
        </w:rPr>
        <w:t xml:space="preserve"> PAK +/- RBV</w:t>
      </w:r>
      <w:r>
        <w:rPr>
          <w:szCs w:val="22"/>
        </w:rPr>
        <w:t>.</w:t>
      </w:r>
    </w:p>
    <w:p w:rsidR="000822E3" w:rsidRDefault="000822E3" w:rsidP="000822E3">
      <w:pPr>
        <w:pStyle w:val="ListParagraph"/>
        <w:rPr>
          <w:bCs/>
          <w:szCs w:val="22"/>
          <w:lang w:val="en-GB"/>
        </w:rPr>
      </w:pPr>
    </w:p>
    <w:p w:rsidR="00CE6E26" w:rsidRPr="005414C6" w:rsidRDefault="000822E3" w:rsidP="005414C6">
      <w:pPr>
        <w:widowControl/>
        <w:numPr>
          <w:ilvl w:val="1"/>
          <w:numId w:val="4"/>
        </w:numPr>
        <w:jc w:val="left"/>
        <w:rPr>
          <w:bCs/>
          <w:szCs w:val="22"/>
          <w:lang w:val="en-GB"/>
        </w:rPr>
      </w:pPr>
      <w:r>
        <w:rPr>
          <w:bCs/>
          <w:szCs w:val="22"/>
          <w:lang w:val="en-GB"/>
        </w:rPr>
        <w:t>The</w:t>
      </w:r>
      <w:r w:rsidRPr="009F79B5">
        <w:rPr>
          <w:bCs/>
          <w:szCs w:val="22"/>
          <w:lang w:val="en-GB"/>
        </w:rPr>
        <w:t xml:space="preserve"> PBAC </w:t>
      </w:r>
      <w:r>
        <w:rPr>
          <w:bCs/>
          <w:szCs w:val="22"/>
          <w:lang w:val="en-GB"/>
        </w:rPr>
        <w:t xml:space="preserve">recalled that </w:t>
      </w:r>
      <w:r w:rsidR="00A9219B">
        <w:rPr>
          <w:bCs/>
          <w:szCs w:val="22"/>
          <w:lang w:val="en-GB"/>
        </w:rPr>
        <w:t>on the basis of the</w:t>
      </w:r>
      <w:r>
        <w:rPr>
          <w:bCs/>
          <w:szCs w:val="22"/>
          <w:lang w:val="en-GB"/>
        </w:rPr>
        <w:t xml:space="preserve"> </w:t>
      </w:r>
      <w:r w:rsidR="00241F96">
        <w:rPr>
          <w:bCs/>
          <w:szCs w:val="22"/>
          <w:lang w:val="en-GB"/>
        </w:rPr>
        <w:t xml:space="preserve">available </w:t>
      </w:r>
      <w:r>
        <w:rPr>
          <w:bCs/>
          <w:szCs w:val="22"/>
          <w:lang w:val="en-GB"/>
        </w:rPr>
        <w:t xml:space="preserve">evidence, </w:t>
      </w:r>
      <w:r w:rsidRPr="009F79B5">
        <w:rPr>
          <w:bCs/>
          <w:szCs w:val="22"/>
          <w:lang w:val="en-GB"/>
        </w:rPr>
        <w:t xml:space="preserve">it </w:t>
      </w:r>
      <w:r w:rsidR="00A9219B">
        <w:rPr>
          <w:bCs/>
          <w:szCs w:val="22"/>
          <w:lang w:val="en-GB"/>
        </w:rPr>
        <w:t>had previously considered it</w:t>
      </w:r>
      <w:r w:rsidR="00A9219B" w:rsidRPr="009F79B5">
        <w:rPr>
          <w:bCs/>
          <w:szCs w:val="22"/>
          <w:lang w:val="en-GB"/>
        </w:rPr>
        <w:t xml:space="preserve"> </w:t>
      </w:r>
      <w:r w:rsidRPr="009F79B5">
        <w:rPr>
          <w:bCs/>
          <w:szCs w:val="22"/>
          <w:lang w:val="en-GB"/>
        </w:rPr>
        <w:t xml:space="preserve">reasonable to accept that a course of </w:t>
      </w:r>
      <w:r w:rsidRPr="009F79B5">
        <w:t xml:space="preserve">SMV+SOF </w:t>
      </w:r>
      <w:r w:rsidRPr="009F79B5">
        <w:rPr>
          <w:bCs/>
          <w:szCs w:val="22"/>
          <w:lang w:val="en-GB"/>
        </w:rPr>
        <w:t xml:space="preserve">was non-inferior </w:t>
      </w:r>
      <w:r w:rsidR="00FD5798">
        <w:rPr>
          <w:bCs/>
          <w:szCs w:val="22"/>
          <w:lang w:val="en-GB"/>
        </w:rPr>
        <w:t>in terms of</w:t>
      </w:r>
      <w:r w:rsidR="00FD5798" w:rsidRPr="009F79B5">
        <w:rPr>
          <w:bCs/>
          <w:szCs w:val="22"/>
          <w:lang w:val="en-GB"/>
        </w:rPr>
        <w:t xml:space="preserve"> </w:t>
      </w:r>
      <w:r w:rsidRPr="009F79B5">
        <w:rPr>
          <w:bCs/>
          <w:szCs w:val="22"/>
          <w:lang w:val="en-GB"/>
        </w:rPr>
        <w:t>comparative efficacy with a course of LDV/SOF</w:t>
      </w:r>
      <w:r w:rsidR="00FD5798">
        <w:rPr>
          <w:bCs/>
          <w:szCs w:val="22"/>
          <w:lang w:val="en-GB"/>
        </w:rPr>
        <w:t xml:space="preserve"> or</w:t>
      </w:r>
      <w:r w:rsidRPr="009F79B5">
        <w:rPr>
          <w:bCs/>
          <w:szCs w:val="22"/>
          <w:lang w:val="en-GB"/>
        </w:rPr>
        <w:t xml:space="preserve"> </w:t>
      </w:r>
      <w:r w:rsidRPr="009F79B5">
        <w:rPr>
          <w:szCs w:val="22"/>
        </w:rPr>
        <w:t>DCV+SOF</w:t>
      </w:r>
      <w:r w:rsidRPr="009F79B5">
        <w:rPr>
          <w:bCs/>
          <w:szCs w:val="22"/>
          <w:lang w:val="en-GB"/>
        </w:rPr>
        <w:t xml:space="preserve"> or </w:t>
      </w:r>
      <w:proofErr w:type="spellStart"/>
      <w:r w:rsidRPr="009F79B5">
        <w:rPr>
          <w:bCs/>
          <w:szCs w:val="22"/>
          <w:lang w:val="en-GB"/>
        </w:rPr>
        <w:t>Viekira</w:t>
      </w:r>
      <w:proofErr w:type="spellEnd"/>
      <w:r w:rsidRPr="009F79B5">
        <w:rPr>
          <w:bCs/>
          <w:szCs w:val="22"/>
          <w:lang w:val="en-GB"/>
        </w:rPr>
        <w:t xml:space="preserve"> PAK/</w:t>
      </w:r>
      <w:proofErr w:type="spellStart"/>
      <w:r w:rsidRPr="009F79B5">
        <w:rPr>
          <w:bCs/>
          <w:szCs w:val="22"/>
          <w:lang w:val="en-GB"/>
        </w:rPr>
        <w:t>Viekira</w:t>
      </w:r>
      <w:proofErr w:type="spellEnd"/>
      <w:r w:rsidRPr="009F79B5">
        <w:rPr>
          <w:bCs/>
          <w:szCs w:val="22"/>
          <w:lang w:val="en-GB"/>
        </w:rPr>
        <w:t xml:space="preserve"> PAK-RBV for treatment of Genotype 1 CHC</w:t>
      </w:r>
      <w:r w:rsidR="00A9219B">
        <w:rPr>
          <w:bCs/>
          <w:szCs w:val="22"/>
          <w:lang w:val="en-GB"/>
        </w:rPr>
        <w:t>;</w:t>
      </w:r>
      <w:r>
        <w:rPr>
          <w:bCs/>
          <w:szCs w:val="22"/>
          <w:lang w:val="en-GB"/>
        </w:rPr>
        <w:t xml:space="preserve"> and </w:t>
      </w:r>
      <w:r w:rsidRPr="000822E3">
        <w:rPr>
          <w:bCs/>
          <w:szCs w:val="22"/>
          <w:lang w:val="en-GB"/>
        </w:rPr>
        <w:t xml:space="preserve">that it was reasonable to consider that a course of </w:t>
      </w:r>
      <w:r w:rsidRPr="009F79B5">
        <w:t xml:space="preserve">SMV+SOF </w:t>
      </w:r>
      <w:r w:rsidRPr="000822E3">
        <w:rPr>
          <w:bCs/>
          <w:szCs w:val="22"/>
          <w:lang w:val="en-GB"/>
        </w:rPr>
        <w:t>had a similar safety profile as the ribavirin-free co</w:t>
      </w:r>
      <w:r w:rsidR="00241F96">
        <w:rPr>
          <w:bCs/>
          <w:szCs w:val="22"/>
          <w:lang w:val="en-GB"/>
        </w:rPr>
        <w:t>urses</w:t>
      </w:r>
      <w:r w:rsidRPr="000822E3">
        <w:rPr>
          <w:bCs/>
          <w:szCs w:val="22"/>
          <w:lang w:val="en-GB"/>
        </w:rPr>
        <w:t xml:space="preserve"> of LDV/SOF, </w:t>
      </w:r>
      <w:r w:rsidRPr="000822E3">
        <w:rPr>
          <w:szCs w:val="22"/>
        </w:rPr>
        <w:t>DCV+SOF</w:t>
      </w:r>
      <w:r w:rsidRPr="000822E3">
        <w:rPr>
          <w:bCs/>
          <w:szCs w:val="22"/>
          <w:lang w:val="en-GB"/>
        </w:rPr>
        <w:t xml:space="preserve"> and </w:t>
      </w:r>
      <w:proofErr w:type="spellStart"/>
      <w:r w:rsidRPr="000822E3">
        <w:rPr>
          <w:bCs/>
          <w:szCs w:val="22"/>
          <w:lang w:val="en-GB"/>
        </w:rPr>
        <w:t>Viekira</w:t>
      </w:r>
      <w:proofErr w:type="spellEnd"/>
      <w:r w:rsidRPr="000822E3">
        <w:rPr>
          <w:bCs/>
          <w:szCs w:val="22"/>
          <w:lang w:val="en-GB"/>
        </w:rPr>
        <w:t xml:space="preserve"> PAK. </w:t>
      </w:r>
    </w:p>
    <w:p w:rsidR="005414C6" w:rsidRPr="005414C6" w:rsidRDefault="005414C6" w:rsidP="005414C6">
      <w:pPr>
        <w:rPr>
          <w:bCs/>
          <w:szCs w:val="22"/>
          <w:lang w:val="en-GB"/>
        </w:rPr>
      </w:pPr>
    </w:p>
    <w:p w:rsidR="005414C6" w:rsidRPr="00C50227" w:rsidRDefault="005414C6" w:rsidP="005414C6">
      <w:pPr>
        <w:pStyle w:val="ListParagraph"/>
        <w:widowControl/>
        <w:numPr>
          <w:ilvl w:val="1"/>
          <w:numId w:val="4"/>
        </w:numPr>
        <w:rPr>
          <w:bCs/>
          <w:szCs w:val="22"/>
          <w:lang w:val="en-GB"/>
        </w:rPr>
      </w:pPr>
      <w:r>
        <w:rPr>
          <w:szCs w:val="22"/>
        </w:rPr>
        <w:t xml:space="preserve">The </w:t>
      </w:r>
      <w:r w:rsidRPr="009F79B5">
        <w:rPr>
          <w:szCs w:val="22"/>
        </w:rPr>
        <w:t xml:space="preserve">PBAC </w:t>
      </w:r>
      <w:r w:rsidR="00A9219B">
        <w:rPr>
          <w:szCs w:val="22"/>
        </w:rPr>
        <w:t xml:space="preserve">further </w:t>
      </w:r>
      <w:r>
        <w:rPr>
          <w:szCs w:val="22"/>
        </w:rPr>
        <w:t>recalled</w:t>
      </w:r>
      <w:r w:rsidR="00FD5798">
        <w:rPr>
          <w:szCs w:val="22"/>
        </w:rPr>
        <w:t xml:space="preserve"> that</w:t>
      </w:r>
      <w:r>
        <w:rPr>
          <w:szCs w:val="22"/>
        </w:rPr>
        <w:t xml:space="preserve"> in</w:t>
      </w:r>
      <w:r w:rsidR="00FD5798">
        <w:rPr>
          <w:szCs w:val="22"/>
        </w:rPr>
        <w:t xml:space="preserve"> its</w:t>
      </w:r>
      <w:r>
        <w:rPr>
          <w:szCs w:val="22"/>
        </w:rPr>
        <w:t xml:space="preserve"> consideration of the submission at the July 2015 meeting, </w:t>
      </w:r>
      <w:r w:rsidR="00FD5798">
        <w:rPr>
          <w:szCs w:val="22"/>
        </w:rPr>
        <w:t>it</w:t>
      </w:r>
      <w:r>
        <w:rPr>
          <w:szCs w:val="22"/>
        </w:rPr>
        <w:t xml:space="preserve"> consider</w:t>
      </w:r>
      <w:r w:rsidR="00241F96">
        <w:rPr>
          <w:szCs w:val="22"/>
        </w:rPr>
        <w:t>ed</w:t>
      </w:r>
      <w:r>
        <w:rPr>
          <w:szCs w:val="22"/>
        </w:rPr>
        <w:t xml:space="preserve"> that</w:t>
      </w:r>
      <w:r w:rsidRPr="009F79B5">
        <w:rPr>
          <w:szCs w:val="22"/>
        </w:rPr>
        <w:t xml:space="preserve"> a cost-minimisation </w:t>
      </w:r>
      <w:r>
        <w:rPr>
          <w:szCs w:val="22"/>
        </w:rPr>
        <w:t xml:space="preserve">approach </w:t>
      </w:r>
      <w:r w:rsidRPr="009F79B5">
        <w:rPr>
          <w:szCs w:val="22"/>
        </w:rPr>
        <w:t xml:space="preserve">was appropriate, as the clinical evidence presented in the submission suggested that there is no basis on which to consider that one course of SMV+ SOF was more effective than a course of treatment with </w:t>
      </w:r>
      <w:r w:rsidR="00A9219B">
        <w:rPr>
          <w:szCs w:val="22"/>
        </w:rPr>
        <w:t xml:space="preserve">one of the </w:t>
      </w:r>
      <w:r w:rsidRPr="009F79B5">
        <w:rPr>
          <w:szCs w:val="22"/>
        </w:rPr>
        <w:t>other high efficacy/ low toxicity IFN-free regimen</w:t>
      </w:r>
      <w:r w:rsidR="00C11946">
        <w:rPr>
          <w:szCs w:val="22"/>
        </w:rPr>
        <w:t>s</w:t>
      </w:r>
      <w:r w:rsidRPr="009F79B5">
        <w:rPr>
          <w:szCs w:val="22"/>
        </w:rPr>
        <w:t>.  .</w:t>
      </w:r>
    </w:p>
    <w:p w:rsidR="0027384B" w:rsidRPr="0027384B" w:rsidRDefault="00C50227" w:rsidP="0027384B">
      <w:pPr>
        <w:numPr>
          <w:ilvl w:val="1"/>
          <w:numId w:val="4"/>
        </w:numPr>
        <w:rPr>
          <w:bCs/>
          <w:szCs w:val="22"/>
        </w:rPr>
      </w:pPr>
      <w:r>
        <w:rPr>
          <w:bCs/>
          <w:szCs w:val="22"/>
        </w:rPr>
        <w:t xml:space="preserve">The </w:t>
      </w:r>
      <w:r w:rsidRPr="00D928C5">
        <w:rPr>
          <w:bCs/>
          <w:szCs w:val="22"/>
        </w:rPr>
        <w:t xml:space="preserve">PBAC noted that </w:t>
      </w:r>
      <w:r w:rsidR="00FD5798">
        <w:rPr>
          <w:bCs/>
          <w:szCs w:val="22"/>
        </w:rPr>
        <w:t xml:space="preserve">no additional </w:t>
      </w:r>
      <w:r>
        <w:rPr>
          <w:bCs/>
          <w:szCs w:val="22"/>
        </w:rPr>
        <w:t>financial</w:t>
      </w:r>
      <w:r w:rsidRPr="00D928C5">
        <w:rPr>
          <w:bCs/>
          <w:szCs w:val="22"/>
        </w:rPr>
        <w:t xml:space="preserve"> </w:t>
      </w:r>
      <w:r w:rsidR="00FD5798">
        <w:rPr>
          <w:bCs/>
          <w:szCs w:val="22"/>
        </w:rPr>
        <w:t>impact</w:t>
      </w:r>
      <w:r w:rsidR="00FD5798" w:rsidRPr="00D928C5">
        <w:rPr>
          <w:bCs/>
          <w:szCs w:val="22"/>
        </w:rPr>
        <w:t xml:space="preserve"> </w:t>
      </w:r>
      <w:r w:rsidR="00FD5798">
        <w:rPr>
          <w:bCs/>
          <w:szCs w:val="22"/>
        </w:rPr>
        <w:t>is expected from the</w:t>
      </w:r>
      <w:r>
        <w:rPr>
          <w:bCs/>
          <w:szCs w:val="22"/>
        </w:rPr>
        <w:t xml:space="preserve"> listing </w:t>
      </w:r>
      <w:r w:rsidR="00A9219B">
        <w:rPr>
          <w:bCs/>
          <w:szCs w:val="22"/>
        </w:rPr>
        <w:t xml:space="preserve">of </w:t>
      </w:r>
    </w:p>
    <w:p w:rsidR="00C50227" w:rsidRPr="00BA20BA" w:rsidRDefault="00C50227" w:rsidP="0027384B">
      <w:pPr>
        <w:ind w:left="720"/>
        <w:rPr>
          <w:bCs/>
          <w:szCs w:val="22"/>
        </w:rPr>
      </w:pPr>
      <w:proofErr w:type="spellStart"/>
      <w:proofErr w:type="gramStart"/>
      <w:r>
        <w:rPr>
          <w:bCs/>
          <w:szCs w:val="22"/>
        </w:rPr>
        <w:lastRenderedPageBreak/>
        <w:t>simeprevir</w:t>
      </w:r>
      <w:proofErr w:type="spellEnd"/>
      <w:proofErr w:type="gramEnd"/>
      <w:r>
        <w:rPr>
          <w:bCs/>
          <w:szCs w:val="22"/>
        </w:rPr>
        <w:t xml:space="preserve"> in combination with </w:t>
      </w:r>
      <w:proofErr w:type="spellStart"/>
      <w:r>
        <w:rPr>
          <w:bCs/>
          <w:szCs w:val="22"/>
        </w:rPr>
        <w:t>sofosbuvir</w:t>
      </w:r>
      <w:proofErr w:type="spellEnd"/>
      <w:r w:rsidR="00FD5798">
        <w:rPr>
          <w:bCs/>
          <w:szCs w:val="22"/>
        </w:rPr>
        <w:t xml:space="preserve"> over the financial impact </w:t>
      </w:r>
      <w:r w:rsidRPr="00D928C5">
        <w:rPr>
          <w:bCs/>
          <w:szCs w:val="22"/>
        </w:rPr>
        <w:t>of the listing of</w:t>
      </w:r>
      <w:r w:rsidR="00FD5798">
        <w:rPr>
          <w:bCs/>
          <w:szCs w:val="22"/>
        </w:rPr>
        <w:t xml:space="preserve"> the previously recommended</w:t>
      </w:r>
      <w:r w:rsidRPr="00D928C5">
        <w:rPr>
          <w:bCs/>
          <w:szCs w:val="22"/>
        </w:rPr>
        <w:t xml:space="preserve"> IFN-free treatments for CHC. </w:t>
      </w:r>
      <w:r w:rsidR="00FD5798">
        <w:rPr>
          <w:bCs/>
          <w:szCs w:val="22"/>
        </w:rPr>
        <w:t>This is because</w:t>
      </w:r>
      <w:r w:rsidRPr="00D928C5">
        <w:rPr>
          <w:bCs/>
          <w:szCs w:val="22"/>
        </w:rPr>
        <w:t xml:space="preserve"> </w:t>
      </w:r>
      <w:proofErr w:type="spellStart"/>
      <w:r w:rsidR="00FD5798" w:rsidRPr="00FD5798">
        <w:rPr>
          <w:bCs/>
          <w:szCs w:val="22"/>
        </w:rPr>
        <w:t>simeprevir</w:t>
      </w:r>
      <w:proofErr w:type="spellEnd"/>
      <w:r w:rsidR="00FD5798" w:rsidRPr="00FD5798">
        <w:rPr>
          <w:bCs/>
          <w:szCs w:val="22"/>
        </w:rPr>
        <w:t xml:space="preserve"> in combination with </w:t>
      </w:r>
      <w:proofErr w:type="spellStart"/>
      <w:r w:rsidR="00FD5798" w:rsidRPr="00FD5798">
        <w:rPr>
          <w:bCs/>
          <w:szCs w:val="22"/>
        </w:rPr>
        <w:t>sofosbuvir</w:t>
      </w:r>
      <w:proofErr w:type="spellEnd"/>
      <w:r w:rsidR="00FD5798">
        <w:rPr>
          <w:bCs/>
          <w:szCs w:val="22"/>
        </w:rPr>
        <w:t xml:space="preserve"> is expected to directly substitute for other CHC treatment</w:t>
      </w:r>
      <w:r w:rsidR="00A9219B">
        <w:rPr>
          <w:bCs/>
          <w:szCs w:val="22"/>
        </w:rPr>
        <w:t xml:space="preserve"> regimens.</w:t>
      </w:r>
    </w:p>
    <w:p w:rsidR="00CE6E26" w:rsidRPr="006F393A" w:rsidRDefault="00CE6E26" w:rsidP="00CE6E26">
      <w:pPr>
        <w:pStyle w:val="PBACHeading1"/>
        <w:numPr>
          <w:ilvl w:val="0"/>
          <w:numId w:val="0"/>
        </w:numPr>
      </w:pPr>
    </w:p>
    <w:p w:rsidR="00CE6E26" w:rsidRDefault="00CE6E26" w:rsidP="00CE6E26">
      <w:pPr>
        <w:widowControl/>
        <w:numPr>
          <w:ilvl w:val="1"/>
          <w:numId w:val="4"/>
        </w:numPr>
        <w:rPr>
          <w:bCs/>
          <w:szCs w:val="22"/>
        </w:rPr>
      </w:pPr>
      <w:r w:rsidRPr="006F393A">
        <w:rPr>
          <w:bCs/>
          <w:szCs w:val="22"/>
        </w:rPr>
        <w:t xml:space="preserve">The PBAC recommended a </w:t>
      </w:r>
      <w:r w:rsidRPr="006F393A">
        <w:t>risk-sharing arrangement between sponsors of all IFN-free oral treatments and the Department to give</w:t>
      </w:r>
      <w:r w:rsidRPr="006F393A">
        <w:rPr>
          <w:bCs/>
          <w:szCs w:val="22"/>
        </w:rPr>
        <w:t xml:space="preserve"> budget certainty to the Commonwealth, while not constraining prescribing and patient access to treatment. </w:t>
      </w:r>
      <w:r w:rsidR="00C36DD3">
        <w:rPr>
          <w:bCs/>
          <w:szCs w:val="22"/>
        </w:rPr>
        <w:t xml:space="preserve"> </w:t>
      </w:r>
      <w:r w:rsidR="00C36DD3" w:rsidRPr="006F393A">
        <w:rPr>
          <w:bCs/>
          <w:szCs w:val="22"/>
        </w:rPr>
        <w:t xml:space="preserve">The PBAC </w:t>
      </w:r>
      <w:r w:rsidR="00C36DD3" w:rsidRPr="006F393A">
        <w:t>confirmed</w:t>
      </w:r>
      <w:r w:rsidR="00C36DD3" w:rsidRPr="006F393A">
        <w:rPr>
          <w:bCs/>
          <w:szCs w:val="22"/>
        </w:rPr>
        <w:t xml:space="preserve"> their view from the March 2015 meeting, and recommended that a RSA should consist of a cap on expenditure, with a 100% rebate for budget certainty</w:t>
      </w:r>
      <w:r w:rsidR="00C36DD3">
        <w:rPr>
          <w:bCs/>
          <w:szCs w:val="22"/>
        </w:rPr>
        <w:t xml:space="preserve">.  </w:t>
      </w:r>
      <w:r w:rsidR="00C36DD3" w:rsidRPr="006F393A">
        <w:rPr>
          <w:bCs/>
          <w:szCs w:val="22"/>
        </w:rPr>
        <w:t>The Committee recommended that the Department negotiate RSAs based on DUSC estimates of the patient population</w:t>
      </w:r>
      <w:r w:rsidR="00020791">
        <w:rPr>
          <w:bCs/>
          <w:szCs w:val="22"/>
        </w:rPr>
        <w:t xml:space="preserve"> (from the March 2015 considerations)</w:t>
      </w:r>
      <w:r w:rsidR="00C36DD3" w:rsidRPr="006F393A">
        <w:rPr>
          <w:bCs/>
          <w:szCs w:val="22"/>
        </w:rPr>
        <w:t xml:space="preserve"> and treatment course per patient for each medicine, in a manner that can be implemented and managed by the Department.  The PBAC emphasised the importance of ensuring that these arrangements can be implemented in a way that would manage the overall cost to the Commonwealth for these medicines.</w:t>
      </w:r>
    </w:p>
    <w:p w:rsidR="007A5447" w:rsidRDefault="007A5447" w:rsidP="009E618F">
      <w:pPr>
        <w:pStyle w:val="ListParagraph"/>
        <w:rPr>
          <w:bCs/>
          <w:szCs w:val="22"/>
        </w:rPr>
      </w:pPr>
    </w:p>
    <w:p w:rsidR="007A5447" w:rsidRPr="007A5447" w:rsidRDefault="007A5447" w:rsidP="007A5447">
      <w:pPr>
        <w:widowControl/>
        <w:numPr>
          <w:ilvl w:val="1"/>
          <w:numId w:val="4"/>
        </w:numPr>
        <w:rPr>
          <w:bCs/>
          <w:szCs w:val="22"/>
        </w:rPr>
      </w:pPr>
      <w:r w:rsidRPr="007A5447">
        <w:rPr>
          <w:bCs/>
          <w:szCs w:val="22"/>
        </w:rPr>
        <w:t xml:space="preserve">The PBAC recalled that at its March 2015 meeting it had advised the Minister that the current listing of </w:t>
      </w:r>
      <w:proofErr w:type="spellStart"/>
      <w:r w:rsidRPr="007A5447">
        <w:rPr>
          <w:bCs/>
          <w:szCs w:val="22"/>
        </w:rPr>
        <w:t>simeprevir</w:t>
      </w:r>
      <w:proofErr w:type="spellEnd"/>
      <w:r w:rsidRPr="007A5447">
        <w:rPr>
          <w:bCs/>
          <w:szCs w:val="22"/>
        </w:rPr>
        <w:t xml:space="preserve"> in combination with </w:t>
      </w:r>
      <w:proofErr w:type="spellStart"/>
      <w:r w:rsidRPr="007A5447">
        <w:rPr>
          <w:bCs/>
          <w:szCs w:val="22"/>
        </w:rPr>
        <w:t>peginterferon</w:t>
      </w:r>
      <w:proofErr w:type="spellEnd"/>
      <w:r w:rsidRPr="007A5447">
        <w:rPr>
          <w:bCs/>
          <w:szCs w:val="22"/>
        </w:rPr>
        <w:t xml:space="preserve"> </w:t>
      </w:r>
      <w:proofErr w:type="spellStart"/>
      <w:r w:rsidRPr="007A5447">
        <w:rPr>
          <w:bCs/>
          <w:szCs w:val="22"/>
        </w:rPr>
        <w:t>alfa</w:t>
      </w:r>
      <w:proofErr w:type="spellEnd"/>
      <w:r w:rsidRPr="007A5447">
        <w:rPr>
          <w:bCs/>
          <w:szCs w:val="22"/>
        </w:rPr>
        <w:t xml:space="preserve"> and ribavirin is no longer cost-effective.  In this context, the PBAC noted that the SVR of patients treated with SMV in combination with </w:t>
      </w:r>
      <w:proofErr w:type="spellStart"/>
      <w:r w:rsidRPr="007A5447">
        <w:rPr>
          <w:bCs/>
          <w:szCs w:val="22"/>
        </w:rPr>
        <w:t>peginterferon</w:t>
      </w:r>
      <w:proofErr w:type="spellEnd"/>
      <w:r w:rsidRPr="007A5447">
        <w:rPr>
          <w:bCs/>
          <w:szCs w:val="22"/>
        </w:rPr>
        <w:t xml:space="preserve"> and ribavirin was approximately 80% (in trials QUEST 1, QUEST 2 and PILLAR). This SVR is lower than observed in trials of SMV+SOF. </w:t>
      </w:r>
    </w:p>
    <w:p w:rsidR="007A5447" w:rsidRPr="007A5447" w:rsidRDefault="007A5447" w:rsidP="009E618F">
      <w:pPr>
        <w:widowControl/>
        <w:ind w:left="720"/>
        <w:rPr>
          <w:bCs/>
          <w:szCs w:val="22"/>
        </w:rPr>
      </w:pPr>
    </w:p>
    <w:p w:rsidR="007A5447" w:rsidRDefault="007A5447" w:rsidP="00283A7B">
      <w:pPr>
        <w:widowControl/>
        <w:numPr>
          <w:ilvl w:val="1"/>
          <w:numId w:val="4"/>
        </w:numPr>
        <w:rPr>
          <w:bCs/>
          <w:szCs w:val="22"/>
        </w:rPr>
      </w:pPr>
      <w:r w:rsidRPr="007A5447">
        <w:rPr>
          <w:bCs/>
          <w:szCs w:val="22"/>
        </w:rPr>
        <w:t xml:space="preserve">The PBAC noted that the Department had advised Janssen, the sponsor of </w:t>
      </w:r>
      <w:proofErr w:type="spellStart"/>
      <w:r w:rsidRPr="007A5447">
        <w:rPr>
          <w:bCs/>
          <w:szCs w:val="22"/>
        </w:rPr>
        <w:t>simeprevir</w:t>
      </w:r>
      <w:proofErr w:type="spellEnd"/>
      <w:r w:rsidRPr="007A5447">
        <w:rPr>
          <w:bCs/>
          <w:szCs w:val="22"/>
        </w:rPr>
        <w:t>, of the PBAC’s March 2015 advice to the Minister in relation to its drug</w:t>
      </w:r>
      <w:r w:rsidR="002A035F">
        <w:rPr>
          <w:bCs/>
          <w:szCs w:val="22"/>
        </w:rPr>
        <w:t xml:space="preserve"> </w:t>
      </w:r>
      <w:r w:rsidR="00CC2684">
        <w:rPr>
          <w:bCs/>
          <w:szCs w:val="22"/>
        </w:rPr>
        <w:t xml:space="preserve">and that no response </w:t>
      </w:r>
      <w:r w:rsidR="002A035F">
        <w:rPr>
          <w:bCs/>
          <w:szCs w:val="22"/>
        </w:rPr>
        <w:t>had been</w:t>
      </w:r>
      <w:r w:rsidR="00CC2684">
        <w:rPr>
          <w:bCs/>
          <w:szCs w:val="22"/>
        </w:rPr>
        <w:t xml:space="preserve"> received from Janssen.</w:t>
      </w:r>
      <w:r w:rsidRPr="007A5447">
        <w:rPr>
          <w:bCs/>
          <w:szCs w:val="22"/>
        </w:rPr>
        <w:t xml:space="preserve"> The PBAC</w:t>
      </w:r>
      <w:r w:rsidR="00283A7B">
        <w:rPr>
          <w:bCs/>
          <w:szCs w:val="22"/>
        </w:rPr>
        <w:t xml:space="preserve"> </w:t>
      </w:r>
      <w:r w:rsidRPr="007A5447">
        <w:rPr>
          <w:bCs/>
          <w:szCs w:val="22"/>
        </w:rPr>
        <w:t xml:space="preserve">advised the Minister that the current listing of </w:t>
      </w:r>
      <w:proofErr w:type="spellStart"/>
      <w:r w:rsidRPr="007A5447">
        <w:rPr>
          <w:bCs/>
          <w:szCs w:val="22"/>
        </w:rPr>
        <w:t>simeprevir</w:t>
      </w:r>
      <w:proofErr w:type="spellEnd"/>
      <w:r w:rsidRPr="007A5447">
        <w:rPr>
          <w:bCs/>
          <w:szCs w:val="22"/>
        </w:rPr>
        <w:t xml:space="preserve"> </w:t>
      </w:r>
      <w:r w:rsidR="00283A7B">
        <w:rPr>
          <w:bCs/>
          <w:szCs w:val="22"/>
        </w:rPr>
        <w:t>should</w:t>
      </w:r>
      <w:r w:rsidRPr="007A5447">
        <w:rPr>
          <w:bCs/>
          <w:szCs w:val="22"/>
        </w:rPr>
        <w:t xml:space="preserve"> be removed, or if retained, the price of </w:t>
      </w:r>
      <w:proofErr w:type="spellStart"/>
      <w:r w:rsidRPr="007A5447">
        <w:rPr>
          <w:bCs/>
          <w:szCs w:val="22"/>
        </w:rPr>
        <w:t>simeprevir</w:t>
      </w:r>
      <w:proofErr w:type="spellEnd"/>
      <w:r w:rsidRPr="007A5447">
        <w:rPr>
          <w:bCs/>
          <w:szCs w:val="22"/>
        </w:rPr>
        <w:t xml:space="preserve"> </w:t>
      </w:r>
      <w:r w:rsidR="00283A7B">
        <w:rPr>
          <w:bCs/>
          <w:szCs w:val="22"/>
        </w:rPr>
        <w:t xml:space="preserve">should </w:t>
      </w:r>
      <w:r w:rsidRPr="007A5447">
        <w:rPr>
          <w:bCs/>
          <w:szCs w:val="22"/>
        </w:rPr>
        <w:t>be adjusted</w:t>
      </w:r>
      <w:r w:rsidR="00283A7B">
        <w:rPr>
          <w:bCs/>
          <w:szCs w:val="22"/>
        </w:rPr>
        <w:t xml:space="preserve"> </w:t>
      </w:r>
      <w:r w:rsidRPr="007A5447">
        <w:rPr>
          <w:bCs/>
          <w:szCs w:val="22"/>
        </w:rPr>
        <w:t xml:space="preserve">so that the </w:t>
      </w:r>
      <w:r w:rsidR="002A035F">
        <w:rPr>
          <w:bCs/>
          <w:szCs w:val="22"/>
        </w:rPr>
        <w:t>G</w:t>
      </w:r>
      <w:r w:rsidR="00283A7B">
        <w:rPr>
          <w:bCs/>
          <w:szCs w:val="22"/>
        </w:rPr>
        <w:t xml:space="preserve">eneral </w:t>
      </w:r>
      <w:r w:rsidR="002A035F">
        <w:rPr>
          <w:bCs/>
          <w:szCs w:val="22"/>
        </w:rPr>
        <w:t>S</w:t>
      </w:r>
      <w:r w:rsidR="00283A7B">
        <w:rPr>
          <w:bCs/>
          <w:szCs w:val="22"/>
        </w:rPr>
        <w:t xml:space="preserve">chedule </w:t>
      </w:r>
      <w:r w:rsidRPr="007A5447">
        <w:rPr>
          <w:bCs/>
          <w:szCs w:val="22"/>
        </w:rPr>
        <w:t xml:space="preserve">cost of the </w:t>
      </w:r>
      <w:proofErr w:type="spellStart"/>
      <w:r w:rsidRPr="007A5447">
        <w:rPr>
          <w:bCs/>
          <w:szCs w:val="22"/>
        </w:rPr>
        <w:t>simeprevir</w:t>
      </w:r>
      <w:proofErr w:type="spellEnd"/>
      <w:r w:rsidRPr="007A5447">
        <w:rPr>
          <w:bCs/>
          <w:szCs w:val="22"/>
        </w:rPr>
        <w:t xml:space="preserve"> </w:t>
      </w:r>
      <w:r w:rsidR="00283A7B">
        <w:rPr>
          <w:bCs/>
          <w:szCs w:val="22"/>
        </w:rPr>
        <w:t xml:space="preserve">with </w:t>
      </w:r>
      <w:proofErr w:type="spellStart"/>
      <w:r w:rsidR="00283A7B">
        <w:rPr>
          <w:bCs/>
          <w:szCs w:val="22"/>
        </w:rPr>
        <w:t>peginterferon</w:t>
      </w:r>
      <w:proofErr w:type="spellEnd"/>
      <w:r w:rsidR="00283A7B">
        <w:rPr>
          <w:bCs/>
          <w:szCs w:val="22"/>
        </w:rPr>
        <w:t xml:space="preserve"> and ribavirin treatment regimen</w:t>
      </w:r>
      <w:r w:rsidRPr="007A5447">
        <w:rPr>
          <w:bCs/>
          <w:szCs w:val="22"/>
        </w:rPr>
        <w:t xml:space="preserve"> is </w:t>
      </w:r>
      <w:r>
        <w:rPr>
          <w:bCs/>
          <w:szCs w:val="22"/>
        </w:rPr>
        <w:t xml:space="preserve">no more than </w:t>
      </w:r>
      <w:r w:rsidR="00B36C4E">
        <w:rPr>
          <w:bCs/>
          <w:noProof/>
          <w:color w:val="000000"/>
          <w:szCs w:val="22"/>
          <w:highlight w:val="black"/>
        </w:rPr>
        <w:t>''''''</w:t>
      </w:r>
      <w:r>
        <w:rPr>
          <w:bCs/>
          <w:szCs w:val="22"/>
        </w:rPr>
        <w:t>% of the cost of</w:t>
      </w:r>
      <w:r w:rsidRPr="007A5447">
        <w:rPr>
          <w:bCs/>
          <w:szCs w:val="22"/>
        </w:rPr>
        <w:t xml:space="preserve"> the </w:t>
      </w:r>
      <w:r w:rsidR="003216A1">
        <w:rPr>
          <w:bCs/>
          <w:szCs w:val="22"/>
        </w:rPr>
        <w:t>new</w:t>
      </w:r>
      <w:r w:rsidRPr="007A5447">
        <w:rPr>
          <w:bCs/>
          <w:szCs w:val="22"/>
        </w:rPr>
        <w:t xml:space="preserve"> treatments for CHC recommended at the March and July 2015 meetings of PBAC. </w:t>
      </w:r>
      <w:r w:rsidR="00283A7B">
        <w:rPr>
          <w:bCs/>
          <w:szCs w:val="22"/>
        </w:rPr>
        <w:t xml:space="preserve">The PBAC </w:t>
      </w:r>
      <w:r w:rsidR="00CC2684">
        <w:rPr>
          <w:bCs/>
          <w:szCs w:val="22"/>
        </w:rPr>
        <w:t xml:space="preserve">further </w:t>
      </w:r>
      <w:r w:rsidR="00283A7B">
        <w:rPr>
          <w:bCs/>
          <w:szCs w:val="22"/>
        </w:rPr>
        <w:t>advised</w:t>
      </w:r>
      <w:r w:rsidR="00CC2684">
        <w:rPr>
          <w:bCs/>
          <w:szCs w:val="22"/>
        </w:rPr>
        <w:t xml:space="preserve"> the Minister</w:t>
      </w:r>
      <w:r w:rsidR="00283A7B">
        <w:rPr>
          <w:bCs/>
          <w:szCs w:val="22"/>
        </w:rPr>
        <w:t xml:space="preserve"> that it is appropriate for its recommendations in respect of the current </w:t>
      </w:r>
      <w:proofErr w:type="spellStart"/>
      <w:r w:rsidR="00283A7B">
        <w:rPr>
          <w:bCs/>
          <w:szCs w:val="22"/>
        </w:rPr>
        <w:t>simeprevir</w:t>
      </w:r>
      <w:proofErr w:type="spellEnd"/>
      <w:r w:rsidR="00283A7B">
        <w:rPr>
          <w:bCs/>
          <w:szCs w:val="22"/>
        </w:rPr>
        <w:t xml:space="preserve"> listing to be imp</w:t>
      </w:r>
      <w:r w:rsidR="003216A1">
        <w:rPr>
          <w:bCs/>
          <w:szCs w:val="22"/>
        </w:rPr>
        <w:t xml:space="preserve">lemented at the same time as any new </w:t>
      </w:r>
      <w:r w:rsidR="00283A7B">
        <w:rPr>
          <w:bCs/>
          <w:szCs w:val="22"/>
        </w:rPr>
        <w:t xml:space="preserve">interferon-free </w:t>
      </w:r>
      <w:r w:rsidR="002A035F">
        <w:rPr>
          <w:bCs/>
          <w:szCs w:val="22"/>
        </w:rPr>
        <w:t>CHC</w:t>
      </w:r>
      <w:r w:rsidR="00283A7B">
        <w:rPr>
          <w:bCs/>
          <w:szCs w:val="22"/>
        </w:rPr>
        <w:t xml:space="preserve"> </w:t>
      </w:r>
      <w:r w:rsidR="003216A1">
        <w:rPr>
          <w:bCs/>
          <w:szCs w:val="22"/>
        </w:rPr>
        <w:t>treatments are listed.</w:t>
      </w:r>
      <w:r w:rsidRPr="007A5447">
        <w:rPr>
          <w:bCs/>
          <w:szCs w:val="22"/>
        </w:rPr>
        <w:t xml:space="preserve"> </w:t>
      </w:r>
    </w:p>
    <w:p w:rsidR="009E618F" w:rsidRPr="009E618F" w:rsidRDefault="009E618F" w:rsidP="00486981">
      <w:pPr>
        <w:widowControl/>
        <w:ind w:left="720"/>
        <w:rPr>
          <w:bCs/>
          <w:szCs w:val="22"/>
        </w:rPr>
      </w:pPr>
    </w:p>
    <w:p w:rsidR="00CE6E26" w:rsidRPr="006F393A" w:rsidRDefault="00CE6E26" w:rsidP="00CE6E26">
      <w:pPr>
        <w:widowControl/>
        <w:numPr>
          <w:ilvl w:val="1"/>
          <w:numId w:val="4"/>
        </w:numPr>
        <w:rPr>
          <w:bCs/>
          <w:szCs w:val="22"/>
        </w:rPr>
      </w:pPr>
      <w:r w:rsidRPr="006F393A">
        <w:rPr>
          <w:bCs/>
          <w:szCs w:val="22"/>
        </w:rPr>
        <w:t xml:space="preserve">In accordance with subsection 101(3BA) of the </w:t>
      </w:r>
      <w:r w:rsidRPr="009E618F">
        <w:rPr>
          <w:bCs/>
          <w:i/>
          <w:szCs w:val="22"/>
        </w:rPr>
        <w:t>National Health Act 1953</w:t>
      </w:r>
      <w:r w:rsidRPr="006F393A">
        <w:rPr>
          <w:bCs/>
          <w:szCs w:val="22"/>
        </w:rPr>
        <w:t>, the PBAC advised that the Committee is of the opinion that, on the basis of the material available at the July 2015 meeting</w:t>
      </w:r>
      <w:r w:rsidR="006028BB">
        <w:rPr>
          <w:bCs/>
          <w:szCs w:val="22"/>
        </w:rPr>
        <w:t xml:space="preserve">, </w:t>
      </w:r>
      <w:r w:rsidR="00803B79">
        <w:rPr>
          <w:bCs/>
          <w:szCs w:val="22"/>
        </w:rPr>
        <w:t>SMV+SOF</w:t>
      </w:r>
      <w:r w:rsidRPr="006F393A">
        <w:rPr>
          <w:bCs/>
          <w:szCs w:val="22"/>
        </w:rPr>
        <w:t xml:space="preserve"> should not be treated as interchangeable with other recommended treatments </w:t>
      </w:r>
      <w:r w:rsidR="00FD5798">
        <w:rPr>
          <w:bCs/>
          <w:szCs w:val="22"/>
        </w:rPr>
        <w:t>for</w:t>
      </w:r>
      <w:r w:rsidR="00FD5798" w:rsidRPr="006F393A">
        <w:rPr>
          <w:bCs/>
          <w:szCs w:val="22"/>
        </w:rPr>
        <w:t xml:space="preserve"> </w:t>
      </w:r>
      <w:r w:rsidRPr="006F393A">
        <w:rPr>
          <w:bCs/>
          <w:szCs w:val="22"/>
        </w:rPr>
        <w:t>CHC on an individual patient basis.</w:t>
      </w:r>
    </w:p>
    <w:p w:rsidR="00CE6E26" w:rsidRPr="006F393A" w:rsidRDefault="00CE6E26" w:rsidP="00CE6E26">
      <w:pPr>
        <w:widowControl/>
        <w:ind w:left="720"/>
        <w:rPr>
          <w:bCs/>
          <w:szCs w:val="22"/>
        </w:rPr>
      </w:pPr>
    </w:p>
    <w:p w:rsidR="00CE6E26" w:rsidRPr="006F393A" w:rsidRDefault="00CE6E26" w:rsidP="00CE6E26">
      <w:pPr>
        <w:widowControl/>
        <w:numPr>
          <w:ilvl w:val="1"/>
          <w:numId w:val="4"/>
        </w:numPr>
        <w:rPr>
          <w:bCs/>
          <w:szCs w:val="22"/>
        </w:rPr>
      </w:pPr>
      <w:r w:rsidRPr="006F393A">
        <w:rPr>
          <w:bCs/>
          <w:szCs w:val="22"/>
        </w:rPr>
        <w:t xml:space="preserve">The PBAC noted that suitability of prescribing </w:t>
      </w:r>
      <w:r w:rsidR="00803B79">
        <w:rPr>
          <w:bCs/>
          <w:szCs w:val="22"/>
        </w:rPr>
        <w:t>SMV+SOF</w:t>
      </w:r>
      <w:r w:rsidRPr="006F393A">
        <w:rPr>
          <w:bCs/>
          <w:szCs w:val="22"/>
        </w:rPr>
        <w:t xml:space="preserve"> by nurse practitioners would depend on the final listing conditions of </w:t>
      </w:r>
      <w:r w:rsidR="00803B79">
        <w:rPr>
          <w:bCs/>
          <w:szCs w:val="22"/>
        </w:rPr>
        <w:t>SMV+SOF</w:t>
      </w:r>
      <w:r w:rsidRPr="006F393A">
        <w:rPr>
          <w:bCs/>
          <w:szCs w:val="22"/>
        </w:rPr>
        <w:t>. The PBAC were of a mind that in principle nurse practitioners prescribing was likely to be suitable in the context of a shared care model.</w:t>
      </w:r>
    </w:p>
    <w:p w:rsidR="00CE6E26" w:rsidRPr="006F393A" w:rsidRDefault="00CE6E26" w:rsidP="00CE6E26">
      <w:pPr>
        <w:widowControl/>
        <w:ind w:left="720"/>
        <w:rPr>
          <w:bCs/>
          <w:szCs w:val="22"/>
        </w:rPr>
      </w:pPr>
    </w:p>
    <w:p w:rsidR="00CE6E26" w:rsidRPr="006F393A" w:rsidRDefault="00CE6E26" w:rsidP="00CE6E26">
      <w:pPr>
        <w:widowControl/>
        <w:numPr>
          <w:ilvl w:val="1"/>
          <w:numId w:val="4"/>
        </w:numPr>
        <w:rPr>
          <w:bCs/>
          <w:szCs w:val="22"/>
        </w:rPr>
      </w:pPr>
      <w:r w:rsidRPr="006F393A">
        <w:rPr>
          <w:bCs/>
          <w:szCs w:val="22"/>
        </w:rPr>
        <w:t xml:space="preserve">The PBAC recommended that the Safety Net 20 Day Rule should apply to all the interferon-free DAA regimens. </w:t>
      </w:r>
    </w:p>
    <w:p w:rsidR="00CE6E26" w:rsidRPr="006F393A" w:rsidRDefault="00CE6E26" w:rsidP="00CE6E26">
      <w:pPr>
        <w:pStyle w:val="PBACHeading1"/>
        <w:numPr>
          <w:ilvl w:val="0"/>
          <w:numId w:val="0"/>
        </w:numPr>
      </w:pPr>
    </w:p>
    <w:p w:rsidR="00CE6E26" w:rsidRPr="006F393A" w:rsidRDefault="00CE6E26" w:rsidP="00CE6E26">
      <w:pPr>
        <w:widowControl/>
        <w:numPr>
          <w:ilvl w:val="1"/>
          <w:numId w:val="4"/>
        </w:numPr>
        <w:rPr>
          <w:bCs/>
          <w:szCs w:val="22"/>
        </w:rPr>
      </w:pPr>
      <w:r w:rsidRPr="006F393A">
        <w:rPr>
          <w:bCs/>
          <w:szCs w:val="22"/>
        </w:rPr>
        <w:t>The submission is not eligible for an Independent Review, because the PBAC made a positive recommendation.</w:t>
      </w:r>
    </w:p>
    <w:p w:rsidR="00CE6E26" w:rsidRPr="006F393A" w:rsidRDefault="00CE6E26" w:rsidP="00CE6E26">
      <w:pPr>
        <w:pStyle w:val="PBACHeading1"/>
        <w:numPr>
          <w:ilvl w:val="0"/>
          <w:numId w:val="0"/>
        </w:numPr>
      </w:pPr>
    </w:p>
    <w:p w:rsidR="00CE6E26" w:rsidRDefault="00CE6E26" w:rsidP="004A76BB">
      <w:pPr>
        <w:numPr>
          <w:ilvl w:val="1"/>
          <w:numId w:val="4"/>
        </w:numPr>
        <w:contextualSpacing/>
        <w:rPr>
          <w:szCs w:val="22"/>
        </w:rPr>
      </w:pPr>
      <w:r w:rsidRPr="006F393A">
        <w:rPr>
          <w:szCs w:val="22"/>
        </w:rPr>
        <w:t>The PBAC acknowledged that there was a high clinical need for more effective and tolerable treatment for HCV. The PBAC noted that there is a large number (around 230,000) of patients with the chronic HCV who are untreated and that the utilisation of existing listings was low as patients were contraindicated or unwilling to take interferon. Based on the prevalence of HCV and the financial estimate presented in the submission</w:t>
      </w:r>
      <w:r w:rsidR="00DF33A9">
        <w:rPr>
          <w:szCs w:val="22"/>
        </w:rPr>
        <w:t xml:space="preserve"> for all oral treatments</w:t>
      </w:r>
      <w:r w:rsidRPr="006F393A">
        <w:rPr>
          <w:szCs w:val="22"/>
        </w:rPr>
        <w:t xml:space="preserve">, the PBAC considered that there would be a significant opportunity cost to the Commonwealth of listing oral treatments as their uptake would be substantially higher than currently subsidised medicines. The PBAC reiterated its view that the clinical management of individuals with HCV is moving so rapidly that a broader Government and community approach is needed to maximise the clinical outcomes and patient access to treatment. As well as subsidising new treatment on the PBS, other factors that increase the capacity to treat patients need to be explored. </w:t>
      </w:r>
    </w:p>
    <w:p w:rsidR="00007836" w:rsidRPr="004A76BB" w:rsidRDefault="00007836" w:rsidP="00007836">
      <w:pPr>
        <w:contextualSpacing/>
        <w:rPr>
          <w:szCs w:val="22"/>
        </w:rPr>
      </w:pPr>
    </w:p>
    <w:p w:rsidR="00CE6E26" w:rsidRPr="006F393A" w:rsidRDefault="00CE6E26" w:rsidP="004B6494">
      <w:pPr>
        <w:pStyle w:val="Heading2"/>
      </w:pPr>
      <w:r w:rsidRPr="006F393A">
        <w:t>Outcome:</w:t>
      </w:r>
    </w:p>
    <w:p w:rsidR="00CE6E26" w:rsidRPr="006F393A" w:rsidRDefault="00CE6E26" w:rsidP="00CE6E26">
      <w:pPr>
        <w:widowControl/>
        <w:rPr>
          <w:bCs/>
          <w:szCs w:val="22"/>
          <w:lang w:val="en-GB"/>
        </w:rPr>
      </w:pPr>
      <w:proofErr w:type="gramStart"/>
      <w:r w:rsidRPr="006F393A">
        <w:rPr>
          <w:bCs/>
          <w:szCs w:val="22"/>
          <w:lang w:val="en-GB"/>
        </w:rPr>
        <w:t>Recommended.</w:t>
      </w:r>
      <w:proofErr w:type="gramEnd"/>
    </w:p>
    <w:p w:rsidR="00CE6E26" w:rsidRPr="006F393A" w:rsidRDefault="00CE6E26" w:rsidP="00CE6E26">
      <w:pPr>
        <w:widowControl/>
        <w:rPr>
          <w:bCs/>
          <w:szCs w:val="22"/>
        </w:rPr>
      </w:pPr>
    </w:p>
    <w:p w:rsidR="00CE6E26" w:rsidRPr="006F393A" w:rsidRDefault="00CE6E26" w:rsidP="004B6494">
      <w:pPr>
        <w:pStyle w:val="Heading1"/>
        <w:rPr>
          <w:lang w:val="en-GB"/>
        </w:rPr>
      </w:pPr>
      <w:r w:rsidRPr="006F393A">
        <w:rPr>
          <w:lang w:val="en-GB"/>
        </w:rPr>
        <w:t>Recommended listing</w:t>
      </w:r>
    </w:p>
    <w:p w:rsidR="00CE6E26" w:rsidRPr="006F393A" w:rsidRDefault="00CE6E26" w:rsidP="00CE6E26">
      <w:pPr>
        <w:widowControl/>
        <w:rPr>
          <w:b/>
          <w:bCs/>
          <w:szCs w:val="22"/>
          <w:lang w:val="en-GB"/>
        </w:rPr>
      </w:pPr>
    </w:p>
    <w:p w:rsidR="00CE6E26" w:rsidRPr="006F393A" w:rsidRDefault="00573D28" w:rsidP="00CE6E26">
      <w:pPr>
        <w:widowControl/>
        <w:numPr>
          <w:ilvl w:val="1"/>
          <w:numId w:val="4"/>
        </w:numPr>
        <w:rPr>
          <w:bCs/>
          <w:szCs w:val="22"/>
        </w:rPr>
      </w:pPr>
      <w:r>
        <w:rPr>
          <w:bCs/>
          <w:szCs w:val="22"/>
        </w:rPr>
        <w:t>Modify existing listing</w:t>
      </w:r>
      <w:r w:rsidR="00CE6E26" w:rsidRPr="006F393A">
        <w:rPr>
          <w:bCs/>
          <w:szCs w:val="22"/>
        </w:rPr>
        <w:t>:</w:t>
      </w:r>
    </w:p>
    <w:p w:rsidR="001F4559" w:rsidRPr="003379AB" w:rsidRDefault="00CE6E26" w:rsidP="006028BB">
      <w:pPr>
        <w:widowControl/>
        <w:ind w:left="720"/>
        <w:contextualSpacing/>
        <w:jc w:val="left"/>
      </w:pPr>
      <w:r w:rsidRPr="006F393A">
        <w:rPr>
          <w:bCs/>
          <w:szCs w:val="22"/>
        </w:rPr>
        <w:t>Restriction to be finalised</w:t>
      </w:r>
    </w:p>
    <w:p w:rsidR="003379AB" w:rsidRDefault="003379AB" w:rsidP="003379AB">
      <w:pPr>
        <w:widowControl/>
        <w:ind w:left="720"/>
        <w:contextualSpacing/>
        <w:jc w:val="left"/>
      </w:pPr>
    </w:p>
    <w:p w:rsidR="00460558" w:rsidRDefault="00460558" w:rsidP="00460558">
      <w:pPr>
        <w:rPr>
          <w:b/>
          <w:szCs w:val="22"/>
        </w:rPr>
      </w:pPr>
    </w:p>
    <w:p w:rsidR="00460558" w:rsidRDefault="00460558" w:rsidP="004B6494">
      <w:pPr>
        <w:pStyle w:val="Heading1"/>
        <w:rPr>
          <w:rFonts w:eastAsia="SimSun"/>
        </w:rPr>
      </w:pPr>
      <w:r>
        <w:rPr>
          <w:rFonts w:eastAsia="SimSun"/>
        </w:rPr>
        <w:t>Context for Decision</w:t>
      </w:r>
    </w:p>
    <w:p w:rsidR="00460558" w:rsidRDefault="00460558" w:rsidP="00460558">
      <w:pPr>
        <w:ind w:left="720"/>
        <w:contextualSpacing/>
        <w:rPr>
          <w:rFonts w:ascii="Times New Roman" w:hAnsi="Times New Roman" w:cs="Times New Roman"/>
          <w:b/>
          <w:sz w:val="24"/>
          <w:szCs w:val="24"/>
          <w:lang w:eastAsia="en-AU"/>
        </w:rPr>
      </w:pPr>
    </w:p>
    <w:p w:rsidR="00460558" w:rsidRDefault="00460558" w:rsidP="00460558">
      <w:pPr>
        <w:ind w:left="720"/>
        <w:rPr>
          <w:bCs/>
          <w:szCs w:val="22"/>
        </w:rPr>
      </w:pPr>
      <w:r>
        <w:rPr>
          <w:bCs/>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460558" w:rsidRDefault="00460558" w:rsidP="00460558">
      <w:pPr>
        <w:rPr>
          <w:rFonts w:ascii="Times New Roman" w:hAnsi="Times New Roman" w:cs="Times New Roman"/>
          <w:snapToGrid/>
          <w:sz w:val="24"/>
          <w:szCs w:val="24"/>
        </w:rPr>
      </w:pPr>
    </w:p>
    <w:p w:rsidR="00460558" w:rsidRDefault="00460558" w:rsidP="004B6494">
      <w:pPr>
        <w:pStyle w:val="Heading1"/>
        <w:rPr>
          <w:rFonts w:eastAsia="SimSun"/>
        </w:rPr>
      </w:pPr>
      <w:r w:rsidRPr="00007836">
        <w:rPr>
          <w:rFonts w:eastAsia="SimSun"/>
        </w:rPr>
        <w:t>Sponsor’s Comment</w:t>
      </w:r>
    </w:p>
    <w:p w:rsidR="00644820" w:rsidRDefault="00644820" w:rsidP="00644820">
      <w:pPr>
        <w:widowControl/>
        <w:ind w:left="720"/>
        <w:rPr>
          <w:rFonts w:eastAsia="SimSun"/>
          <w:b/>
          <w:szCs w:val="22"/>
        </w:rPr>
      </w:pPr>
    </w:p>
    <w:p w:rsidR="00644820" w:rsidRPr="00644820" w:rsidRDefault="00644820" w:rsidP="00644820">
      <w:pPr>
        <w:pStyle w:val="PBACHeading1"/>
        <w:numPr>
          <w:ilvl w:val="0"/>
          <w:numId w:val="0"/>
        </w:numPr>
        <w:ind w:left="720"/>
        <w:rPr>
          <w:b w:val="0"/>
        </w:rPr>
      </w:pPr>
      <w:r w:rsidRPr="00644820">
        <w:rPr>
          <w:b w:val="0"/>
        </w:rPr>
        <w:t>The sponsor had no comment.</w:t>
      </w:r>
    </w:p>
    <w:p w:rsidR="00644820" w:rsidRDefault="00644820" w:rsidP="00644820">
      <w:pPr>
        <w:widowControl/>
        <w:ind w:left="720"/>
        <w:rPr>
          <w:rFonts w:eastAsia="SimSun"/>
          <w:b/>
          <w:szCs w:val="22"/>
        </w:rPr>
      </w:pPr>
    </w:p>
    <w:sectPr w:rsidR="00644820" w:rsidSect="00D1141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DB4F84" w15:done="0"/>
  <w15:commentEx w15:paraId="29A527C7" w15:done="0"/>
  <w15:commentEx w15:paraId="0444FFB7" w15:paraIdParent="29A527C7" w15:done="0"/>
  <w15:commentEx w15:paraId="53267245" w15:done="0"/>
  <w15:commentEx w15:paraId="11E18BA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C4E" w:rsidRDefault="00B36C4E" w:rsidP="00124A51">
      <w:r>
        <w:separator/>
      </w:r>
    </w:p>
  </w:endnote>
  <w:endnote w:type="continuationSeparator" w:id="0">
    <w:p w:rsidR="00B36C4E" w:rsidRDefault="00B36C4E" w:rsidP="00124A51">
      <w:r>
        <w:continuationSeparator/>
      </w:r>
    </w:p>
  </w:endnote>
  <w:endnote w:type="continuationNotice" w:id="1">
    <w:p w:rsidR="00B36C4E" w:rsidRDefault="00B36C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C4E" w:rsidRDefault="00B36C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60D" w:rsidRPr="00420576" w:rsidRDefault="00FC060D" w:rsidP="00420576">
    <w:pPr>
      <w:pStyle w:val="Footer"/>
      <w:jc w:val="center"/>
    </w:pPr>
    <w:r w:rsidRPr="00420576">
      <w:fldChar w:fldCharType="begin"/>
    </w:r>
    <w:r w:rsidRPr="00420576">
      <w:instrText xml:space="preserve"> PAGE   \* MERGEFORMAT </w:instrText>
    </w:r>
    <w:r w:rsidRPr="00420576">
      <w:fldChar w:fldCharType="separate"/>
    </w:r>
    <w:r w:rsidR="00CE35A1">
      <w:rPr>
        <w:noProof/>
      </w:rPr>
      <w:t>1</w:t>
    </w:r>
    <w:r w:rsidRPr="00420576">
      <w:fldChar w:fldCharType="end"/>
    </w:r>
  </w:p>
  <w:p w:rsidR="00FC060D" w:rsidRDefault="00FC06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C4E" w:rsidRDefault="00B36C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C4E" w:rsidRDefault="00B36C4E" w:rsidP="00124A51">
      <w:r>
        <w:separator/>
      </w:r>
    </w:p>
  </w:footnote>
  <w:footnote w:type="continuationSeparator" w:id="0">
    <w:p w:rsidR="00B36C4E" w:rsidRDefault="00B36C4E" w:rsidP="00124A51">
      <w:r>
        <w:continuationSeparator/>
      </w:r>
    </w:p>
  </w:footnote>
  <w:footnote w:type="continuationNotice" w:id="1">
    <w:p w:rsidR="00B36C4E" w:rsidRDefault="00B36C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C4E" w:rsidRDefault="00B36C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60D" w:rsidRDefault="0027384B" w:rsidP="0027384B">
    <w:pPr>
      <w:pStyle w:val="Header"/>
      <w:jc w:val="center"/>
      <w:rPr>
        <w:i/>
        <w:color w:val="D9D9D9" w:themeColor="background1" w:themeShade="D9"/>
      </w:rPr>
    </w:pPr>
    <w:r w:rsidRPr="0027384B">
      <w:rPr>
        <w:i/>
        <w:color w:val="D9D9D9" w:themeColor="background1" w:themeShade="D9"/>
      </w:rPr>
      <w:t>Public Summary Document – November 2015 PBAC Meeting</w:t>
    </w:r>
  </w:p>
  <w:p w:rsidR="0027384B" w:rsidRDefault="0027384B" w:rsidP="0027384B">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C4E" w:rsidRDefault="00B36C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48A26AA"/>
    <w:lvl w:ilvl="0">
      <w:start w:val="1"/>
      <w:numFmt w:val="decimal"/>
      <w:lvlText w:val="%1."/>
      <w:lvlJc w:val="left"/>
      <w:pPr>
        <w:tabs>
          <w:tab w:val="num" w:pos="360"/>
        </w:tabs>
        <w:ind w:left="360" w:hanging="360"/>
      </w:pPr>
    </w:lvl>
  </w:abstractNum>
  <w:abstractNum w:abstractNumId="1">
    <w:nsid w:val="022331B9"/>
    <w:multiLevelType w:val="multilevel"/>
    <w:tmpl w:val="9C829B1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3B74108"/>
    <w:multiLevelType w:val="hybridMultilevel"/>
    <w:tmpl w:val="47F4C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3C00186"/>
    <w:multiLevelType w:val="hybridMultilevel"/>
    <w:tmpl w:val="5EF8B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41A1854"/>
    <w:multiLevelType w:val="hybridMultilevel"/>
    <w:tmpl w:val="15E8D9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04E205D8"/>
    <w:multiLevelType w:val="hybridMultilevel"/>
    <w:tmpl w:val="BC5E1B90"/>
    <w:lvl w:ilvl="0" w:tplc="0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5577B54"/>
    <w:multiLevelType w:val="hybridMultilevel"/>
    <w:tmpl w:val="10C83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62A2155"/>
    <w:multiLevelType w:val="hybridMultilevel"/>
    <w:tmpl w:val="D5662D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76719C5"/>
    <w:multiLevelType w:val="hybridMultilevel"/>
    <w:tmpl w:val="C2C201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09537311"/>
    <w:multiLevelType w:val="hybridMultilevel"/>
    <w:tmpl w:val="32ECDD3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nsid w:val="0A7D1B3D"/>
    <w:multiLevelType w:val="hybridMultilevel"/>
    <w:tmpl w:val="54BC1156"/>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1">
    <w:nsid w:val="0CBE016F"/>
    <w:multiLevelType w:val="hybridMultilevel"/>
    <w:tmpl w:val="54B86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DBF0344"/>
    <w:multiLevelType w:val="hybridMultilevel"/>
    <w:tmpl w:val="D7322D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17141EF"/>
    <w:multiLevelType w:val="hybridMultilevel"/>
    <w:tmpl w:val="6898FFEA"/>
    <w:lvl w:ilvl="0" w:tplc="0C090001">
      <w:start w:val="1"/>
      <w:numFmt w:val="bullet"/>
      <w:lvlText w:val=""/>
      <w:lvlJc w:val="left"/>
      <w:pPr>
        <w:ind w:left="762" w:hanging="360"/>
      </w:pPr>
      <w:rPr>
        <w:rFonts w:ascii="Symbol" w:hAnsi="Symbol" w:hint="default"/>
      </w:rPr>
    </w:lvl>
    <w:lvl w:ilvl="1" w:tplc="0C090003">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14">
    <w:nsid w:val="11B62130"/>
    <w:multiLevelType w:val="hybridMultilevel"/>
    <w:tmpl w:val="F0B05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43855CE"/>
    <w:multiLevelType w:val="hybridMultilevel"/>
    <w:tmpl w:val="322ACDC6"/>
    <w:lvl w:ilvl="0" w:tplc="6F6E4D4A">
      <w:start w:val="1"/>
      <w:numFmt w:val="bullet"/>
      <w:lvlText w:val="o"/>
      <w:lvlJc w:val="left"/>
      <w:pPr>
        <w:ind w:left="1080" w:hanging="360"/>
      </w:pPr>
      <w:rPr>
        <w:rFonts w:ascii="Courier New" w:hAnsi="Courier New"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16091C47"/>
    <w:multiLevelType w:val="hybridMultilevel"/>
    <w:tmpl w:val="2E606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B8733C2"/>
    <w:multiLevelType w:val="hybridMultilevel"/>
    <w:tmpl w:val="C9D0B7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1DC5447B"/>
    <w:multiLevelType w:val="hybridMultilevel"/>
    <w:tmpl w:val="CE60AE7E"/>
    <w:lvl w:ilvl="0" w:tplc="DFC8BF7E">
      <w:start w:val="2000"/>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DC66336"/>
    <w:multiLevelType w:val="hybridMultilevel"/>
    <w:tmpl w:val="98907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E7354DC"/>
    <w:multiLevelType w:val="hybridMultilevel"/>
    <w:tmpl w:val="7328509C"/>
    <w:lvl w:ilvl="0" w:tplc="DFC8BF7E">
      <w:start w:val="2000"/>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E821623"/>
    <w:multiLevelType w:val="hybridMultilevel"/>
    <w:tmpl w:val="DFFEA42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1F040860"/>
    <w:multiLevelType w:val="hybridMultilevel"/>
    <w:tmpl w:val="98BC0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15451A6"/>
    <w:multiLevelType w:val="hybridMultilevel"/>
    <w:tmpl w:val="2684E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2387C64"/>
    <w:multiLevelType w:val="hybridMultilevel"/>
    <w:tmpl w:val="5C7690C0"/>
    <w:lvl w:ilvl="0" w:tplc="0C090001">
      <w:start w:val="1"/>
      <w:numFmt w:val="bullet"/>
      <w:lvlText w:val=""/>
      <w:lvlJc w:val="left"/>
      <w:pPr>
        <w:ind w:left="720" w:hanging="360"/>
      </w:pPr>
      <w:rPr>
        <w:rFonts w:ascii="Symbol" w:hAnsi="Symbol" w:hint="default"/>
      </w:rPr>
    </w:lvl>
    <w:lvl w:ilvl="1" w:tplc="DFC8BF7E">
      <w:start w:val="2000"/>
      <w:numFmt w:val="bullet"/>
      <w:lvlText w:val="-"/>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5950A2D"/>
    <w:multiLevelType w:val="hybridMultilevel"/>
    <w:tmpl w:val="062AB66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25F8553B"/>
    <w:multiLevelType w:val="hybridMultilevel"/>
    <w:tmpl w:val="E54C5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26AE0CAD"/>
    <w:multiLevelType w:val="multilevel"/>
    <w:tmpl w:val="08503A2C"/>
    <w:lvl w:ilvl="0">
      <w:start w:val="1"/>
      <w:numFmt w:val="decimal"/>
      <w:lvlText w:val="%1"/>
      <w:lvlJc w:val="left"/>
      <w:pPr>
        <w:ind w:left="6391"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282841AB"/>
    <w:multiLevelType w:val="hybridMultilevel"/>
    <w:tmpl w:val="22463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285041AE"/>
    <w:multiLevelType w:val="hybridMultilevel"/>
    <w:tmpl w:val="C6183E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569"/>
        </w:tabs>
        <w:ind w:left="1569" w:hanging="360"/>
      </w:pPr>
      <w:rPr>
        <w:rFonts w:ascii="Courier New" w:hAnsi="Courier New" w:cs="Courier New"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30">
    <w:nsid w:val="297D4882"/>
    <w:multiLevelType w:val="multilevel"/>
    <w:tmpl w:val="C9124BE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29BC4426"/>
    <w:multiLevelType w:val="hybridMultilevel"/>
    <w:tmpl w:val="398C3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2BC31EC5"/>
    <w:multiLevelType w:val="hybridMultilevel"/>
    <w:tmpl w:val="816EF6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D3CCF494">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2C8077E2"/>
    <w:multiLevelType w:val="hybridMultilevel"/>
    <w:tmpl w:val="FBF45C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2CD817DB"/>
    <w:multiLevelType w:val="hybridMultilevel"/>
    <w:tmpl w:val="ABE060C8"/>
    <w:lvl w:ilvl="0" w:tplc="77069824">
      <w:start w:val="1"/>
      <w:numFmt w:val="lowerLetter"/>
      <w:lvlText w:val="%1)"/>
      <w:lvlJc w:val="left"/>
      <w:pPr>
        <w:ind w:left="1891" w:hanging="360"/>
      </w:pPr>
      <w:rPr>
        <w:rFonts w:hint="default"/>
      </w:rPr>
    </w:lvl>
    <w:lvl w:ilvl="1" w:tplc="0C090019" w:tentative="1">
      <w:start w:val="1"/>
      <w:numFmt w:val="lowerLetter"/>
      <w:lvlText w:val="%2."/>
      <w:lvlJc w:val="left"/>
      <w:pPr>
        <w:ind w:left="2611" w:hanging="360"/>
      </w:pPr>
    </w:lvl>
    <w:lvl w:ilvl="2" w:tplc="0C09001B" w:tentative="1">
      <w:start w:val="1"/>
      <w:numFmt w:val="lowerRoman"/>
      <w:lvlText w:val="%3."/>
      <w:lvlJc w:val="right"/>
      <w:pPr>
        <w:ind w:left="3331" w:hanging="180"/>
      </w:pPr>
    </w:lvl>
    <w:lvl w:ilvl="3" w:tplc="0C09000F" w:tentative="1">
      <w:start w:val="1"/>
      <w:numFmt w:val="decimal"/>
      <w:lvlText w:val="%4."/>
      <w:lvlJc w:val="left"/>
      <w:pPr>
        <w:ind w:left="4051" w:hanging="360"/>
      </w:pPr>
    </w:lvl>
    <w:lvl w:ilvl="4" w:tplc="0C090019" w:tentative="1">
      <w:start w:val="1"/>
      <w:numFmt w:val="lowerLetter"/>
      <w:lvlText w:val="%5."/>
      <w:lvlJc w:val="left"/>
      <w:pPr>
        <w:ind w:left="4771" w:hanging="360"/>
      </w:pPr>
    </w:lvl>
    <w:lvl w:ilvl="5" w:tplc="0C09001B" w:tentative="1">
      <w:start w:val="1"/>
      <w:numFmt w:val="lowerRoman"/>
      <w:lvlText w:val="%6."/>
      <w:lvlJc w:val="right"/>
      <w:pPr>
        <w:ind w:left="5491" w:hanging="180"/>
      </w:pPr>
    </w:lvl>
    <w:lvl w:ilvl="6" w:tplc="0C09000F" w:tentative="1">
      <w:start w:val="1"/>
      <w:numFmt w:val="decimal"/>
      <w:lvlText w:val="%7."/>
      <w:lvlJc w:val="left"/>
      <w:pPr>
        <w:ind w:left="6211" w:hanging="360"/>
      </w:pPr>
    </w:lvl>
    <w:lvl w:ilvl="7" w:tplc="0C090019" w:tentative="1">
      <w:start w:val="1"/>
      <w:numFmt w:val="lowerLetter"/>
      <w:lvlText w:val="%8."/>
      <w:lvlJc w:val="left"/>
      <w:pPr>
        <w:ind w:left="6931" w:hanging="360"/>
      </w:pPr>
    </w:lvl>
    <w:lvl w:ilvl="8" w:tplc="0C09001B" w:tentative="1">
      <w:start w:val="1"/>
      <w:numFmt w:val="lowerRoman"/>
      <w:lvlText w:val="%9."/>
      <w:lvlJc w:val="right"/>
      <w:pPr>
        <w:ind w:left="7651" w:hanging="180"/>
      </w:pPr>
    </w:lvl>
  </w:abstractNum>
  <w:abstractNum w:abstractNumId="35">
    <w:nsid w:val="2F534B8B"/>
    <w:multiLevelType w:val="hybridMultilevel"/>
    <w:tmpl w:val="B61E0B32"/>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36">
    <w:nsid w:val="303066EE"/>
    <w:multiLevelType w:val="hybridMultilevel"/>
    <w:tmpl w:val="250C8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336555E4"/>
    <w:multiLevelType w:val="hybridMultilevel"/>
    <w:tmpl w:val="B54CD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34C23A3C"/>
    <w:multiLevelType w:val="hybridMultilevel"/>
    <w:tmpl w:val="B136D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34E03768"/>
    <w:multiLevelType w:val="hybridMultilevel"/>
    <w:tmpl w:val="A8B83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37602FBE"/>
    <w:multiLevelType w:val="hybridMultilevel"/>
    <w:tmpl w:val="7E9A66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nsid w:val="3B5F75BD"/>
    <w:multiLevelType w:val="hybridMultilevel"/>
    <w:tmpl w:val="3D509E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nsid w:val="3B7C34E2"/>
    <w:multiLevelType w:val="hybridMultilevel"/>
    <w:tmpl w:val="7D9A0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44">
    <w:nsid w:val="422F45C8"/>
    <w:multiLevelType w:val="multilevel"/>
    <w:tmpl w:val="62BE93B2"/>
    <w:lvl w:ilvl="0">
      <w:start w:val="6"/>
      <w:numFmt w:val="decimal"/>
      <w:lvlText w:val="%1"/>
      <w:lvlJc w:val="left"/>
      <w:pPr>
        <w:ind w:left="720" w:hanging="720"/>
      </w:pPr>
      <w:rPr>
        <w:rFonts w:hint="default"/>
      </w:rPr>
    </w:lvl>
    <w:lvl w:ilvl="1">
      <w:start w:val="9"/>
      <w:numFmt w:val="decimal"/>
      <w:isLgl/>
      <w:lvlText w:val="%1.%2"/>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5">
    <w:nsid w:val="44095558"/>
    <w:multiLevelType w:val="hybridMultilevel"/>
    <w:tmpl w:val="A82E81C8"/>
    <w:lvl w:ilvl="0" w:tplc="2ECE06E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45D23A2B"/>
    <w:multiLevelType w:val="hybridMultilevel"/>
    <w:tmpl w:val="6B365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48DB4819"/>
    <w:multiLevelType w:val="hybridMultilevel"/>
    <w:tmpl w:val="550C2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48F1774A"/>
    <w:multiLevelType w:val="hybridMultilevel"/>
    <w:tmpl w:val="2DD46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49186697"/>
    <w:multiLevelType w:val="hybridMultilevel"/>
    <w:tmpl w:val="588C6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1">
    <w:nsid w:val="4A3E6005"/>
    <w:multiLevelType w:val="hybridMultilevel"/>
    <w:tmpl w:val="C50A841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4A532371"/>
    <w:multiLevelType w:val="hybridMultilevel"/>
    <w:tmpl w:val="D5640A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4A6425A8"/>
    <w:multiLevelType w:val="hybridMultilevel"/>
    <w:tmpl w:val="BE149F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4A9447E5"/>
    <w:multiLevelType w:val="hybridMultilevel"/>
    <w:tmpl w:val="D5F25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4C3961B2"/>
    <w:multiLevelType w:val="hybridMultilevel"/>
    <w:tmpl w:val="84C880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4D7E2A86"/>
    <w:multiLevelType w:val="hybridMultilevel"/>
    <w:tmpl w:val="32D44F4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7">
    <w:nsid w:val="4DFA3658"/>
    <w:multiLevelType w:val="hybridMultilevel"/>
    <w:tmpl w:val="FE6AB5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8">
    <w:nsid w:val="515F78D1"/>
    <w:multiLevelType w:val="hybridMultilevel"/>
    <w:tmpl w:val="2886250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nsid w:val="530E7F88"/>
    <w:multiLevelType w:val="hybridMultilevel"/>
    <w:tmpl w:val="B748C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54DA7DB4"/>
    <w:multiLevelType w:val="hybridMultilevel"/>
    <w:tmpl w:val="6FAEE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563618B3"/>
    <w:multiLevelType w:val="hybridMultilevel"/>
    <w:tmpl w:val="A4804EF0"/>
    <w:lvl w:ilvl="0" w:tplc="2ECE06E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nsid w:val="5B2D1CB2"/>
    <w:multiLevelType w:val="hybridMultilevel"/>
    <w:tmpl w:val="06CC1E78"/>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3">
    <w:nsid w:val="5C8075C7"/>
    <w:multiLevelType w:val="hybridMultilevel"/>
    <w:tmpl w:val="5CC09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5D432E85"/>
    <w:multiLevelType w:val="hybridMultilevel"/>
    <w:tmpl w:val="ACD88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5DA258D7"/>
    <w:multiLevelType w:val="hybridMultilevel"/>
    <w:tmpl w:val="A8C88BC2"/>
    <w:lvl w:ilvl="0" w:tplc="28E66CDA">
      <w:start w:val="1"/>
      <w:numFmt w:val="decimal"/>
      <w:lvlText w:val="%1."/>
      <w:lvlJc w:val="left"/>
      <w:pPr>
        <w:ind w:left="786" w:hanging="360"/>
      </w:pPr>
      <w:rPr>
        <w:b/>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6">
    <w:nsid w:val="5EAC310F"/>
    <w:multiLevelType w:val="multilevel"/>
    <w:tmpl w:val="AFA860AE"/>
    <w:lvl w:ilvl="0">
      <w:start w:val="1"/>
      <w:numFmt w:val="decimal"/>
      <w:pStyle w:val="TableTitleC"/>
      <w:lvlText w:val="Table C.%1"/>
      <w:lvlJc w:val="left"/>
      <w:pPr>
        <w:tabs>
          <w:tab w:val="num" w:pos="1505"/>
        </w:tabs>
        <w:ind w:left="1276" w:hanging="851"/>
      </w:pPr>
      <w:rPr>
        <w:rFonts w:ascii="Arial" w:hAnsi="Arial" w:cs="Arial" w:hint="default"/>
        <w:b/>
        <w:i w:val="0"/>
        <w:caps w:val="0"/>
        <w:sz w:val="20"/>
      </w:rPr>
    </w:lvl>
    <w:lvl w:ilvl="1">
      <w:start w:val="1"/>
      <w:numFmt w:val="none"/>
      <w:lvlText w:val=""/>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5FE23C85"/>
    <w:multiLevelType w:val="hybridMultilevel"/>
    <w:tmpl w:val="68EE0E4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8">
    <w:nsid w:val="622B64DD"/>
    <w:multiLevelType w:val="hybridMultilevel"/>
    <w:tmpl w:val="602872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9">
    <w:nsid w:val="65BB0CB5"/>
    <w:multiLevelType w:val="hybridMultilevel"/>
    <w:tmpl w:val="7FD0A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nsid w:val="65F96037"/>
    <w:multiLevelType w:val="multilevel"/>
    <w:tmpl w:val="C9124BE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nsid w:val="66A809D5"/>
    <w:multiLevelType w:val="hybridMultilevel"/>
    <w:tmpl w:val="D6E6F69A"/>
    <w:lvl w:ilvl="0" w:tplc="0C090011">
      <w:start w:val="1"/>
      <w:numFmt w:val="decimal"/>
      <w:lvlText w:val="%1)"/>
      <w:lvlJc w:val="left"/>
      <w:pPr>
        <w:ind w:left="842" w:hanging="360"/>
      </w:pPr>
    </w:lvl>
    <w:lvl w:ilvl="1" w:tplc="0C090019" w:tentative="1">
      <w:start w:val="1"/>
      <w:numFmt w:val="lowerLetter"/>
      <w:lvlText w:val="%2."/>
      <w:lvlJc w:val="left"/>
      <w:pPr>
        <w:ind w:left="1562" w:hanging="360"/>
      </w:pPr>
    </w:lvl>
    <w:lvl w:ilvl="2" w:tplc="0C09001B" w:tentative="1">
      <w:start w:val="1"/>
      <w:numFmt w:val="lowerRoman"/>
      <w:lvlText w:val="%3."/>
      <w:lvlJc w:val="right"/>
      <w:pPr>
        <w:ind w:left="2282" w:hanging="180"/>
      </w:pPr>
    </w:lvl>
    <w:lvl w:ilvl="3" w:tplc="0C09000F" w:tentative="1">
      <w:start w:val="1"/>
      <w:numFmt w:val="decimal"/>
      <w:lvlText w:val="%4."/>
      <w:lvlJc w:val="left"/>
      <w:pPr>
        <w:ind w:left="3002" w:hanging="360"/>
      </w:pPr>
    </w:lvl>
    <w:lvl w:ilvl="4" w:tplc="0C090019" w:tentative="1">
      <w:start w:val="1"/>
      <w:numFmt w:val="lowerLetter"/>
      <w:lvlText w:val="%5."/>
      <w:lvlJc w:val="left"/>
      <w:pPr>
        <w:ind w:left="3722" w:hanging="360"/>
      </w:pPr>
    </w:lvl>
    <w:lvl w:ilvl="5" w:tplc="0C09001B" w:tentative="1">
      <w:start w:val="1"/>
      <w:numFmt w:val="lowerRoman"/>
      <w:lvlText w:val="%6."/>
      <w:lvlJc w:val="right"/>
      <w:pPr>
        <w:ind w:left="4442" w:hanging="180"/>
      </w:pPr>
    </w:lvl>
    <w:lvl w:ilvl="6" w:tplc="0C09000F" w:tentative="1">
      <w:start w:val="1"/>
      <w:numFmt w:val="decimal"/>
      <w:lvlText w:val="%7."/>
      <w:lvlJc w:val="left"/>
      <w:pPr>
        <w:ind w:left="5162" w:hanging="360"/>
      </w:pPr>
    </w:lvl>
    <w:lvl w:ilvl="7" w:tplc="0C090019" w:tentative="1">
      <w:start w:val="1"/>
      <w:numFmt w:val="lowerLetter"/>
      <w:lvlText w:val="%8."/>
      <w:lvlJc w:val="left"/>
      <w:pPr>
        <w:ind w:left="5882" w:hanging="360"/>
      </w:pPr>
    </w:lvl>
    <w:lvl w:ilvl="8" w:tplc="0C09001B" w:tentative="1">
      <w:start w:val="1"/>
      <w:numFmt w:val="lowerRoman"/>
      <w:lvlText w:val="%9."/>
      <w:lvlJc w:val="right"/>
      <w:pPr>
        <w:ind w:left="6602" w:hanging="180"/>
      </w:pPr>
    </w:lvl>
  </w:abstractNum>
  <w:abstractNum w:abstractNumId="72">
    <w:nsid w:val="6E881F9A"/>
    <w:multiLevelType w:val="hybridMultilevel"/>
    <w:tmpl w:val="39BC6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nsid w:val="6EF03273"/>
    <w:multiLevelType w:val="hybridMultilevel"/>
    <w:tmpl w:val="6A48DACA"/>
    <w:lvl w:ilvl="0" w:tplc="04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4">
    <w:nsid w:val="72421FD8"/>
    <w:multiLevelType w:val="hybridMultilevel"/>
    <w:tmpl w:val="B4B89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nsid w:val="72882B77"/>
    <w:multiLevelType w:val="hybridMultilevel"/>
    <w:tmpl w:val="7930BDA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765C69F4"/>
    <w:multiLevelType w:val="hybridMultilevel"/>
    <w:tmpl w:val="1A707C06"/>
    <w:lvl w:ilvl="0" w:tplc="0C090001">
      <w:start w:val="1"/>
      <w:numFmt w:val="bullet"/>
      <w:lvlText w:val=""/>
      <w:lvlJc w:val="left"/>
      <w:pPr>
        <w:ind w:left="720" w:hanging="360"/>
      </w:pPr>
      <w:rPr>
        <w:rFonts w:ascii="Symbol" w:hAnsi="Symbol" w:hint="default"/>
      </w:rPr>
    </w:lvl>
    <w:lvl w:ilvl="1" w:tplc="77069824">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nsid w:val="784D033C"/>
    <w:multiLevelType w:val="multilevel"/>
    <w:tmpl w:val="88FE1332"/>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nsid w:val="79EC2E1D"/>
    <w:multiLevelType w:val="hybridMultilevel"/>
    <w:tmpl w:val="DD549818"/>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nsid w:val="7A1F3DFE"/>
    <w:multiLevelType w:val="hybridMultilevel"/>
    <w:tmpl w:val="CF7AF7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nsid w:val="7A9E6156"/>
    <w:multiLevelType w:val="hybridMultilevel"/>
    <w:tmpl w:val="F2682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nsid w:val="7C3B409E"/>
    <w:multiLevelType w:val="hybridMultilevel"/>
    <w:tmpl w:val="8412102A"/>
    <w:lvl w:ilvl="0" w:tplc="77069824">
      <w:start w:val="1"/>
      <w:numFmt w:val="lowerLetter"/>
      <w:lvlText w:val="%1)"/>
      <w:lvlJc w:val="left"/>
      <w:pPr>
        <w:ind w:left="1171" w:hanging="360"/>
      </w:pPr>
      <w:rPr>
        <w:rFonts w:hint="default"/>
      </w:rPr>
    </w:lvl>
    <w:lvl w:ilvl="1" w:tplc="0C090019" w:tentative="1">
      <w:start w:val="1"/>
      <w:numFmt w:val="lowerLetter"/>
      <w:lvlText w:val="%2."/>
      <w:lvlJc w:val="left"/>
      <w:pPr>
        <w:ind w:left="1891" w:hanging="360"/>
      </w:pPr>
    </w:lvl>
    <w:lvl w:ilvl="2" w:tplc="0C09001B" w:tentative="1">
      <w:start w:val="1"/>
      <w:numFmt w:val="lowerRoman"/>
      <w:lvlText w:val="%3."/>
      <w:lvlJc w:val="right"/>
      <w:pPr>
        <w:ind w:left="2611" w:hanging="180"/>
      </w:pPr>
    </w:lvl>
    <w:lvl w:ilvl="3" w:tplc="0C09000F" w:tentative="1">
      <w:start w:val="1"/>
      <w:numFmt w:val="decimal"/>
      <w:lvlText w:val="%4."/>
      <w:lvlJc w:val="left"/>
      <w:pPr>
        <w:ind w:left="3331" w:hanging="360"/>
      </w:pPr>
    </w:lvl>
    <w:lvl w:ilvl="4" w:tplc="0C090019" w:tentative="1">
      <w:start w:val="1"/>
      <w:numFmt w:val="lowerLetter"/>
      <w:lvlText w:val="%5."/>
      <w:lvlJc w:val="left"/>
      <w:pPr>
        <w:ind w:left="4051" w:hanging="360"/>
      </w:pPr>
    </w:lvl>
    <w:lvl w:ilvl="5" w:tplc="0C09001B" w:tentative="1">
      <w:start w:val="1"/>
      <w:numFmt w:val="lowerRoman"/>
      <w:lvlText w:val="%6."/>
      <w:lvlJc w:val="right"/>
      <w:pPr>
        <w:ind w:left="4771" w:hanging="180"/>
      </w:pPr>
    </w:lvl>
    <w:lvl w:ilvl="6" w:tplc="0C09000F" w:tentative="1">
      <w:start w:val="1"/>
      <w:numFmt w:val="decimal"/>
      <w:lvlText w:val="%7."/>
      <w:lvlJc w:val="left"/>
      <w:pPr>
        <w:ind w:left="5491" w:hanging="360"/>
      </w:pPr>
    </w:lvl>
    <w:lvl w:ilvl="7" w:tplc="0C090019" w:tentative="1">
      <w:start w:val="1"/>
      <w:numFmt w:val="lowerLetter"/>
      <w:lvlText w:val="%8."/>
      <w:lvlJc w:val="left"/>
      <w:pPr>
        <w:ind w:left="6211" w:hanging="360"/>
      </w:pPr>
    </w:lvl>
    <w:lvl w:ilvl="8" w:tplc="0C09001B" w:tentative="1">
      <w:start w:val="1"/>
      <w:numFmt w:val="lowerRoman"/>
      <w:lvlText w:val="%9."/>
      <w:lvlJc w:val="right"/>
      <w:pPr>
        <w:ind w:left="6931" w:hanging="180"/>
      </w:pPr>
    </w:lvl>
  </w:abstractNum>
  <w:abstractNum w:abstractNumId="82">
    <w:nsid w:val="7EF55792"/>
    <w:multiLevelType w:val="hybridMultilevel"/>
    <w:tmpl w:val="63286B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3"/>
  </w:num>
  <w:num w:numId="2">
    <w:abstractNumId w:val="29"/>
  </w:num>
  <w:num w:numId="3">
    <w:abstractNumId w:val="50"/>
  </w:num>
  <w:num w:numId="4">
    <w:abstractNumId w:val="77"/>
  </w:num>
  <w:num w:numId="5">
    <w:abstractNumId w:val="21"/>
  </w:num>
  <w:num w:numId="6">
    <w:abstractNumId w:val="7"/>
  </w:num>
  <w:num w:numId="7">
    <w:abstractNumId w:val="78"/>
  </w:num>
  <w:num w:numId="8">
    <w:abstractNumId w:val="76"/>
  </w:num>
  <w:num w:numId="9">
    <w:abstractNumId w:val="35"/>
  </w:num>
  <w:num w:numId="10">
    <w:abstractNumId w:val="62"/>
  </w:num>
  <w:num w:numId="11">
    <w:abstractNumId w:val="39"/>
  </w:num>
  <w:num w:numId="12">
    <w:abstractNumId w:val="48"/>
  </w:num>
  <w:num w:numId="13">
    <w:abstractNumId w:val="28"/>
  </w:num>
  <w:num w:numId="14">
    <w:abstractNumId w:val="37"/>
  </w:num>
  <w:num w:numId="15">
    <w:abstractNumId w:val="45"/>
  </w:num>
  <w:num w:numId="16">
    <w:abstractNumId w:val="74"/>
  </w:num>
  <w:num w:numId="17">
    <w:abstractNumId w:val="11"/>
  </w:num>
  <w:num w:numId="18">
    <w:abstractNumId w:val="53"/>
  </w:num>
  <w:num w:numId="19">
    <w:abstractNumId w:val="63"/>
  </w:num>
  <w:num w:numId="20">
    <w:abstractNumId w:val="17"/>
  </w:num>
  <w:num w:numId="21">
    <w:abstractNumId w:val="32"/>
  </w:num>
  <w:num w:numId="22">
    <w:abstractNumId w:val="2"/>
  </w:num>
  <w:num w:numId="23">
    <w:abstractNumId w:val="69"/>
  </w:num>
  <w:num w:numId="24">
    <w:abstractNumId w:val="15"/>
  </w:num>
  <w:num w:numId="25">
    <w:abstractNumId w:val="67"/>
  </w:num>
  <w:num w:numId="26">
    <w:abstractNumId w:val="65"/>
  </w:num>
  <w:num w:numId="27">
    <w:abstractNumId w:val="54"/>
  </w:num>
  <w:num w:numId="28">
    <w:abstractNumId w:val="61"/>
  </w:num>
  <w:num w:numId="29">
    <w:abstractNumId w:val="19"/>
  </w:num>
  <w:num w:numId="30">
    <w:abstractNumId w:val="23"/>
  </w:num>
  <w:num w:numId="31">
    <w:abstractNumId w:val="55"/>
  </w:num>
  <w:num w:numId="32">
    <w:abstractNumId w:val="24"/>
  </w:num>
  <w:num w:numId="33">
    <w:abstractNumId w:val="40"/>
  </w:num>
  <w:num w:numId="34">
    <w:abstractNumId w:val="68"/>
  </w:num>
  <w:num w:numId="35">
    <w:abstractNumId w:val="8"/>
  </w:num>
  <w:num w:numId="36">
    <w:abstractNumId w:val="4"/>
  </w:num>
  <w:num w:numId="37">
    <w:abstractNumId w:val="82"/>
  </w:num>
  <w:num w:numId="38">
    <w:abstractNumId w:val="13"/>
  </w:num>
  <w:num w:numId="39">
    <w:abstractNumId w:val="64"/>
  </w:num>
  <w:num w:numId="40">
    <w:abstractNumId w:val="58"/>
  </w:num>
  <w:num w:numId="41">
    <w:abstractNumId w:val="31"/>
  </w:num>
  <w:num w:numId="42">
    <w:abstractNumId w:val="26"/>
  </w:num>
  <w:num w:numId="43">
    <w:abstractNumId w:val="47"/>
  </w:num>
  <w:num w:numId="44">
    <w:abstractNumId w:val="66"/>
  </w:num>
  <w:num w:numId="45">
    <w:abstractNumId w:val="6"/>
  </w:num>
  <w:num w:numId="46">
    <w:abstractNumId w:val="25"/>
  </w:num>
  <w:num w:numId="47">
    <w:abstractNumId w:val="14"/>
  </w:num>
  <w:num w:numId="48">
    <w:abstractNumId w:val="10"/>
  </w:num>
  <w:num w:numId="49">
    <w:abstractNumId w:val="51"/>
  </w:num>
  <w:num w:numId="50">
    <w:abstractNumId w:val="5"/>
  </w:num>
  <w:num w:numId="51">
    <w:abstractNumId w:val="80"/>
  </w:num>
  <w:num w:numId="52">
    <w:abstractNumId w:val="71"/>
  </w:num>
  <w:num w:numId="53">
    <w:abstractNumId w:val="38"/>
  </w:num>
  <w:num w:numId="54">
    <w:abstractNumId w:val="16"/>
  </w:num>
  <w:num w:numId="55">
    <w:abstractNumId w:val="59"/>
  </w:num>
  <w:num w:numId="56">
    <w:abstractNumId w:val="75"/>
  </w:num>
  <w:num w:numId="57">
    <w:abstractNumId w:val="60"/>
  </w:num>
  <w:num w:numId="58">
    <w:abstractNumId w:val="81"/>
  </w:num>
  <w:num w:numId="59">
    <w:abstractNumId w:val="34"/>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num>
  <w:num w:numId="62">
    <w:abstractNumId w:val="18"/>
  </w:num>
  <w:num w:numId="63">
    <w:abstractNumId w:val="20"/>
  </w:num>
  <w:num w:numId="64">
    <w:abstractNumId w:val="73"/>
  </w:num>
  <w:num w:numId="65">
    <w:abstractNumId w:val="49"/>
  </w:num>
  <w:num w:numId="66">
    <w:abstractNumId w:val="57"/>
  </w:num>
  <w:num w:numId="67">
    <w:abstractNumId w:val="1"/>
  </w:num>
  <w:num w:numId="68">
    <w:abstractNumId w:val="22"/>
  </w:num>
  <w:num w:numId="69">
    <w:abstractNumId w:val="72"/>
  </w:num>
  <w:num w:numId="70">
    <w:abstractNumId w:val="36"/>
  </w:num>
  <w:num w:numId="71">
    <w:abstractNumId w:val="46"/>
  </w:num>
  <w:num w:numId="72">
    <w:abstractNumId w:val="56"/>
  </w:num>
  <w:num w:numId="73">
    <w:abstractNumId w:val="12"/>
  </w:num>
  <w:num w:numId="74">
    <w:abstractNumId w:val="42"/>
  </w:num>
  <w:num w:numId="75">
    <w:abstractNumId w:val="27"/>
  </w:num>
  <w:num w:numId="76">
    <w:abstractNumId w:val="70"/>
  </w:num>
  <w:num w:numId="77">
    <w:abstractNumId w:val="30"/>
  </w:num>
  <w:num w:numId="7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1"/>
  </w:num>
  <w:num w:numId="80">
    <w:abstractNumId w:val="3"/>
  </w:num>
  <w:num w:numId="81">
    <w:abstractNumId w:val="44"/>
  </w:num>
  <w:num w:numId="82">
    <w:abstractNumId w:val="33"/>
  </w:num>
  <w:num w:numId="83">
    <w:abstractNumId w:val="79"/>
  </w:num>
  <w:num w:numId="84">
    <w:abstractNumId w:val="52"/>
  </w:num>
  <w:num w:numId="85">
    <w:abstractNumId w:val="0"/>
  </w:num>
  <w:numIdMacAtCleanup w:val="8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 Snelling">
    <w15:presenceInfo w15:providerId="AD" w15:userId="S-1-5-21-1982029612-917206853-945835055-19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modified&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s592ea9tx9z58et9xkxszapwzx2svzz0wfx&quot;&gt;CHC&lt;record-ids&gt;&lt;item&gt;2&lt;/item&gt;&lt;item&gt;4&lt;/item&gt;&lt;item&gt;5&lt;/item&gt;&lt;item&gt;7&lt;/item&gt;&lt;item&gt;12&lt;/item&gt;&lt;item&gt;17&lt;/item&gt;&lt;item&gt;18&lt;/item&gt;&lt;item&gt;19&lt;/item&gt;&lt;item&gt;54&lt;/item&gt;&lt;item&gt;56&lt;/item&gt;&lt;item&gt;58&lt;/item&gt;&lt;item&gt;59&lt;/item&gt;&lt;item&gt;60&lt;/item&gt;&lt;item&gt;61&lt;/item&gt;&lt;item&gt;62&lt;/item&gt;&lt;item&gt;67&lt;/item&gt;&lt;item&gt;68&lt;/item&gt;&lt;item&gt;69&lt;/item&gt;&lt;item&gt;73&lt;/item&gt;&lt;item&gt;74&lt;/item&gt;&lt;item&gt;75&lt;/item&gt;&lt;item&gt;80&lt;/item&gt;&lt;item&gt;89&lt;/item&gt;&lt;item&gt;90&lt;/item&gt;&lt;item&gt;93&lt;/item&gt;&lt;item&gt;94&lt;/item&gt;&lt;item&gt;96&lt;/item&gt;&lt;item&gt;97&lt;/item&gt;&lt;item&gt;98&lt;/item&gt;&lt;item&gt;100&lt;/item&gt;&lt;item&gt;102&lt;/item&gt;&lt;item&gt;104&lt;/item&gt;&lt;item&gt;105&lt;/item&gt;&lt;item&gt;106&lt;/item&gt;&lt;item&gt;107&lt;/item&gt;&lt;item&gt;109&lt;/item&gt;&lt;item&gt;110&lt;/item&gt;&lt;item&gt;111&lt;/item&gt;&lt;item&gt;112&lt;/item&gt;&lt;item&gt;113&lt;/item&gt;&lt;item&gt;115&lt;/item&gt;&lt;item&gt;117&lt;/item&gt;&lt;item&gt;118&lt;/item&gt;&lt;item&gt;119&lt;/item&gt;&lt;item&gt;121&lt;/item&gt;&lt;item&gt;122&lt;/item&gt;&lt;item&gt;125&lt;/item&gt;&lt;item&gt;126&lt;/item&gt;&lt;item&gt;127&lt;/item&gt;&lt;item&gt;128&lt;/item&gt;&lt;item&gt;129&lt;/item&gt;&lt;item&gt;130&lt;/item&gt;&lt;item&gt;131&lt;/item&gt;&lt;item&gt;132&lt;/item&gt;&lt;item&gt;135&lt;/item&gt;&lt;/record-ids&gt;&lt;/item&gt;&lt;/Libraries&gt;"/>
  </w:docVars>
  <w:rsids>
    <w:rsidRoot w:val="00E65E79"/>
    <w:rsid w:val="000002AE"/>
    <w:rsid w:val="000003FF"/>
    <w:rsid w:val="00000790"/>
    <w:rsid w:val="0000110B"/>
    <w:rsid w:val="00003499"/>
    <w:rsid w:val="00003B96"/>
    <w:rsid w:val="0000408E"/>
    <w:rsid w:val="00005648"/>
    <w:rsid w:val="000062ED"/>
    <w:rsid w:val="0000630E"/>
    <w:rsid w:val="00006C4C"/>
    <w:rsid w:val="00007836"/>
    <w:rsid w:val="00007C5E"/>
    <w:rsid w:val="00007E29"/>
    <w:rsid w:val="000101B3"/>
    <w:rsid w:val="00010AB4"/>
    <w:rsid w:val="00010E4E"/>
    <w:rsid w:val="00010E9B"/>
    <w:rsid w:val="00011447"/>
    <w:rsid w:val="00011699"/>
    <w:rsid w:val="00011C12"/>
    <w:rsid w:val="00013100"/>
    <w:rsid w:val="00013247"/>
    <w:rsid w:val="00013364"/>
    <w:rsid w:val="000133C5"/>
    <w:rsid w:val="00013804"/>
    <w:rsid w:val="000142C7"/>
    <w:rsid w:val="000150DE"/>
    <w:rsid w:val="000151DD"/>
    <w:rsid w:val="00015886"/>
    <w:rsid w:val="000162EF"/>
    <w:rsid w:val="00016713"/>
    <w:rsid w:val="000167BC"/>
    <w:rsid w:val="00016C54"/>
    <w:rsid w:val="00016F1D"/>
    <w:rsid w:val="000170A7"/>
    <w:rsid w:val="000170DB"/>
    <w:rsid w:val="000178DA"/>
    <w:rsid w:val="000179A4"/>
    <w:rsid w:val="00017D5D"/>
    <w:rsid w:val="00020203"/>
    <w:rsid w:val="00020791"/>
    <w:rsid w:val="000215DB"/>
    <w:rsid w:val="000217AB"/>
    <w:rsid w:val="0002225F"/>
    <w:rsid w:val="00022E38"/>
    <w:rsid w:val="00022F4D"/>
    <w:rsid w:val="000231E9"/>
    <w:rsid w:val="00023498"/>
    <w:rsid w:val="00023763"/>
    <w:rsid w:val="00025B0C"/>
    <w:rsid w:val="00027D9D"/>
    <w:rsid w:val="00027E1F"/>
    <w:rsid w:val="0003015F"/>
    <w:rsid w:val="00030822"/>
    <w:rsid w:val="00030A3E"/>
    <w:rsid w:val="00030C7B"/>
    <w:rsid w:val="00030F5D"/>
    <w:rsid w:val="000317AE"/>
    <w:rsid w:val="00031D33"/>
    <w:rsid w:val="00031EA3"/>
    <w:rsid w:val="00032094"/>
    <w:rsid w:val="000329DC"/>
    <w:rsid w:val="000329FB"/>
    <w:rsid w:val="00032ABB"/>
    <w:rsid w:val="00033234"/>
    <w:rsid w:val="0003333E"/>
    <w:rsid w:val="00033CF2"/>
    <w:rsid w:val="00035304"/>
    <w:rsid w:val="0003681D"/>
    <w:rsid w:val="00037BA7"/>
    <w:rsid w:val="00040895"/>
    <w:rsid w:val="000413BD"/>
    <w:rsid w:val="00041B6D"/>
    <w:rsid w:val="00042566"/>
    <w:rsid w:val="000429D5"/>
    <w:rsid w:val="0004319B"/>
    <w:rsid w:val="00043678"/>
    <w:rsid w:val="0004390F"/>
    <w:rsid w:val="00043C37"/>
    <w:rsid w:val="00044A50"/>
    <w:rsid w:val="00044F4F"/>
    <w:rsid w:val="00044F60"/>
    <w:rsid w:val="00045075"/>
    <w:rsid w:val="0004534A"/>
    <w:rsid w:val="00045DF7"/>
    <w:rsid w:val="00045FC4"/>
    <w:rsid w:val="00046F23"/>
    <w:rsid w:val="0004735C"/>
    <w:rsid w:val="000504DA"/>
    <w:rsid w:val="00051A03"/>
    <w:rsid w:val="00051CB2"/>
    <w:rsid w:val="00052184"/>
    <w:rsid w:val="00052B46"/>
    <w:rsid w:val="00053174"/>
    <w:rsid w:val="000544E3"/>
    <w:rsid w:val="000546D7"/>
    <w:rsid w:val="00056CD5"/>
    <w:rsid w:val="00057B0D"/>
    <w:rsid w:val="000602D6"/>
    <w:rsid w:val="00060963"/>
    <w:rsid w:val="00060B2D"/>
    <w:rsid w:val="0006121A"/>
    <w:rsid w:val="000628EA"/>
    <w:rsid w:val="0006381C"/>
    <w:rsid w:val="00065864"/>
    <w:rsid w:val="00065B3C"/>
    <w:rsid w:val="0006627A"/>
    <w:rsid w:val="00067621"/>
    <w:rsid w:val="00070B38"/>
    <w:rsid w:val="00070F0C"/>
    <w:rsid w:val="00070F90"/>
    <w:rsid w:val="00071248"/>
    <w:rsid w:val="000720B9"/>
    <w:rsid w:val="000728F0"/>
    <w:rsid w:val="000732F5"/>
    <w:rsid w:val="0007497E"/>
    <w:rsid w:val="0007706F"/>
    <w:rsid w:val="00077235"/>
    <w:rsid w:val="0007773F"/>
    <w:rsid w:val="00077ACE"/>
    <w:rsid w:val="000812CA"/>
    <w:rsid w:val="00081D3E"/>
    <w:rsid w:val="00082207"/>
    <w:rsid w:val="000822E3"/>
    <w:rsid w:val="000827A6"/>
    <w:rsid w:val="00082D20"/>
    <w:rsid w:val="00083773"/>
    <w:rsid w:val="0008418D"/>
    <w:rsid w:val="000845D5"/>
    <w:rsid w:val="000846E3"/>
    <w:rsid w:val="000852A0"/>
    <w:rsid w:val="00085FF7"/>
    <w:rsid w:val="00086009"/>
    <w:rsid w:val="0008624A"/>
    <w:rsid w:val="000863A2"/>
    <w:rsid w:val="000871DA"/>
    <w:rsid w:val="00087777"/>
    <w:rsid w:val="00087DA4"/>
    <w:rsid w:val="00090532"/>
    <w:rsid w:val="00090C7E"/>
    <w:rsid w:val="0009141A"/>
    <w:rsid w:val="0009162B"/>
    <w:rsid w:val="00091723"/>
    <w:rsid w:val="000919E1"/>
    <w:rsid w:val="000925D8"/>
    <w:rsid w:val="00092F6E"/>
    <w:rsid w:val="00094FBC"/>
    <w:rsid w:val="000A0829"/>
    <w:rsid w:val="000A0C6A"/>
    <w:rsid w:val="000A1AF7"/>
    <w:rsid w:val="000A3341"/>
    <w:rsid w:val="000A48A7"/>
    <w:rsid w:val="000A53D7"/>
    <w:rsid w:val="000A552B"/>
    <w:rsid w:val="000A57FC"/>
    <w:rsid w:val="000A5F80"/>
    <w:rsid w:val="000A60DD"/>
    <w:rsid w:val="000A7FF9"/>
    <w:rsid w:val="000B0066"/>
    <w:rsid w:val="000B1EA0"/>
    <w:rsid w:val="000B20A8"/>
    <w:rsid w:val="000B2A50"/>
    <w:rsid w:val="000B3243"/>
    <w:rsid w:val="000B3F4E"/>
    <w:rsid w:val="000B4D52"/>
    <w:rsid w:val="000B52B8"/>
    <w:rsid w:val="000B550C"/>
    <w:rsid w:val="000B5B07"/>
    <w:rsid w:val="000B5D2C"/>
    <w:rsid w:val="000B6982"/>
    <w:rsid w:val="000B6CA3"/>
    <w:rsid w:val="000C09F6"/>
    <w:rsid w:val="000C2167"/>
    <w:rsid w:val="000C3172"/>
    <w:rsid w:val="000C5919"/>
    <w:rsid w:val="000C6896"/>
    <w:rsid w:val="000C689C"/>
    <w:rsid w:val="000C6D91"/>
    <w:rsid w:val="000C76DC"/>
    <w:rsid w:val="000C7A11"/>
    <w:rsid w:val="000C7D8C"/>
    <w:rsid w:val="000C7EE5"/>
    <w:rsid w:val="000D0BFA"/>
    <w:rsid w:val="000D0E90"/>
    <w:rsid w:val="000D0FD5"/>
    <w:rsid w:val="000D17B7"/>
    <w:rsid w:val="000D193C"/>
    <w:rsid w:val="000D1BFC"/>
    <w:rsid w:val="000D1CCF"/>
    <w:rsid w:val="000D1D2D"/>
    <w:rsid w:val="000D3CFA"/>
    <w:rsid w:val="000D4018"/>
    <w:rsid w:val="000D433A"/>
    <w:rsid w:val="000D6BDF"/>
    <w:rsid w:val="000D722A"/>
    <w:rsid w:val="000D77B2"/>
    <w:rsid w:val="000D77CA"/>
    <w:rsid w:val="000E07A7"/>
    <w:rsid w:val="000E5200"/>
    <w:rsid w:val="000E5793"/>
    <w:rsid w:val="000E5BBB"/>
    <w:rsid w:val="000F093F"/>
    <w:rsid w:val="000F1F3C"/>
    <w:rsid w:val="000F3D9B"/>
    <w:rsid w:val="000F408E"/>
    <w:rsid w:val="000F4395"/>
    <w:rsid w:val="000F4BB8"/>
    <w:rsid w:val="000F5062"/>
    <w:rsid w:val="000F51CC"/>
    <w:rsid w:val="000F7119"/>
    <w:rsid w:val="000F7127"/>
    <w:rsid w:val="000F7C85"/>
    <w:rsid w:val="00100B40"/>
    <w:rsid w:val="00100F8A"/>
    <w:rsid w:val="00102C61"/>
    <w:rsid w:val="00102E7B"/>
    <w:rsid w:val="00103C8C"/>
    <w:rsid w:val="00107615"/>
    <w:rsid w:val="00107720"/>
    <w:rsid w:val="0010799F"/>
    <w:rsid w:val="00107C0B"/>
    <w:rsid w:val="00107D06"/>
    <w:rsid w:val="0011032E"/>
    <w:rsid w:val="0011187E"/>
    <w:rsid w:val="00111BFE"/>
    <w:rsid w:val="00111E8D"/>
    <w:rsid w:val="0011225A"/>
    <w:rsid w:val="00112901"/>
    <w:rsid w:val="00112938"/>
    <w:rsid w:val="0011294D"/>
    <w:rsid w:val="00112961"/>
    <w:rsid w:val="001129E0"/>
    <w:rsid w:val="0011348B"/>
    <w:rsid w:val="00114B0D"/>
    <w:rsid w:val="001151BB"/>
    <w:rsid w:val="00115ED8"/>
    <w:rsid w:val="00120886"/>
    <w:rsid w:val="00120898"/>
    <w:rsid w:val="00120C8B"/>
    <w:rsid w:val="00120F01"/>
    <w:rsid w:val="00121799"/>
    <w:rsid w:val="00121EBA"/>
    <w:rsid w:val="001222FC"/>
    <w:rsid w:val="00124631"/>
    <w:rsid w:val="0012494A"/>
    <w:rsid w:val="00124A51"/>
    <w:rsid w:val="001250C9"/>
    <w:rsid w:val="00126621"/>
    <w:rsid w:val="001274A1"/>
    <w:rsid w:val="001301E9"/>
    <w:rsid w:val="0013028C"/>
    <w:rsid w:val="001320D9"/>
    <w:rsid w:val="00132355"/>
    <w:rsid w:val="00132540"/>
    <w:rsid w:val="001330D1"/>
    <w:rsid w:val="00134762"/>
    <w:rsid w:val="001358AF"/>
    <w:rsid w:val="00136313"/>
    <w:rsid w:val="00137367"/>
    <w:rsid w:val="00137479"/>
    <w:rsid w:val="00137645"/>
    <w:rsid w:val="0014015A"/>
    <w:rsid w:val="00140E99"/>
    <w:rsid w:val="00141A59"/>
    <w:rsid w:val="0014244C"/>
    <w:rsid w:val="00142BDA"/>
    <w:rsid w:val="00143A88"/>
    <w:rsid w:val="00144677"/>
    <w:rsid w:val="001453DC"/>
    <w:rsid w:val="00145540"/>
    <w:rsid w:val="001456B0"/>
    <w:rsid w:val="00145CC6"/>
    <w:rsid w:val="00150365"/>
    <w:rsid w:val="00150BBE"/>
    <w:rsid w:val="00150D64"/>
    <w:rsid w:val="0015106E"/>
    <w:rsid w:val="00151139"/>
    <w:rsid w:val="001516F9"/>
    <w:rsid w:val="00152162"/>
    <w:rsid w:val="00152555"/>
    <w:rsid w:val="00153AFB"/>
    <w:rsid w:val="00153B0D"/>
    <w:rsid w:val="00154448"/>
    <w:rsid w:val="00154BDA"/>
    <w:rsid w:val="00155278"/>
    <w:rsid w:val="0015553E"/>
    <w:rsid w:val="00155A05"/>
    <w:rsid w:val="00155AA7"/>
    <w:rsid w:val="0015693F"/>
    <w:rsid w:val="0015699E"/>
    <w:rsid w:val="00157130"/>
    <w:rsid w:val="00157B1B"/>
    <w:rsid w:val="0016117F"/>
    <w:rsid w:val="00161764"/>
    <w:rsid w:val="0016252C"/>
    <w:rsid w:val="00162629"/>
    <w:rsid w:val="00162913"/>
    <w:rsid w:val="00163572"/>
    <w:rsid w:val="00163A34"/>
    <w:rsid w:val="00163EFF"/>
    <w:rsid w:val="00163F95"/>
    <w:rsid w:val="00164B26"/>
    <w:rsid w:val="001661FB"/>
    <w:rsid w:val="00166322"/>
    <w:rsid w:val="0016662E"/>
    <w:rsid w:val="0016718D"/>
    <w:rsid w:val="001671AD"/>
    <w:rsid w:val="00167796"/>
    <w:rsid w:val="00172B60"/>
    <w:rsid w:val="00173ABF"/>
    <w:rsid w:val="00174330"/>
    <w:rsid w:val="001747C9"/>
    <w:rsid w:val="001747F9"/>
    <w:rsid w:val="00174C3E"/>
    <w:rsid w:val="001756C6"/>
    <w:rsid w:val="00176016"/>
    <w:rsid w:val="0017679D"/>
    <w:rsid w:val="001803FB"/>
    <w:rsid w:val="001808DC"/>
    <w:rsid w:val="001814C4"/>
    <w:rsid w:val="00182F59"/>
    <w:rsid w:val="00183294"/>
    <w:rsid w:val="0018377A"/>
    <w:rsid w:val="00183EA2"/>
    <w:rsid w:val="0018530F"/>
    <w:rsid w:val="00187485"/>
    <w:rsid w:val="0018752F"/>
    <w:rsid w:val="00190840"/>
    <w:rsid w:val="00191409"/>
    <w:rsid w:val="00192455"/>
    <w:rsid w:val="00192937"/>
    <w:rsid w:val="00193146"/>
    <w:rsid w:val="00195057"/>
    <w:rsid w:val="00195222"/>
    <w:rsid w:val="00196BDD"/>
    <w:rsid w:val="00196FED"/>
    <w:rsid w:val="001975D8"/>
    <w:rsid w:val="00197ED3"/>
    <w:rsid w:val="001A10B4"/>
    <w:rsid w:val="001A19CD"/>
    <w:rsid w:val="001A1F71"/>
    <w:rsid w:val="001A2E42"/>
    <w:rsid w:val="001A2E65"/>
    <w:rsid w:val="001A5E9E"/>
    <w:rsid w:val="001A6595"/>
    <w:rsid w:val="001A7235"/>
    <w:rsid w:val="001B0ABD"/>
    <w:rsid w:val="001B1328"/>
    <w:rsid w:val="001B1DE4"/>
    <w:rsid w:val="001B3443"/>
    <w:rsid w:val="001B37AB"/>
    <w:rsid w:val="001B454C"/>
    <w:rsid w:val="001B4E0D"/>
    <w:rsid w:val="001B4EED"/>
    <w:rsid w:val="001B6675"/>
    <w:rsid w:val="001B7390"/>
    <w:rsid w:val="001B7A64"/>
    <w:rsid w:val="001C07F8"/>
    <w:rsid w:val="001C10DD"/>
    <w:rsid w:val="001C263E"/>
    <w:rsid w:val="001C28F6"/>
    <w:rsid w:val="001C2E3C"/>
    <w:rsid w:val="001C4546"/>
    <w:rsid w:val="001C536C"/>
    <w:rsid w:val="001C6167"/>
    <w:rsid w:val="001C62C6"/>
    <w:rsid w:val="001C65EA"/>
    <w:rsid w:val="001C65F6"/>
    <w:rsid w:val="001C66E3"/>
    <w:rsid w:val="001C6B31"/>
    <w:rsid w:val="001C6E66"/>
    <w:rsid w:val="001D1301"/>
    <w:rsid w:val="001D13AD"/>
    <w:rsid w:val="001D19C8"/>
    <w:rsid w:val="001D23DB"/>
    <w:rsid w:val="001D3890"/>
    <w:rsid w:val="001D47C9"/>
    <w:rsid w:val="001D4C45"/>
    <w:rsid w:val="001D56A3"/>
    <w:rsid w:val="001D6247"/>
    <w:rsid w:val="001E0EA6"/>
    <w:rsid w:val="001E238E"/>
    <w:rsid w:val="001E2453"/>
    <w:rsid w:val="001E271A"/>
    <w:rsid w:val="001E2B1E"/>
    <w:rsid w:val="001E38F4"/>
    <w:rsid w:val="001E3E82"/>
    <w:rsid w:val="001E4AA3"/>
    <w:rsid w:val="001E52EB"/>
    <w:rsid w:val="001E6662"/>
    <w:rsid w:val="001E740C"/>
    <w:rsid w:val="001E7468"/>
    <w:rsid w:val="001F0899"/>
    <w:rsid w:val="001F1235"/>
    <w:rsid w:val="001F1291"/>
    <w:rsid w:val="001F1CB3"/>
    <w:rsid w:val="001F1DB3"/>
    <w:rsid w:val="001F2922"/>
    <w:rsid w:val="001F329F"/>
    <w:rsid w:val="001F351C"/>
    <w:rsid w:val="001F4559"/>
    <w:rsid w:val="001F45B1"/>
    <w:rsid w:val="001F4A42"/>
    <w:rsid w:val="001F5599"/>
    <w:rsid w:val="001F6A9F"/>
    <w:rsid w:val="001F7361"/>
    <w:rsid w:val="001F7A1F"/>
    <w:rsid w:val="00201118"/>
    <w:rsid w:val="002018D4"/>
    <w:rsid w:val="00202F61"/>
    <w:rsid w:val="0020385F"/>
    <w:rsid w:val="00204597"/>
    <w:rsid w:val="00204B3D"/>
    <w:rsid w:val="00204D9F"/>
    <w:rsid w:val="00205F2C"/>
    <w:rsid w:val="00206D3B"/>
    <w:rsid w:val="00206E9F"/>
    <w:rsid w:val="00207019"/>
    <w:rsid w:val="00207021"/>
    <w:rsid w:val="00207D00"/>
    <w:rsid w:val="00207DD1"/>
    <w:rsid w:val="002105C1"/>
    <w:rsid w:val="002109D8"/>
    <w:rsid w:val="002128CB"/>
    <w:rsid w:val="002128E6"/>
    <w:rsid w:val="00213DEE"/>
    <w:rsid w:val="00213E0C"/>
    <w:rsid w:val="002165BF"/>
    <w:rsid w:val="0021709A"/>
    <w:rsid w:val="0021749D"/>
    <w:rsid w:val="00220D34"/>
    <w:rsid w:val="00220D85"/>
    <w:rsid w:val="002229B6"/>
    <w:rsid w:val="00222B61"/>
    <w:rsid w:val="0022331D"/>
    <w:rsid w:val="00223734"/>
    <w:rsid w:val="00223B49"/>
    <w:rsid w:val="0022425C"/>
    <w:rsid w:val="002243DA"/>
    <w:rsid w:val="00224DD4"/>
    <w:rsid w:val="00226C4E"/>
    <w:rsid w:val="002309CC"/>
    <w:rsid w:val="00230A64"/>
    <w:rsid w:val="00230F8F"/>
    <w:rsid w:val="00232931"/>
    <w:rsid w:val="00232DDA"/>
    <w:rsid w:val="0023324F"/>
    <w:rsid w:val="002347D8"/>
    <w:rsid w:val="002356C9"/>
    <w:rsid w:val="0023750C"/>
    <w:rsid w:val="00237B7D"/>
    <w:rsid w:val="0024089F"/>
    <w:rsid w:val="002417B9"/>
    <w:rsid w:val="00241AB7"/>
    <w:rsid w:val="00241F96"/>
    <w:rsid w:val="00242AE2"/>
    <w:rsid w:val="0024380A"/>
    <w:rsid w:val="00244CA8"/>
    <w:rsid w:val="00245B24"/>
    <w:rsid w:val="00245D89"/>
    <w:rsid w:val="00245E13"/>
    <w:rsid w:val="00246338"/>
    <w:rsid w:val="002477F2"/>
    <w:rsid w:val="00247CDC"/>
    <w:rsid w:val="0025154F"/>
    <w:rsid w:val="0025211C"/>
    <w:rsid w:val="002526E7"/>
    <w:rsid w:val="002528A8"/>
    <w:rsid w:val="002536B1"/>
    <w:rsid w:val="0025452C"/>
    <w:rsid w:val="0025489A"/>
    <w:rsid w:val="002549A1"/>
    <w:rsid w:val="00254DCF"/>
    <w:rsid w:val="0025534B"/>
    <w:rsid w:val="00255BB7"/>
    <w:rsid w:val="00255E35"/>
    <w:rsid w:val="0025672D"/>
    <w:rsid w:val="002568FF"/>
    <w:rsid w:val="00257E50"/>
    <w:rsid w:val="002600A6"/>
    <w:rsid w:val="002609BE"/>
    <w:rsid w:val="00261A0B"/>
    <w:rsid w:val="0026291C"/>
    <w:rsid w:val="00262A87"/>
    <w:rsid w:val="00264880"/>
    <w:rsid w:val="0026703C"/>
    <w:rsid w:val="00267509"/>
    <w:rsid w:val="00267BE6"/>
    <w:rsid w:val="0027065E"/>
    <w:rsid w:val="002707A9"/>
    <w:rsid w:val="00270A12"/>
    <w:rsid w:val="00271D5B"/>
    <w:rsid w:val="00271E1C"/>
    <w:rsid w:val="00272AA5"/>
    <w:rsid w:val="00273520"/>
    <w:rsid w:val="0027384B"/>
    <w:rsid w:val="00273F9A"/>
    <w:rsid w:val="00274479"/>
    <w:rsid w:val="00275C5A"/>
    <w:rsid w:val="00276045"/>
    <w:rsid w:val="0027625A"/>
    <w:rsid w:val="00276BBB"/>
    <w:rsid w:val="0027749E"/>
    <w:rsid w:val="002778DE"/>
    <w:rsid w:val="00280115"/>
    <w:rsid w:val="0028021F"/>
    <w:rsid w:val="00280A51"/>
    <w:rsid w:val="00280FF2"/>
    <w:rsid w:val="00281014"/>
    <w:rsid w:val="00281DA7"/>
    <w:rsid w:val="0028256F"/>
    <w:rsid w:val="002825C7"/>
    <w:rsid w:val="00282AE1"/>
    <w:rsid w:val="002839F9"/>
    <w:rsid w:val="00283A7B"/>
    <w:rsid w:val="00283D1F"/>
    <w:rsid w:val="00284689"/>
    <w:rsid w:val="00284F84"/>
    <w:rsid w:val="002853FA"/>
    <w:rsid w:val="00285F8E"/>
    <w:rsid w:val="00286232"/>
    <w:rsid w:val="00287075"/>
    <w:rsid w:val="002871DC"/>
    <w:rsid w:val="00287481"/>
    <w:rsid w:val="00290B43"/>
    <w:rsid w:val="00291250"/>
    <w:rsid w:val="00291600"/>
    <w:rsid w:val="00293199"/>
    <w:rsid w:val="00293223"/>
    <w:rsid w:val="0029504C"/>
    <w:rsid w:val="0029639E"/>
    <w:rsid w:val="002963EC"/>
    <w:rsid w:val="002968C3"/>
    <w:rsid w:val="00296FC6"/>
    <w:rsid w:val="00297A0C"/>
    <w:rsid w:val="002A035F"/>
    <w:rsid w:val="002A0DDC"/>
    <w:rsid w:val="002A14AB"/>
    <w:rsid w:val="002A1A61"/>
    <w:rsid w:val="002A3628"/>
    <w:rsid w:val="002A47A6"/>
    <w:rsid w:val="002A52B3"/>
    <w:rsid w:val="002A6409"/>
    <w:rsid w:val="002A6604"/>
    <w:rsid w:val="002A677D"/>
    <w:rsid w:val="002B0D77"/>
    <w:rsid w:val="002B1187"/>
    <w:rsid w:val="002B1514"/>
    <w:rsid w:val="002B1C1F"/>
    <w:rsid w:val="002B273E"/>
    <w:rsid w:val="002B2925"/>
    <w:rsid w:val="002B3071"/>
    <w:rsid w:val="002B30DF"/>
    <w:rsid w:val="002B3596"/>
    <w:rsid w:val="002B3CF6"/>
    <w:rsid w:val="002B432F"/>
    <w:rsid w:val="002B4485"/>
    <w:rsid w:val="002B4581"/>
    <w:rsid w:val="002B4F92"/>
    <w:rsid w:val="002B5994"/>
    <w:rsid w:val="002B6B83"/>
    <w:rsid w:val="002B6CCE"/>
    <w:rsid w:val="002B6DDF"/>
    <w:rsid w:val="002B7F55"/>
    <w:rsid w:val="002C1817"/>
    <w:rsid w:val="002C1D21"/>
    <w:rsid w:val="002C1DA7"/>
    <w:rsid w:val="002C2775"/>
    <w:rsid w:val="002C27C1"/>
    <w:rsid w:val="002C2AAC"/>
    <w:rsid w:val="002C38B9"/>
    <w:rsid w:val="002C6EA4"/>
    <w:rsid w:val="002C7403"/>
    <w:rsid w:val="002C78DE"/>
    <w:rsid w:val="002C7AC1"/>
    <w:rsid w:val="002D116D"/>
    <w:rsid w:val="002D1EDC"/>
    <w:rsid w:val="002D2228"/>
    <w:rsid w:val="002D22DD"/>
    <w:rsid w:val="002D27E1"/>
    <w:rsid w:val="002D3536"/>
    <w:rsid w:val="002D35C5"/>
    <w:rsid w:val="002D3C2F"/>
    <w:rsid w:val="002D4415"/>
    <w:rsid w:val="002D4586"/>
    <w:rsid w:val="002D45D8"/>
    <w:rsid w:val="002D4BA3"/>
    <w:rsid w:val="002D6231"/>
    <w:rsid w:val="002D6384"/>
    <w:rsid w:val="002D68DD"/>
    <w:rsid w:val="002D6C70"/>
    <w:rsid w:val="002D6E0A"/>
    <w:rsid w:val="002D73E0"/>
    <w:rsid w:val="002D7733"/>
    <w:rsid w:val="002D7DED"/>
    <w:rsid w:val="002D7E46"/>
    <w:rsid w:val="002E0F99"/>
    <w:rsid w:val="002E1210"/>
    <w:rsid w:val="002E1D0B"/>
    <w:rsid w:val="002E237A"/>
    <w:rsid w:val="002E2DBD"/>
    <w:rsid w:val="002E2EAB"/>
    <w:rsid w:val="002E3A45"/>
    <w:rsid w:val="002E41D2"/>
    <w:rsid w:val="002E5312"/>
    <w:rsid w:val="002E53EA"/>
    <w:rsid w:val="002E5425"/>
    <w:rsid w:val="002E5A8F"/>
    <w:rsid w:val="002E5C7E"/>
    <w:rsid w:val="002E6C9A"/>
    <w:rsid w:val="002E6CC1"/>
    <w:rsid w:val="002F1BB8"/>
    <w:rsid w:val="002F2E3F"/>
    <w:rsid w:val="002F5F15"/>
    <w:rsid w:val="002F7197"/>
    <w:rsid w:val="002F7B61"/>
    <w:rsid w:val="00300E66"/>
    <w:rsid w:val="00301017"/>
    <w:rsid w:val="003039CA"/>
    <w:rsid w:val="00304AB2"/>
    <w:rsid w:val="00304C4B"/>
    <w:rsid w:val="00305CDD"/>
    <w:rsid w:val="0030662D"/>
    <w:rsid w:val="00306D51"/>
    <w:rsid w:val="00307594"/>
    <w:rsid w:val="00307604"/>
    <w:rsid w:val="0030786C"/>
    <w:rsid w:val="00307CD8"/>
    <w:rsid w:val="0031031A"/>
    <w:rsid w:val="00310535"/>
    <w:rsid w:val="00310981"/>
    <w:rsid w:val="00311EA5"/>
    <w:rsid w:val="00312C63"/>
    <w:rsid w:val="003134A2"/>
    <w:rsid w:val="003145D8"/>
    <w:rsid w:val="003146F9"/>
    <w:rsid w:val="003149EA"/>
    <w:rsid w:val="00314B30"/>
    <w:rsid w:val="00315498"/>
    <w:rsid w:val="00316753"/>
    <w:rsid w:val="003167A8"/>
    <w:rsid w:val="003172F4"/>
    <w:rsid w:val="00320B17"/>
    <w:rsid w:val="0032121B"/>
    <w:rsid w:val="003216A1"/>
    <w:rsid w:val="0032214E"/>
    <w:rsid w:val="0032353D"/>
    <w:rsid w:val="003236AA"/>
    <w:rsid w:val="003242DE"/>
    <w:rsid w:val="00325B14"/>
    <w:rsid w:val="003264D8"/>
    <w:rsid w:val="00326684"/>
    <w:rsid w:val="003268F6"/>
    <w:rsid w:val="0032696D"/>
    <w:rsid w:val="00326B41"/>
    <w:rsid w:val="00327279"/>
    <w:rsid w:val="00327BCA"/>
    <w:rsid w:val="00330761"/>
    <w:rsid w:val="00330B31"/>
    <w:rsid w:val="00330BBD"/>
    <w:rsid w:val="00331026"/>
    <w:rsid w:val="003310F3"/>
    <w:rsid w:val="00331F98"/>
    <w:rsid w:val="00335BE5"/>
    <w:rsid w:val="00335C6B"/>
    <w:rsid w:val="003366C9"/>
    <w:rsid w:val="0033686C"/>
    <w:rsid w:val="003371B0"/>
    <w:rsid w:val="003374B9"/>
    <w:rsid w:val="003379AB"/>
    <w:rsid w:val="0034061E"/>
    <w:rsid w:val="0034164E"/>
    <w:rsid w:val="00341F6F"/>
    <w:rsid w:val="0034325C"/>
    <w:rsid w:val="0034375B"/>
    <w:rsid w:val="00344404"/>
    <w:rsid w:val="00344B54"/>
    <w:rsid w:val="00344CCA"/>
    <w:rsid w:val="003455F8"/>
    <w:rsid w:val="00345A73"/>
    <w:rsid w:val="00346033"/>
    <w:rsid w:val="003469AD"/>
    <w:rsid w:val="00346ABD"/>
    <w:rsid w:val="0034721A"/>
    <w:rsid w:val="003473C1"/>
    <w:rsid w:val="00347474"/>
    <w:rsid w:val="0034771E"/>
    <w:rsid w:val="00347974"/>
    <w:rsid w:val="003479EB"/>
    <w:rsid w:val="0035115D"/>
    <w:rsid w:val="003520D3"/>
    <w:rsid w:val="003523D7"/>
    <w:rsid w:val="00352E10"/>
    <w:rsid w:val="00353685"/>
    <w:rsid w:val="0035374E"/>
    <w:rsid w:val="0035464D"/>
    <w:rsid w:val="003555CA"/>
    <w:rsid w:val="00355C9F"/>
    <w:rsid w:val="0035620E"/>
    <w:rsid w:val="003573A7"/>
    <w:rsid w:val="00360BDD"/>
    <w:rsid w:val="00361612"/>
    <w:rsid w:val="00361BD0"/>
    <w:rsid w:val="00362DDB"/>
    <w:rsid w:val="003631B9"/>
    <w:rsid w:val="00363993"/>
    <w:rsid w:val="0036436F"/>
    <w:rsid w:val="003651F8"/>
    <w:rsid w:val="00365342"/>
    <w:rsid w:val="003659A6"/>
    <w:rsid w:val="00365D71"/>
    <w:rsid w:val="003671FE"/>
    <w:rsid w:val="00367C5B"/>
    <w:rsid w:val="0037189F"/>
    <w:rsid w:val="003722BE"/>
    <w:rsid w:val="00372732"/>
    <w:rsid w:val="00372EA6"/>
    <w:rsid w:val="0037388F"/>
    <w:rsid w:val="00373F3C"/>
    <w:rsid w:val="00374EC3"/>
    <w:rsid w:val="00375164"/>
    <w:rsid w:val="00376D35"/>
    <w:rsid w:val="003776BA"/>
    <w:rsid w:val="003779FD"/>
    <w:rsid w:val="00377D64"/>
    <w:rsid w:val="00377FB0"/>
    <w:rsid w:val="00381064"/>
    <w:rsid w:val="0038365C"/>
    <w:rsid w:val="0038369D"/>
    <w:rsid w:val="00390E0C"/>
    <w:rsid w:val="00390EF4"/>
    <w:rsid w:val="003921EB"/>
    <w:rsid w:val="00393053"/>
    <w:rsid w:val="0039445E"/>
    <w:rsid w:val="0039466D"/>
    <w:rsid w:val="0039535F"/>
    <w:rsid w:val="00396A76"/>
    <w:rsid w:val="00396FD0"/>
    <w:rsid w:val="00397A58"/>
    <w:rsid w:val="003A0332"/>
    <w:rsid w:val="003A1A7A"/>
    <w:rsid w:val="003A1F6C"/>
    <w:rsid w:val="003A215A"/>
    <w:rsid w:val="003A2BD0"/>
    <w:rsid w:val="003A3938"/>
    <w:rsid w:val="003A475F"/>
    <w:rsid w:val="003A51A3"/>
    <w:rsid w:val="003A5AEE"/>
    <w:rsid w:val="003A5DB8"/>
    <w:rsid w:val="003A5E11"/>
    <w:rsid w:val="003A5E39"/>
    <w:rsid w:val="003A6C92"/>
    <w:rsid w:val="003A6DD1"/>
    <w:rsid w:val="003A7334"/>
    <w:rsid w:val="003A7A91"/>
    <w:rsid w:val="003B0BF7"/>
    <w:rsid w:val="003B164D"/>
    <w:rsid w:val="003B18A6"/>
    <w:rsid w:val="003B3E88"/>
    <w:rsid w:val="003B5785"/>
    <w:rsid w:val="003B79C0"/>
    <w:rsid w:val="003C06C2"/>
    <w:rsid w:val="003C0839"/>
    <w:rsid w:val="003C08A6"/>
    <w:rsid w:val="003C100E"/>
    <w:rsid w:val="003C2708"/>
    <w:rsid w:val="003C2E8F"/>
    <w:rsid w:val="003C3341"/>
    <w:rsid w:val="003C3A19"/>
    <w:rsid w:val="003C4EB1"/>
    <w:rsid w:val="003C4FAC"/>
    <w:rsid w:val="003C57E9"/>
    <w:rsid w:val="003C5FE3"/>
    <w:rsid w:val="003C6336"/>
    <w:rsid w:val="003C7BFE"/>
    <w:rsid w:val="003C7E6A"/>
    <w:rsid w:val="003D0962"/>
    <w:rsid w:val="003D107E"/>
    <w:rsid w:val="003D1828"/>
    <w:rsid w:val="003D189A"/>
    <w:rsid w:val="003D2422"/>
    <w:rsid w:val="003D2945"/>
    <w:rsid w:val="003D30B5"/>
    <w:rsid w:val="003D34F1"/>
    <w:rsid w:val="003D468F"/>
    <w:rsid w:val="003D4774"/>
    <w:rsid w:val="003D6C2B"/>
    <w:rsid w:val="003D6D5F"/>
    <w:rsid w:val="003E010E"/>
    <w:rsid w:val="003E1804"/>
    <w:rsid w:val="003E1FA6"/>
    <w:rsid w:val="003E253C"/>
    <w:rsid w:val="003E2969"/>
    <w:rsid w:val="003E32B5"/>
    <w:rsid w:val="003E477F"/>
    <w:rsid w:val="003E517E"/>
    <w:rsid w:val="003E7147"/>
    <w:rsid w:val="003F2147"/>
    <w:rsid w:val="003F35E7"/>
    <w:rsid w:val="003F4156"/>
    <w:rsid w:val="003F4392"/>
    <w:rsid w:val="003F4DDF"/>
    <w:rsid w:val="003F5016"/>
    <w:rsid w:val="003F612C"/>
    <w:rsid w:val="003F6694"/>
    <w:rsid w:val="003F6ED5"/>
    <w:rsid w:val="00400258"/>
    <w:rsid w:val="004003A0"/>
    <w:rsid w:val="004004AB"/>
    <w:rsid w:val="00401E94"/>
    <w:rsid w:val="00401FCE"/>
    <w:rsid w:val="004023B4"/>
    <w:rsid w:val="004025D0"/>
    <w:rsid w:val="00402CDC"/>
    <w:rsid w:val="00403D7F"/>
    <w:rsid w:val="0040467F"/>
    <w:rsid w:val="00406293"/>
    <w:rsid w:val="00407BFE"/>
    <w:rsid w:val="00410284"/>
    <w:rsid w:val="00410708"/>
    <w:rsid w:val="00410EC7"/>
    <w:rsid w:val="004113DC"/>
    <w:rsid w:val="0041270F"/>
    <w:rsid w:val="00414476"/>
    <w:rsid w:val="00414D44"/>
    <w:rsid w:val="0041556C"/>
    <w:rsid w:val="0041579C"/>
    <w:rsid w:val="004173FB"/>
    <w:rsid w:val="004203C8"/>
    <w:rsid w:val="004203E8"/>
    <w:rsid w:val="00420576"/>
    <w:rsid w:val="00420B9F"/>
    <w:rsid w:val="004221D1"/>
    <w:rsid w:val="00422880"/>
    <w:rsid w:val="004231DE"/>
    <w:rsid w:val="00423B17"/>
    <w:rsid w:val="00425331"/>
    <w:rsid w:val="00426119"/>
    <w:rsid w:val="0042703B"/>
    <w:rsid w:val="004311D4"/>
    <w:rsid w:val="004319AD"/>
    <w:rsid w:val="004319F8"/>
    <w:rsid w:val="00431A51"/>
    <w:rsid w:val="00431B27"/>
    <w:rsid w:val="00433044"/>
    <w:rsid w:val="00434052"/>
    <w:rsid w:val="004346F7"/>
    <w:rsid w:val="00435D51"/>
    <w:rsid w:val="00436227"/>
    <w:rsid w:val="00440DDC"/>
    <w:rsid w:val="00442908"/>
    <w:rsid w:val="00442A0A"/>
    <w:rsid w:val="00443604"/>
    <w:rsid w:val="004439F2"/>
    <w:rsid w:val="00443C17"/>
    <w:rsid w:val="004443A7"/>
    <w:rsid w:val="00444C04"/>
    <w:rsid w:val="00444C50"/>
    <w:rsid w:val="004463C5"/>
    <w:rsid w:val="004464EB"/>
    <w:rsid w:val="00446B94"/>
    <w:rsid w:val="00446D06"/>
    <w:rsid w:val="00447A9D"/>
    <w:rsid w:val="00447DA9"/>
    <w:rsid w:val="004510CB"/>
    <w:rsid w:val="00451BDE"/>
    <w:rsid w:val="0045210C"/>
    <w:rsid w:val="0045283C"/>
    <w:rsid w:val="00453767"/>
    <w:rsid w:val="004552CD"/>
    <w:rsid w:val="00455CBC"/>
    <w:rsid w:val="00455D45"/>
    <w:rsid w:val="00457C88"/>
    <w:rsid w:val="00460558"/>
    <w:rsid w:val="0046078B"/>
    <w:rsid w:val="0046107B"/>
    <w:rsid w:val="00461470"/>
    <w:rsid w:val="00461F83"/>
    <w:rsid w:val="00464595"/>
    <w:rsid w:val="004675F2"/>
    <w:rsid w:val="00467DAE"/>
    <w:rsid w:val="00470648"/>
    <w:rsid w:val="00470A9D"/>
    <w:rsid w:val="00470C6E"/>
    <w:rsid w:val="00471EAA"/>
    <w:rsid w:val="0047247B"/>
    <w:rsid w:val="00472BEB"/>
    <w:rsid w:val="00473665"/>
    <w:rsid w:val="00473848"/>
    <w:rsid w:val="00473C88"/>
    <w:rsid w:val="004740C9"/>
    <w:rsid w:val="00474A7B"/>
    <w:rsid w:val="00474E9B"/>
    <w:rsid w:val="00476067"/>
    <w:rsid w:val="00476078"/>
    <w:rsid w:val="0047641B"/>
    <w:rsid w:val="00476D02"/>
    <w:rsid w:val="004773A6"/>
    <w:rsid w:val="00477780"/>
    <w:rsid w:val="0048062C"/>
    <w:rsid w:val="004807A9"/>
    <w:rsid w:val="0048150C"/>
    <w:rsid w:val="004818A4"/>
    <w:rsid w:val="00481A41"/>
    <w:rsid w:val="00481A68"/>
    <w:rsid w:val="004826C9"/>
    <w:rsid w:val="00482D89"/>
    <w:rsid w:val="00484A90"/>
    <w:rsid w:val="00484F49"/>
    <w:rsid w:val="00485B04"/>
    <w:rsid w:val="004867E2"/>
    <w:rsid w:val="00486981"/>
    <w:rsid w:val="00487157"/>
    <w:rsid w:val="0048752C"/>
    <w:rsid w:val="00490A21"/>
    <w:rsid w:val="00490BF1"/>
    <w:rsid w:val="00491B3A"/>
    <w:rsid w:val="00491B9E"/>
    <w:rsid w:val="00491C38"/>
    <w:rsid w:val="00492629"/>
    <w:rsid w:val="004929D6"/>
    <w:rsid w:val="00492CFD"/>
    <w:rsid w:val="0049420A"/>
    <w:rsid w:val="0049434F"/>
    <w:rsid w:val="004949AB"/>
    <w:rsid w:val="00494D96"/>
    <w:rsid w:val="00495F6A"/>
    <w:rsid w:val="004962D2"/>
    <w:rsid w:val="004964AD"/>
    <w:rsid w:val="00497F39"/>
    <w:rsid w:val="004A06D9"/>
    <w:rsid w:val="004A0C27"/>
    <w:rsid w:val="004A0DA1"/>
    <w:rsid w:val="004A1B76"/>
    <w:rsid w:val="004A2723"/>
    <w:rsid w:val="004A3269"/>
    <w:rsid w:val="004A3CC2"/>
    <w:rsid w:val="004A3CFD"/>
    <w:rsid w:val="004A442A"/>
    <w:rsid w:val="004A4707"/>
    <w:rsid w:val="004A479A"/>
    <w:rsid w:val="004A4A23"/>
    <w:rsid w:val="004A5135"/>
    <w:rsid w:val="004A57DD"/>
    <w:rsid w:val="004A60F1"/>
    <w:rsid w:val="004A6597"/>
    <w:rsid w:val="004A7388"/>
    <w:rsid w:val="004A7585"/>
    <w:rsid w:val="004A7590"/>
    <w:rsid w:val="004A76BB"/>
    <w:rsid w:val="004B05ED"/>
    <w:rsid w:val="004B0FA8"/>
    <w:rsid w:val="004B13BA"/>
    <w:rsid w:val="004B1882"/>
    <w:rsid w:val="004B1B83"/>
    <w:rsid w:val="004B1CB4"/>
    <w:rsid w:val="004B2F18"/>
    <w:rsid w:val="004B3059"/>
    <w:rsid w:val="004B377F"/>
    <w:rsid w:val="004B3D46"/>
    <w:rsid w:val="004B3DDB"/>
    <w:rsid w:val="004B3FE3"/>
    <w:rsid w:val="004B44FD"/>
    <w:rsid w:val="004B48B6"/>
    <w:rsid w:val="004B579E"/>
    <w:rsid w:val="004B5CFC"/>
    <w:rsid w:val="004B62F2"/>
    <w:rsid w:val="004B6378"/>
    <w:rsid w:val="004B6494"/>
    <w:rsid w:val="004B6AF5"/>
    <w:rsid w:val="004B6B54"/>
    <w:rsid w:val="004B6D58"/>
    <w:rsid w:val="004B6FE5"/>
    <w:rsid w:val="004B7A84"/>
    <w:rsid w:val="004B7F19"/>
    <w:rsid w:val="004C0D3F"/>
    <w:rsid w:val="004C12F3"/>
    <w:rsid w:val="004C1301"/>
    <w:rsid w:val="004C1E97"/>
    <w:rsid w:val="004C2352"/>
    <w:rsid w:val="004C24D6"/>
    <w:rsid w:val="004C359D"/>
    <w:rsid w:val="004C3643"/>
    <w:rsid w:val="004C4720"/>
    <w:rsid w:val="004C4AED"/>
    <w:rsid w:val="004C5558"/>
    <w:rsid w:val="004C5E43"/>
    <w:rsid w:val="004C6039"/>
    <w:rsid w:val="004C63AC"/>
    <w:rsid w:val="004C730F"/>
    <w:rsid w:val="004D03D8"/>
    <w:rsid w:val="004D0F2E"/>
    <w:rsid w:val="004D1EF4"/>
    <w:rsid w:val="004D1F65"/>
    <w:rsid w:val="004D214F"/>
    <w:rsid w:val="004D2359"/>
    <w:rsid w:val="004D2A61"/>
    <w:rsid w:val="004D2D65"/>
    <w:rsid w:val="004D3F49"/>
    <w:rsid w:val="004D4613"/>
    <w:rsid w:val="004D605C"/>
    <w:rsid w:val="004D61A5"/>
    <w:rsid w:val="004D6BF0"/>
    <w:rsid w:val="004E0EB8"/>
    <w:rsid w:val="004E0EDC"/>
    <w:rsid w:val="004E0F5E"/>
    <w:rsid w:val="004E1036"/>
    <w:rsid w:val="004E1A8E"/>
    <w:rsid w:val="004E1B68"/>
    <w:rsid w:val="004E1C2C"/>
    <w:rsid w:val="004E1CDD"/>
    <w:rsid w:val="004E1D16"/>
    <w:rsid w:val="004E21E9"/>
    <w:rsid w:val="004E2ADA"/>
    <w:rsid w:val="004E2ADC"/>
    <w:rsid w:val="004E2E70"/>
    <w:rsid w:val="004E2F55"/>
    <w:rsid w:val="004E3D47"/>
    <w:rsid w:val="004E43B2"/>
    <w:rsid w:val="004E4E1B"/>
    <w:rsid w:val="004E4F3E"/>
    <w:rsid w:val="004E5488"/>
    <w:rsid w:val="004E75CC"/>
    <w:rsid w:val="004E78BD"/>
    <w:rsid w:val="004F1997"/>
    <w:rsid w:val="004F1D02"/>
    <w:rsid w:val="004F2679"/>
    <w:rsid w:val="004F4499"/>
    <w:rsid w:val="004F5F91"/>
    <w:rsid w:val="004F6FDD"/>
    <w:rsid w:val="004F781F"/>
    <w:rsid w:val="004F7865"/>
    <w:rsid w:val="005005C6"/>
    <w:rsid w:val="0050133C"/>
    <w:rsid w:val="0050198D"/>
    <w:rsid w:val="0050388E"/>
    <w:rsid w:val="00503C29"/>
    <w:rsid w:val="00505218"/>
    <w:rsid w:val="005055DA"/>
    <w:rsid w:val="0050567B"/>
    <w:rsid w:val="00506928"/>
    <w:rsid w:val="00506D34"/>
    <w:rsid w:val="00506DC4"/>
    <w:rsid w:val="00506F72"/>
    <w:rsid w:val="005076A0"/>
    <w:rsid w:val="005076A2"/>
    <w:rsid w:val="00510A17"/>
    <w:rsid w:val="00511089"/>
    <w:rsid w:val="005114D5"/>
    <w:rsid w:val="0051179B"/>
    <w:rsid w:val="00511F73"/>
    <w:rsid w:val="00512563"/>
    <w:rsid w:val="00512B91"/>
    <w:rsid w:val="00512BBF"/>
    <w:rsid w:val="00513A37"/>
    <w:rsid w:val="005141D8"/>
    <w:rsid w:val="00514342"/>
    <w:rsid w:val="00515226"/>
    <w:rsid w:val="005152B5"/>
    <w:rsid w:val="00516007"/>
    <w:rsid w:val="00516FFB"/>
    <w:rsid w:val="0051720F"/>
    <w:rsid w:val="00517598"/>
    <w:rsid w:val="00517676"/>
    <w:rsid w:val="0051788B"/>
    <w:rsid w:val="005208DE"/>
    <w:rsid w:val="00520B3D"/>
    <w:rsid w:val="00520C85"/>
    <w:rsid w:val="00521319"/>
    <w:rsid w:val="00522067"/>
    <w:rsid w:val="0052297E"/>
    <w:rsid w:val="00522B9B"/>
    <w:rsid w:val="00523806"/>
    <w:rsid w:val="00523B4F"/>
    <w:rsid w:val="00523C28"/>
    <w:rsid w:val="00524B40"/>
    <w:rsid w:val="00526A40"/>
    <w:rsid w:val="00527D57"/>
    <w:rsid w:val="005301B3"/>
    <w:rsid w:val="005308A6"/>
    <w:rsid w:val="00530BB6"/>
    <w:rsid w:val="00531C08"/>
    <w:rsid w:val="00532CBC"/>
    <w:rsid w:val="005333CA"/>
    <w:rsid w:val="00533EF7"/>
    <w:rsid w:val="00533F71"/>
    <w:rsid w:val="005368CD"/>
    <w:rsid w:val="00536CAC"/>
    <w:rsid w:val="005371CA"/>
    <w:rsid w:val="00540088"/>
    <w:rsid w:val="00540157"/>
    <w:rsid w:val="005414C6"/>
    <w:rsid w:val="005415E9"/>
    <w:rsid w:val="00541E99"/>
    <w:rsid w:val="00542270"/>
    <w:rsid w:val="00542454"/>
    <w:rsid w:val="00542B51"/>
    <w:rsid w:val="005439A6"/>
    <w:rsid w:val="00543CE2"/>
    <w:rsid w:val="00543F0D"/>
    <w:rsid w:val="00544404"/>
    <w:rsid w:val="00544547"/>
    <w:rsid w:val="00544B24"/>
    <w:rsid w:val="00545EDF"/>
    <w:rsid w:val="0054640A"/>
    <w:rsid w:val="00546646"/>
    <w:rsid w:val="00547C70"/>
    <w:rsid w:val="00552BD3"/>
    <w:rsid w:val="00554891"/>
    <w:rsid w:val="00555109"/>
    <w:rsid w:val="0055562B"/>
    <w:rsid w:val="0056048B"/>
    <w:rsid w:val="0056131C"/>
    <w:rsid w:val="005619FA"/>
    <w:rsid w:val="00561B8E"/>
    <w:rsid w:val="00561E71"/>
    <w:rsid w:val="00561F2D"/>
    <w:rsid w:val="00562631"/>
    <w:rsid w:val="00564F2E"/>
    <w:rsid w:val="00564FAA"/>
    <w:rsid w:val="0056696F"/>
    <w:rsid w:val="00566F3F"/>
    <w:rsid w:val="00567BCC"/>
    <w:rsid w:val="005728A1"/>
    <w:rsid w:val="00573D28"/>
    <w:rsid w:val="00574AAE"/>
    <w:rsid w:val="0057561E"/>
    <w:rsid w:val="00575D8D"/>
    <w:rsid w:val="00575E9E"/>
    <w:rsid w:val="00576972"/>
    <w:rsid w:val="005772B7"/>
    <w:rsid w:val="00580205"/>
    <w:rsid w:val="005802A8"/>
    <w:rsid w:val="0058046D"/>
    <w:rsid w:val="005828BC"/>
    <w:rsid w:val="00583699"/>
    <w:rsid w:val="00583E9C"/>
    <w:rsid w:val="00584A50"/>
    <w:rsid w:val="00585F45"/>
    <w:rsid w:val="00586B75"/>
    <w:rsid w:val="00587097"/>
    <w:rsid w:val="0058713D"/>
    <w:rsid w:val="005902AF"/>
    <w:rsid w:val="00590536"/>
    <w:rsid w:val="00590C04"/>
    <w:rsid w:val="00590D18"/>
    <w:rsid w:val="00591352"/>
    <w:rsid w:val="005914D1"/>
    <w:rsid w:val="005917A3"/>
    <w:rsid w:val="005917FE"/>
    <w:rsid w:val="0059221A"/>
    <w:rsid w:val="005930F7"/>
    <w:rsid w:val="00593132"/>
    <w:rsid w:val="00595C69"/>
    <w:rsid w:val="00596021"/>
    <w:rsid w:val="00596585"/>
    <w:rsid w:val="00596BB8"/>
    <w:rsid w:val="00596C59"/>
    <w:rsid w:val="00596EF1"/>
    <w:rsid w:val="0059778D"/>
    <w:rsid w:val="00597C15"/>
    <w:rsid w:val="00597D17"/>
    <w:rsid w:val="005A0B2F"/>
    <w:rsid w:val="005A1247"/>
    <w:rsid w:val="005A1399"/>
    <w:rsid w:val="005A39F5"/>
    <w:rsid w:val="005A47B3"/>
    <w:rsid w:val="005A4D65"/>
    <w:rsid w:val="005A5449"/>
    <w:rsid w:val="005A5CC8"/>
    <w:rsid w:val="005A6582"/>
    <w:rsid w:val="005A72B8"/>
    <w:rsid w:val="005A7CF2"/>
    <w:rsid w:val="005B0649"/>
    <w:rsid w:val="005B2063"/>
    <w:rsid w:val="005B2077"/>
    <w:rsid w:val="005B253E"/>
    <w:rsid w:val="005B2B9B"/>
    <w:rsid w:val="005B2F3A"/>
    <w:rsid w:val="005B3F3A"/>
    <w:rsid w:val="005B4105"/>
    <w:rsid w:val="005B4D5D"/>
    <w:rsid w:val="005B5857"/>
    <w:rsid w:val="005B5AFB"/>
    <w:rsid w:val="005B7808"/>
    <w:rsid w:val="005B7A54"/>
    <w:rsid w:val="005C0709"/>
    <w:rsid w:val="005C1B83"/>
    <w:rsid w:val="005C206C"/>
    <w:rsid w:val="005C2D94"/>
    <w:rsid w:val="005C3413"/>
    <w:rsid w:val="005C346B"/>
    <w:rsid w:val="005C4977"/>
    <w:rsid w:val="005C63BE"/>
    <w:rsid w:val="005C6B80"/>
    <w:rsid w:val="005C6BED"/>
    <w:rsid w:val="005C7F65"/>
    <w:rsid w:val="005D044D"/>
    <w:rsid w:val="005D0E22"/>
    <w:rsid w:val="005D122A"/>
    <w:rsid w:val="005D18AD"/>
    <w:rsid w:val="005D22FB"/>
    <w:rsid w:val="005D2534"/>
    <w:rsid w:val="005D3822"/>
    <w:rsid w:val="005D4F29"/>
    <w:rsid w:val="005D519F"/>
    <w:rsid w:val="005D52DC"/>
    <w:rsid w:val="005D66B7"/>
    <w:rsid w:val="005E08C2"/>
    <w:rsid w:val="005E2379"/>
    <w:rsid w:val="005E2AD5"/>
    <w:rsid w:val="005E2EFD"/>
    <w:rsid w:val="005E3729"/>
    <w:rsid w:val="005E4417"/>
    <w:rsid w:val="005E4698"/>
    <w:rsid w:val="005E5075"/>
    <w:rsid w:val="005E5E7E"/>
    <w:rsid w:val="005E73C0"/>
    <w:rsid w:val="005E769F"/>
    <w:rsid w:val="005E7D8C"/>
    <w:rsid w:val="005E7F6E"/>
    <w:rsid w:val="005F0075"/>
    <w:rsid w:val="005F01F8"/>
    <w:rsid w:val="005F17D0"/>
    <w:rsid w:val="005F18E3"/>
    <w:rsid w:val="005F1ECD"/>
    <w:rsid w:val="005F2706"/>
    <w:rsid w:val="005F2F9A"/>
    <w:rsid w:val="005F3009"/>
    <w:rsid w:val="005F379B"/>
    <w:rsid w:val="005F3FC9"/>
    <w:rsid w:val="005F4C2B"/>
    <w:rsid w:val="005F4F48"/>
    <w:rsid w:val="005F5368"/>
    <w:rsid w:val="005F5440"/>
    <w:rsid w:val="005F6426"/>
    <w:rsid w:val="005F6685"/>
    <w:rsid w:val="005F6A8F"/>
    <w:rsid w:val="005F763E"/>
    <w:rsid w:val="005F7B60"/>
    <w:rsid w:val="00600929"/>
    <w:rsid w:val="006022FB"/>
    <w:rsid w:val="006028BB"/>
    <w:rsid w:val="00602A6B"/>
    <w:rsid w:val="00603DE6"/>
    <w:rsid w:val="00603DED"/>
    <w:rsid w:val="00603E54"/>
    <w:rsid w:val="00606B5C"/>
    <w:rsid w:val="00607669"/>
    <w:rsid w:val="00610D09"/>
    <w:rsid w:val="00612176"/>
    <w:rsid w:val="00612243"/>
    <w:rsid w:val="00612EDF"/>
    <w:rsid w:val="00612F97"/>
    <w:rsid w:val="006140DF"/>
    <w:rsid w:val="00615724"/>
    <w:rsid w:val="00615FF4"/>
    <w:rsid w:val="006163BC"/>
    <w:rsid w:val="00616802"/>
    <w:rsid w:val="00617E12"/>
    <w:rsid w:val="0062025D"/>
    <w:rsid w:val="00621477"/>
    <w:rsid w:val="00622F74"/>
    <w:rsid w:val="006232F5"/>
    <w:rsid w:val="0062373D"/>
    <w:rsid w:val="0062490F"/>
    <w:rsid w:val="0062495E"/>
    <w:rsid w:val="006258DE"/>
    <w:rsid w:val="006261D2"/>
    <w:rsid w:val="00626918"/>
    <w:rsid w:val="00627236"/>
    <w:rsid w:val="00627A81"/>
    <w:rsid w:val="0063199D"/>
    <w:rsid w:val="00631D6B"/>
    <w:rsid w:val="00632060"/>
    <w:rsid w:val="0063207F"/>
    <w:rsid w:val="00632720"/>
    <w:rsid w:val="0063307F"/>
    <w:rsid w:val="006336DD"/>
    <w:rsid w:val="00633944"/>
    <w:rsid w:val="006340C2"/>
    <w:rsid w:val="006342A9"/>
    <w:rsid w:val="0063479F"/>
    <w:rsid w:val="00634B13"/>
    <w:rsid w:val="00634F2A"/>
    <w:rsid w:val="0063579B"/>
    <w:rsid w:val="0063631D"/>
    <w:rsid w:val="006364A1"/>
    <w:rsid w:val="006372EB"/>
    <w:rsid w:val="00637B64"/>
    <w:rsid w:val="00637BFD"/>
    <w:rsid w:val="006409CC"/>
    <w:rsid w:val="00641087"/>
    <w:rsid w:val="00641582"/>
    <w:rsid w:val="00641E27"/>
    <w:rsid w:val="006428C1"/>
    <w:rsid w:val="00643606"/>
    <w:rsid w:val="00644503"/>
    <w:rsid w:val="0064457B"/>
    <w:rsid w:val="00644820"/>
    <w:rsid w:val="00645CF0"/>
    <w:rsid w:val="00646D8C"/>
    <w:rsid w:val="006471CC"/>
    <w:rsid w:val="006475F2"/>
    <w:rsid w:val="006478F5"/>
    <w:rsid w:val="006502DF"/>
    <w:rsid w:val="0065079F"/>
    <w:rsid w:val="006508B1"/>
    <w:rsid w:val="00652D3A"/>
    <w:rsid w:val="00653888"/>
    <w:rsid w:val="00654499"/>
    <w:rsid w:val="006551BD"/>
    <w:rsid w:val="0065592F"/>
    <w:rsid w:val="00656269"/>
    <w:rsid w:val="00656EB8"/>
    <w:rsid w:val="00657641"/>
    <w:rsid w:val="006577A7"/>
    <w:rsid w:val="00661AE3"/>
    <w:rsid w:val="0066250E"/>
    <w:rsid w:val="00663096"/>
    <w:rsid w:val="006630A6"/>
    <w:rsid w:val="006633EE"/>
    <w:rsid w:val="0066343B"/>
    <w:rsid w:val="006639F5"/>
    <w:rsid w:val="006641EB"/>
    <w:rsid w:val="00665E49"/>
    <w:rsid w:val="0066658E"/>
    <w:rsid w:val="00670248"/>
    <w:rsid w:val="006705E4"/>
    <w:rsid w:val="006719AD"/>
    <w:rsid w:val="006726FA"/>
    <w:rsid w:val="0067299E"/>
    <w:rsid w:val="0067439F"/>
    <w:rsid w:val="00674A1D"/>
    <w:rsid w:val="00674DD2"/>
    <w:rsid w:val="00674E42"/>
    <w:rsid w:val="00675798"/>
    <w:rsid w:val="0067593C"/>
    <w:rsid w:val="0068015E"/>
    <w:rsid w:val="00680A97"/>
    <w:rsid w:val="00680D56"/>
    <w:rsid w:val="00682111"/>
    <w:rsid w:val="00682112"/>
    <w:rsid w:val="0068368F"/>
    <w:rsid w:val="0068385B"/>
    <w:rsid w:val="00684C6B"/>
    <w:rsid w:val="00685666"/>
    <w:rsid w:val="006857C0"/>
    <w:rsid w:val="00685D82"/>
    <w:rsid w:val="00686C32"/>
    <w:rsid w:val="006872BA"/>
    <w:rsid w:val="00687DE6"/>
    <w:rsid w:val="00690181"/>
    <w:rsid w:val="0069025C"/>
    <w:rsid w:val="00690887"/>
    <w:rsid w:val="00690DC8"/>
    <w:rsid w:val="006916EE"/>
    <w:rsid w:val="006917D7"/>
    <w:rsid w:val="00691EE9"/>
    <w:rsid w:val="006924D1"/>
    <w:rsid w:val="00692A2B"/>
    <w:rsid w:val="0069434F"/>
    <w:rsid w:val="00694F44"/>
    <w:rsid w:val="006A2A5A"/>
    <w:rsid w:val="006A3098"/>
    <w:rsid w:val="006A3BA6"/>
    <w:rsid w:val="006A479B"/>
    <w:rsid w:val="006A62A7"/>
    <w:rsid w:val="006A65C0"/>
    <w:rsid w:val="006A67A9"/>
    <w:rsid w:val="006A6B84"/>
    <w:rsid w:val="006B15AA"/>
    <w:rsid w:val="006B1EA7"/>
    <w:rsid w:val="006B2025"/>
    <w:rsid w:val="006B3373"/>
    <w:rsid w:val="006B3917"/>
    <w:rsid w:val="006B4C4C"/>
    <w:rsid w:val="006B5AD3"/>
    <w:rsid w:val="006B5B41"/>
    <w:rsid w:val="006B6EED"/>
    <w:rsid w:val="006B7714"/>
    <w:rsid w:val="006B7A22"/>
    <w:rsid w:val="006C1439"/>
    <w:rsid w:val="006C1D27"/>
    <w:rsid w:val="006C24F3"/>
    <w:rsid w:val="006C2A8E"/>
    <w:rsid w:val="006C46BC"/>
    <w:rsid w:val="006C4D62"/>
    <w:rsid w:val="006C5218"/>
    <w:rsid w:val="006C5E16"/>
    <w:rsid w:val="006C6244"/>
    <w:rsid w:val="006C6EB9"/>
    <w:rsid w:val="006D002D"/>
    <w:rsid w:val="006D0F88"/>
    <w:rsid w:val="006D14E9"/>
    <w:rsid w:val="006D224C"/>
    <w:rsid w:val="006D274C"/>
    <w:rsid w:val="006D3C7D"/>
    <w:rsid w:val="006D491A"/>
    <w:rsid w:val="006D5073"/>
    <w:rsid w:val="006D5D5F"/>
    <w:rsid w:val="006D6355"/>
    <w:rsid w:val="006D6D36"/>
    <w:rsid w:val="006D6DDF"/>
    <w:rsid w:val="006E008A"/>
    <w:rsid w:val="006E010D"/>
    <w:rsid w:val="006E0D80"/>
    <w:rsid w:val="006E16B3"/>
    <w:rsid w:val="006E2200"/>
    <w:rsid w:val="006E3A8D"/>
    <w:rsid w:val="006E475A"/>
    <w:rsid w:val="006E4CDF"/>
    <w:rsid w:val="006E5B9B"/>
    <w:rsid w:val="006E7D67"/>
    <w:rsid w:val="006F118F"/>
    <w:rsid w:val="006F1B4A"/>
    <w:rsid w:val="006F202E"/>
    <w:rsid w:val="006F2D6D"/>
    <w:rsid w:val="006F307F"/>
    <w:rsid w:val="006F3705"/>
    <w:rsid w:val="006F4211"/>
    <w:rsid w:val="006F48AD"/>
    <w:rsid w:val="006F4DC3"/>
    <w:rsid w:val="006F55F3"/>
    <w:rsid w:val="006F5C67"/>
    <w:rsid w:val="006F5FCE"/>
    <w:rsid w:val="006F63A5"/>
    <w:rsid w:val="006F67C1"/>
    <w:rsid w:val="006F6A8D"/>
    <w:rsid w:val="006F7460"/>
    <w:rsid w:val="006F78C9"/>
    <w:rsid w:val="0070038C"/>
    <w:rsid w:val="00700491"/>
    <w:rsid w:val="007004D9"/>
    <w:rsid w:val="00701029"/>
    <w:rsid w:val="0070103F"/>
    <w:rsid w:val="007016BE"/>
    <w:rsid w:val="00701E6C"/>
    <w:rsid w:val="00701FE3"/>
    <w:rsid w:val="0070276E"/>
    <w:rsid w:val="00702C71"/>
    <w:rsid w:val="00702F8F"/>
    <w:rsid w:val="00703BB0"/>
    <w:rsid w:val="00704AC5"/>
    <w:rsid w:val="00706774"/>
    <w:rsid w:val="007067E9"/>
    <w:rsid w:val="00706871"/>
    <w:rsid w:val="0071003E"/>
    <w:rsid w:val="00711466"/>
    <w:rsid w:val="00711A36"/>
    <w:rsid w:val="00711C48"/>
    <w:rsid w:val="00711D7F"/>
    <w:rsid w:val="00712A24"/>
    <w:rsid w:val="007143E6"/>
    <w:rsid w:val="00714F50"/>
    <w:rsid w:val="00714F85"/>
    <w:rsid w:val="00715977"/>
    <w:rsid w:val="00715F0A"/>
    <w:rsid w:val="00716231"/>
    <w:rsid w:val="00716781"/>
    <w:rsid w:val="0071691E"/>
    <w:rsid w:val="007172AD"/>
    <w:rsid w:val="00720090"/>
    <w:rsid w:val="007207D8"/>
    <w:rsid w:val="00720C4A"/>
    <w:rsid w:val="00721F95"/>
    <w:rsid w:val="00722E47"/>
    <w:rsid w:val="00723D54"/>
    <w:rsid w:val="0072416F"/>
    <w:rsid w:val="00724C75"/>
    <w:rsid w:val="00724E67"/>
    <w:rsid w:val="007255A4"/>
    <w:rsid w:val="00725DC4"/>
    <w:rsid w:val="00730822"/>
    <w:rsid w:val="00731391"/>
    <w:rsid w:val="00731EAA"/>
    <w:rsid w:val="00732390"/>
    <w:rsid w:val="007323FD"/>
    <w:rsid w:val="0073249A"/>
    <w:rsid w:val="00732CEC"/>
    <w:rsid w:val="00733D3F"/>
    <w:rsid w:val="00735328"/>
    <w:rsid w:val="007354D5"/>
    <w:rsid w:val="00735512"/>
    <w:rsid w:val="0073685B"/>
    <w:rsid w:val="00737A51"/>
    <w:rsid w:val="00740F60"/>
    <w:rsid w:val="0074148C"/>
    <w:rsid w:val="00741B9F"/>
    <w:rsid w:val="00742A67"/>
    <w:rsid w:val="00742B7D"/>
    <w:rsid w:val="00743498"/>
    <w:rsid w:val="0074396C"/>
    <w:rsid w:val="007449FF"/>
    <w:rsid w:val="0074584F"/>
    <w:rsid w:val="00746633"/>
    <w:rsid w:val="00746E26"/>
    <w:rsid w:val="007505D8"/>
    <w:rsid w:val="007524E7"/>
    <w:rsid w:val="00754149"/>
    <w:rsid w:val="00754381"/>
    <w:rsid w:val="00755F4A"/>
    <w:rsid w:val="00760064"/>
    <w:rsid w:val="00760325"/>
    <w:rsid w:val="007605A4"/>
    <w:rsid w:val="00762090"/>
    <w:rsid w:val="007633CD"/>
    <w:rsid w:val="00764592"/>
    <w:rsid w:val="00765D62"/>
    <w:rsid w:val="007661E9"/>
    <w:rsid w:val="007662AA"/>
    <w:rsid w:val="00767976"/>
    <w:rsid w:val="0077000B"/>
    <w:rsid w:val="0077013C"/>
    <w:rsid w:val="007708DA"/>
    <w:rsid w:val="007715A6"/>
    <w:rsid w:val="00772051"/>
    <w:rsid w:val="00772604"/>
    <w:rsid w:val="0077283C"/>
    <w:rsid w:val="00772A51"/>
    <w:rsid w:val="007730F4"/>
    <w:rsid w:val="007743F4"/>
    <w:rsid w:val="007749B3"/>
    <w:rsid w:val="00774D89"/>
    <w:rsid w:val="00775B90"/>
    <w:rsid w:val="00775EE6"/>
    <w:rsid w:val="00776919"/>
    <w:rsid w:val="00776C08"/>
    <w:rsid w:val="00777124"/>
    <w:rsid w:val="007771EA"/>
    <w:rsid w:val="0077739D"/>
    <w:rsid w:val="0077791A"/>
    <w:rsid w:val="007809A5"/>
    <w:rsid w:val="00781590"/>
    <w:rsid w:val="00781618"/>
    <w:rsid w:val="00781DB0"/>
    <w:rsid w:val="00782285"/>
    <w:rsid w:val="0078309E"/>
    <w:rsid w:val="0078312F"/>
    <w:rsid w:val="00783F44"/>
    <w:rsid w:val="007849A7"/>
    <w:rsid w:val="00784A19"/>
    <w:rsid w:val="00787625"/>
    <w:rsid w:val="00790187"/>
    <w:rsid w:val="00792FA2"/>
    <w:rsid w:val="00793009"/>
    <w:rsid w:val="00793EFF"/>
    <w:rsid w:val="0079440D"/>
    <w:rsid w:val="00794572"/>
    <w:rsid w:val="00795FB8"/>
    <w:rsid w:val="007A08D1"/>
    <w:rsid w:val="007A0A12"/>
    <w:rsid w:val="007A0AEF"/>
    <w:rsid w:val="007A1384"/>
    <w:rsid w:val="007A23C6"/>
    <w:rsid w:val="007A23EF"/>
    <w:rsid w:val="007A4345"/>
    <w:rsid w:val="007A4928"/>
    <w:rsid w:val="007A5162"/>
    <w:rsid w:val="007A5447"/>
    <w:rsid w:val="007A6587"/>
    <w:rsid w:val="007A6609"/>
    <w:rsid w:val="007A66DA"/>
    <w:rsid w:val="007A79D3"/>
    <w:rsid w:val="007A7B79"/>
    <w:rsid w:val="007B1C52"/>
    <w:rsid w:val="007B1E5A"/>
    <w:rsid w:val="007B2299"/>
    <w:rsid w:val="007B251D"/>
    <w:rsid w:val="007B2B42"/>
    <w:rsid w:val="007B3E13"/>
    <w:rsid w:val="007B4CA7"/>
    <w:rsid w:val="007B5F36"/>
    <w:rsid w:val="007B612D"/>
    <w:rsid w:val="007B77D1"/>
    <w:rsid w:val="007C0B22"/>
    <w:rsid w:val="007C0D13"/>
    <w:rsid w:val="007C141E"/>
    <w:rsid w:val="007C2577"/>
    <w:rsid w:val="007C2623"/>
    <w:rsid w:val="007C2EE6"/>
    <w:rsid w:val="007C31C5"/>
    <w:rsid w:val="007C361D"/>
    <w:rsid w:val="007C48D0"/>
    <w:rsid w:val="007C504E"/>
    <w:rsid w:val="007C5658"/>
    <w:rsid w:val="007C6605"/>
    <w:rsid w:val="007C69AC"/>
    <w:rsid w:val="007D043D"/>
    <w:rsid w:val="007D0B38"/>
    <w:rsid w:val="007D277E"/>
    <w:rsid w:val="007D31F5"/>
    <w:rsid w:val="007D3329"/>
    <w:rsid w:val="007D44EF"/>
    <w:rsid w:val="007D4C99"/>
    <w:rsid w:val="007D5945"/>
    <w:rsid w:val="007D72CF"/>
    <w:rsid w:val="007D777E"/>
    <w:rsid w:val="007D7E15"/>
    <w:rsid w:val="007E0471"/>
    <w:rsid w:val="007E0B4C"/>
    <w:rsid w:val="007E0EBC"/>
    <w:rsid w:val="007E18B4"/>
    <w:rsid w:val="007E1D60"/>
    <w:rsid w:val="007E2119"/>
    <w:rsid w:val="007E35FA"/>
    <w:rsid w:val="007E4531"/>
    <w:rsid w:val="007E4583"/>
    <w:rsid w:val="007E4E41"/>
    <w:rsid w:val="007E58AE"/>
    <w:rsid w:val="007E6F3D"/>
    <w:rsid w:val="007E796D"/>
    <w:rsid w:val="007F089F"/>
    <w:rsid w:val="007F1017"/>
    <w:rsid w:val="007F1115"/>
    <w:rsid w:val="007F20C8"/>
    <w:rsid w:val="007F2256"/>
    <w:rsid w:val="007F27FD"/>
    <w:rsid w:val="007F2908"/>
    <w:rsid w:val="007F310D"/>
    <w:rsid w:val="007F406C"/>
    <w:rsid w:val="007F4A3F"/>
    <w:rsid w:val="007F51EF"/>
    <w:rsid w:val="007F7326"/>
    <w:rsid w:val="00800604"/>
    <w:rsid w:val="00801306"/>
    <w:rsid w:val="008028D3"/>
    <w:rsid w:val="00803B79"/>
    <w:rsid w:val="00804766"/>
    <w:rsid w:val="00805142"/>
    <w:rsid w:val="00806918"/>
    <w:rsid w:val="00806A69"/>
    <w:rsid w:val="0080777D"/>
    <w:rsid w:val="00807A8B"/>
    <w:rsid w:val="0081023B"/>
    <w:rsid w:val="00810B5C"/>
    <w:rsid w:val="00811431"/>
    <w:rsid w:val="00811C4F"/>
    <w:rsid w:val="00812149"/>
    <w:rsid w:val="0081256B"/>
    <w:rsid w:val="0081332C"/>
    <w:rsid w:val="00814D20"/>
    <w:rsid w:val="00814F8F"/>
    <w:rsid w:val="00815084"/>
    <w:rsid w:val="0081516D"/>
    <w:rsid w:val="008157FD"/>
    <w:rsid w:val="00815A1A"/>
    <w:rsid w:val="008166EF"/>
    <w:rsid w:val="00816992"/>
    <w:rsid w:val="00817C82"/>
    <w:rsid w:val="00817C8F"/>
    <w:rsid w:val="00820021"/>
    <w:rsid w:val="0082004F"/>
    <w:rsid w:val="0082160D"/>
    <w:rsid w:val="00821ACF"/>
    <w:rsid w:val="00822610"/>
    <w:rsid w:val="00822CA6"/>
    <w:rsid w:val="00822CE0"/>
    <w:rsid w:val="008234DF"/>
    <w:rsid w:val="008237EE"/>
    <w:rsid w:val="00823A3B"/>
    <w:rsid w:val="00824664"/>
    <w:rsid w:val="008247DF"/>
    <w:rsid w:val="008264EB"/>
    <w:rsid w:val="0082689F"/>
    <w:rsid w:val="008325A4"/>
    <w:rsid w:val="0083377E"/>
    <w:rsid w:val="00833B05"/>
    <w:rsid w:val="00834D3E"/>
    <w:rsid w:val="00835397"/>
    <w:rsid w:val="008355FF"/>
    <w:rsid w:val="00836AD0"/>
    <w:rsid w:val="00840CA2"/>
    <w:rsid w:val="00841BEA"/>
    <w:rsid w:val="00841D84"/>
    <w:rsid w:val="00842536"/>
    <w:rsid w:val="00843485"/>
    <w:rsid w:val="00843914"/>
    <w:rsid w:val="00844572"/>
    <w:rsid w:val="008452F5"/>
    <w:rsid w:val="00845C17"/>
    <w:rsid w:val="00846B3B"/>
    <w:rsid w:val="00846FF4"/>
    <w:rsid w:val="00847205"/>
    <w:rsid w:val="00850E61"/>
    <w:rsid w:val="00851667"/>
    <w:rsid w:val="00851D8E"/>
    <w:rsid w:val="00851DEE"/>
    <w:rsid w:val="008529A4"/>
    <w:rsid w:val="00852E92"/>
    <w:rsid w:val="00853F56"/>
    <w:rsid w:val="00855B8C"/>
    <w:rsid w:val="00856C68"/>
    <w:rsid w:val="00856E9A"/>
    <w:rsid w:val="0086005A"/>
    <w:rsid w:val="008610C0"/>
    <w:rsid w:val="00862096"/>
    <w:rsid w:val="00862196"/>
    <w:rsid w:val="00862460"/>
    <w:rsid w:val="00862502"/>
    <w:rsid w:val="008625BD"/>
    <w:rsid w:val="00863A09"/>
    <w:rsid w:val="0086440A"/>
    <w:rsid w:val="00864554"/>
    <w:rsid w:val="0086465D"/>
    <w:rsid w:val="0086466F"/>
    <w:rsid w:val="00866086"/>
    <w:rsid w:val="008666BA"/>
    <w:rsid w:val="00867548"/>
    <w:rsid w:val="00870E94"/>
    <w:rsid w:val="008710CC"/>
    <w:rsid w:val="00871E9D"/>
    <w:rsid w:val="0087244D"/>
    <w:rsid w:val="008741A5"/>
    <w:rsid w:val="00874C9F"/>
    <w:rsid w:val="00874D8E"/>
    <w:rsid w:val="00874FDA"/>
    <w:rsid w:val="008757B3"/>
    <w:rsid w:val="00877984"/>
    <w:rsid w:val="00877A67"/>
    <w:rsid w:val="008809FA"/>
    <w:rsid w:val="00880B4F"/>
    <w:rsid w:val="0088133B"/>
    <w:rsid w:val="00881684"/>
    <w:rsid w:val="00881993"/>
    <w:rsid w:val="0088244E"/>
    <w:rsid w:val="00882874"/>
    <w:rsid w:val="00882ABB"/>
    <w:rsid w:val="0088324D"/>
    <w:rsid w:val="00883522"/>
    <w:rsid w:val="0088369B"/>
    <w:rsid w:val="00883787"/>
    <w:rsid w:val="00884F35"/>
    <w:rsid w:val="008855D8"/>
    <w:rsid w:val="00885D23"/>
    <w:rsid w:val="00885DC1"/>
    <w:rsid w:val="00885FCC"/>
    <w:rsid w:val="00887170"/>
    <w:rsid w:val="008915DF"/>
    <w:rsid w:val="00891C2F"/>
    <w:rsid w:val="00893923"/>
    <w:rsid w:val="00893EC3"/>
    <w:rsid w:val="00893FA7"/>
    <w:rsid w:val="008940C9"/>
    <w:rsid w:val="008941DA"/>
    <w:rsid w:val="00894489"/>
    <w:rsid w:val="008946A5"/>
    <w:rsid w:val="00894C2E"/>
    <w:rsid w:val="0089542B"/>
    <w:rsid w:val="00895B8F"/>
    <w:rsid w:val="00895C3E"/>
    <w:rsid w:val="00896194"/>
    <w:rsid w:val="008963A5"/>
    <w:rsid w:val="008A00D0"/>
    <w:rsid w:val="008A10F9"/>
    <w:rsid w:val="008A3104"/>
    <w:rsid w:val="008A32E0"/>
    <w:rsid w:val="008A3C3E"/>
    <w:rsid w:val="008A4A3E"/>
    <w:rsid w:val="008A4CFD"/>
    <w:rsid w:val="008A5426"/>
    <w:rsid w:val="008A5D03"/>
    <w:rsid w:val="008A61D8"/>
    <w:rsid w:val="008A64EB"/>
    <w:rsid w:val="008A6943"/>
    <w:rsid w:val="008A6FF2"/>
    <w:rsid w:val="008A773D"/>
    <w:rsid w:val="008A79DE"/>
    <w:rsid w:val="008B00B5"/>
    <w:rsid w:val="008B0D5B"/>
    <w:rsid w:val="008B1682"/>
    <w:rsid w:val="008B1E86"/>
    <w:rsid w:val="008B2362"/>
    <w:rsid w:val="008B2795"/>
    <w:rsid w:val="008B6232"/>
    <w:rsid w:val="008B644D"/>
    <w:rsid w:val="008B75E7"/>
    <w:rsid w:val="008B7655"/>
    <w:rsid w:val="008B7D7E"/>
    <w:rsid w:val="008B7DDA"/>
    <w:rsid w:val="008C0015"/>
    <w:rsid w:val="008C097F"/>
    <w:rsid w:val="008C0C59"/>
    <w:rsid w:val="008C0D2B"/>
    <w:rsid w:val="008C3481"/>
    <w:rsid w:val="008C4012"/>
    <w:rsid w:val="008C6AC1"/>
    <w:rsid w:val="008C6B46"/>
    <w:rsid w:val="008C7326"/>
    <w:rsid w:val="008C7ECB"/>
    <w:rsid w:val="008D06A3"/>
    <w:rsid w:val="008D0CDB"/>
    <w:rsid w:val="008D0DF9"/>
    <w:rsid w:val="008D10FE"/>
    <w:rsid w:val="008D2EEE"/>
    <w:rsid w:val="008D3AB6"/>
    <w:rsid w:val="008D3E52"/>
    <w:rsid w:val="008D4AA7"/>
    <w:rsid w:val="008D4D0B"/>
    <w:rsid w:val="008D51FD"/>
    <w:rsid w:val="008D5243"/>
    <w:rsid w:val="008D5A72"/>
    <w:rsid w:val="008D5E2C"/>
    <w:rsid w:val="008D6DB5"/>
    <w:rsid w:val="008D7C7C"/>
    <w:rsid w:val="008E048F"/>
    <w:rsid w:val="008E08D4"/>
    <w:rsid w:val="008E1775"/>
    <w:rsid w:val="008E19D6"/>
    <w:rsid w:val="008E1B9E"/>
    <w:rsid w:val="008E2978"/>
    <w:rsid w:val="008E2E82"/>
    <w:rsid w:val="008E4F93"/>
    <w:rsid w:val="008E52F3"/>
    <w:rsid w:val="008E598F"/>
    <w:rsid w:val="008E6025"/>
    <w:rsid w:val="008E6F5C"/>
    <w:rsid w:val="008E753A"/>
    <w:rsid w:val="008E7B5D"/>
    <w:rsid w:val="008F09EC"/>
    <w:rsid w:val="008F0F02"/>
    <w:rsid w:val="008F0FD2"/>
    <w:rsid w:val="008F116E"/>
    <w:rsid w:val="008F120A"/>
    <w:rsid w:val="008F2148"/>
    <w:rsid w:val="008F48EB"/>
    <w:rsid w:val="008F4F0B"/>
    <w:rsid w:val="008F5DFE"/>
    <w:rsid w:val="008F7211"/>
    <w:rsid w:val="008F7B0A"/>
    <w:rsid w:val="00900410"/>
    <w:rsid w:val="00901408"/>
    <w:rsid w:val="009015D6"/>
    <w:rsid w:val="0090167E"/>
    <w:rsid w:val="00902128"/>
    <w:rsid w:val="00902EB1"/>
    <w:rsid w:val="00904191"/>
    <w:rsid w:val="00904CDA"/>
    <w:rsid w:val="00905CBC"/>
    <w:rsid w:val="009062A5"/>
    <w:rsid w:val="00906BE0"/>
    <w:rsid w:val="00907428"/>
    <w:rsid w:val="00911272"/>
    <w:rsid w:val="0091128E"/>
    <w:rsid w:val="009119E1"/>
    <w:rsid w:val="009127D5"/>
    <w:rsid w:val="00912C76"/>
    <w:rsid w:val="009148A2"/>
    <w:rsid w:val="0091518D"/>
    <w:rsid w:val="00915A11"/>
    <w:rsid w:val="00915FAB"/>
    <w:rsid w:val="00916ED1"/>
    <w:rsid w:val="00921785"/>
    <w:rsid w:val="0092182E"/>
    <w:rsid w:val="009220AD"/>
    <w:rsid w:val="00923978"/>
    <w:rsid w:val="00923AB0"/>
    <w:rsid w:val="00923DD7"/>
    <w:rsid w:val="00923F22"/>
    <w:rsid w:val="009249E3"/>
    <w:rsid w:val="00925EB0"/>
    <w:rsid w:val="00926154"/>
    <w:rsid w:val="00926C96"/>
    <w:rsid w:val="009300C6"/>
    <w:rsid w:val="00930421"/>
    <w:rsid w:val="00930D5B"/>
    <w:rsid w:val="00931216"/>
    <w:rsid w:val="00931511"/>
    <w:rsid w:val="00931CAC"/>
    <w:rsid w:val="00931E26"/>
    <w:rsid w:val="00932037"/>
    <w:rsid w:val="0093314A"/>
    <w:rsid w:val="00937066"/>
    <w:rsid w:val="00940F34"/>
    <w:rsid w:val="00941608"/>
    <w:rsid w:val="00942837"/>
    <w:rsid w:val="00943183"/>
    <w:rsid w:val="0094603D"/>
    <w:rsid w:val="009460A7"/>
    <w:rsid w:val="0094704F"/>
    <w:rsid w:val="009474C8"/>
    <w:rsid w:val="00947506"/>
    <w:rsid w:val="00947A64"/>
    <w:rsid w:val="0095084C"/>
    <w:rsid w:val="00950EAB"/>
    <w:rsid w:val="00951B74"/>
    <w:rsid w:val="00951B94"/>
    <w:rsid w:val="009524F6"/>
    <w:rsid w:val="00953C48"/>
    <w:rsid w:val="00954B12"/>
    <w:rsid w:val="00954FE8"/>
    <w:rsid w:val="00955A8E"/>
    <w:rsid w:val="0095717B"/>
    <w:rsid w:val="009576C8"/>
    <w:rsid w:val="00960FE7"/>
    <w:rsid w:val="00962013"/>
    <w:rsid w:val="009624CA"/>
    <w:rsid w:val="00962CB9"/>
    <w:rsid w:val="00962D81"/>
    <w:rsid w:val="00963CCF"/>
    <w:rsid w:val="00964312"/>
    <w:rsid w:val="009656D7"/>
    <w:rsid w:val="00965E42"/>
    <w:rsid w:val="00965FD4"/>
    <w:rsid w:val="009703BA"/>
    <w:rsid w:val="009709E1"/>
    <w:rsid w:val="00971217"/>
    <w:rsid w:val="00972159"/>
    <w:rsid w:val="00973635"/>
    <w:rsid w:val="00974559"/>
    <w:rsid w:val="009746A2"/>
    <w:rsid w:val="009748FB"/>
    <w:rsid w:val="00974B14"/>
    <w:rsid w:val="00974B3E"/>
    <w:rsid w:val="00976665"/>
    <w:rsid w:val="00976794"/>
    <w:rsid w:val="00976FA1"/>
    <w:rsid w:val="00981068"/>
    <w:rsid w:val="00981523"/>
    <w:rsid w:val="009819F2"/>
    <w:rsid w:val="0098241A"/>
    <w:rsid w:val="009835CA"/>
    <w:rsid w:val="0098376F"/>
    <w:rsid w:val="00983E57"/>
    <w:rsid w:val="0098434A"/>
    <w:rsid w:val="0098608D"/>
    <w:rsid w:val="00986531"/>
    <w:rsid w:val="00986C85"/>
    <w:rsid w:val="009900EB"/>
    <w:rsid w:val="0099061A"/>
    <w:rsid w:val="00990FB0"/>
    <w:rsid w:val="00992051"/>
    <w:rsid w:val="00993CF4"/>
    <w:rsid w:val="00994E75"/>
    <w:rsid w:val="009959BB"/>
    <w:rsid w:val="00996B1A"/>
    <w:rsid w:val="00997856"/>
    <w:rsid w:val="009A035C"/>
    <w:rsid w:val="009A043C"/>
    <w:rsid w:val="009A1294"/>
    <w:rsid w:val="009A1917"/>
    <w:rsid w:val="009A302B"/>
    <w:rsid w:val="009A3879"/>
    <w:rsid w:val="009A3E21"/>
    <w:rsid w:val="009A48F3"/>
    <w:rsid w:val="009A4972"/>
    <w:rsid w:val="009A49F6"/>
    <w:rsid w:val="009A4FB1"/>
    <w:rsid w:val="009A552F"/>
    <w:rsid w:val="009A5BE9"/>
    <w:rsid w:val="009A5D5A"/>
    <w:rsid w:val="009B1070"/>
    <w:rsid w:val="009B13D5"/>
    <w:rsid w:val="009B1481"/>
    <w:rsid w:val="009B1651"/>
    <w:rsid w:val="009B2FE3"/>
    <w:rsid w:val="009B3459"/>
    <w:rsid w:val="009B3E26"/>
    <w:rsid w:val="009B43CD"/>
    <w:rsid w:val="009B4CCF"/>
    <w:rsid w:val="009B605B"/>
    <w:rsid w:val="009B66BF"/>
    <w:rsid w:val="009B7423"/>
    <w:rsid w:val="009C03A8"/>
    <w:rsid w:val="009C0CAD"/>
    <w:rsid w:val="009C0DC1"/>
    <w:rsid w:val="009C2256"/>
    <w:rsid w:val="009C2552"/>
    <w:rsid w:val="009C32AA"/>
    <w:rsid w:val="009C3A35"/>
    <w:rsid w:val="009C3ABC"/>
    <w:rsid w:val="009C44EE"/>
    <w:rsid w:val="009C4BAB"/>
    <w:rsid w:val="009C57AF"/>
    <w:rsid w:val="009C5D51"/>
    <w:rsid w:val="009C606C"/>
    <w:rsid w:val="009C78D7"/>
    <w:rsid w:val="009C7A50"/>
    <w:rsid w:val="009C7F0B"/>
    <w:rsid w:val="009D0446"/>
    <w:rsid w:val="009D2073"/>
    <w:rsid w:val="009D3B9E"/>
    <w:rsid w:val="009D54D0"/>
    <w:rsid w:val="009D5B91"/>
    <w:rsid w:val="009D6627"/>
    <w:rsid w:val="009D7743"/>
    <w:rsid w:val="009E0C68"/>
    <w:rsid w:val="009E0E35"/>
    <w:rsid w:val="009E136E"/>
    <w:rsid w:val="009E2A87"/>
    <w:rsid w:val="009E3B4F"/>
    <w:rsid w:val="009E4A39"/>
    <w:rsid w:val="009E4C07"/>
    <w:rsid w:val="009E52B6"/>
    <w:rsid w:val="009E5927"/>
    <w:rsid w:val="009E5D3F"/>
    <w:rsid w:val="009E5EE9"/>
    <w:rsid w:val="009E5F3C"/>
    <w:rsid w:val="009E618F"/>
    <w:rsid w:val="009E65F9"/>
    <w:rsid w:val="009E65FF"/>
    <w:rsid w:val="009E6AA2"/>
    <w:rsid w:val="009F1664"/>
    <w:rsid w:val="009F19B7"/>
    <w:rsid w:val="009F380E"/>
    <w:rsid w:val="009F3940"/>
    <w:rsid w:val="009F3A11"/>
    <w:rsid w:val="009F69AF"/>
    <w:rsid w:val="009F79B5"/>
    <w:rsid w:val="009F7A37"/>
    <w:rsid w:val="00A00042"/>
    <w:rsid w:val="00A00C29"/>
    <w:rsid w:val="00A00D46"/>
    <w:rsid w:val="00A00DBD"/>
    <w:rsid w:val="00A022DF"/>
    <w:rsid w:val="00A03570"/>
    <w:rsid w:val="00A03D43"/>
    <w:rsid w:val="00A03F04"/>
    <w:rsid w:val="00A04380"/>
    <w:rsid w:val="00A045E5"/>
    <w:rsid w:val="00A070BD"/>
    <w:rsid w:val="00A10C78"/>
    <w:rsid w:val="00A10DDD"/>
    <w:rsid w:val="00A112D8"/>
    <w:rsid w:val="00A114A5"/>
    <w:rsid w:val="00A11937"/>
    <w:rsid w:val="00A11F28"/>
    <w:rsid w:val="00A12114"/>
    <w:rsid w:val="00A1388E"/>
    <w:rsid w:val="00A13948"/>
    <w:rsid w:val="00A13AE2"/>
    <w:rsid w:val="00A14EAD"/>
    <w:rsid w:val="00A154F0"/>
    <w:rsid w:val="00A16765"/>
    <w:rsid w:val="00A2045A"/>
    <w:rsid w:val="00A20C6B"/>
    <w:rsid w:val="00A20DBE"/>
    <w:rsid w:val="00A20EEA"/>
    <w:rsid w:val="00A23AC5"/>
    <w:rsid w:val="00A240E4"/>
    <w:rsid w:val="00A25098"/>
    <w:rsid w:val="00A25C55"/>
    <w:rsid w:val="00A27117"/>
    <w:rsid w:val="00A27AEC"/>
    <w:rsid w:val="00A27DCE"/>
    <w:rsid w:val="00A27DFB"/>
    <w:rsid w:val="00A27F6B"/>
    <w:rsid w:val="00A3003D"/>
    <w:rsid w:val="00A3246D"/>
    <w:rsid w:val="00A33764"/>
    <w:rsid w:val="00A339D6"/>
    <w:rsid w:val="00A3404D"/>
    <w:rsid w:val="00A340BF"/>
    <w:rsid w:val="00A3469D"/>
    <w:rsid w:val="00A34AA2"/>
    <w:rsid w:val="00A35337"/>
    <w:rsid w:val="00A3597C"/>
    <w:rsid w:val="00A35D16"/>
    <w:rsid w:val="00A35FDC"/>
    <w:rsid w:val="00A36AE8"/>
    <w:rsid w:val="00A36E6C"/>
    <w:rsid w:val="00A3712E"/>
    <w:rsid w:val="00A372B1"/>
    <w:rsid w:val="00A40B73"/>
    <w:rsid w:val="00A43C59"/>
    <w:rsid w:val="00A45F3C"/>
    <w:rsid w:val="00A46CE4"/>
    <w:rsid w:val="00A47B68"/>
    <w:rsid w:val="00A47D5E"/>
    <w:rsid w:val="00A50ECD"/>
    <w:rsid w:val="00A5136F"/>
    <w:rsid w:val="00A5228A"/>
    <w:rsid w:val="00A526C8"/>
    <w:rsid w:val="00A52729"/>
    <w:rsid w:val="00A533F7"/>
    <w:rsid w:val="00A53675"/>
    <w:rsid w:val="00A56B6A"/>
    <w:rsid w:val="00A56BDC"/>
    <w:rsid w:val="00A57231"/>
    <w:rsid w:val="00A578DC"/>
    <w:rsid w:val="00A60359"/>
    <w:rsid w:val="00A6047C"/>
    <w:rsid w:val="00A6082D"/>
    <w:rsid w:val="00A60A70"/>
    <w:rsid w:val="00A60BDD"/>
    <w:rsid w:val="00A60C90"/>
    <w:rsid w:val="00A618A9"/>
    <w:rsid w:val="00A61D1D"/>
    <w:rsid w:val="00A625F0"/>
    <w:rsid w:val="00A6276C"/>
    <w:rsid w:val="00A6365B"/>
    <w:rsid w:val="00A6434A"/>
    <w:rsid w:val="00A6454A"/>
    <w:rsid w:val="00A6501B"/>
    <w:rsid w:val="00A651C2"/>
    <w:rsid w:val="00A65D4F"/>
    <w:rsid w:val="00A65D6E"/>
    <w:rsid w:val="00A66907"/>
    <w:rsid w:val="00A66A4C"/>
    <w:rsid w:val="00A6725B"/>
    <w:rsid w:val="00A673FF"/>
    <w:rsid w:val="00A67AA4"/>
    <w:rsid w:val="00A7039F"/>
    <w:rsid w:val="00A705D2"/>
    <w:rsid w:val="00A70707"/>
    <w:rsid w:val="00A70E5E"/>
    <w:rsid w:val="00A71F13"/>
    <w:rsid w:val="00A7223C"/>
    <w:rsid w:val="00A7271D"/>
    <w:rsid w:val="00A727EB"/>
    <w:rsid w:val="00A73555"/>
    <w:rsid w:val="00A73A2A"/>
    <w:rsid w:val="00A73C62"/>
    <w:rsid w:val="00A74180"/>
    <w:rsid w:val="00A74638"/>
    <w:rsid w:val="00A74838"/>
    <w:rsid w:val="00A7693E"/>
    <w:rsid w:val="00A8000F"/>
    <w:rsid w:val="00A80806"/>
    <w:rsid w:val="00A80F42"/>
    <w:rsid w:val="00A81078"/>
    <w:rsid w:val="00A814E3"/>
    <w:rsid w:val="00A819A3"/>
    <w:rsid w:val="00A833B2"/>
    <w:rsid w:val="00A83571"/>
    <w:rsid w:val="00A853AD"/>
    <w:rsid w:val="00A8574B"/>
    <w:rsid w:val="00A85EC5"/>
    <w:rsid w:val="00A86E8B"/>
    <w:rsid w:val="00A87BC6"/>
    <w:rsid w:val="00A908E3"/>
    <w:rsid w:val="00A914A9"/>
    <w:rsid w:val="00A91ADB"/>
    <w:rsid w:val="00A920FD"/>
    <w:rsid w:val="00A9219B"/>
    <w:rsid w:val="00A92756"/>
    <w:rsid w:val="00A93072"/>
    <w:rsid w:val="00A93188"/>
    <w:rsid w:val="00A9435E"/>
    <w:rsid w:val="00A959D8"/>
    <w:rsid w:val="00A9732A"/>
    <w:rsid w:val="00A973EC"/>
    <w:rsid w:val="00AA014F"/>
    <w:rsid w:val="00AA1505"/>
    <w:rsid w:val="00AA304B"/>
    <w:rsid w:val="00AA30E7"/>
    <w:rsid w:val="00AA3E58"/>
    <w:rsid w:val="00AA4B1B"/>
    <w:rsid w:val="00AA4B38"/>
    <w:rsid w:val="00AA4DB8"/>
    <w:rsid w:val="00AA511C"/>
    <w:rsid w:val="00AA6A0D"/>
    <w:rsid w:val="00AA7182"/>
    <w:rsid w:val="00AA760B"/>
    <w:rsid w:val="00AA7692"/>
    <w:rsid w:val="00AA7B08"/>
    <w:rsid w:val="00AB042A"/>
    <w:rsid w:val="00AB105C"/>
    <w:rsid w:val="00AB1095"/>
    <w:rsid w:val="00AB184A"/>
    <w:rsid w:val="00AB1EA4"/>
    <w:rsid w:val="00AB295B"/>
    <w:rsid w:val="00AB2D34"/>
    <w:rsid w:val="00AB3009"/>
    <w:rsid w:val="00AB3221"/>
    <w:rsid w:val="00AB3430"/>
    <w:rsid w:val="00AB485C"/>
    <w:rsid w:val="00AB49A3"/>
    <w:rsid w:val="00AB6000"/>
    <w:rsid w:val="00AB6FA5"/>
    <w:rsid w:val="00AB72E3"/>
    <w:rsid w:val="00AB734D"/>
    <w:rsid w:val="00AB7CFA"/>
    <w:rsid w:val="00AC0A98"/>
    <w:rsid w:val="00AC1135"/>
    <w:rsid w:val="00AC17BD"/>
    <w:rsid w:val="00AC236C"/>
    <w:rsid w:val="00AC241A"/>
    <w:rsid w:val="00AC316B"/>
    <w:rsid w:val="00AC3AF9"/>
    <w:rsid w:val="00AC3BE2"/>
    <w:rsid w:val="00AC3FBE"/>
    <w:rsid w:val="00AC51F7"/>
    <w:rsid w:val="00AC5945"/>
    <w:rsid w:val="00AC7ACB"/>
    <w:rsid w:val="00AD035B"/>
    <w:rsid w:val="00AD2605"/>
    <w:rsid w:val="00AD27DA"/>
    <w:rsid w:val="00AD2D78"/>
    <w:rsid w:val="00AD30FB"/>
    <w:rsid w:val="00AD32C1"/>
    <w:rsid w:val="00AD55E3"/>
    <w:rsid w:val="00AD5F65"/>
    <w:rsid w:val="00AD6488"/>
    <w:rsid w:val="00AD719D"/>
    <w:rsid w:val="00AD736D"/>
    <w:rsid w:val="00AD7533"/>
    <w:rsid w:val="00AE241A"/>
    <w:rsid w:val="00AE2737"/>
    <w:rsid w:val="00AE30D8"/>
    <w:rsid w:val="00AE3308"/>
    <w:rsid w:val="00AE44B4"/>
    <w:rsid w:val="00AE4660"/>
    <w:rsid w:val="00AE6589"/>
    <w:rsid w:val="00AE66D4"/>
    <w:rsid w:val="00AE7618"/>
    <w:rsid w:val="00AF0207"/>
    <w:rsid w:val="00AF0548"/>
    <w:rsid w:val="00AF2E56"/>
    <w:rsid w:val="00AF4127"/>
    <w:rsid w:val="00AF41CA"/>
    <w:rsid w:val="00AF42AB"/>
    <w:rsid w:val="00AF4A33"/>
    <w:rsid w:val="00AF4A67"/>
    <w:rsid w:val="00AF5D7C"/>
    <w:rsid w:val="00AF7701"/>
    <w:rsid w:val="00B00E14"/>
    <w:rsid w:val="00B03765"/>
    <w:rsid w:val="00B03B2F"/>
    <w:rsid w:val="00B0436B"/>
    <w:rsid w:val="00B057EC"/>
    <w:rsid w:val="00B0628D"/>
    <w:rsid w:val="00B07216"/>
    <w:rsid w:val="00B07888"/>
    <w:rsid w:val="00B101E1"/>
    <w:rsid w:val="00B1056D"/>
    <w:rsid w:val="00B10C77"/>
    <w:rsid w:val="00B111F1"/>
    <w:rsid w:val="00B11DD3"/>
    <w:rsid w:val="00B1229E"/>
    <w:rsid w:val="00B15A97"/>
    <w:rsid w:val="00B207FE"/>
    <w:rsid w:val="00B20C6A"/>
    <w:rsid w:val="00B2126A"/>
    <w:rsid w:val="00B212DB"/>
    <w:rsid w:val="00B213B8"/>
    <w:rsid w:val="00B21531"/>
    <w:rsid w:val="00B22BD8"/>
    <w:rsid w:val="00B2322E"/>
    <w:rsid w:val="00B24047"/>
    <w:rsid w:val="00B24BC9"/>
    <w:rsid w:val="00B255C7"/>
    <w:rsid w:val="00B25967"/>
    <w:rsid w:val="00B277FA"/>
    <w:rsid w:val="00B27921"/>
    <w:rsid w:val="00B317D1"/>
    <w:rsid w:val="00B31BE1"/>
    <w:rsid w:val="00B31C2D"/>
    <w:rsid w:val="00B3309E"/>
    <w:rsid w:val="00B3351F"/>
    <w:rsid w:val="00B33F63"/>
    <w:rsid w:val="00B347DC"/>
    <w:rsid w:val="00B34A72"/>
    <w:rsid w:val="00B36C4E"/>
    <w:rsid w:val="00B37990"/>
    <w:rsid w:val="00B417DC"/>
    <w:rsid w:val="00B41E66"/>
    <w:rsid w:val="00B421A4"/>
    <w:rsid w:val="00B42851"/>
    <w:rsid w:val="00B42A85"/>
    <w:rsid w:val="00B42E9C"/>
    <w:rsid w:val="00B4405A"/>
    <w:rsid w:val="00B447C9"/>
    <w:rsid w:val="00B4526C"/>
    <w:rsid w:val="00B4554E"/>
    <w:rsid w:val="00B466B6"/>
    <w:rsid w:val="00B46D83"/>
    <w:rsid w:val="00B46FCE"/>
    <w:rsid w:val="00B4742B"/>
    <w:rsid w:val="00B476F7"/>
    <w:rsid w:val="00B47E4D"/>
    <w:rsid w:val="00B47F55"/>
    <w:rsid w:val="00B5010C"/>
    <w:rsid w:val="00B5041A"/>
    <w:rsid w:val="00B50779"/>
    <w:rsid w:val="00B50DB8"/>
    <w:rsid w:val="00B51A6D"/>
    <w:rsid w:val="00B527DC"/>
    <w:rsid w:val="00B53836"/>
    <w:rsid w:val="00B53905"/>
    <w:rsid w:val="00B54911"/>
    <w:rsid w:val="00B54B5B"/>
    <w:rsid w:val="00B5562E"/>
    <w:rsid w:val="00B5638D"/>
    <w:rsid w:val="00B566AD"/>
    <w:rsid w:val="00B56DE7"/>
    <w:rsid w:val="00B56DEE"/>
    <w:rsid w:val="00B57000"/>
    <w:rsid w:val="00B57860"/>
    <w:rsid w:val="00B607A2"/>
    <w:rsid w:val="00B60939"/>
    <w:rsid w:val="00B60AFD"/>
    <w:rsid w:val="00B6165A"/>
    <w:rsid w:val="00B619C7"/>
    <w:rsid w:val="00B61A9B"/>
    <w:rsid w:val="00B61C2E"/>
    <w:rsid w:val="00B62715"/>
    <w:rsid w:val="00B62B3E"/>
    <w:rsid w:val="00B64090"/>
    <w:rsid w:val="00B64544"/>
    <w:rsid w:val="00B64726"/>
    <w:rsid w:val="00B647EC"/>
    <w:rsid w:val="00B64802"/>
    <w:rsid w:val="00B6483C"/>
    <w:rsid w:val="00B65621"/>
    <w:rsid w:val="00B669BE"/>
    <w:rsid w:val="00B66B24"/>
    <w:rsid w:val="00B675D1"/>
    <w:rsid w:val="00B67C5F"/>
    <w:rsid w:val="00B7086E"/>
    <w:rsid w:val="00B7165C"/>
    <w:rsid w:val="00B72FDA"/>
    <w:rsid w:val="00B7378B"/>
    <w:rsid w:val="00B73ECE"/>
    <w:rsid w:val="00B745F0"/>
    <w:rsid w:val="00B7485A"/>
    <w:rsid w:val="00B749E1"/>
    <w:rsid w:val="00B74ACD"/>
    <w:rsid w:val="00B7632E"/>
    <w:rsid w:val="00B76A72"/>
    <w:rsid w:val="00B8131D"/>
    <w:rsid w:val="00B8153D"/>
    <w:rsid w:val="00B818A4"/>
    <w:rsid w:val="00B81E04"/>
    <w:rsid w:val="00B828BE"/>
    <w:rsid w:val="00B83E26"/>
    <w:rsid w:val="00B85F3F"/>
    <w:rsid w:val="00B8649C"/>
    <w:rsid w:val="00B87321"/>
    <w:rsid w:val="00B90479"/>
    <w:rsid w:val="00B91A0C"/>
    <w:rsid w:val="00B92D0B"/>
    <w:rsid w:val="00B93617"/>
    <w:rsid w:val="00B93ADA"/>
    <w:rsid w:val="00B93ECD"/>
    <w:rsid w:val="00B9426D"/>
    <w:rsid w:val="00B94945"/>
    <w:rsid w:val="00B95D26"/>
    <w:rsid w:val="00B95DEA"/>
    <w:rsid w:val="00B96F21"/>
    <w:rsid w:val="00B975A5"/>
    <w:rsid w:val="00B9763D"/>
    <w:rsid w:val="00B97F95"/>
    <w:rsid w:val="00BA0C8C"/>
    <w:rsid w:val="00BA14CC"/>
    <w:rsid w:val="00BA16CE"/>
    <w:rsid w:val="00BA1E16"/>
    <w:rsid w:val="00BA20BA"/>
    <w:rsid w:val="00BA37C8"/>
    <w:rsid w:val="00BA4733"/>
    <w:rsid w:val="00BA47C9"/>
    <w:rsid w:val="00BA6129"/>
    <w:rsid w:val="00BA71A1"/>
    <w:rsid w:val="00BA720C"/>
    <w:rsid w:val="00BB06BE"/>
    <w:rsid w:val="00BB2983"/>
    <w:rsid w:val="00BB5627"/>
    <w:rsid w:val="00BB59D6"/>
    <w:rsid w:val="00BB5A4B"/>
    <w:rsid w:val="00BB5DD6"/>
    <w:rsid w:val="00BB6E5F"/>
    <w:rsid w:val="00BB7405"/>
    <w:rsid w:val="00BC01ED"/>
    <w:rsid w:val="00BC0221"/>
    <w:rsid w:val="00BC053A"/>
    <w:rsid w:val="00BC1EF4"/>
    <w:rsid w:val="00BC3954"/>
    <w:rsid w:val="00BC5B3C"/>
    <w:rsid w:val="00BC5DD3"/>
    <w:rsid w:val="00BC6B86"/>
    <w:rsid w:val="00BC6FDA"/>
    <w:rsid w:val="00BC7287"/>
    <w:rsid w:val="00BD03D3"/>
    <w:rsid w:val="00BD0AFE"/>
    <w:rsid w:val="00BD1E3A"/>
    <w:rsid w:val="00BD219F"/>
    <w:rsid w:val="00BD23C4"/>
    <w:rsid w:val="00BD242B"/>
    <w:rsid w:val="00BD243A"/>
    <w:rsid w:val="00BD2F72"/>
    <w:rsid w:val="00BD3D24"/>
    <w:rsid w:val="00BD42F0"/>
    <w:rsid w:val="00BD5D16"/>
    <w:rsid w:val="00BD6CF3"/>
    <w:rsid w:val="00BD70C4"/>
    <w:rsid w:val="00BE1595"/>
    <w:rsid w:val="00BE2180"/>
    <w:rsid w:val="00BE231E"/>
    <w:rsid w:val="00BE2512"/>
    <w:rsid w:val="00BE29EF"/>
    <w:rsid w:val="00BE3694"/>
    <w:rsid w:val="00BE4275"/>
    <w:rsid w:val="00BE4852"/>
    <w:rsid w:val="00BE4996"/>
    <w:rsid w:val="00BE5079"/>
    <w:rsid w:val="00BE5A92"/>
    <w:rsid w:val="00BE5D28"/>
    <w:rsid w:val="00BE6164"/>
    <w:rsid w:val="00BE6B17"/>
    <w:rsid w:val="00BE78D4"/>
    <w:rsid w:val="00BF06D5"/>
    <w:rsid w:val="00BF0AD2"/>
    <w:rsid w:val="00BF2207"/>
    <w:rsid w:val="00BF2433"/>
    <w:rsid w:val="00BF2DB4"/>
    <w:rsid w:val="00BF3B2D"/>
    <w:rsid w:val="00BF4A9B"/>
    <w:rsid w:val="00BF4F13"/>
    <w:rsid w:val="00BF5E0F"/>
    <w:rsid w:val="00BF61C9"/>
    <w:rsid w:val="00BF6EB0"/>
    <w:rsid w:val="00BF74EC"/>
    <w:rsid w:val="00BF75B6"/>
    <w:rsid w:val="00BF7993"/>
    <w:rsid w:val="00C00E0B"/>
    <w:rsid w:val="00C017AD"/>
    <w:rsid w:val="00C02E88"/>
    <w:rsid w:val="00C04D74"/>
    <w:rsid w:val="00C052F9"/>
    <w:rsid w:val="00C05658"/>
    <w:rsid w:val="00C057E7"/>
    <w:rsid w:val="00C063E7"/>
    <w:rsid w:val="00C06B26"/>
    <w:rsid w:val="00C111AC"/>
    <w:rsid w:val="00C11946"/>
    <w:rsid w:val="00C12C51"/>
    <w:rsid w:val="00C12F87"/>
    <w:rsid w:val="00C13489"/>
    <w:rsid w:val="00C139AB"/>
    <w:rsid w:val="00C15C32"/>
    <w:rsid w:val="00C160DB"/>
    <w:rsid w:val="00C1617E"/>
    <w:rsid w:val="00C16409"/>
    <w:rsid w:val="00C164BE"/>
    <w:rsid w:val="00C17516"/>
    <w:rsid w:val="00C2021A"/>
    <w:rsid w:val="00C20AD6"/>
    <w:rsid w:val="00C20D68"/>
    <w:rsid w:val="00C21067"/>
    <w:rsid w:val="00C2269D"/>
    <w:rsid w:val="00C233FB"/>
    <w:rsid w:val="00C2385B"/>
    <w:rsid w:val="00C24067"/>
    <w:rsid w:val="00C253C7"/>
    <w:rsid w:val="00C25418"/>
    <w:rsid w:val="00C25D9C"/>
    <w:rsid w:val="00C26071"/>
    <w:rsid w:val="00C264BD"/>
    <w:rsid w:val="00C2670F"/>
    <w:rsid w:val="00C26D3E"/>
    <w:rsid w:val="00C26EB4"/>
    <w:rsid w:val="00C27885"/>
    <w:rsid w:val="00C3022C"/>
    <w:rsid w:val="00C31649"/>
    <w:rsid w:val="00C3204D"/>
    <w:rsid w:val="00C322B3"/>
    <w:rsid w:val="00C3281F"/>
    <w:rsid w:val="00C32FDD"/>
    <w:rsid w:val="00C354B2"/>
    <w:rsid w:val="00C355A0"/>
    <w:rsid w:val="00C35983"/>
    <w:rsid w:val="00C362F0"/>
    <w:rsid w:val="00C36393"/>
    <w:rsid w:val="00C36535"/>
    <w:rsid w:val="00C36D6E"/>
    <w:rsid w:val="00C36DD3"/>
    <w:rsid w:val="00C37784"/>
    <w:rsid w:val="00C40385"/>
    <w:rsid w:val="00C41543"/>
    <w:rsid w:val="00C41664"/>
    <w:rsid w:val="00C41C3F"/>
    <w:rsid w:val="00C41CD5"/>
    <w:rsid w:val="00C43E7C"/>
    <w:rsid w:val="00C44294"/>
    <w:rsid w:val="00C44968"/>
    <w:rsid w:val="00C45278"/>
    <w:rsid w:val="00C45354"/>
    <w:rsid w:val="00C459BE"/>
    <w:rsid w:val="00C47A21"/>
    <w:rsid w:val="00C50227"/>
    <w:rsid w:val="00C50D64"/>
    <w:rsid w:val="00C517BC"/>
    <w:rsid w:val="00C51A4A"/>
    <w:rsid w:val="00C52250"/>
    <w:rsid w:val="00C52702"/>
    <w:rsid w:val="00C53472"/>
    <w:rsid w:val="00C54B42"/>
    <w:rsid w:val="00C54D2C"/>
    <w:rsid w:val="00C551F9"/>
    <w:rsid w:val="00C56256"/>
    <w:rsid w:val="00C56EFC"/>
    <w:rsid w:val="00C57CBE"/>
    <w:rsid w:val="00C61CDE"/>
    <w:rsid w:val="00C61DC6"/>
    <w:rsid w:val="00C62256"/>
    <w:rsid w:val="00C6261D"/>
    <w:rsid w:val="00C62D69"/>
    <w:rsid w:val="00C6369B"/>
    <w:rsid w:val="00C6373C"/>
    <w:rsid w:val="00C63A58"/>
    <w:rsid w:val="00C63F70"/>
    <w:rsid w:val="00C645A5"/>
    <w:rsid w:val="00C64EA7"/>
    <w:rsid w:val="00C65072"/>
    <w:rsid w:val="00C651D4"/>
    <w:rsid w:val="00C6535E"/>
    <w:rsid w:val="00C65576"/>
    <w:rsid w:val="00C66165"/>
    <w:rsid w:val="00C663C1"/>
    <w:rsid w:val="00C67067"/>
    <w:rsid w:val="00C67685"/>
    <w:rsid w:val="00C67739"/>
    <w:rsid w:val="00C70141"/>
    <w:rsid w:val="00C70801"/>
    <w:rsid w:val="00C70CC8"/>
    <w:rsid w:val="00C70F69"/>
    <w:rsid w:val="00C737EA"/>
    <w:rsid w:val="00C74061"/>
    <w:rsid w:val="00C750C8"/>
    <w:rsid w:val="00C75C2E"/>
    <w:rsid w:val="00C76DDE"/>
    <w:rsid w:val="00C76E90"/>
    <w:rsid w:val="00C7735C"/>
    <w:rsid w:val="00C776D7"/>
    <w:rsid w:val="00C77814"/>
    <w:rsid w:val="00C77AB7"/>
    <w:rsid w:val="00C803CD"/>
    <w:rsid w:val="00C818AF"/>
    <w:rsid w:val="00C81D5A"/>
    <w:rsid w:val="00C8213F"/>
    <w:rsid w:val="00C822CF"/>
    <w:rsid w:val="00C84609"/>
    <w:rsid w:val="00C855F1"/>
    <w:rsid w:val="00C8797A"/>
    <w:rsid w:val="00C91D64"/>
    <w:rsid w:val="00C92022"/>
    <w:rsid w:val="00C92CCC"/>
    <w:rsid w:val="00C92EF1"/>
    <w:rsid w:val="00C938CF"/>
    <w:rsid w:val="00C93D1C"/>
    <w:rsid w:val="00C95CEF"/>
    <w:rsid w:val="00C9616F"/>
    <w:rsid w:val="00C96235"/>
    <w:rsid w:val="00C97038"/>
    <w:rsid w:val="00C97067"/>
    <w:rsid w:val="00C9718C"/>
    <w:rsid w:val="00CA0182"/>
    <w:rsid w:val="00CA145C"/>
    <w:rsid w:val="00CA1766"/>
    <w:rsid w:val="00CA183B"/>
    <w:rsid w:val="00CA3B12"/>
    <w:rsid w:val="00CA3FE7"/>
    <w:rsid w:val="00CA470D"/>
    <w:rsid w:val="00CA4807"/>
    <w:rsid w:val="00CA5030"/>
    <w:rsid w:val="00CA5245"/>
    <w:rsid w:val="00CA5FD2"/>
    <w:rsid w:val="00CA7B09"/>
    <w:rsid w:val="00CB00EE"/>
    <w:rsid w:val="00CB0ACC"/>
    <w:rsid w:val="00CB0C0E"/>
    <w:rsid w:val="00CB125B"/>
    <w:rsid w:val="00CB17BE"/>
    <w:rsid w:val="00CB20E1"/>
    <w:rsid w:val="00CB243C"/>
    <w:rsid w:val="00CB3323"/>
    <w:rsid w:val="00CB3936"/>
    <w:rsid w:val="00CB3D9B"/>
    <w:rsid w:val="00CB46A0"/>
    <w:rsid w:val="00CB5001"/>
    <w:rsid w:val="00CB5840"/>
    <w:rsid w:val="00CB5B1A"/>
    <w:rsid w:val="00CB6D42"/>
    <w:rsid w:val="00CC102E"/>
    <w:rsid w:val="00CC2684"/>
    <w:rsid w:val="00CC318E"/>
    <w:rsid w:val="00CC3C26"/>
    <w:rsid w:val="00CC5B53"/>
    <w:rsid w:val="00CC5BBB"/>
    <w:rsid w:val="00CC76E6"/>
    <w:rsid w:val="00CD017F"/>
    <w:rsid w:val="00CD06AE"/>
    <w:rsid w:val="00CD0B49"/>
    <w:rsid w:val="00CD2F88"/>
    <w:rsid w:val="00CD3373"/>
    <w:rsid w:val="00CD57E2"/>
    <w:rsid w:val="00CD623F"/>
    <w:rsid w:val="00CD6ADC"/>
    <w:rsid w:val="00CD72FF"/>
    <w:rsid w:val="00CD7FCA"/>
    <w:rsid w:val="00CE03C6"/>
    <w:rsid w:val="00CE0696"/>
    <w:rsid w:val="00CE07EA"/>
    <w:rsid w:val="00CE0D3B"/>
    <w:rsid w:val="00CE1D32"/>
    <w:rsid w:val="00CE1E9F"/>
    <w:rsid w:val="00CE2E16"/>
    <w:rsid w:val="00CE3479"/>
    <w:rsid w:val="00CE35A1"/>
    <w:rsid w:val="00CE400B"/>
    <w:rsid w:val="00CE425B"/>
    <w:rsid w:val="00CE4266"/>
    <w:rsid w:val="00CE48D9"/>
    <w:rsid w:val="00CE5216"/>
    <w:rsid w:val="00CE6274"/>
    <w:rsid w:val="00CE6E26"/>
    <w:rsid w:val="00CE75E3"/>
    <w:rsid w:val="00CF014A"/>
    <w:rsid w:val="00CF0607"/>
    <w:rsid w:val="00CF138D"/>
    <w:rsid w:val="00CF1AFC"/>
    <w:rsid w:val="00CF1DD5"/>
    <w:rsid w:val="00CF307A"/>
    <w:rsid w:val="00CF31ED"/>
    <w:rsid w:val="00CF36A2"/>
    <w:rsid w:val="00CF456B"/>
    <w:rsid w:val="00CF5A22"/>
    <w:rsid w:val="00CF7981"/>
    <w:rsid w:val="00D003AF"/>
    <w:rsid w:val="00D006C1"/>
    <w:rsid w:val="00D01DD1"/>
    <w:rsid w:val="00D0262E"/>
    <w:rsid w:val="00D03170"/>
    <w:rsid w:val="00D042B5"/>
    <w:rsid w:val="00D04318"/>
    <w:rsid w:val="00D0593B"/>
    <w:rsid w:val="00D05C20"/>
    <w:rsid w:val="00D05DD6"/>
    <w:rsid w:val="00D066AF"/>
    <w:rsid w:val="00D06A70"/>
    <w:rsid w:val="00D06A9F"/>
    <w:rsid w:val="00D06BC3"/>
    <w:rsid w:val="00D06CC6"/>
    <w:rsid w:val="00D10247"/>
    <w:rsid w:val="00D10DFD"/>
    <w:rsid w:val="00D110BD"/>
    <w:rsid w:val="00D11411"/>
    <w:rsid w:val="00D1141C"/>
    <w:rsid w:val="00D11561"/>
    <w:rsid w:val="00D118BF"/>
    <w:rsid w:val="00D136A2"/>
    <w:rsid w:val="00D13C76"/>
    <w:rsid w:val="00D13E28"/>
    <w:rsid w:val="00D14A1D"/>
    <w:rsid w:val="00D14B7C"/>
    <w:rsid w:val="00D1561E"/>
    <w:rsid w:val="00D15ACE"/>
    <w:rsid w:val="00D16115"/>
    <w:rsid w:val="00D166BA"/>
    <w:rsid w:val="00D16C18"/>
    <w:rsid w:val="00D17214"/>
    <w:rsid w:val="00D1739B"/>
    <w:rsid w:val="00D17D6C"/>
    <w:rsid w:val="00D2000D"/>
    <w:rsid w:val="00D208EF"/>
    <w:rsid w:val="00D21335"/>
    <w:rsid w:val="00D21AF5"/>
    <w:rsid w:val="00D23CA9"/>
    <w:rsid w:val="00D2415D"/>
    <w:rsid w:val="00D24E75"/>
    <w:rsid w:val="00D250A6"/>
    <w:rsid w:val="00D252E9"/>
    <w:rsid w:val="00D2677A"/>
    <w:rsid w:val="00D267A7"/>
    <w:rsid w:val="00D275ED"/>
    <w:rsid w:val="00D3031C"/>
    <w:rsid w:val="00D33CD6"/>
    <w:rsid w:val="00D357FF"/>
    <w:rsid w:val="00D3659F"/>
    <w:rsid w:val="00D367CB"/>
    <w:rsid w:val="00D36DC1"/>
    <w:rsid w:val="00D36E6D"/>
    <w:rsid w:val="00D373CC"/>
    <w:rsid w:val="00D413F3"/>
    <w:rsid w:val="00D415A3"/>
    <w:rsid w:val="00D42704"/>
    <w:rsid w:val="00D432D5"/>
    <w:rsid w:val="00D4365C"/>
    <w:rsid w:val="00D43ACE"/>
    <w:rsid w:val="00D44343"/>
    <w:rsid w:val="00D44426"/>
    <w:rsid w:val="00D465EC"/>
    <w:rsid w:val="00D47E5C"/>
    <w:rsid w:val="00D50134"/>
    <w:rsid w:val="00D502FB"/>
    <w:rsid w:val="00D5422A"/>
    <w:rsid w:val="00D5444D"/>
    <w:rsid w:val="00D547B1"/>
    <w:rsid w:val="00D54867"/>
    <w:rsid w:val="00D54F4E"/>
    <w:rsid w:val="00D55873"/>
    <w:rsid w:val="00D56948"/>
    <w:rsid w:val="00D573C6"/>
    <w:rsid w:val="00D57C9A"/>
    <w:rsid w:val="00D60285"/>
    <w:rsid w:val="00D60C1E"/>
    <w:rsid w:val="00D6235C"/>
    <w:rsid w:val="00D63F4B"/>
    <w:rsid w:val="00D64DBF"/>
    <w:rsid w:val="00D65132"/>
    <w:rsid w:val="00D651B0"/>
    <w:rsid w:val="00D6616B"/>
    <w:rsid w:val="00D70753"/>
    <w:rsid w:val="00D743F6"/>
    <w:rsid w:val="00D74773"/>
    <w:rsid w:val="00D74CF6"/>
    <w:rsid w:val="00D756FE"/>
    <w:rsid w:val="00D7637F"/>
    <w:rsid w:val="00D7642C"/>
    <w:rsid w:val="00D76557"/>
    <w:rsid w:val="00D76791"/>
    <w:rsid w:val="00D76A44"/>
    <w:rsid w:val="00D76C13"/>
    <w:rsid w:val="00D817DC"/>
    <w:rsid w:val="00D81B0F"/>
    <w:rsid w:val="00D839AD"/>
    <w:rsid w:val="00D844F4"/>
    <w:rsid w:val="00D84C11"/>
    <w:rsid w:val="00D84ECB"/>
    <w:rsid w:val="00D87067"/>
    <w:rsid w:val="00D871E9"/>
    <w:rsid w:val="00D87531"/>
    <w:rsid w:val="00D8773F"/>
    <w:rsid w:val="00D87CC0"/>
    <w:rsid w:val="00D87EEC"/>
    <w:rsid w:val="00D90512"/>
    <w:rsid w:val="00D914CA"/>
    <w:rsid w:val="00D91E56"/>
    <w:rsid w:val="00D92569"/>
    <w:rsid w:val="00D929EE"/>
    <w:rsid w:val="00D92A19"/>
    <w:rsid w:val="00D92C2E"/>
    <w:rsid w:val="00D9348D"/>
    <w:rsid w:val="00D93753"/>
    <w:rsid w:val="00D93D39"/>
    <w:rsid w:val="00D93F1C"/>
    <w:rsid w:val="00D93F3F"/>
    <w:rsid w:val="00D9435F"/>
    <w:rsid w:val="00D94384"/>
    <w:rsid w:val="00D94EE3"/>
    <w:rsid w:val="00D95533"/>
    <w:rsid w:val="00D9554C"/>
    <w:rsid w:val="00D967FB"/>
    <w:rsid w:val="00D96845"/>
    <w:rsid w:val="00D97E30"/>
    <w:rsid w:val="00DA0486"/>
    <w:rsid w:val="00DA2674"/>
    <w:rsid w:val="00DA64D5"/>
    <w:rsid w:val="00DA77A5"/>
    <w:rsid w:val="00DA7B89"/>
    <w:rsid w:val="00DB124F"/>
    <w:rsid w:val="00DB16ED"/>
    <w:rsid w:val="00DB1E90"/>
    <w:rsid w:val="00DB2D34"/>
    <w:rsid w:val="00DB2D38"/>
    <w:rsid w:val="00DB4B3F"/>
    <w:rsid w:val="00DB4F16"/>
    <w:rsid w:val="00DB511A"/>
    <w:rsid w:val="00DB5458"/>
    <w:rsid w:val="00DB59F4"/>
    <w:rsid w:val="00DC0ABE"/>
    <w:rsid w:val="00DC0F3C"/>
    <w:rsid w:val="00DC11AF"/>
    <w:rsid w:val="00DC2541"/>
    <w:rsid w:val="00DC270F"/>
    <w:rsid w:val="00DC28C0"/>
    <w:rsid w:val="00DC2A1C"/>
    <w:rsid w:val="00DC2B5C"/>
    <w:rsid w:val="00DC31C6"/>
    <w:rsid w:val="00DC5074"/>
    <w:rsid w:val="00DC5501"/>
    <w:rsid w:val="00DC5523"/>
    <w:rsid w:val="00DC642F"/>
    <w:rsid w:val="00DC656A"/>
    <w:rsid w:val="00DC6B17"/>
    <w:rsid w:val="00DC790E"/>
    <w:rsid w:val="00DD0092"/>
    <w:rsid w:val="00DD00AF"/>
    <w:rsid w:val="00DD0916"/>
    <w:rsid w:val="00DD1175"/>
    <w:rsid w:val="00DD157C"/>
    <w:rsid w:val="00DD188B"/>
    <w:rsid w:val="00DD2238"/>
    <w:rsid w:val="00DD30BE"/>
    <w:rsid w:val="00DD3221"/>
    <w:rsid w:val="00DD3B32"/>
    <w:rsid w:val="00DD3B9B"/>
    <w:rsid w:val="00DD3F28"/>
    <w:rsid w:val="00DD4537"/>
    <w:rsid w:val="00DD4AEA"/>
    <w:rsid w:val="00DD4E15"/>
    <w:rsid w:val="00DD5C4B"/>
    <w:rsid w:val="00DD5C5C"/>
    <w:rsid w:val="00DD6B7B"/>
    <w:rsid w:val="00DD7EBB"/>
    <w:rsid w:val="00DD7F40"/>
    <w:rsid w:val="00DE04FE"/>
    <w:rsid w:val="00DE08F1"/>
    <w:rsid w:val="00DE14F9"/>
    <w:rsid w:val="00DE2466"/>
    <w:rsid w:val="00DE2762"/>
    <w:rsid w:val="00DE35F9"/>
    <w:rsid w:val="00DE4D74"/>
    <w:rsid w:val="00DE4FCB"/>
    <w:rsid w:val="00DE5444"/>
    <w:rsid w:val="00DE59D8"/>
    <w:rsid w:val="00DE5A8D"/>
    <w:rsid w:val="00DE6894"/>
    <w:rsid w:val="00DF0849"/>
    <w:rsid w:val="00DF0991"/>
    <w:rsid w:val="00DF0B0D"/>
    <w:rsid w:val="00DF1066"/>
    <w:rsid w:val="00DF1169"/>
    <w:rsid w:val="00DF2049"/>
    <w:rsid w:val="00DF2466"/>
    <w:rsid w:val="00DF2BF3"/>
    <w:rsid w:val="00DF33A9"/>
    <w:rsid w:val="00DF5D2B"/>
    <w:rsid w:val="00DF5DFB"/>
    <w:rsid w:val="00DF5EC3"/>
    <w:rsid w:val="00DF68C5"/>
    <w:rsid w:val="00DF6B87"/>
    <w:rsid w:val="00DF7237"/>
    <w:rsid w:val="00DF7947"/>
    <w:rsid w:val="00DF7C0D"/>
    <w:rsid w:val="00E00B03"/>
    <w:rsid w:val="00E017DE"/>
    <w:rsid w:val="00E02C9A"/>
    <w:rsid w:val="00E0352D"/>
    <w:rsid w:val="00E03A77"/>
    <w:rsid w:val="00E0696A"/>
    <w:rsid w:val="00E10149"/>
    <w:rsid w:val="00E10E41"/>
    <w:rsid w:val="00E117EC"/>
    <w:rsid w:val="00E11BA5"/>
    <w:rsid w:val="00E11CB4"/>
    <w:rsid w:val="00E11DB7"/>
    <w:rsid w:val="00E12572"/>
    <w:rsid w:val="00E135B9"/>
    <w:rsid w:val="00E135C1"/>
    <w:rsid w:val="00E136DB"/>
    <w:rsid w:val="00E1403A"/>
    <w:rsid w:val="00E15224"/>
    <w:rsid w:val="00E16372"/>
    <w:rsid w:val="00E206C9"/>
    <w:rsid w:val="00E20ED6"/>
    <w:rsid w:val="00E21358"/>
    <w:rsid w:val="00E222B3"/>
    <w:rsid w:val="00E2249B"/>
    <w:rsid w:val="00E22583"/>
    <w:rsid w:val="00E22A0D"/>
    <w:rsid w:val="00E22CBD"/>
    <w:rsid w:val="00E23149"/>
    <w:rsid w:val="00E25194"/>
    <w:rsid w:val="00E255C8"/>
    <w:rsid w:val="00E2762F"/>
    <w:rsid w:val="00E2771E"/>
    <w:rsid w:val="00E27FAB"/>
    <w:rsid w:val="00E31439"/>
    <w:rsid w:val="00E31E58"/>
    <w:rsid w:val="00E3308F"/>
    <w:rsid w:val="00E33706"/>
    <w:rsid w:val="00E33A02"/>
    <w:rsid w:val="00E33CEC"/>
    <w:rsid w:val="00E34598"/>
    <w:rsid w:val="00E34714"/>
    <w:rsid w:val="00E35F0A"/>
    <w:rsid w:val="00E36904"/>
    <w:rsid w:val="00E36CA4"/>
    <w:rsid w:val="00E37569"/>
    <w:rsid w:val="00E413AB"/>
    <w:rsid w:val="00E413EC"/>
    <w:rsid w:val="00E4145E"/>
    <w:rsid w:val="00E41592"/>
    <w:rsid w:val="00E41E30"/>
    <w:rsid w:val="00E4365C"/>
    <w:rsid w:val="00E43D70"/>
    <w:rsid w:val="00E4486E"/>
    <w:rsid w:val="00E4686A"/>
    <w:rsid w:val="00E472B0"/>
    <w:rsid w:val="00E476C2"/>
    <w:rsid w:val="00E47B2C"/>
    <w:rsid w:val="00E51560"/>
    <w:rsid w:val="00E51A7C"/>
    <w:rsid w:val="00E51DE8"/>
    <w:rsid w:val="00E53043"/>
    <w:rsid w:val="00E53E8C"/>
    <w:rsid w:val="00E5528F"/>
    <w:rsid w:val="00E55424"/>
    <w:rsid w:val="00E55BB5"/>
    <w:rsid w:val="00E56687"/>
    <w:rsid w:val="00E570EE"/>
    <w:rsid w:val="00E611C9"/>
    <w:rsid w:val="00E61BDD"/>
    <w:rsid w:val="00E61D1F"/>
    <w:rsid w:val="00E62E88"/>
    <w:rsid w:val="00E62F54"/>
    <w:rsid w:val="00E6525C"/>
    <w:rsid w:val="00E65401"/>
    <w:rsid w:val="00E656DA"/>
    <w:rsid w:val="00E65778"/>
    <w:rsid w:val="00E657B9"/>
    <w:rsid w:val="00E65C5D"/>
    <w:rsid w:val="00E65E25"/>
    <w:rsid w:val="00E65E79"/>
    <w:rsid w:val="00E67416"/>
    <w:rsid w:val="00E678AC"/>
    <w:rsid w:val="00E70BBC"/>
    <w:rsid w:val="00E718B6"/>
    <w:rsid w:val="00E71A55"/>
    <w:rsid w:val="00E73581"/>
    <w:rsid w:val="00E7483C"/>
    <w:rsid w:val="00E75B56"/>
    <w:rsid w:val="00E764B0"/>
    <w:rsid w:val="00E76668"/>
    <w:rsid w:val="00E7669F"/>
    <w:rsid w:val="00E800D2"/>
    <w:rsid w:val="00E80407"/>
    <w:rsid w:val="00E80661"/>
    <w:rsid w:val="00E80690"/>
    <w:rsid w:val="00E80A05"/>
    <w:rsid w:val="00E80ACA"/>
    <w:rsid w:val="00E80F17"/>
    <w:rsid w:val="00E810EF"/>
    <w:rsid w:val="00E819BF"/>
    <w:rsid w:val="00E81D00"/>
    <w:rsid w:val="00E81FC5"/>
    <w:rsid w:val="00E83A9B"/>
    <w:rsid w:val="00E83BDF"/>
    <w:rsid w:val="00E84653"/>
    <w:rsid w:val="00E8592A"/>
    <w:rsid w:val="00E8629B"/>
    <w:rsid w:val="00E86E49"/>
    <w:rsid w:val="00E87AA7"/>
    <w:rsid w:val="00E87AE2"/>
    <w:rsid w:val="00E87BD8"/>
    <w:rsid w:val="00E91851"/>
    <w:rsid w:val="00E91F5A"/>
    <w:rsid w:val="00E92D25"/>
    <w:rsid w:val="00E9357A"/>
    <w:rsid w:val="00E9515B"/>
    <w:rsid w:val="00E95F40"/>
    <w:rsid w:val="00E9607B"/>
    <w:rsid w:val="00E96089"/>
    <w:rsid w:val="00E96568"/>
    <w:rsid w:val="00E965C3"/>
    <w:rsid w:val="00E966F1"/>
    <w:rsid w:val="00EA05D2"/>
    <w:rsid w:val="00EA0A63"/>
    <w:rsid w:val="00EA11DE"/>
    <w:rsid w:val="00EA15E3"/>
    <w:rsid w:val="00EA161B"/>
    <w:rsid w:val="00EA1AA6"/>
    <w:rsid w:val="00EA3864"/>
    <w:rsid w:val="00EA46DC"/>
    <w:rsid w:val="00EA4B3F"/>
    <w:rsid w:val="00EA6EB9"/>
    <w:rsid w:val="00EB0D8F"/>
    <w:rsid w:val="00EB15B6"/>
    <w:rsid w:val="00EB17A9"/>
    <w:rsid w:val="00EB21B9"/>
    <w:rsid w:val="00EB3213"/>
    <w:rsid w:val="00EB375C"/>
    <w:rsid w:val="00EB3BBB"/>
    <w:rsid w:val="00EB48E1"/>
    <w:rsid w:val="00EB4916"/>
    <w:rsid w:val="00EB791E"/>
    <w:rsid w:val="00EC0057"/>
    <w:rsid w:val="00EC00C9"/>
    <w:rsid w:val="00EC00F0"/>
    <w:rsid w:val="00EC1C67"/>
    <w:rsid w:val="00EC20EE"/>
    <w:rsid w:val="00EC3B19"/>
    <w:rsid w:val="00EC4313"/>
    <w:rsid w:val="00EC47D9"/>
    <w:rsid w:val="00EC4AC3"/>
    <w:rsid w:val="00EC5B03"/>
    <w:rsid w:val="00EC63F4"/>
    <w:rsid w:val="00EC7163"/>
    <w:rsid w:val="00ED1093"/>
    <w:rsid w:val="00ED1DCC"/>
    <w:rsid w:val="00ED2EBB"/>
    <w:rsid w:val="00ED3FD9"/>
    <w:rsid w:val="00ED4068"/>
    <w:rsid w:val="00ED4224"/>
    <w:rsid w:val="00ED569F"/>
    <w:rsid w:val="00ED56D5"/>
    <w:rsid w:val="00ED59DA"/>
    <w:rsid w:val="00ED5B30"/>
    <w:rsid w:val="00ED7420"/>
    <w:rsid w:val="00ED7ADD"/>
    <w:rsid w:val="00ED7C85"/>
    <w:rsid w:val="00EE0485"/>
    <w:rsid w:val="00EE07D3"/>
    <w:rsid w:val="00EE0B99"/>
    <w:rsid w:val="00EE105A"/>
    <w:rsid w:val="00EE1908"/>
    <w:rsid w:val="00EE1F06"/>
    <w:rsid w:val="00EE223A"/>
    <w:rsid w:val="00EE2513"/>
    <w:rsid w:val="00EE2E6A"/>
    <w:rsid w:val="00EE357D"/>
    <w:rsid w:val="00EE7112"/>
    <w:rsid w:val="00EE7559"/>
    <w:rsid w:val="00EF1799"/>
    <w:rsid w:val="00EF1E16"/>
    <w:rsid w:val="00EF21CA"/>
    <w:rsid w:val="00EF2DAA"/>
    <w:rsid w:val="00EF36EF"/>
    <w:rsid w:val="00EF3774"/>
    <w:rsid w:val="00EF465B"/>
    <w:rsid w:val="00EF529B"/>
    <w:rsid w:val="00EF562C"/>
    <w:rsid w:val="00EF5FB3"/>
    <w:rsid w:val="00EF627F"/>
    <w:rsid w:val="00EF6836"/>
    <w:rsid w:val="00EF699C"/>
    <w:rsid w:val="00EF7F1B"/>
    <w:rsid w:val="00F00AD3"/>
    <w:rsid w:val="00F01B7A"/>
    <w:rsid w:val="00F01DD9"/>
    <w:rsid w:val="00F02D70"/>
    <w:rsid w:val="00F042A7"/>
    <w:rsid w:val="00F0467B"/>
    <w:rsid w:val="00F047BB"/>
    <w:rsid w:val="00F067A2"/>
    <w:rsid w:val="00F07F89"/>
    <w:rsid w:val="00F10519"/>
    <w:rsid w:val="00F10524"/>
    <w:rsid w:val="00F108FD"/>
    <w:rsid w:val="00F10A3B"/>
    <w:rsid w:val="00F11107"/>
    <w:rsid w:val="00F112EE"/>
    <w:rsid w:val="00F11448"/>
    <w:rsid w:val="00F1192A"/>
    <w:rsid w:val="00F12E21"/>
    <w:rsid w:val="00F130B4"/>
    <w:rsid w:val="00F14D83"/>
    <w:rsid w:val="00F15677"/>
    <w:rsid w:val="00F157E5"/>
    <w:rsid w:val="00F15B20"/>
    <w:rsid w:val="00F167B8"/>
    <w:rsid w:val="00F17034"/>
    <w:rsid w:val="00F17316"/>
    <w:rsid w:val="00F17634"/>
    <w:rsid w:val="00F20732"/>
    <w:rsid w:val="00F20B03"/>
    <w:rsid w:val="00F2142B"/>
    <w:rsid w:val="00F215CE"/>
    <w:rsid w:val="00F225F0"/>
    <w:rsid w:val="00F229E4"/>
    <w:rsid w:val="00F22DCD"/>
    <w:rsid w:val="00F24837"/>
    <w:rsid w:val="00F2517D"/>
    <w:rsid w:val="00F2575F"/>
    <w:rsid w:val="00F25A6C"/>
    <w:rsid w:val="00F25BA6"/>
    <w:rsid w:val="00F25BFE"/>
    <w:rsid w:val="00F2619F"/>
    <w:rsid w:val="00F26B8E"/>
    <w:rsid w:val="00F27C36"/>
    <w:rsid w:val="00F32A11"/>
    <w:rsid w:val="00F32A48"/>
    <w:rsid w:val="00F32AF4"/>
    <w:rsid w:val="00F33D30"/>
    <w:rsid w:val="00F33DE9"/>
    <w:rsid w:val="00F33EB4"/>
    <w:rsid w:val="00F341AE"/>
    <w:rsid w:val="00F34286"/>
    <w:rsid w:val="00F34D14"/>
    <w:rsid w:val="00F35793"/>
    <w:rsid w:val="00F35A5F"/>
    <w:rsid w:val="00F35BD6"/>
    <w:rsid w:val="00F3619A"/>
    <w:rsid w:val="00F36FB0"/>
    <w:rsid w:val="00F37476"/>
    <w:rsid w:val="00F3767F"/>
    <w:rsid w:val="00F37ABB"/>
    <w:rsid w:val="00F37E4E"/>
    <w:rsid w:val="00F37F79"/>
    <w:rsid w:val="00F40047"/>
    <w:rsid w:val="00F415C4"/>
    <w:rsid w:val="00F41D87"/>
    <w:rsid w:val="00F45225"/>
    <w:rsid w:val="00F45981"/>
    <w:rsid w:val="00F45FAE"/>
    <w:rsid w:val="00F46CB6"/>
    <w:rsid w:val="00F474C6"/>
    <w:rsid w:val="00F47AC6"/>
    <w:rsid w:val="00F47B2A"/>
    <w:rsid w:val="00F51288"/>
    <w:rsid w:val="00F51B23"/>
    <w:rsid w:val="00F52EA8"/>
    <w:rsid w:val="00F53B33"/>
    <w:rsid w:val="00F54C3F"/>
    <w:rsid w:val="00F54E18"/>
    <w:rsid w:val="00F5528E"/>
    <w:rsid w:val="00F554D9"/>
    <w:rsid w:val="00F5554C"/>
    <w:rsid w:val="00F55583"/>
    <w:rsid w:val="00F55C60"/>
    <w:rsid w:val="00F55E73"/>
    <w:rsid w:val="00F5656F"/>
    <w:rsid w:val="00F56E37"/>
    <w:rsid w:val="00F60092"/>
    <w:rsid w:val="00F600D9"/>
    <w:rsid w:val="00F61700"/>
    <w:rsid w:val="00F6232C"/>
    <w:rsid w:val="00F62DB5"/>
    <w:rsid w:val="00F6585C"/>
    <w:rsid w:val="00F65B21"/>
    <w:rsid w:val="00F65B64"/>
    <w:rsid w:val="00F70B2E"/>
    <w:rsid w:val="00F70C52"/>
    <w:rsid w:val="00F70EEA"/>
    <w:rsid w:val="00F71600"/>
    <w:rsid w:val="00F733B3"/>
    <w:rsid w:val="00F73491"/>
    <w:rsid w:val="00F73EB5"/>
    <w:rsid w:val="00F745FD"/>
    <w:rsid w:val="00F74B49"/>
    <w:rsid w:val="00F7557A"/>
    <w:rsid w:val="00F758FA"/>
    <w:rsid w:val="00F75CD8"/>
    <w:rsid w:val="00F75EF7"/>
    <w:rsid w:val="00F762C9"/>
    <w:rsid w:val="00F76574"/>
    <w:rsid w:val="00F76AFF"/>
    <w:rsid w:val="00F77D42"/>
    <w:rsid w:val="00F80E5D"/>
    <w:rsid w:val="00F81EA8"/>
    <w:rsid w:val="00F82C67"/>
    <w:rsid w:val="00F84226"/>
    <w:rsid w:val="00F84B18"/>
    <w:rsid w:val="00F851CE"/>
    <w:rsid w:val="00F860B9"/>
    <w:rsid w:val="00F864B6"/>
    <w:rsid w:val="00F867D9"/>
    <w:rsid w:val="00F86BA6"/>
    <w:rsid w:val="00F86E9A"/>
    <w:rsid w:val="00F877D2"/>
    <w:rsid w:val="00F90303"/>
    <w:rsid w:val="00F90C57"/>
    <w:rsid w:val="00F91649"/>
    <w:rsid w:val="00F91FB0"/>
    <w:rsid w:val="00F93EB4"/>
    <w:rsid w:val="00F941D3"/>
    <w:rsid w:val="00F9523B"/>
    <w:rsid w:val="00F95F18"/>
    <w:rsid w:val="00F961E3"/>
    <w:rsid w:val="00F976E6"/>
    <w:rsid w:val="00F97A78"/>
    <w:rsid w:val="00F97B1A"/>
    <w:rsid w:val="00FA0DC2"/>
    <w:rsid w:val="00FA1DB2"/>
    <w:rsid w:val="00FA1FFB"/>
    <w:rsid w:val="00FA24E7"/>
    <w:rsid w:val="00FA3843"/>
    <w:rsid w:val="00FA40AE"/>
    <w:rsid w:val="00FA4528"/>
    <w:rsid w:val="00FA5739"/>
    <w:rsid w:val="00FA614B"/>
    <w:rsid w:val="00FA62D1"/>
    <w:rsid w:val="00FA6BF1"/>
    <w:rsid w:val="00FA6C12"/>
    <w:rsid w:val="00FA6E04"/>
    <w:rsid w:val="00FA771A"/>
    <w:rsid w:val="00FB0852"/>
    <w:rsid w:val="00FB0F9A"/>
    <w:rsid w:val="00FB267A"/>
    <w:rsid w:val="00FB2B26"/>
    <w:rsid w:val="00FB2FCB"/>
    <w:rsid w:val="00FB44DC"/>
    <w:rsid w:val="00FB5019"/>
    <w:rsid w:val="00FB6507"/>
    <w:rsid w:val="00FB73AD"/>
    <w:rsid w:val="00FB7BD3"/>
    <w:rsid w:val="00FC022F"/>
    <w:rsid w:val="00FC033B"/>
    <w:rsid w:val="00FC060D"/>
    <w:rsid w:val="00FC0E43"/>
    <w:rsid w:val="00FC1074"/>
    <w:rsid w:val="00FC1884"/>
    <w:rsid w:val="00FC279B"/>
    <w:rsid w:val="00FC2F84"/>
    <w:rsid w:val="00FC3A82"/>
    <w:rsid w:val="00FC41EA"/>
    <w:rsid w:val="00FC438F"/>
    <w:rsid w:val="00FC4CAD"/>
    <w:rsid w:val="00FC5134"/>
    <w:rsid w:val="00FC7B20"/>
    <w:rsid w:val="00FC7E1A"/>
    <w:rsid w:val="00FD0362"/>
    <w:rsid w:val="00FD0648"/>
    <w:rsid w:val="00FD127A"/>
    <w:rsid w:val="00FD2100"/>
    <w:rsid w:val="00FD2E54"/>
    <w:rsid w:val="00FD3C37"/>
    <w:rsid w:val="00FD446D"/>
    <w:rsid w:val="00FD4602"/>
    <w:rsid w:val="00FD4E8A"/>
    <w:rsid w:val="00FD5798"/>
    <w:rsid w:val="00FD58D9"/>
    <w:rsid w:val="00FD5B24"/>
    <w:rsid w:val="00FD5D3F"/>
    <w:rsid w:val="00FD5DAA"/>
    <w:rsid w:val="00FD7F44"/>
    <w:rsid w:val="00FD7FA5"/>
    <w:rsid w:val="00FE00F1"/>
    <w:rsid w:val="00FE075E"/>
    <w:rsid w:val="00FE14A8"/>
    <w:rsid w:val="00FE22C2"/>
    <w:rsid w:val="00FE2391"/>
    <w:rsid w:val="00FE25AC"/>
    <w:rsid w:val="00FE2F77"/>
    <w:rsid w:val="00FE3056"/>
    <w:rsid w:val="00FE390F"/>
    <w:rsid w:val="00FE3C29"/>
    <w:rsid w:val="00FE3F76"/>
    <w:rsid w:val="00FE52EA"/>
    <w:rsid w:val="00FE55B1"/>
    <w:rsid w:val="00FE79B5"/>
    <w:rsid w:val="00FF12C2"/>
    <w:rsid w:val="00FF17E6"/>
    <w:rsid w:val="00FF1DF4"/>
    <w:rsid w:val="00FF2590"/>
    <w:rsid w:val="00FF2615"/>
    <w:rsid w:val="00FF2694"/>
    <w:rsid w:val="00FF276E"/>
    <w:rsid w:val="00FF34D9"/>
    <w:rsid w:val="00FF36A1"/>
    <w:rsid w:val="00FF3DCF"/>
    <w:rsid w:val="00FF5AA3"/>
    <w:rsid w:val="00FF5BD8"/>
    <w:rsid w:val="00FF606D"/>
    <w:rsid w:val="00FF7C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5" w:unhideWhenUsed="0"/>
    <w:lsdException w:name="heading 5" w:semiHidden="0" w:uiPriority="7" w:unhideWhenUsed="0"/>
    <w:lsdException w:name="heading 6" w:semiHidden="0" w:uiPriority="7" w:unhideWhenUsed="0"/>
    <w:lsdException w:name="heading 7" w:uiPriority="7"/>
    <w:lsdException w:name="heading 8" w:uiPriority="7"/>
    <w:lsdException w:name="heading 9" w:uiPriority="7"/>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header" w:uiPriority="99"/>
    <w:lsdException w:name="footer" w:uiPriority="99"/>
    <w:lsdException w:name="caption" w:uiPriority="7" w:qFormat="1"/>
    <w:lsdException w:name="annotation reference" w:qFormat="1"/>
    <w:lsdException w:name="List Number" w:semiHidden="0" w:uiPriority="9" w:unhideWhenUsed="0"/>
    <w:lsdException w:name="List 4" w:semiHidden="0" w:uiPriority="9" w:unhideWhenUsed="0"/>
    <w:lsdException w:name="List 5" w:semiHidden="0" w:uiPriority="9" w:unhideWhenUsed="0"/>
    <w:lsdException w:name="Title" w:semiHidden="0" w:uiPriority="7" w:unhideWhenUsed="0"/>
    <w:lsdException w:name="Default Paragraph Font" w:uiPriority="1"/>
    <w:lsdException w:name="Body Text" w:uiPriority="9"/>
    <w:lsdException w:name="Body Text Indent" w:uiPriority="9"/>
    <w:lsdException w:name="Subtitle" w:semiHidden="0" w:unhideWhenUsed="0" w:qFormat="1"/>
    <w:lsdException w:name="Salutation" w:semiHidden="0" w:uiPriority="9" w:unhideWhenUsed="0"/>
    <w:lsdException w:name="Date" w:semiHidden="0" w:uiPriority="9" w:unhideWhenUsed="0"/>
    <w:lsdException w:name="Body Text First Indent" w:semiHidden="0" w:uiPriority="9" w:unhideWhenUsed="0"/>
    <w:lsdException w:name="Body Text 2" w:uiPriority="9"/>
    <w:lsdException w:name="Body Text 3" w:uiPriority="9"/>
    <w:lsdException w:name="Hyperlink" w:uiPriority="99"/>
    <w:lsdException w:name="Strong" w:semiHidden="0" w:uiPriority="9" w:unhideWhenUsed="0"/>
    <w:lsdException w:name="Emphasis" w:semiHidden="0" w:uiPriority="9" w:unhideWhenUsed="0"/>
    <w:lsdException w:name="Normal (Web)" w:uiPriority="99"/>
    <w:lsdException w:name="annotation subject" w:uiPriority="9"/>
    <w:lsdException w:name="No List" w:uiPriority="99"/>
    <w:lsdException w:name="Balloon Text" w:uiPriority="9"/>
    <w:lsdException w:name="Table Grid" w:semiHidden="0" w:uiPriority="59" w:unhideWhenUsed="0"/>
    <w:lsdException w:name="Placeholder Text" w:uiPriority="99" w:unhideWhenUsed="0"/>
    <w:lsdException w:name="No Spacing" w:semiHidden="0" w:uiPriority="7"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C6535E"/>
    <w:pPr>
      <w:widowControl w:val="0"/>
      <w:jc w:val="both"/>
    </w:pPr>
    <w:rPr>
      <w:rFonts w:ascii="Arial" w:hAnsi="Arial" w:cs="Arial"/>
      <w:snapToGrid w:val="0"/>
      <w:sz w:val="22"/>
      <w:lang w:eastAsia="en-US"/>
    </w:rPr>
  </w:style>
  <w:style w:type="paragraph" w:styleId="Heading1">
    <w:name w:val="heading 1"/>
    <w:basedOn w:val="PBACHeading1"/>
    <w:next w:val="Normal"/>
    <w:uiPriority w:val="1"/>
    <w:qFormat/>
    <w:rsid w:val="004B6494"/>
    <w:pPr>
      <w:outlineLvl w:val="0"/>
    </w:pPr>
  </w:style>
  <w:style w:type="paragraph" w:styleId="Heading2">
    <w:name w:val="heading 2"/>
    <w:basedOn w:val="Normal"/>
    <w:next w:val="Normal"/>
    <w:link w:val="Heading2Char"/>
    <w:uiPriority w:val="1"/>
    <w:qFormat/>
    <w:rsid w:val="004B6494"/>
    <w:pPr>
      <w:widowControl/>
      <w:outlineLvl w:val="1"/>
    </w:pPr>
    <w:rPr>
      <w:b/>
      <w:bCs/>
      <w:szCs w:val="22"/>
      <w:lang w:val="en-GB"/>
    </w:rPr>
  </w:style>
  <w:style w:type="paragraph" w:styleId="Heading3">
    <w:name w:val="heading 3"/>
    <w:basedOn w:val="Normal"/>
    <w:next w:val="Normal"/>
    <w:uiPriority w:val="1"/>
    <w:qFormat/>
    <w:rsid w:val="00C6535E"/>
    <w:pPr>
      <w:outlineLvl w:val="2"/>
    </w:pPr>
    <w:rPr>
      <w:u w:val="single"/>
    </w:rPr>
  </w:style>
  <w:style w:type="paragraph" w:styleId="Heading4">
    <w:name w:val="heading 4"/>
    <w:basedOn w:val="Normal"/>
    <w:next w:val="Normal"/>
    <w:uiPriority w:val="5"/>
    <w:rsid w:val="00124A51"/>
    <w:pPr>
      <w:keepNext/>
      <w:spacing w:before="240" w:after="60"/>
      <w:outlineLvl w:val="3"/>
    </w:pPr>
    <w:rPr>
      <w:b/>
      <w:bCs/>
      <w:i/>
      <w:sz w:val="26"/>
      <w:szCs w:val="28"/>
    </w:rPr>
  </w:style>
  <w:style w:type="paragraph" w:styleId="Heading5">
    <w:name w:val="heading 5"/>
    <w:basedOn w:val="Normal"/>
    <w:next w:val="Normal"/>
    <w:uiPriority w:val="7"/>
    <w:rsid w:val="00124A51"/>
    <w:pPr>
      <w:spacing w:before="240" w:after="60"/>
      <w:outlineLvl w:val="4"/>
    </w:pPr>
    <w:rPr>
      <w:b/>
      <w:bCs/>
      <w:iCs/>
      <w:sz w:val="26"/>
      <w:szCs w:val="26"/>
    </w:rPr>
  </w:style>
  <w:style w:type="paragraph" w:styleId="Heading6">
    <w:name w:val="heading 6"/>
    <w:basedOn w:val="Normal"/>
    <w:next w:val="Normal"/>
    <w:uiPriority w:val="7"/>
    <w:rsid w:val="00124A51"/>
    <w:pPr>
      <w:spacing w:before="240" w:after="60"/>
      <w:outlineLvl w:val="5"/>
    </w:pPr>
    <w:rPr>
      <w:b/>
      <w:bCs/>
      <w:i/>
      <w:szCs w:val="22"/>
    </w:rPr>
  </w:style>
  <w:style w:type="paragraph" w:styleId="Heading7">
    <w:name w:val="heading 7"/>
    <w:basedOn w:val="Normal"/>
    <w:next w:val="Normal"/>
    <w:link w:val="Heading7Char"/>
    <w:uiPriority w:val="7"/>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uiPriority w:val="7"/>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uiPriority w:val="4"/>
    <w:qFormat/>
    <w:rsid w:val="00C6535E"/>
    <w:rPr>
      <w:rFonts w:ascii="Arial Narrow" w:hAnsi="Arial Narrow"/>
      <w:sz w:val="18"/>
    </w:rPr>
  </w:style>
  <w:style w:type="paragraph" w:customStyle="1" w:styleId="TableHeader">
    <w:name w:val="Table Header"/>
    <w:basedOn w:val="Normal"/>
    <w:next w:val="Normal"/>
    <w:uiPriority w:val="3"/>
    <w:qFormat/>
    <w:rsid w:val="00C6535E"/>
    <w:rPr>
      <w:rFonts w:ascii="Arial Narrow" w:hAnsi="Arial Narrow"/>
      <w:b/>
      <w:sz w:val="20"/>
    </w:rPr>
  </w:style>
  <w:style w:type="character" w:customStyle="1" w:styleId="Heading2Char">
    <w:name w:val="Heading 2 Char"/>
    <w:link w:val="Heading2"/>
    <w:uiPriority w:val="1"/>
    <w:rsid w:val="004B6494"/>
    <w:rPr>
      <w:rFonts w:ascii="Arial" w:hAnsi="Arial" w:cs="Arial"/>
      <w:b/>
      <w:bCs/>
      <w:snapToGrid w:val="0"/>
      <w:sz w:val="22"/>
      <w:szCs w:val="22"/>
      <w:lang w:val="en-GB" w:eastAsia="en-US"/>
    </w:rPr>
  </w:style>
  <w:style w:type="character" w:customStyle="1" w:styleId="Heading7Char">
    <w:name w:val="Heading 7 Char"/>
    <w:basedOn w:val="DefaultParagraphFont"/>
    <w:link w:val="Heading7"/>
    <w:uiPriority w:val="7"/>
    <w:rsid w:val="00D97E30"/>
    <w:rPr>
      <w:rFonts w:ascii="Arial" w:hAnsi="Arial" w:cs="Arial"/>
      <w:b/>
      <w:snapToGrid w:val="0"/>
      <w:lang w:eastAsia="en-US"/>
    </w:rPr>
  </w:style>
  <w:style w:type="character" w:customStyle="1" w:styleId="Heading8Char">
    <w:name w:val="Heading 8 Char"/>
    <w:basedOn w:val="DefaultParagraphFont"/>
    <w:link w:val="Heading8"/>
    <w:uiPriority w:val="7"/>
    <w:rsid w:val="00D97E30"/>
    <w:rPr>
      <w:rFonts w:ascii="Arial" w:hAnsi="Arial" w:cs="Arial"/>
      <w:b/>
      <w:snapToGrid w:val="0"/>
      <w:sz w:val="22"/>
      <w:lang w:eastAsia="en-US"/>
    </w:rPr>
  </w:style>
  <w:style w:type="character" w:customStyle="1" w:styleId="Heading9Char">
    <w:name w:val="Heading 9 Char"/>
    <w:basedOn w:val="DefaultParagraphFont"/>
    <w:link w:val="Heading9"/>
    <w:uiPriority w:val="7"/>
    <w:rsid w:val="00D97E30"/>
    <w:rPr>
      <w:rFonts w:ascii="Arial" w:hAnsi="Arial" w:cs="Arial"/>
      <w:b/>
      <w:snapToGrid w:val="0"/>
      <w:color w:val="000000"/>
      <w:lang w:eastAsia="en-US"/>
    </w:rPr>
  </w:style>
  <w:style w:type="paragraph" w:styleId="Caption">
    <w:name w:val="caption"/>
    <w:aliases w:val="Caption Char1,Caption Char Char,Char Char Char,Char Char1,Char Char,Char1,Table caption,Caption 3,c,appendix,IB Caption,Medical Caption,Caption Char1 Char Char,Caption Char Char Char Char,Caption Char Char Char Char Char,Caption Char1 Char1"/>
    <w:basedOn w:val="Normal"/>
    <w:next w:val="TableHeader"/>
    <w:link w:val="CaptionChar"/>
    <w:uiPriority w:val="7"/>
    <w:unhideWhenUsed/>
    <w:qFormat/>
    <w:rsid w:val="005C7F65"/>
    <w:rPr>
      <w:rFonts w:ascii="Arial Narrow" w:hAnsi="Arial Narrow"/>
      <w:b/>
      <w:bCs/>
      <w:sz w:val="20"/>
      <w:szCs w:val="18"/>
    </w:rPr>
  </w:style>
  <w:style w:type="character" w:customStyle="1" w:styleId="CaptionChar">
    <w:name w:val="Caption Char"/>
    <w:aliases w:val="Caption Char1 Char,Caption Char Char Char,Char Char Char Char,Char Char1 Char,Char Char Char1,Char1 Char,Table caption Char,Caption 3 Char,c Char,appendix Char,IB Caption Char,Medical Caption Char,Caption Char1 Char Char Char"/>
    <w:link w:val="Caption"/>
    <w:uiPriority w:val="7"/>
    <w:rsid w:val="005C7F65"/>
    <w:rPr>
      <w:rFonts w:ascii="Arial Narrow" w:hAnsi="Arial Narrow" w:cs="Arial"/>
      <w:b/>
      <w:bCs/>
      <w:snapToGrid w:val="0"/>
      <w:szCs w:val="18"/>
      <w:lang w:eastAsia="en-US"/>
    </w:rPr>
  </w:style>
  <w:style w:type="paragraph" w:styleId="Title">
    <w:name w:val="Title"/>
    <w:basedOn w:val="PBACHeading1"/>
    <w:next w:val="Normal"/>
    <w:link w:val="TitleChar"/>
    <w:uiPriority w:val="7"/>
    <w:rsid w:val="004B6494"/>
    <w:pPr>
      <w:outlineLvl w:val="0"/>
    </w:pPr>
  </w:style>
  <w:style w:type="character" w:customStyle="1" w:styleId="TitleChar">
    <w:name w:val="Title Char"/>
    <w:basedOn w:val="DefaultParagraphFont"/>
    <w:link w:val="Title"/>
    <w:uiPriority w:val="7"/>
    <w:rsid w:val="004B6494"/>
    <w:rPr>
      <w:rFonts w:ascii="Arial" w:hAnsi="Arial" w:cs="Arial"/>
      <w:b/>
      <w:snapToGrid w:val="0"/>
      <w:sz w:val="22"/>
      <w:szCs w:val="22"/>
      <w:lang w:eastAsia="en-US"/>
    </w:rPr>
  </w:style>
  <w:style w:type="paragraph" w:styleId="BodyText">
    <w:name w:val="Body Text"/>
    <w:basedOn w:val="Normal"/>
    <w:link w:val="BodyTextChar"/>
    <w:uiPriority w:val="9"/>
    <w:rsid w:val="004B3DDB"/>
    <w:pPr>
      <w:jc w:val="left"/>
    </w:pPr>
  </w:style>
  <w:style w:type="character" w:customStyle="1" w:styleId="BodyTextChar">
    <w:name w:val="Body Text Char"/>
    <w:basedOn w:val="DefaultParagraphFont"/>
    <w:link w:val="BodyText"/>
    <w:uiPriority w:val="9"/>
    <w:rsid w:val="00D97E30"/>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uiPriority w:val="9"/>
    <w:rsid w:val="00124A51"/>
    <w:rPr>
      <w:b/>
    </w:rPr>
  </w:style>
  <w:style w:type="paragraph" w:styleId="NoSpacing">
    <w:name w:val="No Spacing"/>
    <w:uiPriority w:val="7"/>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uiPriority w:val="9"/>
    <w:rsid w:val="00D97E30"/>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CMA Table Template,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5C7F65"/>
    <w:rPr>
      <w:rFonts w:ascii="Arial Narrow" w:hAnsi="Arial Narrow"/>
      <w:b/>
      <w:sz w:val="20"/>
      <w:szCs w:val="16"/>
    </w:rPr>
  </w:style>
  <w:style w:type="paragraph" w:customStyle="1" w:styleId="Tabletext">
    <w:name w:val="Table text"/>
    <w:basedOn w:val="Normal"/>
    <w:link w:val="TabletextChar"/>
    <w:uiPriority w:val="2"/>
    <w:qFormat/>
    <w:rsid w:val="00C6535E"/>
    <w:pPr>
      <w:widowControl/>
      <w:jc w:val="left"/>
    </w:pPr>
    <w:rPr>
      <w:rFonts w:ascii="Arial Narrow" w:hAnsi="Arial Narrow" w:cs="Times New Roman"/>
      <w:snapToGrid/>
      <w:sz w:val="20"/>
    </w:rPr>
  </w:style>
  <w:style w:type="paragraph" w:customStyle="1" w:styleId="TableHeading">
    <w:name w:val="TableHeading"/>
    <w:basedOn w:val="Normal"/>
    <w:uiPriority w:val="9"/>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uiPriority w:val="2"/>
    <w:rsid w:val="00C6535E"/>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2E2DBD"/>
    <w:pPr>
      <w:tabs>
        <w:tab w:val="left" w:pos="880"/>
        <w:tab w:val="right" w:leader="dot" w:pos="9016"/>
      </w:tabs>
      <w:spacing w:before="120"/>
      <w:ind w:left="851" w:hanging="631"/>
      <w:jc w:val="left"/>
    </w:pPr>
    <w:rPr>
      <w:iCs/>
      <w:sz w:val="20"/>
    </w:rPr>
  </w:style>
  <w:style w:type="paragraph" w:styleId="TOC1">
    <w:name w:val="toc 1"/>
    <w:basedOn w:val="Normal"/>
    <w:next w:val="Normal"/>
    <w:autoRedefine/>
    <w:uiPriority w:val="39"/>
    <w:rsid w:val="003F6694"/>
    <w:pPr>
      <w:tabs>
        <w:tab w:val="left" w:pos="-426"/>
        <w:tab w:val="left" w:pos="851"/>
        <w:tab w:val="right" w:leader="dot" w:pos="9016"/>
      </w:tabs>
      <w:spacing w:before="240" w:after="120"/>
      <w:ind w:left="851" w:hanging="851"/>
      <w:jc w:val="left"/>
    </w:pPr>
    <w:rPr>
      <w:bCs/>
      <w:sz w:val="20"/>
    </w:rPr>
  </w:style>
  <w:style w:type="character" w:styleId="Hyperlink">
    <w:name w:val="Hyperlink"/>
    <w:basedOn w:val="DefaultParagraphFont"/>
    <w:uiPriority w:val="99"/>
    <w:unhideWhenUsed/>
    <w:rsid w:val="003631B9"/>
    <w:rPr>
      <w:color w:val="000000" w:themeColor="text1"/>
      <w:u w:val="non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D97E30"/>
    <w:rPr>
      <w:rFonts w:ascii="Tahoma" w:hAnsi="Tahoma" w:cs="Tahoma"/>
      <w:snapToGrid w:val="0"/>
      <w:sz w:val="16"/>
      <w:szCs w:val="16"/>
      <w:lang w:eastAsia="en-US"/>
    </w:rPr>
  </w:style>
  <w:style w:type="paragraph" w:styleId="BodyText3">
    <w:name w:val="Body Text 3"/>
    <w:basedOn w:val="Normal"/>
    <w:link w:val="BodyText3Char"/>
    <w:uiPriority w:val="9"/>
    <w:rsid w:val="00CE6274"/>
    <w:pPr>
      <w:spacing w:after="120"/>
    </w:pPr>
    <w:rPr>
      <w:sz w:val="16"/>
      <w:szCs w:val="16"/>
    </w:rPr>
  </w:style>
  <w:style w:type="character" w:customStyle="1" w:styleId="BodyText3Char">
    <w:name w:val="Body Text 3 Char"/>
    <w:basedOn w:val="DefaultParagraphFont"/>
    <w:link w:val="BodyText3"/>
    <w:uiPriority w:val="9"/>
    <w:rsid w:val="00D97E30"/>
    <w:rPr>
      <w:rFonts w:ascii="Arial" w:hAnsi="Arial" w:cs="Arial"/>
      <w:snapToGrid w:val="0"/>
      <w:sz w:val="16"/>
      <w:szCs w:val="16"/>
      <w:lang w:eastAsia="en-US"/>
    </w:rPr>
  </w:style>
  <w:style w:type="paragraph" w:styleId="TOC4">
    <w:name w:val="toc 4"/>
    <w:basedOn w:val="Normal"/>
    <w:next w:val="Normal"/>
    <w:autoRedefine/>
    <w:uiPriority w:val="9"/>
    <w:rsid w:val="00D0262E"/>
    <w:pPr>
      <w:ind w:left="660"/>
      <w:jc w:val="left"/>
    </w:pPr>
    <w:rPr>
      <w:rFonts w:asciiTheme="minorHAnsi" w:hAnsiTheme="minorHAnsi"/>
      <w:sz w:val="20"/>
    </w:rPr>
  </w:style>
  <w:style w:type="paragraph" w:styleId="TOC5">
    <w:name w:val="toc 5"/>
    <w:basedOn w:val="Normal"/>
    <w:next w:val="Normal"/>
    <w:autoRedefine/>
    <w:uiPriority w:val="9"/>
    <w:rsid w:val="00D0262E"/>
    <w:pPr>
      <w:ind w:left="880"/>
      <w:jc w:val="left"/>
    </w:pPr>
    <w:rPr>
      <w:rFonts w:asciiTheme="minorHAnsi" w:hAnsiTheme="minorHAnsi"/>
      <w:sz w:val="20"/>
    </w:rPr>
  </w:style>
  <w:style w:type="paragraph" w:styleId="TOC6">
    <w:name w:val="toc 6"/>
    <w:basedOn w:val="Normal"/>
    <w:next w:val="Normal"/>
    <w:autoRedefine/>
    <w:uiPriority w:val="9"/>
    <w:rsid w:val="00D0262E"/>
    <w:pPr>
      <w:ind w:left="1100"/>
      <w:jc w:val="left"/>
    </w:pPr>
    <w:rPr>
      <w:rFonts w:asciiTheme="minorHAnsi" w:hAnsiTheme="minorHAnsi"/>
      <w:sz w:val="20"/>
    </w:rPr>
  </w:style>
  <w:style w:type="paragraph" w:styleId="TOC7">
    <w:name w:val="toc 7"/>
    <w:basedOn w:val="Normal"/>
    <w:next w:val="Normal"/>
    <w:autoRedefine/>
    <w:uiPriority w:val="9"/>
    <w:rsid w:val="00D0262E"/>
    <w:pPr>
      <w:ind w:left="1320"/>
      <w:jc w:val="left"/>
    </w:pPr>
    <w:rPr>
      <w:rFonts w:asciiTheme="minorHAnsi" w:hAnsiTheme="minorHAnsi"/>
      <w:sz w:val="20"/>
    </w:rPr>
  </w:style>
  <w:style w:type="paragraph" w:styleId="TOC8">
    <w:name w:val="toc 8"/>
    <w:basedOn w:val="Normal"/>
    <w:next w:val="Normal"/>
    <w:autoRedefine/>
    <w:uiPriority w:val="9"/>
    <w:rsid w:val="00D0262E"/>
    <w:pPr>
      <w:ind w:left="1540"/>
      <w:jc w:val="left"/>
    </w:pPr>
    <w:rPr>
      <w:rFonts w:asciiTheme="minorHAnsi" w:hAnsiTheme="minorHAnsi"/>
      <w:sz w:val="20"/>
    </w:rPr>
  </w:style>
  <w:style w:type="paragraph" w:styleId="TOC9">
    <w:name w:val="toc 9"/>
    <w:basedOn w:val="Normal"/>
    <w:next w:val="Normal"/>
    <w:autoRedefine/>
    <w:uiPriority w:val="9"/>
    <w:rsid w:val="00D0262E"/>
    <w:pPr>
      <w:ind w:left="1760"/>
      <w:jc w:val="left"/>
    </w:pPr>
    <w:rPr>
      <w:rFonts w:asciiTheme="minorHAnsi" w:hAnsiTheme="minorHAnsi"/>
      <w:sz w:val="20"/>
    </w:rPr>
  </w:style>
  <w:style w:type="paragraph" w:styleId="BodyText2">
    <w:name w:val="Body Text 2"/>
    <w:basedOn w:val="Normal"/>
    <w:link w:val="BodyText2Char"/>
    <w:uiPriority w:val="9"/>
    <w:rsid w:val="00D17D6C"/>
    <w:pPr>
      <w:spacing w:after="120" w:line="480" w:lineRule="auto"/>
    </w:pPr>
  </w:style>
  <w:style w:type="character" w:customStyle="1" w:styleId="BodyText2Char">
    <w:name w:val="Body Text 2 Char"/>
    <w:basedOn w:val="DefaultParagraphFont"/>
    <w:link w:val="BodyText2"/>
    <w:uiPriority w:val="9"/>
    <w:rsid w:val="00D97E30"/>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qFormat/>
    <w:rsid w:val="00EE7559"/>
    <w:pPr>
      <w:keepNext/>
      <w:widowControl/>
      <w:jc w:val="left"/>
    </w:pPr>
    <w:rPr>
      <w:rFonts w:ascii="Arial Narrow" w:hAnsi="Arial Narrow" w:cs="Arial Narrow"/>
      <w:snapToGrid/>
      <w:sz w:val="20"/>
    </w:rPr>
  </w:style>
  <w:style w:type="paragraph" w:customStyle="1" w:styleId="TableName">
    <w:name w:val="TableName"/>
    <w:basedOn w:val="Normal"/>
    <w:uiPriority w:val="9"/>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
    <w:rsid w:val="00CA7B09"/>
    <w:pPr>
      <w:keepNext w:val="0"/>
      <w:keepLines/>
      <w:spacing w:after="360"/>
      <w:ind w:left="720"/>
    </w:pPr>
    <w:rPr>
      <w:sz w:val="18"/>
      <w:szCs w:val="18"/>
    </w:rPr>
  </w:style>
  <w:style w:type="paragraph" w:customStyle="1" w:styleId="TableNotes0">
    <w:name w:val="TableNotes+0"/>
    <w:basedOn w:val="TableNotes18"/>
    <w:uiPriority w:val="9"/>
    <w:rsid w:val="00CA7B09"/>
    <w:pPr>
      <w:keepNext/>
      <w:spacing w:after="0"/>
    </w:pPr>
  </w:style>
  <w:style w:type="paragraph" w:styleId="CommentSubject">
    <w:name w:val="annotation subject"/>
    <w:basedOn w:val="CommentText"/>
    <w:next w:val="CommentText"/>
    <w:link w:val="CommentSubjectChar"/>
    <w:uiPriority w:val="9"/>
    <w:rsid w:val="004319F8"/>
    <w:rPr>
      <w:rFonts w:ascii="Arial" w:hAnsi="Arial" w:cs="Arial"/>
      <w:b/>
      <w:bCs/>
    </w:rPr>
  </w:style>
  <w:style w:type="character" w:customStyle="1" w:styleId="CommentSubjectChar">
    <w:name w:val="Comment Subject Char"/>
    <w:basedOn w:val="CommentTextChar"/>
    <w:link w:val="CommentSubject"/>
    <w:uiPriority w:val="9"/>
    <w:rsid w:val="00D97E30"/>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
    <w:rsid w:val="00E41E30"/>
    <w:pPr>
      <w:spacing w:after="120"/>
      <w:ind w:left="283"/>
    </w:pPr>
  </w:style>
  <w:style w:type="character" w:customStyle="1" w:styleId="BodyTextIndentChar">
    <w:name w:val="Body Text Indent Char"/>
    <w:basedOn w:val="DefaultParagraphFont"/>
    <w:link w:val="BodyTextIndent"/>
    <w:uiPriority w:val="9"/>
    <w:rsid w:val="00D97E30"/>
    <w:rPr>
      <w:rFonts w:ascii="Arial" w:hAnsi="Arial" w:cs="Arial"/>
      <w:snapToGrid w:val="0"/>
      <w:sz w:val="22"/>
      <w:lang w:eastAsia="en-US"/>
    </w:rPr>
  </w:style>
  <w:style w:type="paragraph" w:customStyle="1" w:styleId="Char1CharCharChar">
    <w:name w:val="Char1 Char Char Char"/>
    <w:basedOn w:val="Normal"/>
    <w:uiPriority w:val="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D97E30"/>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uiPriority w:val="9"/>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4"/>
      </w:numPr>
    </w:pPr>
    <w:rPr>
      <w:rFonts w:ascii="Arial" w:hAnsi="Arial" w:cs="Arial"/>
      <w:b/>
      <w:snapToGrid w:val="0"/>
      <w:sz w:val="22"/>
      <w:szCs w:val="22"/>
      <w:lang w:eastAsia="en-US"/>
    </w:rPr>
  </w:style>
  <w:style w:type="table" w:customStyle="1" w:styleId="TableGrid1">
    <w:name w:val="Table Grid1"/>
    <w:basedOn w:val="TableNormal"/>
    <w:next w:val="TableGrid"/>
    <w:uiPriority w:val="59"/>
    <w:rsid w:val="00C80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D97E30"/>
  </w:style>
  <w:style w:type="paragraph" w:customStyle="1" w:styleId="TableFootnote">
    <w:name w:val="Table Footnote"/>
    <w:basedOn w:val="BodyText"/>
    <w:next w:val="BodyText"/>
    <w:rsid w:val="00E80690"/>
    <w:pPr>
      <w:widowControl/>
      <w:spacing w:before="20" w:after="20"/>
      <w:jc w:val="both"/>
    </w:pPr>
    <w:rPr>
      <w:rFonts w:cs="Times New Roman"/>
      <w:snapToGrid/>
      <w:sz w:val="16"/>
      <w:szCs w:val="24"/>
    </w:rPr>
  </w:style>
  <w:style w:type="paragraph" w:styleId="FootnoteText">
    <w:name w:val="footnote text"/>
    <w:basedOn w:val="Normal"/>
    <w:link w:val="FootnoteTextChar"/>
    <w:semiHidden/>
    <w:unhideWhenUsed/>
    <w:rsid w:val="00580205"/>
    <w:rPr>
      <w:sz w:val="20"/>
    </w:rPr>
  </w:style>
  <w:style w:type="character" w:customStyle="1" w:styleId="FootnoteTextChar">
    <w:name w:val="Footnote Text Char"/>
    <w:basedOn w:val="DefaultParagraphFont"/>
    <w:link w:val="FootnoteText"/>
    <w:semiHidden/>
    <w:rsid w:val="00580205"/>
    <w:rPr>
      <w:rFonts w:ascii="Arial" w:hAnsi="Arial" w:cs="Arial"/>
      <w:snapToGrid w:val="0"/>
      <w:lang w:eastAsia="en-US"/>
    </w:rPr>
  </w:style>
  <w:style w:type="character" w:styleId="FootnoteReference">
    <w:name w:val="footnote reference"/>
    <w:basedOn w:val="DefaultParagraphFont"/>
    <w:semiHidden/>
    <w:unhideWhenUsed/>
    <w:rsid w:val="00580205"/>
    <w:rPr>
      <w:vertAlign w:val="superscript"/>
    </w:rPr>
  </w:style>
  <w:style w:type="paragraph" w:customStyle="1" w:styleId="TableFigureFootnote">
    <w:name w:val="Table &amp; Figure Footnote"/>
    <w:basedOn w:val="BodyText"/>
    <w:next w:val="BodyText"/>
    <w:qFormat/>
    <w:rsid w:val="00155AA7"/>
    <w:pPr>
      <w:widowControl/>
      <w:spacing w:before="20" w:after="20"/>
      <w:jc w:val="both"/>
    </w:pPr>
    <w:rPr>
      <w:rFonts w:cs="Times New Roman"/>
      <w:snapToGrid/>
      <w:sz w:val="16"/>
      <w:szCs w:val="24"/>
    </w:rPr>
  </w:style>
  <w:style w:type="character" w:customStyle="1" w:styleId="TableTextChar0">
    <w:name w:val="TableText Char"/>
    <w:basedOn w:val="DefaultParagraphFont"/>
    <w:link w:val="TableText0"/>
    <w:rsid w:val="00155AA7"/>
    <w:rPr>
      <w:rFonts w:ascii="Arial Narrow" w:hAnsi="Arial Narrow" w:cs="Arial Narrow"/>
      <w:lang w:eastAsia="en-US"/>
    </w:rPr>
  </w:style>
  <w:style w:type="paragraph" w:customStyle="1" w:styleId="TableText2centerheaderrow">
    <w:name w:val="Table Text 2 (center) header row"/>
    <w:basedOn w:val="Normal"/>
    <w:rsid w:val="000D0BFA"/>
    <w:pPr>
      <w:widowControl/>
      <w:tabs>
        <w:tab w:val="left" w:pos="2835"/>
      </w:tabs>
      <w:suppressAutoHyphens/>
      <w:snapToGrid w:val="0"/>
      <w:spacing w:before="40" w:after="40"/>
      <w:jc w:val="center"/>
    </w:pPr>
    <w:rPr>
      <w:rFonts w:ascii="Times New Roman" w:eastAsia="SimSun" w:hAnsi="Times New Roman" w:cs="Times New Roman"/>
      <w:snapToGrid/>
      <w:sz w:val="20"/>
      <w:lang w:eastAsia="ar-SA"/>
    </w:rPr>
  </w:style>
  <w:style w:type="paragraph" w:customStyle="1" w:styleId="TableText1left">
    <w:name w:val="Table Text 1 (left)"/>
    <w:basedOn w:val="Normal"/>
    <w:rsid w:val="000D0BFA"/>
    <w:pPr>
      <w:widowControl/>
      <w:suppressAutoHyphens/>
      <w:spacing w:before="40" w:after="40"/>
      <w:jc w:val="left"/>
    </w:pPr>
    <w:rPr>
      <w:rFonts w:ascii="Times New Roman" w:eastAsia="SimSun" w:hAnsi="Times New Roman" w:cs="Times New Roman"/>
      <w:bCs/>
      <w:snapToGrid/>
      <w:sz w:val="20"/>
      <w:szCs w:val="32"/>
      <w:lang w:val="en-GB" w:eastAsia="ar-SA"/>
    </w:rPr>
  </w:style>
  <w:style w:type="paragraph" w:customStyle="1" w:styleId="TabletextindentedlistA">
    <w:name w:val="Table text indented list A"/>
    <w:basedOn w:val="Normal"/>
    <w:rsid w:val="000D0BFA"/>
    <w:pPr>
      <w:widowControl/>
      <w:tabs>
        <w:tab w:val="left" w:pos="1488"/>
        <w:tab w:val="left" w:pos="3951"/>
      </w:tabs>
      <w:suppressAutoHyphens/>
      <w:ind w:left="372" w:hanging="360"/>
      <w:jc w:val="left"/>
    </w:pPr>
    <w:rPr>
      <w:rFonts w:ascii="Times New Roman" w:eastAsia="SimSun" w:hAnsi="Times New Roman" w:cs="Times New Roman"/>
      <w:snapToGrid/>
      <w:sz w:val="20"/>
      <w:lang w:eastAsia="ar-SA"/>
    </w:rPr>
  </w:style>
  <w:style w:type="paragraph" w:customStyle="1" w:styleId="TableText1">
    <w:name w:val="Table Text"/>
    <w:basedOn w:val="Normal"/>
    <w:next w:val="BodyText"/>
    <w:qFormat/>
    <w:rsid w:val="00FB5019"/>
    <w:pPr>
      <w:widowControl/>
      <w:spacing w:before="40" w:after="40"/>
    </w:pPr>
    <w:rPr>
      <w:rFonts w:cs="Times New Roman"/>
      <w:snapToGrid/>
      <w:sz w:val="18"/>
      <w:szCs w:val="24"/>
    </w:rPr>
  </w:style>
  <w:style w:type="table" w:customStyle="1" w:styleId="TableGrid2">
    <w:name w:val="Table Grid2"/>
    <w:basedOn w:val="TableNormal"/>
    <w:next w:val="TableGrid"/>
    <w:uiPriority w:val="59"/>
    <w:rsid w:val="00285F8E"/>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itleC">
    <w:name w:val="Table Title C"/>
    <w:next w:val="BodyText"/>
    <w:qFormat/>
    <w:rsid w:val="00285F8E"/>
    <w:pPr>
      <w:numPr>
        <w:numId w:val="44"/>
      </w:numPr>
      <w:tabs>
        <w:tab w:val="clear" w:pos="1505"/>
        <w:tab w:val="num" w:pos="1134"/>
        <w:tab w:val="num" w:pos="1364"/>
      </w:tabs>
      <w:spacing w:after="120"/>
      <w:ind w:left="1134" w:hanging="1134"/>
    </w:pPr>
    <w:rPr>
      <w:rFonts w:ascii="Verdana" w:hAnsi="Verdana"/>
      <w:b/>
      <w:szCs w:val="24"/>
    </w:rPr>
  </w:style>
  <w:style w:type="paragraph" w:styleId="DocumentMap">
    <w:name w:val="Document Map"/>
    <w:basedOn w:val="Normal"/>
    <w:link w:val="DocumentMapChar"/>
    <w:semiHidden/>
    <w:unhideWhenUsed/>
    <w:rsid w:val="00285F8E"/>
    <w:rPr>
      <w:rFonts w:ascii="Lucida Grande" w:hAnsi="Lucida Grande"/>
      <w:sz w:val="24"/>
      <w:szCs w:val="24"/>
    </w:rPr>
  </w:style>
  <w:style w:type="character" w:customStyle="1" w:styleId="DocumentMapChar">
    <w:name w:val="Document Map Char"/>
    <w:basedOn w:val="DefaultParagraphFont"/>
    <w:link w:val="DocumentMap"/>
    <w:semiHidden/>
    <w:rsid w:val="00285F8E"/>
    <w:rPr>
      <w:rFonts w:ascii="Lucida Grande" w:hAnsi="Lucida Grande" w:cs="Arial"/>
      <w:snapToGrid w:val="0"/>
      <w:sz w:val="24"/>
      <w:szCs w:val="24"/>
      <w:lang w:eastAsia="en-US"/>
    </w:rPr>
  </w:style>
  <w:style w:type="character" w:customStyle="1" w:styleId="ListParagraphChar">
    <w:name w:val="List Paragraph Char"/>
    <w:aliases w:val="BulletPoints Char"/>
    <w:link w:val="ListParagraph"/>
    <w:uiPriority w:val="72"/>
    <w:locked/>
    <w:rsid w:val="00285F8E"/>
    <w:rPr>
      <w:rFonts w:ascii="Arial" w:hAnsi="Arial" w:cs="Arial"/>
      <w:snapToGrid w:val="0"/>
      <w:sz w:val="22"/>
      <w:lang w:eastAsia="en-US"/>
    </w:rPr>
  </w:style>
  <w:style w:type="paragraph" w:customStyle="1" w:styleId="EndNoteBibliographyTitle">
    <w:name w:val="EndNote Bibliography Title"/>
    <w:basedOn w:val="Normal"/>
    <w:link w:val="EndNoteBibliographyTitleChar"/>
    <w:rsid w:val="00B66B24"/>
    <w:pPr>
      <w:jc w:val="center"/>
    </w:pPr>
    <w:rPr>
      <w:noProof/>
      <w:lang w:val="en-US"/>
    </w:rPr>
  </w:style>
  <w:style w:type="character" w:customStyle="1" w:styleId="EndNoteBibliographyTitleChar">
    <w:name w:val="EndNote Bibliography Title Char"/>
    <w:basedOn w:val="ListParagraphChar"/>
    <w:link w:val="EndNoteBibliographyTitle"/>
    <w:rsid w:val="00B66B24"/>
    <w:rPr>
      <w:rFonts w:ascii="Arial" w:hAnsi="Arial" w:cs="Arial"/>
      <w:noProof/>
      <w:snapToGrid w:val="0"/>
      <w:sz w:val="22"/>
      <w:lang w:val="en-US" w:eastAsia="en-US"/>
    </w:rPr>
  </w:style>
  <w:style w:type="paragraph" w:customStyle="1" w:styleId="EndNoteBibliography">
    <w:name w:val="EndNote Bibliography"/>
    <w:basedOn w:val="Normal"/>
    <w:link w:val="EndNoteBibliographyChar"/>
    <w:rsid w:val="00B66B24"/>
    <w:rPr>
      <w:noProof/>
      <w:lang w:val="en-US"/>
    </w:rPr>
  </w:style>
  <w:style w:type="character" w:customStyle="1" w:styleId="EndNoteBibliographyChar">
    <w:name w:val="EndNote Bibliography Char"/>
    <w:basedOn w:val="ListParagraphChar"/>
    <w:link w:val="EndNoteBibliography"/>
    <w:rsid w:val="00B66B24"/>
    <w:rPr>
      <w:rFonts w:ascii="Arial" w:hAnsi="Arial" w:cs="Arial"/>
      <w:noProof/>
      <w:snapToGrid w:val="0"/>
      <w:sz w:val="22"/>
      <w:lang w:val="en-US" w:eastAsia="en-US"/>
    </w:rPr>
  </w:style>
  <w:style w:type="character" w:customStyle="1" w:styleId="TableFooterChar">
    <w:name w:val="Table Footer Char"/>
    <w:link w:val="TableFooter"/>
    <w:uiPriority w:val="4"/>
    <w:rsid w:val="00FC41EA"/>
    <w:rPr>
      <w:rFonts w:ascii="Arial Narrow" w:hAnsi="Arial Narrow" w:cs="Arial"/>
      <w:snapToGrid w:val="0"/>
      <w:sz w:val="18"/>
      <w:lang w:eastAsia="en-US"/>
    </w:rPr>
  </w:style>
  <w:style w:type="paragraph" w:customStyle="1" w:styleId="Char">
    <w:name w:val="Char"/>
    <w:basedOn w:val="Normal"/>
    <w:rsid w:val="00E966F1"/>
    <w:pPr>
      <w:widowControl/>
      <w:spacing w:after="160" w:line="240" w:lineRule="exact"/>
      <w:jc w:val="left"/>
    </w:pPr>
    <w:rPr>
      <w:rFonts w:ascii="Verdana" w:eastAsia="MS Mincho" w:hAnsi="Verdana" w:cs="Verdana"/>
      <w:snapToGrid/>
      <w:sz w:val="20"/>
      <w:lang w:val="en-US"/>
    </w:rPr>
  </w:style>
  <w:style w:type="paragraph" w:customStyle="1" w:styleId="Default">
    <w:name w:val="Default"/>
    <w:rsid w:val="006E010D"/>
    <w:pPr>
      <w:autoSpaceDE w:val="0"/>
      <w:autoSpaceDN w:val="0"/>
      <w:adjustRightInd w:val="0"/>
    </w:pPr>
    <w:rPr>
      <w:rFonts w:ascii="Garamond" w:hAnsi="Garamond" w:cs="Garamond"/>
      <w:color w:val="000000"/>
      <w:sz w:val="24"/>
      <w:szCs w:val="24"/>
    </w:rPr>
  </w:style>
  <w:style w:type="table" w:customStyle="1" w:styleId="TableGrid11">
    <w:name w:val="Table Grid11"/>
    <w:basedOn w:val="TableNormal"/>
    <w:next w:val="TableGrid"/>
    <w:rsid w:val="00B33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0">
    <w:name w:val="PBAC heading 1"/>
    <w:qFormat/>
    <w:rsid w:val="00B212DB"/>
    <w:pPr>
      <w:ind w:left="720" w:hanging="720"/>
    </w:pPr>
    <w:rPr>
      <w:rFonts w:ascii="Arial" w:hAnsi="Arial" w:cs="Arial"/>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5" w:unhideWhenUsed="0"/>
    <w:lsdException w:name="heading 5" w:semiHidden="0" w:uiPriority="7" w:unhideWhenUsed="0"/>
    <w:lsdException w:name="heading 6" w:semiHidden="0" w:uiPriority="7" w:unhideWhenUsed="0"/>
    <w:lsdException w:name="heading 7" w:uiPriority="7"/>
    <w:lsdException w:name="heading 8" w:uiPriority="7"/>
    <w:lsdException w:name="heading 9" w:uiPriority="7"/>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header" w:uiPriority="99"/>
    <w:lsdException w:name="footer" w:uiPriority="99"/>
    <w:lsdException w:name="caption" w:uiPriority="7" w:qFormat="1"/>
    <w:lsdException w:name="annotation reference" w:qFormat="1"/>
    <w:lsdException w:name="List Number" w:semiHidden="0" w:uiPriority="9" w:unhideWhenUsed="0"/>
    <w:lsdException w:name="List 4" w:semiHidden="0" w:uiPriority="9" w:unhideWhenUsed="0"/>
    <w:lsdException w:name="List 5" w:semiHidden="0" w:uiPriority="9" w:unhideWhenUsed="0"/>
    <w:lsdException w:name="Title" w:semiHidden="0" w:uiPriority="7" w:unhideWhenUsed="0"/>
    <w:lsdException w:name="Default Paragraph Font" w:uiPriority="1"/>
    <w:lsdException w:name="Body Text" w:uiPriority="9"/>
    <w:lsdException w:name="Body Text Indent" w:uiPriority="9"/>
    <w:lsdException w:name="Subtitle" w:semiHidden="0" w:unhideWhenUsed="0" w:qFormat="1"/>
    <w:lsdException w:name="Salutation" w:semiHidden="0" w:uiPriority="9" w:unhideWhenUsed="0"/>
    <w:lsdException w:name="Date" w:semiHidden="0" w:uiPriority="9" w:unhideWhenUsed="0"/>
    <w:lsdException w:name="Body Text First Indent" w:semiHidden="0" w:uiPriority="9" w:unhideWhenUsed="0"/>
    <w:lsdException w:name="Body Text 2" w:uiPriority="9"/>
    <w:lsdException w:name="Body Text 3" w:uiPriority="9"/>
    <w:lsdException w:name="Hyperlink" w:uiPriority="99"/>
    <w:lsdException w:name="Strong" w:semiHidden="0" w:uiPriority="9" w:unhideWhenUsed="0"/>
    <w:lsdException w:name="Emphasis" w:semiHidden="0" w:uiPriority="9" w:unhideWhenUsed="0"/>
    <w:lsdException w:name="Normal (Web)" w:uiPriority="99"/>
    <w:lsdException w:name="annotation subject" w:uiPriority="9"/>
    <w:lsdException w:name="No List" w:uiPriority="99"/>
    <w:lsdException w:name="Balloon Text" w:uiPriority="9"/>
    <w:lsdException w:name="Table Grid" w:semiHidden="0" w:uiPriority="59" w:unhideWhenUsed="0"/>
    <w:lsdException w:name="Placeholder Text" w:uiPriority="99" w:unhideWhenUsed="0"/>
    <w:lsdException w:name="No Spacing" w:semiHidden="0" w:uiPriority="7"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C6535E"/>
    <w:pPr>
      <w:widowControl w:val="0"/>
      <w:jc w:val="both"/>
    </w:pPr>
    <w:rPr>
      <w:rFonts w:ascii="Arial" w:hAnsi="Arial" w:cs="Arial"/>
      <w:snapToGrid w:val="0"/>
      <w:sz w:val="22"/>
      <w:lang w:eastAsia="en-US"/>
    </w:rPr>
  </w:style>
  <w:style w:type="paragraph" w:styleId="Heading1">
    <w:name w:val="heading 1"/>
    <w:basedOn w:val="PBACHeading1"/>
    <w:next w:val="Normal"/>
    <w:uiPriority w:val="1"/>
    <w:qFormat/>
    <w:rsid w:val="004B6494"/>
    <w:pPr>
      <w:outlineLvl w:val="0"/>
    </w:pPr>
  </w:style>
  <w:style w:type="paragraph" w:styleId="Heading2">
    <w:name w:val="heading 2"/>
    <w:basedOn w:val="Normal"/>
    <w:next w:val="Normal"/>
    <w:link w:val="Heading2Char"/>
    <w:uiPriority w:val="1"/>
    <w:qFormat/>
    <w:rsid w:val="004B6494"/>
    <w:pPr>
      <w:widowControl/>
      <w:outlineLvl w:val="1"/>
    </w:pPr>
    <w:rPr>
      <w:b/>
      <w:bCs/>
      <w:szCs w:val="22"/>
      <w:lang w:val="en-GB"/>
    </w:rPr>
  </w:style>
  <w:style w:type="paragraph" w:styleId="Heading3">
    <w:name w:val="heading 3"/>
    <w:basedOn w:val="Normal"/>
    <w:next w:val="Normal"/>
    <w:uiPriority w:val="1"/>
    <w:qFormat/>
    <w:rsid w:val="00C6535E"/>
    <w:pPr>
      <w:outlineLvl w:val="2"/>
    </w:pPr>
    <w:rPr>
      <w:u w:val="single"/>
    </w:rPr>
  </w:style>
  <w:style w:type="paragraph" w:styleId="Heading4">
    <w:name w:val="heading 4"/>
    <w:basedOn w:val="Normal"/>
    <w:next w:val="Normal"/>
    <w:uiPriority w:val="5"/>
    <w:rsid w:val="00124A51"/>
    <w:pPr>
      <w:keepNext/>
      <w:spacing w:before="240" w:after="60"/>
      <w:outlineLvl w:val="3"/>
    </w:pPr>
    <w:rPr>
      <w:b/>
      <w:bCs/>
      <w:i/>
      <w:sz w:val="26"/>
      <w:szCs w:val="28"/>
    </w:rPr>
  </w:style>
  <w:style w:type="paragraph" w:styleId="Heading5">
    <w:name w:val="heading 5"/>
    <w:basedOn w:val="Normal"/>
    <w:next w:val="Normal"/>
    <w:uiPriority w:val="7"/>
    <w:rsid w:val="00124A51"/>
    <w:pPr>
      <w:spacing w:before="240" w:after="60"/>
      <w:outlineLvl w:val="4"/>
    </w:pPr>
    <w:rPr>
      <w:b/>
      <w:bCs/>
      <w:iCs/>
      <w:sz w:val="26"/>
      <w:szCs w:val="26"/>
    </w:rPr>
  </w:style>
  <w:style w:type="paragraph" w:styleId="Heading6">
    <w:name w:val="heading 6"/>
    <w:basedOn w:val="Normal"/>
    <w:next w:val="Normal"/>
    <w:uiPriority w:val="7"/>
    <w:rsid w:val="00124A51"/>
    <w:pPr>
      <w:spacing w:before="240" w:after="60"/>
      <w:outlineLvl w:val="5"/>
    </w:pPr>
    <w:rPr>
      <w:b/>
      <w:bCs/>
      <w:i/>
      <w:szCs w:val="22"/>
    </w:rPr>
  </w:style>
  <w:style w:type="paragraph" w:styleId="Heading7">
    <w:name w:val="heading 7"/>
    <w:basedOn w:val="Normal"/>
    <w:next w:val="Normal"/>
    <w:link w:val="Heading7Char"/>
    <w:uiPriority w:val="7"/>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uiPriority w:val="7"/>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uiPriority w:val="4"/>
    <w:qFormat/>
    <w:rsid w:val="00C6535E"/>
    <w:rPr>
      <w:rFonts w:ascii="Arial Narrow" w:hAnsi="Arial Narrow"/>
      <w:sz w:val="18"/>
    </w:rPr>
  </w:style>
  <w:style w:type="paragraph" w:customStyle="1" w:styleId="TableHeader">
    <w:name w:val="Table Header"/>
    <w:basedOn w:val="Normal"/>
    <w:next w:val="Normal"/>
    <w:uiPriority w:val="3"/>
    <w:qFormat/>
    <w:rsid w:val="00C6535E"/>
    <w:rPr>
      <w:rFonts w:ascii="Arial Narrow" w:hAnsi="Arial Narrow"/>
      <w:b/>
      <w:sz w:val="20"/>
    </w:rPr>
  </w:style>
  <w:style w:type="character" w:customStyle="1" w:styleId="Heading2Char">
    <w:name w:val="Heading 2 Char"/>
    <w:link w:val="Heading2"/>
    <w:uiPriority w:val="1"/>
    <w:rsid w:val="004B6494"/>
    <w:rPr>
      <w:rFonts w:ascii="Arial" w:hAnsi="Arial" w:cs="Arial"/>
      <w:b/>
      <w:bCs/>
      <w:snapToGrid w:val="0"/>
      <w:sz w:val="22"/>
      <w:szCs w:val="22"/>
      <w:lang w:val="en-GB" w:eastAsia="en-US"/>
    </w:rPr>
  </w:style>
  <w:style w:type="character" w:customStyle="1" w:styleId="Heading7Char">
    <w:name w:val="Heading 7 Char"/>
    <w:basedOn w:val="DefaultParagraphFont"/>
    <w:link w:val="Heading7"/>
    <w:uiPriority w:val="7"/>
    <w:rsid w:val="00D97E30"/>
    <w:rPr>
      <w:rFonts w:ascii="Arial" w:hAnsi="Arial" w:cs="Arial"/>
      <w:b/>
      <w:snapToGrid w:val="0"/>
      <w:lang w:eastAsia="en-US"/>
    </w:rPr>
  </w:style>
  <w:style w:type="character" w:customStyle="1" w:styleId="Heading8Char">
    <w:name w:val="Heading 8 Char"/>
    <w:basedOn w:val="DefaultParagraphFont"/>
    <w:link w:val="Heading8"/>
    <w:uiPriority w:val="7"/>
    <w:rsid w:val="00D97E30"/>
    <w:rPr>
      <w:rFonts w:ascii="Arial" w:hAnsi="Arial" w:cs="Arial"/>
      <w:b/>
      <w:snapToGrid w:val="0"/>
      <w:sz w:val="22"/>
      <w:lang w:eastAsia="en-US"/>
    </w:rPr>
  </w:style>
  <w:style w:type="character" w:customStyle="1" w:styleId="Heading9Char">
    <w:name w:val="Heading 9 Char"/>
    <w:basedOn w:val="DefaultParagraphFont"/>
    <w:link w:val="Heading9"/>
    <w:uiPriority w:val="7"/>
    <w:rsid w:val="00D97E30"/>
    <w:rPr>
      <w:rFonts w:ascii="Arial" w:hAnsi="Arial" w:cs="Arial"/>
      <w:b/>
      <w:snapToGrid w:val="0"/>
      <w:color w:val="000000"/>
      <w:lang w:eastAsia="en-US"/>
    </w:rPr>
  </w:style>
  <w:style w:type="paragraph" w:styleId="Caption">
    <w:name w:val="caption"/>
    <w:aliases w:val="Caption Char1,Caption Char Char,Char Char Char,Char Char1,Char Char,Char1,Table caption,Caption 3,c,appendix,IB Caption,Medical Caption,Caption Char1 Char Char,Caption Char Char Char Char,Caption Char Char Char Char Char,Caption Char1 Char1"/>
    <w:basedOn w:val="Normal"/>
    <w:next w:val="TableHeader"/>
    <w:link w:val="CaptionChar"/>
    <w:uiPriority w:val="7"/>
    <w:unhideWhenUsed/>
    <w:qFormat/>
    <w:rsid w:val="005C7F65"/>
    <w:rPr>
      <w:rFonts w:ascii="Arial Narrow" w:hAnsi="Arial Narrow"/>
      <w:b/>
      <w:bCs/>
      <w:sz w:val="20"/>
      <w:szCs w:val="18"/>
    </w:rPr>
  </w:style>
  <w:style w:type="character" w:customStyle="1" w:styleId="CaptionChar">
    <w:name w:val="Caption Char"/>
    <w:aliases w:val="Caption Char1 Char,Caption Char Char Char,Char Char Char Char,Char Char1 Char,Char Char Char1,Char1 Char,Table caption Char,Caption 3 Char,c Char,appendix Char,IB Caption Char,Medical Caption Char,Caption Char1 Char Char Char"/>
    <w:link w:val="Caption"/>
    <w:uiPriority w:val="7"/>
    <w:rsid w:val="005C7F65"/>
    <w:rPr>
      <w:rFonts w:ascii="Arial Narrow" w:hAnsi="Arial Narrow" w:cs="Arial"/>
      <w:b/>
      <w:bCs/>
      <w:snapToGrid w:val="0"/>
      <w:szCs w:val="18"/>
      <w:lang w:eastAsia="en-US"/>
    </w:rPr>
  </w:style>
  <w:style w:type="paragraph" w:styleId="Title">
    <w:name w:val="Title"/>
    <w:basedOn w:val="PBACHeading1"/>
    <w:next w:val="Normal"/>
    <w:link w:val="TitleChar"/>
    <w:uiPriority w:val="7"/>
    <w:rsid w:val="004B6494"/>
    <w:pPr>
      <w:outlineLvl w:val="0"/>
    </w:pPr>
  </w:style>
  <w:style w:type="character" w:customStyle="1" w:styleId="TitleChar">
    <w:name w:val="Title Char"/>
    <w:basedOn w:val="DefaultParagraphFont"/>
    <w:link w:val="Title"/>
    <w:uiPriority w:val="7"/>
    <w:rsid w:val="004B6494"/>
    <w:rPr>
      <w:rFonts w:ascii="Arial" w:hAnsi="Arial" w:cs="Arial"/>
      <w:b/>
      <w:snapToGrid w:val="0"/>
      <w:sz w:val="22"/>
      <w:szCs w:val="22"/>
      <w:lang w:eastAsia="en-US"/>
    </w:rPr>
  </w:style>
  <w:style w:type="paragraph" w:styleId="BodyText">
    <w:name w:val="Body Text"/>
    <w:basedOn w:val="Normal"/>
    <w:link w:val="BodyTextChar"/>
    <w:uiPriority w:val="9"/>
    <w:rsid w:val="004B3DDB"/>
    <w:pPr>
      <w:jc w:val="left"/>
    </w:pPr>
  </w:style>
  <w:style w:type="character" w:customStyle="1" w:styleId="BodyTextChar">
    <w:name w:val="Body Text Char"/>
    <w:basedOn w:val="DefaultParagraphFont"/>
    <w:link w:val="BodyText"/>
    <w:uiPriority w:val="9"/>
    <w:rsid w:val="00D97E30"/>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uiPriority w:val="9"/>
    <w:rsid w:val="00124A51"/>
    <w:rPr>
      <w:b/>
    </w:rPr>
  </w:style>
  <w:style w:type="paragraph" w:styleId="NoSpacing">
    <w:name w:val="No Spacing"/>
    <w:uiPriority w:val="7"/>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uiPriority w:val="9"/>
    <w:rsid w:val="00D97E30"/>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CMA Table Template,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5C7F65"/>
    <w:rPr>
      <w:rFonts w:ascii="Arial Narrow" w:hAnsi="Arial Narrow"/>
      <w:b/>
      <w:sz w:val="20"/>
      <w:szCs w:val="16"/>
    </w:rPr>
  </w:style>
  <w:style w:type="paragraph" w:customStyle="1" w:styleId="Tabletext">
    <w:name w:val="Table text"/>
    <w:basedOn w:val="Normal"/>
    <w:link w:val="TabletextChar"/>
    <w:uiPriority w:val="2"/>
    <w:qFormat/>
    <w:rsid w:val="00C6535E"/>
    <w:pPr>
      <w:widowControl/>
      <w:jc w:val="left"/>
    </w:pPr>
    <w:rPr>
      <w:rFonts w:ascii="Arial Narrow" w:hAnsi="Arial Narrow" w:cs="Times New Roman"/>
      <w:snapToGrid/>
      <w:sz w:val="20"/>
    </w:rPr>
  </w:style>
  <w:style w:type="paragraph" w:customStyle="1" w:styleId="TableHeading">
    <w:name w:val="TableHeading"/>
    <w:basedOn w:val="Normal"/>
    <w:uiPriority w:val="9"/>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uiPriority w:val="2"/>
    <w:rsid w:val="00C6535E"/>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2E2DBD"/>
    <w:pPr>
      <w:tabs>
        <w:tab w:val="left" w:pos="880"/>
        <w:tab w:val="right" w:leader="dot" w:pos="9016"/>
      </w:tabs>
      <w:spacing w:before="120"/>
      <w:ind w:left="851" w:hanging="631"/>
      <w:jc w:val="left"/>
    </w:pPr>
    <w:rPr>
      <w:iCs/>
      <w:sz w:val="20"/>
    </w:rPr>
  </w:style>
  <w:style w:type="paragraph" w:styleId="TOC1">
    <w:name w:val="toc 1"/>
    <w:basedOn w:val="Normal"/>
    <w:next w:val="Normal"/>
    <w:autoRedefine/>
    <w:uiPriority w:val="39"/>
    <w:rsid w:val="003F6694"/>
    <w:pPr>
      <w:tabs>
        <w:tab w:val="left" w:pos="-426"/>
        <w:tab w:val="left" w:pos="851"/>
        <w:tab w:val="right" w:leader="dot" w:pos="9016"/>
      </w:tabs>
      <w:spacing w:before="240" w:after="120"/>
      <w:ind w:left="851" w:hanging="851"/>
      <w:jc w:val="left"/>
    </w:pPr>
    <w:rPr>
      <w:bCs/>
      <w:sz w:val="20"/>
    </w:rPr>
  </w:style>
  <w:style w:type="character" w:styleId="Hyperlink">
    <w:name w:val="Hyperlink"/>
    <w:basedOn w:val="DefaultParagraphFont"/>
    <w:uiPriority w:val="99"/>
    <w:unhideWhenUsed/>
    <w:rsid w:val="003631B9"/>
    <w:rPr>
      <w:color w:val="000000" w:themeColor="text1"/>
      <w:u w:val="non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D97E30"/>
    <w:rPr>
      <w:rFonts w:ascii="Tahoma" w:hAnsi="Tahoma" w:cs="Tahoma"/>
      <w:snapToGrid w:val="0"/>
      <w:sz w:val="16"/>
      <w:szCs w:val="16"/>
      <w:lang w:eastAsia="en-US"/>
    </w:rPr>
  </w:style>
  <w:style w:type="paragraph" w:styleId="BodyText3">
    <w:name w:val="Body Text 3"/>
    <w:basedOn w:val="Normal"/>
    <w:link w:val="BodyText3Char"/>
    <w:uiPriority w:val="9"/>
    <w:rsid w:val="00CE6274"/>
    <w:pPr>
      <w:spacing w:after="120"/>
    </w:pPr>
    <w:rPr>
      <w:sz w:val="16"/>
      <w:szCs w:val="16"/>
    </w:rPr>
  </w:style>
  <w:style w:type="character" w:customStyle="1" w:styleId="BodyText3Char">
    <w:name w:val="Body Text 3 Char"/>
    <w:basedOn w:val="DefaultParagraphFont"/>
    <w:link w:val="BodyText3"/>
    <w:uiPriority w:val="9"/>
    <w:rsid w:val="00D97E30"/>
    <w:rPr>
      <w:rFonts w:ascii="Arial" w:hAnsi="Arial" w:cs="Arial"/>
      <w:snapToGrid w:val="0"/>
      <w:sz w:val="16"/>
      <w:szCs w:val="16"/>
      <w:lang w:eastAsia="en-US"/>
    </w:rPr>
  </w:style>
  <w:style w:type="paragraph" w:styleId="TOC4">
    <w:name w:val="toc 4"/>
    <w:basedOn w:val="Normal"/>
    <w:next w:val="Normal"/>
    <w:autoRedefine/>
    <w:uiPriority w:val="9"/>
    <w:rsid w:val="00D0262E"/>
    <w:pPr>
      <w:ind w:left="660"/>
      <w:jc w:val="left"/>
    </w:pPr>
    <w:rPr>
      <w:rFonts w:asciiTheme="minorHAnsi" w:hAnsiTheme="minorHAnsi"/>
      <w:sz w:val="20"/>
    </w:rPr>
  </w:style>
  <w:style w:type="paragraph" w:styleId="TOC5">
    <w:name w:val="toc 5"/>
    <w:basedOn w:val="Normal"/>
    <w:next w:val="Normal"/>
    <w:autoRedefine/>
    <w:uiPriority w:val="9"/>
    <w:rsid w:val="00D0262E"/>
    <w:pPr>
      <w:ind w:left="880"/>
      <w:jc w:val="left"/>
    </w:pPr>
    <w:rPr>
      <w:rFonts w:asciiTheme="minorHAnsi" w:hAnsiTheme="minorHAnsi"/>
      <w:sz w:val="20"/>
    </w:rPr>
  </w:style>
  <w:style w:type="paragraph" w:styleId="TOC6">
    <w:name w:val="toc 6"/>
    <w:basedOn w:val="Normal"/>
    <w:next w:val="Normal"/>
    <w:autoRedefine/>
    <w:uiPriority w:val="9"/>
    <w:rsid w:val="00D0262E"/>
    <w:pPr>
      <w:ind w:left="1100"/>
      <w:jc w:val="left"/>
    </w:pPr>
    <w:rPr>
      <w:rFonts w:asciiTheme="minorHAnsi" w:hAnsiTheme="minorHAnsi"/>
      <w:sz w:val="20"/>
    </w:rPr>
  </w:style>
  <w:style w:type="paragraph" w:styleId="TOC7">
    <w:name w:val="toc 7"/>
    <w:basedOn w:val="Normal"/>
    <w:next w:val="Normal"/>
    <w:autoRedefine/>
    <w:uiPriority w:val="9"/>
    <w:rsid w:val="00D0262E"/>
    <w:pPr>
      <w:ind w:left="1320"/>
      <w:jc w:val="left"/>
    </w:pPr>
    <w:rPr>
      <w:rFonts w:asciiTheme="minorHAnsi" w:hAnsiTheme="minorHAnsi"/>
      <w:sz w:val="20"/>
    </w:rPr>
  </w:style>
  <w:style w:type="paragraph" w:styleId="TOC8">
    <w:name w:val="toc 8"/>
    <w:basedOn w:val="Normal"/>
    <w:next w:val="Normal"/>
    <w:autoRedefine/>
    <w:uiPriority w:val="9"/>
    <w:rsid w:val="00D0262E"/>
    <w:pPr>
      <w:ind w:left="1540"/>
      <w:jc w:val="left"/>
    </w:pPr>
    <w:rPr>
      <w:rFonts w:asciiTheme="minorHAnsi" w:hAnsiTheme="minorHAnsi"/>
      <w:sz w:val="20"/>
    </w:rPr>
  </w:style>
  <w:style w:type="paragraph" w:styleId="TOC9">
    <w:name w:val="toc 9"/>
    <w:basedOn w:val="Normal"/>
    <w:next w:val="Normal"/>
    <w:autoRedefine/>
    <w:uiPriority w:val="9"/>
    <w:rsid w:val="00D0262E"/>
    <w:pPr>
      <w:ind w:left="1760"/>
      <w:jc w:val="left"/>
    </w:pPr>
    <w:rPr>
      <w:rFonts w:asciiTheme="minorHAnsi" w:hAnsiTheme="minorHAnsi"/>
      <w:sz w:val="20"/>
    </w:rPr>
  </w:style>
  <w:style w:type="paragraph" w:styleId="BodyText2">
    <w:name w:val="Body Text 2"/>
    <w:basedOn w:val="Normal"/>
    <w:link w:val="BodyText2Char"/>
    <w:uiPriority w:val="9"/>
    <w:rsid w:val="00D17D6C"/>
    <w:pPr>
      <w:spacing w:after="120" w:line="480" w:lineRule="auto"/>
    </w:pPr>
  </w:style>
  <w:style w:type="character" w:customStyle="1" w:styleId="BodyText2Char">
    <w:name w:val="Body Text 2 Char"/>
    <w:basedOn w:val="DefaultParagraphFont"/>
    <w:link w:val="BodyText2"/>
    <w:uiPriority w:val="9"/>
    <w:rsid w:val="00D97E30"/>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qFormat/>
    <w:rsid w:val="00EE7559"/>
    <w:pPr>
      <w:keepNext/>
      <w:widowControl/>
      <w:jc w:val="left"/>
    </w:pPr>
    <w:rPr>
      <w:rFonts w:ascii="Arial Narrow" w:hAnsi="Arial Narrow" w:cs="Arial Narrow"/>
      <w:snapToGrid/>
      <w:sz w:val="20"/>
    </w:rPr>
  </w:style>
  <w:style w:type="paragraph" w:customStyle="1" w:styleId="TableName">
    <w:name w:val="TableName"/>
    <w:basedOn w:val="Normal"/>
    <w:uiPriority w:val="9"/>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
    <w:rsid w:val="00CA7B09"/>
    <w:pPr>
      <w:keepNext w:val="0"/>
      <w:keepLines/>
      <w:spacing w:after="360"/>
      <w:ind w:left="720"/>
    </w:pPr>
    <w:rPr>
      <w:sz w:val="18"/>
      <w:szCs w:val="18"/>
    </w:rPr>
  </w:style>
  <w:style w:type="paragraph" w:customStyle="1" w:styleId="TableNotes0">
    <w:name w:val="TableNotes+0"/>
    <w:basedOn w:val="TableNotes18"/>
    <w:uiPriority w:val="9"/>
    <w:rsid w:val="00CA7B09"/>
    <w:pPr>
      <w:keepNext/>
      <w:spacing w:after="0"/>
    </w:pPr>
  </w:style>
  <w:style w:type="paragraph" w:styleId="CommentSubject">
    <w:name w:val="annotation subject"/>
    <w:basedOn w:val="CommentText"/>
    <w:next w:val="CommentText"/>
    <w:link w:val="CommentSubjectChar"/>
    <w:uiPriority w:val="9"/>
    <w:rsid w:val="004319F8"/>
    <w:rPr>
      <w:rFonts w:ascii="Arial" w:hAnsi="Arial" w:cs="Arial"/>
      <w:b/>
      <w:bCs/>
    </w:rPr>
  </w:style>
  <w:style w:type="character" w:customStyle="1" w:styleId="CommentSubjectChar">
    <w:name w:val="Comment Subject Char"/>
    <w:basedOn w:val="CommentTextChar"/>
    <w:link w:val="CommentSubject"/>
    <w:uiPriority w:val="9"/>
    <w:rsid w:val="00D97E30"/>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
    <w:rsid w:val="00E41E30"/>
    <w:pPr>
      <w:spacing w:after="120"/>
      <w:ind w:left="283"/>
    </w:pPr>
  </w:style>
  <w:style w:type="character" w:customStyle="1" w:styleId="BodyTextIndentChar">
    <w:name w:val="Body Text Indent Char"/>
    <w:basedOn w:val="DefaultParagraphFont"/>
    <w:link w:val="BodyTextIndent"/>
    <w:uiPriority w:val="9"/>
    <w:rsid w:val="00D97E30"/>
    <w:rPr>
      <w:rFonts w:ascii="Arial" w:hAnsi="Arial" w:cs="Arial"/>
      <w:snapToGrid w:val="0"/>
      <w:sz w:val="22"/>
      <w:lang w:eastAsia="en-US"/>
    </w:rPr>
  </w:style>
  <w:style w:type="paragraph" w:customStyle="1" w:styleId="Char1CharCharChar">
    <w:name w:val="Char1 Char Char Char"/>
    <w:basedOn w:val="Normal"/>
    <w:uiPriority w:val="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D97E30"/>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uiPriority w:val="9"/>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4"/>
      </w:numPr>
    </w:pPr>
    <w:rPr>
      <w:rFonts w:ascii="Arial" w:hAnsi="Arial" w:cs="Arial"/>
      <w:b/>
      <w:snapToGrid w:val="0"/>
      <w:sz w:val="22"/>
      <w:szCs w:val="22"/>
      <w:lang w:eastAsia="en-US"/>
    </w:rPr>
  </w:style>
  <w:style w:type="table" w:customStyle="1" w:styleId="TableGrid1">
    <w:name w:val="Table Grid1"/>
    <w:basedOn w:val="TableNormal"/>
    <w:next w:val="TableGrid"/>
    <w:uiPriority w:val="59"/>
    <w:rsid w:val="00C80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D97E30"/>
  </w:style>
  <w:style w:type="paragraph" w:customStyle="1" w:styleId="TableFootnote">
    <w:name w:val="Table Footnote"/>
    <w:basedOn w:val="BodyText"/>
    <w:next w:val="BodyText"/>
    <w:rsid w:val="00E80690"/>
    <w:pPr>
      <w:widowControl/>
      <w:spacing w:before="20" w:after="20"/>
      <w:jc w:val="both"/>
    </w:pPr>
    <w:rPr>
      <w:rFonts w:cs="Times New Roman"/>
      <w:snapToGrid/>
      <w:sz w:val="16"/>
      <w:szCs w:val="24"/>
    </w:rPr>
  </w:style>
  <w:style w:type="paragraph" w:styleId="FootnoteText">
    <w:name w:val="footnote text"/>
    <w:basedOn w:val="Normal"/>
    <w:link w:val="FootnoteTextChar"/>
    <w:semiHidden/>
    <w:unhideWhenUsed/>
    <w:rsid w:val="00580205"/>
    <w:rPr>
      <w:sz w:val="20"/>
    </w:rPr>
  </w:style>
  <w:style w:type="character" w:customStyle="1" w:styleId="FootnoteTextChar">
    <w:name w:val="Footnote Text Char"/>
    <w:basedOn w:val="DefaultParagraphFont"/>
    <w:link w:val="FootnoteText"/>
    <w:semiHidden/>
    <w:rsid w:val="00580205"/>
    <w:rPr>
      <w:rFonts w:ascii="Arial" w:hAnsi="Arial" w:cs="Arial"/>
      <w:snapToGrid w:val="0"/>
      <w:lang w:eastAsia="en-US"/>
    </w:rPr>
  </w:style>
  <w:style w:type="character" w:styleId="FootnoteReference">
    <w:name w:val="footnote reference"/>
    <w:basedOn w:val="DefaultParagraphFont"/>
    <w:semiHidden/>
    <w:unhideWhenUsed/>
    <w:rsid w:val="00580205"/>
    <w:rPr>
      <w:vertAlign w:val="superscript"/>
    </w:rPr>
  </w:style>
  <w:style w:type="paragraph" w:customStyle="1" w:styleId="TableFigureFootnote">
    <w:name w:val="Table &amp; Figure Footnote"/>
    <w:basedOn w:val="BodyText"/>
    <w:next w:val="BodyText"/>
    <w:qFormat/>
    <w:rsid w:val="00155AA7"/>
    <w:pPr>
      <w:widowControl/>
      <w:spacing w:before="20" w:after="20"/>
      <w:jc w:val="both"/>
    </w:pPr>
    <w:rPr>
      <w:rFonts w:cs="Times New Roman"/>
      <w:snapToGrid/>
      <w:sz w:val="16"/>
      <w:szCs w:val="24"/>
    </w:rPr>
  </w:style>
  <w:style w:type="character" w:customStyle="1" w:styleId="TableTextChar0">
    <w:name w:val="TableText Char"/>
    <w:basedOn w:val="DefaultParagraphFont"/>
    <w:link w:val="TableText0"/>
    <w:rsid w:val="00155AA7"/>
    <w:rPr>
      <w:rFonts w:ascii="Arial Narrow" w:hAnsi="Arial Narrow" w:cs="Arial Narrow"/>
      <w:lang w:eastAsia="en-US"/>
    </w:rPr>
  </w:style>
  <w:style w:type="paragraph" w:customStyle="1" w:styleId="TableText2centerheaderrow">
    <w:name w:val="Table Text 2 (center) header row"/>
    <w:basedOn w:val="Normal"/>
    <w:rsid w:val="000D0BFA"/>
    <w:pPr>
      <w:widowControl/>
      <w:tabs>
        <w:tab w:val="left" w:pos="2835"/>
      </w:tabs>
      <w:suppressAutoHyphens/>
      <w:snapToGrid w:val="0"/>
      <w:spacing w:before="40" w:after="40"/>
      <w:jc w:val="center"/>
    </w:pPr>
    <w:rPr>
      <w:rFonts w:ascii="Times New Roman" w:eastAsia="SimSun" w:hAnsi="Times New Roman" w:cs="Times New Roman"/>
      <w:snapToGrid/>
      <w:sz w:val="20"/>
      <w:lang w:eastAsia="ar-SA"/>
    </w:rPr>
  </w:style>
  <w:style w:type="paragraph" w:customStyle="1" w:styleId="TableText1left">
    <w:name w:val="Table Text 1 (left)"/>
    <w:basedOn w:val="Normal"/>
    <w:rsid w:val="000D0BFA"/>
    <w:pPr>
      <w:widowControl/>
      <w:suppressAutoHyphens/>
      <w:spacing w:before="40" w:after="40"/>
      <w:jc w:val="left"/>
    </w:pPr>
    <w:rPr>
      <w:rFonts w:ascii="Times New Roman" w:eastAsia="SimSun" w:hAnsi="Times New Roman" w:cs="Times New Roman"/>
      <w:bCs/>
      <w:snapToGrid/>
      <w:sz w:val="20"/>
      <w:szCs w:val="32"/>
      <w:lang w:val="en-GB" w:eastAsia="ar-SA"/>
    </w:rPr>
  </w:style>
  <w:style w:type="paragraph" w:customStyle="1" w:styleId="TabletextindentedlistA">
    <w:name w:val="Table text indented list A"/>
    <w:basedOn w:val="Normal"/>
    <w:rsid w:val="000D0BFA"/>
    <w:pPr>
      <w:widowControl/>
      <w:tabs>
        <w:tab w:val="left" w:pos="1488"/>
        <w:tab w:val="left" w:pos="3951"/>
      </w:tabs>
      <w:suppressAutoHyphens/>
      <w:ind w:left="372" w:hanging="360"/>
      <w:jc w:val="left"/>
    </w:pPr>
    <w:rPr>
      <w:rFonts w:ascii="Times New Roman" w:eastAsia="SimSun" w:hAnsi="Times New Roman" w:cs="Times New Roman"/>
      <w:snapToGrid/>
      <w:sz w:val="20"/>
      <w:lang w:eastAsia="ar-SA"/>
    </w:rPr>
  </w:style>
  <w:style w:type="paragraph" w:customStyle="1" w:styleId="TableText1">
    <w:name w:val="Table Text"/>
    <w:basedOn w:val="Normal"/>
    <w:next w:val="BodyText"/>
    <w:qFormat/>
    <w:rsid w:val="00FB5019"/>
    <w:pPr>
      <w:widowControl/>
      <w:spacing w:before="40" w:after="40"/>
    </w:pPr>
    <w:rPr>
      <w:rFonts w:cs="Times New Roman"/>
      <w:snapToGrid/>
      <w:sz w:val="18"/>
      <w:szCs w:val="24"/>
    </w:rPr>
  </w:style>
  <w:style w:type="table" w:customStyle="1" w:styleId="TableGrid2">
    <w:name w:val="Table Grid2"/>
    <w:basedOn w:val="TableNormal"/>
    <w:next w:val="TableGrid"/>
    <w:uiPriority w:val="59"/>
    <w:rsid w:val="00285F8E"/>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itleC">
    <w:name w:val="Table Title C"/>
    <w:next w:val="BodyText"/>
    <w:qFormat/>
    <w:rsid w:val="00285F8E"/>
    <w:pPr>
      <w:numPr>
        <w:numId w:val="44"/>
      </w:numPr>
      <w:tabs>
        <w:tab w:val="clear" w:pos="1505"/>
        <w:tab w:val="num" w:pos="1134"/>
        <w:tab w:val="num" w:pos="1364"/>
      </w:tabs>
      <w:spacing w:after="120"/>
      <w:ind w:left="1134" w:hanging="1134"/>
    </w:pPr>
    <w:rPr>
      <w:rFonts w:ascii="Verdana" w:hAnsi="Verdana"/>
      <w:b/>
      <w:szCs w:val="24"/>
    </w:rPr>
  </w:style>
  <w:style w:type="paragraph" w:styleId="DocumentMap">
    <w:name w:val="Document Map"/>
    <w:basedOn w:val="Normal"/>
    <w:link w:val="DocumentMapChar"/>
    <w:semiHidden/>
    <w:unhideWhenUsed/>
    <w:rsid w:val="00285F8E"/>
    <w:rPr>
      <w:rFonts w:ascii="Lucida Grande" w:hAnsi="Lucida Grande"/>
      <w:sz w:val="24"/>
      <w:szCs w:val="24"/>
    </w:rPr>
  </w:style>
  <w:style w:type="character" w:customStyle="1" w:styleId="DocumentMapChar">
    <w:name w:val="Document Map Char"/>
    <w:basedOn w:val="DefaultParagraphFont"/>
    <w:link w:val="DocumentMap"/>
    <w:semiHidden/>
    <w:rsid w:val="00285F8E"/>
    <w:rPr>
      <w:rFonts w:ascii="Lucida Grande" w:hAnsi="Lucida Grande" w:cs="Arial"/>
      <w:snapToGrid w:val="0"/>
      <w:sz w:val="24"/>
      <w:szCs w:val="24"/>
      <w:lang w:eastAsia="en-US"/>
    </w:rPr>
  </w:style>
  <w:style w:type="character" w:customStyle="1" w:styleId="ListParagraphChar">
    <w:name w:val="List Paragraph Char"/>
    <w:aliases w:val="BulletPoints Char"/>
    <w:link w:val="ListParagraph"/>
    <w:uiPriority w:val="72"/>
    <w:locked/>
    <w:rsid w:val="00285F8E"/>
    <w:rPr>
      <w:rFonts w:ascii="Arial" w:hAnsi="Arial" w:cs="Arial"/>
      <w:snapToGrid w:val="0"/>
      <w:sz w:val="22"/>
      <w:lang w:eastAsia="en-US"/>
    </w:rPr>
  </w:style>
  <w:style w:type="paragraph" w:customStyle="1" w:styleId="EndNoteBibliographyTitle">
    <w:name w:val="EndNote Bibliography Title"/>
    <w:basedOn w:val="Normal"/>
    <w:link w:val="EndNoteBibliographyTitleChar"/>
    <w:rsid w:val="00B66B24"/>
    <w:pPr>
      <w:jc w:val="center"/>
    </w:pPr>
    <w:rPr>
      <w:noProof/>
      <w:lang w:val="en-US"/>
    </w:rPr>
  </w:style>
  <w:style w:type="character" w:customStyle="1" w:styleId="EndNoteBibliographyTitleChar">
    <w:name w:val="EndNote Bibliography Title Char"/>
    <w:basedOn w:val="ListParagraphChar"/>
    <w:link w:val="EndNoteBibliographyTitle"/>
    <w:rsid w:val="00B66B24"/>
    <w:rPr>
      <w:rFonts w:ascii="Arial" w:hAnsi="Arial" w:cs="Arial"/>
      <w:noProof/>
      <w:snapToGrid w:val="0"/>
      <w:sz w:val="22"/>
      <w:lang w:val="en-US" w:eastAsia="en-US"/>
    </w:rPr>
  </w:style>
  <w:style w:type="paragraph" w:customStyle="1" w:styleId="EndNoteBibliography">
    <w:name w:val="EndNote Bibliography"/>
    <w:basedOn w:val="Normal"/>
    <w:link w:val="EndNoteBibliographyChar"/>
    <w:rsid w:val="00B66B24"/>
    <w:rPr>
      <w:noProof/>
      <w:lang w:val="en-US"/>
    </w:rPr>
  </w:style>
  <w:style w:type="character" w:customStyle="1" w:styleId="EndNoteBibliographyChar">
    <w:name w:val="EndNote Bibliography Char"/>
    <w:basedOn w:val="ListParagraphChar"/>
    <w:link w:val="EndNoteBibliography"/>
    <w:rsid w:val="00B66B24"/>
    <w:rPr>
      <w:rFonts w:ascii="Arial" w:hAnsi="Arial" w:cs="Arial"/>
      <w:noProof/>
      <w:snapToGrid w:val="0"/>
      <w:sz w:val="22"/>
      <w:lang w:val="en-US" w:eastAsia="en-US"/>
    </w:rPr>
  </w:style>
  <w:style w:type="character" w:customStyle="1" w:styleId="TableFooterChar">
    <w:name w:val="Table Footer Char"/>
    <w:link w:val="TableFooter"/>
    <w:uiPriority w:val="4"/>
    <w:rsid w:val="00FC41EA"/>
    <w:rPr>
      <w:rFonts w:ascii="Arial Narrow" w:hAnsi="Arial Narrow" w:cs="Arial"/>
      <w:snapToGrid w:val="0"/>
      <w:sz w:val="18"/>
      <w:lang w:eastAsia="en-US"/>
    </w:rPr>
  </w:style>
  <w:style w:type="paragraph" w:customStyle="1" w:styleId="Char">
    <w:name w:val="Char"/>
    <w:basedOn w:val="Normal"/>
    <w:rsid w:val="00E966F1"/>
    <w:pPr>
      <w:widowControl/>
      <w:spacing w:after="160" w:line="240" w:lineRule="exact"/>
      <w:jc w:val="left"/>
    </w:pPr>
    <w:rPr>
      <w:rFonts w:ascii="Verdana" w:eastAsia="MS Mincho" w:hAnsi="Verdana" w:cs="Verdana"/>
      <w:snapToGrid/>
      <w:sz w:val="20"/>
      <w:lang w:val="en-US"/>
    </w:rPr>
  </w:style>
  <w:style w:type="paragraph" w:customStyle="1" w:styleId="Default">
    <w:name w:val="Default"/>
    <w:rsid w:val="006E010D"/>
    <w:pPr>
      <w:autoSpaceDE w:val="0"/>
      <w:autoSpaceDN w:val="0"/>
      <w:adjustRightInd w:val="0"/>
    </w:pPr>
    <w:rPr>
      <w:rFonts w:ascii="Garamond" w:hAnsi="Garamond" w:cs="Garamond"/>
      <w:color w:val="000000"/>
      <w:sz w:val="24"/>
      <w:szCs w:val="24"/>
    </w:rPr>
  </w:style>
  <w:style w:type="table" w:customStyle="1" w:styleId="TableGrid11">
    <w:name w:val="Table Grid11"/>
    <w:basedOn w:val="TableNormal"/>
    <w:next w:val="TableGrid"/>
    <w:rsid w:val="00B33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0">
    <w:name w:val="PBAC heading 1"/>
    <w:qFormat/>
    <w:rsid w:val="00B212DB"/>
    <w:pPr>
      <w:ind w:left="720" w:hanging="720"/>
    </w:pPr>
    <w:rPr>
      <w:rFonts w:ascii="Arial" w:hAnsi="Arial" w:cs="Arial"/>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6973">
      <w:bodyDiv w:val="1"/>
      <w:marLeft w:val="0"/>
      <w:marRight w:val="0"/>
      <w:marTop w:val="0"/>
      <w:marBottom w:val="0"/>
      <w:divBdr>
        <w:top w:val="none" w:sz="0" w:space="0" w:color="auto"/>
        <w:left w:val="none" w:sz="0" w:space="0" w:color="auto"/>
        <w:bottom w:val="none" w:sz="0" w:space="0" w:color="auto"/>
        <w:right w:val="none" w:sz="0" w:space="0" w:color="auto"/>
      </w:divBdr>
    </w:div>
    <w:div w:id="229342622">
      <w:bodyDiv w:val="1"/>
      <w:marLeft w:val="0"/>
      <w:marRight w:val="0"/>
      <w:marTop w:val="0"/>
      <w:marBottom w:val="0"/>
      <w:divBdr>
        <w:top w:val="none" w:sz="0" w:space="0" w:color="auto"/>
        <w:left w:val="none" w:sz="0" w:space="0" w:color="auto"/>
        <w:bottom w:val="none" w:sz="0" w:space="0" w:color="auto"/>
        <w:right w:val="none" w:sz="0" w:space="0" w:color="auto"/>
      </w:divBdr>
    </w:div>
    <w:div w:id="339040786">
      <w:bodyDiv w:val="1"/>
      <w:marLeft w:val="0"/>
      <w:marRight w:val="0"/>
      <w:marTop w:val="0"/>
      <w:marBottom w:val="0"/>
      <w:divBdr>
        <w:top w:val="none" w:sz="0" w:space="0" w:color="auto"/>
        <w:left w:val="none" w:sz="0" w:space="0" w:color="auto"/>
        <w:bottom w:val="none" w:sz="0" w:space="0" w:color="auto"/>
        <w:right w:val="none" w:sz="0" w:space="0" w:color="auto"/>
      </w:divBdr>
    </w:div>
    <w:div w:id="1397781166">
      <w:bodyDiv w:val="1"/>
      <w:marLeft w:val="0"/>
      <w:marRight w:val="0"/>
      <w:marTop w:val="0"/>
      <w:marBottom w:val="0"/>
      <w:divBdr>
        <w:top w:val="none" w:sz="0" w:space="0" w:color="auto"/>
        <w:left w:val="none" w:sz="0" w:space="0" w:color="auto"/>
        <w:bottom w:val="none" w:sz="0" w:space="0" w:color="auto"/>
        <w:right w:val="none" w:sz="0" w:space="0" w:color="auto"/>
      </w:divBdr>
    </w:div>
    <w:div w:id="1504592958">
      <w:bodyDiv w:val="1"/>
      <w:marLeft w:val="0"/>
      <w:marRight w:val="0"/>
      <w:marTop w:val="0"/>
      <w:marBottom w:val="0"/>
      <w:divBdr>
        <w:top w:val="none" w:sz="0" w:space="0" w:color="auto"/>
        <w:left w:val="none" w:sz="0" w:space="0" w:color="auto"/>
        <w:bottom w:val="none" w:sz="0" w:space="0" w:color="auto"/>
        <w:right w:val="none" w:sz="0" w:space="0" w:color="auto"/>
      </w:divBdr>
    </w:div>
    <w:div w:id="1736853139">
      <w:bodyDiv w:val="1"/>
      <w:marLeft w:val="0"/>
      <w:marRight w:val="0"/>
      <w:marTop w:val="0"/>
      <w:marBottom w:val="0"/>
      <w:divBdr>
        <w:top w:val="none" w:sz="0" w:space="0" w:color="auto"/>
        <w:left w:val="none" w:sz="0" w:space="0" w:color="auto"/>
        <w:bottom w:val="none" w:sz="0" w:space="0" w:color="auto"/>
        <w:right w:val="none" w:sz="0" w:space="0" w:color="auto"/>
      </w:divBdr>
    </w:div>
    <w:div w:id="198496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C6895-F686-4E0D-A8EF-97B6AD1F3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1622</Words>
  <Characters>8713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2016-02-25T05:05:00Z</dcterms:created>
  <dcterms:modified xsi:type="dcterms:W3CDTF">2016-02-26T05:00:00Z</dcterms:modified>
</cp:coreProperties>
</file>