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C6" w:rsidRPr="002662B2" w:rsidRDefault="005658C6" w:rsidP="00D53156">
      <w:pPr>
        <w:pStyle w:val="Title"/>
        <w:jc w:val="left"/>
      </w:pPr>
      <w:r w:rsidRPr="002662B2">
        <w:t>6.09</w:t>
      </w:r>
      <w:r w:rsidRPr="002662B2">
        <w:tab/>
        <w:t>TAMOXIFEN</w:t>
      </w:r>
      <w:r w:rsidR="00D53156">
        <w:t xml:space="preserve"> </w:t>
      </w:r>
      <w:r w:rsidR="00D53156">
        <w:br/>
      </w:r>
      <w:r w:rsidRPr="002662B2">
        <w:tab/>
        <w:t>20 mg tablets,</w:t>
      </w:r>
      <w:r w:rsidR="00D53156">
        <w:t xml:space="preserve"> </w:t>
      </w:r>
      <w:r w:rsidR="00D53156">
        <w:br/>
      </w:r>
      <w:r w:rsidRPr="002662B2">
        <w:tab/>
      </w:r>
      <w:proofErr w:type="spellStart"/>
      <w:r w:rsidRPr="002662B2">
        <w:t>Novaldex</w:t>
      </w:r>
      <w:proofErr w:type="spellEnd"/>
      <w:r w:rsidRPr="002662B2">
        <w:t>-D®, AstraZeneca.</w:t>
      </w:r>
    </w:p>
    <w:p w:rsidR="00465821" w:rsidRDefault="00465821" w:rsidP="00D04198">
      <w:pPr>
        <w:widowControl/>
      </w:pPr>
    </w:p>
    <w:p w:rsidR="00465821" w:rsidRPr="00465821" w:rsidRDefault="00465821" w:rsidP="00D04198">
      <w:pPr>
        <w:widowControl/>
      </w:pPr>
    </w:p>
    <w:p w:rsidR="00B50DB8" w:rsidRPr="005658C6" w:rsidRDefault="00B50DB8" w:rsidP="00D04198">
      <w:pPr>
        <w:pStyle w:val="Heading1"/>
      </w:pPr>
      <w:bookmarkStart w:id="0" w:name="_Toc441050759"/>
      <w:r w:rsidRPr="005658C6">
        <w:t>Purpose of Application</w:t>
      </w:r>
      <w:bookmarkEnd w:id="0"/>
    </w:p>
    <w:p w:rsidR="00B60939" w:rsidRPr="00217475" w:rsidRDefault="00B60939" w:rsidP="00D04198">
      <w:pPr>
        <w:widowControl/>
        <w:rPr>
          <w:szCs w:val="22"/>
        </w:rPr>
      </w:pPr>
    </w:p>
    <w:p w:rsidR="004E43B2" w:rsidRPr="00217475" w:rsidRDefault="001E238E" w:rsidP="00D04198">
      <w:pPr>
        <w:pStyle w:val="ListParagraph"/>
        <w:widowControl/>
        <w:numPr>
          <w:ilvl w:val="1"/>
          <w:numId w:val="2"/>
        </w:numPr>
      </w:pPr>
      <w:r w:rsidRPr="00217475">
        <w:t xml:space="preserve">Restricted Benefit listing for </w:t>
      </w:r>
      <w:proofErr w:type="spellStart"/>
      <w:r w:rsidR="00CB0503" w:rsidRPr="00217475">
        <w:t>tamoxifen</w:t>
      </w:r>
      <w:proofErr w:type="spellEnd"/>
      <w:r w:rsidRPr="00217475">
        <w:t xml:space="preserve"> for </w:t>
      </w:r>
      <w:r w:rsidR="00CB0503" w:rsidRPr="00217475">
        <w:t>the primary prevention of breast cancer in women at increased risk of breast cancer.</w:t>
      </w:r>
    </w:p>
    <w:p w:rsidR="00C84200" w:rsidRPr="00217475" w:rsidRDefault="00C84200" w:rsidP="00D04198">
      <w:pPr>
        <w:widowControl/>
      </w:pPr>
    </w:p>
    <w:p w:rsidR="006F09EF" w:rsidRPr="00217475" w:rsidRDefault="00B50DB8" w:rsidP="00D04198">
      <w:pPr>
        <w:pStyle w:val="Heading1"/>
      </w:pPr>
      <w:bookmarkStart w:id="1" w:name="_Toc441050760"/>
      <w:r w:rsidRPr="00217475">
        <w:t>Requested listing</w:t>
      </w:r>
      <w:bookmarkEnd w:id="1"/>
    </w:p>
    <w:p w:rsidR="006F09EF" w:rsidRPr="00217475" w:rsidRDefault="006F09EF" w:rsidP="00D04198">
      <w:pPr>
        <w:pStyle w:val="PBACHeading1"/>
        <w:numPr>
          <w:ilvl w:val="0"/>
          <w:numId w:val="0"/>
        </w:numPr>
        <w:ind w:left="720"/>
      </w:pPr>
    </w:p>
    <w:p w:rsidR="00A65579" w:rsidRPr="00217475" w:rsidRDefault="00A65579" w:rsidP="00D04198">
      <w:pPr>
        <w:pStyle w:val="PBACHeading1"/>
        <w:numPr>
          <w:ilvl w:val="1"/>
          <w:numId w:val="2"/>
        </w:numPr>
        <w:jc w:val="both"/>
        <w:rPr>
          <w:b w:val="0"/>
        </w:rPr>
      </w:pPr>
      <w:r w:rsidRPr="00217475">
        <w:rPr>
          <w:b w:val="0"/>
        </w:rPr>
        <w:t xml:space="preserve">Suggestions and additions </w:t>
      </w:r>
      <w:r w:rsidR="00097242" w:rsidRPr="00217475">
        <w:rPr>
          <w:b w:val="0"/>
        </w:rPr>
        <w:t xml:space="preserve">proposed </w:t>
      </w:r>
      <w:r w:rsidRPr="00217475">
        <w:rPr>
          <w:b w:val="0"/>
        </w:rPr>
        <w:t xml:space="preserve">by the Secretariat </w:t>
      </w:r>
      <w:r w:rsidR="00097242" w:rsidRPr="00217475">
        <w:rPr>
          <w:b w:val="0"/>
        </w:rPr>
        <w:t xml:space="preserve">to the requested listing </w:t>
      </w:r>
      <w:r w:rsidRPr="00217475">
        <w:rPr>
          <w:b w:val="0"/>
        </w:rPr>
        <w:t xml:space="preserve">are </w:t>
      </w:r>
      <w:r w:rsidR="00097242" w:rsidRPr="00217475">
        <w:rPr>
          <w:b w:val="0"/>
        </w:rPr>
        <w:t xml:space="preserve">added </w:t>
      </w:r>
      <w:r w:rsidRPr="00217475">
        <w:rPr>
          <w:b w:val="0"/>
        </w:rPr>
        <w:t xml:space="preserve">in italics and </w:t>
      </w:r>
      <w:r w:rsidR="00097242" w:rsidRPr="00217475">
        <w:rPr>
          <w:b w:val="0"/>
        </w:rPr>
        <w:t>suggested deletion</w:t>
      </w:r>
      <w:r w:rsidR="00292277" w:rsidRPr="00217475">
        <w:rPr>
          <w:b w:val="0"/>
        </w:rPr>
        <w:t>s</w:t>
      </w:r>
      <w:r w:rsidR="00097242" w:rsidRPr="00217475">
        <w:rPr>
          <w:b w:val="0"/>
        </w:rPr>
        <w:t xml:space="preserve"> are crossed out with </w:t>
      </w:r>
      <w:r w:rsidRPr="00217475">
        <w:rPr>
          <w:b w:val="0"/>
        </w:rPr>
        <w:t>strikethrough.</w:t>
      </w:r>
      <w:r w:rsidR="006F09EF" w:rsidRPr="00217475">
        <w:rPr>
          <w:b w:val="0"/>
        </w:rPr>
        <w:t xml:space="preserve"> </w:t>
      </w:r>
      <w:r w:rsidR="00292277" w:rsidRPr="00217475">
        <w:rPr>
          <w:b w:val="0"/>
        </w:rPr>
        <w:t>The Pre-PBAC Resp</w:t>
      </w:r>
      <w:r w:rsidR="00C66870" w:rsidRPr="00217475">
        <w:rPr>
          <w:b w:val="0"/>
        </w:rPr>
        <w:t xml:space="preserve">onse </w:t>
      </w:r>
      <w:r w:rsidR="00292277" w:rsidRPr="00217475">
        <w:rPr>
          <w:b w:val="0"/>
        </w:rPr>
        <w:t>accepted the proposed wording.</w:t>
      </w:r>
    </w:p>
    <w:p w:rsidR="00A65579" w:rsidRPr="00217475" w:rsidRDefault="00A65579" w:rsidP="00D04198">
      <w:pPr>
        <w:pStyle w:val="PBACHeading1"/>
        <w:numPr>
          <w:ilvl w:val="0"/>
          <w:numId w:val="0"/>
        </w:numPr>
        <w:ind w:left="720" w:hanging="720"/>
      </w:pPr>
    </w:p>
    <w:p w:rsidR="00B60939" w:rsidRPr="00217475" w:rsidRDefault="00B60939" w:rsidP="00D04198">
      <w:pPr>
        <w:widowControl/>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9D2AE8" w:rsidRPr="00217475" w:rsidTr="00291B56">
        <w:trPr>
          <w:cantSplit/>
          <w:trHeight w:val="471"/>
        </w:trPr>
        <w:tc>
          <w:tcPr>
            <w:tcW w:w="3261" w:type="dxa"/>
            <w:gridSpan w:val="2"/>
            <w:tcBorders>
              <w:bottom w:val="single" w:sz="4" w:space="0" w:color="auto"/>
            </w:tcBorders>
          </w:tcPr>
          <w:p w:rsidR="009D2AE8" w:rsidRPr="00217475" w:rsidRDefault="009D2AE8" w:rsidP="00D04198">
            <w:pPr>
              <w:keepNext/>
              <w:widowControl/>
              <w:ind w:left="-108"/>
              <w:rPr>
                <w:rFonts w:ascii="Arial Narrow" w:hAnsi="Arial Narrow"/>
                <w:sz w:val="20"/>
              </w:rPr>
            </w:pPr>
            <w:r w:rsidRPr="00217475">
              <w:rPr>
                <w:rFonts w:ascii="Arial Narrow" w:hAnsi="Arial Narrow"/>
                <w:sz w:val="20"/>
              </w:rPr>
              <w:t>Name, Restriction,</w:t>
            </w:r>
          </w:p>
          <w:p w:rsidR="009D2AE8" w:rsidRPr="00217475" w:rsidRDefault="009D2AE8" w:rsidP="00D04198">
            <w:pPr>
              <w:keepNext/>
              <w:widowControl/>
              <w:ind w:left="-108"/>
              <w:rPr>
                <w:rFonts w:ascii="Arial Narrow" w:hAnsi="Arial Narrow"/>
                <w:sz w:val="20"/>
              </w:rPr>
            </w:pPr>
            <w:r w:rsidRPr="00217475">
              <w:rPr>
                <w:rFonts w:ascii="Arial Narrow" w:hAnsi="Arial Narrow"/>
                <w:sz w:val="20"/>
              </w:rPr>
              <w:t>Manner of administration and form</w:t>
            </w:r>
          </w:p>
        </w:tc>
        <w:tc>
          <w:tcPr>
            <w:tcW w:w="567" w:type="dxa"/>
            <w:tcBorders>
              <w:bottom w:val="single" w:sz="4" w:space="0" w:color="auto"/>
            </w:tcBorders>
          </w:tcPr>
          <w:p w:rsidR="009D2AE8" w:rsidRPr="00217475" w:rsidRDefault="009D2AE8" w:rsidP="00D04198">
            <w:pPr>
              <w:keepNext/>
              <w:widowControl/>
              <w:ind w:left="-108"/>
              <w:rPr>
                <w:rFonts w:ascii="Arial Narrow" w:hAnsi="Arial Narrow"/>
                <w:sz w:val="20"/>
              </w:rPr>
            </w:pPr>
            <w:r w:rsidRPr="00217475">
              <w:rPr>
                <w:rFonts w:ascii="Arial Narrow" w:hAnsi="Arial Narrow"/>
                <w:sz w:val="20"/>
              </w:rPr>
              <w:t>Max.</w:t>
            </w:r>
          </w:p>
          <w:p w:rsidR="009D2AE8" w:rsidRPr="00217475" w:rsidRDefault="009D2AE8" w:rsidP="00D04198">
            <w:pPr>
              <w:keepNext/>
              <w:widowControl/>
              <w:ind w:left="-108"/>
              <w:rPr>
                <w:rFonts w:ascii="Arial Narrow" w:hAnsi="Arial Narrow"/>
                <w:sz w:val="20"/>
              </w:rPr>
            </w:pPr>
            <w:proofErr w:type="spellStart"/>
            <w:r w:rsidRPr="00217475">
              <w:rPr>
                <w:rFonts w:ascii="Arial Narrow" w:hAnsi="Arial Narrow"/>
                <w:sz w:val="20"/>
              </w:rPr>
              <w:t>Qty</w:t>
            </w:r>
            <w:proofErr w:type="spellEnd"/>
            <w:r w:rsidRPr="00217475">
              <w:rPr>
                <w:rFonts w:ascii="Arial Narrow" w:hAnsi="Arial Narrow"/>
                <w:sz w:val="20"/>
              </w:rPr>
              <w:t xml:space="preserve"> Units</w:t>
            </w:r>
          </w:p>
        </w:tc>
        <w:tc>
          <w:tcPr>
            <w:tcW w:w="850" w:type="dxa"/>
            <w:tcBorders>
              <w:bottom w:val="single" w:sz="4" w:space="0" w:color="auto"/>
            </w:tcBorders>
          </w:tcPr>
          <w:p w:rsidR="009D2AE8" w:rsidRPr="00217475" w:rsidRDefault="009D2AE8" w:rsidP="00D04198">
            <w:pPr>
              <w:keepNext/>
              <w:widowControl/>
              <w:ind w:left="-108"/>
              <w:rPr>
                <w:rFonts w:ascii="Arial Narrow" w:hAnsi="Arial Narrow"/>
                <w:sz w:val="20"/>
              </w:rPr>
            </w:pPr>
            <w:r w:rsidRPr="00217475">
              <w:rPr>
                <w:rFonts w:ascii="Arial Narrow" w:hAnsi="Arial Narrow"/>
                <w:sz w:val="20"/>
              </w:rPr>
              <w:t>№.of</w:t>
            </w:r>
          </w:p>
          <w:p w:rsidR="009D2AE8" w:rsidRPr="00217475" w:rsidRDefault="009D2AE8" w:rsidP="00D04198">
            <w:pPr>
              <w:keepNext/>
              <w:widowControl/>
              <w:ind w:left="-108"/>
              <w:rPr>
                <w:rFonts w:ascii="Arial Narrow" w:hAnsi="Arial Narrow"/>
                <w:sz w:val="20"/>
              </w:rPr>
            </w:pPr>
            <w:proofErr w:type="spellStart"/>
            <w:r w:rsidRPr="00217475">
              <w:rPr>
                <w:rFonts w:ascii="Arial Narrow" w:hAnsi="Arial Narrow"/>
                <w:sz w:val="20"/>
              </w:rPr>
              <w:t>Rpts</w:t>
            </w:r>
            <w:proofErr w:type="spellEnd"/>
          </w:p>
        </w:tc>
        <w:tc>
          <w:tcPr>
            <w:tcW w:w="1701" w:type="dxa"/>
            <w:tcBorders>
              <w:bottom w:val="single" w:sz="4" w:space="0" w:color="auto"/>
            </w:tcBorders>
          </w:tcPr>
          <w:p w:rsidR="009D2AE8" w:rsidRPr="00217475" w:rsidRDefault="009D2AE8" w:rsidP="00D04198">
            <w:pPr>
              <w:keepNext/>
              <w:widowControl/>
              <w:ind w:left="-108"/>
              <w:rPr>
                <w:rFonts w:ascii="Arial Narrow" w:hAnsi="Arial Narrow"/>
                <w:sz w:val="20"/>
              </w:rPr>
            </w:pPr>
          </w:p>
        </w:tc>
        <w:tc>
          <w:tcPr>
            <w:tcW w:w="2835" w:type="dxa"/>
            <w:gridSpan w:val="2"/>
            <w:tcBorders>
              <w:bottom w:val="single" w:sz="4" w:space="0" w:color="auto"/>
            </w:tcBorders>
          </w:tcPr>
          <w:p w:rsidR="009D2AE8" w:rsidRPr="00217475" w:rsidRDefault="009D2AE8" w:rsidP="00D04198">
            <w:pPr>
              <w:keepNext/>
              <w:widowControl/>
              <w:rPr>
                <w:rFonts w:ascii="Arial Narrow" w:hAnsi="Arial Narrow"/>
                <w:sz w:val="20"/>
                <w:lang w:val="fr-FR"/>
              </w:rPr>
            </w:pPr>
            <w:r w:rsidRPr="00217475">
              <w:rPr>
                <w:rFonts w:ascii="Arial Narrow" w:hAnsi="Arial Narrow"/>
                <w:sz w:val="20"/>
              </w:rPr>
              <w:t>Proprietary Name and Manufacturer</w:t>
            </w:r>
          </w:p>
        </w:tc>
      </w:tr>
      <w:tr w:rsidR="009D2AE8" w:rsidRPr="00217475" w:rsidTr="00291B56">
        <w:trPr>
          <w:cantSplit/>
          <w:trHeight w:val="440"/>
        </w:trPr>
        <w:tc>
          <w:tcPr>
            <w:tcW w:w="3261" w:type="dxa"/>
            <w:gridSpan w:val="2"/>
            <w:vAlign w:val="center"/>
          </w:tcPr>
          <w:p w:rsidR="009D2AE8" w:rsidRPr="00217475" w:rsidRDefault="009D2AE8" w:rsidP="00D04198">
            <w:pPr>
              <w:keepNext/>
              <w:widowControl/>
              <w:ind w:left="-108"/>
              <w:rPr>
                <w:rFonts w:ascii="Arial Narrow" w:hAnsi="Arial Narrow"/>
                <w:b/>
                <w:smallCaps/>
                <w:sz w:val="20"/>
              </w:rPr>
            </w:pPr>
            <w:r w:rsidRPr="00217475">
              <w:rPr>
                <w:rFonts w:ascii="Arial Narrow" w:hAnsi="Arial Narrow"/>
                <w:b/>
                <w:smallCaps/>
                <w:sz w:val="20"/>
              </w:rPr>
              <w:t>For 12-month supply:</w:t>
            </w:r>
          </w:p>
        </w:tc>
        <w:tc>
          <w:tcPr>
            <w:tcW w:w="567" w:type="dxa"/>
            <w:vAlign w:val="center"/>
          </w:tcPr>
          <w:p w:rsidR="009D2AE8" w:rsidRPr="00217475" w:rsidRDefault="009D2AE8" w:rsidP="00D04198">
            <w:pPr>
              <w:keepNext/>
              <w:widowControl/>
              <w:ind w:left="-108"/>
              <w:rPr>
                <w:rFonts w:ascii="Arial Narrow" w:hAnsi="Arial Narrow"/>
                <w:sz w:val="20"/>
              </w:rPr>
            </w:pPr>
          </w:p>
        </w:tc>
        <w:tc>
          <w:tcPr>
            <w:tcW w:w="850" w:type="dxa"/>
            <w:vAlign w:val="center"/>
          </w:tcPr>
          <w:p w:rsidR="009D2AE8" w:rsidRPr="00217475" w:rsidRDefault="009D2AE8" w:rsidP="00D04198">
            <w:pPr>
              <w:keepNext/>
              <w:widowControl/>
              <w:ind w:left="-108"/>
              <w:rPr>
                <w:rFonts w:ascii="Arial Narrow" w:hAnsi="Arial Narrow"/>
                <w:sz w:val="20"/>
              </w:rPr>
            </w:pPr>
          </w:p>
        </w:tc>
        <w:tc>
          <w:tcPr>
            <w:tcW w:w="1701" w:type="dxa"/>
            <w:vAlign w:val="center"/>
          </w:tcPr>
          <w:p w:rsidR="009D2AE8" w:rsidRPr="00217475" w:rsidRDefault="009D2AE8" w:rsidP="00D04198">
            <w:pPr>
              <w:keepNext/>
              <w:widowControl/>
              <w:ind w:left="-108"/>
              <w:rPr>
                <w:rFonts w:ascii="Arial Narrow" w:hAnsi="Arial Narrow"/>
                <w:sz w:val="20"/>
              </w:rPr>
            </w:pPr>
          </w:p>
        </w:tc>
        <w:tc>
          <w:tcPr>
            <w:tcW w:w="1559" w:type="dxa"/>
            <w:vAlign w:val="center"/>
          </w:tcPr>
          <w:p w:rsidR="009D2AE8" w:rsidRPr="00217475" w:rsidRDefault="009D2AE8" w:rsidP="00D04198">
            <w:pPr>
              <w:keepNext/>
              <w:widowControl/>
              <w:rPr>
                <w:rFonts w:ascii="Arial Narrow" w:hAnsi="Arial Narrow"/>
                <w:sz w:val="20"/>
              </w:rPr>
            </w:pPr>
          </w:p>
        </w:tc>
        <w:tc>
          <w:tcPr>
            <w:tcW w:w="1276" w:type="dxa"/>
            <w:vAlign w:val="center"/>
          </w:tcPr>
          <w:p w:rsidR="009D2AE8" w:rsidRPr="00217475" w:rsidRDefault="009D2AE8" w:rsidP="00D04198">
            <w:pPr>
              <w:keepNext/>
              <w:widowControl/>
              <w:rPr>
                <w:rFonts w:ascii="Arial Narrow" w:hAnsi="Arial Narrow"/>
                <w:sz w:val="20"/>
              </w:rPr>
            </w:pPr>
          </w:p>
        </w:tc>
      </w:tr>
      <w:tr w:rsidR="009D2AE8" w:rsidRPr="00217475" w:rsidTr="00291B56">
        <w:trPr>
          <w:cantSplit/>
          <w:trHeight w:val="577"/>
        </w:trPr>
        <w:tc>
          <w:tcPr>
            <w:tcW w:w="3261" w:type="dxa"/>
            <w:gridSpan w:val="2"/>
            <w:shd w:val="clear" w:color="auto" w:fill="auto"/>
            <w:vAlign w:val="center"/>
          </w:tcPr>
          <w:p w:rsidR="009D2AE8" w:rsidRPr="00217475" w:rsidRDefault="009D2AE8" w:rsidP="00D04198">
            <w:pPr>
              <w:keepNext/>
              <w:widowControl/>
              <w:ind w:left="-108"/>
              <w:rPr>
                <w:rFonts w:ascii="Arial Narrow" w:hAnsi="Arial Narrow"/>
                <w:sz w:val="20"/>
              </w:rPr>
            </w:pPr>
            <w:r w:rsidRPr="00217475">
              <w:rPr>
                <w:rFonts w:ascii="Arial Narrow" w:hAnsi="Arial Narrow"/>
                <w:smallCaps/>
                <w:sz w:val="20"/>
              </w:rPr>
              <w:t>TAMOXIFEN</w:t>
            </w:r>
          </w:p>
          <w:p w:rsidR="009D2AE8" w:rsidRPr="00217475" w:rsidRDefault="009D2AE8" w:rsidP="00D04198">
            <w:pPr>
              <w:keepNext/>
              <w:widowControl/>
              <w:ind w:left="-108"/>
              <w:rPr>
                <w:rFonts w:ascii="Arial Narrow" w:hAnsi="Arial Narrow"/>
                <w:sz w:val="20"/>
              </w:rPr>
            </w:pPr>
            <w:r w:rsidRPr="00217475">
              <w:rPr>
                <w:rFonts w:ascii="Arial Narrow" w:hAnsi="Arial Narrow"/>
                <w:sz w:val="20"/>
              </w:rPr>
              <w:t>20 mg tablet, 30</w:t>
            </w:r>
          </w:p>
        </w:tc>
        <w:tc>
          <w:tcPr>
            <w:tcW w:w="567" w:type="dxa"/>
            <w:shd w:val="clear" w:color="auto" w:fill="auto"/>
            <w:vAlign w:val="center"/>
          </w:tcPr>
          <w:p w:rsidR="009D2AE8" w:rsidRPr="00217475" w:rsidRDefault="009D2AE8" w:rsidP="00D04198">
            <w:pPr>
              <w:keepNext/>
              <w:widowControl/>
              <w:ind w:left="-108"/>
              <w:rPr>
                <w:rFonts w:ascii="Arial Narrow" w:hAnsi="Arial Narrow"/>
                <w:sz w:val="20"/>
              </w:rPr>
            </w:pPr>
            <w:r w:rsidRPr="00217475">
              <w:rPr>
                <w:rFonts w:ascii="Arial Narrow" w:hAnsi="Arial Narrow"/>
                <w:sz w:val="20"/>
              </w:rPr>
              <w:t>60</w:t>
            </w:r>
          </w:p>
        </w:tc>
        <w:tc>
          <w:tcPr>
            <w:tcW w:w="850" w:type="dxa"/>
            <w:shd w:val="clear" w:color="auto" w:fill="auto"/>
            <w:vAlign w:val="center"/>
          </w:tcPr>
          <w:p w:rsidR="009D2AE8" w:rsidRPr="00217475" w:rsidRDefault="009D2AE8" w:rsidP="00D04198">
            <w:pPr>
              <w:keepNext/>
              <w:widowControl/>
              <w:ind w:left="-108"/>
              <w:rPr>
                <w:rFonts w:ascii="Arial Narrow" w:hAnsi="Arial Narrow"/>
                <w:sz w:val="20"/>
              </w:rPr>
            </w:pPr>
            <w:r w:rsidRPr="00217475">
              <w:rPr>
                <w:rFonts w:ascii="Arial Narrow" w:hAnsi="Arial Narrow"/>
                <w:sz w:val="20"/>
              </w:rPr>
              <w:t>5</w:t>
            </w:r>
          </w:p>
        </w:tc>
        <w:tc>
          <w:tcPr>
            <w:tcW w:w="1701" w:type="dxa"/>
            <w:shd w:val="clear" w:color="auto" w:fill="auto"/>
            <w:vAlign w:val="center"/>
          </w:tcPr>
          <w:p w:rsidR="009D2AE8" w:rsidRPr="00217475" w:rsidRDefault="009D2AE8" w:rsidP="00D04198">
            <w:pPr>
              <w:keepNext/>
              <w:widowControl/>
              <w:ind w:left="-108"/>
              <w:rPr>
                <w:rFonts w:ascii="Arial Narrow" w:hAnsi="Arial Narrow"/>
                <w:sz w:val="20"/>
              </w:rPr>
            </w:pPr>
          </w:p>
        </w:tc>
        <w:tc>
          <w:tcPr>
            <w:tcW w:w="1559" w:type="dxa"/>
            <w:shd w:val="clear" w:color="auto" w:fill="auto"/>
            <w:vAlign w:val="center"/>
          </w:tcPr>
          <w:p w:rsidR="009D2AE8" w:rsidRPr="00217475" w:rsidRDefault="009D2AE8" w:rsidP="00D04198">
            <w:pPr>
              <w:keepNext/>
              <w:widowControl/>
              <w:rPr>
                <w:rFonts w:ascii="Arial Narrow" w:hAnsi="Arial Narrow"/>
                <w:sz w:val="20"/>
              </w:rPr>
            </w:pPr>
            <w:proofErr w:type="spellStart"/>
            <w:r w:rsidRPr="00217475">
              <w:rPr>
                <w:rFonts w:ascii="Arial Narrow" w:hAnsi="Arial Narrow"/>
                <w:sz w:val="20"/>
              </w:rPr>
              <w:t>Noxaldex</w:t>
            </w:r>
            <w:proofErr w:type="spellEnd"/>
            <w:r w:rsidRPr="00217475">
              <w:rPr>
                <w:rFonts w:ascii="Arial Narrow" w:hAnsi="Arial Narrow"/>
                <w:sz w:val="20"/>
              </w:rPr>
              <w:t>-D</w:t>
            </w:r>
          </w:p>
        </w:tc>
        <w:tc>
          <w:tcPr>
            <w:tcW w:w="1276" w:type="dxa"/>
            <w:shd w:val="clear" w:color="auto" w:fill="auto"/>
            <w:vAlign w:val="center"/>
          </w:tcPr>
          <w:p w:rsidR="009D2AE8" w:rsidRPr="00217475" w:rsidRDefault="009D2AE8" w:rsidP="00D04198">
            <w:pPr>
              <w:keepNext/>
              <w:widowControl/>
              <w:rPr>
                <w:rFonts w:ascii="Arial Narrow" w:hAnsi="Arial Narrow"/>
                <w:sz w:val="20"/>
              </w:rPr>
            </w:pPr>
            <w:r w:rsidRPr="00217475">
              <w:rPr>
                <w:rFonts w:ascii="Arial Narrow" w:hAnsi="Arial Narrow"/>
                <w:sz w:val="20"/>
              </w:rPr>
              <w:t>AstraZeneca</w:t>
            </w:r>
          </w:p>
        </w:tc>
      </w:tr>
      <w:tr w:rsidR="009D2AE8" w:rsidRPr="00217475" w:rsidTr="00291B56">
        <w:trPr>
          <w:cantSplit/>
          <w:trHeight w:val="357"/>
        </w:trPr>
        <w:tc>
          <w:tcPr>
            <w:tcW w:w="3261" w:type="dxa"/>
            <w:gridSpan w:val="2"/>
            <w:shd w:val="clear" w:color="auto" w:fill="auto"/>
            <w:vAlign w:val="center"/>
          </w:tcPr>
          <w:p w:rsidR="009D2AE8" w:rsidRPr="00217475" w:rsidRDefault="009D2AE8" w:rsidP="00D04198">
            <w:pPr>
              <w:keepNext/>
              <w:widowControl/>
              <w:ind w:left="-108"/>
              <w:rPr>
                <w:rFonts w:ascii="Arial Narrow" w:hAnsi="Arial Narrow"/>
                <w:b/>
                <w:smallCaps/>
                <w:sz w:val="20"/>
              </w:rPr>
            </w:pPr>
            <w:r w:rsidRPr="00217475">
              <w:rPr>
                <w:rFonts w:ascii="Arial Narrow" w:hAnsi="Arial Narrow"/>
                <w:smallCaps/>
                <w:sz w:val="20"/>
              </w:rPr>
              <w:t xml:space="preserve"> </w:t>
            </w:r>
            <w:r w:rsidRPr="00217475">
              <w:rPr>
                <w:rFonts w:ascii="Arial Narrow" w:hAnsi="Arial Narrow"/>
                <w:b/>
                <w:smallCaps/>
                <w:sz w:val="20"/>
                <w:u w:val="single"/>
              </w:rPr>
              <w:t>Or</w:t>
            </w:r>
            <w:r w:rsidRPr="00217475">
              <w:rPr>
                <w:rFonts w:ascii="Arial Narrow" w:hAnsi="Arial Narrow"/>
                <w:b/>
                <w:smallCaps/>
                <w:sz w:val="20"/>
              </w:rPr>
              <w:t xml:space="preserve"> for 6 month supply:</w:t>
            </w:r>
          </w:p>
        </w:tc>
        <w:tc>
          <w:tcPr>
            <w:tcW w:w="567" w:type="dxa"/>
            <w:shd w:val="clear" w:color="auto" w:fill="auto"/>
            <w:vAlign w:val="center"/>
          </w:tcPr>
          <w:p w:rsidR="009D2AE8" w:rsidRPr="00217475" w:rsidRDefault="009D2AE8" w:rsidP="00D04198">
            <w:pPr>
              <w:keepNext/>
              <w:widowControl/>
              <w:ind w:left="-108"/>
              <w:rPr>
                <w:rFonts w:ascii="Arial Narrow" w:hAnsi="Arial Narrow"/>
                <w:sz w:val="20"/>
              </w:rPr>
            </w:pPr>
          </w:p>
        </w:tc>
        <w:tc>
          <w:tcPr>
            <w:tcW w:w="850" w:type="dxa"/>
            <w:shd w:val="clear" w:color="auto" w:fill="auto"/>
            <w:vAlign w:val="center"/>
          </w:tcPr>
          <w:p w:rsidR="009D2AE8" w:rsidRPr="00217475" w:rsidRDefault="009D2AE8" w:rsidP="00D04198">
            <w:pPr>
              <w:keepNext/>
              <w:widowControl/>
              <w:ind w:left="-108"/>
              <w:rPr>
                <w:rFonts w:ascii="Arial Narrow" w:hAnsi="Arial Narrow"/>
                <w:sz w:val="20"/>
              </w:rPr>
            </w:pPr>
          </w:p>
        </w:tc>
        <w:tc>
          <w:tcPr>
            <w:tcW w:w="1701" w:type="dxa"/>
            <w:shd w:val="clear" w:color="auto" w:fill="auto"/>
            <w:vAlign w:val="center"/>
          </w:tcPr>
          <w:p w:rsidR="009D2AE8" w:rsidRPr="00217475" w:rsidRDefault="009D2AE8" w:rsidP="00D04198">
            <w:pPr>
              <w:keepNext/>
              <w:widowControl/>
              <w:ind w:left="-108"/>
              <w:rPr>
                <w:rFonts w:ascii="Arial Narrow" w:hAnsi="Arial Narrow"/>
                <w:sz w:val="20"/>
              </w:rPr>
            </w:pPr>
          </w:p>
        </w:tc>
        <w:tc>
          <w:tcPr>
            <w:tcW w:w="1559" w:type="dxa"/>
            <w:shd w:val="clear" w:color="auto" w:fill="auto"/>
            <w:vAlign w:val="center"/>
          </w:tcPr>
          <w:p w:rsidR="009D2AE8" w:rsidRPr="00217475" w:rsidRDefault="009D2AE8" w:rsidP="00D04198">
            <w:pPr>
              <w:keepNext/>
              <w:widowControl/>
              <w:rPr>
                <w:rFonts w:ascii="Arial Narrow" w:hAnsi="Arial Narrow"/>
                <w:sz w:val="20"/>
              </w:rPr>
            </w:pPr>
          </w:p>
        </w:tc>
        <w:tc>
          <w:tcPr>
            <w:tcW w:w="1276" w:type="dxa"/>
            <w:shd w:val="clear" w:color="auto" w:fill="auto"/>
            <w:vAlign w:val="center"/>
          </w:tcPr>
          <w:p w:rsidR="009D2AE8" w:rsidRPr="00217475" w:rsidRDefault="009D2AE8" w:rsidP="00D04198">
            <w:pPr>
              <w:keepNext/>
              <w:widowControl/>
              <w:rPr>
                <w:rFonts w:ascii="Arial Narrow" w:hAnsi="Arial Narrow"/>
                <w:sz w:val="20"/>
              </w:rPr>
            </w:pPr>
          </w:p>
        </w:tc>
      </w:tr>
      <w:tr w:rsidR="009D2AE8" w:rsidRPr="00217475" w:rsidTr="00291B56">
        <w:trPr>
          <w:cantSplit/>
          <w:trHeight w:val="577"/>
        </w:trPr>
        <w:tc>
          <w:tcPr>
            <w:tcW w:w="3261" w:type="dxa"/>
            <w:gridSpan w:val="2"/>
            <w:shd w:val="clear" w:color="auto" w:fill="auto"/>
            <w:vAlign w:val="center"/>
          </w:tcPr>
          <w:p w:rsidR="009D2AE8" w:rsidRPr="00217475" w:rsidRDefault="009D2AE8" w:rsidP="00D04198">
            <w:pPr>
              <w:keepNext/>
              <w:widowControl/>
              <w:ind w:left="-108"/>
              <w:rPr>
                <w:rFonts w:ascii="Arial Narrow" w:hAnsi="Arial Narrow"/>
                <w:sz w:val="20"/>
              </w:rPr>
            </w:pPr>
            <w:r w:rsidRPr="00217475">
              <w:rPr>
                <w:rFonts w:ascii="Arial Narrow" w:hAnsi="Arial Narrow"/>
                <w:smallCaps/>
                <w:sz w:val="20"/>
              </w:rPr>
              <w:t>TAMOXIFEN</w:t>
            </w:r>
          </w:p>
          <w:p w:rsidR="009D2AE8" w:rsidRPr="00217475" w:rsidRDefault="009D2AE8" w:rsidP="00D04198">
            <w:pPr>
              <w:keepNext/>
              <w:widowControl/>
              <w:ind w:left="-108"/>
              <w:rPr>
                <w:rFonts w:ascii="Arial Narrow" w:hAnsi="Arial Narrow"/>
                <w:sz w:val="20"/>
              </w:rPr>
            </w:pPr>
            <w:r w:rsidRPr="00217475">
              <w:rPr>
                <w:rFonts w:ascii="Arial Narrow" w:hAnsi="Arial Narrow"/>
                <w:sz w:val="20"/>
              </w:rPr>
              <w:t>20 mg tablet, 30</w:t>
            </w:r>
          </w:p>
        </w:tc>
        <w:tc>
          <w:tcPr>
            <w:tcW w:w="567" w:type="dxa"/>
            <w:shd w:val="clear" w:color="auto" w:fill="auto"/>
            <w:vAlign w:val="center"/>
          </w:tcPr>
          <w:p w:rsidR="009D2AE8" w:rsidRPr="00217475" w:rsidRDefault="009D2AE8" w:rsidP="00D04198">
            <w:pPr>
              <w:keepNext/>
              <w:widowControl/>
              <w:ind w:left="-108"/>
              <w:rPr>
                <w:rFonts w:ascii="Arial Narrow" w:hAnsi="Arial Narrow"/>
                <w:sz w:val="20"/>
              </w:rPr>
            </w:pPr>
            <w:r w:rsidRPr="00217475">
              <w:rPr>
                <w:rFonts w:ascii="Arial Narrow" w:hAnsi="Arial Narrow"/>
                <w:sz w:val="20"/>
              </w:rPr>
              <w:t>30</w:t>
            </w:r>
          </w:p>
        </w:tc>
        <w:tc>
          <w:tcPr>
            <w:tcW w:w="850" w:type="dxa"/>
            <w:shd w:val="clear" w:color="auto" w:fill="auto"/>
            <w:vAlign w:val="center"/>
          </w:tcPr>
          <w:p w:rsidR="009D2AE8" w:rsidRPr="00217475" w:rsidRDefault="009D2AE8" w:rsidP="00D04198">
            <w:pPr>
              <w:keepNext/>
              <w:widowControl/>
              <w:ind w:left="-108"/>
              <w:rPr>
                <w:rFonts w:ascii="Arial Narrow" w:hAnsi="Arial Narrow"/>
                <w:sz w:val="20"/>
              </w:rPr>
            </w:pPr>
            <w:r w:rsidRPr="00217475">
              <w:rPr>
                <w:rFonts w:ascii="Arial Narrow" w:hAnsi="Arial Narrow"/>
                <w:sz w:val="20"/>
              </w:rPr>
              <w:t>5</w:t>
            </w:r>
          </w:p>
        </w:tc>
        <w:tc>
          <w:tcPr>
            <w:tcW w:w="1701" w:type="dxa"/>
            <w:shd w:val="clear" w:color="auto" w:fill="auto"/>
            <w:vAlign w:val="center"/>
          </w:tcPr>
          <w:p w:rsidR="009D2AE8" w:rsidRPr="00217475" w:rsidRDefault="009D2AE8" w:rsidP="00D04198">
            <w:pPr>
              <w:keepNext/>
              <w:widowControl/>
              <w:ind w:left="-108"/>
              <w:rPr>
                <w:rFonts w:ascii="Arial Narrow" w:hAnsi="Arial Narrow"/>
                <w:sz w:val="20"/>
              </w:rPr>
            </w:pPr>
          </w:p>
        </w:tc>
        <w:tc>
          <w:tcPr>
            <w:tcW w:w="1559" w:type="dxa"/>
            <w:shd w:val="clear" w:color="auto" w:fill="auto"/>
            <w:vAlign w:val="center"/>
          </w:tcPr>
          <w:p w:rsidR="009D2AE8" w:rsidRPr="00217475" w:rsidRDefault="009D2AE8" w:rsidP="00D04198">
            <w:pPr>
              <w:keepNext/>
              <w:widowControl/>
              <w:rPr>
                <w:rFonts w:ascii="Arial Narrow" w:hAnsi="Arial Narrow"/>
                <w:sz w:val="20"/>
              </w:rPr>
            </w:pPr>
            <w:proofErr w:type="spellStart"/>
            <w:r w:rsidRPr="00217475">
              <w:rPr>
                <w:rFonts w:ascii="Arial Narrow" w:hAnsi="Arial Narrow"/>
                <w:sz w:val="20"/>
              </w:rPr>
              <w:t>Noxaldex</w:t>
            </w:r>
            <w:proofErr w:type="spellEnd"/>
            <w:r w:rsidRPr="00217475">
              <w:rPr>
                <w:rFonts w:ascii="Arial Narrow" w:hAnsi="Arial Narrow"/>
                <w:sz w:val="20"/>
              </w:rPr>
              <w:t>-D</w:t>
            </w:r>
          </w:p>
        </w:tc>
        <w:tc>
          <w:tcPr>
            <w:tcW w:w="1276" w:type="dxa"/>
            <w:shd w:val="clear" w:color="auto" w:fill="auto"/>
            <w:vAlign w:val="center"/>
          </w:tcPr>
          <w:p w:rsidR="009D2AE8" w:rsidRPr="00217475" w:rsidRDefault="009D2AE8" w:rsidP="00D04198">
            <w:pPr>
              <w:keepNext/>
              <w:widowControl/>
              <w:rPr>
                <w:rFonts w:ascii="Arial Narrow" w:hAnsi="Arial Narrow"/>
                <w:sz w:val="20"/>
              </w:rPr>
            </w:pPr>
            <w:r w:rsidRPr="00217475">
              <w:rPr>
                <w:rFonts w:ascii="Arial Narrow" w:hAnsi="Arial Narrow"/>
                <w:sz w:val="20"/>
              </w:rPr>
              <w:t>AstraZeneca</w:t>
            </w:r>
          </w:p>
        </w:tc>
      </w:tr>
      <w:tr w:rsidR="009D2AE8" w:rsidRPr="00217475" w:rsidTr="00291B56">
        <w:trPr>
          <w:cantSplit/>
          <w:trHeight w:val="360"/>
        </w:trPr>
        <w:tc>
          <w:tcPr>
            <w:tcW w:w="9214" w:type="dxa"/>
            <w:gridSpan w:val="7"/>
            <w:tcBorders>
              <w:bottom w:val="single" w:sz="4" w:space="0" w:color="auto"/>
            </w:tcBorders>
          </w:tcPr>
          <w:p w:rsidR="009D2AE8" w:rsidRPr="00217475" w:rsidRDefault="009D2AE8" w:rsidP="00D04198">
            <w:pPr>
              <w:widowControl/>
              <w:rPr>
                <w:rFonts w:ascii="Arial Narrow" w:hAnsi="Arial Narrow"/>
                <w:sz w:val="20"/>
              </w:rPr>
            </w:pP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z w:val="20"/>
              </w:rPr>
            </w:pPr>
            <w:r w:rsidRPr="00217475">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z w:val="20"/>
              </w:rPr>
            </w:pPr>
            <w:r w:rsidRPr="00217475">
              <w:rPr>
                <w:rFonts w:ascii="Arial Narrow" w:hAnsi="Arial Narrow"/>
                <w:sz w:val="20"/>
              </w:rPr>
              <w:t>GENERAL – General Schedule (Code GE)</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z w:val="20"/>
              </w:rPr>
            </w:pPr>
            <w:r w:rsidRPr="00217475">
              <w:rPr>
                <w:rFonts w:ascii="Arial Narrow" w:hAnsi="Arial Narrow"/>
                <w:b/>
                <w:sz w:val="20"/>
              </w:rPr>
              <w:t>Prescriber type:</w:t>
            </w:r>
          </w:p>
          <w:p w:rsidR="009D2AE8" w:rsidRPr="00217475" w:rsidRDefault="009D2AE8" w:rsidP="00D04198">
            <w:pPr>
              <w:widowControl/>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z w:val="20"/>
              </w:rPr>
            </w:pPr>
            <w:r w:rsidRPr="00217475">
              <w:rPr>
                <w:rFonts w:ascii="Arial Narrow" w:hAnsi="Arial Narrow"/>
                <w:sz w:val="20"/>
              </w:rPr>
              <w:fldChar w:fldCharType="begin">
                <w:ffData>
                  <w:name w:val="Check1"/>
                  <w:enabled/>
                  <w:calcOnExit w:val="0"/>
                  <w:checkBox>
                    <w:sizeAuto/>
                    <w:default w:val="0"/>
                  </w:checkBox>
                </w:ffData>
              </w:fldChar>
            </w:r>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r w:rsidRPr="00217475">
              <w:rPr>
                <w:rFonts w:ascii="Arial Narrow" w:hAnsi="Arial Narrow"/>
                <w:sz w:val="20"/>
              </w:rPr>
              <w:t xml:space="preserve">Dental  </w:t>
            </w:r>
            <w:r w:rsidRPr="00217475">
              <w:rPr>
                <w:rFonts w:ascii="Arial Narrow" w:hAnsi="Arial Narrow"/>
                <w:sz w:val="20"/>
              </w:rPr>
              <w:fldChar w:fldCharType="begin">
                <w:ffData>
                  <w:name w:val=""/>
                  <w:enabled/>
                  <w:calcOnExit w:val="0"/>
                  <w:checkBox>
                    <w:sizeAuto/>
                    <w:default w:val="1"/>
                  </w:checkBox>
                </w:ffData>
              </w:fldChar>
            </w:r>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r w:rsidRPr="00217475">
              <w:rPr>
                <w:rFonts w:ascii="Arial Narrow" w:hAnsi="Arial Narrow"/>
                <w:sz w:val="20"/>
              </w:rPr>
              <w:t xml:space="preserve">Medical Practitioners  </w:t>
            </w:r>
            <w:r w:rsidRPr="00217475">
              <w:rPr>
                <w:rFonts w:ascii="Arial Narrow" w:hAnsi="Arial Narrow"/>
                <w:sz w:val="20"/>
              </w:rPr>
              <w:fldChar w:fldCharType="begin">
                <w:ffData>
                  <w:name w:val="Check3"/>
                  <w:enabled/>
                  <w:calcOnExit w:val="0"/>
                  <w:checkBox>
                    <w:sizeAuto/>
                    <w:default w:val="0"/>
                  </w:checkBox>
                </w:ffData>
              </w:fldChar>
            </w:r>
            <w:r w:rsidRPr="00217475">
              <w:rPr>
                <w:rFonts w:ascii="Arial Narrow" w:hAnsi="Arial Narrow"/>
                <w:sz w:val="20"/>
              </w:rPr>
              <w:instrText xml:space="preserve"> </w:instrText>
            </w:r>
            <w:bookmarkStart w:id="2" w:name="Check3"/>
            <w:r w:rsidRPr="00217475">
              <w:rPr>
                <w:rFonts w:ascii="Arial Narrow" w:hAnsi="Arial Narrow"/>
                <w:sz w:val="20"/>
              </w:rPr>
              <w:instrText xml:space="preserve">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bookmarkEnd w:id="2"/>
            <w:r w:rsidRPr="00217475">
              <w:rPr>
                <w:rFonts w:ascii="Arial Narrow" w:hAnsi="Arial Narrow"/>
                <w:sz w:val="20"/>
              </w:rPr>
              <w:t xml:space="preserve">Nurse practitioners  </w:t>
            </w:r>
            <w:r w:rsidRPr="00217475">
              <w:rPr>
                <w:rFonts w:ascii="Arial Narrow" w:hAnsi="Arial Narrow"/>
                <w:sz w:val="20"/>
              </w:rPr>
              <w:fldChar w:fldCharType="begin">
                <w:ffData>
                  <w:name w:val=""/>
                  <w:enabled/>
                  <w:calcOnExit w:val="0"/>
                  <w:checkBox>
                    <w:sizeAuto/>
                    <w:default w:val="0"/>
                  </w:checkBox>
                </w:ffData>
              </w:fldChar>
            </w:r>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r w:rsidRPr="00217475">
              <w:rPr>
                <w:rFonts w:ascii="Arial Narrow" w:hAnsi="Arial Narrow"/>
                <w:sz w:val="20"/>
              </w:rPr>
              <w:t>Optometrists</w:t>
            </w:r>
          </w:p>
          <w:p w:rsidR="009D2AE8" w:rsidRPr="00217475" w:rsidRDefault="009D2AE8" w:rsidP="00D04198">
            <w:pPr>
              <w:widowControl/>
              <w:rPr>
                <w:rFonts w:ascii="Arial Narrow" w:hAnsi="Arial Narrow"/>
                <w:sz w:val="20"/>
              </w:rPr>
            </w:pPr>
            <w:r w:rsidRPr="00217475">
              <w:rPr>
                <w:rFonts w:ascii="Arial Narrow" w:hAnsi="Arial Narrow"/>
                <w:sz w:val="20"/>
              </w:rPr>
              <w:fldChar w:fldCharType="begin">
                <w:ffData>
                  <w:name w:val="Check5"/>
                  <w:enabled/>
                  <w:calcOnExit w:val="0"/>
                  <w:checkBox>
                    <w:sizeAuto/>
                    <w:default w:val="0"/>
                  </w:checkBox>
                </w:ffData>
              </w:fldChar>
            </w:r>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r w:rsidRPr="00217475">
              <w:rPr>
                <w:rFonts w:ascii="Arial Narrow" w:hAnsi="Arial Narrow"/>
                <w:sz w:val="20"/>
              </w:rPr>
              <w:t>Midwives</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z w:val="20"/>
              </w:rPr>
            </w:pPr>
            <w:r w:rsidRPr="00217475">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strike/>
                <w:sz w:val="20"/>
              </w:rPr>
              <w:t>Primary prevention in women with moderate or high risk of developing breast cancer</w:t>
            </w:r>
          </w:p>
          <w:p w:rsidR="009D2AE8" w:rsidRPr="00217475" w:rsidRDefault="009D2AE8" w:rsidP="00D04198">
            <w:pPr>
              <w:widowControl/>
              <w:rPr>
                <w:rFonts w:ascii="Arial Narrow" w:hAnsi="Arial Narrow"/>
                <w:sz w:val="20"/>
              </w:rPr>
            </w:pPr>
            <w:r w:rsidRPr="00217475">
              <w:rPr>
                <w:rFonts w:ascii="Arial Narrow" w:hAnsi="Arial Narrow"/>
                <w:strike/>
                <w:sz w:val="20"/>
              </w:rPr>
              <w:t>Primary prevention of breast cancer</w:t>
            </w:r>
            <w:r w:rsidR="00291B56" w:rsidRPr="00217475">
              <w:rPr>
                <w:rFonts w:ascii="Arial Narrow" w:hAnsi="Arial Narrow"/>
                <w:sz w:val="20"/>
              </w:rPr>
              <w:t xml:space="preserve"> </w:t>
            </w:r>
            <w:r w:rsidR="00291B56" w:rsidRPr="00217475">
              <w:rPr>
                <w:rFonts w:ascii="Arial Narrow" w:hAnsi="Arial Narrow"/>
                <w:i/>
                <w:sz w:val="20"/>
              </w:rPr>
              <w:t>Reduction of breast cancer risk</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z w:val="20"/>
              </w:rPr>
            </w:pPr>
            <w:r w:rsidRPr="00217475">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strike/>
                <w:sz w:val="20"/>
              </w:rPr>
              <w:t>Initial</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z w:val="20"/>
              </w:rPr>
            </w:pPr>
            <w:r w:rsidRPr="00217475">
              <w:rPr>
                <w:rFonts w:ascii="Arial Narrow" w:hAnsi="Arial Narrow"/>
                <w:b/>
                <w:sz w:val="20"/>
              </w:rPr>
              <w:t>Restriction Level / Method:</w:t>
            </w:r>
          </w:p>
          <w:p w:rsidR="009D2AE8" w:rsidRPr="00217475" w:rsidRDefault="009D2AE8" w:rsidP="00D04198">
            <w:pPr>
              <w:widowControl/>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z w:val="20"/>
              </w:rPr>
            </w:pPr>
            <w:r w:rsidRPr="00217475">
              <w:rPr>
                <w:rFonts w:ascii="Arial Narrow" w:hAnsi="Arial Narrow"/>
                <w:sz w:val="20"/>
              </w:rPr>
              <w:fldChar w:fldCharType="begin">
                <w:ffData>
                  <w:name w:val=""/>
                  <w:enabled/>
                  <w:calcOnExit w:val="0"/>
                  <w:checkBox>
                    <w:sizeAuto/>
                    <w:default w:val="1"/>
                  </w:checkBox>
                </w:ffData>
              </w:fldChar>
            </w:r>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r w:rsidRPr="00217475">
              <w:rPr>
                <w:rFonts w:ascii="Arial Narrow" w:hAnsi="Arial Narrow"/>
                <w:sz w:val="20"/>
              </w:rPr>
              <w:t>Restricted benefit</w:t>
            </w:r>
          </w:p>
          <w:p w:rsidR="009D2AE8" w:rsidRPr="00217475" w:rsidRDefault="009D2AE8" w:rsidP="00D04198">
            <w:pPr>
              <w:widowControl/>
              <w:rPr>
                <w:rFonts w:ascii="Arial Narrow" w:hAnsi="Arial Narrow"/>
                <w:sz w:val="20"/>
              </w:rPr>
            </w:pPr>
            <w:r w:rsidRPr="00217475">
              <w:rPr>
                <w:rFonts w:ascii="Arial Narrow" w:hAnsi="Arial Narrow"/>
                <w:sz w:val="20"/>
              </w:rPr>
              <w:fldChar w:fldCharType="begin">
                <w:ffData>
                  <w:name w:val=""/>
                  <w:enabled/>
                  <w:calcOnExit w:val="0"/>
                  <w:checkBox>
                    <w:sizeAuto/>
                    <w:default w:val="0"/>
                  </w:checkBox>
                </w:ffData>
              </w:fldChar>
            </w:r>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r w:rsidRPr="00217475">
              <w:rPr>
                <w:rFonts w:ascii="Arial Narrow" w:hAnsi="Arial Narrow"/>
                <w:sz w:val="20"/>
              </w:rPr>
              <w:t>Authority Required - In Writing</w:t>
            </w:r>
          </w:p>
          <w:p w:rsidR="009D2AE8" w:rsidRPr="00217475" w:rsidRDefault="009D2AE8" w:rsidP="00D04198">
            <w:pPr>
              <w:widowControl/>
              <w:rPr>
                <w:rFonts w:ascii="Arial Narrow" w:hAnsi="Arial Narrow"/>
                <w:sz w:val="20"/>
              </w:rPr>
            </w:pPr>
            <w:r w:rsidRPr="00217475">
              <w:rPr>
                <w:rFonts w:ascii="Arial Narrow" w:hAnsi="Arial Narrow"/>
                <w:sz w:val="20"/>
              </w:rPr>
              <w:fldChar w:fldCharType="begin">
                <w:ffData>
                  <w:name w:val="Check3"/>
                  <w:enabled/>
                  <w:calcOnExit w:val="0"/>
                  <w:checkBox>
                    <w:sizeAuto/>
                    <w:default w:val="0"/>
                  </w:checkBox>
                </w:ffData>
              </w:fldChar>
            </w:r>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r w:rsidRPr="00217475">
              <w:rPr>
                <w:rFonts w:ascii="Arial Narrow" w:hAnsi="Arial Narrow"/>
                <w:sz w:val="20"/>
              </w:rPr>
              <w:t>Authority Required - Telephone</w:t>
            </w:r>
          </w:p>
          <w:p w:rsidR="009D2AE8" w:rsidRPr="00217475" w:rsidRDefault="009D2AE8" w:rsidP="00D04198">
            <w:pPr>
              <w:widowControl/>
              <w:rPr>
                <w:rFonts w:ascii="Arial Narrow" w:hAnsi="Arial Narrow"/>
                <w:sz w:val="20"/>
              </w:rPr>
            </w:pPr>
            <w:r w:rsidRPr="00217475">
              <w:rPr>
                <w:rFonts w:ascii="Arial Narrow" w:hAnsi="Arial Narrow"/>
                <w:sz w:val="20"/>
              </w:rPr>
              <w:fldChar w:fldCharType="begin">
                <w:ffData>
                  <w:name w:val=""/>
                  <w:enabled/>
                  <w:calcOnExit w:val="0"/>
                  <w:checkBox>
                    <w:sizeAuto/>
                    <w:default w:val="0"/>
                  </w:checkBox>
                </w:ffData>
              </w:fldChar>
            </w:r>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r w:rsidRPr="00217475">
              <w:rPr>
                <w:rFonts w:ascii="Arial Narrow" w:hAnsi="Arial Narrow"/>
                <w:sz w:val="20"/>
              </w:rPr>
              <w:t>Authority Required - Emergency</w:t>
            </w:r>
          </w:p>
          <w:p w:rsidR="009D2AE8" w:rsidRPr="00217475" w:rsidRDefault="009D2AE8" w:rsidP="00D04198">
            <w:pPr>
              <w:widowControl/>
              <w:rPr>
                <w:rFonts w:ascii="Arial Narrow" w:hAnsi="Arial Narrow"/>
                <w:sz w:val="20"/>
              </w:rPr>
            </w:pPr>
            <w:r w:rsidRPr="00217475">
              <w:rPr>
                <w:rFonts w:ascii="Arial Narrow" w:hAnsi="Arial Narrow"/>
                <w:sz w:val="20"/>
              </w:rPr>
              <w:fldChar w:fldCharType="begin">
                <w:ffData>
                  <w:name w:val="Check5"/>
                  <w:enabled/>
                  <w:calcOnExit w:val="0"/>
                  <w:checkBox>
                    <w:sizeAuto/>
                    <w:default w:val="0"/>
                  </w:checkBox>
                </w:ffData>
              </w:fldChar>
            </w:r>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r w:rsidRPr="00217475">
              <w:rPr>
                <w:rFonts w:ascii="Arial Narrow" w:hAnsi="Arial Narrow"/>
                <w:sz w:val="20"/>
              </w:rPr>
              <w:t>Authority Required - Electronic</w:t>
            </w:r>
          </w:p>
          <w:p w:rsidR="009D2AE8" w:rsidRPr="00217475" w:rsidRDefault="009D2AE8" w:rsidP="00D04198">
            <w:pPr>
              <w:widowControl/>
              <w:rPr>
                <w:rFonts w:ascii="Arial Narrow" w:hAnsi="Arial Narrow"/>
                <w:sz w:val="20"/>
              </w:rPr>
            </w:pPr>
            <w:r w:rsidRPr="00217475">
              <w:rPr>
                <w:rFonts w:ascii="Arial Narrow" w:hAnsi="Arial Narrow"/>
                <w:sz w:val="20"/>
              </w:rPr>
              <w:fldChar w:fldCharType="begin">
                <w:ffData>
                  <w:name w:val="Check5"/>
                  <w:enabled/>
                  <w:calcOnExit w:val="0"/>
                  <w:checkBox>
                    <w:sizeAuto/>
                    <w:default w:val="0"/>
                  </w:checkBox>
                </w:ffData>
              </w:fldChar>
            </w:r>
            <w:bookmarkStart w:id="3" w:name="Check5"/>
            <w:r w:rsidRPr="00217475">
              <w:rPr>
                <w:rFonts w:ascii="Arial Narrow" w:hAnsi="Arial Narrow"/>
                <w:sz w:val="20"/>
              </w:rPr>
              <w:instrText xml:space="preserve"> FORMCHECKBOX </w:instrText>
            </w:r>
            <w:r w:rsidR="000755E1">
              <w:rPr>
                <w:rFonts w:ascii="Arial Narrow" w:hAnsi="Arial Narrow"/>
                <w:sz w:val="20"/>
              </w:rPr>
            </w:r>
            <w:r w:rsidR="000755E1">
              <w:rPr>
                <w:rFonts w:ascii="Arial Narrow" w:hAnsi="Arial Narrow"/>
                <w:sz w:val="20"/>
              </w:rPr>
              <w:fldChar w:fldCharType="separate"/>
            </w:r>
            <w:r w:rsidRPr="00217475">
              <w:rPr>
                <w:rFonts w:ascii="Arial Narrow" w:hAnsi="Arial Narrow"/>
                <w:sz w:val="20"/>
              </w:rPr>
              <w:fldChar w:fldCharType="end"/>
            </w:r>
            <w:bookmarkEnd w:id="3"/>
            <w:r w:rsidRPr="00217475">
              <w:rPr>
                <w:rFonts w:ascii="Arial Narrow" w:hAnsi="Arial Narrow"/>
                <w:sz w:val="20"/>
              </w:rPr>
              <w:t>Streamlined</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z w:val="20"/>
              </w:rPr>
            </w:pPr>
            <w:r w:rsidRPr="00217475">
              <w:rPr>
                <w:rFonts w:ascii="Arial Narrow" w:hAnsi="Arial Narrow"/>
                <w:b/>
                <w:sz w:val="20"/>
              </w:rPr>
              <w:lastRenderedPageBreak/>
              <w:t>Clinical criteria:</w:t>
            </w:r>
          </w:p>
          <w:p w:rsidR="009D2AE8" w:rsidRPr="00217475" w:rsidRDefault="009D2AE8" w:rsidP="00D04198">
            <w:pPr>
              <w:widowControl/>
              <w:rPr>
                <w:rFonts w:ascii="Arial Narrow" w:hAnsi="Arial Narrow"/>
                <w:sz w:val="20"/>
              </w:rPr>
            </w:pPr>
          </w:p>
          <w:p w:rsidR="009D2AE8" w:rsidRPr="00217475" w:rsidRDefault="009D2AE8" w:rsidP="00D04198">
            <w:pPr>
              <w:widowControl/>
              <w:rPr>
                <w:rFonts w:ascii="Arial Narrow" w:hAnsi="Arial Narrow"/>
                <w:sz w:val="20"/>
              </w:rPr>
            </w:pPr>
          </w:p>
          <w:p w:rsidR="009D2AE8" w:rsidRPr="00217475" w:rsidRDefault="009D2AE8" w:rsidP="00D04198">
            <w:pPr>
              <w:widowControl/>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z w:val="20"/>
              </w:rPr>
            </w:pPr>
            <w:r w:rsidRPr="00217475">
              <w:rPr>
                <w:rFonts w:ascii="Arial Narrow" w:hAnsi="Arial Narrow"/>
                <w:i/>
                <w:sz w:val="20"/>
              </w:rPr>
              <w:t>Patient</w:t>
            </w:r>
            <w:r w:rsidRPr="00217475">
              <w:rPr>
                <w:rFonts w:ascii="Arial Narrow" w:hAnsi="Arial Narrow"/>
                <w:sz w:val="20"/>
              </w:rPr>
              <w:t xml:space="preserve"> must have a moderate or high risk of developing breast cancer.</w:t>
            </w:r>
          </w:p>
          <w:p w:rsidR="009D2AE8" w:rsidRPr="00217475" w:rsidRDefault="009D2AE8" w:rsidP="00D04198">
            <w:pPr>
              <w:widowControl/>
              <w:rPr>
                <w:rFonts w:ascii="Arial Narrow" w:hAnsi="Arial Narrow"/>
                <w:sz w:val="20"/>
              </w:rPr>
            </w:pPr>
          </w:p>
          <w:p w:rsidR="009D2AE8" w:rsidRPr="00217475" w:rsidRDefault="009D2AE8" w:rsidP="00D04198">
            <w:pPr>
              <w:widowControl/>
              <w:rPr>
                <w:rFonts w:ascii="Arial Narrow" w:hAnsi="Arial Narrow"/>
                <w:sz w:val="20"/>
              </w:rPr>
            </w:pPr>
            <w:r w:rsidRPr="00217475">
              <w:rPr>
                <w:rFonts w:ascii="Arial Narrow" w:hAnsi="Arial Narrow"/>
                <w:sz w:val="20"/>
              </w:rPr>
              <w:t>AND</w:t>
            </w:r>
          </w:p>
          <w:p w:rsidR="009D2AE8" w:rsidRPr="00217475" w:rsidRDefault="009D2AE8" w:rsidP="00D04198">
            <w:pPr>
              <w:widowControl/>
              <w:rPr>
                <w:rFonts w:ascii="Arial Narrow" w:hAnsi="Arial Narrow"/>
                <w:sz w:val="20"/>
              </w:rPr>
            </w:pPr>
          </w:p>
          <w:p w:rsidR="009D2AE8" w:rsidRPr="00217475" w:rsidRDefault="009D2AE8" w:rsidP="00D04198">
            <w:pPr>
              <w:widowControl/>
              <w:rPr>
                <w:rFonts w:ascii="Arial Narrow" w:hAnsi="Arial Narrow"/>
                <w:sz w:val="20"/>
              </w:rPr>
            </w:pPr>
            <w:r w:rsidRPr="00217475">
              <w:rPr>
                <w:rFonts w:ascii="Arial Narrow" w:hAnsi="Arial Narrow"/>
                <w:i/>
                <w:sz w:val="20"/>
              </w:rPr>
              <w:t>The treatment must not exceed a dose of</w:t>
            </w:r>
            <w:r w:rsidRPr="00217475">
              <w:rPr>
                <w:rFonts w:ascii="Arial Narrow" w:hAnsi="Arial Narrow"/>
                <w:sz w:val="20"/>
              </w:rPr>
              <w:t xml:space="preserve"> </w:t>
            </w:r>
            <w:r w:rsidRPr="00217475">
              <w:rPr>
                <w:rFonts w:ascii="Arial Narrow" w:hAnsi="Arial Narrow"/>
                <w:strike/>
                <w:sz w:val="20"/>
              </w:rPr>
              <w:t>The dose must not exceed</w:t>
            </w:r>
            <w:r w:rsidRPr="00217475">
              <w:rPr>
                <w:rFonts w:ascii="Arial Narrow" w:hAnsi="Arial Narrow"/>
                <w:sz w:val="20"/>
              </w:rPr>
              <w:t xml:space="preserve"> 20 mg per day.</w:t>
            </w:r>
          </w:p>
          <w:p w:rsidR="009D2AE8" w:rsidRPr="00217475" w:rsidRDefault="009D2AE8" w:rsidP="00D04198">
            <w:pPr>
              <w:widowControl/>
              <w:rPr>
                <w:rFonts w:ascii="Arial Narrow" w:hAnsi="Arial Narrow"/>
                <w:sz w:val="20"/>
              </w:rPr>
            </w:pPr>
          </w:p>
          <w:p w:rsidR="009D2AE8" w:rsidRPr="00217475" w:rsidRDefault="009D2AE8" w:rsidP="00D04198">
            <w:pPr>
              <w:widowControl/>
              <w:rPr>
                <w:rFonts w:ascii="Arial Narrow" w:hAnsi="Arial Narrow"/>
                <w:sz w:val="20"/>
              </w:rPr>
            </w:pPr>
            <w:r w:rsidRPr="00217475">
              <w:rPr>
                <w:rFonts w:ascii="Arial Narrow" w:hAnsi="Arial Narrow"/>
                <w:sz w:val="20"/>
              </w:rPr>
              <w:t>AND</w:t>
            </w:r>
          </w:p>
          <w:p w:rsidR="009D2AE8" w:rsidRPr="00217475" w:rsidRDefault="009D2AE8" w:rsidP="00D04198">
            <w:pPr>
              <w:widowControl/>
              <w:rPr>
                <w:rFonts w:ascii="Arial Narrow" w:hAnsi="Arial Narrow"/>
                <w:sz w:val="20"/>
              </w:rPr>
            </w:pPr>
          </w:p>
          <w:p w:rsidR="009D2AE8" w:rsidRPr="00217475" w:rsidRDefault="009D2AE8" w:rsidP="00D04198">
            <w:pPr>
              <w:widowControl/>
              <w:rPr>
                <w:rFonts w:ascii="Arial Narrow" w:hAnsi="Arial Narrow"/>
                <w:sz w:val="20"/>
              </w:rPr>
            </w:pPr>
            <w:r w:rsidRPr="00217475">
              <w:rPr>
                <w:rFonts w:ascii="Arial Narrow" w:hAnsi="Arial Narrow"/>
                <w:i/>
                <w:sz w:val="20"/>
              </w:rPr>
              <w:t>The treatment must not exceed a lifetime maximum of</w:t>
            </w:r>
            <w:r w:rsidRPr="00217475">
              <w:rPr>
                <w:rFonts w:ascii="Arial Narrow" w:hAnsi="Arial Narrow"/>
                <w:sz w:val="20"/>
              </w:rPr>
              <w:t xml:space="preserve"> </w:t>
            </w:r>
            <w:r w:rsidRPr="00217475">
              <w:rPr>
                <w:rFonts w:ascii="Arial Narrow" w:hAnsi="Arial Narrow"/>
                <w:strike/>
                <w:sz w:val="20"/>
              </w:rPr>
              <w:t>The duration of prophylaxis must not exceed a lifetime total of</w:t>
            </w:r>
            <w:r w:rsidRPr="00217475">
              <w:rPr>
                <w:rFonts w:ascii="Arial Narrow" w:hAnsi="Arial Narrow"/>
                <w:sz w:val="20"/>
              </w:rPr>
              <w:t xml:space="preserve"> 5 years for this condition </w:t>
            </w:r>
            <w:r w:rsidRPr="00217475">
              <w:rPr>
                <w:rFonts w:ascii="Arial Narrow" w:hAnsi="Arial Narrow"/>
                <w:strike/>
                <w:sz w:val="20"/>
              </w:rPr>
              <w:t>the primary prevention of breast cancer.</w:t>
            </w:r>
          </w:p>
        </w:tc>
      </w:tr>
      <w:tr w:rsidR="009D2AE8" w:rsidRPr="00642329"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z w:val="20"/>
              </w:rPr>
            </w:pPr>
            <w:r w:rsidRPr="00217475">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i/>
                <w:sz w:val="20"/>
              </w:rPr>
              <w:t>A moderate risk of developing breast cancer is if the lifetime breast cancer risk is 1.5 to 3 times the population average. A high risk of developing breast cancer is if the lifetime breast cancer risk is more than 3 times the population average</w:t>
            </w:r>
            <w:r w:rsidR="00097242" w:rsidRPr="00217475">
              <w:rPr>
                <w:rFonts w:ascii="Arial Narrow" w:hAnsi="Arial Narrow"/>
                <w:sz w:val="20"/>
              </w:rPr>
              <w:t xml:space="preserve">. </w:t>
            </w:r>
            <w:r w:rsidRPr="00217475">
              <w:rPr>
                <w:rFonts w:ascii="Arial Narrow" w:hAnsi="Arial Narrow"/>
                <w:strike/>
                <w:sz w:val="20"/>
              </w:rPr>
              <w:t>A woman is considered at moderately increased risk of developing breast cancer if her lifetime breast cancer risk is 1.5 to 3 times the population average. A woman is considered at high risk if her lifetime breast cancer risk is more than 3 times the population average.</w:t>
            </w:r>
          </w:p>
          <w:p w:rsidR="009D2AE8" w:rsidRPr="00217475" w:rsidRDefault="009D2AE8" w:rsidP="00D04198">
            <w:pPr>
              <w:widowControl/>
              <w:rPr>
                <w:rFonts w:ascii="Arial Narrow" w:hAnsi="Arial Narrow"/>
                <w:i/>
                <w:sz w:val="20"/>
              </w:rPr>
            </w:pPr>
            <w:r w:rsidRPr="00217475">
              <w:rPr>
                <w:rFonts w:ascii="Arial Narrow" w:hAnsi="Arial Narrow"/>
                <w:i/>
                <w:sz w:val="20"/>
              </w:rPr>
              <w:t>No increase in the maximum quantity or number of units may be authorised.</w:t>
            </w:r>
          </w:p>
          <w:p w:rsidR="009D2AE8" w:rsidRPr="00217475" w:rsidRDefault="009D2AE8" w:rsidP="00D04198">
            <w:pPr>
              <w:widowControl/>
              <w:rPr>
                <w:rFonts w:ascii="Arial Narrow" w:hAnsi="Arial Narrow"/>
                <w:sz w:val="20"/>
              </w:rPr>
            </w:pPr>
            <w:r w:rsidRPr="00217475">
              <w:rPr>
                <w:rFonts w:ascii="Arial Narrow" w:hAnsi="Arial Narrow"/>
                <w:i/>
                <w:sz w:val="20"/>
              </w:rPr>
              <w:t>No increase in the maximum number of repeats may be authorised.</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trike/>
                <w:sz w:val="20"/>
              </w:rPr>
            </w:pPr>
            <w:r w:rsidRPr="00217475">
              <w:rPr>
                <w:rFonts w:ascii="Arial Narrow" w:hAnsi="Arial Narrow"/>
                <w:b/>
                <w:strike/>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strike/>
                <w:sz w:val="20"/>
              </w:rPr>
              <w:t>GENERAL – General Schedule (Code GE)</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trike/>
                <w:sz w:val="20"/>
              </w:rPr>
            </w:pPr>
            <w:r w:rsidRPr="00217475">
              <w:rPr>
                <w:rFonts w:ascii="Arial Narrow" w:hAnsi="Arial Narrow"/>
                <w:b/>
                <w:strike/>
                <w:sz w:val="20"/>
              </w:rPr>
              <w:t>Prescriber type:</w:t>
            </w:r>
          </w:p>
          <w:p w:rsidR="009D2AE8" w:rsidRPr="00217475" w:rsidRDefault="009D2AE8" w:rsidP="00D04198">
            <w:pPr>
              <w:widowControl/>
              <w:rPr>
                <w:rFonts w:ascii="Arial Narrow" w:hAnsi="Arial Narrow"/>
                <w:b/>
                <w:strike/>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strike/>
                <w:sz w:val="20"/>
              </w:rPr>
              <w:fldChar w:fldCharType="begin">
                <w:ffData>
                  <w:name w:val="Check1"/>
                  <w:enabled/>
                  <w:calcOnExit w:val="0"/>
                  <w:checkBox>
                    <w:sizeAuto/>
                    <w:default w:val="0"/>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 xml:space="preserve">Dental  </w:t>
            </w:r>
            <w:r w:rsidRPr="00217475">
              <w:rPr>
                <w:rFonts w:ascii="Arial Narrow" w:hAnsi="Arial Narrow"/>
                <w:strike/>
                <w:sz w:val="20"/>
              </w:rPr>
              <w:fldChar w:fldCharType="begin">
                <w:ffData>
                  <w:name w:val=""/>
                  <w:enabled/>
                  <w:calcOnExit w:val="0"/>
                  <w:checkBox>
                    <w:sizeAuto/>
                    <w:default w:val="1"/>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 xml:space="preserve">Medical Practitioners  </w:t>
            </w:r>
            <w:r w:rsidRPr="00217475">
              <w:rPr>
                <w:rFonts w:ascii="Arial Narrow" w:hAnsi="Arial Narrow"/>
                <w:strike/>
                <w:sz w:val="20"/>
              </w:rPr>
              <w:fldChar w:fldCharType="begin">
                <w:ffData>
                  <w:name w:val="Check3"/>
                  <w:enabled/>
                  <w:calcOnExit w:val="0"/>
                  <w:checkBox>
                    <w:sizeAuto/>
                    <w:default w:val="0"/>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 xml:space="preserve">Nurse practitioners  </w:t>
            </w:r>
            <w:r w:rsidRPr="00217475">
              <w:rPr>
                <w:rFonts w:ascii="Arial Narrow" w:hAnsi="Arial Narrow"/>
                <w:strike/>
                <w:sz w:val="20"/>
              </w:rPr>
              <w:fldChar w:fldCharType="begin">
                <w:ffData>
                  <w:name w:val=""/>
                  <w:enabled/>
                  <w:calcOnExit w:val="0"/>
                  <w:checkBox>
                    <w:sizeAuto/>
                    <w:default w:val="0"/>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Optometrists</w:t>
            </w:r>
          </w:p>
          <w:p w:rsidR="009D2AE8" w:rsidRPr="00217475" w:rsidRDefault="009D2AE8" w:rsidP="00D04198">
            <w:pPr>
              <w:widowControl/>
              <w:rPr>
                <w:rFonts w:ascii="Arial Narrow" w:hAnsi="Arial Narrow"/>
                <w:strike/>
                <w:sz w:val="20"/>
              </w:rPr>
            </w:pPr>
            <w:r w:rsidRPr="00217475">
              <w:rPr>
                <w:rFonts w:ascii="Arial Narrow" w:hAnsi="Arial Narrow"/>
                <w:strike/>
                <w:sz w:val="20"/>
              </w:rPr>
              <w:fldChar w:fldCharType="begin">
                <w:ffData>
                  <w:name w:val="Check5"/>
                  <w:enabled/>
                  <w:calcOnExit w:val="0"/>
                  <w:checkBox>
                    <w:sizeAuto/>
                    <w:default w:val="0"/>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Midwives</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trike/>
                <w:sz w:val="20"/>
              </w:rPr>
            </w:pPr>
            <w:r w:rsidRPr="00217475">
              <w:rPr>
                <w:rFonts w:ascii="Arial Narrow" w:hAnsi="Arial Narrow"/>
                <w:b/>
                <w:strike/>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strike/>
                <w:sz w:val="20"/>
              </w:rPr>
              <w:t>Primary prevention in women with moderate or high risk of developing breast cancer</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b/>
                <w:strike/>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strike/>
                <w:sz w:val="20"/>
              </w:rPr>
              <w:t>Continuing treatment</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trike/>
                <w:sz w:val="20"/>
              </w:rPr>
            </w:pPr>
            <w:r w:rsidRPr="00217475">
              <w:rPr>
                <w:rFonts w:ascii="Arial Narrow" w:hAnsi="Arial Narrow"/>
                <w:b/>
                <w:strike/>
                <w:sz w:val="20"/>
              </w:rPr>
              <w:t>Restriction Level / Method:</w:t>
            </w:r>
          </w:p>
          <w:p w:rsidR="009D2AE8" w:rsidRPr="00217475" w:rsidRDefault="009D2AE8" w:rsidP="00D04198">
            <w:pPr>
              <w:widowControl/>
              <w:rPr>
                <w:rFonts w:ascii="Arial Narrow" w:hAnsi="Arial Narrow"/>
                <w:strike/>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strike/>
                <w:sz w:val="20"/>
              </w:rPr>
              <w:fldChar w:fldCharType="begin">
                <w:ffData>
                  <w:name w:val="Check1"/>
                  <w:enabled/>
                  <w:calcOnExit w:val="0"/>
                  <w:checkBox>
                    <w:sizeAuto/>
                    <w:default w:val="1"/>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Restricted benefit</w:t>
            </w:r>
          </w:p>
          <w:p w:rsidR="009D2AE8" w:rsidRPr="00217475" w:rsidRDefault="009D2AE8" w:rsidP="00D04198">
            <w:pPr>
              <w:widowControl/>
              <w:rPr>
                <w:rFonts w:ascii="Arial Narrow" w:hAnsi="Arial Narrow"/>
                <w:strike/>
                <w:sz w:val="20"/>
              </w:rPr>
            </w:pPr>
            <w:r w:rsidRPr="00217475">
              <w:rPr>
                <w:rFonts w:ascii="Arial Narrow" w:hAnsi="Arial Narrow"/>
                <w:strike/>
                <w:sz w:val="20"/>
              </w:rPr>
              <w:fldChar w:fldCharType="begin">
                <w:ffData>
                  <w:name w:val=""/>
                  <w:enabled/>
                  <w:calcOnExit w:val="0"/>
                  <w:checkBox>
                    <w:sizeAuto/>
                    <w:default w:val="0"/>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Authority Required - In Writing</w:t>
            </w:r>
          </w:p>
          <w:p w:rsidR="009D2AE8" w:rsidRPr="00217475" w:rsidRDefault="009D2AE8" w:rsidP="00D04198">
            <w:pPr>
              <w:widowControl/>
              <w:rPr>
                <w:rFonts w:ascii="Arial Narrow" w:hAnsi="Arial Narrow"/>
                <w:strike/>
                <w:sz w:val="20"/>
              </w:rPr>
            </w:pPr>
            <w:r w:rsidRPr="00217475">
              <w:rPr>
                <w:rFonts w:ascii="Arial Narrow" w:hAnsi="Arial Narrow"/>
                <w:strike/>
                <w:sz w:val="20"/>
              </w:rPr>
              <w:fldChar w:fldCharType="begin">
                <w:ffData>
                  <w:name w:val="Check3"/>
                  <w:enabled/>
                  <w:calcOnExit w:val="0"/>
                  <w:checkBox>
                    <w:sizeAuto/>
                    <w:default w:val="0"/>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Authority Required - Telephone</w:t>
            </w:r>
          </w:p>
          <w:p w:rsidR="009D2AE8" w:rsidRPr="00217475" w:rsidRDefault="009D2AE8" w:rsidP="00D04198">
            <w:pPr>
              <w:widowControl/>
              <w:rPr>
                <w:rFonts w:ascii="Arial Narrow" w:hAnsi="Arial Narrow"/>
                <w:strike/>
                <w:sz w:val="20"/>
              </w:rPr>
            </w:pPr>
            <w:r w:rsidRPr="00217475">
              <w:rPr>
                <w:rFonts w:ascii="Arial Narrow" w:hAnsi="Arial Narrow"/>
                <w:strike/>
                <w:sz w:val="20"/>
              </w:rPr>
              <w:fldChar w:fldCharType="begin">
                <w:ffData>
                  <w:name w:val=""/>
                  <w:enabled/>
                  <w:calcOnExit w:val="0"/>
                  <w:checkBox>
                    <w:sizeAuto/>
                    <w:default w:val="0"/>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Authority Required - Emergency</w:t>
            </w:r>
          </w:p>
          <w:p w:rsidR="009D2AE8" w:rsidRPr="00217475" w:rsidRDefault="009D2AE8" w:rsidP="00D04198">
            <w:pPr>
              <w:widowControl/>
              <w:rPr>
                <w:rFonts w:ascii="Arial Narrow" w:hAnsi="Arial Narrow"/>
                <w:strike/>
                <w:sz w:val="20"/>
              </w:rPr>
            </w:pPr>
            <w:r w:rsidRPr="00217475">
              <w:rPr>
                <w:rFonts w:ascii="Arial Narrow" w:hAnsi="Arial Narrow"/>
                <w:strike/>
                <w:sz w:val="20"/>
              </w:rPr>
              <w:fldChar w:fldCharType="begin">
                <w:ffData>
                  <w:name w:val="Check5"/>
                  <w:enabled/>
                  <w:calcOnExit w:val="0"/>
                  <w:checkBox>
                    <w:sizeAuto/>
                    <w:default w:val="0"/>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Authority Required - Electronic</w:t>
            </w:r>
          </w:p>
          <w:p w:rsidR="009D2AE8" w:rsidRPr="00217475" w:rsidRDefault="009D2AE8" w:rsidP="00D04198">
            <w:pPr>
              <w:widowControl/>
              <w:rPr>
                <w:rFonts w:ascii="Arial Narrow" w:hAnsi="Arial Narrow"/>
                <w:strike/>
                <w:sz w:val="20"/>
              </w:rPr>
            </w:pPr>
            <w:r w:rsidRPr="00217475">
              <w:rPr>
                <w:rFonts w:ascii="Arial Narrow" w:hAnsi="Arial Narrow"/>
                <w:strike/>
                <w:sz w:val="20"/>
              </w:rPr>
              <w:fldChar w:fldCharType="begin">
                <w:ffData>
                  <w:name w:val="Check5"/>
                  <w:enabled/>
                  <w:calcOnExit w:val="0"/>
                  <w:checkBox>
                    <w:sizeAuto/>
                    <w:default w:val="0"/>
                  </w:checkBox>
                </w:ffData>
              </w:fldChar>
            </w:r>
            <w:r w:rsidRPr="00217475">
              <w:rPr>
                <w:rFonts w:ascii="Arial Narrow" w:hAnsi="Arial Narrow"/>
                <w:strike/>
                <w:sz w:val="20"/>
              </w:rPr>
              <w:instrText xml:space="preserve"> FORMCHECKBOX </w:instrText>
            </w:r>
            <w:r w:rsidR="000755E1">
              <w:rPr>
                <w:rFonts w:ascii="Arial Narrow" w:hAnsi="Arial Narrow"/>
                <w:strike/>
                <w:sz w:val="20"/>
              </w:rPr>
            </w:r>
            <w:r w:rsidR="000755E1">
              <w:rPr>
                <w:rFonts w:ascii="Arial Narrow" w:hAnsi="Arial Narrow"/>
                <w:strike/>
                <w:sz w:val="20"/>
              </w:rPr>
              <w:fldChar w:fldCharType="separate"/>
            </w:r>
            <w:r w:rsidRPr="00217475">
              <w:rPr>
                <w:rFonts w:ascii="Arial Narrow" w:hAnsi="Arial Narrow"/>
                <w:strike/>
                <w:sz w:val="20"/>
              </w:rPr>
              <w:fldChar w:fldCharType="end"/>
            </w:r>
            <w:r w:rsidRPr="00217475">
              <w:rPr>
                <w:rFonts w:ascii="Arial Narrow" w:hAnsi="Arial Narrow"/>
                <w:strike/>
                <w:sz w:val="20"/>
              </w:rPr>
              <w:t>Streamlined</w:t>
            </w:r>
          </w:p>
        </w:tc>
      </w:tr>
      <w:tr w:rsidR="009D2AE8" w:rsidRPr="00217475" w:rsidTr="00291B5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b/>
                <w:strike/>
                <w:sz w:val="20"/>
              </w:rPr>
            </w:pPr>
            <w:r w:rsidRPr="00217475">
              <w:rPr>
                <w:rFonts w:ascii="Arial Narrow" w:hAnsi="Arial Narrow"/>
                <w:b/>
                <w:strike/>
                <w:sz w:val="20"/>
              </w:rPr>
              <w:t>Clinical criteria:</w:t>
            </w:r>
          </w:p>
          <w:p w:rsidR="009D2AE8" w:rsidRPr="00217475" w:rsidRDefault="009D2AE8" w:rsidP="00D04198">
            <w:pPr>
              <w:widowControl/>
              <w:rPr>
                <w:rFonts w:ascii="Arial Narrow" w:hAnsi="Arial Narrow"/>
                <w:strike/>
                <w:sz w:val="20"/>
              </w:rPr>
            </w:pPr>
          </w:p>
          <w:p w:rsidR="009D2AE8" w:rsidRPr="00217475" w:rsidRDefault="009D2AE8" w:rsidP="00D04198">
            <w:pPr>
              <w:widowControl/>
              <w:rPr>
                <w:rFonts w:ascii="Arial Narrow" w:hAnsi="Arial Narrow"/>
                <w:strike/>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D2AE8" w:rsidRPr="00217475" w:rsidRDefault="009D2AE8" w:rsidP="00D04198">
            <w:pPr>
              <w:widowControl/>
              <w:rPr>
                <w:rFonts w:ascii="Arial Narrow" w:hAnsi="Arial Narrow"/>
                <w:strike/>
                <w:sz w:val="20"/>
              </w:rPr>
            </w:pPr>
            <w:r w:rsidRPr="00217475">
              <w:rPr>
                <w:rFonts w:ascii="Arial Narrow" w:hAnsi="Arial Narrow"/>
                <w:strike/>
                <w:sz w:val="20"/>
              </w:rPr>
              <w:t xml:space="preserve">Must have previously received PBS-subsidised prophylaxis with </w:t>
            </w:r>
            <w:proofErr w:type="spellStart"/>
            <w:r w:rsidRPr="00217475">
              <w:rPr>
                <w:rFonts w:ascii="Arial Narrow" w:hAnsi="Arial Narrow"/>
                <w:strike/>
                <w:sz w:val="20"/>
              </w:rPr>
              <w:t>tamoxifen</w:t>
            </w:r>
            <w:proofErr w:type="spellEnd"/>
            <w:r w:rsidRPr="00217475">
              <w:rPr>
                <w:rFonts w:ascii="Arial Narrow" w:hAnsi="Arial Narrow"/>
                <w:strike/>
                <w:sz w:val="20"/>
              </w:rPr>
              <w:t xml:space="preserve"> for this indication.</w:t>
            </w:r>
          </w:p>
          <w:p w:rsidR="009D2AE8" w:rsidRPr="00217475" w:rsidRDefault="009D2AE8" w:rsidP="00D04198">
            <w:pPr>
              <w:widowControl/>
              <w:rPr>
                <w:rFonts w:ascii="Arial Narrow" w:hAnsi="Arial Narrow"/>
                <w:strike/>
                <w:sz w:val="20"/>
              </w:rPr>
            </w:pPr>
          </w:p>
          <w:p w:rsidR="009D2AE8" w:rsidRPr="00217475" w:rsidRDefault="009D2AE8" w:rsidP="00D04198">
            <w:pPr>
              <w:widowControl/>
              <w:rPr>
                <w:rFonts w:ascii="Arial Narrow" w:hAnsi="Arial Narrow"/>
                <w:strike/>
                <w:sz w:val="20"/>
              </w:rPr>
            </w:pPr>
            <w:r w:rsidRPr="00217475">
              <w:rPr>
                <w:rFonts w:ascii="Arial Narrow" w:hAnsi="Arial Narrow"/>
                <w:strike/>
                <w:sz w:val="20"/>
              </w:rPr>
              <w:t>AND</w:t>
            </w:r>
          </w:p>
          <w:p w:rsidR="009D2AE8" w:rsidRPr="00217475" w:rsidRDefault="009D2AE8" w:rsidP="00D04198">
            <w:pPr>
              <w:widowControl/>
              <w:rPr>
                <w:rFonts w:ascii="Arial Narrow" w:hAnsi="Arial Narrow"/>
                <w:strike/>
                <w:sz w:val="20"/>
              </w:rPr>
            </w:pPr>
          </w:p>
          <w:p w:rsidR="009D2AE8" w:rsidRPr="00217475" w:rsidRDefault="009D2AE8" w:rsidP="00D04198">
            <w:pPr>
              <w:widowControl/>
              <w:rPr>
                <w:rFonts w:ascii="Arial Narrow" w:hAnsi="Arial Narrow"/>
                <w:strike/>
                <w:sz w:val="20"/>
              </w:rPr>
            </w:pPr>
            <w:r w:rsidRPr="00217475">
              <w:rPr>
                <w:rFonts w:ascii="Arial Narrow" w:hAnsi="Arial Narrow"/>
                <w:strike/>
                <w:sz w:val="20"/>
              </w:rPr>
              <w:t>The dose must not exceed 20mg per day.</w:t>
            </w:r>
          </w:p>
          <w:p w:rsidR="009D2AE8" w:rsidRPr="00217475" w:rsidRDefault="009D2AE8" w:rsidP="00D04198">
            <w:pPr>
              <w:widowControl/>
              <w:rPr>
                <w:rFonts w:ascii="Arial Narrow" w:hAnsi="Arial Narrow"/>
                <w:strike/>
                <w:sz w:val="20"/>
              </w:rPr>
            </w:pPr>
          </w:p>
          <w:p w:rsidR="009D2AE8" w:rsidRPr="00217475" w:rsidRDefault="009D2AE8" w:rsidP="00D04198">
            <w:pPr>
              <w:widowControl/>
              <w:rPr>
                <w:rFonts w:ascii="Arial Narrow" w:hAnsi="Arial Narrow"/>
                <w:strike/>
                <w:sz w:val="20"/>
              </w:rPr>
            </w:pPr>
            <w:r w:rsidRPr="00217475">
              <w:rPr>
                <w:rFonts w:ascii="Arial Narrow" w:hAnsi="Arial Narrow"/>
                <w:strike/>
                <w:sz w:val="20"/>
              </w:rPr>
              <w:t>AND</w:t>
            </w:r>
          </w:p>
          <w:p w:rsidR="009D2AE8" w:rsidRPr="00217475" w:rsidRDefault="009D2AE8" w:rsidP="00D04198">
            <w:pPr>
              <w:widowControl/>
              <w:rPr>
                <w:rFonts w:ascii="Arial Narrow" w:hAnsi="Arial Narrow"/>
                <w:strike/>
                <w:sz w:val="20"/>
              </w:rPr>
            </w:pPr>
          </w:p>
          <w:p w:rsidR="009D2AE8" w:rsidRPr="00217475" w:rsidRDefault="009D2AE8" w:rsidP="00D04198">
            <w:pPr>
              <w:widowControl/>
              <w:rPr>
                <w:rFonts w:ascii="Arial Narrow" w:hAnsi="Arial Narrow"/>
                <w:strike/>
                <w:sz w:val="20"/>
              </w:rPr>
            </w:pPr>
            <w:r w:rsidRPr="00217475">
              <w:rPr>
                <w:rFonts w:ascii="Arial Narrow" w:hAnsi="Arial Narrow"/>
                <w:strike/>
                <w:sz w:val="20"/>
              </w:rPr>
              <w:t>The duration of prophylaxis must not exceed a lifetime total of 5 years for the primary prevention of breast cancer.</w:t>
            </w:r>
          </w:p>
        </w:tc>
      </w:tr>
    </w:tbl>
    <w:p w:rsidR="00610ACB" w:rsidRPr="00217475" w:rsidRDefault="00610ACB" w:rsidP="00D04198">
      <w:pPr>
        <w:widowControl/>
      </w:pPr>
    </w:p>
    <w:p w:rsidR="00617E12" w:rsidRPr="00217475" w:rsidRDefault="00617E12" w:rsidP="00D04198">
      <w:pPr>
        <w:pStyle w:val="ListParagraph"/>
        <w:widowControl/>
        <w:rPr>
          <w:szCs w:val="22"/>
        </w:rPr>
      </w:pPr>
    </w:p>
    <w:p w:rsidR="004E31E2" w:rsidRPr="00217475" w:rsidRDefault="007D37BD" w:rsidP="00D04198">
      <w:pPr>
        <w:pStyle w:val="ListParagraph"/>
        <w:widowControl/>
        <w:numPr>
          <w:ilvl w:val="1"/>
          <w:numId w:val="2"/>
        </w:numPr>
        <w:rPr>
          <w:szCs w:val="22"/>
        </w:rPr>
      </w:pPr>
      <w:r w:rsidRPr="00217475">
        <w:rPr>
          <w:szCs w:val="22"/>
        </w:rPr>
        <w:t>The PSCR (p1) stated that based on the proposed TGA indication (see</w:t>
      </w:r>
      <w:r w:rsidR="00CE3A9B" w:rsidRPr="00217475">
        <w:rPr>
          <w:szCs w:val="22"/>
        </w:rPr>
        <w:t xml:space="preserve"> ‘Background’ section</w:t>
      </w:r>
      <w:r w:rsidRPr="00217475">
        <w:rPr>
          <w:szCs w:val="22"/>
        </w:rPr>
        <w:t xml:space="preserve"> below)</w:t>
      </w:r>
      <w:proofErr w:type="gramStart"/>
      <w:r w:rsidRPr="00217475">
        <w:rPr>
          <w:szCs w:val="22"/>
        </w:rPr>
        <w:t>,</w:t>
      </w:r>
      <w:proofErr w:type="gramEnd"/>
      <w:r w:rsidRPr="00217475">
        <w:rPr>
          <w:szCs w:val="22"/>
        </w:rPr>
        <w:t xml:space="preserve"> the </w:t>
      </w:r>
      <w:r w:rsidR="0088796D" w:rsidRPr="00217475">
        <w:rPr>
          <w:szCs w:val="22"/>
        </w:rPr>
        <w:t xml:space="preserve">revised requested </w:t>
      </w:r>
      <w:r w:rsidRPr="00217475">
        <w:rPr>
          <w:szCs w:val="22"/>
        </w:rPr>
        <w:t xml:space="preserve">PBS indication for </w:t>
      </w:r>
      <w:r w:rsidR="0088796D" w:rsidRPr="00217475">
        <w:rPr>
          <w:szCs w:val="22"/>
        </w:rPr>
        <w:t xml:space="preserve">this listing </w:t>
      </w:r>
      <w:r w:rsidRPr="00217475">
        <w:rPr>
          <w:szCs w:val="22"/>
        </w:rPr>
        <w:t>is for: “Re</w:t>
      </w:r>
      <w:r w:rsidR="001F1A5E" w:rsidRPr="00217475">
        <w:rPr>
          <w:szCs w:val="22"/>
        </w:rPr>
        <w:t>duction of breast cancer risk”.</w:t>
      </w:r>
      <w:r w:rsidR="0088796D" w:rsidRPr="00217475">
        <w:rPr>
          <w:szCs w:val="22"/>
        </w:rPr>
        <w:t xml:space="preserve"> The Secretariat has made this amendment to the proposed restriction above.</w:t>
      </w:r>
    </w:p>
    <w:p w:rsidR="004E31E2" w:rsidRPr="00217475" w:rsidRDefault="004E31E2" w:rsidP="00D04198">
      <w:pPr>
        <w:pStyle w:val="PBACHeading1"/>
        <w:numPr>
          <w:ilvl w:val="0"/>
          <w:numId w:val="0"/>
        </w:numPr>
        <w:ind w:left="720" w:hanging="720"/>
      </w:pPr>
    </w:p>
    <w:p w:rsidR="00967067" w:rsidRPr="00217475" w:rsidRDefault="001A53E7" w:rsidP="00D04198">
      <w:pPr>
        <w:pStyle w:val="ListParagraph"/>
        <w:widowControl/>
        <w:numPr>
          <w:ilvl w:val="1"/>
          <w:numId w:val="2"/>
        </w:numPr>
        <w:rPr>
          <w:szCs w:val="22"/>
        </w:rPr>
      </w:pPr>
      <w:r w:rsidRPr="00217475">
        <w:rPr>
          <w:szCs w:val="22"/>
        </w:rPr>
        <w:t>The economic analysis and financial forecasts are based on the dispensed price for the alternative</w:t>
      </w:r>
      <w:r w:rsidR="0088796D" w:rsidRPr="00217475">
        <w:rPr>
          <w:szCs w:val="22"/>
        </w:rPr>
        <w:t xml:space="preserve"> listing</w:t>
      </w:r>
      <w:r w:rsidR="00292277" w:rsidRPr="00217475">
        <w:rPr>
          <w:szCs w:val="22"/>
        </w:rPr>
        <w:t xml:space="preserve"> (6</w:t>
      </w:r>
      <w:r w:rsidR="004610E2" w:rsidRPr="00217475">
        <w:rPr>
          <w:szCs w:val="22"/>
        </w:rPr>
        <w:t>-</w:t>
      </w:r>
      <w:r w:rsidR="002102D4" w:rsidRPr="00217475">
        <w:rPr>
          <w:szCs w:val="22"/>
        </w:rPr>
        <w:t>months’</w:t>
      </w:r>
      <w:r w:rsidR="00292277" w:rsidRPr="00217475">
        <w:rPr>
          <w:szCs w:val="22"/>
        </w:rPr>
        <w:t xml:space="preserve"> supply)</w:t>
      </w:r>
      <w:r w:rsidRPr="00217475">
        <w:rPr>
          <w:szCs w:val="22"/>
        </w:rPr>
        <w:t xml:space="preserve"> rather than </w:t>
      </w:r>
      <w:r w:rsidR="0059003D" w:rsidRPr="00217475">
        <w:rPr>
          <w:szCs w:val="22"/>
        </w:rPr>
        <w:t xml:space="preserve">the </w:t>
      </w:r>
      <w:r w:rsidR="0088796D" w:rsidRPr="00217475">
        <w:rPr>
          <w:szCs w:val="22"/>
        </w:rPr>
        <w:t xml:space="preserve">requested </w:t>
      </w:r>
      <w:r w:rsidRPr="00217475">
        <w:rPr>
          <w:szCs w:val="22"/>
        </w:rPr>
        <w:t>listing</w:t>
      </w:r>
      <w:r w:rsidR="00292277" w:rsidRPr="00217475">
        <w:rPr>
          <w:szCs w:val="22"/>
        </w:rPr>
        <w:t xml:space="preserve"> (12-month supply)</w:t>
      </w:r>
      <w:r w:rsidRPr="00217475">
        <w:rPr>
          <w:szCs w:val="22"/>
        </w:rPr>
        <w:t>.</w:t>
      </w:r>
    </w:p>
    <w:p w:rsidR="006B3E9D" w:rsidRPr="00217475" w:rsidRDefault="006B3E9D" w:rsidP="00D04198">
      <w:pPr>
        <w:pStyle w:val="PBACHeading1"/>
        <w:numPr>
          <w:ilvl w:val="0"/>
          <w:numId w:val="0"/>
        </w:numPr>
        <w:ind w:left="720" w:hanging="720"/>
      </w:pPr>
    </w:p>
    <w:p w:rsidR="004E31E2" w:rsidRPr="00217475" w:rsidRDefault="004E31E2" w:rsidP="00D04198">
      <w:pPr>
        <w:pStyle w:val="ListParagraph"/>
        <w:widowControl/>
        <w:numPr>
          <w:ilvl w:val="1"/>
          <w:numId w:val="2"/>
        </w:numPr>
        <w:rPr>
          <w:szCs w:val="22"/>
        </w:rPr>
      </w:pPr>
      <w:r w:rsidRPr="00217475">
        <w:lastRenderedPageBreak/>
        <w:t xml:space="preserve">The submission did not substantiate the request for listing of </w:t>
      </w:r>
      <w:proofErr w:type="spellStart"/>
      <w:r w:rsidRPr="00217475">
        <w:t>tamoxifen</w:t>
      </w:r>
      <w:proofErr w:type="spellEnd"/>
      <w:r w:rsidRPr="00217475">
        <w:t xml:space="preserve"> for “moderate to high risk women” versus “high risk women only”</w:t>
      </w:r>
      <w:r w:rsidR="0088796D" w:rsidRPr="00217475">
        <w:t>.</w:t>
      </w:r>
      <w:r w:rsidRPr="00217475">
        <w:t xml:space="preserve"> The economic evaluation was performed for the moderate to high risk group and the high risk group, but not for the moderate risk group separately. Model outcomes were not compared for the high risk group versus the moderate to high risk group. The Pre-Sub-Committee Response (PSCR, p1) stated that the bulk of the comprehensive body of clinical evidence included in the </w:t>
      </w:r>
      <w:proofErr w:type="spellStart"/>
      <w:r w:rsidRPr="00217475">
        <w:t>Cuzick</w:t>
      </w:r>
      <w:proofErr w:type="spellEnd"/>
      <w:r w:rsidRPr="00217475">
        <w:t xml:space="preserve"> meta-analysis is in the moderate risk population. From the clinical data, </w:t>
      </w:r>
      <w:r w:rsidR="0059003D" w:rsidRPr="00217475">
        <w:t>the PSCR states that</w:t>
      </w:r>
      <w:r w:rsidRPr="00217475">
        <w:t xml:space="preserve"> women at moderate risk derive the same relative risk reduction as those at high risk and represent the group with the greatest clinical need as they have no alternative risk reducing options available. Given that the vast majority of women who would benefit from </w:t>
      </w:r>
      <w:proofErr w:type="spellStart"/>
      <w:r w:rsidRPr="00217475">
        <w:t>tamoxifen</w:t>
      </w:r>
      <w:proofErr w:type="spellEnd"/>
      <w:r w:rsidRPr="00217475">
        <w:t xml:space="preserve"> treatment are at moderate risk of breast cancer, </w:t>
      </w:r>
      <w:r w:rsidR="0059003D" w:rsidRPr="00217475">
        <w:t xml:space="preserve">the PSCR argued </w:t>
      </w:r>
      <w:r w:rsidRPr="00217475">
        <w:t xml:space="preserve">it would be inequitable to deny these patients access to </w:t>
      </w:r>
      <w:proofErr w:type="spellStart"/>
      <w:r w:rsidRPr="00217475">
        <w:t>tamoxifen</w:t>
      </w:r>
      <w:proofErr w:type="spellEnd"/>
      <w:r w:rsidRPr="00217475">
        <w:t xml:space="preserve">, and doing so would substantially restrict the potential for </w:t>
      </w:r>
      <w:proofErr w:type="spellStart"/>
      <w:r w:rsidRPr="00217475">
        <w:t>tamoxifen</w:t>
      </w:r>
      <w:proofErr w:type="spellEnd"/>
      <w:r w:rsidRPr="00217475">
        <w:t xml:space="preserve"> to reduce breast cancer incidence in Australia.  While the ESC agreed that the same relative risk reduction is observed, the absolute risk is substantially less.</w:t>
      </w:r>
      <w:r w:rsidR="002D6656" w:rsidRPr="00217475">
        <w:t xml:space="preserve"> T</w:t>
      </w:r>
      <w:r w:rsidR="00A75C68" w:rsidRPr="00217475">
        <w:t>he Pre-PBAC R</w:t>
      </w:r>
      <w:r w:rsidR="002D6656" w:rsidRPr="00217475">
        <w:t xml:space="preserve">esponse </w:t>
      </w:r>
      <w:r w:rsidR="00A75C68" w:rsidRPr="00217475">
        <w:t>(p1) added that, ‘</w:t>
      </w:r>
      <w:r w:rsidR="002D6656" w:rsidRPr="00217475">
        <w:t>the greatest absolute number of breast cancers avoided will occur in the moderate risk group due to the population size.</w:t>
      </w:r>
      <w:r w:rsidR="00A75C68" w:rsidRPr="00217475">
        <w:t>’</w:t>
      </w:r>
      <w:r w:rsidR="002D6656" w:rsidRPr="00217475">
        <w:t xml:space="preserve"> The PBAC noted that following the same logic, the greatest amount of overtreatment </w:t>
      </w:r>
      <w:r w:rsidR="00A75C68" w:rsidRPr="00217475">
        <w:t xml:space="preserve">and toxicity </w:t>
      </w:r>
      <w:r w:rsidR="002D6656" w:rsidRPr="00217475">
        <w:t>will occur in the moderate risk group.</w:t>
      </w:r>
    </w:p>
    <w:p w:rsidR="001A53E7" w:rsidRPr="00217475" w:rsidRDefault="001A53E7" w:rsidP="00D04198">
      <w:pPr>
        <w:widowControl/>
        <w:rPr>
          <w:szCs w:val="22"/>
        </w:rPr>
      </w:pPr>
    </w:p>
    <w:p w:rsidR="00C84200" w:rsidRPr="00217475" w:rsidRDefault="00C84200" w:rsidP="00D04198">
      <w:pPr>
        <w:pStyle w:val="ListParagraph"/>
        <w:widowControl/>
        <w:numPr>
          <w:ilvl w:val="1"/>
          <w:numId w:val="2"/>
        </w:numPr>
        <w:rPr>
          <w:szCs w:val="22"/>
        </w:rPr>
      </w:pPr>
      <w:r w:rsidRPr="00217475">
        <w:rPr>
          <w:szCs w:val="22"/>
        </w:rPr>
        <w:t>The submission provided a cost-utility analysis comparing “</w:t>
      </w:r>
      <w:proofErr w:type="spellStart"/>
      <w:r w:rsidRPr="00217475">
        <w:rPr>
          <w:szCs w:val="22"/>
        </w:rPr>
        <w:t>tamoxifen</w:t>
      </w:r>
      <w:proofErr w:type="spellEnd"/>
      <w:r w:rsidRPr="00217475">
        <w:rPr>
          <w:szCs w:val="22"/>
        </w:rPr>
        <w:t xml:space="preserve"> + watchful waiting” with “watchful waiting”. </w:t>
      </w:r>
    </w:p>
    <w:p w:rsidR="00CB1B10" w:rsidRPr="00217475" w:rsidRDefault="00CB1B10" w:rsidP="00D04198">
      <w:pPr>
        <w:pStyle w:val="ListParagraph"/>
        <w:widowControl/>
        <w:rPr>
          <w:szCs w:val="22"/>
        </w:rPr>
      </w:pPr>
    </w:p>
    <w:p w:rsidR="00CB1B10" w:rsidRPr="00217475" w:rsidRDefault="00CB1B10" w:rsidP="00D04198">
      <w:pPr>
        <w:pStyle w:val="ListParagraph"/>
        <w:widowControl/>
        <w:numPr>
          <w:ilvl w:val="1"/>
          <w:numId w:val="2"/>
        </w:numPr>
        <w:rPr>
          <w:szCs w:val="22"/>
        </w:rPr>
      </w:pPr>
      <w:r w:rsidRPr="00217475">
        <w:rPr>
          <w:szCs w:val="22"/>
        </w:rPr>
        <w:t xml:space="preserve">This submission requested a listing specifically for </w:t>
      </w:r>
      <w:proofErr w:type="spellStart"/>
      <w:r w:rsidRPr="00217475">
        <w:rPr>
          <w:szCs w:val="22"/>
        </w:rPr>
        <w:t>Nolvadex</w:t>
      </w:r>
      <w:proofErr w:type="spellEnd"/>
      <w:r w:rsidRPr="00217475">
        <w:rPr>
          <w:szCs w:val="22"/>
        </w:rPr>
        <w:t xml:space="preserve">-D® branded </w:t>
      </w:r>
      <w:proofErr w:type="spellStart"/>
      <w:r w:rsidRPr="00217475">
        <w:rPr>
          <w:szCs w:val="22"/>
        </w:rPr>
        <w:t>tamoxifen</w:t>
      </w:r>
      <w:proofErr w:type="spellEnd"/>
      <w:r w:rsidRPr="00217475">
        <w:rPr>
          <w:szCs w:val="22"/>
        </w:rPr>
        <w:t xml:space="preserve"> for the primary prevention of breast cancer, since the sponsors of the various generic brands of </w:t>
      </w:r>
      <w:proofErr w:type="spellStart"/>
      <w:r w:rsidRPr="00217475">
        <w:rPr>
          <w:szCs w:val="22"/>
        </w:rPr>
        <w:t>tamoxifen</w:t>
      </w:r>
      <w:proofErr w:type="spellEnd"/>
      <w:r w:rsidRPr="00217475">
        <w:rPr>
          <w:szCs w:val="22"/>
        </w:rPr>
        <w:t xml:space="preserve"> declined to participate in the registration and reimbursement process.</w:t>
      </w:r>
    </w:p>
    <w:p w:rsidR="00CB1B10" w:rsidRPr="00217475" w:rsidRDefault="00CB1B10" w:rsidP="00D04198">
      <w:pPr>
        <w:pStyle w:val="ListParagraph"/>
        <w:widowControl/>
        <w:rPr>
          <w:szCs w:val="22"/>
        </w:rPr>
      </w:pPr>
    </w:p>
    <w:p w:rsidR="00CB1B10" w:rsidRPr="00217475" w:rsidRDefault="00CB1B10" w:rsidP="00D04198">
      <w:pPr>
        <w:pStyle w:val="ListParagraph"/>
        <w:widowControl/>
        <w:numPr>
          <w:ilvl w:val="1"/>
          <w:numId w:val="2"/>
        </w:numPr>
        <w:rPr>
          <w:szCs w:val="22"/>
        </w:rPr>
      </w:pPr>
      <w:r w:rsidRPr="00217475">
        <w:rPr>
          <w:szCs w:val="22"/>
        </w:rPr>
        <w:t xml:space="preserve">DUSC considered that a “Restricted Benefit” listing like the current PBS listing of </w:t>
      </w:r>
      <w:proofErr w:type="spellStart"/>
      <w:r w:rsidRPr="00217475">
        <w:rPr>
          <w:szCs w:val="22"/>
        </w:rPr>
        <w:t>tamoxifen</w:t>
      </w:r>
      <w:proofErr w:type="spellEnd"/>
      <w:r w:rsidRPr="00217475">
        <w:rPr>
          <w:szCs w:val="22"/>
        </w:rPr>
        <w:t xml:space="preserve"> or the treatment of hormone-dependent breast cancer would be appropriate.</w:t>
      </w:r>
    </w:p>
    <w:p w:rsidR="00CB1B10" w:rsidRPr="00217475" w:rsidRDefault="00CB1B10" w:rsidP="00D04198">
      <w:pPr>
        <w:pStyle w:val="ListParagraph"/>
        <w:widowControl/>
        <w:rPr>
          <w:szCs w:val="22"/>
        </w:rPr>
      </w:pPr>
    </w:p>
    <w:p w:rsidR="00CB1B10" w:rsidRPr="00217475" w:rsidRDefault="00CB1B10" w:rsidP="00D04198">
      <w:pPr>
        <w:pStyle w:val="ListParagraph"/>
        <w:widowControl/>
        <w:numPr>
          <w:ilvl w:val="1"/>
          <w:numId w:val="2"/>
        </w:numPr>
        <w:rPr>
          <w:szCs w:val="22"/>
        </w:rPr>
      </w:pPr>
      <w:r w:rsidRPr="00217475">
        <w:rPr>
          <w:szCs w:val="22"/>
        </w:rPr>
        <w:t>DUSC considered that an arrangement allowing nurse practitioners to prescribe continuing therapy may be appropriate given the five year treatment period.</w:t>
      </w:r>
    </w:p>
    <w:p w:rsidR="00CB1B10" w:rsidRPr="00217475" w:rsidRDefault="00CB1B10" w:rsidP="00D04198">
      <w:pPr>
        <w:pStyle w:val="ListParagraph"/>
        <w:widowControl/>
        <w:rPr>
          <w:szCs w:val="22"/>
        </w:rPr>
      </w:pPr>
    </w:p>
    <w:p w:rsidR="00CB1B10" w:rsidRPr="00217475" w:rsidRDefault="00CB1B10" w:rsidP="00D04198">
      <w:pPr>
        <w:pStyle w:val="ListParagraph"/>
        <w:widowControl/>
        <w:numPr>
          <w:ilvl w:val="1"/>
          <w:numId w:val="2"/>
        </w:numPr>
        <w:rPr>
          <w:szCs w:val="22"/>
        </w:rPr>
      </w:pPr>
      <w:r w:rsidRPr="00217475">
        <w:rPr>
          <w:szCs w:val="22"/>
        </w:rPr>
        <w:t>The submission proposed a maximum quantity of 60 tablets (2</w:t>
      </w:r>
      <w:r w:rsidR="0088796D" w:rsidRPr="00217475">
        <w:rPr>
          <w:szCs w:val="22"/>
        </w:rPr>
        <w:t>-</w:t>
      </w:r>
      <w:r w:rsidRPr="00217475">
        <w:rPr>
          <w:szCs w:val="22"/>
        </w:rPr>
        <w:t>months’ supply per script) and an alternative of 30 tablets per script. In case of 60 tablets per script, patients would only have to pay a co-payment once every 2 months instead of once every month. Furthermore, the maximum quantity of 60 tablets would allow a total of 12</w:t>
      </w:r>
      <w:r w:rsidR="0088796D" w:rsidRPr="00217475">
        <w:rPr>
          <w:szCs w:val="22"/>
        </w:rPr>
        <w:t>-</w:t>
      </w:r>
      <w:r w:rsidRPr="00217475">
        <w:rPr>
          <w:szCs w:val="22"/>
        </w:rPr>
        <w:t xml:space="preserve">months’ supply of </w:t>
      </w:r>
      <w:proofErr w:type="spellStart"/>
      <w:r w:rsidRPr="00217475">
        <w:rPr>
          <w:szCs w:val="22"/>
        </w:rPr>
        <w:t>tamoxifen</w:t>
      </w:r>
      <w:proofErr w:type="spellEnd"/>
      <w:r w:rsidRPr="00217475">
        <w:rPr>
          <w:szCs w:val="22"/>
        </w:rPr>
        <w:t xml:space="preserve"> which the submission stated would align with the annual clinical review for watchful waiting. The submission suggested that the standard 6</w:t>
      </w:r>
      <w:r w:rsidR="0088796D" w:rsidRPr="00217475">
        <w:rPr>
          <w:szCs w:val="22"/>
        </w:rPr>
        <w:t>-</w:t>
      </w:r>
      <w:r w:rsidRPr="00217475">
        <w:rPr>
          <w:szCs w:val="22"/>
        </w:rPr>
        <w:t>month supply could result in poor compliance should these women fail to visit their GP for a repeat prescription. However, a 6</w:t>
      </w:r>
      <w:r w:rsidR="0088796D" w:rsidRPr="00217475">
        <w:rPr>
          <w:szCs w:val="22"/>
        </w:rPr>
        <w:t>-</w:t>
      </w:r>
      <w:r w:rsidRPr="00217475">
        <w:rPr>
          <w:szCs w:val="22"/>
        </w:rPr>
        <w:t>month period may allow for closer monit</w:t>
      </w:r>
      <w:r w:rsidR="000755E1">
        <w:rPr>
          <w:szCs w:val="22"/>
        </w:rPr>
        <w:t>oring of possible side effects.</w:t>
      </w:r>
      <w:bookmarkStart w:id="4" w:name="_GoBack"/>
      <w:bookmarkEnd w:id="4"/>
    </w:p>
    <w:p w:rsidR="00CB1B10" w:rsidRPr="00217475" w:rsidRDefault="00CB1B10" w:rsidP="00D04198">
      <w:pPr>
        <w:pStyle w:val="ListParagraph"/>
        <w:widowControl/>
        <w:rPr>
          <w:szCs w:val="22"/>
        </w:rPr>
      </w:pPr>
    </w:p>
    <w:p w:rsidR="00CB1B10" w:rsidRPr="00217475" w:rsidRDefault="00CB1B10" w:rsidP="00D04198">
      <w:pPr>
        <w:pStyle w:val="ListParagraph"/>
        <w:widowControl/>
        <w:numPr>
          <w:ilvl w:val="1"/>
          <w:numId w:val="2"/>
        </w:numPr>
        <w:rPr>
          <w:szCs w:val="22"/>
        </w:rPr>
      </w:pPr>
      <w:r w:rsidRPr="00217475">
        <w:rPr>
          <w:szCs w:val="22"/>
        </w:rPr>
        <w:t xml:space="preserve">DUSC considered that patients taking </w:t>
      </w:r>
      <w:proofErr w:type="spellStart"/>
      <w:r w:rsidRPr="00217475">
        <w:rPr>
          <w:szCs w:val="22"/>
        </w:rPr>
        <w:t>tamoxifen</w:t>
      </w:r>
      <w:proofErr w:type="spellEnd"/>
      <w:r w:rsidRPr="00217475">
        <w:rPr>
          <w:szCs w:val="22"/>
        </w:rPr>
        <w:t xml:space="preserve"> for the prevention of breast cancer are likely to be highly motivated and seek regular review. However</w:t>
      </w:r>
      <w:r w:rsidR="0088796D" w:rsidRPr="00217475">
        <w:rPr>
          <w:szCs w:val="22"/>
        </w:rPr>
        <w:t>,</w:t>
      </w:r>
      <w:r w:rsidRPr="00217475">
        <w:rPr>
          <w:szCs w:val="22"/>
        </w:rPr>
        <w:t xml:space="preserve"> DUSC also considered that as this is the first medicine to be listed for prevention of cancer that it may be more appropriate for the original prescription with repeats to provide 6</w:t>
      </w:r>
      <w:r w:rsidR="0088796D" w:rsidRPr="00217475">
        <w:rPr>
          <w:szCs w:val="22"/>
        </w:rPr>
        <w:t>-</w:t>
      </w:r>
      <w:r w:rsidRPr="00217475">
        <w:rPr>
          <w:szCs w:val="22"/>
        </w:rPr>
        <w:t xml:space="preserve">months’ treatment as is standard for most PBS listed medicines. DUSC considered </w:t>
      </w:r>
      <w:r w:rsidRPr="00217475">
        <w:rPr>
          <w:szCs w:val="22"/>
        </w:rPr>
        <w:lastRenderedPageBreak/>
        <w:t xml:space="preserve">that more frequent review may assist in detection and management of adverse events and encourage compliance. </w:t>
      </w:r>
    </w:p>
    <w:p w:rsidR="00DF127D" w:rsidRPr="00826653" w:rsidRDefault="00DF127D" w:rsidP="00D04198">
      <w:pPr>
        <w:widowControl/>
        <w:rPr>
          <w:szCs w:val="22"/>
        </w:rPr>
      </w:pPr>
    </w:p>
    <w:p w:rsidR="00DF127D" w:rsidRPr="00217475" w:rsidRDefault="00DF127D" w:rsidP="00D04198">
      <w:pPr>
        <w:widowControl/>
        <w:ind w:left="709"/>
        <w:contextualSpacing/>
        <w:rPr>
          <w:rFonts w:cs="Times New Roman"/>
          <w:i/>
          <w:snapToGrid/>
          <w:szCs w:val="22"/>
          <w:lang w:eastAsia="en-AU"/>
        </w:rPr>
      </w:pPr>
      <w:r w:rsidRPr="00217475">
        <w:rPr>
          <w:rFonts w:cs="Times New Roman"/>
          <w:i/>
          <w:snapToGrid/>
          <w:szCs w:val="22"/>
          <w:lang w:eastAsia="en-AU"/>
        </w:rPr>
        <w:t>For more detail on PBAC’s view, see section 7 “PBAC outcome”</w:t>
      </w:r>
    </w:p>
    <w:p w:rsidR="00406B89" w:rsidRPr="00217475" w:rsidRDefault="00406B89" w:rsidP="00D04198">
      <w:pPr>
        <w:pStyle w:val="PBACHeading1"/>
        <w:numPr>
          <w:ilvl w:val="0"/>
          <w:numId w:val="0"/>
        </w:numPr>
        <w:ind w:left="720"/>
      </w:pPr>
      <w:bookmarkStart w:id="5" w:name="_Toc441050761"/>
    </w:p>
    <w:p w:rsidR="00B3581F" w:rsidRPr="00217475" w:rsidRDefault="00B3581F" w:rsidP="00D04198">
      <w:pPr>
        <w:pStyle w:val="PBACHeading1"/>
        <w:numPr>
          <w:ilvl w:val="0"/>
          <w:numId w:val="0"/>
        </w:numPr>
        <w:ind w:left="720"/>
      </w:pPr>
    </w:p>
    <w:p w:rsidR="00B50DB8" w:rsidRPr="00217475" w:rsidRDefault="00B50DB8" w:rsidP="00D04198">
      <w:pPr>
        <w:pStyle w:val="Heading1"/>
      </w:pPr>
      <w:r w:rsidRPr="00217475">
        <w:t>Background</w:t>
      </w:r>
      <w:bookmarkEnd w:id="5"/>
    </w:p>
    <w:p w:rsidR="00B60939" w:rsidRPr="00217475" w:rsidRDefault="00B60939" w:rsidP="00D04198">
      <w:pPr>
        <w:widowControl/>
        <w:rPr>
          <w:szCs w:val="22"/>
        </w:rPr>
      </w:pPr>
    </w:p>
    <w:p w:rsidR="007D37BD" w:rsidRPr="00217475" w:rsidRDefault="00B60939" w:rsidP="00D04198">
      <w:pPr>
        <w:pStyle w:val="ListParagraph"/>
        <w:widowControl/>
        <w:numPr>
          <w:ilvl w:val="1"/>
          <w:numId w:val="2"/>
        </w:numPr>
        <w:rPr>
          <w:szCs w:val="22"/>
        </w:rPr>
      </w:pPr>
      <w:r w:rsidRPr="00217475">
        <w:t xml:space="preserve">The submission was made under </w:t>
      </w:r>
      <w:r w:rsidR="00915FB6" w:rsidRPr="00217475">
        <w:t xml:space="preserve">the </w:t>
      </w:r>
      <w:r w:rsidRPr="00217475">
        <w:t xml:space="preserve">TGA/PBAC Parallel Process.  At the time of </w:t>
      </w:r>
      <w:r w:rsidR="0088796D" w:rsidRPr="00217475">
        <w:t>PBAC consideration</w:t>
      </w:r>
      <w:r w:rsidRPr="00217475">
        <w:t xml:space="preserve">, </w:t>
      </w:r>
      <w:r w:rsidR="0088796D" w:rsidRPr="00217475">
        <w:t>the TGA Delegate’s Overview was available</w:t>
      </w:r>
      <w:r w:rsidRPr="00217475">
        <w:t xml:space="preserve">. </w:t>
      </w:r>
      <w:r w:rsidR="00B8621C" w:rsidRPr="00217475">
        <w:t xml:space="preserve">The TGA Delegate’s Overview stated that the proposed TGA indication for </w:t>
      </w:r>
      <w:proofErr w:type="spellStart"/>
      <w:r w:rsidR="00B8621C" w:rsidRPr="00217475">
        <w:t>tamoxifen</w:t>
      </w:r>
      <w:proofErr w:type="spellEnd"/>
      <w:r w:rsidR="00B8621C" w:rsidRPr="00217475">
        <w:t xml:space="preserve"> is:</w:t>
      </w:r>
      <w:r w:rsidR="007D37BD" w:rsidRPr="00217475">
        <w:t xml:space="preserve"> “NOLVADEX is indicated for the primary reduction of breast cancer risk in women either at moderately increased risk (lifetime breast cancer risk 1.5 to 3 times the population average) or high risk (lifetime breast cancer risk greater than 3 times the population average)”. </w:t>
      </w:r>
    </w:p>
    <w:p w:rsidR="00B60939" w:rsidRPr="00217475" w:rsidRDefault="00B60939" w:rsidP="00D04198">
      <w:pPr>
        <w:pStyle w:val="ListParagraph"/>
        <w:widowControl/>
        <w:rPr>
          <w:szCs w:val="22"/>
        </w:rPr>
      </w:pPr>
    </w:p>
    <w:p w:rsidR="00E55BB5" w:rsidRPr="00217475" w:rsidRDefault="008A33BA" w:rsidP="00D04198">
      <w:pPr>
        <w:pStyle w:val="ListParagraph"/>
        <w:widowControl/>
        <w:numPr>
          <w:ilvl w:val="1"/>
          <w:numId w:val="2"/>
        </w:numPr>
        <w:rPr>
          <w:szCs w:val="22"/>
        </w:rPr>
      </w:pPr>
      <w:proofErr w:type="spellStart"/>
      <w:r w:rsidRPr="00217475">
        <w:rPr>
          <w:szCs w:val="22"/>
        </w:rPr>
        <w:t>Tamoxifen</w:t>
      </w:r>
      <w:proofErr w:type="spellEnd"/>
      <w:r w:rsidRPr="00217475">
        <w:rPr>
          <w:szCs w:val="22"/>
        </w:rPr>
        <w:t xml:space="preserve"> is currently available on the PBS for the treatment of hormone-dependent breast cancer.</w:t>
      </w:r>
    </w:p>
    <w:p w:rsidR="00DF127D" w:rsidRPr="00217475" w:rsidRDefault="00DF127D" w:rsidP="00D04198">
      <w:pPr>
        <w:pStyle w:val="ListParagraph"/>
        <w:widowControl/>
        <w:rPr>
          <w:szCs w:val="22"/>
        </w:rPr>
      </w:pPr>
    </w:p>
    <w:p w:rsidR="00542472" w:rsidRPr="00217475" w:rsidRDefault="00542472" w:rsidP="00D04198">
      <w:pPr>
        <w:widowControl/>
      </w:pPr>
    </w:p>
    <w:p w:rsidR="00B50DB8" w:rsidRPr="00217475" w:rsidRDefault="00B50DB8" w:rsidP="00D04198">
      <w:pPr>
        <w:pStyle w:val="Heading1"/>
      </w:pPr>
      <w:bookmarkStart w:id="6" w:name="_Toc441050762"/>
      <w:r w:rsidRPr="00217475">
        <w:t>Clinical place for the proposed therapy</w:t>
      </w:r>
      <w:bookmarkEnd w:id="6"/>
    </w:p>
    <w:p w:rsidR="00B60939" w:rsidRPr="00217475" w:rsidRDefault="00B60939" w:rsidP="00D04198">
      <w:pPr>
        <w:widowControl/>
        <w:rPr>
          <w:szCs w:val="22"/>
        </w:rPr>
      </w:pPr>
    </w:p>
    <w:p w:rsidR="008A33BA" w:rsidRPr="00217475" w:rsidRDefault="008A33BA" w:rsidP="00D04198">
      <w:pPr>
        <w:pStyle w:val="ListParagraph"/>
        <w:widowControl/>
        <w:numPr>
          <w:ilvl w:val="1"/>
          <w:numId w:val="2"/>
        </w:numPr>
        <w:rPr>
          <w:szCs w:val="22"/>
        </w:rPr>
      </w:pPr>
      <w:r w:rsidRPr="00217475">
        <w:t xml:space="preserve">The submission </w:t>
      </w:r>
      <w:r w:rsidR="00F42D18" w:rsidRPr="00217475">
        <w:t>proposed</w:t>
      </w:r>
      <w:r w:rsidRPr="00217475">
        <w:t xml:space="preserve"> PBS listing for </w:t>
      </w:r>
      <w:proofErr w:type="spellStart"/>
      <w:r w:rsidRPr="00217475">
        <w:t>tamoxifen</w:t>
      </w:r>
      <w:proofErr w:type="spellEnd"/>
      <w:r w:rsidRPr="00217475">
        <w:t xml:space="preserve"> for the primary prevention of breast cancer in women with moderate to high risk of dev</w:t>
      </w:r>
      <w:r w:rsidR="00F42D18" w:rsidRPr="00217475">
        <w:t>eloping breast cancer. A woman wa</w:t>
      </w:r>
      <w:r w:rsidRPr="00217475">
        <w:t>s considered at moderately increased risk of developing breast cancer if her lifetime breast cancer risk is 1.5 to 3 times t</w:t>
      </w:r>
      <w:r w:rsidR="00F42D18" w:rsidRPr="00217475">
        <w:t>he population average. A woman wa</w:t>
      </w:r>
      <w:r w:rsidRPr="00217475">
        <w:t>s considered at high risk if her lifetime breast cancer risk is more than 3 times the population average.</w:t>
      </w:r>
    </w:p>
    <w:p w:rsidR="00894489" w:rsidRPr="00217475" w:rsidRDefault="008A33BA" w:rsidP="00D04198">
      <w:pPr>
        <w:pStyle w:val="ListParagraph"/>
        <w:widowControl/>
        <w:rPr>
          <w:szCs w:val="22"/>
        </w:rPr>
      </w:pPr>
      <w:r w:rsidRPr="00217475">
        <w:rPr>
          <w:szCs w:val="22"/>
        </w:rPr>
        <w:t xml:space="preserve"> </w:t>
      </w:r>
    </w:p>
    <w:p w:rsidR="00B60939" w:rsidRPr="00217475" w:rsidRDefault="008A33BA" w:rsidP="00D04198">
      <w:pPr>
        <w:pStyle w:val="ListParagraph"/>
        <w:widowControl/>
        <w:numPr>
          <w:ilvl w:val="1"/>
          <w:numId w:val="2"/>
        </w:numPr>
        <w:rPr>
          <w:szCs w:val="22"/>
        </w:rPr>
      </w:pPr>
      <w:r w:rsidRPr="00217475">
        <w:rPr>
          <w:szCs w:val="22"/>
        </w:rPr>
        <w:t xml:space="preserve">The proposed place of </w:t>
      </w:r>
      <w:proofErr w:type="spellStart"/>
      <w:r w:rsidRPr="00217475">
        <w:rPr>
          <w:szCs w:val="22"/>
        </w:rPr>
        <w:t>tamoxifen</w:t>
      </w:r>
      <w:proofErr w:type="spellEnd"/>
      <w:r w:rsidRPr="00217475">
        <w:rPr>
          <w:szCs w:val="22"/>
        </w:rPr>
        <w:t xml:space="preserve"> is in primary prevention of breast cancer</w:t>
      </w:r>
      <w:r w:rsidR="00CF5A98" w:rsidRPr="00217475">
        <w:rPr>
          <w:szCs w:val="22"/>
        </w:rPr>
        <w:t xml:space="preserve">, where </w:t>
      </w:r>
      <w:r w:rsidR="004B77CD" w:rsidRPr="00217475">
        <w:rPr>
          <w:szCs w:val="22"/>
        </w:rPr>
        <w:t xml:space="preserve">a </w:t>
      </w:r>
      <w:r w:rsidR="00CF5A98" w:rsidRPr="00217475">
        <w:rPr>
          <w:szCs w:val="22"/>
        </w:rPr>
        <w:t>patient can receive 5 years of PBS-subsidised treatment.</w:t>
      </w:r>
    </w:p>
    <w:p w:rsidR="002C2775" w:rsidRPr="00217475" w:rsidRDefault="002C2775" w:rsidP="00D04198">
      <w:pPr>
        <w:widowControl/>
        <w:rPr>
          <w:szCs w:val="22"/>
        </w:rPr>
      </w:pPr>
    </w:p>
    <w:p w:rsidR="00DF127D" w:rsidRPr="00217475" w:rsidRDefault="00DF127D" w:rsidP="00D04198">
      <w:pPr>
        <w:widowControl/>
        <w:ind w:left="709"/>
        <w:contextualSpacing/>
        <w:rPr>
          <w:rFonts w:cs="Times New Roman"/>
          <w:i/>
          <w:snapToGrid/>
          <w:szCs w:val="22"/>
          <w:lang w:eastAsia="en-AU"/>
        </w:rPr>
      </w:pPr>
      <w:r w:rsidRPr="00217475">
        <w:rPr>
          <w:rFonts w:cs="Times New Roman"/>
          <w:i/>
          <w:snapToGrid/>
          <w:szCs w:val="22"/>
          <w:lang w:eastAsia="en-AU"/>
        </w:rPr>
        <w:t>For more detail on PBAC’s view, see section 7 “PBAC outcome”</w:t>
      </w:r>
    </w:p>
    <w:p w:rsidR="00DF127D" w:rsidRPr="00217475" w:rsidRDefault="00DF127D" w:rsidP="00D04198">
      <w:pPr>
        <w:widowControl/>
        <w:ind w:left="709"/>
        <w:contextualSpacing/>
        <w:rPr>
          <w:rFonts w:cs="Times New Roman"/>
          <w:i/>
          <w:snapToGrid/>
          <w:szCs w:val="22"/>
          <w:lang w:eastAsia="en-AU"/>
        </w:rPr>
      </w:pPr>
    </w:p>
    <w:p w:rsidR="00E55BB5" w:rsidRPr="00217475" w:rsidRDefault="00E55BB5" w:rsidP="00D04198">
      <w:pPr>
        <w:pStyle w:val="Header"/>
        <w:widowControl/>
        <w:rPr>
          <w:szCs w:val="22"/>
        </w:rPr>
      </w:pPr>
    </w:p>
    <w:p w:rsidR="00B50DB8" w:rsidRPr="00217475" w:rsidRDefault="00B50DB8" w:rsidP="00D04198">
      <w:pPr>
        <w:pStyle w:val="Heading1"/>
      </w:pPr>
      <w:bookmarkStart w:id="7" w:name="_Toc441050763"/>
      <w:r w:rsidRPr="00217475">
        <w:t>Comparator</w:t>
      </w:r>
      <w:bookmarkEnd w:id="7"/>
    </w:p>
    <w:p w:rsidR="00B60939" w:rsidRPr="00217475" w:rsidRDefault="00B60939" w:rsidP="00D04198">
      <w:pPr>
        <w:widowControl/>
      </w:pPr>
    </w:p>
    <w:p w:rsidR="00B60939" w:rsidRPr="00217475" w:rsidRDefault="00917007" w:rsidP="00D04198">
      <w:pPr>
        <w:pStyle w:val="ListParagraph"/>
        <w:widowControl/>
        <w:numPr>
          <w:ilvl w:val="1"/>
          <w:numId w:val="2"/>
        </w:numPr>
        <w:rPr>
          <w:szCs w:val="22"/>
        </w:rPr>
      </w:pPr>
      <w:r w:rsidRPr="00217475">
        <w:t xml:space="preserve">The submission nominated “watchful waiting” as the main comparator. </w:t>
      </w:r>
      <w:r w:rsidR="002513C0" w:rsidRPr="00217475">
        <w:t xml:space="preserve">This is the appropriate comparator for moderate risk women and the majority of high risk women. Preventive surgery </w:t>
      </w:r>
      <w:r w:rsidR="00E21CC8" w:rsidRPr="00217475">
        <w:t>may be</w:t>
      </w:r>
      <w:r w:rsidR="002513C0" w:rsidRPr="00217475">
        <w:t xml:space="preserve"> the appropriate comparator for a small proportion of high risk women</w:t>
      </w:r>
      <w:r w:rsidR="004607E2" w:rsidRPr="00217475">
        <w:t>. Preventive surgery as a</w:t>
      </w:r>
      <w:r w:rsidR="006A5E65" w:rsidRPr="00217475">
        <w:t xml:space="preserve"> comparator for high risk women was</w:t>
      </w:r>
      <w:r w:rsidR="00CF5A98" w:rsidRPr="00217475">
        <w:t xml:space="preserve"> discussed at the September 2013 stakeholder meeting for </w:t>
      </w:r>
      <w:proofErr w:type="spellStart"/>
      <w:r w:rsidR="00542472" w:rsidRPr="00217475">
        <w:t>tamoxifen</w:t>
      </w:r>
      <w:proofErr w:type="spellEnd"/>
      <w:r w:rsidR="00CF5A98" w:rsidRPr="00217475">
        <w:t xml:space="preserve"> in primary prevention of breast cancer</w:t>
      </w:r>
      <w:r w:rsidR="002513C0" w:rsidRPr="00217475">
        <w:t>.</w:t>
      </w:r>
      <w:r w:rsidR="009A7309" w:rsidRPr="00217475">
        <w:t xml:space="preserve"> </w:t>
      </w:r>
      <w:r w:rsidR="000275A6" w:rsidRPr="00217475">
        <w:t>The PSCR (p1) stated ‘The uptake of preventative surgery is very low in women at high risk of breast cancer; according to Collins 2013</w:t>
      </w:r>
      <w:r w:rsidR="00115D97" w:rsidRPr="00217475">
        <w:t xml:space="preserve"> (</w:t>
      </w:r>
      <w:r w:rsidR="00115D97" w:rsidRPr="00217475">
        <w:rPr>
          <w:bCs/>
          <w:szCs w:val="22"/>
        </w:rPr>
        <w:t xml:space="preserve">Med J </w:t>
      </w:r>
      <w:proofErr w:type="spellStart"/>
      <w:r w:rsidR="00115D97" w:rsidRPr="00217475">
        <w:rPr>
          <w:bCs/>
          <w:szCs w:val="22"/>
        </w:rPr>
        <w:t>Aust</w:t>
      </w:r>
      <w:proofErr w:type="spellEnd"/>
      <w:r w:rsidR="00115D97" w:rsidRPr="00217475">
        <w:rPr>
          <w:bCs/>
          <w:szCs w:val="22"/>
        </w:rPr>
        <w:t>; 199 (10): 680-683)</w:t>
      </w:r>
      <w:r w:rsidR="000275A6" w:rsidRPr="00217475">
        <w:t xml:space="preserve"> and a survey of 100 clinicians conducted for the submission, fewer than 1 in 5 high risk women elect to undergo bilateral mastectomy in Australian clinical practice</w:t>
      </w:r>
      <w:r w:rsidR="00291B56" w:rsidRPr="00217475">
        <w:t>.</w:t>
      </w:r>
      <w:r w:rsidR="003571FC" w:rsidRPr="00217475">
        <w:t>’</w:t>
      </w:r>
      <w:r w:rsidR="00291B56" w:rsidRPr="00217475">
        <w:t xml:space="preserve"> </w:t>
      </w:r>
      <w:r w:rsidR="000275A6" w:rsidRPr="00217475">
        <w:t>The ESC agreed with the sponsor that</w:t>
      </w:r>
      <w:r w:rsidR="00CA34DB" w:rsidRPr="00217475">
        <w:t xml:space="preserve"> watchful waiting is the appropriate comparator in high risk women</w:t>
      </w:r>
      <w:r w:rsidR="003571FC" w:rsidRPr="00217475">
        <w:t>.</w:t>
      </w:r>
    </w:p>
    <w:p w:rsidR="00824661" w:rsidRPr="00217475" w:rsidRDefault="00824661" w:rsidP="00D04198">
      <w:pPr>
        <w:widowControl/>
        <w:rPr>
          <w:szCs w:val="22"/>
        </w:rPr>
      </w:pPr>
    </w:p>
    <w:p w:rsidR="00DF127D" w:rsidRPr="00217475" w:rsidRDefault="00DF127D" w:rsidP="00D04198">
      <w:pPr>
        <w:widowControl/>
        <w:ind w:left="709"/>
        <w:contextualSpacing/>
        <w:rPr>
          <w:rFonts w:cs="Times New Roman"/>
          <w:i/>
          <w:snapToGrid/>
          <w:szCs w:val="22"/>
          <w:lang w:eastAsia="en-AU"/>
        </w:rPr>
      </w:pPr>
      <w:r w:rsidRPr="00217475">
        <w:rPr>
          <w:rFonts w:cs="Times New Roman"/>
          <w:i/>
          <w:snapToGrid/>
          <w:szCs w:val="22"/>
          <w:lang w:eastAsia="en-AU"/>
        </w:rPr>
        <w:t>For more detail on PBAC’s view, see section 7 “PBAC outcome”</w:t>
      </w:r>
    </w:p>
    <w:p w:rsidR="00542472" w:rsidRDefault="00542472" w:rsidP="00D04198">
      <w:pPr>
        <w:widowControl/>
        <w:rPr>
          <w:szCs w:val="22"/>
        </w:rPr>
      </w:pPr>
    </w:p>
    <w:p w:rsidR="00826653" w:rsidRPr="00217475" w:rsidRDefault="00826653" w:rsidP="00D04198">
      <w:pPr>
        <w:widowControl/>
        <w:rPr>
          <w:szCs w:val="22"/>
        </w:rPr>
      </w:pPr>
    </w:p>
    <w:p w:rsidR="00B50DB8" w:rsidRPr="00217475" w:rsidRDefault="00BD6CF3" w:rsidP="00D04198">
      <w:pPr>
        <w:pStyle w:val="Heading1"/>
      </w:pPr>
      <w:bookmarkStart w:id="8" w:name="_Toc441050764"/>
      <w:r w:rsidRPr="00217475">
        <w:t>C</w:t>
      </w:r>
      <w:r w:rsidR="00B50DB8" w:rsidRPr="00217475">
        <w:t>onsideration of the evidence</w:t>
      </w:r>
      <w:bookmarkEnd w:id="8"/>
    </w:p>
    <w:p w:rsidR="00B60939" w:rsidRPr="00217475" w:rsidRDefault="00B60939" w:rsidP="00D04198">
      <w:pPr>
        <w:widowControl/>
      </w:pPr>
    </w:p>
    <w:p w:rsidR="00057A69" w:rsidRPr="001C076A" w:rsidRDefault="00057A69" w:rsidP="001C076A">
      <w:pPr>
        <w:pStyle w:val="Heading2"/>
      </w:pPr>
      <w:bookmarkStart w:id="9" w:name="_Toc441050765"/>
      <w:r w:rsidRPr="001C076A">
        <w:t>Sponsor hearing</w:t>
      </w:r>
    </w:p>
    <w:p w:rsidR="00826653" w:rsidRPr="00217475" w:rsidRDefault="00826653" w:rsidP="00D04198">
      <w:pPr>
        <w:widowControl/>
        <w:spacing w:line="276" w:lineRule="auto"/>
        <w:rPr>
          <w:b/>
          <w:bCs/>
          <w:szCs w:val="22"/>
        </w:rPr>
      </w:pPr>
    </w:p>
    <w:p w:rsidR="00057A69" w:rsidRPr="00217475" w:rsidRDefault="00057A69" w:rsidP="00D04198">
      <w:pPr>
        <w:widowControl/>
        <w:numPr>
          <w:ilvl w:val="1"/>
          <w:numId w:val="2"/>
        </w:numPr>
        <w:spacing w:after="120"/>
        <w:contextualSpacing/>
        <w:jc w:val="left"/>
        <w:rPr>
          <w:bCs/>
          <w:szCs w:val="22"/>
        </w:rPr>
      </w:pPr>
      <w:r w:rsidRPr="00217475">
        <w:rPr>
          <w:bCs/>
          <w:szCs w:val="22"/>
        </w:rPr>
        <w:t>There was no hearing for this item.</w:t>
      </w:r>
    </w:p>
    <w:p w:rsidR="00057A69" w:rsidRPr="00217475" w:rsidRDefault="00057A69" w:rsidP="00D04198">
      <w:pPr>
        <w:widowControl/>
        <w:rPr>
          <w:bCs/>
          <w:szCs w:val="22"/>
        </w:rPr>
      </w:pPr>
    </w:p>
    <w:p w:rsidR="00826653" w:rsidRDefault="00057A69" w:rsidP="001C076A">
      <w:pPr>
        <w:pStyle w:val="Heading2"/>
      </w:pPr>
      <w:r w:rsidRPr="00217475">
        <w:t>Consumer comments</w:t>
      </w:r>
    </w:p>
    <w:p w:rsidR="00826653" w:rsidRPr="00217475" w:rsidRDefault="00826653" w:rsidP="00D04198">
      <w:pPr>
        <w:widowControl/>
        <w:spacing w:line="276" w:lineRule="auto"/>
        <w:rPr>
          <w:b/>
          <w:bCs/>
          <w:szCs w:val="22"/>
        </w:rPr>
      </w:pPr>
    </w:p>
    <w:p w:rsidR="00057A69" w:rsidRPr="00217475" w:rsidRDefault="00057A69" w:rsidP="00B857BC">
      <w:pPr>
        <w:widowControl/>
        <w:numPr>
          <w:ilvl w:val="1"/>
          <w:numId w:val="2"/>
        </w:numPr>
        <w:spacing w:after="120"/>
        <w:contextualSpacing/>
        <w:rPr>
          <w:bCs/>
          <w:szCs w:val="22"/>
        </w:rPr>
      </w:pPr>
      <w:r w:rsidRPr="00217475">
        <w:rPr>
          <w:bCs/>
          <w:szCs w:val="22"/>
        </w:rPr>
        <w:t xml:space="preserve">The PBAC noted and welcomed the </w:t>
      </w:r>
      <w:r w:rsidR="006E7968" w:rsidRPr="00217475">
        <w:rPr>
          <w:bCs/>
          <w:szCs w:val="22"/>
        </w:rPr>
        <w:t xml:space="preserve">comments </w:t>
      </w:r>
      <w:r w:rsidRPr="00217475">
        <w:rPr>
          <w:bCs/>
          <w:szCs w:val="22"/>
        </w:rPr>
        <w:t xml:space="preserve">from </w:t>
      </w:r>
      <w:r w:rsidR="00E5495E" w:rsidRPr="00217475">
        <w:rPr>
          <w:bCs/>
          <w:szCs w:val="22"/>
        </w:rPr>
        <w:t xml:space="preserve">the Breast Cancer Network Australia </w:t>
      </w:r>
      <w:r w:rsidR="003571FC" w:rsidRPr="00217475">
        <w:rPr>
          <w:bCs/>
          <w:szCs w:val="22"/>
        </w:rPr>
        <w:t xml:space="preserve">(BCNA) </w:t>
      </w:r>
      <w:r w:rsidRPr="00217475">
        <w:rPr>
          <w:bCs/>
          <w:szCs w:val="22"/>
        </w:rPr>
        <w:t xml:space="preserve">  The comments described </w:t>
      </w:r>
      <w:r w:rsidR="000B051E" w:rsidRPr="00217475">
        <w:rPr>
          <w:bCs/>
          <w:szCs w:val="22"/>
        </w:rPr>
        <w:t xml:space="preserve">how </w:t>
      </w:r>
      <w:r w:rsidR="00BA2690" w:rsidRPr="00217475">
        <w:rPr>
          <w:bCs/>
          <w:szCs w:val="22"/>
        </w:rPr>
        <w:t>“</w:t>
      </w:r>
      <w:r w:rsidR="000B051E" w:rsidRPr="00217475">
        <w:rPr>
          <w:bCs/>
          <w:szCs w:val="22"/>
        </w:rPr>
        <w:t>the use of</w:t>
      </w:r>
      <w:r w:rsidRPr="00217475">
        <w:rPr>
          <w:bCs/>
          <w:szCs w:val="22"/>
        </w:rPr>
        <w:t xml:space="preserve"> </w:t>
      </w:r>
      <w:proofErr w:type="spellStart"/>
      <w:r w:rsidR="006E7968" w:rsidRPr="00217475">
        <w:rPr>
          <w:bCs/>
          <w:szCs w:val="22"/>
        </w:rPr>
        <w:t>tamoxifen</w:t>
      </w:r>
      <w:proofErr w:type="spellEnd"/>
      <w:r w:rsidR="006E7968" w:rsidRPr="00217475">
        <w:rPr>
          <w:bCs/>
          <w:szCs w:val="22"/>
        </w:rPr>
        <w:t xml:space="preserve"> for the reduction of breast cancer risk</w:t>
      </w:r>
      <w:r w:rsidR="000B051E" w:rsidRPr="00217475">
        <w:rPr>
          <w:bCs/>
          <w:szCs w:val="22"/>
        </w:rPr>
        <w:t xml:space="preserve"> provides an important alternative option to surgery including removal of breasts and sometime ovaries, the latter being unacceptable to younger women who may wish to have a family.</w:t>
      </w:r>
      <w:r w:rsidR="00BA2690" w:rsidRPr="00217475">
        <w:rPr>
          <w:bCs/>
          <w:szCs w:val="22"/>
        </w:rPr>
        <w:t>”</w:t>
      </w:r>
      <w:r w:rsidRPr="00217475">
        <w:rPr>
          <w:bCs/>
          <w:szCs w:val="22"/>
        </w:rPr>
        <w:t xml:space="preserve">  </w:t>
      </w:r>
      <w:r w:rsidR="003571FC" w:rsidRPr="00217475">
        <w:rPr>
          <w:bCs/>
          <w:szCs w:val="22"/>
        </w:rPr>
        <w:t xml:space="preserve">The PBAC noted that the BCNA referred to research, which found that three per cent of women at moderate or high risk of breast cancer used </w:t>
      </w:r>
      <w:proofErr w:type="spellStart"/>
      <w:r w:rsidR="003571FC" w:rsidRPr="00217475">
        <w:rPr>
          <w:bCs/>
          <w:szCs w:val="22"/>
        </w:rPr>
        <w:t>tamoxifen</w:t>
      </w:r>
      <w:proofErr w:type="spellEnd"/>
      <w:r w:rsidR="003571FC" w:rsidRPr="00217475">
        <w:rPr>
          <w:bCs/>
          <w:szCs w:val="22"/>
        </w:rPr>
        <w:t xml:space="preserve"> to reduce their risk (Collins IM, Milne RL, </w:t>
      </w:r>
      <w:proofErr w:type="spellStart"/>
      <w:r w:rsidR="003571FC" w:rsidRPr="00217475">
        <w:rPr>
          <w:bCs/>
          <w:szCs w:val="22"/>
        </w:rPr>
        <w:t>Weideman</w:t>
      </w:r>
      <w:proofErr w:type="spellEnd"/>
      <w:r w:rsidR="003571FC" w:rsidRPr="00217475">
        <w:rPr>
          <w:bCs/>
          <w:szCs w:val="22"/>
        </w:rPr>
        <w:t xml:space="preserve"> P, McLachlan SA, Friedlander ML, </w:t>
      </w:r>
      <w:proofErr w:type="spellStart"/>
      <w:r w:rsidR="003571FC" w:rsidRPr="00217475">
        <w:rPr>
          <w:bCs/>
          <w:szCs w:val="22"/>
        </w:rPr>
        <w:t>kConFab</w:t>
      </w:r>
      <w:proofErr w:type="spellEnd"/>
      <w:r w:rsidR="003571FC" w:rsidRPr="00217475">
        <w:rPr>
          <w:bCs/>
          <w:szCs w:val="22"/>
        </w:rPr>
        <w:t xml:space="preserve"> Investigators, Hopper JL, Phillips KA. Preventing breast and ovarian cancer in high-risk BRCA1 and BRCA2 mutation carriers. Med J </w:t>
      </w:r>
      <w:proofErr w:type="spellStart"/>
      <w:r w:rsidR="003571FC" w:rsidRPr="00217475">
        <w:rPr>
          <w:bCs/>
          <w:szCs w:val="22"/>
        </w:rPr>
        <w:t>Aust</w:t>
      </w:r>
      <w:proofErr w:type="spellEnd"/>
      <w:r w:rsidR="003571FC" w:rsidRPr="00217475">
        <w:rPr>
          <w:bCs/>
          <w:szCs w:val="22"/>
        </w:rPr>
        <w:t xml:space="preserve"> 2013; 199 (10): 680-683)</w:t>
      </w:r>
      <w:r w:rsidR="001224A3">
        <w:rPr>
          <w:bCs/>
          <w:szCs w:val="22"/>
        </w:rPr>
        <w:t>.</w:t>
      </w:r>
      <w:r w:rsidR="003571FC" w:rsidRPr="00217475">
        <w:rPr>
          <w:bCs/>
          <w:szCs w:val="22"/>
        </w:rPr>
        <w:t xml:space="preserve"> </w:t>
      </w:r>
      <w:r w:rsidR="00FF23A9" w:rsidRPr="00217475">
        <w:rPr>
          <w:bCs/>
          <w:szCs w:val="22"/>
        </w:rPr>
        <w:t>While supporting the clinical evidence provided in the submission, t</w:t>
      </w:r>
      <w:r w:rsidR="003571FC" w:rsidRPr="00217475">
        <w:rPr>
          <w:bCs/>
          <w:szCs w:val="22"/>
        </w:rPr>
        <w:t>he PBAC noted that this study involved a clinician-driven sample, and likely overestimates wider usage.</w:t>
      </w:r>
    </w:p>
    <w:p w:rsidR="00057A69" w:rsidRPr="00217475" w:rsidRDefault="00057A69" w:rsidP="00D04198">
      <w:pPr>
        <w:widowControl/>
        <w:contextualSpacing/>
        <w:rPr>
          <w:bCs/>
          <w:szCs w:val="22"/>
        </w:rPr>
      </w:pPr>
    </w:p>
    <w:p w:rsidR="00057A69" w:rsidRPr="00217475" w:rsidRDefault="00057A69" w:rsidP="00B857BC">
      <w:pPr>
        <w:widowControl/>
        <w:numPr>
          <w:ilvl w:val="1"/>
          <w:numId w:val="2"/>
        </w:numPr>
        <w:spacing w:after="120"/>
        <w:contextualSpacing/>
        <w:rPr>
          <w:bCs/>
          <w:szCs w:val="22"/>
        </w:rPr>
      </w:pPr>
      <w:r w:rsidRPr="00217475">
        <w:rPr>
          <w:bCs/>
          <w:szCs w:val="22"/>
        </w:rPr>
        <w:t xml:space="preserve">The PBAC noted the advice received from </w:t>
      </w:r>
      <w:r w:rsidR="006E7968" w:rsidRPr="00217475">
        <w:rPr>
          <w:bCs/>
          <w:szCs w:val="22"/>
        </w:rPr>
        <w:t>the Medical Oncology Group of Australia</w:t>
      </w:r>
      <w:r w:rsidR="003A6CDB" w:rsidRPr="00217475">
        <w:rPr>
          <w:bCs/>
          <w:szCs w:val="22"/>
        </w:rPr>
        <w:t xml:space="preserve"> (MOGA) supporting the PBS listing of </w:t>
      </w:r>
      <w:proofErr w:type="spellStart"/>
      <w:r w:rsidR="003A6CDB" w:rsidRPr="00217475">
        <w:rPr>
          <w:bCs/>
          <w:szCs w:val="22"/>
        </w:rPr>
        <w:t>tamoxifen</w:t>
      </w:r>
      <w:proofErr w:type="spellEnd"/>
      <w:r w:rsidR="003A6CDB" w:rsidRPr="00217475">
        <w:rPr>
          <w:bCs/>
          <w:szCs w:val="22"/>
        </w:rPr>
        <w:t xml:space="preserve"> for the prevention of breast cancer</w:t>
      </w:r>
      <w:r w:rsidRPr="00217475">
        <w:rPr>
          <w:bCs/>
          <w:szCs w:val="22"/>
        </w:rPr>
        <w:t>.</w:t>
      </w:r>
    </w:p>
    <w:p w:rsidR="00057A69" w:rsidRPr="00217475" w:rsidRDefault="00057A69" w:rsidP="00D04198">
      <w:pPr>
        <w:widowControl/>
        <w:spacing w:after="120"/>
        <w:jc w:val="left"/>
        <w:rPr>
          <w:bCs/>
          <w:szCs w:val="22"/>
        </w:rPr>
      </w:pPr>
    </w:p>
    <w:p w:rsidR="00B60939" w:rsidRPr="00217475" w:rsidRDefault="00B60939" w:rsidP="001C076A">
      <w:pPr>
        <w:pStyle w:val="Heading2"/>
      </w:pPr>
      <w:r w:rsidRPr="00217475">
        <w:t>Clinical trials</w:t>
      </w:r>
      <w:bookmarkEnd w:id="9"/>
    </w:p>
    <w:p w:rsidR="00B60939" w:rsidRPr="00217475" w:rsidRDefault="00B60939" w:rsidP="00D04198">
      <w:pPr>
        <w:widowControl/>
        <w:rPr>
          <w:szCs w:val="22"/>
        </w:rPr>
      </w:pPr>
    </w:p>
    <w:p w:rsidR="007F1017" w:rsidRPr="00217475" w:rsidRDefault="00F42D18" w:rsidP="00D04198">
      <w:pPr>
        <w:pStyle w:val="ListParagraph"/>
        <w:widowControl/>
        <w:numPr>
          <w:ilvl w:val="1"/>
          <w:numId w:val="2"/>
        </w:numPr>
        <w:rPr>
          <w:szCs w:val="22"/>
        </w:rPr>
      </w:pPr>
      <w:r w:rsidRPr="00217475">
        <w:t>The submission wa</w:t>
      </w:r>
      <w:r w:rsidR="00862502" w:rsidRPr="00217475">
        <w:t xml:space="preserve">s based on </w:t>
      </w:r>
      <w:r w:rsidR="00824661" w:rsidRPr="00217475">
        <w:t>a meta-analysis of four</w:t>
      </w:r>
      <w:r w:rsidR="00862502" w:rsidRPr="00217475">
        <w:t xml:space="preserve"> head-to-head trial</w:t>
      </w:r>
      <w:r w:rsidR="00824661" w:rsidRPr="00217475">
        <w:t>s</w:t>
      </w:r>
      <w:r w:rsidR="00862502" w:rsidRPr="00217475">
        <w:t xml:space="preserve"> comparing </w:t>
      </w:r>
      <w:proofErr w:type="spellStart"/>
      <w:r w:rsidR="00824661" w:rsidRPr="00217475">
        <w:t>tamoxifen</w:t>
      </w:r>
      <w:proofErr w:type="spellEnd"/>
      <w:r w:rsidR="00862502" w:rsidRPr="00217475">
        <w:t xml:space="preserve"> to </w:t>
      </w:r>
      <w:r w:rsidR="00824661" w:rsidRPr="00217475">
        <w:t>placebo</w:t>
      </w:r>
      <w:r w:rsidR="00862502" w:rsidRPr="00217475">
        <w:t xml:space="preserve"> (n=</w:t>
      </w:r>
      <w:r w:rsidR="00824661" w:rsidRPr="00217475">
        <w:t>28,444</w:t>
      </w:r>
      <w:r w:rsidR="00862502" w:rsidRPr="00217475">
        <w:t>).</w:t>
      </w:r>
    </w:p>
    <w:p w:rsidR="00862502" w:rsidRPr="00217475" w:rsidRDefault="00862502" w:rsidP="00D04198">
      <w:pPr>
        <w:widowControl/>
        <w:rPr>
          <w:szCs w:val="22"/>
        </w:rPr>
      </w:pPr>
    </w:p>
    <w:p w:rsidR="00862502" w:rsidRPr="00217475" w:rsidRDefault="00862502" w:rsidP="00D04198">
      <w:pPr>
        <w:pStyle w:val="ListParagraph"/>
        <w:widowControl/>
        <w:numPr>
          <w:ilvl w:val="1"/>
          <w:numId w:val="2"/>
        </w:numPr>
        <w:rPr>
          <w:szCs w:val="22"/>
        </w:rPr>
      </w:pPr>
      <w:r w:rsidRPr="00217475">
        <w:rPr>
          <w:szCs w:val="22"/>
        </w:rPr>
        <w:t>Details of the trials presented in the submission ar</w:t>
      </w:r>
      <w:r w:rsidR="00826653">
        <w:rPr>
          <w:szCs w:val="22"/>
        </w:rPr>
        <w:t>e provided in the table</w:t>
      </w:r>
      <w:r w:rsidR="00824661" w:rsidRPr="00217475">
        <w:rPr>
          <w:szCs w:val="22"/>
        </w:rPr>
        <w:t>.</w:t>
      </w:r>
    </w:p>
    <w:p w:rsidR="00824661" w:rsidRPr="008E7EE7" w:rsidRDefault="00826653" w:rsidP="00D04198">
      <w:pPr>
        <w:widowControl/>
        <w:ind w:firstLine="720"/>
        <w:rPr>
          <w:rStyle w:val="CommentReference"/>
          <w:rFonts w:ascii="Arial" w:hAnsi="Arial"/>
          <w:b w:val="0"/>
          <w:sz w:val="22"/>
          <w:szCs w:val="22"/>
        </w:rPr>
      </w:pPr>
      <w:r>
        <w:rPr>
          <w:szCs w:val="22"/>
        </w:rPr>
        <w:br w:type="page"/>
      </w:r>
      <w:r w:rsidR="00824661" w:rsidRPr="00217475">
        <w:rPr>
          <w:rStyle w:val="CommentReference"/>
        </w:rPr>
        <w:lastRenderedPageBreak/>
        <w:t xml:space="preserve">Table </w:t>
      </w:r>
      <w:r w:rsidR="002D45EC" w:rsidRPr="00217475">
        <w:rPr>
          <w:rStyle w:val="CommentReference"/>
        </w:rPr>
        <w:t>1</w:t>
      </w:r>
      <w:r w:rsidR="00824661" w:rsidRPr="00217475">
        <w:rPr>
          <w:rStyle w:val="CommentReference"/>
        </w:rPr>
        <w:t>: Trials and associated reports presented in the submission</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2"/>
        <w:gridCol w:w="4537"/>
        <w:gridCol w:w="2126"/>
      </w:tblGrid>
      <w:tr w:rsidR="00824661" w:rsidRPr="00217475" w:rsidTr="001A197A">
        <w:tc>
          <w:tcPr>
            <w:tcW w:w="1083" w:type="pct"/>
          </w:tcPr>
          <w:p w:rsidR="00824661" w:rsidRPr="00217475" w:rsidRDefault="00824661" w:rsidP="00D04198">
            <w:pPr>
              <w:widowControl/>
              <w:jc w:val="left"/>
              <w:rPr>
                <w:rFonts w:ascii="Arial Narrow" w:hAnsi="Arial Narrow"/>
                <w:b/>
                <w:sz w:val="20"/>
              </w:rPr>
            </w:pPr>
            <w:r w:rsidRPr="00217475">
              <w:rPr>
                <w:rFonts w:ascii="Arial Narrow" w:hAnsi="Arial Narrow"/>
                <w:b/>
                <w:sz w:val="20"/>
              </w:rPr>
              <w:t>Trial ID</w:t>
            </w:r>
          </w:p>
        </w:tc>
        <w:tc>
          <w:tcPr>
            <w:tcW w:w="2667" w:type="pct"/>
          </w:tcPr>
          <w:p w:rsidR="00824661" w:rsidRPr="00217475" w:rsidRDefault="00824661" w:rsidP="00D04198">
            <w:pPr>
              <w:widowControl/>
              <w:jc w:val="center"/>
              <w:rPr>
                <w:rFonts w:ascii="Arial Narrow" w:hAnsi="Arial Narrow"/>
                <w:b/>
                <w:sz w:val="20"/>
              </w:rPr>
            </w:pPr>
            <w:r w:rsidRPr="00217475">
              <w:rPr>
                <w:rFonts w:ascii="Arial Narrow" w:hAnsi="Arial Narrow"/>
                <w:b/>
                <w:sz w:val="20"/>
              </w:rPr>
              <w:t>Protocol title/ Publication title</w:t>
            </w:r>
          </w:p>
        </w:tc>
        <w:tc>
          <w:tcPr>
            <w:tcW w:w="1250" w:type="pct"/>
          </w:tcPr>
          <w:p w:rsidR="00824661" w:rsidRPr="00217475" w:rsidRDefault="00824661" w:rsidP="00D04198">
            <w:pPr>
              <w:widowControl/>
              <w:jc w:val="center"/>
              <w:rPr>
                <w:rFonts w:ascii="Arial Narrow" w:hAnsi="Arial Narrow"/>
                <w:b/>
                <w:sz w:val="20"/>
              </w:rPr>
            </w:pPr>
            <w:r w:rsidRPr="00217475">
              <w:rPr>
                <w:rFonts w:ascii="Arial Narrow" w:hAnsi="Arial Narrow"/>
                <w:b/>
                <w:sz w:val="20"/>
              </w:rPr>
              <w:t>Publication citation</w:t>
            </w:r>
          </w:p>
        </w:tc>
      </w:tr>
      <w:tr w:rsidR="00824661" w:rsidRPr="00217475" w:rsidTr="001A197A">
        <w:tc>
          <w:tcPr>
            <w:tcW w:w="5000" w:type="pct"/>
            <w:gridSpan w:val="3"/>
          </w:tcPr>
          <w:p w:rsidR="00824661" w:rsidRPr="00217475" w:rsidRDefault="00824661" w:rsidP="00D04198">
            <w:pPr>
              <w:widowControl/>
              <w:jc w:val="left"/>
              <w:rPr>
                <w:rFonts w:ascii="Arial Narrow" w:hAnsi="Arial Narrow"/>
                <w:b/>
                <w:sz w:val="20"/>
              </w:rPr>
            </w:pPr>
            <w:r w:rsidRPr="00217475">
              <w:rPr>
                <w:rFonts w:ascii="Arial Narrow" w:hAnsi="Arial Narrow"/>
                <w:b/>
                <w:sz w:val="20"/>
              </w:rPr>
              <w:t>Direct randomised trials</w:t>
            </w:r>
          </w:p>
        </w:tc>
      </w:tr>
      <w:tr w:rsidR="00824661" w:rsidRPr="00217475" w:rsidTr="001A197A">
        <w:tc>
          <w:tcPr>
            <w:tcW w:w="1083" w:type="pct"/>
          </w:tcPr>
          <w:p w:rsidR="00824661" w:rsidRPr="00217475" w:rsidRDefault="00824661" w:rsidP="00D04198">
            <w:pPr>
              <w:widowControl/>
              <w:jc w:val="left"/>
              <w:rPr>
                <w:rFonts w:ascii="Arial Narrow" w:hAnsi="Arial Narrow"/>
                <w:sz w:val="20"/>
              </w:rPr>
            </w:pPr>
            <w:r w:rsidRPr="00217475">
              <w:rPr>
                <w:rFonts w:ascii="Arial Narrow" w:hAnsi="Arial Narrow"/>
                <w:sz w:val="20"/>
              </w:rPr>
              <w:t>IBIS-I</w:t>
            </w:r>
          </w:p>
        </w:tc>
        <w:tc>
          <w:tcPr>
            <w:tcW w:w="2667" w:type="pct"/>
          </w:tcPr>
          <w:p w:rsidR="00824661" w:rsidRPr="00217475" w:rsidRDefault="00824661" w:rsidP="00D04198">
            <w:pPr>
              <w:widowControl/>
              <w:jc w:val="left"/>
              <w:rPr>
                <w:rFonts w:ascii="Arial Narrow" w:hAnsi="Arial Narrow"/>
                <w:sz w:val="20"/>
              </w:rPr>
            </w:pPr>
            <w:proofErr w:type="spellStart"/>
            <w:r w:rsidRPr="00217475">
              <w:rPr>
                <w:rFonts w:ascii="Arial Narrow" w:hAnsi="Arial Narrow"/>
                <w:sz w:val="20"/>
              </w:rPr>
              <w:t>Cuzick</w:t>
            </w:r>
            <w:proofErr w:type="spellEnd"/>
            <w:r w:rsidRPr="00217475">
              <w:rPr>
                <w:rFonts w:ascii="Arial Narrow" w:hAnsi="Arial Narrow"/>
                <w:sz w:val="20"/>
              </w:rPr>
              <w:t xml:space="preserve"> J, Forbes J, Edwards R, Baum M, </w:t>
            </w:r>
            <w:proofErr w:type="spellStart"/>
            <w:r w:rsidRPr="00217475">
              <w:rPr>
                <w:rFonts w:ascii="Arial Narrow" w:hAnsi="Arial Narrow"/>
                <w:sz w:val="20"/>
              </w:rPr>
              <w:t>Cawthorn</w:t>
            </w:r>
            <w:proofErr w:type="spellEnd"/>
            <w:r w:rsidRPr="00217475">
              <w:rPr>
                <w:rFonts w:ascii="Arial Narrow" w:hAnsi="Arial Narrow"/>
                <w:sz w:val="20"/>
              </w:rPr>
              <w:t xml:space="preserve"> S, Coates A, </w:t>
            </w:r>
            <w:proofErr w:type="spellStart"/>
            <w:r w:rsidRPr="00217475">
              <w:rPr>
                <w:rFonts w:ascii="Arial Narrow" w:hAnsi="Arial Narrow"/>
                <w:sz w:val="20"/>
              </w:rPr>
              <w:t>Hamed</w:t>
            </w:r>
            <w:proofErr w:type="spellEnd"/>
            <w:r w:rsidRPr="00217475">
              <w:rPr>
                <w:rFonts w:ascii="Arial Narrow" w:hAnsi="Arial Narrow"/>
                <w:sz w:val="20"/>
              </w:rPr>
              <w:t xml:space="preserve"> A, Howell A, Powles T. First results from the International Breast Cancer Intervention Study (IBIS-I): a randomised prevention trial.</w:t>
            </w:r>
          </w:p>
          <w:p w:rsidR="00824661" w:rsidRPr="00217475" w:rsidRDefault="00824661" w:rsidP="00D04198">
            <w:pPr>
              <w:widowControl/>
              <w:numPr>
                <w:ilvl w:val="0"/>
                <w:numId w:val="4"/>
              </w:numPr>
              <w:shd w:val="clear" w:color="auto" w:fill="FFFFFF"/>
              <w:ind w:left="0"/>
              <w:jc w:val="left"/>
              <w:textAlignment w:val="baseline"/>
              <w:rPr>
                <w:rFonts w:ascii="Arial Narrow" w:hAnsi="Arial Narrow"/>
                <w:b/>
                <w:sz w:val="20"/>
              </w:rPr>
            </w:pPr>
            <w:proofErr w:type="spellStart"/>
            <w:r w:rsidRPr="00217475">
              <w:rPr>
                <w:rFonts w:ascii="Arial Narrow" w:hAnsi="Arial Narrow"/>
                <w:sz w:val="20"/>
              </w:rPr>
              <w:t>Cuzick</w:t>
            </w:r>
            <w:proofErr w:type="spellEnd"/>
            <w:r w:rsidRPr="00217475">
              <w:rPr>
                <w:rFonts w:ascii="Arial Narrow" w:hAnsi="Arial Narrow"/>
                <w:sz w:val="20"/>
              </w:rPr>
              <w:t xml:space="preserve"> J, Forbes J, </w:t>
            </w:r>
            <w:proofErr w:type="spellStart"/>
            <w:r w:rsidRPr="00217475">
              <w:rPr>
                <w:rFonts w:ascii="Arial Narrow" w:hAnsi="Arial Narrow"/>
                <w:sz w:val="20"/>
              </w:rPr>
              <w:t>Sestak</w:t>
            </w:r>
            <w:proofErr w:type="spellEnd"/>
            <w:r w:rsidRPr="00217475">
              <w:rPr>
                <w:rFonts w:ascii="Arial Narrow" w:hAnsi="Arial Narrow"/>
                <w:sz w:val="20"/>
              </w:rPr>
              <w:t xml:space="preserve"> I, </w:t>
            </w:r>
            <w:proofErr w:type="spellStart"/>
            <w:r w:rsidRPr="00217475">
              <w:rPr>
                <w:rFonts w:ascii="Arial Narrow" w:hAnsi="Arial Narrow"/>
                <w:sz w:val="20"/>
              </w:rPr>
              <w:t>Cawthorn</w:t>
            </w:r>
            <w:proofErr w:type="spellEnd"/>
            <w:r w:rsidRPr="00217475">
              <w:rPr>
                <w:rFonts w:ascii="Arial Narrow" w:hAnsi="Arial Narrow"/>
                <w:sz w:val="20"/>
              </w:rPr>
              <w:t xml:space="preserve"> S, </w:t>
            </w:r>
            <w:proofErr w:type="spellStart"/>
            <w:r w:rsidRPr="00217475">
              <w:rPr>
                <w:rFonts w:ascii="Arial Narrow" w:hAnsi="Arial Narrow"/>
                <w:sz w:val="20"/>
              </w:rPr>
              <w:t>Hamed</w:t>
            </w:r>
            <w:proofErr w:type="spellEnd"/>
            <w:r w:rsidRPr="00217475">
              <w:rPr>
                <w:rFonts w:ascii="Arial Narrow" w:hAnsi="Arial Narrow"/>
                <w:sz w:val="20"/>
              </w:rPr>
              <w:t xml:space="preserve"> A, Holli K, Howell A. Long-term results of </w:t>
            </w:r>
            <w:proofErr w:type="spellStart"/>
            <w:r w:rsidRPr="00217475">
              <w:rPr>
                <w:rFonts w:ascii="Arial Narrow" w:hAnsi="Arial Narrow"/>
                <w:sz w:val="20"/>
              </w:rPr>
              <w:t>tamoxifen</w:t>
            </w:r>
            <w:proofErr w:type="spellEnd"/>
            <w:r w:rsidRPr="00217475">
              <w:rPr>
                <w:rFonts w:ascii="Arial Narrow" w:hAnsi="Arial Narrow"/>
                <w:sz w:val="20"/>
              </w:rPr>
              <w:t xml:space="preserve"> prophylaxis for breast cancer – 96-month follow-up of the randomized IBIS-I trial.</w:t>
            </w:r>
          </w:p>
        </w:tc>
        <w:tc>
          <w:tcPr>
            <w:tcW w:w="1250" w:type="pct"/>
          </w:tcPr>
          <w:p w:rsidR="00824661" w:rsidRPr="00217475" w:rsidRDefault="00824661" w:rsidP="00D04198">
            <w:pPr>
              <w:widowControl/>
              <w:jc w:val="left"/>
              <w:rPr>
                <w:rFonts w:ascii="Arial Narrow" w:hAnsi="Arial Narrow"/>
                <w:sz w:val="20"/>
              </w:rPr>
            </w:pPr>
            <w:r w:rsidRPr="00217475">
              <w:rPr>
                <w:rFonts w:ascii="Arial Narrow" w:hAnsi="Arial Narrow"/>
                <w:i/>
                <w:sz w:val="20"/>
              </w:rPr>
              <w:t>Lancet</w:t>
            </w:r>
            <w:r w:rsidRPr="00217475">
              <w:rPr>
                <w:rFonts w:ascii="Arial Narrow" w:hAnsi="Arial Narrow"/>
                <w:sz w:val="20"/>
              </w:rPr>
              <w:t xml:space="preserve"> 2002; 360 (9336):817-824</w:t>
            </w:r>
          </w:p>
          <w:p w:rsidR="00824661" w:rsidRPr="00217475" w:rsidRDefault="00824661" w:rsidP="00D04198">
            <w:pPr>
              <w:widowControl/>
              <w:jc w:val="left"/>
              <w:rPr>
                <w:rFonts w:ascii="Arial Narrow" w:hAnsi="Arial Narrow"/>
                <w:sz w:val="20"/>
              </w:rPr>
            </w:pPr>
          </w:p>
          <w:p w:rsidR="00824661" w:rsidRPr="00217475" w:rsidRDefault="00824661" w:rsidP="00D04198">
            <w:pPr>
              <w:widowControl/>
              <w:jc w:val="left"/>
              <w:rPr>
                <w:rFonts w:ascii="Arial Narrow" w:hAnsi="Arial Narrow"/>
                <w:sz w:val="20"/>
              </w:rPr>
            </w:pPr>
          </w:p>
          <w:p w:rsidR="00824661" w:rsidRPr="00217475" w:rsidRDefault="00824661" w:rsidP="00D04198">
            <w:pPr>
              <w:widowControl/>
              <w:jc w:val="left"/>
              <w:rPr>
                <w:rFonts w:ascii="Arial Narrow" w:hAnsi="Arial Narrow"/>
                <w:sz w:val="20"/>
              </w:rPr>
            </w:pPr>
            <w:r w:rsidRPr="00217475">
              <w:rPr>
                <w:rFonts w:ascii="Arial Narrow" w:hAnsi="Arial Narrow"/>
                <w:i/>
                <w:sz w:val="20"/>
              </w:rPr>
              <w:t>Journal of the National Cancer Institute</w:t>
            </w:r>
            <w:r w:rsidRPr="00217475">
              <w:rPr>
                <w:rFonts w:ascii="Arial Narrow" w:hAnsi="Arial Narrow"/>
                <w:sz w:val="20"/>
              </w:rPr>
              <w:t xml:space="preserve"> 2007; 99 (4):272-282</w:t>
            </w:r>
          </w:p>
        </w:tc>
      </w:tr>
      <w:tr w:rsidR="00824661" w:rsidRPr="00217475" w:rsidTr="001A197A">
        <w:trPr>
          <w:trHeight w:val="1865"/>
        </w:trPr>
        <w:tc>
          <w:tcPr>
            <w:tcW w:w="1083" w:type="pct"/>
          </w:tcPr>
          <w:p w:rsidR="00824661" w:rsidRPr="00217475" w:rsidRDefault="00824661" w:rsidP="00D04198">
            <w:pPr>
              <w:widowControl/>
              <w:jc w:val="left"/>
              <w:rPr>
                <w:rFonts w:ascii="Arial Narrow" w:hAnsi="Arial Narrow"/>
                <w:sz w:val="20"/>
              </w:rPr>
            </w:pPr>
            <w:r w:rsidRPr="00217475">
              <w:rPr>
                <w:rFonts w:ascii="Arial Narrow" w:hAnsi="Arial Narrow"/>
                <w:sz w:val="20"/>
              </w:rPr>
              <w:t>NSABP-1</w:t>
            </w:r>
          </w:p>
        </w:tc>
        <w:tc>
          <w:tcPr>
            <w:tcW w:w="2667" w:type="pct"/>
          </w:tcPr>
          <w:p w:rsidR="00824661" w:rsidRPr="00217475" w:rsidRDefault="00824661" w:rsidP="00D04198">
            <w:pPr>
              <w:widowControl/>
              <w:numPr>
                <w:ilvl w:val="0"/>
                <w:numId w:val="4"/>
              </w:numPr>
              <w:shd w:val="clear" w:color="auto" w:fill="FFFFFF"/>
              <w:ind w:left="0"/>
              <w:jc w:val="left"/>
              <w:textAlignment w:val="baseline"/>
              <w:rPr>
                <w:rFonts w:ascii="Arial Narrow" w:hAnsi="Arial Narrow"/>
                <w:sz w:val="20"/>
              </w:rPr>
            </w:pPr>
            <w:r w:rsidRPr="00217475">
              <w:rPr>
                <w:rFonts w:ascii="Arial Narrow" w:hAnsi="Arial Narrow"/>
                <w:sz w:val="20"/>
              </w:rPr>
              <w:t xml:space="preserve">Fisher B, Costantino JP, </w:t>
            </w:r>
            <w:proofErr w:type="spellStart"/>
            <w:r w:rsidRPr="00217475">
              <w:rPr>
                <w:rFonts w:ascii="Arial Narrow" w:hAnsi="Arial Narrow"/>
                <w:sz w:val="20"/>
              </w:rPr>
              <w:t>Wickerham</w:t>
            </w:r>
            <w:proofErr w:type="spellEnd"/>
            <w:r w:rsidRPr="00217475">
              <w:rPr>
                <w:rFonts w:ascii="Arial Narrow" w:hAnsi="Arial Narrow"/>
                <w:sz w:val="20"/>
              </w:rPr>
              <w:t xml:space="preserve"> DL, Redmond CK, </w:t>
            </w:r>
            <w:proofErr w:type="spellStart"/>
            <w:r w:rsidRPr="00217475">
              <w:rPr>
                <w:rFonts w:ascii="Arial Narrow" w:hAnsi="Arial Narrow"/>
                <w:sz w:val="20"/>
              </w:rPr>
              <w:t>Kavanah</w:t>
            </w:r>
            <w:proofErr w:type="spellEnd"/>
            <w:r w:rsidRPr="00217475">
              <w:rPr>
                <w:rFonts w:ascii="Arial Narrow" w:hAnsi="Arial Narrow"/>
                <w:sz w:val="20"/>
              </w:rPr>
              <w:t xml:space="preserve"> M, Cronin WM, Vogel V, </w:t>
            </w:r>
            <w:proofErr w:type="spellStart"/>
            <w:r w:rsidRPr="00217475">
              <w:rPr>
                <w:rFonts w:ascii="Arial Narrow" w:hAnsi="Arial Narrow"/>
                <w:sz w:val="20"/>
              </w:rPr>
              <w:t>Robidoux</w:t>
            </w:r>
            <w:proofErr w:type="spellEnd"/>
            <w:r w:rsidRPr="00217475">
              <w:rPr>
                <w:rFonts w:ascii="Arial Narrow" w:hAnsi="Arial Narrow"/>
                <w:sz w:val="20"/>
              </w:rPr>
              <w:t xml:space="preserve"> A, </w:t>
            </w:r>
            <w:proofErr w:type="spellStart"/>
            <w:r w:rsidRPr="00217475">
              <w:rPr>
                <w:rFonts w:ascii="Arial Narrow" w:hAnsi="Arial Narrow"/>
                <w:sz w:val="20"/>
              </w:rPr>
              <w:t>Dimitrov</w:t>
            </w:r>
            <w:proofErr w:type="spellEnd"/>
            <w:r w:rsidRPr="00217475">
              <w:rPr>
                <w:rFonts w:ascii="Arial Narrow" w:hAnsi="Arial Narrow"/>
                <w:sz w:val="20"/>
              </w:rPr>
              <w:t xml:space="preserve"> N, Atkins J, Daly M, </w:t>
            </w:r>
            <w:proofErr w:type="spellStart"/>
            <w:r w:rsidRPr="00217475">
              <w:rPr>
                <w:rFonts w:ascii="Arial Narrow" w:hAnsi="Arial Narrow"/>
                <w:sz w:val="20"/>
              </w:rPr>
              <w:t>Wieand</w:t>
            </w:r>
            <w:proofErr w:type="spellEnd"/>
            <w:r w:rsidRPr="00217475">
              <w:rPr>
                <w:rFonts w:ascii="Arial Narrow" w:hAnsi="Arial Narrow"/>
                <w:sz w:val="20"/>
              </w:rPr>
              <w:t xml:space="preserve"> S, Tan-Chiu E, Ford L, </w:t>
            </w:r>
            <w:proofErr w:type="spellStart"/>
            <w:r w:rsidRPr="00217475">
              <w:rPr>
                <w:rFonts w:ascii="Arial Narrow" w:hAnsi="Arial Narrow"/>
                <w:sz w:val="20"/>
              </w:rPr>
              <w:t>Wolmark</w:t>
            </w:r>
            <w:proofErr w:type="spellEnd"/>
            <w:r w:rsidRPr="00217475">
              <w:rPr>
                <w:rFonts w:ascii="Arial Narrow" w:hAnsi="Arial Narrow"/>
                <w:sz w:val="20"/>
              </w:rPr>
              <w:t xml:space="preserve"> N. </w:t>
            </w:r>
            <w:proofErr w:type="spellStart"/>
            <w:r w:rsidRPr="00217475">
              <w:rPr>
                <w:rFonts w:ascii="Arial Narrow" w:hAnsi="Arial Narrow"/>
                <w:sz w:val="20"/>
              </w:rPr>
              <w:t>Tamoxifen</w:t>
            </w:r>
            <w:proofErr w:type="spellEnd"/>
            <w:r w:rsidRPr="00217475">
              <w:rPr>
                <w:rFonts w:ascii="Arial Narrow" w:hAnsi="Arial Narrow"/>
                <w:sz w:val="20"/>
              </w:rPr>
              <w:t xml:space="preserve"> for Prevention of Breast Cancer: Report of the National Surgical Adjuvant Breast and Bowel Project P-1 Study.</w:t>
            </w:r>
          </w:p>
          <w:p w:rsidR="00824661" w:rsidRPr="00217475" w:rsidRDefault="00824661" w:rsidP="00D04198">
            <w:pPr>
              <w:widowControl/>
              <w:numPr>
                <w:ilvl w:val="0"/>
                <w:numId w:val="4"/>
              </w:numPr>
              <w:shd w:val="clear" w:color="auto" w:fill="FFFFFF"/>
              <w:ind w:left="0"/>
              <w:jc w:val="left"/>
              <w:textAlignment w:val="baseline"/>
              <w:rPr>
                <w:rFonts w:ascii="Arial Narrow" w:hAnsi="Arial Narrow"/>
                <w:sz w:val="20"/>
              </w:rPr>
            </w:pPr>
            <w:r w:rsidRPr="00217475">
              <w:rPr>
                <w:rFonts w:ascii="Arial Narrow" w:hAnsi="Arial Narrow"/>
                <w:sz w:val="20"/>
              </w:rPr>
              <w:t xml:space="preserve">Fisher B, Costantino JP, </w:t>
            </w:r>
            <w:proofErr w:type="spellStart"/>
            <w:r w:rsidRPr="00217475">
              <w:rPr>
                <w:rFonts w:ascii="Arial Narrow" w:hAnsi="Arial Narrow"/>
                <w:sz w:val="20"/>
              </w:rPr>
              <w:t>Wickerham</w:t>
            </w:r>
            <w:proofErr w:type="spellEnd"/>
            <w:r w:rsidRPr="00217475">
              <w:rPr>
                <w:rFonts w:ascii="Arial Narrow" w:hAnsi="Arial Narrow"/>
                <w:sz w:val="20"/>
              </w:rPr>
              <w:t xml:space="preserve"> DL, </w:t>
            </w:r>
            <w:proofErr w:type="spellStart"/>
            <w:r w:rsidRPr="00217475">
              <w:rPr>
                <w:rFonts w:ascii="Arial Narrow" w:hAnsi="Arial Narrow"/>
                <w:sz w:val="20"/>
              </w:rPr>
              <w:t>Cecchini</w:t>
            </w:r>
            <w:proofErr w:type="spellEnd"/>
            <w:r w:rsidRPr="00217475">
              <w:rPr>
                <w:rFonts w:ascii="Arial Narrow" w:hAnsi="Arial Narrow"/>
                <w:sz w:val="20"/>
              </w:rPr>
              <w:t xml:space="preserve"> RS, Cronin WM, </w:t>
            </w:r>
            <w:proofErr w:type="spellStart"/>
            <w:r w:rsidRPr="00217475">
              <w:rPr>
                <w:rFonts w:ascii="Arial Narrow" w:hAnsi="Arial Narrow"/>
                <w:sz w:val="20"/>
              </w:rPr>
              <w:t>Robidoux</w:t>
            </w:r>
            <w:proofErr w:type="spellEnd"/>
            <w:r w:rsidRPr="00217475">
              <w:rPr>
                <w:rFonts w:ascii="Arial Narrow" w:hAnsi="Arial Narrow"/>
                <w:sz w:val="20"/>
              </w:rPr>
              <w:t xml:space="preserve"> A, </w:t>
            </w:r>
            <w:proofErr w:type="spellStart"/>
            <w:r w:rsidRPr="00217475">
              <w:rPr>
                <w:rFonts w:ascii="Arial Narrow" w:hAnsi="Arial Narrow"/>
                <w:sz w:val="20"/>
              </w:rPr>
              <w:t>Bevers</w:t>
            </w:r>
            <w:proofErr w:type="spellEnd"/>
            <w:r w:rsidRPr="00217475">
              <w:rPr>
                <w:rFonts w:ascii="Arial Narrow" w:hAnsi="Arial Narrow"/>
                <w:sz w:val="20"/>
              </w:rPr>
              <w:t xml:space="preserve"> TB, </w:t>
            </w:r>
            <w:proofErr w:type="spellStart"/>
            <w:r w:rsidRPr="00217475">
              <w:rPr>
                <w:rFonts w:ascii="Arial Narrow" w:hAnsi="Arial Narrow"/>
                <w:sz w:val="20"/>
              </w:rPr>
              <w:t>Kavanah</w:t>
            </w:r>
            <w:proofErr w:type="spellEnd"/>
            <w:r w:rsidRPr="00217475">
              <w:rPr>
                <w:rFonts w:ascii="Arial Narrow" w:hAnsi="Arial Narrow"/>
                <w:sz w:val="20"/>
              </w:rPr>
              <w:t xml:space="preserve"> MT, Atkins JN, </w:t>
            </w:r>
            <w:proofErr w:type="spellStart"/>
            <w:r w:rsidRPr="00217475">
              <w:rPr>
                <w:rFonts w:ascii="Arial Narrow" w:hAnsi="Arial Narrow"/>
                <w:sz w:val="20"/>
              </w:rPr>
              <w:t>Margolese</w:t>
            </w:r>
            <w:proofErr w:type="spellEnd"/>
            <w:r w:rsidRPr="00217475">
              <w:rPr>
                <w:rFonts w:ascii="Arial Narrow" w:hAnsi="Arial Narrow"/>
                <w:sz w:val="20"/>
              </w:rPr>
              <w:t xml:space="preserve"> RG, </w:t>
            </w:r>
          </w:p>
          <w:p w:rsidR="00824661" w:rsidRPr="00217475" w:rsidRDefault="00824661" w:rsidP="00D04198">
            <w:pPr>
              <w:widowControl/>
              <w:numPr>
                <w:ilvl w:val="0"/>
                <w:numId w:val="4"/>
              </w:numPr>
              <w:shd w:val="clear" w:color="auto" w:fill="FFFFFF"/>
              <w:ind w:left="0"/>
              <w:jc w:val="left"/>
              <w:textAlignment w:val="baseline"/>
              <w:rPr>
                <w:rFonts w:ascii="Arial Narrow" w:hAnsi="Arial Narrow"/>
                <w:b/>
                <w:sz w:val="20"/>
              </w:rPr>
            </w:pPr>
            <w:r w:rsidRPr="00217475">
              <w:rPr>
                <w:rFonts w:ascii="Arial Narrow" w:hAnsi="Arial Narrow"/>
                <w:sz w:val="20"/>
              </w:rPr>
              <w:t xml:space="preserve">Carolyn D. </w:t>
            </w:r>
            <w:proofErr w:type="spellStart"/>
            <w:r w:rsidRPr="00217475">
              <w:rPr>
                <w:rFonts w:ascii="Arial Narrow" w:hAnsi="Arial Narrow"/>
                <w:sz w:val="20"/>
              </w:rPr>
              <w:t>Runowicz</w:t>
            </w:r>
            <w:proofErr w:type="spellEnd"/>
            <w:r w:rsidRPr="00217475">
              <w:rPr>
                <w:rFonts w:ascii="Arial Narrow" w:hAnsi="Arial Narrow"/>
                <w:sz w:val="20"/>
              </w:rPr>
              <w:t xml:space="preserve"> CD, James JM, </w:t>
            </w:r>
            <w:proofErr w:type="spellStart"/>
            <w:r w:rsidRPr="00217475">
              <w:rPr>
                <w:rFonts w:ascii="Arial Narrow" w:hAnsi="Arial Narrow"/>
                <w:sz w:val="20"/>
              </w:rPr>
              <w:t>Fordand</w:t>
            </w:r>
            <w:proofErr w:type="spellEnd"/>
            <w:r w:rsidRPr="00217475">
              <w:rPr>
                <w:rFonts w:ascii="Arial Narrow" w:hAnsi="Arial Narrow"/>
                <w:sz w:val="20"/>
              </w:rPr>
              <w:t xml:space="preserve"> LG, </w:t>
            </w:r>
            <w:proofErr w:type="spellStart"/>
            <w:r w:rsidRPr="00217475">
              <w:rPr>
                <w:rFonts w:ascii="Arial Narrow" w:hAnsi="Arial Narrow"/>
                <w:sz w:val="20"/>
              </w:rPr>
              <w:t>Wolmark</w:t>
            </w:r>
            <w:proofErr w:type="spellEnd"/>
            <w:r w:rsidRPr="00217475">
              <w:rPr>
                <w:rFonts w:ascii="Arial Narrow" w:hAnsi="Arial Narrow"/>
                <w:sz w:val="20"/>
              </w:rPr>
              <w:t xml:space="preserve"> N. </w:t>
            </w:r>
            <w:proofErr w:type="spellStart"/>
            <w:r w:rsidRPr="00217475">
              <w:rPr>
                <w:rFonts w:ascii="Arial Narrow" w:hAnsi="Arial Narrow"/>
                <w:sz w:val="20"/>
              </w:rPr>
              <w:t>Tamoxifen</w:t>
            </w:r>
            <w:proofErr w:type="spellEnd"/>
            <w:r w:rsidRPr="00217475">
              <w:rPr>
                <w:rFonts w:ascii="Arial Narrow" w:hAnsi="Arial Narrow"/>
                <w:sz w:val="20"/>
              </w:rPr>
              <w:t xml:space="preserve"> for the prevention of breast cancer: Current status of the National Surgical Adjuvant Breast and Bowel Project P-1 Study.</w:t>
            </w:r>
          </w:p>
        </w:tc>
        <w:tc>
          <w:tcPr>
            <w:tcW w:w="1250" w:type="pct"/>
          </w:tcPr>
          <w:p w:rsidR="00824661" w:rsidRPr="00217475" w:rsidRDefault="00824661" w:rsidP="00D04198">
            <w:pPr>
              <w:widowControl/>
              <w:jc w:val="left"/>
              <w:rPr>
                <w:rFonts w:ascii="Arial Narrow" w:hAnsi="Arial Narrow"/>
                <w:sz w:val="20"/>
              </w:rPr>
            </w:pPr>
            <w:r w:rsidRPr="00217475">
              <w:rPr>
                <w:rFonts w:ascii="Arial Narrow" w:hAnsi="Arial Narrow"/>
                <w:sz w:val="20"/>
              </w:rPr>
              <w:t>Journal of the National Cancer Institute 1998; 90 (18):1371-1388</w:t>
            </w:r>
          </w:p>
          <w:p w:rsidR="00824661" w:rsidRPr="00217475" w:rsidRDefault="00824661" w:rsidP="00BC6652">
            <w:pPr>
              <w:widowControl/>
              <w:spacing w:before="800"/>
              <w:jc w:val="left"/>
              <w:rPr>
                <w:rFonts w:ascii="Arial Narrow" w:hAnsi="Arial Narrow"/>
                <w:b/>
                <w:sz w:val="20"/>
              </w:rPr>
            </w:pPr>
            <w:r w:rsidRPr="00217475">
              <w:rPr>
                <w:rFonts w:ascii="Arial Narrow" w:hAnsi="Arial Narrow"/>
                <w:i/>
                <w:sz w:val="20"/>
              </w:rPr>
              <w:t>Journal of the National Cancer Institute</w:t>
            </w:r>
            <w:r w:rsidRPr="00217475">
              <w:rPr>
                <w:rFonts w:ascii="Arial Narrow" w:hAnsi="Arial Narrow"/>
                <w:sz w:val="20"/>
              </w:rPr>
              <w:t xml:space="preserve"> 2005; 97 (22):1652-1662</w:t>
            </w:r>
          </w:p>
        </w:tc>
      </w:tr>
      <w:tr w:rsidR="00824661" w:rsidRPr="00217475" w:rsidTr="001A197A">
        <w:tc>
          <w:tcPr>
            <w:tcW w:w="1083" w:type="pct"/>
          </w:tcPr>
          <w:p w:rsidR="00824661" w:rsidRPr="00217475" w:rsidRDefault="00824661" w:rsidP="00D04198">
            <w:pPr>
              <w:widowControl/>
              <w:jc w:val="left"/>
              <w:rPr>
                <w:rFonts w:ascii="Arial Narrow" w:hAnsi="Arial Narrow"/>
                <w:sz w:val="20"/>
              </w:rPr>
            </w:pPr>
            <w:r w:rsidRPr="00217475">
              <w:rPr>
                <w:rFonts w:ascii="Arial Narrow" w:hAnsi="Arial Narrow"/>
                <w:sz w:val="20"/>
              </w:rPr>
              <w:t>Marsden</w:t>
            </w:r>
          </w:p>
        </w:tc>
        <w:tc>
          <w:tcPr>
            <w:tcW w:w="2667" w:type="pct"/>
          </w:tcPr>
          <w:p w:rsidR="00824661" w:rsidRPr="00217475" w:rsidRDefault="00824661" w:rsidP="00D04198">
            <w:pPr>
              <w:widowControl/>
              <w:numPr>
                <w:ilvl w:val="0"/>
                <w:numId w:val="4"/>
              </w:numPr>
              <w:shd w:val="clear" w:color="auto" w:fill="FFFFFF"/>
              <w:ind w:left="0"/>
              <w:jc w:val="left"/>
              <w:textAlignment w:val="baseline"/>
              <w:rPr>
                <w:rFonts w:ascii="Arial Narrow" w:hAnsi="Arial Narrow"/>
                <w:sz w:val="20"/>
              </w:rPr>
            </w:pPr>
            <w:r w:rsidRPr="00217475">
              <w:rPr>
                <w:rFonts w:ascii="Arial Narrow" w:hAnsi="Arial Narrow"/>
                <w:sz w:val="20"/>
              </w:rPr>
              <w:t xml:space="preserve">Powles T, </w:t>
            </w:r>
            <w:proofErr w:type="spellStart"/>
            <w:r w:rsidRPr="00217475">
              <w:rPr>
                <w:rFonts w:ascii="Arial Narrow" w:hAnsi="Arial Narrow"/>
                <w:sz w:val="20"/>
              </w:rPr>
              <w:t>Eeles</w:t>
            </w:r>
            <w:proofErr w:type="spellEnd"/>
            <w:r w:rsidRPr="00217475">
              <w:rPr>
                <w:rFonts w:ascii="Arial Narrow" w:hAnsi="Arial Narrow"/>
                <w:sz w:val="20"/>
              </w:rPr>
              <w:t xml:space="preserve"> R, Ashley S, Easton D, Chang J, </w:t>
            </w:r>
            <w:proofErr w:type="spellStart"/>
            <w:r w:rsidRPr="00217475">
              <w:rPr>
                <w:rFonts w:ascii="Arial Narrow" w:hAnsi="Arial Narrow"/>
                <w:sz w:val="20"/>
              </w:rPr>
              <w:t>Dowsett</w:t>
            </w:r>
            <w:proofErr w:type="spellEnd"/>
            <w:r w:rsidRPr="00217475">
              <w:rPr>
                <w:rFonts w:ascii="Arial Narrow" w:hAnsi="Arial Narrow"/>
                <w:sz w:val="20"/>
              </w:rPr>
              <w:t xml:space="preserve"> M, Tidy A, </w:t>
            </w:r>
            <w:proofErr w:type="spellStart"/>
            <w:r w:rsidRPr="00217475">
              <w:rPr>
                <w:rFonts w:ascii="Arial Narrow" w:hAnsi="Arial Narrow"/>
                <w:sz w:val="20"/>
              </w:rPr>
              <w:t>Viggers</w:t>
            </w:r>
            <w:proofErr w:type="spellEnd"/>
            <w:r w:rsidRPr="00217475">
              <w:rPr>
                <w:rFonts w:ascii="Arial Narrow" w:hAnsi="Arial Narrow"/>
                <w:sz w:val="20"/>
              </w:rPr>
              <w:t xml:space="preserve"> J, Davey J. Interim analysis of the incidence of breast cancer in the Royal Marsden Hospital </w:t>
            </w:r>
            <w:proofErr w:type="spellStart"/>
            <w:r w:rsidRPr="00217475">
              <w:rPr>
                <w:rFonts w:ascii="Arial Narrow" w:hAnsi="Arial Narrow"/>
                <w:sz w:val="20"/>
              </w:rPr>
              <w:t>tamoxifen</w:t>
            </w:r>
            <w:proofErr w:type="spellEnd"/>
            <w:r w:rsidRPr="00217475">
              <w:rPr>
                <w:rFonts w:ascii="Arial Narrow" w:hAnsi="Arial Narrow"/>
                <w:sz w:val="20"/>
              </w:rPr>
              <w:t xml:space="preserve"> randomised chemoprevention trial.</w:t>
            </w:r>
          </w:p>
          <w:p w:rsidR="00824661" w:rsidRPr="00217475" w:rsidRDefault="00824661" w:rsidP="00D04198">
            <w:pPr>
              <w:widowControl/>
              <w:numPr>
                <w:ilvl w:val="0"/>
                <w:numId w:val="4"/>
              </w:numPr>
              <w:shd w:val="clear" w:color="auto" w:fill="FFFFFF"/>
              <w:ind w:left="0"/>
              <w:jc w:val="left"/>
              <w:textAlignment w:val="baseline"/>
              <w:rPr>
                <w:rFonts w:ascii="Arial Narrow" w:hAnsi="Arial Narrow"/>
                <w:sz w:val="20"/>
              </w:rPr>
            </w:pPr>
            <w:r w:rsidRPr="00217475">
              <w:rPr>
                <w:rFonts w:ascii="Arial Narrow" w:hAnsi="Arial Narrow"/>
                <w:sz w:val="20"/>
              </w:rPr>
              <w:t xml:space="preserve">Powles T, Ashley S, Tidy, A, Smith IE, </w:t>
            </w:r>
            <w:proofErr w:type="spellStart"/>
            <w:r w:rsidRPr="00217475">
              <w:rPr>
                <w:rFonts w:ascii="Arial Narrow" w:hAnsi="Arial Narrow"/>
                <w:sz w:val="20"/>
              </w:rPr>
              <w:t>Dowsett</w:t>
            </w:r>
            <w:proofErr w:type="spellEnd"/>
            <w:r w:rsidRPr="00217475">
              <w:rPr>
                <w:rFonts w:ascii="Arial Narrow" w:hAnsi="Arial Narrow"/>
                <w:sz w:val="20"/>
              </w:rPr>
              <w:t xml:space="preserve"> M. Twenty-year follow-up of the Royal Marsden randomized, double-blinded </w:t>
            </w:r>
            <w:proofErr w:type="spellStart"/>
            <w:r w:rsidRPr="00217475">
              <w:rPr>
                <w:rFonts w:ascii="Arial Narrow" w:hAnsi="Arial Narrow"/>
                <w:sz w:val="20"/>
              </w:rPr>
              <w:t>tamoxifen</w:t>
            </w:r>
            <w:proofErr w:type="spellEnd"/>
            <w:r w:rsidRPr="00217475">
              <w:rPr>
                <w:rFonts w:ascii="Arial Narrow" w:hAnsi="Arial Narrow"/>
                <w:sz w:val="20"/>
              </w:rPr>
              <w:t xml:space="preserve"> breast cancer prevention trial.</w:t>
            </w:r>
          </w:p>
        </w:tc>
        <w:tc>
          <w:tcPr>
            <w:tcW w:w="1250" w:type="pct"/>
          </w:tcPr>
          <w:p w:rsidR="00824661" w:rsidRPr="00217475" w:rsidRDefault="00824661" w:rsidP="00D04198">
            <w:pPr>
              <w:widowControl/>
              <w:jc w:val="left"/>
              <w:rPr>
                <w:rFonts w:ascii="Arial Narrow" w:hAnsi="Arial Narrow"/>
                <w:sz w:val="20"/>
              </w:rPr>
            </w:pPr>
            <w:r w:rsidRPr="00217475">
              <w:rPr>
                <w:rFonts w:ascii="Arial Narrow" w:hAnsi="Arial Narrow"/>
                <w:i/>
                <w:sz w:val="20"/>
              </w:rPr>
              <w:t>Lancet</w:t>
            </w:r>
            <w:r w:rsidRPr="00217475">
              <w:rPr>
                <w:rFonts w:ascii="Arial Narrow" w:hAnsi="Arial Narrow"/>
                <w:sz w:val="20"/>
              </w:rPr>
              <w:t xml:space="preserve"> 1998; 352 (9122):98-101</w:t>
            </w:r>
          </w:p>
          <w:p w:rsidR="00824661" w:rsidRPr="00217475" w:rsidRDefault="00824661" w:rsidP="00D04198">
            <w:pPr>
              <w:widowControl/>
              <w:jc w:val="left"/>
              <w:rPr>
                <w:rFonts w:ascii="Arial Narrow" w:hAnsi="Arial Narrow"/>
                <w:sz w:val="20"/>
              </w:rPr>
            </w:pPr>
          </w:p>
          <w:p w:rsidR="00824661" w:rsidRPr="00217475" w:rsidRDefault="00824661" w:rsidP="00D04198">
            <w:pPr>
              <w:widowControl/>
              <w:jc w:val="left"/>
              <w:rPr>
                <w:rFonts w:ascii="Arial Narrow" w:hAnsi="Arial Narrow"/>
                <w:sz w:val="20"/>
              </w:rPr>
            </w:pPr>
          </w:p>
          <w:p w:rsidR="00824661" w:rsidRPr="00217475" w:rsidRDefault="00824661" w:rsidP="00D04198">
            <w:pPr>
              <w:widowControl/>
              <w:jc w:val="left"/>
              <w:rPr>
                <w:rFonts w:ascii="Arial Narrow" w:hAnsi="Arial Narrow"/>
                <w:sz w:val="20"/>
              </w:rPr>
            </w:pPr>
            <w:r w:rsidRPr="00217475">
              <w:rPr>
                <w:rFonts w:ascii="Arial Narrow" w:hAnsi="Arial Narrow"/>
                <w:i/>
                <w:sz w:val="20"/>
              </w:rPr>
              <w:t>Journal of the National Cancer Institute</w:t>
            </w:r>
            <w:r w:rsidRPr="00217475">
              <w:rPr>
                <w:rFonts w:ascii="Arial Narrow" w:hAnsi="Arial Narrow"/>
                <w:sz w:val="20"/>
              </w:rPr>
              <w:t xml:space="preserve"> 2007; 99 (4):283-290</w:t>
            </w:r>
          </w:p>
        </w:tc>
      </w:tr>
      <w:tr w:rsidR="00824661" w:rsidRPr="00217475" w:rsidTr="001A197A">
        <w:tc>
          <w:tcPr>
            <w:tcW w:w="1083" w:type="pct"/>
          </w:tcPr>
          <w:p w:rsidR="00824661" w:rsidRPr="00217475" w:rsidRDefault="00824661" w:rsidP="00D04198">
            <w:pPr>
              <w:widowControl/>
              <w:jc w:val="left"/>
              <w:rPr>
                <w:rFonts w:ascii="Arial Narrow" w:hAnsi="Arial Narrow"/>
                <w:sz w:val="20"/>
              </w:rPr>
            </w:pPr>
            <w:r w:rsidRPr="00217475">
              <w:rPr>
                <w:rFonts w:ascii="Arial Narrow" w:hAnsi="Arial Narrow"/>
                <w:sz w:val="20"/>
              </w:rPr>
              <w:t>Italian</w:t>
            </w:r>
          </w:p>
        </w:tc>
        <w:tc>
          <w:tcPr>
            <w:tcW w:w="2667" w:type="pct"/>
          </w:tcPr>
          <w:p w:rsidR="00824661" w:rsidRPr="00217475" w:rsidRDefault="00824661" w:rsidP="00D04198">
            <w:pPr>
              <w:widowControl/>
              <w:numPr>
                <w:ilvl w:val="0"/>
                <w:numId w:val="4"/>
              </w:numPr>
              <w:shd w:val="clear" w:color="auto" w:fill="FFFFFF"/>
              <w:ind w:left="0"/>
              <w:jc w:val="left"/>
              <w:textAlignment w:val="baseline"/>
              <w:rPr>
                <w:rFonts w:ascii="Arial Narrow" w:hAnsi="Arial Narrow"/>
                <w:sz w:val="20"/>
              </w:rPr>
            </w:pPr>
            <w:proofErr w:type="spellStart"/>
            <w:r w:rsidRPr="00217475">
              <w:rPr>
                <w:rFonts w:ascii="Arial Narrow" w:hAnsi="Arial Narrow"/>
                <w:sz w:val="20"/>
              </w:rPr>
              <w:t>Veronesis</w:t>
            </w:r>
            <w:proofErr w:type="spellEnd"/>
            <w:r w:rsidRPr="00217475">
              <w:rPr>
                <w:rFonts w:ascii="Arial Narrow" w:hAnsi="Arial Narrow"/>
                <w:sz w:val="20"/>
              </w:rPr>
              <w:t xml:space="preserve"> U, </w:t>
            </w:r>
            <w:proofErr w:type="spellStart"/>
            <w:r w:rsidRPr="00217475">
              <w:rPr>
                <w:rFonts w:ascii="Arial Narrow" w:hAnsi="Arial Narrow"/>
                <w:sz w:val="20"/>
              </w:rPr>
              <w:t>Maisonneuve</w:t>
            </w:r>
            <w:proofErr w:type="spellEnd"/>
            <w:r w:rsidRPr="00217475">
              <w:rPr>
                <w:rFonts w:ascii="Arial Narrow" w:hAnsi="Arial Narrow"/>
                <w:sz w:val="20"/>
              </w:rPr>
              <w:t xml:space="preserve"> P, Costa A, </w:t>
            </w:r>
            <w:proofErr w:type="spellStart"/>
            <w:r w:rsidRPr="00217475">
              <w:rPr>
                <w:rFonts w:ascii="Arial Narrow" w:hAnsi="Arial Narrow"/>
                <w:sz w:val="20"/>
              </w:rPr>
              <w:t>Sacchini</w:t>
            </w:r>
            <w:proofErr w:type="spellEnd"/>
            <w:r w:rsidRPr="00217475">
              <w:rPr>
                <w:rFonts w:ascii="Arial Narrow" w:hAnsi="Arial Narrow"/>
                <w:sz w:val="20"/>
              </w:rPr>
              <w:t xml:space="preserve"> V, </w:t>
            </w:r>
            <w:proofErr w:type="spellStart"/>
            <w:r w:rsidRPr="00217475">
              <w:rPr>
                <w:rFonts w:ascii="Arial Narrow" w:hAnsi="Arial Narrow"/>
                <w:sz w:val="20"/>
              </w:rPr>
              <w:t>Maltoni</w:t>
            </w:r>
            <w:proofErr w:type="spellEnd"/>
            <w:r w:rsidRPr="00217475">
              <w:rPr>
                <w:rFonts w:ascii="Arial Narrow" w:hAnsi="Arial Narrow"/>
                <w:sz w:val="20"/>
              </w:rPr>
              <w:t xml:space="preserve"> C, Robertson C, </w:t>
            </w:r>
            <w:proofErr w:type="spellStart"/>
            <w:r w:rsidRPr="00217475">
              <w:rPr>
                <w:rFonts w:ascii="Arial Narrow" w:hAnsi="Arial Narrow"/>
                <w:sz w:val="20"/>
              </w:rPr>
              <w:t>Rotmensz</w:t>
            </w:r>
            <w:proofErr w:type="spellEnd"/>
            <w:r w:rsidRPr="00217475">
              <w:rPr>
                <w:rFonts w:ascii="Arial Narrow" w:hAnsi="Arial Narrow"/>
                <w:sz w:val="20"/>
              </w:rPr>
              <w:t xml:space="preserve"> N, Boyle P. Prevention of breast cancer with </w:t>
            </w:r>
            <w:proofErr w:type="spellStart"/>
            <w:r w:rsidRPr="00217475">
              <w:rPr>
                <w:rFonts w:ascii="Arial Narrow" w:hAnsi="Arial Narrow"/>
                <w:sz w:val="20"/>
              </w:rPr>
              <w:t>tamoxifen</w:t>
            </w:r>
            <w:proofErr w:type="spellEnd"/>
            <w:r w:rsidRPr="00217475">
              <w:rPr>
                <w:rFonts w:ascii="Arial Narrow" w:hAnsi="Arial Narrow"/>
                <w:sz w:val="20"/>
              </w:rPr>
              <w:t xml:space="preserve">: preliminary findings from the Italian randomised trial among </w:t>
            </w:r>
            <w:proofErr w:type="spellStart"/>
            <w:r w:rsidRPr="00217475">
              <w:rPr>
                <w:rFonts w:ascii="Arial Narrow" w:hAnsi="Arial Narrow"/>
                <w:sz w:val="20"/>
              </w:rPr>
              <w:t>hysterectomised</w:t>
            </w:r>
            <w:proofErr w:type="spellEnd"/>
            <w:r w:rsidRPr="00217475">
              <w:rPr>
                <w:rFonts w:ascii="Arial Narrow" w:hAnsi="Arial Narrow"/>
                <w:sz w:val="20"/>
              </w:rPr>
              <w:t xml:space="preserve"> women.</w:t>
            </w:r>
          </w:p>
          <w:p w:rsidR="00824661" w:rsidRPr="00217475" w:rsidRDefault="00824661" w:rsidP="00D04198">
            <w:pPr>
              <w:widowControl/>
              <w:numPr>
                <w:ilvl w:val="0"/>
                <w:numId w:val="4"/>
              </w:numPr>
              <w:shd w:val="clear" w:color="auto" w:fill="FFFFFF"/>
              <w:ind w:left="0"/>
              <w:jc w:val="left"/>
              <w:textAlignment w:val="baseline"/>
              <w:rPr>
                <w:rFonts w:ascii="Arial Narrow" w:hAnsi="Arial Narrow"/>
                <w:sz w:val="20"/>
              </w:rPr>
            </w:pPr>
            <w:proofErr w:type="spellStart"/>
            <w:r w:rsidRPr="00217475">
              <w:rPr>
                <w:rFonts w:ascii="Arial Narrow" w:hAnsi="Arial Narrow"/>
                <w:sz w:val="20"/>
              </w:rPr>
              <w:t>Veronesis</w:t>
            </w:r>
            <w:proofErr w:type="spellEnd"/>
            <w:r w:rsidRPr="00217475">
              <w:rPr>
                <w:rFonts w:ascii="Arial Narrow" w:hAnsi="Arial Narrow"/>
                <w:sz w:val="20"/>
              </w:rPr>
              <w:t xml:space="preserve"> U, </w:t>
            </w:r>
            <w:proofErr w:type="spellStart"/>
            <w:r w:rsidRPr="00217475">
              <w:rPr>
                <w:rFonts w:ascii="Arial Narrow" w:hAnsi="Arial Narrow"/>
                <w:sz w:val="20"/>
              </w:rPr>
              <w:t>Maisonneuve</w:t>
            </w:r>
            <w:proofErr w:type="spellEnd"/>
            <w:r w:rsidRPr="00217475">
              <w:rPr>
                <w:rFonts w:ascii="Arial Narrow" w:hAnsi="Arial Narrow"/>
                <w:sz w:val="20"/>
              </w:rPr>
              <w:t xml:space="preserve"> P, </w:t>
            </w:r>
            <w:proofErr w:type="spellStart"/>
            <w:r w:rsidRPr="00217475">
              <w:rPr>
                <w:rFonts w:ascii="Arial Narrow" w:hAnsi="Arial Narrow"/>
                <w:sz w:val="20"/>
              </w:rPr>
              <w:t>Rostmensz</w:t>
            </w:r>
            <w:proofErr w:type="spellEnd"/>
            <w:r w:rsidRPr="00217475">
              <w:rPr>
                <w:rFonts w:ascii="Arial Narrow" w:hAnsi="Arial Narrow"/>
                <w:sz w:val="20"/>
              </w:rPr>
              <w:t xml:space="preserve"> N, </w:t>
            </w:r>
            <w:proofErr w:type="spellStart"/>
            <w:r w:rsidRPr="00217475">
              <w:rPr>
                <w:rFonts w:ascii="Arial Narrow" w:hAnsi="Arial Narrow"/>
                <w:sz w:val="20"/>
              </w:rPr>
              <w:t>Bonanni</w:t>
            </w:r>
            <w:proofErr w:type="spellEnd"/>
            <w:r w:rsidRPr="00217475">
              <w:rPr>
                <w:rFonts w:ascii="Arial Narrow" w:hAnsi="Arial Narrow"/>
                <w:sz w:val="20"/>
              </w:rPr>
              <w:t xml:space="preserve"> B, Boyle P, </w:t>
            </w:r>
            <w:proofErr w:type="spellStart"/>
            <w:r w:rsidRPr="00217475">
              <w:rPr>
                <w:rFonts w:ascii="Arial Narrow" w:hAnsi="Arial Narrow"/>
                <w:sz w:val="20"/>
              </w:rPr>
              <w:t>Viale</w:t>
            </w:r>
            <w:proofErr w:type="spellEnd"/>
            <w:r w:rsidRPr="00217475">
              <w:rPr>
                <w:rFonts w:ascii="Arial Narrow" w:hAnsi="Arial Narrow"/>
                <w:sz w:val="20"/>
              </w:rPr>
              <w:t xml:space="preserve"> G, Costa A, </w:t>
            </w:r>
            <w:proofErr w:type="spellStart"/>
            <w:r w:rsidRPr="00217475">
              <w:rPr>
                <w:rFonts w:ascii="Arial Narrow" w:hAnsi="Arial Narrow"/>
                <w:sz w:val="20"/>
              </w:rPr>
              <w:t>Sacchini</w:t>
            </w:r>
            <w:proofErr w:type="spellEnd"/>
            <w:r w:rsidRPr="00217475">
              <w:rPr>
                <w:rFonts w:ascii="Arial Narrow" w:hAnsi="Arial Narrow"/>
                <w:sz w:val="20"/>
              </w:rPr>
              <w:t xml:space="preserve"> V, </w:t>
            </w:r>
            <w:proofErr w:type="spellStart"/>
            <w:r w:rsidRPr="00217475">
              <w:rPr>
                <w:rFonts w:ascii="Arial Narrow" w:hAnsi="Arial Narrow"/>
                <w:sz w:val="20"/>
              </w:rPr>
              <w:t>Travaglini</w:t>
            </w:r>
            <w:proofErr w:type="spellEnd"/>
            <w:r w:rsidRPr="00217475">
              <w:rPr>
                <w:rFonts w:ascii="Arial Narrow" w:hAnsi="Arial Narrow"/>
                <w:sz w:val="20"/>
              </w:rPr>
              <w:t xml:space="preserve"> R, </w:t>
            </w:r>
            <w:proofErr w:type="spellStart"/>
            <w:r w:rsidRPr="00217475">
              <w:rPr>
                <w:rFonts w:ascii="Arial Narrow" w:hAnsi="Arial Narrow"/>
                <w:sz w:val="20"/>
              </w:rPr>
              <w:t>D'Aiuto</w:t>
            </w:r>
            <w:proofErr w:type="spellEnd"/>
            <w:r w:rsidRPr="00217475">
              <w:rPr>
                <w:rFonts w:ascii="Arial Narrow" w:hAnsi="Arial Narrow"/>
                <w:sz w:val="20"/>
              </w:rPr>
              <w:t xml:space="preserve"> G, </w:t>
            </w:r>
            <w:proofErr w:type="spellStart"/>
            <w:r w:rsidRPr="00217475">
              <w:rPr>
                <w:rFonts w:ascii="Arial Narrow" w:hAnsi="Arial Narrow"/>
                <w:sz w:val="20"/>
              </w:rPr>
              <w:t>Oliviero</w:t>
            </w:r>
            <w:proofErr w:type="spellEnd"/>
            <w:r w:rsidRPr="00217475">
              <w:rPr>
                <w:rFonts w:ascii="Arial Narrow" w:hAnsi="Arial Narrow"/>
                <w:sz w:val="20"/>
              </w:rPr>
              <w:t xml:space="preserve"> P, </w:t>
            </w:r>
            <w:proofErr w:type="spellStart"/>
            <w:r w:rsidRPr="00217475">
              <w:rPr>
                <w:rFonts w:ascii="Arial Narrow" w:hAnsi="Arial Narrow"/>
                <w:sz w:val="20"/>
              </w:rPr>
              <w:t>Lovison</w:t>
            </w:r>
            <w:proofErr w:type="spellEnd"/>
            <w:r w:rsidRPr="00217475">
              <w:rPr>
                <w:rFonts w:ascii="Arial Narrow" w:hAnsi="Arial Narrow"/>
                <w:sz w:val="20"/>
              </w:rPr>
              <w:t xml:space="preserve"> F, </w:t>
            </w:r>
            <w:proofErr w:type="spellStart"/>
            <w:r w:rsidRPr="00217475">
              <w:rPr>
                <w:rFonts w:ascii="Arial Narrow" w:hAnsi="Arial Narrow"/>
                <w:sz w:val="20"/>
              </w:rPr>
              <w:t>Gucciardo</w:t>
            </w:r>
            <w:proofErr w:type="spellEnd"/>
            <w:r w:rsidRPr="00217475">
              <w:rPr>
                <w:rFonts w:ascii="Arial Narrow" w:hAnsi="Arial Narrow"/>
                <w:sz w:val="20"/>
              </w:rPr>
              <w:t xml:space="preserve"> G, </w:t>
            </w:r>
            <w:proofErr w:type="spellStart"/>
            <w:r w:rsidRPr="00217475">
              <w:rPr>
                <w:rFonts w:ascii="Arial Narrow" w:hAnsi="Arial Narrow"/>
                <w:sz w:val="20"/>
              </w:rPr>
              <w:t>Rosselli</w:t>
            </w:r>
            <w:proofErr w:type="spellEnd"/>
            <w:r w:rsidRPr="00217475">
              <w:rPr>
                <w:rFonts w:ascii="Arial Narrow" w:hAnsi="Arial Narrow"/>
                <w:sz w:val="20"/>
              </w:rPr>
              <w:t xml:space="preserve"> del Turco M, </w:t>
            </w:r>
            <w:proofErr w:type="spellStart"/>
            <w:r w:rsidRPr="00217475">
              <w:rPr>
                <w:rFonts w:ascii="Arial Narrow" w:hAnsi="Arial Narrow"/>
                <w:sz w:val="20"/>
              </w:rPr>
              <w:t>Muraca</w:t>
            </w:r>
            <w:proofErr w:type="spellEnd"/>
            <w:r w:rsidRPr="00217475">
              <w:rPr>
                <w:rFonts w:ascii="Arial Narrow" w:hAnsi="Arial Narrow"/>
                <w:sz w:val="20"/>
              </w:rPr>
              <w:t xml:space="preserve"> MG, </w:t>
            </w:r>
            <w:proofErr w:type="spellStart"/>
            <w:r w:rsidRPr="00217475">
              <w:rPr>
                <w:rFonts w:ascii="Arial Narrow" w:hAnsi="Arial Narrow"/>
                <w:sz w:val="20"/>
              </w:rPr>
              <w:t>Pizzichetta</w:t>
            </w:r>
            <w:proofErr w:type="spellEnd"/>
            <w:r w:rsidRPr="00217475">
              <w:rPr>
                <w:rFonts w:ascii="Arial Narrow" w:hAnsi="Arial Narrow"/>
                <w:sz w:val="20"/>
              </w:rPr>
              <w:t xml:space="preserve"> MA, </w:t>
            </w:r>
            <w:proofErr w:type="spellStart"/>
            <w:r w:rsidRPr="00217475">
              <w:rPr>
                <w:rFonts w:ascii="Arial Narrow" w:hAnsi="Arial Narrow"/>
                <w:sz w:val="20"/>
              </w:rPr>
              <w:t>Conforti</w:t>
            </w:r>
            <w:proofErr w:type="spellEnd"/>
            <w:r w:rsidRPr="00217475">
              <w:rPr>
                <w:rFonts w:ascii="Arial Narrow" w:hAnsi="Arial Narrow"/>
                <w:sz w:val="20"/>
              </w:rPr>
              <w:t xml:space="preserve"> S, </w:t>
            </w:r>
            <w:proofErr w:type="spellStart"/>
            <w:r w:rsidRPr="00217475">
              <w:rPr>
                <w:rFonts w:ascii="Arial Narrow" w:hAnsi="Arial Narrow"/>
                <w:sz w:val="20"/>
              </w:rPr>
              <w:t>Decensi</w:t>
            </w:r>
            <w:proofErr w:type="spellEnd"/>
            <w:r w:rsidRPr="00217475">
              <w:rPr>
                <w:rFonts w:ascii="Arial Narrow" w:hAnsi="Arial Narrow"/>
                <w:sz w:val="20"/>
              </w:rPr>
              <w:t xml:space="preserve"> A. </w:t>
            </w:r>
            <w:proofErr w:type="spellStart"/>
            <w:r w:rsidRPr="00217475">
              <w:rPr>
                <w:rFonts w:ascii="Arial Narrow" w:hAnsi="Arial Narrow"/>
                <w:sz w:val="20"/>
              </w:rPr>
              <w:t>Tamoxifen</w:t>
            </w:r>
            <w:proofErr w:type="spellEnd"/>
            <w:r w:rsidRPr="00217475">
              <w:rPr>
                <w:rFonts w:ascii="Arial Narrow" w:hAnsi="Arial Narrow"/>
                <w:sz w:val="20"/>
              </w:rPr>
              <w:t xml:space="preserve"> for the prevention of breast cancer: late results of the Italian randomised </w:t>
            </w:r>
            <w:proofErr w:type="spellStart"/>
            <w:r w:rsidRPr="00217475">
              <w:rPr>
                <w:rFonts w:ascii="Arial Narrow" w:hAnsi="Arial Narrow"/>
                <w:sz w:val="20"/>
              </w:rPr>
              <w:t>tamoxifen</w:t>
            </w:r>
            <w:proofErr w:type="spellEnd"/>
            <w:r w:rsidRPr="00217475">
              <w:rPr>
                <w:rFonts w:ascii="Arial Narrow" w:hAnsi="Arial Narrow"/>
                <w:sz w:val="20"/>
              </w:rPr>
              <w:t xml:space="preserve"> prevention trial among women with hysterectomy</w:t>
            </w:r>
          </w:p>
        </w:tc>
        <w:tc>
          <w:tcPr>
            <w:tcW w:w="1250" w:type="pct"/>
          </w:tcPr>
          <w:p w:rsidR="00824661" w:rsidRPr="00217475" w:rsidRDefault="00824661" w:rsidP="00D04198">
            <w:pPr>
              <w:widowControl/>
              <w:jc w:val="left"/>
              <w:rPr>
                <w:rFonts w:ascii="Arial Narrow" w:hAnsi="Arial Narrow"/>
                <w:sz w:val="20"/>
              </w:rPr>
            </w:pPr>
            <w:r w:rsidRPr="00217475">
              <w:rPr>
                <w:rFonts w:ascii="Arial Narrow" w:hAnsi="Arial Narrow"/>
                <w:sz w:val="20"/>
              </w:rPr>
              <w:t>Lancet 1998; 352 (9122):93-97</w:t>
            </w:r>
          </w:p>
          <w:p w:rsidR="00824661" w:rsidRPr="00217475" w:rsidRDefault="00824661" w:rsidP="00BC6652">
            <w:pPr>
              <w:widowControl/>
              <w:spacing w:before="1000"/>
              <w:jc w:val="left"/>
              <w:rPr>
                <w:rFonts w:ascii="Arial Narrow" w:hAnsi="Arial Narrow"/>
                <w:sz w:val="20"/>
              </w:rPr>
            </w:pPr>
            <w:r w:rsidRPr="00217475">
              <w:rPr>
                <w:rFonts w:ascii="Arial Narrow" w:hAnsi="Arial Narrow"/>
                <w:i/>
                <w:sz w:val="20"/>
              </w:rPr>
              <w:t>Journal of the National Cancer Institute</w:t>
            </w:r>
            <w:r w:rsidRPr="00217475">
              <w:rPr>
                <w:rFonts w:ascii="Arial Narrow" w:hAnsi="Arial Narrow"/>
                <w:sz w:val="20"/>
              </w:rPr>
              <w:t xml:space="preserve"> 2007; 99 (9):727-737</w:t>
            </w:r>
          </w:p>
        </w:tc>
      </w:tr>
      <w:tr w:rsidR="00824661" w:rsidRPr="00217475" w:rsidTr="001A197A">
        <w:tc>
          <w:tcPr>
            <w:tcW w:w="5000" w:type="pct"/>
            <w:gridSpan w:val="3"/>
          </w:tcPr>
          <w:p w:rsidR="00824661" w:rsidRPr="00217475" w:rsidRDefault="00824661" w:rsidP="00D04198">
            <w:pPr>
              <w:widowControl/>
              <w:jc w:val="left"/>
              <w:rPr>
                <w:rFonts w:ascii="Arial Narrow" w:hAnsi="Arial Narrow"/>
                <w:sz w:val="20"/>
              </w:rPr>
            </w:pPr>
            <w:r w:rsidRPr="00217475">
              <w:rPr>
                <w:rFonts w:ascii="Arial Narrow" w:hAnsi="Arial Narrow"/>
                <w:b/>
                <w:sz w:val="20"/>
              </w:rPr>
              <w:t>Meta-analyses of direct randomised trials</w:t>
            </w:r>
          </w:p>
        </w:tc>
      </w:tr>
      <w:tr w:rsidR="00824661" w:rsidRPr="00217475" w:rsidTr="00227BB5">
        <w:tc>
          <w:tcPr>
            <w:tcW w:w="1083" w:type="pct"/>
          </w:tcPr>
          <w:p w:rsidR="00824661" w:rsidRPr="00217475" w:rsidRDefault="00824661" w:rsidP="00D04198">
            <w:pPr>
              <w:widowControl/>
              <w:jc w:val="left"/>
              <w:rPr>
                <w:rFonts w:ascii="Arial Narrow" w:hAnsi="Arial Narrow"/>
                <w:sz w:val="20"/>
              </w:rPr>
            </w:pPr>
            <w:proofErr w:type="spellStart"/>
            <w:r w:rsidRPr="00217475">
              <w:rPr>
                <w:rFonts w:ascii="Arial Narrow" w:hAnsi="Arial Narrow"/>
                <w:sz w:val="20"/>
              </w:rPr>
              <w:t>Cuzick</w:t>
            </w:r>
            <w:proofErr w:type="spellEnd"/>
          </w:p>
        </w:tc>
        <w:tc>
          <w:tcPr>
            <w:tcW w:w="2667" w:type="pct"/>
          </w:tcPr>
          <w:p w:rsidR="00824661" w:rsidRPr="00217475" w:rsidRDefault="00824661" w:rsidP="00D04198">
            <w:pPr>
              <w:widowControl/>
              <w:shd w:val="clear" w:color="auto" w:fill="FFFFFF"/>
              <w:jc w:val="left"/>
              <w:textAlignment w:val="baseline"/>
              <w:rPr>
                <w:rFonts w:ascii="Arial Narrow" w:hAnsi="Arial Narrow"/>
                <w:sz w:val="20"/>
              </w:rPr>
            </w:pPr>
            <w:proofErr w:type="spellStart"/>
            <w:r w:rsidRPr="00217475">
              <w:rPr>
                <w:rFonts w:ascii="Arial Narrow" w:hAnsi="Arial Narrow"/>
                <w:sz w:val="20"/>
              </w:rPr>
              <w:t>Cuzick</w:t>
            </w:r>
            <w:proofErr w:type="spellEnd"/>
            <w:r w:rsidRPr="00217475">
              <w:rPr>
                <w:rFonts w:ascii="Arial Narrow" w:hAnsi="Arial Narrow"/>
                <w:sz w:val="20"/>
              </w:rPr>
              <w:t xml:space="preserve"> J, </w:t>
            </w:r>
            <w:proofErr w:type="spellStart"/>
            <w:r w:rsidRPr="00217475">
              <w:rPr>
                <w:rFonts w:ascii="Arial Narrow" w:hAnsi="Arial Narrow"/>
                <w:sz w:val="20"/>
              </w:rPr>
              <w:t>Sestak</w:t>
            </w:r>
            <w:proofErr w:type="spellEnd"/>
            <w:r w:rsidRPr="00217475">
              <w:rPr>
                <w:rFonts w:ascii="Arial Narrow" w:hAnsi="Arial Narrow"/>
                <w:sz w:val="20"/>
              </w:rPr>
              <w:t xml:space="preserve"> I, </w:t>
            </w:r>
            <w:proofErr w:type="spellStart"/>
            <w:r w:rsidRPr="00217475">
              <w:rPr>
                <w:rFonts w:ascii="Arial Narrow" w:hAnsi="Arial Narrow"/>
                <w:sz w:val="20"/>
              </w:rPr>
              <w:t>Bonanni</w:t>
            </w:r>
            <w:proofErr w:type="spellEnd"/>
            <w:r w:rsidRPr="00217475">
              <w:rPr>
                <w:rFonts w:ascii="Arial Narrow" w:hAnsi="Arial Narrow"/>
                <w:sz w:val="20"/>
              </w:rPr>
              <w:t xml:space="preserve"> B, Costantino JP, Cummings S, </w:t>
            </w:r>
            <w:proofErr w:type="spellStart"/>
            <w:r w:rsidRPr="00217475">
              <w:rPr>
                <w:rFonts w:ascii="Arial Narrow" w:hAnsi="Arial Narrow"/>
                <w:sz w:val="20"/>
              </w:rPr>
              <w:t>DeCensi</w:t>
            </w:r>
            <w:proofErr w:type="spellEnd"/>
            <w:r w:rsidRPr="00217475">
              <w:rPr>
                <w:rFonts w:ascii="Arial Narrow" w:hAnsi="Arial Narrow"/>
                <w:sz w:val="20"/>
              </w:rPr>
              <w:t xml:space="preserve"> A, </w:t>
            </w:r>
            <w:proofErr w:type="spellStart"/>
            <w:r w:rsidRPr="00217475">
              <w:rPr>
                <w:rFonts w:ascii="Arial Narrow" w:hAnsi="Arial Narrow"/>
                <w:sz w:val="20"/>
              </w:rPr>
              <w:t>Dowsett</w:t>
            </w:r>
            <w:proofErr w:type="spellEnd"/>
            <w:r w:rsidRPr="00217475">
              <w:rPr>
                <w:rFonts w:ascii="Arial Narrow" w:hAnsi="Arial Narrow"/>
                <w:sz w:val="20"/>
              </w:rPr>
              <w:t xml:space="preserve"> M, Forbes JF, Ford L, </w:t>
            </w:r>
            <w:proofErr w:type="spellStart"/>
            <w:r w:rsidRPr="00217475">
              <w:rPr>
                <w:rFonts w:ascii="Arial Narrow" w:hAnsi="Arial Narrow"/>
                <w:sz w:val="20"/>
              </w:rPr>
              <w:t>LaCroix</w:t>
            </w:r>
            <w:proofErr w:type="spellEnd"/>
            <w:r w:rsidRPr="00217475">
              <w:rPr>
                <w:rFonts w:ascii="Arial Narrow" w:hAnsi="Arial Narrow"/>
                <w:sz w:val="20"/>
              </w:rPr>
              <w:t xml:space="preserve"> AZ, </w:t>
            </w:r>
            <w:proofErr w:type="spellStart"/>
            <w:r w:rsidRPr="00217475">
              <w:rPr>
                <w:rFonts w:ascii="Arial Narrow" w:hAnsi="Arial Narrow"/>
                <w:sz w:val="20"/>
              </w:rPr>
              <w:t>Mershon</w:t>
            </w:r>
            <w:proofErr w:type="spellEnd"/>
            <w:r w:rsidRPr="00217475">
              <w:rPr>
                <w:rFonts w:ascii="Arial Narrow" w:hAnsi="Arial Narrow"/>
                <w:sz w:val="20"/>
              </w:rPr>
              <w:t xml:space="preserve"> J, </w:t>
            </w:r>
            <w:proofErr w:type="spellStart"/>
            <w:r w:rsidRPr="00217475">
              <w:rPr>
                <w:rFonts w:ascii="Arial Narrow" w:hAnsi="Arial Narrow"/>
                <w:sz w:val="20"/>
              </w:rPr>
              <w:t>Mitlak</w:t>
            </w:r>
            <w:proofErr w:type="spellEnd"/>
            <w:r w:rsidRPr="00217475">
              <w:rPr>
                <w:rFonts w:ascii="Arial Narrow" w:hAnsi="Arial Narrow"/>
                <w:sz w:val="20"/>
              </w:rPr>
              <w:t xml:space="preserve"> BH, Powles T, </w:t>
            </w:r>
            <w:proofErr w:type="spellStart"/>
            <w:r w:rsidRPr="00217475">
              <w:rPr>
                <w:rFonts w:ascii="Arial Narrow" w:hAnsi="Arial Narrow"/>
                <w:sz w:val="20"/>
              </w:rPr>
              <w:t>Veronesi</w:t>
            </w:r>
            <w:proofErr w:type="spellEnd"/>
            <w:r w:rsidRPr="00217475">
              <w:rPr>
                <w:rFonts w:ascii="Arial Narrow" w:hAnsi="Arial Narrow"/>
                <w:sz w:val="20"/>
              </w:rPr>
              <w:t xml:space="preserve"> U, Vogel V, </w:t>
            </w:r>
            <w:proofErr w:type="spellStart"/>
            <w:r w:rsidRPr="00217475">
              <w:rPr>
                <w:rFonts w:ascii="Arial Narrow" w:hAnsi="Arial Narrow"/>
                <w:sz w:val="20"/>
              </w:rPr>
              <w:t>Wickerham</w:t>
            </w:r>
            <w:proofErr w:type="spellEnd"/>
            <w:r w:rsidRPr="00217475">
              <w:rPr>
                <w:rFonts w:ascii="Arial Narrow" w:hAnsi="Arial Narrow"/>
                <w:sz w:val="20"/>
              </w:rPr>
              <w:t xml:space="preserve"> DL. </w:t>
            </w:r>
          </w:p>
          <w:p w:rsidR="00824661" w:rsidRPr="00217475" w:rsidRDefault="00824661" w:rsidP="00D04198">
            <w:pPr>
              <w:widowControl/>
              <w:shd w:val="clear" w:color="auto" w:fill="FFFFFF"/>
              <w:jc w:val="left"/>
              <w:textAlignment w:val="baseline"/>
              <w:rPr>
                <w:rFonts w:ascii="Arial Narrow" w:hAnsi="Arial Narrow"/>
                <w:sz w:val="20"/>
              </w:rPr>
            </w:pPr>
            <w:r w:rsidRPr="00217475">
              <w:rPr>
                <w:rFonts w:ascii="Arial Narrow" w:hAnsi="Arial Narrow"/>
                <w:sz w:val="20"/>
              </w:rPr>
              <w:t>Selective oestrogen receptor modulators in prevention of breast cancer: An updated meta-analysis of individual participant data.</w:t>
            </w:r>
          </w:p>
        </w:tc>
        <w:tc>
          <w:tcPr>
            <w:tcW w:w="1250" w:type="pct"/>
          </w:tcPr>
          <w:p w:rsidR="00824661" w:rsidRPr="00217475" w:rsidRDefault="00824661" w:rsidP="00D04198">
            <w:pPr>
              <w:widowControl/>
              <w:jc w:val="left"/>
              <w:rPr>
                <w:rFonts w:ascii="Arial Narrow" w:hAnsi="Arial Narrow"/>
                <w:sz w:val="20"/>
              </w:rPr>
            </w:pPr>
            <w:r w:rsidRPr="00217475">
              <w:rPr>
                <w:rFonts w:ascii="Arial Narrow" w:hAnsi="Arial Narrow"/>
                <w:i/>
                <w:sz w:val="20"/>
              </w:rPr>
              <w:t>Lancet</w:t>
            </w:r>
            <w:r w:rsidRPr="00217475">
              <w:rPr>
                <w:rFonts w:ascii="Arial Narrow" w:hAnsi="Arial Narrow"/>
                <w:sz w:val="20"/>
              </w:rPr>
              <w:t xml:space="preserve"> 2013; 381 (9880):1827-1834</w:t>
            </w:r>
          </w:p>
          <w:p w:rsidR="00824661" w:rsidRPr="00217475" w:rsidRDefault="00824661" w:rsidP="00D04198">
            <w:pPr>
              <w:widowControl/>
              <w:jc w:val="left"/>
              <w:rPr>
                <w:rFonts w:ascii="Arial Narrow" w:hAnsi="Arial Narrow"/>
                <w:b/>
                <w:sz w:val="20"/>
              </w:rPr>
            </w:pPr>
          </w:p>
        </w:tc>
      </w:tr>
    </w:tbl>
    <w:p w:rsidR="00824661" w:rsidRPr="00217475" w:rsidRDefault="00824661" w:rsidP="00D04198">
      <w:pPr>
        <w:pStyle w:val="TableFooter"/>
        <w:widowControl/>
        <w:ind w:left="720"/>
        <w:rPr>
          <w:szCs w:val="18"/>
        </w:rPr>
      </w:pPr>
      <w:r w:rsidRPr="00217475">
        <w:rPr>
          <w:szCs w:val="18"/>
        </w:rPr>
        <w:t>Source: Tables B.2-2, B.2-3 and B.2-6 pp19, 20 and 25 of the submission.</w:t>
      </w:r>
    </w:p>
    <w:p w:rsidR="00826653" w:rsidRDefault="00826653" w:rsidP="00D04198">
      <w:pPr>
        <w:pStyle w:val="TableFooter"/>
        <w:widowControl/>
        <w:ind w:left="720" w:firstLine="720"/>
        <w:rPr>
          <w:szCs w:val="22"/>
        </w:rPr>
      </w:pPr>
      <w:r>
        <w:rPr>
          <w:szCs w:val="22"/>
        </w:rPr>
        <w:br w:type="page"/>
      </w:r>
    </w:p>
    <w:p w:rsidR="00824661" w:rsidRPr="00217475" w:rsidRDefault="00824661" w:rsidP="00D04198">
      <w:pPr>
        <w:pStyle w:val="TableFooter"/>
        <w:widowControl/>
        <w:ind w:firstLine="720"/>
        <w:rPr>
          <w:szCs w:val="22"/>
        </w:rPr>
      </w:pPr>
    </w:p>
    <w:p w:rsidR="007F1017" w:rsidRPr="00217475" w:rsidRDefault="008F120A" w:rsidP="00D04198">
      <w:pPr>
        <w:pStyle w:val="ListParagraph"/>
        <w:widowControl/>
        <w:numPr>
          <w:ilvl w:val="1"/>
          <w:numId w:val="2"/>
        </w:numPr>
        <w:rPr>
          <w:szCs w:val="22"/>
        </w:rPr>
      </w:pPr>
      <w:r w:rsidRPr="00217475">
        <w:rPr>
          <w:szCs w:val="22"/>
        </w:rPr>
        <w:t>The key features o</w:t>
      </w:r>
      <w:r w:rsidR="00915FB6" w:rsidRPr="00217475">
        <w:rPr>
          <w:szCs w:val="22"/>
        </w:rPr>
        <w:t>f the direct randomised trials</w:t>
      </w:r>
      <w:r w:rsidRPr="00217475">
        <w:rPr>
          <w:szCs w:val="22"/>
        </w:rPr>
        <w:t xml:space="preserve"> are summarised in the table below.</w:t>
      </w:r>
    </w:p>
    <w:p w:rsidR="00AF0A8D" w:rsidRPr="00217475" w:rsidRDefault="00AF0A8D" w:rsidP="00D04198">
      <w:pPr>
        <w:pStyle w:val="ListParagraph"/>
        <w:widowControl/>
        <w:rPr>
          <w:szCs w:val="22"/>
        </w:rPr>
      </w:pPr>
    </w:p>
    <w:p w:rsidR="007F1017" w:rsidRPr="00217475" w:rsidRDefault="007F1017" w:rsidP="00D04198">
      <w:pPr>
        <w:keepNext/>
        <w:widowControl/>
        <w:ind w:firstLine="720"/>
        <w:rPr>
          <w:rStyle w:val="CommentReference"/>
        </w:rPr>
      </w:pPr>
      <w:r w:rsidRPr="00217475">
        <w:rPr>
          <w:rStyle w:val="CommentReference"/>
        </w:rPr>
        <w:t>Table</w:t>
      </w:r>
      <w:r w:rsidR="00AB6CBB" w:rsidRPr="00217475">
        <w:rPr>
          <w:rStyle w:val="CommentReference"/>
        </w:rPr>
        <w:t xml:space="preserve"> </w:t>
      </w:r>
      <w:r w:rsidR="002D45EC" w:rsidRPr="00217475">
        <w:rPr>
          <w:rStyle w:val="CommentReference"/>
        </w:rPr>
        <w:t>2</w:t>
      </w:r>
      <w:r w:rsidRPr="00217475">
        <w:rPr>
          <w:rStyle w:val="CommentReference"/>
        </w:rPr>
        <w:t>: Key features of the included evidence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567"/>
        <w:gridCol w:w="1418"/>
        <w:gridCol w:w="992"/>
        <w:gridCol w:w="1701"/>
        <w:gridCol w:w="1134"/>
        <w:gridCol w:w="1542"/>
      </w:tblGrid>
      <w:tr w:rsidR="00915FB6" w:rsidRPr="00217475" w:rsidTr="00881C8D">
        <w:tc>
          <w:tcPr>
            <w:tcW w:w="992" w:type="dxa"/>
            <w:shd w:val="clear" w:color="auto" w:fill="auto"/>
            <w:vAlign w:val="center"/>
          </w:tcPr>
          <w:p w:rsidR="007F1017" w:rsidRPr="00217475" w:rsidRDefault="007F1017" w:rsidP="00D04198">
            <w:pPr>
              <w:widowControl/>
              <w:jc w:val="left"/>
              <w:rPr>
                <w:rFonts w:ascii="Arial Narrow" w:hAnsi="Arial Narrow"/>
                <w:b/>
                <w:sz w:val="20"/>
                <w:lang w:val="en-US"/>
              </w:rPr>
            </w:pPr>
            <w:r w:rsidRPr="00217475">
              <w:rPr>
                <w:rFonts w:ascii="Arial Narrow" w:hAnsi="Arial Narrow"/>
                <w:b/>
                <w:sz w:val="20"/>
                <w:lang w:val="en-US"/>
              </w:rPr>
              <w:t>Trial</w:t>
            </w:r>
          </w:p>
        </w:tc>
        <w:tc>
          <w:tcPr>
            <w:tcW w:w="567" w:type="dxa"/>
            <w:shd w:val="clear" w:color="auto" w:fill="auto"/>
            <w:vAlign w:val="center"/>
          </w:tcPr>
          <w:p w:rsidR="007F1017" w:rsidRPr="00217475" w:rsidRDefault="007F1017" w:rsidP="00D04198">
            <w:pPr>
              <w:widowControl/>
              <w:jc w:val="center"/>
              <w:rPr>
                <w:rFonts w:ascii="Arial Narrow" w:hAnsi="Arial Narrow"/>
                <w:b/>
                <w:sz w:val="20"/>
                <w:lang w:val="en-US"/>
              </w:rPr>
            </w:pPr>
            <w:r w:rsidRPr="00217475">
              <w:rPr>
                <w:rFonts w:ascii="Arial Narrow" w:hAnsi="Arial Narrow"/>
                <w:b/>
                <w:sz w:val="20"/>
                <w:lang w:val="en-US"/>
              </w:rPr>
              <w:t>N</w:t>
            </w:r>
          </w:p>
        </w:tc>
        <w:tc>
          <w:tcPr>
            <w:tcW w:w="1418" w:type="dxa"/>
            <w:shd w:val="clear" w:color="auto" w:fill="auto"/>
            <w:vAlign w:val="center"/>
          </w:tcPr>
          <w:p w:rsidR="007F1017" w:rsidRPr="00217475" w:rsidRDefault="007F1017" w:rsidP="00D04198">
            <w:pPr>
              <w:widowControl/>
              <w:jc w:val="center"/>
              <w:rPr>
                <w:rFonts w:ascii="Arial Narrow" w:hAnsi="Arial Narrow"/>
                <w:b/>
                <w:sz w:val="20"/>
                <w:lang w:val="en-US"/>
              </w:rPr>
            </w:pPr>
            <w:r w:rsidRPr="00217475">
              <w:rPr>
                <w:rFonts w:ascii="Arial Narrow" w:hAnsi="Arial Narrow"/>
                <w:b/>
                <w:sz w:val="20"/>
                <w:lang w:val="en-US"/>
              </w:rPr>
              <w:t>Design</w:t>
            </w:r>
            <w:r w:rsidR="00AF0A8D" w:rsidRPr="00217475">
              <w:rPr>
                <w:rFonts w:ascii="Arial Narrow" w:hAnsi="Arial Narrow"/>
                <w:b/>
                <w:sz w:val="20"/>
                <w:lang w:val="en-US"/>
              </w:rPr>
              <w:t xml:space="preserve"> </w:t>
            </w:r>
            <w:r w:rsidRPr="00217475">
              <w:rPr>
                <w:rFonts w:ascii="Arial Narrow" w:hAnsi="Arial Narrow"/>
                <w:b/>
                <w:sz w:val="20"/>
                <w:lang w:val="en-US"/>
              </w:rPr>
              <w:t xml:space="preserve">/ </w:t>
            </w:r>
            <w:r w:rsidR="005A7EF7" w:rsidRPr="00217475">
              <w:rPr>
                <w:rFonts w:ascii="Arial Narrow" w:hAnsi="Arial Narrow"/>
                <w:b/>
                <w:sz w:val="20"/>
                <w:lang w:val="en-US"/>
              </w:rPr>
              <w:t>median FU</w:t>
            </w:r>
          </w:p>
        </w:tc>
        <w:tc>
          <w:tcPr>
            <w:tcW w:w="992" w:type="dxa"/>
            <w:shd w:val="clear" w:color="auto" w:fill="auto"/>
            <w:vAlign w:val="center"/>
          </w:tcPr>
          <w:p w:rsidR="007F1017" w:rsidRPr="00217475" w:rsidRDefault="007F1017" w:rsidP="00D04198">
            <w:pPr>
              <w:widowControl/>
              <w:jc w:val="center"/>
              <w:rPr>
                <w:rFonts w:ascii="Arial Narrow" w:hAnsi="Arial Narrow"/>
                <w:b/>
                <w:sz w:val="20"/>
                <w:lang w:val="en-US"/>
              </w:rPr>
            </w:pPr>
            <w:r w:rsidRPr="00217475">
              <w:rPr>
                <w:rFonts w:ascii="Arial Narrow" w:hAnsi="Arial Narrow"/>
                <w:b/>
                <w:sz w:val="20"/>
                <w:lang w:val="en-US"/>
              </w:rPr>
              <w:t>Risk of bias</w:t>
            </w:r>
          </w:p>
        </w:tc>
        <w:tc>
          <w:tcPr>
            <w:tcW w:w="1701" w:type="dxa"/>
            <w:shd w:val="clear" w:color="auto" w:fill="auto"/>
            <w:vAlign w:val="center"/>
          </w:tcPr>
          <w:p w:rsidR="007F1017" w:rsidRPr="00217475" w:rsidRDefault="007F1017" w:rsidP="00D04198">
            <w:pPr>
              <w:widowControl/>
              <w:jc w:val="center"/>
              <w:rPr>
                <w:rFonts w:ascii="Arial Narrow" w:hAnsi="Arial Narrow"/>
                <w:b/>
                <w:sz w:val="20"/>
                <w:lang w:val="en-US"/>
              </w:rPr>
            </w:pPr>
            <w:r w:rsidRPr="00217475">
              <w:rPr>
                <w:rFonts w:ascii="Arial Narrow" w:hAnsi="Arial Narrow"/>
                <w:b/>
                <w:sz w:val="20"/>
                <w:lang w:val="en-US"/>
              </w:rPr>
              <w:t>Patient population</w:t>
            </w:r>
          </w:p>
        </w:tc>
        <w:tc>
          <w:tcPr>
            <w:tcW w:w="1134" w:type="dxa"/>
            <w:shd w:val="clear" w:color="auto" w:fill="auto"/>
            <w:vAlign w:val="center"/>
          </w:tcPr>
          <w:p w:rsidR="007F1017" w:rsidRPr="00217475" w:rsidRDefault="00AF0A8D" w:rsidP="00D04198">
            <w:pPr>
              <w:widowControl/>
              <w:jc w:val="center"/>
              <w:rPr>
                <w:rFonts w:ascii="Arial Narrow" w:hAnsi="Arial Narrow"/>
                <w:b/>
                <w:sz w:val="20"/>
                <w:lang w:val="en-US"/>
              </w:rPr>
            </w:pPr>
            <w:r w:rsidRPr="00217475">
              <w:rPr>
                <w:rFonts w:ascii="Arial Narrow" w:hAnsi="Arial Narrow"/>
                <w:b/>
                <w:sz w:val="20"/>
                <w:lang w:val="en-US"/>
              </w:rPr>
              <w:t>Primary outcome</w:t>
            </w:r>
          </w:p>
        </w:tc>
        <w:tc>
          <w:tcPr>
            <w:tcW w:w="1542" w:type="dxa"/>
            <w:shd w:val="clear" w:color="auto" w:fill="auto"/>
            <w:vAlign w:val="center"/>
          </w:tcPr>
          <w:p w:rsidR="007F1017" w:rsidRPr="00217475" w:rsidRDefault="007F1017" w:rsidP="00D04198">
            <w:pPr>
              <w:widowControl/>
              <w:jc w:val="center"/>
              <w:rPr>
                <w:rFonts w:ascii="Arial Narrow" w:hAnsi="Arial Narrow"/>
                <w:b/>
                <w:sz w:val="20"/>
                <w:lang w:val="en-US"/>
              </w:rPr>
            </w:pPr>
            <w:r w:rsidRPr="00217475">
              <w:rPr>
                <w:rFonts w:ascii="Arial Narrow" w:hAnsi="Arial Narrow"/>
                <w:b/>
                <w:sz w:val="20"/>
                <w:lang w:val="en-US"/>
              </w:rPr>
              <w:t>Use in modelled evaluation</w:t>
            </w:r>
          </w:p>
        </w:tc>
      </w:tr>
      <w:tr w:rsidR="00915FB6" w:rsidRPr="00217475" w:rsidTr="00881C8D">
        <w:tc>
          <w:tcPr>
            <w:tcW w:w="8346" w:type="dxa"/>
            <w:gridSpan w:val="7"/>
            <w:shd w:val="clear" w:color="auto" w:fill="auto"/>
            <w:vAlign w:val="center"/>
          </w:tcPr>
          <w:p w:rsidR="007F1017" w:rsidRPr="00217475" w:rsidRDefault="002D45EC" w:rsidP="00D04198">
            <w:pPr>
              <w:widowControl/>
              <w:jc w:val="left"/>
              <w:rPr>
                <w:rFonts w:ascii="Arial Narrow" w:hAnsi="Arial Narrow"/>
                <w:b/>
                <w:sz w:val="20"/>
                <w:lang w:val="en-US"/>
              </w:rPr>
            </w:pPr>
            <w:proofErr w:type="spellStart"/>
            <w:r w:rsidRPr="00217475">
              <w:rPr>
                <w:rFonts w:ascii="Arial Narrow" w:hAnsi="Arial Narrow"/>
                <w:b/>
                <w:sz w:val="20"/>
                <w:lang w:val="en-US"/>
              </w:rPr>
              <w:t>Tamoxifen</w:t>
            </w:r>
            <w:proofErr w:type="spellEnd"/>
            <w:r w:rsidR="007F1017" w:rsidRPr="00217475">
              <w:rPr>
                <w:rFonts w:ascii="Arial Narrow" w:hAnsi="Arial Narrow"/>
                <w:b/>
                <w:sz w:val="20"/>
                <w:lang w:val="en-US"/>
              </w:rPr>
              <w:t xml:space="preserve"> vs. </w:t>
            </w:r>
            <w:r w:rsidRPr="00217475">
              <w:rPr>
                <w:rFonts w:ascii="Arial Narrow" w:hAnsi="Arial Narrow"/>
                <w:b/>
                <w:sz w:val="20"/>
                <w:lang w:val="en-US"/>
              </w:rPr>
              <w:t>placebo</w:t>
            </w:r>
          </w:p>
        </w:tc>
      </w:tr>
      <w:tr w:rsidR="00915FB6" w:rsidRPr="00217475" w:rsidTr="00881C8D">
        <w:tc>
          <w:tcPr>
            <w:tcW w:w="992" w:type="dxa"/>
            <w:shd w:val="clear" w:color="auto" w:fill="auto"/>
            <w:vAlign w:val="center"/>
          </w:tcPr>
          <w:p w:rsidR="007F1017" w:rsidRPr="00217475" w:rsidRDefault="002D45EC" w:rsidP="00D04198">
            <w:pPr>
              <w:widowControl/>
              <w:jc w:val="left"/>
              <w:rPr>
                <w:rFonts w:ascii="Arial Narrow" w:hAnsi="Arial Narrow"/>
                <w:sz w:val="20"/>
                <w:lang w:val="en-US"/>
              </w:rPr>
            </w:pPr>
            <w:r w:rsidRPr="00217475">
              <w:rPr>
                <w:rFonts w:ascii="Arial Narrow" w:hAnsi="Arial Narrow"/>
                <w:sz w:val="20"/>
                <w:lang w:val="en-US"/>
              </w:rPr>
              <w:t>IBIS-I</w:t>
            </w:r>
          </w:p>
        </w:tc>
        <w:tc>
          <w:tcPr>
            <w:tcW w:w="567" w:type="dxa"/>
            <w:shd w:val="clear" w:color="auto" w:fill="auto"/>
            <w:vAlign w:val="center"/>
          </w:tcPr>
          <w:p w:rsidR="007F1017"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7</w:t>
            </w:r>
            <w:r w:rsidR="005A7EF7" w:rsidRPr="00217475">
              <w:rPr>
                <w:rFonts w:ascii="Arial Narrow" w:hAnsi="Arial Narrow"/>
                <w:sz w:val="20"/>
                <w:lang w:val="en-US"/>
              </w:rPr>
              <w:t>,</w:t>
            </w:r>
            <w:r w:rsidRPr="00217475">
              <w:rPr>
                <w:rFonts w:ascii="Arial Narrow" w:hAnsi="Arial Narrow"/>
                <w:sz w:val="20"/>
                <w:lang w:val="en-US"/>
              </w:rPr>
              <w:t>109</w:t>
            </w:r>
          </w:p>
        </w:tc>
        <w:tc>
          <w:tcPr>
            <w:tcW w:w="1418" w:type="dxa"/>
            <w:shd w:val="clear" w:color="auto" w:fill="auto"/>
            <w:vAlign w:val="center"/>
          </w:tcPr>
          <w:p w:rsidR="007F1017" w:rsidRPr="00217475" w:rsidRDefault="007F1017" w:rsidP="00D04198">
            <w:pPr>
              <w:widowControl/>
              <w:jc w:val="center"/>
              <w:rPr>
                <w:rFonts w:ascii="Arial Narrow" w:hAnsi="Arial Narrow"/>
                <w:sz w:val="20"/>
                <w:lang w:val="en-US"/>
              </w:rPr>
            </w:pPr>
            <w:r w:rsidRPr="00217475">
              <w:rPr>
                <w:rFonts w:ascii="Arial Narrow" w:hAnsi="Arial Narrow"/>
                <w:sz w:val="20"/>
                <w:lang w:val="en-US"/>
              </w:rPr>
              <w:t>R, DB</w:t>
            </w:r>
            <w:r w:rsidR="002D45EC" w:rsidRPr="00217475">
              <w:rPr>
                <w:rFonts w:ascii="Arial Narrow" w:hAnsi="Arial Narrow"/>
                <w:sz w:val="20"/>
                <w:lang w:val="en-US"/>
              </w:rPr>
              <w:t>, MC</w:t>
            </w:r>
          </w:p>
          <w:p w:rsidR="007F1017"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8.0 year</w:t>
            </w:r>
          </w:p>
        </w:tc>
        <w:tc>
          <w:tcPr>
            <w:tcW w:w="992" w:type="dxa"/>
            <w:shd w:val="clear" w:color="auto" w:fill="auto"/>
            <w:vAlign w:val="center"/>
          </w:tcPr>
          <w:p w:rsidR="007F1017" w:rsidRPr="00217475" w:rsidRDefault="007F1017" w:rsidP="00D04198">
            <w:pPr>
              <w:widowControl/>
              <w:jc w:val="center"/>
              <w:rPr>
                <w:rFonts w:ascii="Arial Narrow" w:hAnsi="Arial Narrow"/>
                <w:sz w:val="20"/>
                <w:lang w:val="en-US"/>
              </w:rPr>
            </w:pPr>
            <w:r w:rsidRPr="00217475">
              <w:rPr>
                <w:rFonts w:ascii="Arial Narrow" w:hAnsi="Arial Narrow"/>
                <w:sz w:val="20"/>
                <w:lang w:val="en-US"/>
              </w:rPr>
              <w:t>Low</w:t>
            </w:r>
          </w:p>
        </w:tc>
        <w:tc>
          <w:tcPr>
            <w:tcW w:w="1701" w:type="dxa"/>
            <w:shd w:val="clear" w:color="auto" w:fill="auto"/>
            <w:vAlign w:val="center"/>
          </w:tcPr>
          <w:p w:rsidR="007F1017"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High risk</w:t>
            </w:r>
            <w:r w:rsidR="00E21CC8" w:rsidRPr="00217475">
              <w:rPr>
                <w:rFonts w:ascii="Arial Narrow" w:hAnsi="Arial Narrow"/>
                <w:sz w:val="20"/>
                <w:lang w:val="en-US"/>
              </w:rPr>
              <w:t xml:space="preserve"> of BC</w:t>
            </w:r>
            <w:r w:rsidRPr="00217475">
              <w:rPr>
                <w:rFonts w:ascii="Arial Narrow" w:hAnsi="Arial Narrow"/>
                <w:sz w:val="20"/>
                <w:lang w:val="en-US"/>
              </w:rPr>
              <w:t>, family history</w:t>
            </w:r>
            <w:r w:rsidR="00E21CC8" w:rsidRPr="00217475">
              <w:rPr>
                <w:rFonts w:ascii="Arial Narrow" w:hAnsi="Arial Narrow"/>
                <w:sz w:val="20"/>
                <w:lang w:val="en-US"/>
              </w:rPr>
              <w:t xml:space="preserve"> of BC</w:t>
            </w:r>
          </w:p>
        </w:tc>
        <w:tc>
          <w:tcPr>
            <w:tcW w:w="1134" w:type="dxa"/>
            <w:shd w:val="clear" w:color="auto" w:fill="auto"/>
            <w:vAlign w:val="center"/>
          </w:tcPr>
          <w:p w:rsidR="00AF0A8D" w:rsidRPr="00217475" w:rsidRDefault="00AF0A8D" w:rsidP="00D04198">
            <w:pPr>
              <w:widowControl/>
              <w:rPr>
                <w:rFonts w:ascii="Arial Narrow" w:hAnsi="Arial Narrow"/>
                <w:sz w:val="20"/>
                <w:lang w:val="en-US"/>
              </w:rPr>
            </w:pPr>
            <w:r w:rsidRPr="00217475">
              <w:rPr>
                <w:rFonts w:ascii="Arial Narrow" w:hAnsi="Arial Narrow"/>
                <w:sz w:val="20"/>
                <w:lang w:val="en-US"/>
              </w:rPr>
              <w:t>BC incidence</w:t>
            </w:r>
          </w:p>
        </w:tc>
        <w:tc>
          <w:tcPr>
            <w:tcW w:w="1542" w:type="dxa"/>
            <w:shd w:val="clear" w:color="auto" w:fill="auto"/>
            <w:vAlign w:val="center"/>
          </w:tcPr>
          <w:p w:rsidR="007F1017" w:rsidRPr="00217475" w:rsidRDefault="007F1017" w:rsidP="00D04198">
            <w:pPr>
              <w:widowControl/>
              <w:jc w:val="center"/>
              <w:rPr>
                <w:rFonts w:ascii="Arial Narrow" w:hAnsi="Arial Narrow"/>
                <w:sz w:val="20"/>
                <w:lang w:val="en-US"/>
              </w:rPr>
            </w:pPr>
            <w:r w:rsidRPr="00217475">
              <w:rPr>
                <w:rFonts w:ascii="Arial Narrow" w:hAnsi="Arial Narrow"/>
                <w:sz w:val="20"/>
                <w:lang w:val="en-US"/>
              </w:rPr>
              <w:t>Not used</w:t>
            </w:r>
          </w:p>
        </w:tc>
      </w:tr>
      <w:tr w:rsidR="00915FB6" w:rsidRPr="00217475" w:rsidTr="00881C8D">
        <w:tc>
          <w:tcPr>
            <w:tcW w:w="992" w:type="dxa"/>
            <w:shd w:val="clear" w:color="auto" w:fill="auto"/>
            <w:vAlign w:val="center"/>
          </w:tcPr>
          <w:p w:rsidR="00AF0A8D" w:rsidRPr="00217475" w:rsidRDefault="00AF0A8D" w:rsidP="00D04198">
            <w:pPr>
              <w:widowControl/>
              <w:jc w:val="left"/>
              <w:rPr>
                <w:rFonts w:ascii="Arial Narrow" w:hAnsi="Arial Narrow"/>
                <w:sz w:val="20"/>
                <w:lang w:val="en-US"/>
              </w:rPr>
            </w:pPr>
            <w:r w:rsidRPr="00217475">
              <w:rPr>
                <w:rFonts w:ascii="Arial Narrow" w:hAnsi="Arial Narrow"/>
                <w:sz w:val="20"/>
                <w:lang w:val="en-US"/>
              </w:rPr>
              <w:t>NSABP-1</w:t>
            </w:r>
          </w:p>
        </w:tc>
        <w:tc>
          <w:tcPr>
            <w:tcW w:w="567"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13,205</w:t>
            </w:r>
          </w:p>
        </w:tc>
        <w:tc>
          <w:tcPr>
            <w:tcW w:w="1418" w:type="dxa"/>
            <w:shd w:val="clear" w:color="auto" w:fill="auto"/>
            <w:vAlign w:val="center"/>
          </w:tcPr>
          <w:p w:rsidR="005A7EF7"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R, DB, MC</w:t>
            </w:r>
          </w:p>
          <w:p w:rsidR="00AF0A8D"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4.8 year</w:t>
            </w:r>
          </w:p>
        </w:tc>
        <w:tc>
          <w:tcPr>
            <w:tcW w:w="992"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Low</w:t>
            </w:r>
          </w:p>
        </w:tc>
        <w:tc>
          <w:tcPr>
            <w:tcW w:w="1701" w:type="dxa"/>
            <w:shd w:val="clear" w:color="auto" w:fill="auto"/>
            <w:vAlign w:val="center"/>
          </w:tcPr>
          <w:p w:rsidR="00AF0A8D"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&gt;2x relative risk</w:t>
            </w:r>
            <w:r w:rsidR="00E21CC8" w:rsidRPr="00217475">
              <w:rPr>
                <w:rFonts w:ascii="Arial Narrow" w:hAnsi="Arial Narrow"/>
                <w:sz w:val="20"/>
                <w:lang w:val="en-US"/>
              </w:rPr>
              <w:t xml:space="preserve"> of BC</w:t>
            </w:r>
          </w:p>
        </w:tc>
        <w:tc>
          <w:tcPr>
            <w:tcW w:w="1134" w:type="dxa"/>
            <w:shd w:val="clear" w:color="auto" w:fill="auto"/>
          </w:tcPr>
          <w:p w:rsidR="00AF0A8D" w:rsidRPr="00217475" w:rsidRDefault="00AF0A8D" w:rsidP="00D04198">
            <w:pPr>
              <w:widowControl/>
            </w:pPr>
            <w:r w:rsidRPr="00217475">
              <w:rPr>
                <w:rFonts w:ascii="Arial Narrow" w:hAnsi="Arial Narrow"/>
                <w:sz w:val="20"/>
                <w:lang w:val="en-US"/>
              </w:rPr>
              <w:t>BC incidence</w:t>
            </w:r>
          </w:p>
        </w:tc>
        <w:tc>
          <w:tcPr>
            <w:tcW w:w="1542"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Not used</w:t>
            </w:r>
          </w:p>
        </w:tc>
      </w:tr>
      <w:tr w:rsidR="00915FB6" w:rsidRPr="00217475" w:rsidTr="00881C8D">
        <w:tc>
          <w:tcPr>
            <w:tcW w:w="992" w:type="dxa"/>
            <w:shd w:val="clear" w:color="auto" w:fill="auto"/>
            <w:vAlign w:val="center"/>
          </w:tcPr>
          <w:p w:rsidR="00AF0A8D" w:rsidRPr="00217475" w:rsidRDefault="00AF0A8D" w:rsidP="00D04198">
            <w:pPr>
              <w:widowControl/>
              <w:jc w:val="left"/>
              <w:rPr>
                <w:lang w:val="en-US"/>
              </w:rPr>
            </w:pPr>
            <w:r w:rsidRPr="00217475">
              <w:rPr>
                <w:rFonts w:ascii="Arial Narrow" w:hAnsi="Arial Narrow"/>
                <w:sz w:val="20"/>
                <w:lang w:val="en-US"/>
              </w:rPr>
              <w:t>Marsden</w:t>
            </w:r>
          </w:p>
        </w:tc>
        <w:tc>
          <w:tcPr>
            <w:tcW w:w="567"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2,471</w:t>
            </w:r>
          </w:p>
        </w:tc>
        <w:tc>
          <w:tcPr>
            <w:tcW w:w="1418" w:type="dxa"/>
            <w:shd w:val="clear" w:color="auto" w:fill="auto"/>
            <w:vAlign w:val="center"/>
          </w:tcPr>
          <w:p w:rsidR="005A7EF7"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R, DB</w:t>
            </w:r>
          </w:p>
          <w:p w:rsidR="00AF0A8D"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14.3 years</w:t>
            </w:r>
          </w:p>
        </w:tc>
        <w:tc>
          <w:tcPr>
            <w:tcW w:w="992"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Low</w:t>
            </w:r>
          </w:p>
        </w:tc>
        <w:tc>
          <w:tcPr>
            <w:tcW w:w="1701" w:type="dxa"/>
            <w:shd w:val="clear" w:color="auto" w:fill="auto"/>
            <w:vAlign w:val="center"/>
          </w:tcPr>
          <w:p w:rsidR="00AF0A8D"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&gt;1.6% 5 year risk</w:t>
            </w:r>
            <w:r w:rsidR="00E21CC8" w:rsidRPr="00217475">
              <w:rPr>
                <w:rFonts w:ascii="Arial Narrow" w:hAnsi="Arial Narrow"/>
                <w:sz w:val="20"/>
                <w:lang w:val="en-US"/>
              </w:rPr>
              <w:t xml:space="preserve"> of BC</w:t>
            </w:r>
          </w:p>
        </w:tc>
        <w:tc>
          <w:tcPr>
            <w:tcW w:w="1134" w:type="dxa"/>
            <w:shd w:val="clear" w:color="auto" w:fill="auto"/>
          </w:tcPr>
          <w:p w:rsidR="00AF0A8D" w:rsidRPr="00217475" w:rsidRDefault="00AF0A8D" w:rsidP="00D04198">
            <w:pPr>
              <w:widowControl/>
            </w:pPr>
            <w:r w:rsidRPr="00217475">
              <w:rPr>
                <w:rFonts w:ascii="Arial Narrow" w:hAnsi="Arial Narrow"/>
                <w:sz w:val="20"/>
                <w:lang w:val="en-US"/>
              </w:rPr>
              <w:t>BC incidence</w:t>
            </w:r>
          </w:p>
        </w:tc>
        <w:tc>
          <w:tcPr>
            <w:tcW w:w="1542"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Not used</w:t>
            </w:r>
          </w:p>
        </w:tc>
      </w:tr>
      <w:tr w:rsidR="00915FB6" w:rsidRPr="00217475" w:rsidTr="00881C8D">
        <w:tc>
          <w:tcPr>
            <w:tcW w:w="992" w:type="dxa"/>
            <w:shd w:val="clear" w:color="auto" w:fill="auto"/>
            <w:vAlign w:val="center"/>
          </w:tcPr>
          <w:p w:rsidR="00AF0A8D" w:rsidRPr="00217475" w:rsidRDefault="00AF0A8D" w:rsidP="00D04198">
            <w:pPr>
              <w:widowControl/>
              <w:jc w:val="left"/>
              <w:rPr>
                <w:rFonts w:ascii="Arial Narrow" w:hAnsi="Arial Narrow"/>
                <w:sz w:val="20"/>
                <w:lang w:val="en-US"/>
              </w:rPr>
            </w:pPr>
            <w:r w:rsidRPr="00217475">
              <w:rPr>
                <w:rFonts w:ascii="Arial Narrow" w:hAnsi="Arial Narrow"/>
                <w:sz w:val="20"/>
                <w:lang w:val="en-US"/>
              </w:rPr>
              <w:t>Italian</w:t>
            </w:r>
          </w:p>
        </w:tc>
        <w:tc>
          <w:tcPr>
            <w:tcW w:w="567"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5,408</w:t>
            </w:r>
          </w:p>
        </w:tc>
        <w:tc>
          <w:tcPr>
            <w:tcW w:w="1418"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R, DB, MC</w:t>
            </w:r>
          </w:p>
          <w:p w:rsidR="00AF0A8D"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11.6 years</w:t>
            </w:r>
          </w:p>
        </w:tc>
        <w:tc>
          <w:tcPr>
            <w:tcW w:w="992"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Low</w:t>
            </w:r>
          </w:p>
        </w:tc>
        <w:tc>
          <w:tcPr>
            <w:tcW w:w="1701" w:type="dxa"/>
            <w:shd w:val="clear" w:color="auto" w:fill="auto"/>
            <w:vAlign w:val="center"/>
          </w:tcPr>
          <w:p w:rsidR="00AF0A8D" w:rsidRPr="00217475" w:rsidRDefault="005A7EF7" w:rsidP="00D04198">
            <w:pPr>
              <w:widowControl/>
              <w:jc w:val="center"/>
              <w:rPr>
                <w:rFonts w:ascii="Arial Narrow" w:hAnsi="Arial Narrow"/>
                <w:sz w:val="20"/>
                <w:lang w:val="en-US"/>
              </w:rPr>
            </w:pPr>
            <w:r w:rsidRPr="00217475">
              <w:rPr>
                <w:rFonts w:ascii="Arial Narrow" w:hAnsi="Arial Narrow"/>
                <w:sz w:val="20"/>
                <w:lang w:val="en-US"/>
              </w:rPr>
              <w:t>Women with hysterectomy</w:t>
            </w:r>
          </w:p>
        </w:tc>
        <w:tc>
          <w:tcPr>
            <w:tcW w:w="1134" w:type="dxa"/>
            <w:shd w:val="clear" w:color="auto" w:fill="auto"/>
          </w:tcPr>
          <w:p w:rsidR="00AF0A8D" w:rsidRPr="00217475" w:rsidRDefault="00AF0A8D" w:rsidP="00D04198">
            <w:pPr>
              <w:widowControl/>
              <w:rPr>
                <w:rFonts w:ascii="Arial Narrow" w:hAnsi="Arial Narrow"/>
                <w:sz w:val="20"/>
                <w:lang w:val="en-US"/>
              </w:rPr>
            </w:pPr>
            <w:r w:rsidRPr="00217475">
              <w:rPr>
                <w:rFonts w:ascii="Arial Narrow" w:hAnsi="Arial Narrow"/>
                <w:sz w:val="20"/>
                <w:lang w:val="en-US"/>
              </w:rPr>
              <w:t>BC incidence</w:t>
            </w:r>
          </w:p>
          <w:p w:rsidR="00AF0A8D" w:rsidRPr="00217475" w:rsidRDefault="00AF0A8D" w:rsidP="00D04198">
            <w:pPr>
              <w:widowControl/>
            </w:pPr>
            <w:r w:rsidRPr="00217475">
              <w:rPr>
                <w:rFonts w:ascii="Arial Narrow" w:hAnsi="Arial Narrow"/>
                <w:sz w:val="20"/>
                <w:lang w:val="en-US"/>
              </w:rPr>
              <w:t>BC mortality</w:t>
            </w:r>
          </w:p>
        </w:tc>
        <w:tc>
          <w:tcPr>
            <w:tcW w:w="1542"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Not used</w:t>
            </w:r>
          </w:p>
        </w:tc>
      </w:tr>
      <w:tr w:rsidR="00915FB6" w:rsidRPr="00217475" w:rsidTr="00881C8D">
        <w:tc>
          <w:tcPr>
            <w:tcW w:w="992" w:type="dxa"/>
            <w:shd w:val="clear" w:color="auto" w:fill="auto"/>
            <w:vAlign w:val="center"/>
          </w:tcPr>
          <w:p w:rsidR="00AF0A8D" w:rsidRPr="00217475" w:rsidRDefault="00AF0A8D" w:rsidP="00D04198">
            <w:pPr>
              <w:widowControl/>
              <w:jc w:val="left"/>
              <w:rPr>
                <w:rFonts w:ascii="Arial Narrow" w:hAnsi="Arial Narrow"/>
                <w:sz w:val="20"/>
                <w:lang w:val="en-US"/>
              </w:rPr>
            </w:pPr>
            <w:r w:rsidRPr="00217475">
              <w:rPr>
                <w:rFonts w:ascii="Arial Narrow" w:hAnsi="Arial Narrow"/>
                <w:sz w:val="20"/>
                <w:lang w:val="en-US"/>
              </w:rPr>
              <w:t xml:space="preserve">Meta-analysis </w:t>
            </w:r>
            <w:proofErr w:type="spellStart"/>
            <w:r w:rsidRPr="00217475">
              <w:rPr>
                <w:rFonts w:ascii="Arial Narrow" w:hAnsi="Arial Narrow"/>
                <w:sz w:val="20"/>
                <w:lang w:val="en-US"/>
              </w:rPr>
              <w:t>Cuzick</w:t>
            </w:r>
            <w:proofErr w:type="spellEnd"/>
          </w:p>
        </w:tc>
        <w:tc>
          <w:tcPr>
            <w:tcW w:w="567"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28,444</w:t>
            </w:r>
          </w:p>
        </w:tc>
        <w:tc>
          <w:tcPr>
            <w:tcW w:w="4111" w:type="dxa"/>
            <w:gridSpan w:val="3"/>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Included IBIS-I, NSABP-1, Marsden and Italian.</w:t>
            </w:r>
          </w:p>
        </w:tc>
        <w:tc>
          <w:tcPr>
            <w:tcW w:w="1134" w:type="dxa"/>
            <w:shd w:val="clear" w:color="auto" w:fill="auto"/>
            <w:vAlign w:val="center"/>
          </w:tcPr>
          <w:p w:rsidR="00AF0A8D" w:rsidRPr="00217475" w:rsidRDefault="00AF0A8D" w:rsidP="00D04198">
            <w:pPr>
              <w:widowControl/>
              <w:rPr>
                <w:rFonts w:ascii="Arial Narrow" w:hAnsi="Arial Narrow"/>
                <w:sz w:val="20"/>
                <w:lang w:val="en-US"/>
              </w:rPr>
            </w:pPr>
            <w:r w:rsidRPr="00217475">
              <w:rPr>
                <w:rFonts w:ascii="Arial Narrow" w:hAnsi="Arial Narrow"/>
                <w:sz w:val="20"/>
                <w:lang w:val="en-US"/>
              </w:rPr>
              <w:t>BC incidence</w:t>
            </w:r>
          </w:p>
        </w:tc>
        <w:tc>
          <w:tcPr>
            <w:tcW w:w="1542" w:type="dxa"/>
            <w:shd w:val="clear" w:color="auto" w:fill="auto"/>
            <w:vAlign w:val="center"/>
          </w:tcPr>
          <w:p w:rsidR="00AF0A8D" w:rsidRPr="00217475" w:rsidRDefault="00AF0A8D" w:rsidP="00D04198">
            <w:pPr>
              <w:widowControl/>
              <w:jc w:val="center"/>
              <w:rPr>
                <w:rFonts w:ascii="Arial Narrow" w:hAnsi="Arial Narrow"/>
                <w:sz w:val="20"/>
                <w:lang w:val="en-US"/>
              </w:rPr>
            </w:pPr>
            <w:r w:rsidRPr="00217475">
              <w:rPr>
                <w:rFonts w:ascii="Arial Narrow" w:hAnsi="Arial Narrow"/>
                <w:sz w:val="20"/>
                <w:lang w:val="en-US"/>
              </w:rPr>
              <w:t>ER+ breast cancer incidence</w:t>
            </w:r>
          </w:p>
        </w:tc>
      </w:tr>
    </w:tbl>
    <w:p w:rsidR="007F1017" w:rsidRPr="00217475" w:rsidRDefault="00AF0A8D" w:rsidP="00D04198">
      <w:pPr>
        <w:pStyle w:val="TableFooter"/>
        <w:widowControl/>
        <w:ind w:left="720"/>
        <w:rPr>
          <w:szCs w:val="18"/>
        </w:rPr>
      </w:pPr>
      <w:r w:rsidRPr="00217475">
        <w:rPr>
          <w:szCs w:val="18"/>
        </w:rPr>
        <w:t xml:space="preserve">BC=breast cancer; </w:t>
      </w:r>
      <w:r w:rsidR="007F1017" w:rsidRPr="00217475">
        <w:rPr>
          <w:szCs w:val="18"/>
        </w:rPr>
        <w:t xml:space="preserve">DB=double blind; </w:t>
      </w:r>
      <w:r w:rsidR="005A7EF7" w:rsidRPr="00217475">
        <w:rPr>
          <w:szCs w:val="18"/>
        </w:rPr>
        <w:t xml:space="preserve">FU=follow-up; </w:t>
      </w:r>
      <w:r w:rsidR="007F1017" w:rsidRPr="00217475">
        <w:rPr>
          <w:szCs w:val="18"/>
        </w:rPr>
        <w:t>MC=multi-centre; R=randomised.</w:t>
      </w:r>
    </w:p>
    <w:p w:rsidR="007F1017" w:rsidRPr="00217475" w:rsidRDefault="007F1017" w:rsidP="00D04198">
      <w:pPr>
        <w:pStyle w:val="TableFooter"/>
        <w:widowControl/>
        <w:ind w:left="720"/>
        <w:rPr>
          <w:szCs w:val="18"/>
        </w:rPr>
      </w:pPr>
      <w:r w:rsidRPr="00217475">
        <w:rPr>
          <w:szCs w:val="18"/>
        </w:rPr>
        <w:t>Source: compiled during the evaluation</w:t>
      </w:r>
    </w:p>
    <w:p w:rsidR="00B60939" w:rsidRPr="00217475" w:rsidRDefault="00B60939" w:rsidP="00D04198">
      <w:pPr>
        <w:widowControl/>
        <w:rPr>
          <w:szCs w:val="22"/>
        </w:rPr>
      </w:pPr>
    </w:p>
    <w:p w:rsidR="00B60939" w:rsidRPr="00217475" w:rsidRDefault="00B60939" w:rsidP="001C076A">
      <w:pPr>
        <w:pStyle w:val="Heading2"/>
      </w:pPr>
      <w:bookmarkStart w:id="10" w:name="_Toc441050766"/>
      <w:r w:rsidRPr="00217475">
        <w:t>Comparative effectiveness</w:t>
      </w:r>
      <w:bookmarkEnd w:id="10"/>
    </w:p>
    <w:p w:rsidR="00B60939" w:rsidRPr="00217475" w:rsidRDefault="00B60939" w:rsidP="00D04198">
      <w:pPr>
        <w:widowControl/>
        <w:rPr>
          <w:szCs w:val="22"/>
        </w:rPr>
      </w:pPr>
    </w:p>
    <w:p w:rsidR="00470BA2" w:rsidRPr="00217475" w:rsidRDefault="00470BA2" w:rsidP="00D04198">
      <w:pPr>
        <w:pStyle w:val="ListParagraph"/>
        <w:widowControl/>
        <w:numPr>
          <w:ilvl w:val="1"/>
          <w:numId w:val="2"/>
        </w:numPr>
        <w:rPr>
          <w:szCs w:val="22"/>
        </w:rPr>
      </w:pPr>
      <w:r w:rsidRPr="00217475">
        <w:rPr>
          <w:szCs w:val="22"/>
        </w:rPr>
        <w:t>The meta-analysis of clinical trials show</w:t>
      </w:r>
      <w:r w:rsidR="00F42D18" w:rsidRPr="00217475">
        <w:rPr>
          <w:szCs w:val="22"/>
        </w:rPr>
        <w:t>ed</w:t>
      </w:r>
      <w:r w:rsidRPr="00217475">
        <w:rPr>
          <w:szCs w:val="22"/>
        </w:rPr>
        <w:t xml:space="preserve"> a significantly reduced incidence of breast cancer with the use of </w:t>
      </w:r>
      <w:proofErr w:type="spellStart"/>
      <w:r w:rsidRPr="00217475">
        <w:rPr>
          <w:szCs w:val="22"/>
        </w:rPr>
        <w:t>tamoxifen</w:t>
      </w:r>
      <w:proofErr w:type="spellEnd"/>
      <w:r w:rsidRPr="00217475">
        <w:rPr>
          <w:szCs w:val="22"/>
        </w:rPr>
        <w:t xml:space="preserve"> in moderate to high risk women</w:t>
      </w:r>
      <w:r w:rsidR="00D21A32" w:rsidRPr="00217475">
        <w:rPr>
          <w:szCs w:val="22"/>
        </w:rPr>
        <w:t xml:space="preserve"> (see Table 3)</w:t>
      </w:r>
      <w:r w:rsidRPr="00217475">
        <w:rPr>
          <w:szCs w:val="22"/>
        </w:rPr>
        <w:t xml:space="preserve">. </w:t>
      </w:r>
      <w:r w:rsidR="00F42D18" w:rsidRPr="00217475">
        <w:rPr>
          <w:szCs w:val="22"/>
        </w:rPr>
        <w:t>There wa</w:t>
      </w:r>
      <w:r w:rsidR="00772C00" w:rsidRPr="00217475">
        <w:rPr>
          <w:szCs w:val="22"/>
        </w:rPr>
        <w:t>s substantial heterogeneity between trials in the size of the effect</w:t>
      </w:r>
      <w:r w:rsidR="00EA63C2" w:rsidRPr="00217475">
        <w:rPr>
          <w:szCs w:val="22"/>
        </w:rPr>
        <w:t>, possibly due to differences in baseline breast cancer risk</w:t>
      </w:r>
      <w:r w:rsidR="00772C00" w:rsidRPr="00217475">
        <w:rPr>
          <w:szCs w:val="22"/>
        </w:rPr>
        <w:t xml:space="preserve">. </w:t>
      </w:r>
      <w:r w:rsidRPr="00217475">
        <w:rPr>
          <w:szCs w:val="22"/>
        </w:rPr>
        <w:t>A reduction in mortality has not been shown</w:t>
      </w:r>
      <w:r w:rsidR="00CF5A98" w:rsidRPr="00217475">
        <w:rPr>
          <w:szCs w:val="22"/>
        </w:rPr>
        <w:t xml:space="preserve"> in any of the trials or the meta-analysis</w:t>
      </w:r>
      <w:r w:rsidR="00D21A32" w:rsidRPr="00217475">
        <w:rPr>
          <w:szCs w:val="22"/>
        </w:rPr>
        <w:t xml:space="preserve"> (see Table 4)</w:t>
      </w:r>
      <w:r w:rsidRPr="00217475">
        <w:rPr>
          <w:szCs w:val="22"/>
        </w:rPr>
        <w:t>.</w:t>
      </w:r>
    </w:p>
    <w:p w:rsidR="007F1017" w:rsidRPr="00217475" w:rsidRDefault="007F1017" w:rsidP="00D04198">
      <w:pPr>
        <w:widowControl/>
        <w:rPr>
          <w:szCs w:val="22"/>
        </w:rPr>
      </w:pPr>
    </w:p>
    <w:p w:rsidR="007F1017" w:rsidRPr="00217475" w:rsidRDefault="007F1017" w:rsidP="00D04198">
      <w:pPr>
        <w:keepNext/>
        <w:widowControl/>
        <w:ind w:firstLine="720"/>
        <w:rPr>
          <w:rStyle w:val="CommentReference"/>
        </w:rPr>
      </w:pPr>
      <w:r w:rsidRPr="00217475">
        <w:rPr>
          <w:rStyle w:val="CommentReference"/>
        </w:rPr>
        <w:lastRenderedPageBreak/>
        <w:t xml:space="preserve">Table </w:t>
      </w:r>
      <w:r w:rsidR="0014293C" w:rsidRPr="00217475">
        <w:rPr>
          <w:rStyle w:val="CommentReference"/>
        </w:rPr>
        <w:t>3</w:t>
      </w:r>
      <w:r w:rsidRPr="00217475">
        <w:rPr>
          <w:rStyle w:val="CommentReference"/>
        </w:rPr>
        <w:t xml:space="preserve">: Results of </w:t>
      </w:r>
      <w:r w:rsidR="0014293C" w:rsidRPr="00217475">
        <w:rPr>
          <w:rStyle w:val="CommentReference"/>
        </w:rPr>
        <w:t>breast cancer incidence</w:t>
      </w:r>
      <w:r w:rsidRPr="00217475">
        <w:rPr>
          <w:rStyle w:val="CommentReference"/>
        </w:rPr>
        <w:t xml:space="preserve"> </w:t>
      </w:r>
      <w:r w:rsidR="0014293C" w:rsidRPr="00217475">
        <w:rPr>
          <w:rStyle w:val="CommentReference"/>
        </w:rPr>
        <w:t xml:space="preserve">(year 0-10) </w:t>
      </w:r>
      <w:r w:rsidRPr="00217475">
        <w:rPr>
          <w:rStyle w:val="CommentReference"/>
        </w:rPr>
        <w:t xml:space="preserve">across the direct randomised trials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276"/>
        <w:gridCol w:w="1418"/>
        <w:gridCol w:w="1417"/>
        <w:gridCol w:w="1134"/>
        <w:gridCol w:w="2108"/>
      </w:tblGrid>
      <w:tr w:rsidR="00915FB6" w:rsidRPr="00217475" w:rsidTr="0083206A">
        <w:tc>
          <w:tcPr>
            <w:tcW w:w="992" w:type="dxa"/>
            <w:shd w:val="clear" w:color="auto" w:fill="auto"/>
          </w:tcPr>
          <w:p w:rsidR="007F1017" w:rsidRPr="00217475" w:rsidRDefault="007F1017" w:rsidP="00D04198">
            <w:pPr>
              <w:keepNext/>
              <w:widowControl/>
              <w:jc w:val="left"/>
              <w:rPr>
                <w:rFonts w:ascii="Arial Narrow" w:hAnsi="Arial Narrow"/>
                <w:b/>
                <w:sz w:val="20"/>
                <w:lang w:val="en-US"/>
              </w:rPr>
            </w:pPr>
            <w:r w:rsidRPr="00217475">
              <w:rPr>
                <w:rFonts w:ascii="Arial Narrow" w:hAnsi="Arial Narrow"/>
                <w:b/>
                <w:sz w:val="20"/>
                <w:lang w:val="en-US"/>
              </w:rPr>
              <w:t>Trial ID</w:t>
            </w:r>
          </w:p>
        </w:tc>
        <w:tc>
          <w:tcPr>
            <w:tcW w:w="1276" w:type="dxa"/>
            <w:shd w:val="clear" w:color="auto" w:fill="auto"/>
          </w:tcPr>
          <w:p w:rsidR="007F1017" w:rsidRPr="00217475" w:rsidRDefault="0014293C" w:rsidP="00D04198">
            <w:pPr>
              <w:keepNext/>
              <w:widowControl/>
              <w:jc w:val="left"/>
              <w:rPr>
                <w:rFonts w:ascii="Arial Narrow" w:hAnsi="Arial Narrow"/>
                <w:b/>
                <w:sz w:val="20"/>
                <w:lang w:val="en-US"/>
              </w:rPr>
            </w:pPr>
            <w:proofErr w:type="spellStart"/>
            <w:r w:rsidRPr="00217475">
              <w:rPr>
                <w:rFonts w:ascii="Arial Narrow" w:hAnsi="Arial Narrow"/>
                <w:b/>
                <w:sz w:val="20"/>
                <w:lang w:val="en-US"/>
              </w:rPr>
              <w:t>Tamoxifen</w:t>
            </w:r>
            <w:proofErr w:type="spellEnd"/>
          </w:p>
          <w:p w:rsidR="007F1017" w:rsidRPr="00217475" w:rsidRDefault="007F1017" w:rsidP="00D04198">
            <w:pPr>
              <w:keepNext/>
              <w:widowControl/>
              <w:jc w:val="left"/>
              <w:rPr>
                <w:rFonts w:ascii="Arial Narrow" w:hAnsi="Arial Narrow"/>
                <w:b/>
                <w:sz w:val="20"/>
                <w:lang w:val="en-US"/>
              </w:rPr>
            </w:pPr>
            <w:proofErr w:type="gramStart"/>
            <w:r w:rsidRPr="00217475">
              <w:rPr>
                <w:rFonts w:ascii="Arial Narrow" w:hAnsi="Arial Narrow"/>
                <w:b/>
                <w:sz w:val="20"/>
                <w:lang w:val="en-US"/>
              </w:rPr>
              <w:t>n</w:t>
            </w:r>
            <w:proofErr w:type="gramEnd"/>
            <w:r w:rsidR="0014293C" w:rsidRPr="00217475">
              <w:rPr>
                <w:rFonts w:ascii="Arial Narrow" w:hAnsi="Arial Narrow"/>
                <w:b/>
                <w:sz w:val="20"/>
                <w:lang w:val="en-US"/>
              </w:rPr>
              <w:t xml:space="preserve"> with event/N (%)</w:t>
            </w:r>
          </w:p>
        </w:tc>
        <w:tc>
          <w:tcPr>
            <w:tcW w:w="1418" w:type="dxa"/>
            <w:shd w:val="clear" w:color="auto" w:fill="auto"/>
          </w:tcPr>
          <w:p w:rsidR="007F1017" w:rsidRPr="00217475" w:rsidRDefault="0014293C" w:rsidP="00D04198">
            <w:pPr>
              <w:keepNext/>
              <w:widowControl/>
              <w:jc w:val="left"/>
              <w:rPr>
                <w:rFonts w:ascii="Arial Narrow" w:hAnsi="Arial Narrow"/>
                <w:b/>
                <w:sz w:val="20"/>
                <w:lang w:val="en-US"/>
              </w:rPr>
            </w:pPr>
            <w:r w:rsidRPr="00217475">
              <w:rPr>
                <w:rFonts w:ascii="Arial Narrow" w:hAnsi="Arial Narrow"/>
                <w:b/>
                <w:sz w:val="20"/>
                <w:lang w:val="en-US"/>
              </w:rPr>
              <w:t>Placebo</w:t>
            </w:r>
          </w:p>
          <w:p w:rsidR="007F1017" w:rsidRPr="00217475" w:rsidRDefault="007F1017" w:rsidP="00D04198">
            <w:pPr>
              <w:keepNext/>
              <w:widowControl/>
              <w:jc w:val="left"/>
              <w:rPr>
                <w:rFonts w:ascii="Arial Narrow" w:hAnsi="Arial Narrow"/>
                <w:b/>
                <w:sz w:val="20"/>
                <w:lang w:val="en-US"/>
              </w:rPr>
            </w:pPr>
            <w:proofErr w:type="gramStart"/>
            <w:r w:rsidRPr="00217475">
              <w:rPr>
                <w:rFonts w:ascii="Arial Narrow" w:hAnsi="Arial Narrow"/>
                <w:b/>
                <w:sz w:val="20"/>
                <w:lang w:val="en-US"/>
              </w:rPr>
              <w:t>n</w:t>
            </w:r>
            <w:proofErr w:type="gramEnd"/>
            <w:r w:rsidR="0014293C" w:rsidRPr="00217475">
              <w:rPr>
                <w:rFonts w:ascii="Arial Narrow" w:hAnsi="Arial Narrow"/>
                <w:b/>
                <w:sz w:val="20"/>
                <w:lang w:val="en-US"/>
              </w:rPr>
              <w:t xml:space="preserve"> with event/N (%)</w:t>
            </w:r>
          </w:p>
        </w:tc>
        <w:tc>
          <w:tcPr>
            <w:tcW w:w="1417" w:type="dxa"/>
            <w:shd w:val="clear" w:color="auto" w:fill="auto"/>
          </w:tcPr>
          <w:p w:rsidR="007F1017" w:rsidRPr="00217475" w:rsidRDefault="0014293C" w:rsidP="00D04198">
            <w:pPr>
              <w:keepNext/>
              <w:widowControl/>
              <w:jc w:val="left"/>
              <w:rPr>
                <w:rFonts w:ascii="Arial Narrow" w:hAnsi="Arial Narrow"/>
                <w:b/>
                <w:sz w:val="20"/>
                <w:lang w:val="en-US"/>
              </w:rPr>
            </w:pPr>
            <w:r w:rsidRPr="00217475">
              <w:rPr>
                <w:rFonts w:ascii="Arial Narrow" w:hAnsi="Arial Narrow"/>
                <w:b/>
                <w:sz w:val="20"/>
              </w:rPr>
              <w:t>Difference between groups (95% CI)</w:t>
            </w:r>
          </w:p>
        </w:tc>
        <w:tc>
          <w:tcPr>
            <w:tcW w:w="1134" w:type="dxa"/>
            <w:shd w:val="clear" w:color="auto" w:fill="auto"/>
          </w:tcPr>
          <w:p w:rsidR="007F1017" w:rsidRPr="00217475" w:rsidRDefault="0014293C" w:rsidP="00D04198">
            <w:pPr>
              <w:keepNext/>
              <w:widowControl/>
              <w:jc w:val="left"/>
              <w:rPr>
                <w:rFonts w:ascii="Arial Narrow" w:hAnsi="Arial Narrow"/>
                <w:b/>
                <w:sz w:val="20"/>
                <w:lang w:val="en-US"/>
              </w:rPr>
            </w:pPr>
            <w:r w:rsidRPr="00217475">
              <w:rPr>
                <w:rFonts w:ascii="Arial Narrow" w:hAnsi="Arial Narrow"/>
                <w:b/>
                <w:sz w:val="20"/>
                <w:lang w:val="en-US"/>
              </w:rPr>
              <w:t>P-value</w:t>
            </w:r>
          </w:p>
        </w:tc>
        <w:tc>
          <w:tcPr>
            <w:tcW w:w="2108" w:type="dxa"/>
            <w:shd w:val="clear" w:color="auto" w:fill="auto"/>
          </w:tcPr>
          <w:p w:rsidR="007F1017" w:rsidRPr="00217475" w:rsidRDefault="007F1017" w:rsidP="00D04198">
            <w:pPr>
              <w:keepNext/>
              <w:widowControl/>
              <w:jc w:val="left"/>
              <w:rPr>
                <w:rFonts w:ascii="Arial Narrow" w:hAnsi="Arial Narrow"/>
                <w:b/>
                <w:sz w:val="20"/>
                <w:lang w:val="en-US"/>
              </w:rPr>
            </w:pPr>
            <w:r w:rsidRPr="00217475">
              <w:rPr>
                <w:rFonts w:ascii="Arial Narrow" w:hAnsi="Arial Narrow"/>
                <w:b/>
                <w:sz w:val="20"/>
                <w:lang w:val="en-US"/>
              </w:rPr>
              <w:t>NNT/NNH</w:t>
            </w:r>
          </w:p>
        </w:tc>
      </w:tr>
      <w:tr w:rsidR="00EA7BD2" w:rsidRPr="00217475" w:rsidTr="0083206A">
        <w:tc>
          <w:tcPr>
            <w:tcW w:w="8345" w:type="dxa"/>
            <w:gridSpan w:val="6"/>
            <w:shd w:val="clear" w:color="auto" w:fill="auto"/>
          </w:tcPr>
          <w:p w:rsidR="00EA7BD2" w:rsidRPr="00217475" w:rsidRDefault="00EA7BD2" w:rsidP="00D04198">
            <w:pPr>
              <w:keepNext/>
              <w:widowControl/>
              <w:jc w:val="left"/>
              <w:rPr>
                <w:rFonts w:ascii="Arial Narrow" w:hAnsi="Arial Narrow"/>
                <w:b/>
                <w:sz w:val="20"/>
              </w:rPr>
            </w:pPr>
            <w:r w:rsidRPr="00217475">
              <w:rPr>
                <w:rFonts w:ascii="Arial Narrow" w:hAnsi="Arial Narrow"/>
                <w:b/>
                <w:sz w:val="20"/>
              </w:rPr>
              <w:t>All breast cancer</w:t>
            </w:r>
          </w:p>
        </w:tc>
      </w:tr>
      <w:tr w:rsidR="00915FB6" w:rsidRPr="00217475" w:rsidTr="0083206A">
        <w:tc>
          <w:tcPr>
            <w:tcW w:w="992" w:type="dxa"/>
            <w:shd w:val="clear" w:color="auto" w:fill="auto"/>
          </w:tcPr>
          <w:p w:rsidR="00470BA2" w:rsidRPr="00217475" w:rsidRDefault="00470BA2" w:rsidP="00D04198">
            <w:pPr>
              <w:keepNext/>
              <w:widowControl/>
              <w:jc w:val="left"/>
              <w:rPr>
                <w:rFonts w:ascii="Arial Narrow" w:hAnsi="Arial Narrow"/>
                <w:sz w:val="20"/>
                <w:lang w:val="en-US"/>
              </w:rPr>
            </w:pPr>
            <w:r w:rsidRPr="00217475">
              <w:rPr>
                <w:rFonts w:ascii="Arial Narrow" w:hAnsi="Arial Narrow"/>
                <w:sz w:val="20"/>
                <w:lang w:val="en-US"/>
              </w:rPr>
              <w:t>IBIS-I</w:t>
            </w:r>
          </w:p>
        </w:tc>
        <w:tc>
          <w:tcPr>
            <w:tcW w:w="1276"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143/3</w:t>
            </w:r>
            <w:r w:rsidR="00EA7BD2" w:rsidRPr="00217475">
              <w:rPr>
                <w:rFonts w:ascii="Arial Narrow" w:hAnsi="Arial Narrow"/>
                <w:sz w:val="20"/>
              </w:rPr>
              <w:t>,</w:t>
            </w:r>
            <w:r w:rsidRPr="00217475">
              <w:rPr>
                <w:rFonts w:ascii="Arial Narrow" w:hAnsi="Arial Narrow"/>
                <w:sz w:val="20"/>
              </w:rPr>
              <w:t>573 (4.0)</w:t>
            </w:r>
          </w:p>
        </w:tc>
        <w:tc>
          <w:tcPr>
            <w:tcW w:w="1418"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198/3</w:t>
            </w:r>
            <w:r w:rsidR="00EA7BD2" w:rsidRPr="00217475">
              <w:rPr>
                <w:rFonts w:ascii="Arial Narrow" w:hAnsi="Arial Narrow"/>
                <w:sz w:val="20"/>
              </w:rPr>
              <w:t>,</w:t>
            </w:r>
            <w:r w:rsidRPr="00217475">
              <w:rPr>
                <w:rFonts w:ascii="Arial Narrow" w:hAnsi="Arial Narrow"/>
                <w:sz w:val="20"/>
              </w:rPr>
              <w:t>566 (5.6)</w:t>
            </w:r>
          </w:p>
        </w:tc>
        <w:tc>
          <w:tcPr>
            <w:tcW w:w="1417"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HR 0.72 (0.58, 0.90)</w:t>
            </w:r>
          </w:p>
        </w:tc>
        <w:tc>
          <w:tcPr>
            <w:tcW w:w="1134"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NR</w:t>
            </w:r>
          </w:p>
        </w:tc>
        <w:tc>
          <w:tcPr>
            <w:tcW w:w="2108" w:type="dxa"/>
            <w:shd w:val="clear" w:color="auto" w:fill="auto"/>
          </w:tcPr>
          <w:p w:rsidR="00470BA2" w:rsidRPr="00217475" w:rsidRDefault="00981F22" w:rsidP="00D04198">
            <w:pPr>
              <w:keepNext/>
              <w:widowControl/>
              <w:jc w:val="left"/>
            </w:pPr>
            <w:r w:rsidRPr="00217475">
              <w:rPr>
                <w:rFonts w:ascii="Arial Narrow" w:hAnsi="Arial Narrow"/>
                <w:sz w:val="20"/>
              </w:rPr>
              <w:t>NNT: 65</w:t>
            </w:r>
          </w:p>
        </w:tc>
      </w:tr>
      <w:tr w:rsidR="00915FB6" w:rsidRPr="00217475" w:rsidTr="0083206A">
        <w:tc>
          <w:tcPr>
            <w:tcW w:w="992" w:type="dxa"/>
            <w:shd w:val="clear" w:color="auto" w:fill="auto"/>
          </w:tcPr>
          <w:p w:rsidR="00470BA2" w:rsidRPr="00217475" w:rsidRDefault="00470BA2" w:rsidP="00D04198">
            <w:pPr>
              <w:keepNext/>
              <w:widowControl/>
              <w:jc w:val="left"/>
              <w:rPr>
                <w:rFonts w:ascii="Arial Narrow" w:hAnsi="Arial Narrow"/>
                <w:sz w:val="20"/>
                <w:lang w:val="en-US"/>
              </w:rPr>
            </w:pPr>
            <w:r w:rsidRPr="00217475">
              <w:rPr>
                <w:rFonts w:ascii="Arial Narrow" w:hAnsi="Arial Narrow"/>
                <w:sz w:val="20"/>
                <w:lang w:val="en-US"/>
              </w:rPr>
              <w:t>NSABP-1</w:t>
            </w:r>
          </w:p>
        </w:tc>
        <w:tc>
          <w:tcPr>
            <w:tcW w:w="1276"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130/6</w:t>
            </w:r>
            <w:r w:rsidR="00EA7BD2" w:rsidRPr="00217475">
              <w:rPr>
                <w:rFonts w:ascii="Arial Narrow" w:hAnsi="Arial Narrow"/>
                <w:sz w:val="20"/>
              </w:rPr>
              <w:t>,</w:t>
            </w:r>
            <w:r w:rsidRPr="00217475">
              <w:rPr>
                <w:rFonts w:ascii="Arial Narrow" w:hAnsi="Arial Narrow"/>
                <w:sz w:val="20"/>
              </w:rPr>
              <w:t>681 (1.9)</w:t>
            </w:r>
          </w:p>
        </w:tc>
        <w:tc>
          <w:tcPr>
            <w:tcW w:w="1418"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248/6</w:t>
            </w:r>
            <w:r w:rsidR="00EA7BD2" w:rsidRPr="00217475">
              <w:rPr>
                <w:rFonts w:ascii="Arial Narrow" w:hAnsi="Arial Narrow"/>
                <w:sz w:val="20"/>
              </w:rPr>
              <w:t>,</w:t>
            </w:r>
            <w:r w:rsidRPr="00217475">
              <w:rPr>
                <w:rFonts w:ascii="Arial Narrow" w:hAnsi="Arial Narrow"/>
                <w:sz w:val="20"/>
              </w:rPr>
              <w:t>707 (3.7)</w:t>
            </w:r>
          </w:p>
        </w:tc>
        <w:tc>
          <w:tcPr>
            <w:tcW w:w="1417"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HR 0.52 (0.42, 0.64)</w:t>
            </w:r>
          </w:p>
        </w:tc>
        <w:tc>
          <w:tcPr>
            <w:tcW w:w="1134"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NR</w:t>
            </w:r>
          </w:p>
        </w:tc>
        <w:tc>
          <w:tcPr>
            <w:tcW w:w="2108" w:type="dxa"/>
            <w:shd w:val="clear" w:color="auto" w:fill="auto"/>
          </w:tcPr>
          <w:p w:rsidR="00470BA2" w:rsidRPr="00217475" w:rsidRDefault="00981F22" w:rsidP="00D04198">
            <w:pPr>
              <w:keepNext/>
              <w:widowControl/>
              <w:jc w:val="left"/>
            </w:pPr>
            <w:r w:rsidRPr="00217475">
              <w:rPr>
                <w:rFonts w:ascii="Arial Narrow" w:hAnsi="Arial Narrow"/>
                <w:sz w:val="20"/>
              </w:rPr>
              <w:t>NNT: 57</w:t>
            </w:r>
          </w:p>
        </w:tc>
      </w:tr>
      <w:tr w:rsidR="00915FB6" w:rsidRPr="00217475" w:rsidTr="0083206A">
        <w:tc>
          <w:tcPr>
            <w:tcW w:w="992" w:type="dxa"/>
            <w:shd w:val="clear" w:color="auto" w:fill="auto"/>
          </w:tcPr>
          <w:p w:rsidR="00470BA2" w:rsidRPr="00217475" w:rsidRDefault="00470BA2" w:rsidP="00D04198">
            <w:pPr>
              <w:keepNext/>
              <w:widowControl/>
              <w:jc w:val="left"/>
              <w:rPr>
                <w:rFonts w:ascii="Arial Narrow" w:hAnsi="Arial Narrow"/>
                <w:sz w:val="20"/>
                <w:lang w:val="en-US"/>
              </w:rPr>
            </w:pPr>
            <w:r w:rsidRPr="00217475">
              <w:rPr>
                <w:rFonts w:ascii="Arial Narrow" w:hAnsi="Arial Narrow"/>
                <w:sz w:val="20"/>
                <w:lang w:val="en-US"/>
              </w:rPr>
              <w:t>Marsden</w:t>
            </w:r>
          </w:p>
        </w:tc>
        <w:tc>
          <w:tcPr>
            <w:tcW w:w="1276"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96/1</w:t>
            </w:r>
            <w:r w:rsidR="00EA7BD2" w:rsidRPr="00217475">
              <w:rPr>
                <w:rFonts w:ascii="Arial Narrow" w:hAnsi="Arial Narrow"/>
                <w:sz w:val="20"/>
              </w:rPr>
              <w:t>,</w:t>
            </w:r>
            <w:r w:rsidRPr="00217475">
              <w:rPr>
                <w:rFonts w:ascii="Arial Narrow" w:hAnsi="Arial Narrow"/>
                <w:sz w:val="20"/>
              </w:rPr>
              <w:t>238 (7.8)</w:t>
            </w:r>
          </w:p>
        </w:tc>
        <w:tc>
          <w:tcPr>
            <w:tcW w:w="1418"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114/1</w:t>
            </w:r>
            <w:r w:rsidR="00EA7BD2" w:rsidRPr="00217475">
              <w:rPr>
                <w:rFonts w:ascii="Arial Narrow" w:hAnsi="Arial Narrow"/>
                <w:sz w:val="20"/>
              </w:rPr>
              <w:t>,</w:t>
            </w:r>
            <w:r w:rsidRPr="00217475">
              <w:rPr>
                <w:rFonts w:ascii="Arial Narrow" w:hAnsi="Arial Narrow"/>
                <w:sz w:val="20"/>
              </w:rPr>
              <w:t>233 (9.2)</w:t>
            </w:r>
          </w:p>
        </w:tc>
        <w:tc>
          <w:tcPr>
            <w:tcW w:w="1417"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HR 0.87 (0.63, 1.21)</w:t>
            </w:r>
          </w:p>
        </w:tc>
        <w:tc>
          <w:tcPr>
            <w:tcW w:w="1134"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NR</w:t>
            </w:r>
          </w:p>
        </w:tc>
        <w:tc>
          <w:tcPr>
            <w:tcW w:w="2108" w:type="dxa"/>
            <w:shd w:val="clear" w:color="auto" w:fill="auto"/>
          </w:tcPr>
          <w:p w:rsidR="00470BA2" w:rsidRPr="00217475" w:rsidRDefault="00981F22" w:rsidP="00D04198">
            <w:pPr>
              <w:keepNext/>
              <w:widowControl/>
              <w:jc w:val="left"/>
            </w:pPr>
            <w:r w:rsidRPr="00217475">
              <w:rPr>
                <w:rFonts w:ascii="Arial Narrow" w:hAnsi="Arial Narrow"/>
                <w:sz w:val="20"/>
              </w:rPr>
              <w:t>NNT: 67</w:t>
            </w:r>
          </w:p>
        </w:tc>
      </w:tr>
      <w:tr w:rsidR="00915FB6" w:rsidRPr="00217475" w:rsidTr="0083206A">
        <w:tc>
          <w:tcPr>
            <w:tcW w:w="992" w:type="dxa"/>
            <w:shd w:val="clear" w:color="auto" w:fill="auto"/>
          </w:tcPr>
          <w:p w:rsidR="00470BA2" w:rsidRPr="00217475" w:rsidRDefault="00470BA2" w:rsidP="00D04198">
            <w:pPr>
              <w:keepNext/>
              <w:widowControl/>
              <w:jc w:val="left"/>
              <w:rPr>
                <w:rFonts w:ascii="Arial Narrow" w:hAnsi="Arial Narrow"/>
                <w:sz w:val="20"/>
                <w:lang w:val="en-US"/>
              </w:rPr>
            </w:pPr>
            <w:r w:rsidRPr="00217475">
              <w:rPr>
                <w:rFonts w:ascii="Arial Narrow" w:hAnsi="Arial Narrow"/>
                <w:sz w:val="20"/>
                <w:lang w:val="en-US"/>
              </w:rPr>
              <w:t>Italian</w:t>
            </w:r>
          </w:p>
        </w:tc>
        <w:tc>
          <w:tcPr>
            <w:tcW w:w="1276"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62/2</w:t>
            </w:r>
            <w:r w:rsidR="00EA7BD2" w:rsidRPr="00217475">
              <w:rPr>
                <w:rFonts w:ascii="Arial Narrow" w:hAnsi="Arial Narrow"/>
                <w:sz w:val="20"/>
              </w:rPr>
              <w:t>,</w:t>
            </w:r>
            <w:r w:rsidRPr="00217475">
              <w:rPr>
                <w:rFonts w:ascii="Arial Narrow" w:hAnsi="Arial Narrow"/>
                <w:sz w:val="20"/>
              </w:rPr>
              <w:t>700 (2.3)</w:t>
            </w:r>
          </w:p>
        </w:tc>
        <w:tc>
          <w:tcPr>
            <w:tcW w:w="1418"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74/2</w:t>
            </w:r>
            <w:r w:rsidR="00EA7BD2" w:rsidRPr="00217475">
              <w:rPr>
                <w:rFonts w:ascii="Arial Narrow" w:hAnsi="Arial Narrow"/>
                <w:sz w:val="20"/>
              </w:rPr>
              <w:t>,</w:t>
            </w:r>
            <w:r w:rsidRPr="00217475">
              <w:rPr>
                <w:rFonts w:ascii="Arial Narrow" w:hAnsi="Arial Narrow"/>
                <w:sz w:val="20"/>
              </w:rPr>
              <w:t>708 (2.7)</w:t>
            </w:r>
          </w:p>
        </w:tc>
        <w:tc>
          <w:tcPr>
            <w:tcW w:w="1417"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HR 0.83 (0.58, 1.19)</w:t>
            </w:r>
          </w:p>
        </w:tc>
        <w:tc>
          <w:tcPr>
            <w:tcW w:w="1134" w:type="dxa"/>
            <w:shd w:val="clear" w:color="auto" w:fill="auto"/>
          </w:tcPr>
          <w:p w:rsidR="00470BA2" w:rsidRPr="00217475" w:rsidRDefault="00470BA2" w:rsidP="00D04198">
            <w:pPr>
              <w:pStyle w:val="NoSpacing"/>
              <w:keepNext/>
              <w:widowControl/>
              <w:jc w:val="left"/>
              <w:rPr>
                <w:rFonts w:ascii="Arial Narrow" w:hAnsi="Arial Narrow"/>
                <w:sz w:val="20"/>
              </w:rPr>
            </w:pPr>
            <w:r w:rsidRPr="00217475">
              <w:rPr>
                <w:rFonts w:ascii="Arial Narrow" w:hAnsi="Arial Narrow"/>
                <w:sz w:val="20"/>
              </w:rPr>
              <w:t>NR</w:t>
            </w:r>
          </w:p>
        </w:tc>
        <w:tc>
          <w:tcPr>
            <w:tcW w:w="2108" w:type="dxa"/>
            <w:shd w:val="clear" w:color="auto" w:fill="auto"/>
          </w:tcPr>
          <w:p w:rsidR="00470BA2" w:rsidRPr="00217475" w:rsidRDefault="00981F22" w:rsidP="00D04198">
            <w:pPr>
              <w:keepNext/>
              <w:widowControl/>
              <w:jc w:val="left"/>
            </w:pPr>
            <w:r w:rsidRPr="00217475">
              <w:rPr>
                <w:rFonts w:ascii="Arial Narrow" w:hAnsi="Arial Narrow"/>
                <w:sz w:val="20"/>
              </w:rPr>
              <w:t>NNT: 229</w:t>
            </w:r>
          </w:p>
        </w:tc>
      </w:tr>
      <w:tr w:rsidR="00915FB6" w:rsidRPr="00217475" w:rsidTr="0083206A">
        <w:tc>
          <w:tcPr>
            <w:tcW w:w="992" w:type="dxa"/>
            <w:shd w:val="clear" w:color="auto" w:fill="auto"/>
          </w:tcPr>
          <w:p w:rsidR="0014293C" w:rsidRPr="00217475" w:rsidRDefault="0014293C" w:rsidP="00D04198">
            <w:pPr>
              <w:keepNext/>
              <w:widowControl/>
              <w:jc w:val="left"/>
              <w:rPr>
                <w:rFonts w:ascii="Arial Narrow" w:hAnsi="Arial Narrow"/>
                <w:sz w:val="20"/>
                <w:lang w:val="en-US"/>
              </w:rPr>
            </w:pPr>
            <w:r w:rsidRPr="00217475">
              <w:rPr>
                <w:rFonts w:ascii="Arial Narrow" w:hAnsi="Arial Narrow"/>
                <w:sz w:val="20"/>
                <w:lang w:val="en-US"/>
              </w:rPr>
              <w:t xml:space="preserve">Meta-analysis </w:t>
            </w:r>
            <w:proofErr w:type="spellStart"/>
            <w:r w:rsidRPr="00217475">
              <w:rPr>
                <w:rFonts w:ascii="Arial Narrow" w:hAnsi="Arial Narrow"/>
                <w:sz w:val="20"/>
                <w:lang w:val="en-US"/>
              </w:rPr>
              <w:t>Cuzick</w:t>
            </w:r>
            <w:proofErr w:type="spellEnd"/>
          </w:p>
        </w:tc>
        <w:tc>
          <w:tcPr>
            <w:tcW w:w="1276" w:type="dxa"/>
            <w:shd w:val="clear" w:color="auto" w:fill="auto"/>
          </w:tcPr>
          <w:p w:rsidR="0014293C" w:rsidRPr="00217475" w:rsidRDefault="0014293C" w:rsidP="00D04198">
            <w:pPr>
              <w:pStyle w:val="NoSpacing"/>
              <w:keepNext/>
              <w:widowControl/>
              <w:jc w:val="left"/>
              <w:rPr>
                <w:rFonts w:ascii="Arial Narrow" w:hAnsi="Arial Narrow"/>
                <w:sz w:val="20"/>
              </w:rPr>
            </w:pPr>
            <w:r w:rsidRPr="00217475">
              <w:rPr>
                <w:rFonts w:ascii="Arial Narrow" w:hAnsi="Arial Narrow"/>
                <w:sz w:val="20"/>
              </w:rPr>
              <w:t>431/14,192 (3.0)</w:t>
            </w:r>
          </w:p>
        </w:tc>
        <w:tc>
          <w:tcPr>
            <w:tcW w:w="1418" w:type="dxa"/>
            <w:shd w:val="clear" w:color="auto" w:fill="auto"/>
          </w:tcPr>
          <w:p w:rsidR="0014293C" w:rsidRPr="00217475" w:rsidRDefault="0014293C" w:rsidP="00D04198">
            <w:pPr>
              <w:pStyle w:val="NoSpacing"/>
              <w:keepNext/>
              <w:widowControl/>
              <w:jc w:val="left"/>
              <w:rPr>
                <w:rFonts w:ascii="Arial Narrow" w:hAnsi="Arial Narrow"/>
                <w:sz w:val="20"/>
              </w:rPr>
            </w:pPr>
            <w:r w:rsidRPr="00217475">
              <w:rPr>
                <w:rFonts w:ascii="Arial Narrow" w:hAnsi="Arial Narrow"/>
                <w:sz w:val="20"/>
              </w:rPr>
              <w:t>634/14,214 (4.5)</w:t>
            </w:r>
          </w:p>
        </w:tc>
        <w:tc>
          <w:tcPr>
            <w:tcW w:w="1417" w:type="dxa"/>
            <w:shd w:val="clear" w:color="auto" w:fill="auto"/>
          </w:tcPr>
          <w:p w:rsidR="0014293C" w:rsidRPr="00217475" w:rsidRDefault="0014293C" w:rsidP="00D04198">
            <w:pPr>
              <w:pStyle w:val="NoSpacing"/>
              <w:keepNext/>
              <w:widowControl/>
              <w:jc w:val="left"/>
              <w:rPr>
                <w:rFonts w:ascii="Arial Narrow" w:hAnsi="Arial Narrow"/>
                <w:sz w:val="20"/>
              </w:rPr>
            </w:pPr>
            <w:r w:rsidRPr="00217475">
              <w:rPr>
                <w:rFonts w:ascii="Arial Narrow" w:hAnsi="Arial Narrow"/>
                <w:sz w:val="20"/>
              </w:rPr>
              <w:t>HR 0.67 (0.59, 0.76)</w:t>
            </w:r>
          </w:p>
        </w:tc>
        <w:tc>
          <w:tcPr>
            <w:tcW w:w="1134" w:type="dxa"/>
            <w:shd w:val="clear" w:color="auto" w:fill="auto"/>
          </w:tcPr>
          <w:p w:rsidR="0014293C" w:rsidRPr="00217475" w:rsidRDefault="0014293C" w:rsidP="00D04198">
            <w:pPr>
              <w:pStyle w:val="NoSpacing"/>
              <w:keepNext/>
              <w:widowControl/>
              <w:jc w:val="left"/>
              <w:rPr>
                <w:rFonts w:ascii="Arial Narrow" w:hAnsi="Arial Narrow"/>
                <w:sz w:val="20"/>
              </w:rPr>
            </w:pPr>
            <w:r w:rsidRPr="00217475">
              <w:rPr>
                <w:rFonts w:ascii="Arial Narrow" w:hAnsi="Arial Narrow"/>
                <w:sz w:val="20"/>
              </w:rPr>
              <w:t>&lt;0.0001</w:t>
            </w:r>
          </w:p>
        </w:tc>
        <w:tc>
          <w:tcPr>
            <w:tcW w:w="2108" w:type="dxa"/>
            <w:shd w:val="clear" w:color="auto" w:fill="auto"/>
          </w:tcPr>
          <w:p w:rsidR="0014293C" w:rsidRPr="00217475" w:rsidRDefault="0014293C" w:rsidP="00D04198">
            <w:pPr>
              <w:keepNext/>
              <w:widowControl/>
              <w:jc w:val="left"/>
              <w:rPr>
                <w:rFonts w:ascii="Arial Narrow" w:hAnsi="Arial Narrow"/>
                <w:sz w:val="20"/>
                <w:lang w:val="en-US"/>
              </w:rPr>
            </w:pPr>
            <w:r w:rsidRPr="00217475">
              <w:rPr>
                <w:rFonts w:ascii="Arial Narrow" w:hAnsi="Arial Narrow"/>
                <w:sz w:val="20"/>
                <w:lang w:val="en-US"/>
              </w:rPr>
              <w:t>NNT (prevent  BC): 70</w:t>
            </w:r>
          </w:p>
          <w:p w:rsidR="0014293C" w:rsidRPr="00217475" w:rsidRDefault="0014293C" w:rsidP="00D04198">
            <w:pPr>
              <w:keepNext/>
              <w:widowControl/>
              <w:jc w:val="left"/>
              <w:rPr>
                <w:rFonts w:ascii="Arial Narrow" w:hAnsi="Arial Narrow"/>
                <w:sz w:val="20"/>
                <w:lang w:val="en-US"/>
              </w:rPr>
            </w:pPr>
            <w:r w:rsidRPr="00217475">
              <w:rPr>
                <w:rFonts w:ascii="Arial Narrow" w:hAnsi="Arial Narrow"/>
                <w:sz w:val="20"/>
                <w:lang w:val="en-US"/>
              </w:rPr>
              <w:t>NNH (cause endometrial cancer): 318</w:t>
            </w:r>
          </w:p>
          <w:p w:rsidR="0014293C" w:rsidRPr="00217475" w:rsidRDefault="0014293C" w:rsidP="00D04198">
            <w:pPr>
              <w:keepNext/>
              <w:widowControl/>
              <w:jc w:val="left"/>
              <w:rPr>
                <w:rFonts w:ascii="Arial Narrow" w:hAnsi="Arial Narrow"/>
                <w:sz w:val="20"/>
                <w:lang w:val="en-US"/>
              </w:rPr>
            </w:pPr>
            <w:r w:rsidRPr="00217475">
              <w:rPr>
                <w:rFonts w:ascii="Arial Narrow" w:hAnsi="Arial Narrow"/>
                <w:sz w:val="20"/>
                <w:lang w:val="en-US"/>
              </w:rPr>
              <w:t>NNH (cause DVT/thrombotic event): 263</w:t>
            </w:r>
          </w:p>
          <w:p w:rsidR="0014293C" w:rsidRPr="00217475" w:rsidRDefault="0014293C" w:rsidP="00D04198">
            <w:pPr>
              <w:keepNext/>
              <w:widowControl/>
              <w:jc w:val="left"/>
              <w:rPr>
                <w:rFonts w:ascii="Arial Narrow" w:hAnsi="Arial Narrow"/>
                <w:sz w:val="20"/>
                <w:lang w:val="en-US"/>
              </w:rPr>
            </w:pPr>
            <w:r w:rsidRPr="00217475">
              <w:rPr>
                <w:rFonts w:ascii="Arial Narrow" w:hAnsi="Arial Narrow"/>
                <w:sz w:val="20"/>
                <w:lang w:val="en-US"/>
              </w:rPr>
              <w:t>NNH (cause cataract): 142</w:t>
            </w:r>
          </w:p>
        </w:tc>
      </w:tr>
      <w:tr w:rsidR="00EA7BD2" w:rsidRPr="00217475" w:rsidTr="0083206A">
        <w:tc>
          <w:tcPr>
            <w:tcW w:w="8345" w:type="dxa"/>
            <w:gridSpan w:val="6"/>
            <w:shd w:val="clear" w:color="auto" w:fill="auto"/>
          </w:tcPr>
          <w:p w:rsidR="00EA7BD2" w:rsidRPr="00217475" w:rsidRDefault="00EA7BD2" w:rsidP="00D04198">
            <w:pPr>
              <w:keepNext/>
              <w:widowControl/>
              <w:jc w:val="left"/>
              <w:rPr>
                <w:rFonts w:ascii="Arial Narrow" w:hAnsi="Arial Narrow"/>
                <w:sz w:val="20"/>
                <w:lang w:val="en-US"/>
              </w:rPr>
            </w:pPr>
            <w:r w:rsidRPr="00217475">
              <w:rPr>
                <w:rFonts w:ascii="Arial Narrow" w:hAnsi="Arial Narrow"/>
                <w:sz w:val="20"/>
                <w:lang w:val="en-US"/>
              </w:rPr>
              <w:t>Chi-square for heterogeneity: P=0.02.</w:t>
            </w:r>
          </w:p>
        </w:tc>
      </w:tr>
      <w:tr w:rsidR="00EA7BD2" w:rsidRPr="00217475" w:rsidTr="0083206A">
        <w:tc>
          <w:tcPr>
            <w:tcW w:w="8345" w:type="dxa"/>
            <w:gridSpan w:val="6"/>
            <w:shd w:val="clear" w:color="auto" w:fill="auto"/>
          </w:tcPr>
          <w:p w:rsidR="00EA7BD2" w:rsidRPr="00217475" w:rsidRDefault="00EA7BD2" w:rsidP="00D04198">
            <w:pPr>
              <w:keepNext/>
              <w:widowControl/>
              <w:jc w:val="left"/>
              <w:rPr>
                <w:rFonts w:ascii="Arial Narrow" w:hAnsi="Arial Narrow"/>
                <w:sz w:val="20"/>
                <w:lang w:val="en-US"/>
              </w:rPr>
            </w:pPr>
            <w:r w:rsidRPr="00217475">
              <w:rPr>
                <w:rFonts w:ascii="Arial Narrow" w:hAnsi="Arial Narrow"/>
                <w:b/>
                <w:sz w:val="20"/>
              </w:rPr>
              <w:t>ER+ breast cancer</w:t>
            </w:r>
          </w:p>
        </w:tc>
      </w:tr>
      <w:tr w:rsidR="00EA7BD2" w:rsidRPr="00217475" w:rsidTr="0083206A">
        <w:tc>
          <w:tcPr>
            <w:tcW w:w="992" w:type="dxa"/>
            <w:shd w:val="clear" w:color="auto" w:fill="auto"/>
          </w:tcPr>
          <w:p w:rsidR="00EA7BD2" w:rsidRPr="00217475" w:rsidRDefault="00EA7BD2" w:rsidP="00D04198">
            <w:pPr>
              <w:keepNext/>
              <w:widowControl/>
              <w:jc w:val="left"/>
              <w:rPr>
                <w:rFonts w:ascii="Arial Narrow" w:hAnsi="Arial Narrow"/>
                <w:sz w:val="20"/>
                <w:lang w:val="en-US"/>
              </w:rPr>
            </w:pPr>
            <w:r w:rsidRPr="00217475">
              <w:rPr>
                <w:rFonts w:ascii="Arial Narrow" w:hAnsi="Arial Narrow"/>
                <w:sz w:val="20"/>
                <w:lang w:val="en-US"/>
              </w:rPr>
              <w:t>IBIS-I</w:t>
            </w:r>
          </w:p>
        </w:tc>
        <w:tc>
          <w:tcPr>
            <w:tcW w:w="1276" w:type="dxa"/>
            <w:shd w:val="clear" w:color="auto" w:fill="auto"/>
          </w:tcPr>
          <w:p w:rsidR="00EA7BD2" w:rsidRPr="00217475" w:rsidRDefault="00EA7BD2" w:rsidP="00D04198">
            <w:pPr>
              <w:pStyle w:val="NoSpacing"/>
              <w:keepNext/>
              <w:widowControl/>
              <w:jc w:val="left"/>
              <w:rPr>
                <w:rFonts w:ascii="Arial Narrow" w:hAnsi="Arial Narrow"/>
                <w:sz w:val="20"/>
              </w:rPr>
            </w:pPr>
            <w:r w:rsidRPr="00217475">
              <w:rPr>
                <w:rFonts w:ascii="Arial Narrow" w:hAnsi="Arial Narrow"/>
                <w:sz w:val="20"/>
              </w:rPr>
              <w:t>88/3,573 (2.5)</w:t>
            </w:r>
          </w:p>
        </w:tc>
        <w:tc>
          <w:tcPr>
            <w:tcW w:w="1418" w:type="dxa"/>
            <w:shd w:val="clear" w:color="auto" w:fill="auto"/>
          </w:tcPr>
          <w:p w:rsidR="00EA7BD2" w:rsidRPr="00217475" w:rsidRDefault="00EA7BD2" w:rsidP="00D04198">
            <w:pPr>
              <w:pStyle w:val="NoSpacing"/>
              <w:keepNext/>
              <w:widowControl/>
              <w:jc w:val="left"/>
              <w:rPr>
                <w:rFonts w:ascii="Arial Narrow" w:hAnsi="Arial Narrow"/>
                <w:sz w:val="20"/>
              </w:rPr>
            </w:pPr>
            <w:r w:rsidRPr="00217475">
              <w:rPr>
                <w:rFonts w:ascii="Arial Narrow" w:hAnsi="Arial Narrow"/>
                <w:sz w:val="20"/>
              </w:rPr>
              <w:t>131/3,566 (3.7)</w:t>
            </w:r>
          </w:p>
        </w:tc>
        <w:tc>
          <w:tcPr>
            <w:tcW w:w="1417"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HR 0.69 (0.52, 0.90)</w:t>
            </w:r>
          </w:p>
        </w:tc>
        <w:tc>
          <w:tcPr>
            <w:tcW w:w="1134"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NR</w:t>
            </w:r>
          </w:p>
        </w:tc>
        <w:tc>
          <w:tcPr>
            <w:tcW w:w="2108" w:type="dxa"/>
            <w:shd w:val="clear" w:color="auto" w:fill="auto"/>
          </w:tcPr>
          <w:p w:rsidR="00EA7BD2" w:rsidRPr="00217475" w:rsidRDefault="00981F22" w:rsidP="00D04198">
            <w:pPr>
              <w:keepNext/>
              <w:widowControl/>
              <w:jc w:val="left"/>
              <w:rPr>
                <w:rFonts w:ascii="Arial Narrow" w:hAnsi="Arial Narrow"/>
                <w:sz w:val="20"/>
                <w:lang w:val="en-US"/>
              </w:rPr>
            </w:pPr>
            <w:r w:rsidRPr="00217475">
              <w:rPr>
                <w:rFonts w:ascii="Arial Narrow" w:hAnsi="Arial Narrow"/>
                <w:sz w:val="20"/>
              </w:rPr>
              <w:t>NNT:</w:t>
            </w:r>
            <w:r w:rsidR="00E81490" w:rsidRPr="00217475">
              <w:rPr>
                <w:rFonts w:ascii="Arial Narrow" w:hAnsi="Arial Narrow"/>
                <w:sz w:val="20"/>
              </w:rPr>
              <w:t xml:space="preserve"> </w:t>
            </w:r>
            <w:r w:rsidRPr="00217475">
              <w:rPr>
                <w:rFonts w:ascii="Arial Narrow" w:hAnsi="Arial Narrow"/>
                <w:sz w:val="20"/>
              </w:rPr>
              <w:t>83</w:t>
            </w:r>
          </w:p>
        </w:tc>
      </w:tr>
      <w:tr w:rsidR="00EA7BD2" w:rsidRPr="00217475" w:rsidTr="0083206A">
        <w:tc>
          <w:tcPr>
            <w:tcW w:w="992" w:type="dxa"/>
            <w:shd w:val="clear" w:color="auto" w:fill="auto"/>
          </w:tcPr>
          <w:p w:rsidR="00EA7BD2" w:rsidRPr="00217475" w:rsidRDefault="00EA7BD2" w:rsidP="00D04198">
            <w:pPr>
              <w:keepNext/>
              <w:widowControl/>
              <w:jc w:val="left"/>
              <w:rPr>
                <w:rFonts w:ascii="Arial Narrow" w:hAnsi="Arial Narrow"/>
                <w:sz w:val="20"/>
                <w:lang w:val="en-US"/>
              </w:rPr>
            </w:pPr>
            <w:r w:rsidRPr="00217475">
              <w:rPr>
                <w:rFonts w:ascii="Arial Narrow" w:hAnsi="Arial Narrow"/>
                <w:sz w:val="20"/>
                <w:lang w:val="en-US"/>
              </w:rPr>
              <w:t>NSABP-1</w:t>
            </w:r>
          </w:p>
        </w:tc>
        <w:tc>
          <w:tcPr>
            <w:tcW w:w="1276" w:type="dxa"/>
            <w:shd w:val="clear" w:color="auto" w:fill="auto"/>
          </w:tcPr>
          <w:p w:rsidR="00EA7BD2" w:rsidRPr="00217475" w:rsidRDefault="00EA7BD2" w:rsidP="00D04198">
            <w:pPr>
              <w:pStyle w:val="NoSpacing"/>
              <w:keepNext/>
              <w:widowControl/>
              <w:jc w:val="left"/>
              <w:rPr>
                <w:rFonts w:ascii="Arial Narrow" w:hAnsi="Arial Narrow"/>
                <w:sz w:val="20"/>
              </w:rPr>
            </w:pPr>
            <w:r w:rsidRPr="00217475">
              <w:rPr>
                <w:rFonts w:ascii="Arial Narrow" w:hAnsi="Arial Narrow"/>
                <w:sz w:val="20"/>
              </w:rPr>
              <w:t>44/6,681 (0.7)</w:t>
            </w:r>
          </w:p>
        </w:tc>
        <w:tc>
          <w:tcPr>
            <w:tcW w:w="1418" w:type="dxa"/>
            <w:shd w:val="clear" w:color="auto" w:fill="auto"/>
          </w:tcPr>
          <w:p w:rsidR="00EA7BD2" w:rsidRPr="00217475" w:rsidRDefault="00EA7BD2" w:rsidP="00D04198">
            <w:pPr>
              <w:pStyle w:val="NoSpacing"/>
              <w:keepNext/>
              <w:widowControl/>
              <w:jc w:val="left"/>
              <w:rPr>
                <w:rFonts w:ascii="Arial Narrow" w:hAnsi="Arial Narrow"/>
                <w:sz w:val="20"/>
              </w:rPr>
            </w:pPr>
            <w:r w:rsidRPr="00217475">
              <w:rPr>
                <w:rFonts w:ascii="Arial Narrow" w:hAnsi="Arial Narrow"/>
                <w:sz w:val="20"/>
              </w:rPr>
              <w:t>134/6,707 (2.0)</w:t>
            </w:r>
          </w:p>
        </w:tc>
        <w:tc>
          <w:tcPr>
            <w:tcW w:w="1417"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HR 0.33 (0.23, 0.46)</w:t>
            </w:r>
          </w:p>
        </w:tc>
        <w:tc>
          <w:tcPr>
            <w:tcW w:w="1134"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NR</w:t>
            </w:r>
          </w:p>
        </w:tc>
        <w:tc>
          <w:tcPr>
            <w:tcW w:w="2108" w:type="dxa"/>
            <w:shd w:val="clear" w:color="auto" w:fill="auto"/>
          </w:tcPr>
          <w:p w:rsidR="00EA7BD2" w:rsidRPr="00217475" w:rsidRDefault="00981F22" w:rsidP="00D04198">
            <w:pPr>
              <w:keepNext/>
              <w:widowControl/>
              <w:jc w:val="left"/>
              <w:rPr>
                <w:rFonts w:ascii="Arial Narrow" w:hAnsi="Arial Narrow"/>
                <w:sz w:val="20"/>
                <w:lang w:val="en-US"/>
              </w:rPr>
            </w:pPr>
            <w:r w:rsidRPr="00217475">
              <w:rPr>
                <w:rFonts w:ascii="Arial Narrow" w:hAnsi="Arial Narrow"/>
                <w:sz w:val="20"/>
              </w:rPr>
              <w:t>NNT:</w:t>
            </w:r>
            <w:r w:rsidR="00E81490" w:rsidRPr="00217475">
              <w:rPr>
                <w:rFonts w:ascii="Arial Narrow" w:hAnsi="Arial Narrow"/>
                <w:sz w:val="20"/>
              </w:rPr>
              <w:t xml:space="preserve"> </w:t>
            </w:r>
            <w:r w:rsidRPr="00217475">
              <w:rPr>
                <w:rFonts w:ascii="Arial Narrow" w:hAnsi="Arial Narrow"/>
                <w:sz w:val="20"/>
              </w:rPr>
              <w:t>75</w:t>
            </w:r>
          </w:p>
        </w:tc>
      </w:tr>
      <w:tr w:rsidR="00EA7BD2" w:rsidRPr="00217475" w:rsidTr="0083206A">
        <w:trPr>
          <w:trHeight w:val="70"/>
        </w:trPr>
        <w:tc>
          <w:tcPr>
            <w:tcW w:w="992" w:type="dxa"/>
            <w:shd w:val="clear" w:color="auto" w:fill="auto"/>
          </w:tcPr>
          <w:p w:rsidR="00EA7BD2" w:rsidRPr="00217475" w:rsidRDefault="00EA7BD2" w:rsidP="00D04198">
            <w:pPr>
              <w:keepNext/>
              <w:widowControl/>
              <w:jc w:val="left"/>
              <w:rPr>
                <w:rFonts w:ascii="Arial Narrow" w:hAnsi="Arial Narrow"/>
                <w:sz w:val="20"/>
                <w:lang w:val="en-US"/>
              </w:rPr>
            </w:pPr>
            <w:r w:rsidRPr="00217475">
              <w:rPr>
                <w:rFonts w:ascii="Arial Narrow" w:hAnsi="Arial Narrow"/>
                <w:sz w:val="20"/>
                <w:lang w:val="en-US"/>
              </w:rPr>
              <w:t>Marsden</w:t>
            </w:r>
          </w:p>
        </w:tc>
        <w:tc>
          <w:tcPr>
            <w:tcW w:w="1276" w:type="dxa"/>
            <w:shd w:val="clear" w:color="auto" w:fill="auto"/>
          </w:tcPr>
          <w:p w:rsidR="00EA7BD2" w:rsidRPr="00217475" w:rsidRDefault="00EA7BD2" w:rsidP="00D04198">
            <w:pPr>
              <w:pStyle w:val="NoSpacing"/>
              <w:keepNext/>
              <w:widowControl/>
              <w:jc w:val="left"/>
              <w:rPr>
                <w:rFonts w:ascii="Arial Narrow" w:hAnsi="Arial Narrow"/>
                <w:sz w:val="20"/>
              </w:rPr>
            </w:pPr>
            <w:r w:rsidRPr="00217475">
              <w:rPr>
                <w:rFonts w:ascii="Arial Narrow" w:hAnsi="Arial Narrow"/>
                <w:sz w:val="20"/>
              </w:rPr>
              <w:t>51/1,238 (4.1)</w:t>
            </w:r>
          </w:p>
        </w:tc>
        <w:tc>
          <w:tcPr>
            <w:tcW w:w="1418" w:type="dxa"/>
            <w:shd w:val="clear" w:color="auto" w:fill="auto"/>
          </w:tcPr>
          <w:p w:rsidR="00EA7BD2" w:rsidRPr="00217475" w:rsidRDefault="00EA7BD2" w:rsidP="00D04198">
            <w:pPr>
              <w:pStyle w:val="NoSpacing"/>
              <w:keepNext/>
              <w:widowControl/>
              <w:jc w:val="left"/>
              <w:rPr>
                <w:rFonts w:ascii="Arial Narrow" w:hAnsi="Arial Narrow"/>
                <w:sz w:val="20"/>
              </w:rPr>
            </w:pPr>
            <w:r w:rsidRPr="00217475">
              <w:rPr>
                <w:rFonts w:ascii="Arial Narrow" w:hAnsi="Arial Narrow"/>
                <w:sz w:val="20"/>
              </w:rPr>
              <w:t>83/1,233 (6.7)</w:t>
            </w:r>
          </w:p>
        </w:tc>
        <w:tc>
          <w:tcPr>
            <w:tcW w:w="1417"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HR 0.66 (0.44, 0.99)</w:t>
            </w:r>
          </w:p>
        </w:tc>
        <w:tc>
          <w:tcPr>
            <w:tcW w:w="1134"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NR</w:t>
            </w:r>
          </w:p>
        </w:tc>
        <w:tc>
          <w:tcPr>
            <w:tcW w:w="2108" w:type="dxa"/>
            <w:shd w:val="clear" w:color="auto" w:fill="auto"/>
          </w:tcPr>
          <w:p w:rsidR="00EA7BD2" w:rsidRPr="00217475" w:rsidRDefault="00981F22" w:rsidP="00D04198">
            <w:pPr>
              <w:keepNext/>
              <w:widowControl/>
              <w:jc w:val="left"/>
              <w:rPr>
                <w:rFonts w:ascii="Arial Narrow" w:hAnsi="Arial Narrow"/>
                <w:sz w:val="20"/>
                <w:lang w:val="en-US"/>
              </w:rPr>
            </w:pPr>
            <w:r w:rsidRPr="00217475">
              <w:rPr>
                <w:rFonts w:ascii="Arial Narrow" w:hAnsi="Arial Narrow"/>
                <w:sz w:val="20"/>
              </w:rPr>
              <w:t>NNT:</w:t>
            </w:r>
            <w:r w:rsidR="00E81490" w:rsidRPr="00217475">
              <w:rPr>
                <w:rFonts w:ascii="Arial Narrow" w:hAnsi="Arial Narrow"/>
                <w:sz w:val="20"/>
              </w:rPr>
              <w:t xml:space="preserve"> </w:t>
            </w:r>
            <w:r w:rsidRPr="00217475">
              <w:rPr>
                <w:rFonts w:ascii="Arial Narrow" w:hAnsi="Arial Narrow"/>
                <w:sz w:val="20"/>
              </w:rPr>
              <w:t>38</w:t>
            </w:r>
          </w:p>
        </w:tc>
      </w:tr>
      <w:tr w:rsidR="00EA7BD2" w:rsidRPr="00217475" w:rsidTr="0083206A">
        <w:tc>
          <w:tcPr>
            <w:tcW w:w="992" w:type="dxa"/>
            <w:shd w:val="clear" w:color="auto" w:fill="auto"/>
          </w:tcPr>
          <w:p w:rsidR="00EA7BD2" w:rsidRPr="00217475" w:rsidRDefault="00EA7BD2" w:rsidP="00D04198">
            <w:pPr>
              <w:keepNext/>
              <w:widowControl/>
              <w:jc w:val="left"/>
              <w:rPr>
                <w:rFonts w:ascii="Arial Narrow" w:hAnsi="Arial Narrow"/>
                <w:sz w:val="20"/>
                <w:lang w:val="en-US"/>
              </w:rPr>
            </w:pPr>
            <w:r w:rsidRPr="00217475">
              <w:rPr>
                <w:rFonts w:ascii="Arial Narrow" w:hAnsi="Arial Narrow"/>
                <w:sz w:val="20"/>
                <w:lang w:val="en-US"/>
              </w:rPr>
              <w:t>Italian</w:t>
            </w:r>
          </w:p>
        </w:tc>
        <w:tc>
          <w:tcPr>
            <w:tcW w:w="1276" w:type="dxa"/>
            <w:shd w:val="clear" w:color="auto" w:fill="auto"/>
          </w:tcPr>
          <w:p w:rsidR="00EA7BD2" w:rsidRPr="00217475" w:rsidRDefault="00EA7BD2" w:rsidP="00D04198">
            <w:pPr>
              <w:pStyle w:val="NoSpacing"/>
              <w:keepNext/>
              <w:widowControl/>
              <w:jc w:val="left"/>
              <w:rPr>
                <w:rFonts w:ascii="Arial Narrow" w:hAnsi="Arial Narrow"/>
                <w:sz w:val="20"/>
              </w:rPr>
            </w:pPr>
            <w:r w:rsidRPr="00217475">
              <w:rPr>
                <w:rFonts w:ascii="Arial Narrow" w:hAnsi="Arial Narrow"/>
                <w:sz w:val="20"/>
              </w:rPr>
              <w:t>36/2,700 (1.3)</w:t>
            </w:r>
          </w:p>
        </w:tc>
        <w:tc>
          <w:tcPr>
            <w:tcW w:w="1418" w:type="dxa"/>
            <w:shd w:val="clear" w:color="auto" w:fill="auto"/>
          </w:tcPr>
          <w:p w:rsidR="00EA7BD2" w:rsidRPr="00217475" w:rsidRDefault="00EA7BD2" w:rsidP="00D04198">
            <w:pPr>
              <w:pStyle w:val="NoSpacing"/>
              <w:keepNext/>
              <w:widowControl/>
              <w:jc w:val="left"/>
              <w:rPr>
                <w:rFonts w:ascii="Arial Narrow" w:hAnsi="Arial Narrow"/>
                <w:sz w:val="20"/>
              </w:rPr>
            </w:pPr>
            <w:r w:rsidRPr="00217475">
              <w:rPr>
                <w:rFonts w:ascii="Arial Narrow" w:hAnsi="Arial Narrow"/>
                <w:sz w:val="20"/>
              </w:rPr>
              <w:t>48/2,708 (1.8)</w:t>
            </w:r>
          </w:p>
        </w:tc>
        <w:tc>
          <w:tcPr>
            <w:tcW w:w="1417"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HR 0.73 (0.45, 1.17)</w:t>
            </w:r>
          </w:p>
        </w:tc>
        <w:tc>
          <w:tcPr>
            <w:tcW w:w="1134"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NR</w:t>
            </w:r>
          </w:p>
        </w:tc>
        <w:tc>
          <w:tcPr>
            <w:tcW w:w="2108" w:type="dxa"/>
            <w:shd w:val="clear" w:color="auto" w:fill="auto"/>
          </w:tcPr>
          <w:p w:rsidR="00EA7BD2" w:rsidRPr="00217475" w:rsidRDefault="00981F22" w:rsidP="00D04198">
            <w:pPr>
              <w:keepNext/>
              <w:widowControl/>
              <w:jc w:val="left"/>
              <w:rPr>
                <w:rFonts w:ascii="Arial Narrow" w:hAnsi="Arial Narrow"/>
                <w:sz w:val="20"/>
                <w:lang w:val="en-US"/>
              </w:rPr>
            </w:pPr>
            <w:r w:rsidRPr="00217475">
              <w:rPr>
                <w:rFonts w:ascii="Arial Narrow" w:hAnsi="Arial Narrow"/>
                <w:sz w:val="20"/>
              </w:rPr>
              <w:t>NNT:</w:t>
            </w:r>
            <w:r w:rsidR="00E81490" w:rsidRPr="00217475">
              <w:rPr>
                <w:rFonts w:ascii="Arial Narrow" w:hAnsi="Arial Narrow"/>
                <w:sz w:val="20"/>
              </w:rPr>
              <w:t xml:space="preserve"> </w:t>
            </w:r>
            <w:r w:rsidRPr="00217475">
              <w:rPr>
                <w:rFonts w:ascii="Arial Narrow" w:hAnsi="Arial Narrow"/>
                <w:sz w:val="20"/>
              </w:rPr>
              <w:t>228</w:t>
            </w:r>
          </w:p>
        </w:tc>
      </w:tr>
      <w:tr w:rsidR="00EA7BD2" w:rsidRPr="00217475" w:rsidTr="0083206A">
        <w:tc>
          <w:tcPr>
            <w:tcW w:w="992" w:type="dxa"/>
            <w:shd w:val="clear" w:color="auto" w:fill="auto"/>
          </w:tcPr>
          <w:p w:rsidR="00EA7BD2" w:rsidRPr="00217475" w:rsidRDefault="00EA7BD2" w:rsidP="00D04198">
            <w:pPr>
              <w:keepNext/>
              <w:widowControl/>
              <w:jc w:val="left"/>
              <w:rPr>
                <w:rFonts w:ascii="Arial Narrow" w:hAnsi="Arial Narrow"/>
                <w:sz w:val="20"/>
                <w:lang w:val="en-US"/>
              </w:rPr>
            </w:pPr>
            <w:r w:rsidRPr="00217475">
              <w:rPr>
                <w:rFonts w:ascii="Arial Narrow" w:hAnsi="Arial Narrow"/>
                <w:sz w:val="20"/>
                <w:lang w:val="en-US"/>
              </w:rPr>
              <w:t xml:space="preserve">Meta-analysis </w:t>
            </w:r>
            <w:proofErr w:type="spellStart"/>
            <w:r w:rsidRPr="00217475">
              <w:rPr>
                <w:rFonts w:ascii="Arial Narrow" w:hAnsi="Arial Narrow"/>
                <w:sz w:val="20"/>
                <w:lang w:val="en-US"/>
              </w:rPr>
              <w:t>Cuzick</w:t>
            </w:r>
            <w:proofErr w:type="spellEnd"/>
          </w:p>
        </w:tc>
        <w:tc>
          <w:tcPr>
            <w:tcW w:w="1276"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219/14,192 (1.5)</w:t>
            </w:r>
          </w:p>
        </w:tc>
        <w:tc>
          <w:tcPr>
            <w:tcW w:w="1418"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396/14,214 (2.8)</w:t>
            </w:r>
          </w:p>
        </w:tc>
        <w:tc>
          <w:tcPr>
            <w:tcW w:w="1417"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HR 0.56 (0.47, 0.67)</w:t>
            </w:r>
          </w:p>
        </w:tc>
        <w:tc>
          <w:tcPr>
            <w:tcW w:w="1134" w:type="dxa"/>
            <w:shd w:val="clear" w:color="auto" w:fill="auto"/>
          </w:tcPr>
          <w:p w:rsidR="00EA7BD2" w:rsidRPr="00217475" w:rsidRDefault="00981F22" w:rsidP="00D04198">
            <w:pPr>
              <w:pStyle w:val="NoSpacing"/>
              <w:keepNext/>
              <w:widowControl/>
              <w:jc w:val="left"/>
              <w:rPr>
                <w:rFonts w:ascii="Arial Narrow" w:hAnsi="Arial Narrow"/>
                <w:sz w:val="20"/>
              </w:rPr>
            </w:pPr>
            <w:r w:rsidRPr="00217475">
              <w:rPr>
                <w:rFonts w:ascii="Arial Narrow" w:hAnsi="Arial Narrow"/>
                <w:sz w:val="20"/>
              </w:rPr>
              <w:t>&lt;0.00001</w:t>
            </w:r>
          </w:p>
        </w:tc>
        <w:tc>
          <w:tcPr>
            <w:tcW w:w="2108" w:type="dxa"/>
            <w:shd w:val="clear" w:color="auto" w:fill="auto"/>
          </w:tcPr>
          <w:p w:rsidR="00981F22" w:rsidRPr="00217475" w:rsidRDefault="00981F22" w:rsidP="00D04198">
            <w:pPr>
              <w:keepNext/>
              <w:widowControl/>
              <w:jc w:val="left"/>
              <w:rPr>
                <w:rFonts w:ascii="Arial Narrow" w:hAnsi="Arial Narrow"/>
                <w:sz w:val="20"/>
                <w:lang w:val="en-US"/>
              </w:rPr>
            </w:pPr>
            <w:r w:rsidRPr="00217475">
              <w:rPr>
                <w:rFonts w:ascii="Arial Narrow" w:hAnsi="Arial Narrow"/>
                <w:sz w:val="20"/>
                <w:lang w:val="en-US"/>
              </w:rPr>
              <w:t xml:space="preserve">NNT (prevent  ER+BC): 80 </w:t>
            </w:r>
          </w:p>
          <w:p w:rsidR="00EA7BD2" w:rsidRPr="00217475" w:rsidRDefault="00EA7BD2" w:rsidP="00D04198">
            <w:pPr>
              <w:keepNext/>
              <w:widowControl/>
              <w:jc w:val="left"/>
              <w:rPr>
                <w:rFonts w:ascii="Arial Narrow" w:hAnsi="Arial Narrow"/>
                <w:sz w:val="20"/>
                <w:lang w:val="en-US"/>
              </w:rPr>
            </w:pPr>
          </w:p>
        </w:tc>
      </w:tr>
      <w:tr w:rsidR="00915FB6" w:rsidRPr="00217475" w:rsidTr="0083206A">
        <w:tc>
          <w:tcPr>
            <w:tcW w:w="8345" w:type="dxa"/>
            <w:gridSpan w:val="6"/>
            <w:shd w:val="clear" w:color="auto" w:fill="auto"/>
          </w:tcPr>
          <w:p w:rsidR="007F1017" w:rsidRPr="00217475" w:rsidRDefault="00EA7BD2" w:rsidP="00D04198">
            <w:pPr>
              <w:keepNext/>
              <w:widowControl/>
              <w:jc w:val="left"/>
              <w:rPr>
                <w:rFonts w:ascii="Arial Narrow" w:hAnsi="Arial Narrow"/>
                <w:i/>
                <w:sz w:val="20"/>
                <w:lang w:val="en-US"/>
              </w:rPr>
            </w:pPr>
            <w:r w:rsidRPr="00217475">
              <w:rPr>
                <w:rFonts w:ascii="Arial Narrow" w:hAnsi="Arial Narrow"/>
                <w:i/>
                <w:sz w:val="20"/>
                <w:lang w:val="en-US"/>
              </w:rPr>
              <w:t>Chi-square for heterogeneity: P=0.03.</w:t>
            </w:r>
          </w:p>
        </w:tc>
      </w:tr>
    </w:tbl>
    <w:p w:rsidR="006A5E65" w:rsidRPr="00217475" w:rsidRDefault="006A5E65" w:rsidP="00D04198">
      <w:pPr>
        <w:pStyle w:val="TableFooter"/>
        <w:keepNext/>
        <w:widowControl/>
        <w:ind w:left="720"/>
        <w:rPr>
          <w:szCs w:val="18"/>
        </w:rPr>
      </w:pPr>
      <w:r w:rsidRPr="00217475">
        <w:rPr>
          <w:szCs w:val="18"/>
        </w:rPr>
        <w:t xml:space="preserve">Abbreviations: BC = breast cancer; ER+ = </w:t>
      </w:r>
      <w:proofErr w:type="spellStart"/>
      <w:r w:rsidRPr="00217475">
        <w:rPr>
          <w:szCs w:val="18"/>
        </w:rPr>
        <w:t>estrogen</w:t>
      </w:r>
      <w:proofErr w:type="spellEnd"/>
      <w:r w:rsidRPr="00217475">
        <w:rPr>
          <w:szCs w:val="18"/>
        </w:rPr>
        <w:t xml:space="preserve"> receptor positive; DVT = deep vein thrombosis; NNH = number needed to harm; NR = not reported; NNT = number needed to treat.</w:t>
      </w:r>
    </w:p>
    <w:p w:rsidR="007F1017" w:rsidRPr="00217475" w:rsidRDefault="007F1017" w:rsidP="00D04198">
      <w:pPr>
        <w:pStyle w:val="TableFooter"/>
        <w:keepNext/>
        <w:widowControl/>
        <w:ind w:left="720"/>
        <w:rPr>
          <w:szCs w:val="18"/>
        </w:rPr>
      </w:pPr>
      <w:r w:rsidRPr="00217475">
        <w:rPr>
          <w:szCs w:val="18"/>
        </w:rPr>
        <w:t>Source: Table</w:t>
      </w:r>
      <w:r w:rsidR="00EA7BD2" w:rsidRPr="00217475">
        <w:rPr>
          <w:szCs w:val="18"/>
        </w:rPr>
        <w:t>s</w:t>
      </w:r>
      <w:r w:rsidR="0014293C" w:rsidRPr="00217475">
        <w:rPr>
          <w:szCs w:val="18"/>
        </w:rPr>
        <w:t xml:space="preserve"> B.6</w:t>
      </w:r>
      <w:r w:rsidR="00333E29" w:rsidRPr="00217475">
        <w:rPr>
          <w:szCs w:val="18"/>
        </w:rPr>
        <w:t>-</w:t>
      </w:r>
      <w:r w:rsidR="0014293C" w:rsidRPr="00217475">
        <w:rPr>
          <w:szCs w:val="18"/>
        </w:rPr>
        <w:t xml:space="preserve">1, p44 </w:t>
      </w:r>
      <w:r w:rsidR="00EA7BD2" w:rsidRPr="00217475">
        <w:rPr>
          <w:szCs w:val="18"/>
        </w:rPr>
        <w:t xml:space="preserve">and B.6-2, p45 </w:t>
      </w:r>
      <w:r w:rsidR="0014293C" w:rsidRPr="00217475">
        <w:rPr>
          <w:szCs w:val="18"/>
        </w:rPr>
        <w:t>of the submission.</w:t>
      </w:r>
    </w:p>
    <w:p w:rsidR="005825CE" w:rsidRPr="00217475" w:rsidRDefault="005825CE" w:rsidP="00D04198">
      <w:pPr>
        <w:keepNext/>
        <w:widowControl/>
        <w:rPr>
          <w:rStyle w:val="CommentReference"/>
        </w:rPr>
      </w:pPr>
    </w:p>
    <w:p w:rsidR="00D21A32" w:rsidRPr="00217475" w:rsidRDefault="00D21A32" w:rsidP="00D04198">
      <w:pPr>
        <w:keepNext/>
        <w:widowControl/>
        <w:ind w:firstLine="720"/>
        <w:rPr>
          <w:rStyle w:val="CommentReference"/>
        </w:rPr>
      </w:pPr>
      <w:r w:rsidRPr="00217475">
        <w:rPr>
          <w:rStyle w:val="CommentReference"/>
        </w:rPr>
        <w:t>Table 4: Incidence of all-cause mortality in the randomised trials</w:t>
      </w:r>
    </w:p>
    <w:tbl>
      <w:tblPr>
        <w:tblStyle w:val="TableGrid"/>
        <w:tblW w:w="8363" w:type="dxa"/>
        <w:tblInd w:w="737" w:type="dxa"/>
        <w:tblCellMar>
          <w:left w:w="28" w:type="dxa"/>
          <w:right w:w="28" w:type="dxa"/>
        </w:tblCellMar>
        <w:tblLook w:val="04A0" w:firstRow="1" w:lastRow="0" w:firstColumn="1" w:lastColumn="0" w:noHBand="0" w:noVBand="1"/>
        <w:tblCaption w:val="Table 4: Incidence of all-cause mortality in the randomised trials"/>
      </w:tblPr>
      <w:tblGrid>
        <w:gridCol w:w="1701"/>
        <w:gridCol w:w="1843"/>
        <w:gridCol w:w="1984"/>
        <w:gridCol w:w="1985"/>
        <w:gridCol w:w="850"/>
      </w:tblGrid>
      <w:tr w:rsidR="00D21A32" w:rsidRPr="00217475" w:rsidTr="00BC6652">
        <w:trPr>
          <w:trHeight w:val="229"/>
          <w:tblHeader/>
        </w:trPr>
        <w:tc>
          <w:tcPr>
            <w:tcW w:w="1701" w:type="dxa"/>
            <w:vMerge w:val="restart"/>
            <w:shd w:val="clear" w:color="auto" w:fill="auto"/>
            <w:vAlign w:val="center"/>
          </w:tcPr>
          <w:p w:rsidR="00D21A32" w:rsidRPr="00217475" w:rsidRDefault="00D21A32" w:rsidP="00D04198">
            <w:pPr>
              <w:keepNext/>
              <w:widowControl/>
              <w:rPr>
                <w:rFonts w:ascii="Arial Narrow" w:hAnsi="Arial Narrow"/>
                <w:b/>
                <w:sz w:val="20"/>
                <w:szCs w:val="18"/>
              </w:rPr>
            </w:pPr>
            <w:r w:rsidRPr="00217475">
              <w:rPr>
                <w:rFonts w:ascii="Arial Narrow" w:hAnsi="Arial Narrow"/>
                <w:b/>
                <w:sz w:val="20"/>
                <w:szCs w:val="18"/>
              </w:rPr>
              <w:t>Trial</w:t>
            </w:r>
          </w:p>
        </w:tc>
        <w:tc>
          <w:tcPr>
            <w:tcW w:w="1843" w:type="dxa"/>
            <w:vMerge w:val="restart"/>
            <w:vAlign w:val="center"/>
          </w:tcPr>
          <w:p w:rsidR="00D21A32" w:rsidRPr="00217475" w:rsidRDefault="00D21A32" w:rsidP="00D04198">
            <w:pPr>
              <w:keepNext/>
              <w:widowControl/>
              <w:jc w:val="center"/>
              <w:rPr>
                <w:rFonts w:ascii="Arial Narrow" w:hAnsi="Arial Narrow"/>
                <w:b/>
                <w:sz w:val="20"/>
                <w:szCs w:val="18"/>
              </w:rPr>
            </w:pPr>
            <w:proofErr w:type="spellStart"/>
            <w:r w:rsidRPr="00217475">
              <w:rPr>
                <w:rFonts w:ascii="Arial Narrow" w:hAnsi="Arial Narrow"/>
                <w:b/>
                <w:sz w:val="20"/>
                <w:szCs w:val="18"/>
              </w:rPr>
              <w:t>Tamoxifen</w:t>
            </w:r>
            <w:proofErr w:type="spellEnd"/>
          </w:p>
          <w:p w:rsidR="00D21A32" w:rsidRPr="00217475" w:rsidRDefault="00D21A32" w:rsidP="00D04198">
            <w:pPr>
              <w:keepNext/>
              <w:widowControl/>
              <w:jc w:val="center"/>
              <w:rPr>
                <w:rFonts w:ascii="Arial Narrow" w:hAnsi="Arial Narrow"/>
                <w:b/>
                <w:sz w:val="20"/>
                <w:szCs w:val="18"/>
              </w:rPr>
            </w:pPr>
            <w:proofErr w:type="gramStart"/>
            <w:r w:rsidRPr="00217475">
              <w:rPr>
                <w:rFonts w:ascii="Arial Narrow" w:hAnsi="Arial Narrow"/>
                <w:b/>
                <w:sz w:val="20"/>
                <w:szCs w:val="18"/>
              </w:rPr>
              <w:t>n/N</w:t>
            </w:r>
            <w:proofErr w:type="gramEnd"/>
            <w:r w:rsidRPr="00217475">
              <w:rPr>
                <w:rFonts w:ascii="Arial Narrow" w:hAnsi="Arial Narrow"/>
                <w:b/>
                <w:sz w:val="20"/>
                <w:szCs w:val="18"/>
              </w:rPr>
              <w:t xml:space="preserve"> (%)</w:t>
            </w:r>
          </w:p>
        </w:tc>
        <w:tc>
          <w:tcPr>
            <w:tcW w:w="1984" w:type="dxa"/>
            <w:vMerge w:val="restart"/>
            <w:vAlign w:val="center"/>
          </w:tcPr>
          <w:p w:rsidR="00D21A32" w:rsidRPr="00217475" w:rsidRDefault="00D21A32" w:rsidP="00D04198">
            <w:pPr>
              <w:keepNext/>
              <w:widowControl/>
              <w:jc w:val="center"/>
              <w:rPr>
                <w:rFonts w:ascii="Arial Narrow" w:hAnsi="Arial Narrow"/>
                <w:b/>
                <w:sz w:val="20"/>
                <w:szCs w:val="18"/>
              </w:rPr>
            </w:pPr>
            <w:r w:rsidRPr="00217475">
              <w:rPr>
                <w:rFonts w:ascii="Arial Narrow" w:hAnsi="Arial Narrow"/>
                <w:b/>
                <w:sz w:val="20"/>
                <w:szCs w:val="18"/>
              </w:rPr>
              <w:t>Placebo</w:t>
            </w:r>
          </w:p>
          <w:p w:rsidR="00D21A32" w:rsidRPr="00217475" w:rsidRDefault="00D21A32" w:rsidP="00D04198">
            <w:pPr>
              <w:keepNext/>
              <w:widowControl/>
              <w:jc w:val="center"/>
              <w:rPr>
                <w:rFonts w:ascii="Arial Narrow" w:hAnsi="Arial Narrow"/>
                <w:b/>
                <w:sz w:val="20"/>
                <w:szCs w:val="18"/>
              </w:rPr>
            </w:pPr>
            <w:proofErr w:type="gramStart"/>
            <w:r w:rsidRPr="00217475">
              <w:rPr>
                <w:rFonts w:ascii="Arial Narrow" w:hAnsi="Arial Narrow"/>
                <w:b/>
                <w:sz w:val="20"/>
                <w:szCs w:val="18"/>
              </w:rPr>
              <w:t>n/N</w:t>
            </w:r>
            <w:proofErr w:type="gramEnd"/>
            <w:r w:rsidRPr="00217475">
              <w:rPr>
                <w:rFonts w:ascii="Arial Narrow" w:hAnsi="Arial Narrow"/>
                <w:b/>
                <w:sz w:val="20"/>
                <w:szCs w:val="18"/>
              </w:rPr>
              <w:t xml:space="preserve"> (%)</w:t>
            </w:r>
          </w:p>
        </w:tc>
        <w:tc>
          <w:tcPr>
            <w:tcW w:w="1985" w:type="dxa"/>
            <w:vMerge w:val="restart"/>
            <w:vAlign w:val="center"/>
          </w:tcPr>
          <w:p w:rsidR="00D21A32" w:rsidRPr="00217475" w:rsidRDefault="00D21A32" w:rsidP="00D04198">
            <w:pPr>
              <w:keepNext/>
              <w:widowControl/>
              <w:jc w:val="center"/>
              <w:rPr>
                <w:rFonts w:ascii="Arial Narrow" w:hAnsi="Arial Narrow"/>
                <w:b/>
                <w:sz w:val="20"/>
                <w:szCs w:val="18"/>
              </w:rPr>
            </w:pPr>
            <w:r w:rsidRPr="00217475">
              <w:rPr>
                <w:rFonts w:ascii="Arial Narrow" w:hAnsi="Arial Narrow"/>
                <w:b/>
                <w:sz w:val="20"/>
                <w:szCs w:val="18"/>
              </w:rPr>
              <w:t>Difference between groups (95% CI)</w:t>
            </w:r>
          </w:p>
        </w:tc>
        <w:tc>
          <w:tcPr>
            <w:tcW w:w="850" w:type="dxa"/>
            <w:vMerge w:val="restart"/>
            <w:vAlign w:val="center"/>
          </w:tcPr>
          <w:p w:rsidR="00D21A32" w:rsidRPr="00217475" w:rsidRDefault="00D21A32" w:rsidP="00D04198">
            <w:pPr>
              <w:keepNext/>
              <w:widowControl/>
              <w:jc w:val="center"/>
              <w:rPr>
                <w:rFonts w:ascii="Arial Narrow" w:hAnsi="Arial Narrow"/>
                <w:b/>
                <w:sz w:val="20"/>
                <w:szCs w:val="18"/>
              </w:rPr>
            </w:pPr>
            <w:r w:rsidRPr="00217475">
              <w:rPr>
                <w:rFonts w:ascii="Arial Narrow" w:hAnsi="Arial Narrow"/>
                <w:b/>
                <w:sz w:val="20"/>
                <w:szCs w:val="18"/>
              </w:rPr>
              <w:t>P-value</w:t>
            </w:r>
          </w:p>
        </w:tc>
      </w:tr>
      <w:tr w:rsidR="00D21A32" w:rsidRPr="00217475" w:rsidTr="00BC6652">
        <w:trPr>
          <w:trHeight w:val="315"/>
          <w:tblHeader/>
        </w:trPr>
        <w:tc>
          <w:tcPr>
            <w:tcW w:w="1701" w:type="dxa"/>
            <w:vMerge/>
            <w:shd w:val="clear" w:color="auto" w:fill="auto"/>
            <w:vAlign w:val="center"/>
          </w:tcPr>
          <w:p w:rsidR="00D21A32" w:rsidRPr="00217475" w:rsidRDefault="00D21A32" w:rsidP="00D04198">
            <w:pPr>
              <w:keepNext/>
              <w:widowControl/>
              <w:rPr>
                <w:rFonts w:ascii="Arial Narrow" w:hAnsi="Arial Narrow"/>
                <w:b/>
                <w:sz w:val="20"/>
                <w:szCs w:val="18"/>
              </w:rPr>
            </w:pPr>
          </w:p>
        </w:tc>
        <w:tc>
          <w:tcPr>
            <w:tcW w:w="1843" w:type="dxa"/>
            <w:vMerge/>
            <w:vAlign w:val="center"/>
          </w:tcPr>
          <w:p w:rsidR="00D21A32" w:rsidRPr="00217475" w:rsidRDefault="00D21A32" w:rsidP="00D04198">
            <w:pPr>
              <w:keepNext/>
              <w:widowControl/>
              <w:jc w:val="center"/>
              <w:rPr>
                <w:rFonts w:ascii="Arial Narrow" w:hAnsi="Arial Narrow"/>
                <w:b/>
                <w:sz w:val="20"/>
                <w:szCs w:val="18"/>
              </w:rPr>
            </w:pPr>
          </w:p>
        </w:tc>
        <w:tc>
          <w:tcPr>
            <w:tcW w:w="1984" w:type="dxa"/>
            <w:vMerge/>
            <w:vAlign w:val="center"/>
          </w:tcPr>
          <w:p w:rsidR="00D21A32" w:rsidRPr="00217475" w:rsidRDefault="00D21A32" w:rsidP="00D04198">
            <w:pPr>
              <w:keepNext/>
              <w:widowControl/>
              <w:jc w:val="center"/>
              <w:rPr>
                <w:rFonts w:ascii="Arial Narrow" w:hAnsi="Arial Narrow"/>
                <w:b/>
                <w:sz w:val="20"/>
                <w:szCs w:val="18"/>
              </w:rPr>
            </w:pPr>
          </w:p>
        </w:tc>
        <w:tc>
          <w:tcPr>
            <w:tcW w:w="1985" w:type="dxa"/>
            <w:vMerge/>
            <w:vAlign w:val="center"/>
          </w:tcPr>
          <w:p w:rsidR="00D21A32" w:rsidRPr="00217475" w:rsidRDefault="00D21A32" w:rsidP="00D04198">
            <w:pPr>
              <w:keepNext/>
              <w:widowControl/>
              <w:jc w:val="center"/>
              <w:rPr>
                <w:rFonts w:ascii="Arial Narrow" w:hAnsi="Arial Narrow"/>
                <w:b/>
                <w:sz w:val="20"/>
                <w:szCs w:val="18"/>
              </w:rPr>
            </w:pPr>
          </w:p>
        </w:tc>
        <w:tc>
          <w:tcPr>
            <w:tcW w:w="850" w:type="dxa"/>
            <w:vMerge/>
            <w:vAlign w:val="center"/>
          </w:tcPr>
          <w:p w:rsidR="00D21A32" w:rsidRPr="00217475" w:rsidRDefault="00D21A32" w:rsidP="00D04198">
            <w:pPr>
              <w:keepNext/>
              <w:widowControl/>
              <w:jc w:val="center"/>
              <w:rPr>
                <w:rFonts w:ascii="Arial Narrow" w:hAnsi="Arial Narrow"/>
                <w:b/>
                <w:sz w:val="20"/>
                <w:szCs w:val="18"/>
              </w:rPr>
            </w:pPr>
          </w:p>
        </w:tc>
      </w:tr>
      <w:tr w:rsidR="0067257D" w:rsidRPr="00217475" w:rsidTr="0083206A">
        <w:tc>
          <w:tcPr>
            <w:tcW w:w="1701" w:type="dxa"/>
            <w:shd w:val="clear" w:color="auto" w:fill="auto"/>
          </w:tcPr>
          <w:p w:rsidR="0067257D" w:rsidRPr="00217475" w:rsidRDefault="0067257D" w:rsidP="00D04198">
            <w:pPr>
              <w:keepNext/>
              <w:widowControl/>
              <w:rPr>
                <w:rFonts w:ascii="Arial Narrow" w:hAnsi="Arial Narrow"/>
                <w:sz w:val="20"/>
                <w:szCs w:val="18"/>
              </w:rPr>
            </w:pPr>
            <w:r w:rsidRPr="00217475">
              <w:rPr>
                <w:rFonts w:ascii="Arial Narrow" w:hAnsi="Arial Narrow"/>
                <w:sz w:val="20"/>
                <w:lang w:val="en-US"/>
              </w:rPr>
              <w:t>IBIS-I</w:t>
            </w:r>
          </w:p>
        </w:tc>
        <w:tc>
          <w:tcPr>
            <w:tcW w:w="1843"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65/3573 (1.8)</w:t>
            </w:r>
          </w:p>
        </w:tc>
        <w:tc>
          <w:tcPr>
            <w:tcW w:w="1984"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55/3566 (1.5)</w:t>
            </w:r>
          </w:p>
        </w:tc>
        <w:tc>
          <w:tcPr>
            <w:tcW w:w="1985"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RR 1.18 (0.81, 1.73)</w:t>
            </w:r>
          </w:p>
        </w:tc>
        <w:tc>
          <w:tcPr>
            <w:tcW w:w="850"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NR</w:t>
            </w:r>
          </w:p>
        </w:tc>
      </w:tr>
      <w:tr w:rsidR="0067257D" w:rsidRPr="00217475" w:rsidTr="0083206A">
        <w:tc>
          <w:tcPr>
            <w:tcW w:w="1701" w:type="dxa"/>
            <w:shd w:val="clear" w:color="auto" w:fill="auto"/>
          </w:tcPr>
          <w:p w:rsidR="0067257D" w:rsidRPr="00217475" w:rsidRDefault="0067257D" w:rsidP="00D04198">
            <w:pPr>
              <w:keepNext/>
              <w:widowControl/>
              <w:rPr>
                <w:rFonts w:ascii="Arial Narrow" w:hAnsi="Arial Narrow"/>
                <w:sz w:val="20"/>
                <w:szCs w:val="18"/>
              </w:rPr>
            </w:pPr>
            <w:r w:rsidRPr="00217475">
              <w:rPr>
                <w:rFonts w:ascii="Arial Narrow" w:hAnsi="Arial Narrow"/>
                <w:sz w:val="20"/>
                <w:lang w:val="en-US"/>
              </w:rPr>
              <w:t>NSABP-1</w:t>
            </w:r>
          </w:p>
        </w:tc>
        <w:tc>
          <w:tcPr>
            <w:tcW w:w="1843"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59/6681 (0.9)</w:t>
            </w:r>
          </w:p>
        </w:tc>
        <w:tc>
          <w:tcPr>
            <w:tcW w:w="1984"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71/6707 (1.1)</w:t>
            </w:r>
          </w:p>
        </w:tc>
        <w:tc>
          <w:tcPr>
            <w:tcW w:w="1985"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RR 1.10 (0.85, 1.43)</w:t>
            </w:r>
          </w:p>
        </w:tc>
        <w:tc>
          <w:tcPr>
            <w:tcW w:w="850"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NR</w:t>
            </w:r>
          </w:p>
        </w:tc>
      </w:tr>
      <w:tr w:rsidR="0067257D" w:rsidRPr="00217475" w:rsidTr="0083206A">
        <w:tc>
          <w:tcPr>
            <w:tcW w:w="1701" w:type="dxa"/>
            <w:shd w:val="clear" w:color="auto" w:fill="auto"/>
          </w:tcPr>
          <w:p w:rsidR="0067257D" w:rsidRPr="00217475" w:rsidRDefault="0067257D" w:rsidP="00D04198">
            <w:pPr>
              <w:keepNext/>
              <w:widowControl/>
              <w:rPr>
                <w:rFonts w:ascii="Arial Narrow" w:hAnsi="Arial Narrow"/>
                <w:sz w:val="20"/>
                <w:szCs w:val="18"/>
              </w:rPr>
            </w:pPr>
            <w:r w:rsidRPr="00217475">
              <w:rPr>
                <w:rFonts w:ascii="Arial Narrow" w:hAnsi="Arial Narrow"/>
                <w:sz w:val="20"/>
                <w:lang w:val="en-US"/>
              </w:rPr>
              <w:t>Marsden</w:t>
            </w:r>
          </w:p>
        </w:tc>
        <w:tc>
          <w:tcPr>
            <w:tcW w:w="1843"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54/1238 (4.4)</w:t>
            </w:r>
          </w:p>
        </w:tc>
        <w:tc>
          <w:tcPr>
            <w:tcW w:w="1984"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54/1233 (4.4)</w:t>
            </w:r>
          </w:p>
        </w:tc>
        <w:tc>
          <w:tcPr>
            <w:tcW w:w="1985"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HR 0.99 (0.68, 1.44)</w:t>
            </w:r>
          </w:p>
        </w:tc>
        <w:tc>
          <w:tcPr>
            <w:tcW w:w="850"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0.95</w:t>
            </w:r>
          </w:p>
        </w:tc>
      </w:tr>
      <w:tr w:rsidR="0067257D" w:rsidRPr="00217475" w:rsidTr="0083206A">
        <w:tc>
          <w:tcPr>
            <w:tcW w:w="1701" w:type="dxa"/>
            <w:shd w:val="clear" w:color="auto" w:fill="auto"/>
          </w:tcPr>
          <w:p w:rsidR="0067257D" w:rsidRPr="00217475" w:rsidRDefault="0067257D" w:rsidP="00D04198">
            <w:pPr>
              <w:keepNext/>
              <w:widowControl/>
              <w:rPr>
                <w:rFonts w:ascii="Arial Narrow" w:hAnsi="Arial Narrow"/>
                <w:sz w:val="20"/>
                <w:szCs w:val="18"/>
              </w:rPr>
            </w:pPr>
            <w:r w:rsidRPr="00217475">
              <w:rPr>
                <w:rFonts w:ascii="Arial Narrow" w:hAnsi="Arial Narrow"/>
                <w:sz w:val="20"/>
                <w:lang w:val="en-US"/>
              </w:rPr>
              <w:t>Italian</w:t>
            </w:r>
          </w:p>
        </w:tc>
        <w:tc>
          <w:tcPr>
            <w:tcW w:w="1843"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36/2700 (1.3)</w:t>
            </w:r>
          </w:p>
        </w:tc>
        <w:tc>
          <w:tcPr>
            <w:tcW w:w="1984"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38/2708 (1.4)</w:t>
            </w:r>
          </w:p>
        </w:tc>
        <w:tc>
          <w:tcPr>
            <w:tcW w:w="1985"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RR 0.95 (0.60, 1.49)</w:t>
            </w:r>
          </w:p>
        </w:tc>
        <w:tc>
          <w:tcPr>
            <w:tcW w:w="850"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NR</w:t>
            </w:r>
          </w:p>
        </w:tc>
      </w:tr>
      <w:tr w:rsidR="0067257D" w:rsidRPr="00217475" w:rsidTr="0083206A">
        <w:tc>
          <w:tcPr>
            <w:tcW w:w="1701" w:type="dxa"/>
            <w:shd w:val="clear" w:color="auto" w:fill="auto"/>
          </w:tcPr>
          <w:p w:rsidR="0067257D" w:rsidRPr="00217475" w:rsidRDefault="0067257D" w:rsidP="00D04198">
            <w:pPr>
              <w:keepNext/>
              <w:widowControl/>
              <w:rPr>
                <w:rFonts w:ascii="Arial Narrow" w:hAnsi="Arial Narrow"/>
                <w:sz w:val="20"/>
                <w:szCs w:val="18"/>
              </w:rPr>
            </w:pPr>
            <w:r w:rsidRPr="00217475">
              <w:rPr>
                <w:rFonts w:ascii="Arial Narrow" w:hAnsi="Arial Narrow"/>
                <w:sz w:val="20"/>
                <w:lang w:val="en-US"/>
              </w:rPr>
              <w:t xml:space="preserve">Meta-analysis </w:t>
            </w:r>
            <w:proofErr w:type="spellStart"/>
            <w:r w:rsidRPr="00217475">
              <w:rPr>
                <w:rFonts w:ascii="Arial Narrow" w:hAnsi="Arial Narrow"/>
                <w:sz w:val="20"/>
                <w:lang w:val="en-US"/>
              </w:rPr>
              <w:t>Cuzick</w:t>
            </w:r>
            <w:proofErr w:type="spellEnd"/>
          </w:p>
        </w:tc>
        <w:tc>
          <w:tcPr>
            <w:tcW w:w="1843"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214/14,192 (1.5)</w:t>
            </w:r>
          </w:p>
        </w:tc>
        <w:tc>
          <w:tcPr>
            <w:tcW w:w="1984"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218/14,214 (1.5)</w:t>
            </w:r>
          </w:p>
        </w:tc>
        <w:tc>
          <w:tcPr>
            <w:tcW w:w="1985"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RR 0.98 (0.82, 1.19)</w:t>
            </w:r>
          </w:p>
        </w:tc>
        <w:tc>
          <w:tcPr>
            <w:tcW w:w="850" w:type="dxa"/>
          </w:tcPr>
          <w:p w:rsidR="0067257D" w:rsidRPr="00217475" w:rsidRDefault="0067257D" w:rsidP="00D04198">
            <w:pPr>
              <w:keepNext/>
              <w:widowControl/>
              <w:rPr>
                <w:rFonts w:ascii="Arial Narrow" w:hAnsi="Arial Narrow"/>
                <w:sz w:val="20"/>
                <w:lang w:val="en-US"/>
              </w:rPr>
            </w:pPr>
            <w:r w:rsidRPr="00217475">
              <w:rPr>
                <w:rFonts w:ascii="Arial Narrow" w:hAnsi="Arial Narrow"/>
                <w:sz w:val="20"/>
                <w:lang w:val="en-US"/>
              </w:rPr>
              <w:t>0.86</w:t>
            </w:r>
          </w:p>
        </w:tc>
      </w:tr>
    </w:tbl>
    <w:p w:rsidR="00D21A32" w:rsidRPr="00217475" w:rsidRDefault="00D21A32" w:rsidP="00D04198">
      <w:pPr>
        <w:pStyle w:val="TableFooter"/>
        <w:keepNext/>
        <w:widowControl/>
        <w:ind w:left="720"/>
        <w:rPr>
          <w:szCs w:val="18"/>
        </w:rPr>
      </w:pPr>
      <w:r w:rsidRPr="00217475">
        <w:rPr>
          <w:szCs w:val="18"/>
        </w:rPr>
        <w:t xml:space="preserve">Abbreviations: </w:t>
      </w:r>
      <w:r w:rsidR="0067257D" w:rsidRPr="00217475">
        <w:rPr>
          <w:szCs w:val="18"/>
        </w:rPr>
        <w:t>HR = hazard ratio; NR = not reported; R</w:t>
      </w:r>
      <w:r w:rsidRPr="00217475">
        <w:rPr>
          <w:szCs w:val="18"/>
        </w:rPr>
        <w:t xml:space="preserve">R = </w:t>
      </w:r>
      <w:r w:rsidR="0067257D" w:rsidRPr="00217475">
        <w:rPr>
          <w:szCs w:val="18"/>
        </w:rPr>
        <w:t>relative risk</w:t>
      </w:r>
      <w:r w:rsidRPr="00217475">
        <w:rPr>
          <w:szCs w:val="18"/>
        </w:rPr>
        <w:t>.</w:t>
      </w:r>
    </w:p>
    <w:p w:rsidR="00D21A32" w:rsidRPr="00217475" w:rsidRDefault="00D21A32" w:rsidP="00D04198">
      <w:pPr>
        <w:pStyle w:val="TableFooter"/>
        <w:widowControl/>
        <w:ind w:left="720"/>
        <w:rPr>
          <w:szCs w:val="18"/>
        </w:rPr>
      </w:pPr>
      <w:r w:rsidRPr="00217475">
        <w:rPr>
          <w:szCs w:val="18"/>
        </w:rPr>
        <w:t>Source: Table B.6-4, p48 of the submission.</w:t>
      </w:r>
    </w:p>
    <w:p w:rsidR="00542472" w:rsidRPr="00217475" w:rsidRDefault="00542472" w:rsidP="00D04198">
      <w:pPr>
        <w:widowControl/>
      </w:pPr>
    </w:p>
    <w:p w:rsidR="001224A3" w:rsidRDefault="001224A3" w:rsidP="001C076A">
      <w:pPr>
        <w:pStyle w:val="Heading2"/>
      </w:pPr>
      <w:bookmarkStart w:id="11" w:name="_Toc441050767"/>
      <w:r>
        <w:br w:type="page"/>
      </w:r>
    </w:p>
    <w:p w:rsidR="00B60939" w:rsidRPr="00217475" w:rsidRDefault="00B60939" w:rsidP="001C076A">
      <w:pPr>
        <w:pStyle w:val="Heading2"/>
      </w:pPr>
      <w:r w:rsidRPr="00217475">
        <w:lastRenderedPageBreak/>
        <w:t>Comparative harms</w:t>
      </w:r>
      <w:bookmarkEnd w:id="11"/>
    </w:p>
    <w:p w:rsidR="00B60939" w:rsidRPr="00217475" w:rsidRDefault="00B60939" w:rsidP="00D04198">
      <w:pPr>
        <w:widowControl/>
        <w:ind w:left="720" w:hanging="720"/>
        <w:rPr>
          <w:szCs w:val="22"/>
        </w:rPr>
      </w:pPr>
    </w:p>
    <w:p w:rsidR="00772C00" w:rsidRPr="00217475" w:rsidRDefault="00772C00" w:rsidP="00D04198">
      <w:pPr>
        <w:pStyle w:val="ListParagraph"/>
        <w:widowControl/>
        <w:numPr>
          <w:ilvl w:val="1"/>
          <w:numId w:val="2"/>
        </w:numPr>
        <w:rPr>
          <w:szCs w:val="22"/>
        </w:rPr>
      </w:pPr>
      <w:r w:rsidRPr="00217475">
        <w:t xml:space="preserve">The meta-analysis by </w:t>
      </w:r>
      <w:proofErr w:type="spellStart"/>
      <w:r w:rsidRPr="00217475">
        <w:t>Cuzick</w:t>
      </w:r>
      <w:proofErr w:type="spellEnd"/>
      <w:r w:rsidRPr="00217475">
        <w:t xml:space="preserve"> et al. (2013) showed the incidence of endometrial cancer (HR 2.18, 95% CI 1.39-3.42), thromboembolic events (OR 1.60, 95% CI 1.21-2.12) and cataract (OR 1.10, 95% CI 1.01-</w:t>
      </w:r>
      <w:r w:rsidR="009B66FB" w:rsidRPr="00217475">
        <w:t>1</w:t>
      </w:r>
      <w:r w:rsidRPr="00217475">
        <w:t>.2</w:t>
      </w:r>
      <w:r w:rsidR="009B66FB" w:rsidRPr="00217475">
        <w:t>1</w:t>
      </w:r>
      <w:r w:rsidRPr="00217475">
        <w:t xml:space="preserve">) was statistically significantly increased with </w:t>
      </w:r>
      <w:proofErr w:type="spellStart"/>
      <w:r w:rsidRPr="00217475">
        <w:t>tamoxifen</w:t>
      </w:r>
      <w:proofErr w:type="spellEnd"/>
      <w:r w:rsidR="009B66FB" w:rsidRPr="00217475">
        <w:t xml:space="preserve"> for the prevention of breast cancer</w:t>
      </w:r>
      <w:r w:rsidRPr="00217475">
        <w:t>.</w:t>
      </w:r>
      <w:r w:rsidR="009B66FB" w:rsidRPr="00217475">
        <w:t xml:space="preserve"> Few adverse events occurred after therapy ceased. All-cause mortality was not statistically significantly different between the groups in any of the trials or the meta-analysis</w:t>
      </w:r>
      <w:r w:rsidR="0067257D" w:rsidRPr="00217475">
        <w:t xml:space="preserve"> (see Table 4)</w:t>
      </w:r>
      <w:r w:rsidR="009B66FB" w:rsidRPr="00217475">
        <w:t>.</w:t>
      </w:r>
    </w:p>
    <w:p w:rsidR="00772C00" w:rsidRPr="00217475" w:rsidRDefault="00772C00" w:rsidP="00D04198">
      <w:pPr>
        <w:pStyle w:val="ListParagraph"/>
        <w:widowControl/>
        <w:rPr>
          <w:szCs w:val="22"/>
        </w:rPr>
      </w:pPr>
    </w:p>
    <w:p w:rsidR="007F1017" w:rsidRPr="00217475" w:rsidRDefault="007F1017" w:rsidP="001C076A">
      <w:pPr>
        <w:pStyle w:val="Heading2"/>
      </w:pPr>
      <w:bookmarkStart w:id="12" w:name="_Toc441050768"/>
      <w:r w:rsidRPr="00217475">
        <w:t>Benefits/harms</w:t>
      </w:r>
      <w:bookmarkEnd w:id="12"/>
    </w:p>
    <w:p w:rsidR="007F1017" w:rsidRPr="00217475" w:rsidRDefault="007F1017" w:rsidP="00D04198">
      <w:pPr>
        <w:pStyle w:val="ListParagraph"/>
        <w:widowControl/>
        <w:ind w:left="0"/>
        <w:rPr>
          <w:szCs w:val="22"/>
        </w:rPr>
      </w:pPr>
    </w:p>
    <w:p w:rsidR="00EC00C9" w:rsidRPr="00217475" w:rsidRDefault="00EC00C9" w:rsidP="00D04198">
      <w:pPr>
        <w:pStyle w:val="ListParagraph"/>
        <w:widowControl/>
        <w:numPr>
          <w:ilvl w:val="1"/>
          <w:numId w:val="2"/>
        </w:numPr>
        <w:rPr>
          <w:szCs w:val="22"/>
        </w:rPr>
      </w:pPr>
      <w:r w:rsidRPr="00217475">
        <w:rPr>
          <w:szCs w:val="22"/>
        </w:rPr>
        <w:t xml:space="preserve">A summary of the comparative benefits and harms for </w:t>
      </w:r>
      <w:proofErr w:type="spellStart"/>
      <w:r w:rsidR="009B66FB" w:rsidRPr="00217475">
        <w:rPr>
          <w:szCs w:val="22"/>
        </w:rPr>
        <w:t>tamoxifen</w:t>
      </w:r>
      <w:proofErr w:type="spellEnd"/>
      <w:r w:rsidRPr="00217475">
        <w:rPr>
          <w:szCs w:val="22"/>
        </w:rPr>
        <w:t xml:space="preserve"> versus </w:t>
      </w:r>
      <w:r w:rsidR="009B66FB" w:rsidRPr="00217475">
        <w:rPr>
          <w:szCs w:val="22"/>
        </w:rPr>
        <w:t>placebo</w:t>
      </w:r>
      <w:r w:rsidRPr="00217475">
        <w:rPr>
          <w:szCs w:val="22"/>
        </w:rPr>
        <w:t xml:space="preserve"> is presented in the table below.</w:t>
      </w:r>
      <w:r w:rsidR="00410708" w:rsidRPr="00217475">
        <w:rPr>
          <w:szCs w:val="22"/>
        </w:rPr>
        <w:t xml:space="preserve"> </w:t>
      </w:r>
    </w:p>
    <w:p w:rsidR="00162913" w:rsidRPr="00217475" w:rsidRDefault="00162913" w:rsidP="00D04198">
      <w:pPr>
        <w:widowControl/>
      </w:pPr>
    </w:p>
    <w:p w:rsidR="00B62715" w:rsidRPr="00217475" w:rsidRDefault="00B62715" w:rsidP="00D04198">
      <w:pPr>
        <w:keepNext/>
        <w:widowControl/>
        <w:ind w:firstLine="720"/>
        <w:rPr>
          <w:rStyle w:val="CommentReference"/>
        </w:rPr>
      </w:pPr>
      <w:r w:rsidRPr="00217475">
        <w:rPr>
          <w:rStyle w:val="CommentReference"/>
        </w:rPr>
        <w:t xml:space="preserve">Table </w:t>
      </w:r>
      <w:r w:rsidR="00D21A32" w:rsidRPr="00217475">
        <w:rPr>
          <w:rStyle w:val="CommentReference"/>
        </w:rPr>
        <w:t>5</w:t>
      </w:r>
      <w:r w:rsidRPr="00217475">
        <w:rPr>
          <w:rStyle w:val="CommentReference"/>
        </w:rPr>
        <w:t xml:space="preserve">: Summary of comparative benefits and harms for </w:t>
      </w:r>
      <w:proofErr w:type="spellStart"/>
      <w:r w:rsidR="00D82ACA" w:rsidRPr="00217475">
        <w:rPr>
          <w:rStyle w:val="CommentReference"/>
        </w:rPr>
        <w:t>tamoxifen</w:t>
      </w:r>
      <w:proofErr w:type="spellEnd"/>
      <w:r w:rsidRPr="00217475">
        <w:rPr>
          <w:rStyle w:val="CommentReference"/>
        </w:rPr>
        <w:t xml:space="preserve"> and </w:t>
      </w:r>
      <w:r w:rsidR="00D82ACA" w:rsidRPr="00217475">
        <w:rPr>
          <w:rStyle w:val="CommentReference"/>
        </w:rPr>
        <w:t>placebo</w:t>
      </w:r>
    </w:p>
    <w:tbl>
      <w:tblPr>
        <w:tblStyle w:val="TableGrid"/>
        <w:tblW w:w="4610" w:type="pct"/>
        <w:tblInd w:w="737" w:type="dxa"/>
        <w:tblLayout w:type="fixed"/>
        <w:tblCellMar>
          <w:left w:w="28" w:type="dxa"/>
          <w:right w:w="28" w:type="dxa"/>
        </w:tblCellMar>
        <w:tblLook w:val="04A0" w:firstRow="1" w:lastRow="0" w:firstColumn="1" w:lastColumn="0" w:noHBand="0" w:noVBand="1"/>
        <w:tblCaption w:val="Table 5: Summary of comparative benefits and harms for tamoxifen and placebo"/>
      </w:tblPr>
      <w:tblGrid>
        <w:gridCol w:w="1557"/>
        <w:gridCol w:w="1420"/>
        <w:gridCol w:w="992"/>
        <w:gridCol w:w="1089"/>
        <w:gridCol w:w="1070"/>
        <w:gridCol w:w="54"/>
        <w:gridCol w:w="1191"/>
        <w:gridCol w:w="1002"/>
      </w:tblGrid>
      <w:tr w:rsidR="00915FB6" w:rsidRPr="00217475" w:rsidTr="00BC6652">
        <w:trPr>
          <w:trHeight w:val="150"/>
          <w:tblHeader/>
        </w:trPr>
        <w:tc>
          <w:tcPr>
            <w:tcW w:w="930" w:type="pct"/>
            <w:vMerge w:val="restart"/>
            <w:shd w:val="clear" w:color="auto" w:fill="auto"/>
            <w:vAlign w:val="center"/>
          </w:tcPr>
          <w:p w:rsidR="00B62715" w:rsidRPr="00217475" w:rsidRDefault="00B62715" w:rsidP="00D04198">
            <w:pPr>
              <w:keepNext/>
              <w:widowControl/>
              <w:rPr>
                <w:rFonts w:ascii="Arial Narrow" w:hAnsi="Arial Narrow"/>
                <w:b/>
                <w:sz w:val="20"/>
                <w:szCs w:val="18"/>
              </w:rPr>
            </w:pPr>
            <w:r w:rsidRPr="00217475">
              <w:rPr>
                <w:rFonts w:ascii="Arial Narrow" w:hAnsi="Arial Narrow"/>
                <w:b/>
                <w:sz w:val="20"/>
                <w:szCs w:val="18"/>
              </w:rPr>
              <w:t>Trial</w:t>
            </w:r>
          </w:p>
        </w:tc>
        <w:tc>
          <w:tcPr>
            <w:tcW w:w="848" w:type="pct"/>
            <w:vMerge w:val="restart"/>
            <w:vAlign w:val="center"/>
          </w:tcPr>
          <w:p w:rsidR="00B62715" w:rsidRPr="00217475" w:rsidRDefault="009B66FB" w:rsidP="00D04198">
            <w:pPr>
              <w:keepNext/>
              <w:widowControl/>
              <w:jc w:val="center"/>
              <w:rPr>
                <w:rFonts w:ascii="Arial Narrow" w:hAnsi="Arial Narrow"/>
                <w:b/>
                <w:sz w:val="20"/>
                <w:szCs w:val="18"/>
              </w:rPr>
            </w:pPr>
            <w:proofErr w:type="spellStart"/>
            <w:r w:rsidRPr="00217475">
              <w:rPr>
                <w:rFonts w:ascii="Arial Narrow" w:hAnsi="Arial Narrow"/>
                <w:b/>
                <w:sz w:val="20"/>
                <w:szCs w:val="18"/>
              </w:rPr>
              <w:t>Tamoxifen</w:t>
            </w:r>
            <w:proofErr w:type="spellEnd"/>
          </w:p>
        </w:tc>
        <w:tc>
          <w:tcPr>
            <w:tcW w:w="592" w:type="pct"/>
            <w:vMerge w:val="restart"/>
            <w:vAlign w:val="center"/>
          </w:tcPr>
          <w:p w:rsidR="00B62715" w:rsidRPr="00217475" w:rsidRDefault="009B66FB" w:rsidP="00D04198">
            <w:pPr>
              <w:keepNext/>
              <w:widowControl/>
              <w:jc w:val="center"/>
              <w:rPr>
                <w:rFonts w:ascii="Arial Narrow" w:hAnsi="Arial Narrow"/>
                <w:b/>
                <w:sz w:val="20"/>
                <w:szCs w:val="18"/>
              </w:rPr>
            </w:pPr>
            <w:r w:rsidRPr="00217475">
              <w:rPr>
                <w:rFonts w:ascii="Arial Narrow" w:hAnsi="Arial Narrow"/>
                <w:b/>
                <w:sz w:val="20"/>
                <w:szCs w:val="18"/>
              </w:rPr>
              <w:t>Placebo</w:t>
            </w:r>
          </w:p>
        </w:tc>
        <w:tc>
          <w:tcPr>
            <w:tcW w:w="650" w:type="pct"/>
            <w:vMerge w:val="restart"/>
            <w:vAlign w:val="center"/>
          </w:tcPr>
          <w:p w:rsidR="00B62715" w:rsidRPr="00217475" w:rsidRDefault="006C4865" w:rsidP="00D04198">
            <w:pPr>
              <w:keepNext/>
              <w:widowControl/>
              <w:jc w:val="center"/>
              <w:rPr>
                <w:rFonts w:ascii="Arial Narrow" w:hAnsi="Arial Narrow"/>
                <w:b/>
                <w:sz w:val="20"/>
                <w:szCs w:val="18"/>
              </w:rPr>
            </w:pPr>
            <w:r w:rsidRPr="00217475">
              <w:rPr>
                <w:rFonts w:ascii="Arial Narrow" w:hAnsi="Arial Narrow"/>
                <w:b/>
                <w:sz w:val="20"/>
                <w:szCs w:val="18"/>
              </w:rPr>
              <w:t>H</w:t>
            </w:r>
            <w:r w:rsidR="00B62715" w:rsidRPr="00217475">
              <w:rPr>
                <w:rFonts w:ascii="Arial Narrow" w:hAnsi="Arial Narrow"/>
                <w:b/>
                <w:sz w:val="20"/>
                <w:szCs w:val="18"/>
              </w:rPr>
              <w:t>R</w:t>
            </w:r>
          </w:p>
          <w:p w:rsidR="00B62715" w:rsidRPr="00217475" w:rsidRDefault="00B62715" w:rsidP="00D04198">
            <w:pPr>
              <w:keepNext/>
              <w:widowControl/>
              <w:jc w:val="center"/>
              <w:rPr>
                <w:rFonts w:ascii="Arial Narrow" w:hAnsi="Arial Narrow"/>
                <w:b/>
                <w:sz w:val="20"/>
                <w:szCs w:val="18"/>
              </w:rPr>
            </w:pPr>
            <w:r w:rsidRPr="00217475">
              <w:rPr>
                <w:rFonts w:ascii="Arial Narrow" w:hAnsi="Arial Narrow"/>
                <w:b/>
                <w:sz w:val="20"/>
                <w:szCs w:val="18"/>
              </w:rPr>
              <w:t>(95% CI)</w:t>
            </w:r>
          </w:p>
        </w:tc>
        <w:tc>
          <w:tcPr>
            <w:tcW w:w="1382" w:type="pct"/>
            <w:gridSpan w:val="3"/>
            <w:vAlign w:val="center"/>
          </w:tcPr>
          <w:p w:rsidR="00B62715" w:rsidRPr="00217475" w:rsidRDefault="00B62715" w:rsidP="00D04198">
            <w:pPr>
              <w:keepNext/>
              <w:widowControl/>
              <w:jc w:val="center"/>
              <w:rPr>
                <w:rFonts w:ascii="Arial Narrow" w:hAnsi="Arial Narrow"/>
                <w:b/>
                <w:sz w:val="20"/>
                <w:szCs w:val="18"/>
              </w:rPr>
            </w:pPr>
            <w:r w:rsidRPr="00217475">
              <w:rPr>
                <w:rFonts w:ascii="Arial Narrow" w:hAnsi="Arial Narrow"/>
                <w:b/>
                <w:sz w:val="20"/>
                <w:szCs w:val="18"/>
              </w:rPr>
              <w:t>Event rate/100 patients</w:t>
            </w:r>
            <w:r w:rsidR="007010DB" w:rsidRPr="00217475">
              <w:rPr>
                <w:rFonts w:ascii="Arial Narrow" w:hAnsi="Arial Narrow"/>
                <w:b/>
                <w:sz w:val="20"/>
                <w:szCs w:val="18"/>
              </w:rPr>
              <w:t xml:space="preserve"> in years 0-10</w:t>
            </w:r>
            <w:r w:rsidRPr="00217475">
              <w:rPr>
                <w:rFonts w:ascii="Arial Narrow" w:hAnsi="Arial Narrow"/>
                <w:b/>
                <w:sz w:val="20"/>
                <w:szCs w:val="18"/>
              </w:rPr>
              <w:t xml:space="preserve"> </w:t>
            </w:r>
          </w:p>
        </w:tc>
        <w:tc>
          <w:tcPr>
            <w:tcW w:w="598" w:type="pct"/>
            <w:vMerge w:val="restart"/>
            <w:vAlign w:val="center"/>
          </w:tcPr>
          <w:p w:rsidR="00B62715" w:rsidRPr="00217475" w:rsidRDefault="00B62715" w:rsidP="00D04198">
            <w:pPr>
              <w:keepNext/>
              <w:widowControl/>
              <w:jc w:val="center"/>
              <w:rPr>
                <w:rFonts w:ascii="Arial Narrow" w:hAnsi="Arial Narrow"/>
                <w:b/>
                <w:sz w:val="20"/>
                <w:szCs w:val="18"/>
              </w:rPr>
            </w:pPr>
            <w:r w:rsidRPr="00217475">
              <w:rPr>
                <w:rFonts w:ascii="Arial Narrow" w:hAnsi="Arial Narrow"/>
                <w:b/>
                <w:sz w:val="20"/>
                <w:szCs w:val="18"/>
              </w:rPr>
              <w:t>RD</w:t>
            </w:r>
          </w:p>
          <w:p w:rsidR="00B62715" w:rsidRPr="00217475" w:rsidRDefault="00B62715" w:rsidP="00D04198">
            <w:pPr>
              <w:keepNext/>
              <w:widowControl/>
              <w:jc w:val="center"/>
              <w:rPr>
                <w:rFonts w:ascii="Arial Narrow" w:hAnsi="Arial Narrow"/>
                <w:b/>
                <w:sz w:val="20"/>
                <w:szCs w:val="18"/>
              </w:rPr>
            </w:pPr>
            <w:r w:rsidRPr="00217475">
              <w:rPr>
                <w:rFonts w:ascii="Arial Narrow" w:hAnsi="Arial Narrow"/>
                <w:b/>
                <w:sz w:val="20"/>
                <w:szCs w:val="18"/>
              </w:rPr>
              <w:t>(95% CI)</w:t>
            </w:r>
          </w:p>
        </w:tc>
      </w:tr>
      <w:tr w:rsidR="00915FB6" w:rsidRPr="00217475" w:rsidTr="00BC6652">
        <w:trPr>
          <w:trHeight w:val="315"/>
          <w:tblHeader/>
        </w:trPr>
        <w:tc>
          <w:tcPr>
            <w:tcW w:w="930" w:type="pct"/>
            <w:vMerge/>
            <w:shd w:val="clear" w:color="auto" w:fill="auto"/>
            <w:vAlign w:val="center"/>
          </w:tcPr>
          <w:p w:rsidR="00D82ACA" w:rsidRPr="00217475" w:rsidRDefault="00D82ACA" w:rsidP="00D04198">
            <w:pPr>
              <w:keepNext/>
              <w:widowControl/>
              <w:rPr>
                <w:rFonts w:ascii="Arial Narrow" w:hAnsi="Arial Narrow"/>
                <w:b/>
                <w:sz w:val="20"/>
                <w:szCs w:val="18"/>
              </w:rPr>
            </w:pPr>
          </w:p>
        </w:tc>
        <w:tc>
          <w:tcPr>
            <w:tcW w:w="848" w:type="pct"/>
            <w:vMerge/>
            <w:vAlign w:val="center"/>
          </w:tcPr>
          <w:p w:rsidR="00D82ACA" w:rsidRPr="00217475" w:rsidRDefault="00D82ACA" w:rsidP="00D04198">
            <w:pPr>
              <w:keepNext/>
              <w:widowControl/>
              <w:jc w:val="center"/>
              <w:rPr>
                <w:rFonts w:ascii="Arial Narrow" w:hAnsi="Arial Narrow"/>
                <w:b/>
                <w:sz w:val="20"/>
                <w:szCs w:val="18"/>
              </w:rPr>
            </w:pPr>
          </w:p>
        </w:tc>
        <w:tc>
          <w:tcPr>
            <w:tcW w:w="592" w:type="pct"/>
            <w:vMerge/>
            <w:vAlign w:val="center"/>
          </w:tcPr>
          <w:p w:rsidR="00D82ACA" w:rsidRPr="00217475" w:rsidRDefault="00D82ACA" w:rsidP="00D04198">
            <w:pPr>
              <w:keepNext/>
              <w:widowControl/>
              <w:jc w:val="center"/>
              <w:rPr>
                <w:rFonts w:ascii="Arial Narrow" w:hAnsi="Arial Narrow"/>
                <w:b/>
                <w:sz w:val="20"/>
                <w:szCs w:val="18"/>
              </w:rPr>
            </w:pPr>
          </w:p>
        </w:tc>
        <w:tc>
          <w:tcPr>
            <w:tcW w:w="650" w:type="pct"/>
            <w:vMerge/>
            <w:vAlign w:val="center"/>
          </w:tcPr>
          <w:p w:rsidR="00D82ACA" w:rsidRPr="00217475" w:rsidRDefault="00D82ACA" w:rsidP="00D04198">
            <w:pPr>
              <w:keepNext/>
              <w:widowControl/>
              <w:jc w:val="center"/>
              <w:rPr>
                <w:rFonts w:ascii="Arial Narrow" w:hAnsi="Arial Narrow"/>
                <w:b/>
                <w:sz w:val="20"/>
                <w:szCs w:val="18"/>
              </w:rPr>
            </w:pPr>
          </w:p>
        </w:tc>
        <w:tc>
          <w:tcPr>
            <w:tcW w:w="639" w:type="pct"/>
            <w:vAlign w:val="center"/>
          </w:tcPr>
          <w:p w:rsidR="00D82ACA" w:rsidRPr="00217475" w:rsidRDefault="00D82ACA" w:rsidP="00D04198">
            <w:pPr>
              <w:keepNext/>
              <w:widowControl/>
              <w:jc w:val="center"/>
              <w:rPr>
                <w:rFonts w:ascii="Arial Narrow" w:hAnsi="Arial Narrow"/>
                <w:b/>
                <w:sz w:val="20"/>
                <w:szCs w:val="18"/>
              </w:rPr>
            </w:pPr>
            <w:proofErr w:type="spellStart"/>
            <w:r w:rsidRPr="00217475">
              <w:rPr>
                <w:rFonts w:ascii="Arial Narrow" w:hAnsi="Arial Narrow"/>
                <w:b/>
                <w:sz w:val="20"/>
                <w:szCs w:val="18"/>
              </w:rPr>
              <w:t>Tamoxifen</w:t>
            </w:r>
            <w:proofErr w:type="spellEnd"/>
          </w:p>
        </w:tc>
        <w:tc>
          <w:tcPr>
            <w:tcW w:w="743" w:type="pct"/>
            <w:gridSpan w:val="2"/>
            <w:vAlign w:val="center"/>
          </w:tcPr>
          <w:p w:rsidR="00D82ACA" w:rsidRPr="00217475" w:rsidRDefault="00D82ACA" w:rsidP="00D04198">
            <w:pPr>
              <w:keepNext/>
              <w:widowControl/>
              <w:jc w:val="center"/>
              <w:rPr>
                <w:rFonts w:ascii="Arial Narrow" w:hAnsi="Arial Narrow"/>
                <w:b/>
                <w:sz w:val="20"/>
                <w:szCs w:val="18"/>
              </w:rPr>
            </w:pPr>
            <w:r w:rsidRPr="00217475">
              <w:rPr>
                <w:rFonts w:ascii="Arial Narrow" w:hAnsi="Arial Narrow"/>
                <w:b/>
                <w:sz w:val="20"/>
                <w:szCs w:val="18"/>
              </w:rPr>
              <w:t>Placebo</w:t>
            </w:r>
          </w:p>
        </w:tc>
        <w:tc>
          <w:tcPr>
            <w:tcW w:w="598" w:type="pct"/>
            <w:vMerge/>
            <w:vAlign w:val="center"/>
          </w:tcPr>
          <w:p w:rsidR="00D82ACA" w:rsidRPr="00217475" w:rsidRDefault="00D82ACA" w:rsidP="00D04198">
            <w:pPr>
              <w:keepNext/>
              <w:widowControl/>
              <w:jc w:val="center"/>
              <w:rPr>
                <w:rFonts w:ascii="Arial Narrow" w:hAnsi="Arial Narrow"/>
                <w:b/>
                <w:sz w:val="20"/>
                <w:szCs w:val="18"/>
              </w:rPr>
            </w:pPr>
          </w:p>
        </w:tc>
      </w:tr>
      <w:tr w:rsidR="00915FB6" w:rsidRPr="00217475" w:rsidTr="00D465E2">
        <w:tc>
          <w:tcPr>
            <w:tcW w:w="5000" w:type="pct"/>
            <w:gridSpan w:val="8"/>
            <w:shd w:val="clear" w:color="auto" w:fill="auto"/>
            <w:vAlign w:val="center"/>
          </w:tcPr>
          <w:p w:rsidR="00B62715" w:rsidRPr="00217475" w:rsidRDefault="00B62715" w:rsidP="00D04198">
            <w:pPr>
              <w:keepNext/>
              <w:widowControl/>
              <w:rPr>
                <w:rFonts w:ascii="Arial Narrow" w:hAnsi="Arial Narrow"/>
                <w:b/>
                <w:sz w:val="20"/>
                <w:szCs w:val="18"/>
              </w:rPr>
            </w:pPr>
            <w:r w:rsidRPr="00217475">
              <w:rPr>
                <w:rFonts w:ascii="Arial Narrow" w:hAnsi="Arial Narrow"/>
                <w:b/>
                <w:sz w:val="20"/>
                <w:szCs w:val="18"/>
              </w:rPr>
              <w:t>Benefits</w:t>
            </w:r>
          </w:p>
        </w:tc>
      </w:tr>
      <w:tr w:rsidR="00915FB6" w:rsidRPr="00217475" w:rsidTr="00D465E2">
        <w:tc>
          <w:tcPr>
            <w:tcW w:w="5000" w:type="pct"/>
            <w:gridSpan w:val="8"/>
            <w:shd w:val="clear" w:color="auto" w:fill="auto"/>
            <w:vAlign w:val="center"/>
          </w:tcPr>
          <w:p w:rsidR="00B62715" w:rsidRPr="00217475" w:rsidRDefault="00D82ACA" w:rsidP="00D04198">
            <w:pPr>
              <w:keepNext/>
              <w:widowControl/>
              <w:rPr>
                <w:rFonts w:ascii="Arial Narrow" w:hAnsi="Arial Narrow"/>
                <w:b/>
                <w:sz w:val="20"/>
                <w:szCs w:val="18"/>
              </w:rPr>
            </w:pPr>
            <w:r w:rsidRPr="00217475">
              <w:rPr>
                <w:rFonts w:ascii="Arial Narrow" w:hAnsi="Arial Narrow"/>
                <w:b/>
                <w:sz w:val="20"/>
                <w:szCs w:val="18"/>
              </w:rPr>
              <w:t>A</w:t>
            </w:r>
            <w:r w:rsidR="00D85643" w:rsidRPr="00217475">
              <w:rPr>
                <w:rFonts w:ascii="Arial Narrow" w:hAnsi="Arial Narrow"/>
                <w:b/>
                <w:sz w:val="20"/>
                <w:szCs w:val="18"/>
              </w:rPr>
              <w:t>ll breast cancer</w:t>
            </w:r>
          </w:p>
        </w:tc>
      </w:tr>
      <w:tr w:rsidR="00915FB6" w:rsidRPr="00217475" w:rsidTr="00D465E2">
        <w:tc>
          <w:tcPr>
            <w:tcW w:w="930" w:type="pct"/>
            <w:shd w:val="clear" w:color="auto" w:fill="auto"/>
            <w:vAlign w:val="center"/>
          </w:tcPr>
          <w:p w:rsidR="00B62715" w:rsidRPr="00217475" w:rsidRDefault="005011D9" w:rsidP="00D04198">
            <w:pPr>
              <w:keepNext/>
              <w:widowControl/>
              <w:rPr>
                <w:rFonts w:ascii="Arial Narrow" w:hAnsi="Arial Narrow"/>
                <w:sz w:val="20"/>
                <w:szCs w:val="18"/>
              </w:rPr>
            </w:pPr>
            <w:r w:rsidRPr="00217475">
              <w:rPr>
                <w:rFonts w:ascii="Arial Narrow" w:hAnsi="Arial Narrow"/>
                <w:sz w:val="20"/>
                <w:szCs w:val="18"/>
              </w:rPr>
              <w:t xml:space="preserve">Meta-analysis </w:t>
            </w:r>
            <w:proofErr w:type="spellStart"/>
            <w:r w:rsidR="00D82ACA" w:rsidRPr="00217475">
              <w:rPr>
                <w:rFonts w:ascii="Arial Narrow" w:hAnsi="Arial Narrow"/>
                <w:sz w:val="20"/>
                <w:szCs w:val="18"/>
              </w:rPr>
              <w:t>Cuzick</w:t>
            </w:r>
            <w:proofErr w:type="spellEnd"/>
          </w:p>
        </w:tc>
        <w:tc>
          <w:tcPr>
            <w:tcW w:w="848" w:type="pct"/>
            <w:vAlign w:val="center"/>
          </w:tcPr>
          <w:p w:rsidR="00B62715" w:rsidRPr="00217475" w:rsidRDefault="00D82ACA" w:rsidP="00D04198">
            <w:pPr>
              <w:keepNext/>
              <w:widowControl/>
              <w:jc w:val="center"/>
              <w:rPr>
                <w:rFonts w:ascii="Arial Narrow" w:hAnsi="Arial Narrow"/>
                <w:sz w:val="20"/>
                <w:szCs w:val="18"/>
              </w:rPr>
            </w:pPr>
            <w:r w:rsidRPr="00217475">
              <w:rPr>
                <w:rFonts w:ascii="Arial Narrow" w:hAnsi="Arial Narrow"/>
                <w:sz w:val="20"/>
                <w:szCs w:val="18"/>
              </w:rPr>
              <w:t>431/14,192</w:t>
            </w:r>
          </w:p>
        </w:tc>
        <w:tc>
          <w:tcPr>
            <w:tcW w:w="592" w:type="pct"/>
            <w:vAlign w:val="center"/>
          </w:tcPr>
          <w:p w:rsidR="00B62715" w:rsidRPr="00217475" w:rsidRDefault="00D82ACA" w:rsidP="00D04198">
            <w:pPr>
              <w:keepNext/>
              <w:widowControl/>
              <w:jc w:val="center"/>
              <w:rPr>
                <w:rFonts w:ascii="Arial Narrow" w:hAnsi="Arial Narrow"/>
                <w:sz w:val="20"/>
                <w:szCs w:val="18"/>
              </w:rPr>
            </w:pPr>
            <w:r w:rsidRPr="00217475">
              <w:rPr>
                <w:rFonts w:ascii="Arial Narrow" w:hAnsi="Arial Narrow"/>
                <w:sz w:val="20"/>
                <w:szCs w:val="18"/>
              </w:rPr>
              <w:t>634/14,214</w:t>
            </w:r>
          </w:p>
        </w:tc>
        <w:tc>
          <w:tcPr>
            <w:tcW w:w="650" w:type="pct"/>
            <w:vAlign w:val="center"/>
          </w:tcPr>
          <w:p w:rsidR="00B62715" w:rsidRPr="00217475" w:rsidRDefault="00D82ACA" w:rsidP="00D04198">
            <w:pPr>
              <w:keepNext/>
              <w:widowControl/>
              <w:jc w:val="center"/>
              <w:rPr>
                <w:rFonts w:ascii="Arial Narrow" w:hAnsi="Arial Narrow"/>
                <w:sz w:val="20"/>
                <w:szCs w:val="18"/>
              </w:rPr>
            </w:pPr>
            <w:r w:rsidRPr="00217475">
              <w:rPr>
                <w:rFonts w:ascii="Arial Narrow" w:hAnsi="Arial Narrow"/>
                <w:sz w:val="20"/>
                <w:szCs w:val="18"/>
              </w:rPr>
              <w:t xml:space="preserve"> </w:t>
            </w:r>
            <w:r w:rsidR="006C4865" w:rsidRPr="00217475">
              <w:rPr>
                <w:rFonts w:ascii="Arial Narrow" w:hAnsi="Arial Narrow"/>
                <w:sz w:val="20"/>
                <w:szCs w:val="18"/>
              </w:rPr>
              <w:t>HR 0.67 (0.59, 0.76</w:t>
            </w:r>
            <w:r w:rsidR="00B62715" w:rsidRPr="00217475">
              <w:rPr>
                <w:rFonts w:ascii="Arial Narrow" w:hAnsi="Arial Narrow"/>
                <w:sz w:val="20"/>
                <w:szCs w:val="18"/>
              </w:rPr>
              <w:t>)</w:t>
            </w:r>
          </w:p>
        </w:tc>
        <w:tc>
          <w:tcPr>
            <w:tcW w:w="639" w:type="pct"/>
            <w:vAlign w:val="center"/>
          </w:tcPr>
          <w:p w:rsidR="00B62715" w:rsidRPr="00217475" w:rsidRDefault="00277BA6" w:rsidP="00D04198">
            <w:pPr>
              <w:keepNext/>
              <w:widowControl/>
              <w:jc w:val="center"/>
              <w:rPr>
                <w:rFonts w:ascii="Arial Narrow" w:hAnsi="Arial Narrow"/>
                <w:sz w:val="20"/>
                <w:szCs w:val="18"/>
              </w:rPr>
            </w:pPr>
            <w:r w:rsidRPr="00217475">
              <w:rPr>
                <w:rFonts w:ascii="Arial Narrow" w:hAnsi="Arial Narrow"/>
                <w:sz w:val="20"/>
                <w:szCs w:val="18"/>
              </w:rPr>
              <w:t>3.04</w:t>
            </w:r>
          </w:p>
        </w:tc>
        <w:tc>
          <w:tcPr>
            <w:tcW w:w="743" w:type="pct"/>
            <w:gridSpan w:val="2"/>
            <w:vAlign w:val="center"/>
          </w:tcPr>
          <w:p w:rsidR="00B62715" w:rsidRPr="00217475" w:rsidRDefault="00277BA6" w:rsidP="00D04198">
            <w:pPr>
              <w:keepNext/>
              <w:widowControl/>
              <w:jc w:val="center"/>
              <w:rPr>
                <w:rFonts w:ascii="Arial Narrow" w:hAnsi="Arial Narrow"/>
                <w:sz w:val="20"/>
                <w:szCs w:val="18"/>
              </w:rPr>
            </w:pPr>
            <w:r w:rsidRPr="00217475">
              <w:rPr>
                <w:rFonts w:ascii="Arial Narrow" w:hAnsi="Arial Narrow"/>
                <w:sz w:val="20"/>
                <w:szCs w:val="18"/>
              </w:rPr>
              <w:t>4.46</w:t>
            </w:r>
          </w:p>
        </w:tc>
        <w:tc>
          <w:tcPr>
            <w:tcW w:w="598" w:type="pct"/>
            <w:vAlign w:val="center"/>
          </w:tcPr>
          <w:p w:rsidR="00160AA4" w:rsidRPr="00217475" w:rsidRDefault="002513C0" w:rsidP="00D04198">
            <w:pPr>
              <w:keepNext/>
              <w:widowControl/>
              <w:jc w:val="center"/>
              <w:rPr>
                <w:rFonts w:ascii="Arial Narrow" w:hAnsi="Arial Narrow"/>
                <w:sz w:val="20"/>
                <w:szCs w:val="18"/>
              </w:rPr>
            </w:pPr>
            <w:r w:rsidRPr="00217475">
              <w:rPr>
                <w:rFonts w:ascii="Arial Narrow" w:hAnsi="Arial Narrow"/>
                <w:sz w:val="20"/>
                <w:szCs w:val="18"/>
              </w:rPr>
              <w:t>0.01</w:t>
            </w:r>
            <w:r w:rsidR="002A23C3" w:rsidRPr="00217475">
              <w:rPr>
                <w:rFonts w:ascii="Arial Narrow" w:hAnsi="Arial Narrow"/>
                <w:sz w:val="20"/>
                <w:szCs w:val="18"/>
              </w:rPr>
              <w:t>4</w:t>
            </w:r>
            <w:r w:rsidRPr="00217475">
              <w:rPr>
                <w:rFonts w:ascii="Arial Narrow" w:hAnsi="Arial Narrow"/>
                <w:sz w:val="20"/>
                <w:szCs w:val="18"/>
              </w:rPr>
              <w:t xml:space="preserve"> </w:t>
            </w:r>
          </w:p>
          <w:p w:rsidR="00B62715" w:rsidRPr="00217475" w:rsidRDefault="002513C0" w:rsidP="00D04198">
            <w:pPr>
              <w:keepNext/>
              <w:widowControl/>
              <w:jc w:val="center"/>
              <w:rPr>
                <w:rFonts w:ascii="Arial Narrow" w:hAnsi="Arial Narrow"/>
                <w:sz w:val="20"/>
                <w:szCs w:val="18"/>
              </w:rPr>
            </w:pPr>
            <w:r w:rsidRPr="00217475">
              <w:rPr>
                <w:rFonts w:ascii="Arial Narrow" w:hAnsi="Arial Narrow"/>
                <w:sz w:val="20"/>
                <w:szCs w:val="18"/>
              </w:rPr>
              <w:t>(0.01</w:t>
            </w:r>
            <w:r w:rsidR="002A23C3" w:rsidRPr="00217475">
              <w:rPr>
                <w:rFonts w:ascii="Arial Narrow" w:hAnsi="Arial Narrow"/>
                <w:sz w:val="20"/>
                <w:szCs w:val="18"/>
              </w:rPr>
              <w:t>0</w:t>
            </w:r>
            <w:r w:rsidRPr="00217475">
              <w:rPr>
                <w:rFonts w:ascii="Arial Narrow" w:hAnsi="Arial Narrow"/>
                <w:sz w:val="20"/>
                <w:szCs w:val="18"/>
              </w:rPr>
              <w:t>, 0.0</w:t>
            </w:r>
            <w:r w:rsidR="002A23C3" w:rsidRPr="00217475">
              <w:rPr>
                <w:rFonts w:ascii="Arial Narrow" w:hAnsi="Arial Narrow"/>
                <w:sz w:val="20"/>
                <w:szCs w:val="18"/>
              </w:rPr>
              <w:t>19</w:t>
            </w:r>
            <w:r w:rsidRPr="00217475">
              <w:rPr>
                <w:rFonts w:ascii="Arial Narrow" w:hAnsi="Arial Narrow"/>
                <w:sz w:val="20"/>
                <w:szCs w:val="18"/>
              </w:rPr>
              <w:t>)</w:t>
            </w:r>
          </w:p>
        </w:tc>
      </w:tr>
      <w:tr w:rsidR="00333E29" w:rsidRPr="00217475" w:rsidTr="00D465E2">
        <w:tc>
          <w:tcPr>
            <w:tcW w:w="5000" w:type="pct"/>
            <w:gridSpan w:val="8"/>
            <w:shd w:val="clear" w:color="auto" w:fill="auto"/>
          </w:tcPr>
          <w:p w:rsidR="00333E29" w:rsidRPr="00217475" w:rsidRDefault="00333E29" w:rsidP="00D04198">
            <w:pPr>
              <w:keepNext/>
              <w:widowControl/>
              <w:jc w:val="left"/>
              <w:rPr>
                <w:rFonts w:ascii="Arial Narrow" w:hAnsi="Arial Narrow"/>
                <w:sz w:val="20"/>
                <w:szCs w:val="18"/>
              </w:rPr>
            </w:pPr>
            <w:r w:rsidRPr="00217475">
              <w:rPr>
                <w:rFonts w:ascii="Arial Narrow" w:hAnsi="Arial Narrow"/>
                <w:b/>
                <w:sz w:val="20"/>
                <w:szCs w:val="18"/>
              </w:rPr>
              <w:t>ER+ breast cancer</w:t>
            </w:r>
          </w:p>
        </w:tc>
      </w:tr>
      <w:tr w:rsidR="00333E29" w:rsidRPr="00217475" w:rsidTr="00D465E2">
        <w:tc>
          <w:tcPr>
            <w:tcW w:w="930" w:type="pct"/>
            <w:shd w:val="clear" w:color="auto" w:fill="auto"/>
            <w:vAlign w:val="center"/>
          </w:tcPr>
          <w:p w:rsidR="00333E29" w:rsidRPr="00217475" w:rsidRDefault="00333E29" w:rsidP="00D04198">
            <w:pPr>
              <w:keepNext/>
              <w:widowControl/>
              <w:rPr>
                <w:rFonts w:ascii="Arial Narrow" w:hAnsi="Arial Narrow"/>
                <w:sz w:val="20"/>
                <w:szCs w:val="18"/>
              </w:rPr>
            </w:pPr>
            <w:r w:rsidRPr="00217475">
              <w:rPr>
                <w:rFonts w:ascii="Arial Narrow" w:hAnsi="Arial Narrow"/>
                <w:sz w:val="20"/>
                <w:szCs w:val="18"/>
              </w:rPr>
              <w:t xml:space="preserve">Meta-analysis </w:t>
            </w:r>
            <w:proofErr w:type="spellStart"/>
            <w:r w:rsidRPr="00217475">
              <w:rPr>
                <w:rFonts w:ascii="Arial Narrow" w:hAnsi="Arial Narrow"/>
                <w:sz w:val="20"/>
                <w:szCs w:val="18"/>
              </w:rPr>
              <w:t>Cuzick</w:t>
            </w:r>
            <w:proofErr w:type="spellEnd"/>
          </w:p>
        </w:tc>
        <w:tc>
          <w:tcPr>
            <w:tcW w:w="848" w:type="pct"/>
            <w:vAlign w:val="center"/>
          </w:tcPr>
          <w:p w:rsidR="00333E29" w:rsidRPr="00217475" w:rsidRDefault="002A23C3" w:rsidP="00D04198">
            <w:pPr>
              <w:keepNext/>
              <w:widowControl/>
              <w:jc w:val="center"/>
              <w:rPr>
                <w:rFonts w:ascii="Arial Narrow" w:hAnsi="Arial Narrow"/>
                <w:sz w:val="20"/>
                <w:szCs w:val="18"/>
              </w:rPr>
            </w:pPr>
            <w:r w:rsidRPr="00217475">
              <w:rPr>
                <w:rFonts w:ascii="Arial Narrow" w:hAnsi="Arial Narrow"/>
                <w:sz w:val="20"/>
                <w:szCs w:val="18"/>
              </w:rPr>
              <w:t>219/14,192</w:t>
            </w:r>
          </w:p>
        </w:tc>
        <w:tc>
          <w:tcPr>
            <w:tcW w:w="592" w:type="pct"/>
            <w:vAlign w:val="center"/>
          </w:tcPr>
          <w:p w:rsidR="00333E29" w:rsidRPr="00217475" w:rsidRDefault="002A23C3" w:rsidP="00D04198">
            <w:pPr>
              <w:keepNext/>
              <w:widowControl/>
              <w:jc w:val="center"/>
              <w:rPr>
                <w:rFonts w:ascii="Arial Narrow" w:hAnsi="Arial Narrow"/>
                <w:sz w:val="20"/>
                <w:szCs w:val="18"/>
              </w:rPr>
            </w:pPr>
            <w:r w:rsidRPr="00217475">
              <w:rPr>
                <w:rFonts w:ascii="Arial Narrow" w:hAnsi="Arial Narrow"/>
                <w:sz w:val="20"/>
                <w:szCs w:val="18"/>
              </w:rPr>
              <w:t>396/14,214</w:t>
            </w:r>
          </w:p>
        </w:tc>
        <w:tc>
          <w:tcPr>
            <w:tcW w:w="650" w:type="pct"/>
            <w:vAlign w:val="center"/>
          </w:tcPr>
          <w:p w:rsidR="00333E29" w:rsidRPr="00217475" w:rsidRDefault="002A23C3" w:rsidP="00D04198">
            <w:pPr>
              <w:keepNext/>
              <w:widowControl/>
              <w:jc w:val="center"/>
              <w:rPr>
                <w:rFonts w:ascii="Arial Narrow" w:hAnsi="Arial Narrow"/>
                <w:sz w:val="20"/>
                <w:szCs w:val="18"/>
              </w:rPr>
            </w:pPr>
            <w:r w:rsidRPr="00217475">
              <w:rPr>
                <w:rFonts w:ascii="Arial Narrow" w:hAnsi="Arial Narrow"/>
                <w:sz w:val="20"/>
                <w:szCs w:val="18"/>
              </w:rPr>
              <w:t>HR 0.56 (0.47, 0.67)</w:t>
            </w:r>
          </w:p>
        </w:tc>
        <w:tc>
          <w:tcPr>
            <w:tcW w:w="639" w:type="pct"/>
            <w:vAlign w:val="center"/>
          </w:tcPr>
          <w:p w:rsidR="00333E29" w:rsidRPr="00217475" w:rsidRDefault="002A23C3" w:rsidP="00D04198">
            <w:pPr>
              <w:keepNext/>
              <w:widowControl/>
              <w:jc w:val="center"/>
              <w:rPr>
                <w:rFonts w:ascii="Arial Narrow" w:hAnsi="Arial Narrow"/>
                <w:sz w:val="20"/>
                <w:szCs w:val="18"/>
              </w:rPr>
            </w:pPr>
            <w:r w:rsidRPr="00217475">
              <w:rPr>
                <w:rFonts w:ascii="Arial Narrow" w:hAnsi="Arial Narrow"/>
                <w:sz w:val="20"/>
                <w:szCs w:val="18"/>
              </w:rPr>
              <w:t>1.54</w:t>
            </w:r>
          </w:p>
        </w:tc>
        <w:tc>
          <w:tcPr>
            <w:tcW w:w="743" w:type="pct"/>
            <w:gridSpan w:val="2"/>
            <w:vAlign w:val="center"/>
          </w:tcPr>
          <w:p w:rsidR="00333E29" w:rsidRPr="00217475" w:rsidRDefault="002A23C3" w:rsidP="00D04198">
            <w:pPr>
              <w:keepNext/>
              <w:widowControl/>
              <w:jc w:val="center"/>
              <w:rPr>
                <w:rFonts w:ascii="Arial Narrow" w:hAnsi="Arial Narrow"/>
                <w:sz w:val="20"/>
                <w:szCs w:val="18"/>
              </w:rPr>
            </w:pPr>
            <w:r w:rsidRPr="00217475">
              <w:rPr>
                <w:rFonts w:ascii="Arial Narrow" w:hAnsi="Arial Narrow"/>
                <w:sz w:val="20"/>
                <w:szCs w:val="18"/>
              </w:rPr>
              <w:t>2.79</w:t>
            </w:r>
          </w:p>
        </w:tc>
        <w:tc>
          <w:tcPr>
            <w:tcW w:w="598" w:type="pct"/>
            <w:vAlign w:val="center"/>
          </w:tcPr>
          <w:p w:rsidR="00160AA4" w:rsidRPr="00217475" w:rsidRDefault="002A23C3" w:rsidP="00D04198">
            <w:pPr>
              <w:keepNext/>
              <w:widowControl/>
              <w:jc w:val="center"/>
              <w:rPr>
                <w:rFonts w:ascii="Arial Narrow" w:hAnsi="Arial Narrow"/>
                <w:sz w:val="20"/>
                <w:szCs w:val="18"/>
              </w:rPr>
            </w:pPr>
            <w:r w:rsidRPr="00217475">
              <w:rPr>
                <w:rFonts w:ascii="Arial Narrow" w:hAnsi="Arial Narrow"/>
                <w:sz w:val="20"/>
                <w:szCs w:val="18"/>
              </w:rPr>
              <w:t xml:space="preserve">0.012 </w:t>
            </w:r>
          </w:p>
          <w:p w:rsidR="00333E29" w:rsidRPr="00217475" w:rsidRDefault="002A23C3" w:rsidP="00D04198">
            <w:pPr>
              <w:keepNext/>
              <w:widowControl/>
              <w:jc w:val="center"/>
              <w:rPr>
                <w:rFonts w:ascii="Arial Narrow" w:hAnsi="Arial Narrow"/>
                <w:sz w:val="20"/>
                <w:szCs w:val="18"/>
              </w:rPr>
            </w:pPr>
            <w:r w:rsidRPr="00217475">
              <w:rPr>
                <w:rFonts w:ascii="Arial Narrow" w:hAnsi="Arial Narrow"/>
                <w:sz w:val="20"/>
                <w:szCs w:val="18"/>
              </w:rPr>
              <w:t>(0.009, 0.016)</w:t>
            </w:r>
          </w:p>
        </w:tc>
      </w:tr>
      <w:tr w:rsidR="00915FB6" w:rsidRPr="00217475" w:rsidTr="00D465E2">
        <w:tc>
          <w:tcPr>
            <w:tcW w:w="5000" w:type="pct"/>
            <w:gridSpan w:val="8"/>
            <w:tcBorders>
              <w:top w:val="double" w:sz="4" w:space="0" w:color="auto"/>
            </w:tcBorders>
            <w:shd w:val="clear" w:color="auto" w:fill="auto"/>
            <w:vAlign w:val="center"/>
          </w:tcPr>
          <w:p w:rsidR="00B62715" w:rsidRPr="00217475" w:rsidRDefault="00B62715" w:rsidP="00D04198">
            <w:pPr>
              <w:keepNext/>
              <w:widowControl/>
              <w:rPr>
                <w:rFonts w:ascii="Arial Narrow" w:hAnsi="Arial Narrow"/>
                <w:b/>
                <w:sz w:val="20"/>
                <w:szCs w:val="18"/>
              </w:rPr>
            </w:pPr>
            <w:r w:rsidRPr="00217475">
              <w:rPr>
                <w:rFonts w:ascii="Arial Narrow" w:hAnsi="Arial Narrow"/>
                <w:b/>
                <w:sz w:val="20"/>
                <w:szCs w:val="18"/>
              </w:rPr>
              <w:t xml:space="preserve">Harms </w:t>
            </w:r>
          </w:p>
        </w:tc>
      </w:tr>
      <w:tr w:rsidR="00915FB6" w:rsidRPr="00217475" w:rsidTr="00D465E2">
        <w:trPr>
          <w:trHeight w:val="70"/>
        </w:trPr>
        <w:tc>
          <w:tcPr>
            <w:tcW w:w="930" w:type="pct"/>
            <w:vMerge w:val="restart"/>
            <w:shd w:val="clear" w:color="auto" w:fill="auto"/>
            <w:vAlign w:val="center"/>
          </w:tcPr>
          <w:p w:rsidR="00D82ACA" w:rsidRPr="00217475" w:rsidRDefault="00D82ACA" w:rsidP="00D04198">
            <w:pPr>
              <w:keepNext/>
              <w:widowControl/>
              <w:rPr>
                <w:rFonts w:ascii="Arial Narrow" w:hAnsi="Arial Narrow"/>
                <w:b/>
                <w:sz w:val="20"/>
                <w:szCs w:val="18"/>
              </w:rPr>
            </w:pPr>
          </w:p>
        </w:tc>
        <w:tc>
          <w:tcPr>
            <w:tcW w:w="848" w:type="pct"/>
            <w:vMerge w:val="restart"/>
            <w:vAlign w:val="center"/>
          </w:tcPr>
          <w:p w:rsidR="00D82ACA" w:rsidRPr="00217475" w:rsidRDefault="00D82ACA" w:rsidP="00D04198">
            <w:pPr>
              <w:keepNext/>
              <w:widowControl/>
              <w:jc w:val="center"/>
              <w:rPr>
                <w:rFonts w:ascii="Arial Narrow" w:hAnsi="Arial Narrow"/>
                <w:b/>
                <w:sz w:val="20"/>
                <w:szCs w:val="18"/>
              </w:rPr>
            </w:pPr>
            <w:proofErr w:type="spellStart"/>
            <w:r w:rsidRPr="00217475">
              <w:rPr>
                <w:rFonts w:ascii="Arial Narrow" w:hAnsi="Arial Narrow"/>
                <w:b/>
                <w:sz w:val="20"/>
                <w:szCs w:val="18"/>
              </w:rPr>
              <w:t>Tamoxifen</w:t>
            </w:r>
            <w:proofErr w:type="spellEnd"/>
          </w:p>
        </w:tc>
        <w:tc>
          <w:tcPr>
            <w:tcW w:w="592" w:type="pct"/>
            <w:vMerge w:val="restart"/>
            <w:vAlign w:val="center"/>
          </w:tcPr>
          <w:p w:rsidR="00D82ACA" w:rsidRPr="00217475" w:rsidRDefault="00D82ACA" w:rsidP="00D04198">
            <w:pPr>
              <w:keepNext/>
              <w:widowControl/>
              <w:jc w:val="center"/>
              <w:rPr>
                <w:rFonts w:ascii="Arial Narrow" w:hAnsi="Arial Narrow"/>
                <w:b/>
                <w:sz w:val="20"/>
                <w:szCs w:val="18"/>
              </w:rPr>
            </w:pPr>
            <w:r w:rsidRPr="00217475">
              <w:rPr>
                <w:rFonts w:ascii="Arial Narrow" w:hAnsi="Arial Narrow"/>
                <w:b/>
                <w:sz w:val="20"/>
                <w:szCs w:val="18"/>
              </w:rPr>
              <w:t>Placebo</w:t>
            </w:r>
          </w:p>
        </w:tc>
        <w:tc>
          <w:tcPr>
            <w:tcW w:w="650" w:type="pct"/>
            <w:vMerge w:val="restart"/>
            <w:vAlign w:val="center"/>
          </w:tcPr>
          <w:p w:rsidR="00D82ACA" w:rsidRPr="00217475" w:rsidRDefault="000E3A4F" w:rsidP="00D04198">
            <w:pPr>
              <w:keepNext/>
              <w:widowControl/>
              <w:jc w:val="center"/>
              <w:rPr>
                <w:rFonts w:ascii="Arial Narrow" w:hAnsi="Arial Narrow"/>
                <w:b/>
                <w:sz w:val="20"/>
                <w:szCs w:val="18"/>
              </w:rPr>
            </w:pPr>
            <w:r w:rsidRPr="00217475">
              <w:rPr>
                <w:rFonts w:ascii="Arial Narrow" w:hAnsi="Arial Narrow"/>
                <w:b/>
                <w:sz w:val="20"/>
                <w:szCs w:val="18"/>
              </w:rPr>
              <w:t>HR / OR</w:t>
            </w:r>
          </w:p>
          <w:p w:rsidR="00D82ACA" w:rsidRPr="00217475" w:rsidRDefault="00D82ACA" w:rsidP="00D04198">
            <w:pPr>
              <w:keepNext/>
              <w:widowControl/>
              <w:jc w:val="center"/>
              <w:rPr>
                <w:rFonts w:ascii="Arial Narrow" w:hAnsi="Arial Narrow"/>
                <w:b/>
                <w:sz w:val="20"/>
                <w:szCs w:val="18"/>
              </w:rPr>
            </w:pPr>
            <w:r w:rsidRPr="00217475">
              <w:rPr>
                <w:rFonts w:ascii="Arial Narrow" w:hAnsi="Arial Narrow"/>
                <w:b/>
                <w:sz w:val="20"/>
                <w:szCs w:val="18"/>
              </w:rPr>
              <w:t>(95% CI)</w:t>
            </w:r>
          </w:p>
        </w:tc>
        <w:tc>
          <w:tcPr>
            <w:tcW w:w="1382" w:type="pct"/>
            <w:gridSpan w:val="3"/>
            <w:vAlign w:val="center"/>
          </w:tcPr>
          <w:p w:rsidR="00D82ACA" w:rsidRPr="00217475" w:rsidRDefault="00D82ACA" w:rsidP="00D04198">
            <w:pPr>
              <w:keepNext/>
              <w:widowControl/>
              <w:jc w:val="center"/>
              <w:rPr>
                <w:rFonts w:ascii="Arial Narrow" w:hAnsi="Arial Narrow"/>
                <w:b/>
                <w:sz w:val="20"/>
                <w:szCs w:val="18"/>
              </w:rPr>
            </w:pPr>
            <w:r w:rsidRPr="00217475">
              <w:rPr>
                <w:rFonts w:ascii="Arial Narrow" w:hAnsi="Arial Narrow"/>
                <w:b/>
                <w:sz w:val="20"/>
                <w:szCs w:val="18"/>
              </w:rPr>
              <w:t>Event rate/100 patients</w:t>
            </w:r>
            <w:r w:rsidR="007010DB" w:rsidRPr="00217475">
              <w:rPr>
                <w:rFonts w:ascii="Arial Narrow" w:hAnsi="Arial Narrow"/>
                <w:b/>
                <w:sz w:val="20"/>
                <w:szCs w:val="18"/>
              </w:rPr>
              <w:t xml:space="preserve"> in years 0-10</w:t>
            </w:r>
            <w:r w:rsidRPr="00217475">
              <w:rPr>
                <w:rFonts w:ascii="Arial Narrow" w:hAnsi="Arial Narrow"/>
                <w:b/>
                <w:sz w:val="20"/>
                <w:szCs w:val="18"/>
              </w:rPr>
              <w:t xml:space="preserve"> </w:t>
            </w:r>
          </w:p>
        </w:tc>
        <w:tc>
          <w:tcPr>
            <w:tcW w:w="598" w:type="pct"/>
            <w:vMerge w:val="restart"/>
            <w:vAlign w:val="center"/>
          </w:tcPr>
          <w:p w:rsidR="00D82ACA" w:rsidRPr="00217475" w:rsidRDefault="00D82ACA" w:rsidP="00D04198">
            <w:pPr>
              <w:keepNext/>
              <w:widowControl/>
              <w:jc w:val="center"/>
              <w:rPr>
                <w:rFonts w:ascii="Arial Narrow" w:hAnsi="Arial Narrow"/>
                <w:b/>
                <w:sz w:val="20"/>
                <w:szCs w:val="18"/>
              </w:rPr>
            </w:pPr>
            <w:r w:rsidRPr="00217475">
              <w:rPr>
                <w:rFonts w:ascii="Arial Narrow" w:hAnsi="Arial Narrow"/>
                <w:b/>
                <w:sz w:val="20"/>
                <w:szCs w:val="18"/>
              </w:rPr>
              <w:t>RD</w:t>
            </w:r>
          </w:p>
          <w:p w:rsidR="00D82ACA" w:rsidRPr="00217475" w:rsidRDefault="00D82ACA" w:rsidP="00D04198">
            <w:pPr>
              <w:keepNext/>
              <w:widowControl/>
              <w:jc w:val="center"/>
              <w:rPr>
                <w:rFonts w:ascii="Arial Narrow" w:hAnsi="Arial Narrow"/>
                <w:b/>
                <w:sz w:val="20"/>
                <w:szCs w:val="18"/>
              </w:rPr>
            </w:pPr>
            <w:r w:rsidRPr="00217475">
              <w:rPr>
                <w:rFonts w:ascii="Arial Narrow" w:hAnsi="Arial Narrow"/>
                <w:b/>
                <w:sz w:val="20"/>
                <w:szCs w:val="18"/>
              </w:rPr>
              <w:t>(95% CI)</w:t>
            </w:r>
          </w:p>
        </w:tc>
      </w:tr>
      <w:tr w:rsidR="00915FB6" w:rsidRPr="00217475" w:rsidTr="00D465E2">
        <w:trPr>
          <w:trHeight w:val="390"/>
        </w:trPr>
        <w:tc>
          <w:tcPr>
            <w:tcW w:w="930" w:type="pct"/>
            <w:vMerge/>
            <w:shd w:val="clear" w:color="auto" w:fill="auto"/>
            <w:vAlign w:val="center"/>
          </w:tcPr>
          <w:p w:rsidR="00D82ACA" w:rsidRPr="00217475" w:rsidRDefault="00D82ACA" w:rsidP="00D04198">
            <w:pPr>
              <w:keepNext/>
              <w:widowControl/>
              <w:rPr>
                <w:rFonts w:ascii="Arial Narrow" w:hAnsi="Arial Narrow"/>
                <w:b/>
                <w:sz w:val="20"/>
                <w:szCs w:val="18"/>
              </w:rPr>
            </w:pPr>
          </w:p>
        </w:tc>
        <w:tc>
          <w:tcPr>
            <w:tcW w:w="848" w:type="pct"/>
            <w:vMerge/>
            <w:vAlign w:val="center"/>
          </w:tcPr>
          <w:p w:rsidR="00D82ACA" w:rsidRPr="00217475" w:rsidRDefault="00D82ACA" w:rsidP="00D04198">
            <w:pPr>
              <w:keepNext/>
              <w:widowControl/>
              <w:jc w:val="center"/>
              <w:rPr>
                <w:rFonts w:ascii="Arial Narrow" w:hAnsi="Arial Narrow"/>
                <w:b/>
                <w:sz w:val="20"/>
                <w:szCs w:val="18"/>
              </w:rPr>
            </w:pPr>
          </w:p>
        </w:tc>
        <w:tc>
          <w:tcPr>
            <w:tcW w:w="592" w:type="pct"/>
            <w:vMerge/>
            <w:vAlign w:val="center"/>
          </w:tcPr>
          <w:p w:rsidR="00D82ACA" w:rsidRPr="00217475" w:rsidRDefault="00D82ACA" w:rsidP="00D04198">
            <w:pPr>
              <w:keepNext/>
              <w:widowControl/>
              <w:jc w:val="center"/>
              <w:rPr>
                <w:rFonts w:ascii="Arial Narrow" w:hAnsi="Arial Narrow"/>
                <w:b/>
                <w:sz w:val="20"/>
                <w:szCs w:val="18"/>
              </w:rPr>
            </w:pPr>
          </w:p>
        </w:tc>
        <w:tc>
          <w:tcPr>
            <w:tcW w:w="650" w:type="pct"/>
            <w:vMerge/>
            <w:vAlign w:val="center"/>
          </w:tcPr>
          <w:p w:rsidR="00D82ACA" w:rsidRPr="00217475" w:rsidRDefault="00D82ACA" w:rsidP="00D04198">
            <w:pPr>
              <w:keepNext/>
              <w:widowControl/>
              <w:jc w:val="center"/>
              <w:rPr>
                <w:rFonts w:ascii="Arial Narrow" w:hAnsi="Arial Narrow"/>
                <w:b/>
                <w:sz w:val="20"/>
                <w:szCs w:val="18"/>
              </w:rPr>
            </w:pPr>
          </w:p>
        </w:tc>
        <w:tc>
          <w:tcPr>
            <w:tcW w:w="671" w:type="pct"/>
            <w:gridSpan w:val="2"/>
            <w:vAlign w:val="center"/>
          </w:tcPr>
          <w:p w:rsidR="00D82ACA" w:rsidRPr="00217475" w:rsidRDefault="00D82ACA" w:rsidP="00D04198">
            <w:pPr>
              <w:keepNext/>
              <w:widowControl/>
              <w:jc w:val="center"/>
              <w:rPr>
                <w:rFonts w:ascii="Arial Narrow" w:hAnsi="Arial Narrow"/>
                <w:b/>
                <w:sz w:val="20"/>
                <w:szCs w:val="18"/>
              </w:rPr>
            </w:pPr>
            <w:proofErr w:type="spellStart"/>
            <w:r w:rsidRPr="00217475">
              <w:rPr>
                <w:rFonts w:ascii="Arial Narrow" w:hAnsi="Arial Narrow"/>
                <w:b/>
                <w:sz w:val="20"/>
                <w:szCs w:val="18"/>
              </w:rPr>
              <w:t>Tamoxifen</w:t>
            </w:r>
            <w:proofErr w:type="spellEnd"/>
          </w:p>
        </w:tc>
        <w:tc>
          <w:tcPr>
            <w:tcW w:w="711" w:type="pct"/>
            <w:vAlign w:val="center"/>
          </w:tcPr>
          <w:p w:rsidR="00D82ACA" w:rsidRPr="00217475" w:rsidRDefault="00D82ACA" w:rsidP="00D04198">
            <w:pPr>
              <w:keepNext/>
              <w:widowControl/>
              <w:jc w:val="center"/>
              <w:rPr>
                <w:rFonts w:ascii="Arial Narrow" w:hAnsi="Arial Narrow"/>
                <w:b/>
                <w:sz w:val="20"/>
                <w:szCs w:val="18"/>
              </w:rPr>
            </w:pPr>
            <w:r w:rsidRPr="00217475">
              <w:rPr>
                <w:rFonts w:ascii="Arial Narrow" w:hAnsi="Arial Narrow"/>
                <w:b/>
                <w:sz w:val="20"/>
                <w:szCs w:val="18"/>
              </w:rPr>
              <w:t>Placebo</w:t>
            </w:r>
          </w:p>
        </w:tc>
        <w:tc>
          <w:tcPr>
            <w:tcW w:w="598" w:type="pct"/>
            <w:vMerge/>
            <w:vAlign w:val="center"/>
          </w:tcPr>
          <w:p w:rsidR="00D82ACA" w:rsidRPr="00217475" w:rsidRDefault="00D82ACA" w:rsidP="00D04198">
            <w:pPr>
              <w:keepNext/>
              <w:widowControl/>
              <w:jc w:val="center"/>
              <w:rPr>
                <w:rFonts w:ascii="Arial Narrow" w:hAnsi="Arial Narrow"/>
                <w:b/>
                <w:sz w:val="20"/>
                <w:szCs w:val="18"/>
              </w:rPr>
            </w:pPr>
          </w:p>
        </w:tc>
      </w:tr>
      <w:tr w:rsidR="00915FB6" w:rsidRPr="00217475" w:rsidTr="00D465E2">
        <w:tc>
          <w:tcPr>
            <w:tcW w:w="5000" w:type="pct"/>
            <w:gridSpan w:val="8"/>
            <w:shd w:val="clear" w:color="auto" w:fill="auto"/>
            <w:vAlign w:val="center"/>
          </w:tcPr>
          <w:p w:rsidR="00B62715" w:rsidRPr="00217475" w:rsidRDefault="00D85643" w:rsidP="00D04198">
            <w:pPr>
              <w:keepNext/>
              <w:widowControl/>
              <w:rPr>
                <w:rFonts w:ascii="Arial Narrow" w:hAnsi="Arial Narrow"/>
                <w:b/>
                <w:sz w:val="20"/>
                <w:szCs w:val="18"/>
              </w:rPr>
            </w:pPr>
            <w:r w:rsidRPr="00217475">
              <w:rPr>
                <w:rFonts w:ascii="Arial Narrow" w:hAnsi="Arial Narrow"/>
                <w:b/>
                <w:sz w:val="20"/>
                <w:szCs w:val="18"/>
              </w:rPr>
              <w:t>Endometrial cancer</w:t>
            </w:r>
          </w:p>
        </w:tc>
      </w:tr>
      <w:tr w:rsidR="00915FB6" w:rsidRPr="00217475" w:rsidTr="00D465E2">
        <w:tc>
          <w:tcPr>
            <w:tcW w:w="930" w:type="pct"/>
            <w:shd w:val="clear" w:color="auto" w:fill="auto"/>
            <w:vAlign w:val="center"/>
          </w:tcPr>
          <w:p w:rsidR="00B62715" w:rsidRPr="00217475" w:rsidRDefault="005011D9" w:rsidP="00D04198">
            <w:pPr>
              <w:keepNext/>
              <w:widowControl/>
              <w:rPr>
                <w:rFonts w:ascii="Arial Narrow" w:hAnsi="Arial Narrow"/>
                <w:sz w:val="20"/>
                <w:szCs w:val="18"/>
              </w:rPr>
            </w:pPr>
            <w:r w:rsidRPr="00217475">
              <w:rPr>
                <w:rFonts w:ascii="Arial Narrow" w:hAnsi="Arial Narrow"/>
                <w:sz w:val="20"/>
                <w:szCs w:val="18"/>
              </w:rPr>
              <w:t xml:space="preserve">Meta-analysis </w:t>
            </w:r>
            <w:proofErr w:type="spellStart"/>
            <w:r w:rsidRPr="00217475">
              <w:rPr>
                <w:rFonts w:ascii="Arial Narrow" w:hAnsi="Arial Narrow"/>
                <w:sz w:val="20"/>
                <w:szCs w:val="18"/>
              </w:rPr>
              <w:t>Cuzick</w:t>
            </w:r>
            <w:proofErr w:type="spellEnd"/>
          </w:p>
        </w:tc>
        <w:tc>
          <w:tcPr>
            <w:tcW w:w="848" w:type="pct"/>
            <w:vAlign w:val="center"/>
          </w:tcPr>
          <w:p w:rsidR="00B62715" w:rsidRPr="00217475" w:rsidRDefault="006C4865" w:rsidP="00D04198">
            <w:pPr>
              <w:keepNext/>
              <w:widowControl/>
              <w:jc w:val="center"/>
              <w:rPr>
                <w:rFonts w:ascii="Arial Narrow" w:hAnsi="Arial Narrow"/>
                <w:sz w:val="20"/>
                <w:szCs w:val="18"/>
              </w:rPr>
            </w:pPr>
            <w:r w:rsidRPr="00217475">
              <w:rPr>
                <w:rFonts w:ascii="Arial Narrow" w:hAnsi="Arial Narrow"/>
                <w:sz w:val="20"/>
                <w:szCs w:val="18"/>
              </w:rPr>
              <w:t>67/11,492</w:t>
            </w:r>
          </w:p>
        </w:tc>
        <w:tc>
          <w:tcPr>
            <w:tcW w:w="592" w:type="pct"/>
            <w:vAlign w:val="center"/>
          </w:tcPr>
          <w:p w:rsidR="00B62715" w:rsidRPr="00217475" w:rsidRDefault="006C4865" w:rsidP="00D04198">
            <w:pPr>
              <w:keepNext/>
              <w:widowControl/>
              <w:jc w:val="center"/>
              <w:rPr>
                <w:rFonts w:ascii="Arial Narrow" w:hAnsi="Arial Narrow"/>
                <w:sz w:val="20"/>
                <w:szCs w:val="18"/>
              </w:rPr>
            </w:pPr>
            <w:r w:rsidRPr="00217475">
              <w:rPr>
                <w:rFonts w:ascii="Arial Narrow" w:hAnsi="Arial Narrow"/>
                <w:sz w:val="20"/>
                <w:szCs w:val="18"/>
              </w:rPr>
              <w:t>31/11,506</w:t>
            </w:r>
          </w:p>
        </w:tc>
        <w:tc>
          <w:tcPr>
            <w:tcW w:w="650" w:type="pct"/>
            <w:vAlign w:val="center"/>
          </w:tcPr>
          <w:p w:rsidR="00B62715" w:rsidRPr="00217475" w:rsidRDefault="006C4865" w:rsidP="00D04198">
            <w:pPr>
              <w:keepNext/>
              <w:widowControl/>
              <w:jc w:val="center"/>
              <w:rPr>
                <w:rFonts w:ascii="Arial Narrow" w:hAnsi="Arial Narrow"/>
                <w:sz w:val="20"/>
                <w:szCs w:val="18"/>
              </w:rPr>
            </w:pPr>
            <w:r w:rsidRPr="00217475">
              <w:rPr>
                <w:rFonts w:ascii="Arial Narrow" w:hAnsi="Arial Narrow"/>
                <w:sz w:val="20"/>
                <w:szCs w:val="18"/>
              </w:rPr>
              <w:t>HR 2.18 (1.39, 3.42)</w:t>
            </w:r>
          </w:p>
        </w:tc>
        <w:tc>
          <w:tcPr>
            <w:tcW w:w="671" w:type="pct"/>
            <w:gridSpan w:val="2"/>
            <w:vAlign w:val="center"/>
          </w:tcPr>
          <w:p w:rsidR="00B62715" w:rsidRPr="00217475" w:rsidRDefault="00F416D1" w:rsidP="00D04198">
            <w:pPr>
              <w:keepNext/>
              <w:widowControl/>
              <w:jc w:val="center"/>
              <w:rPr>
                <w:rFonts w:ascii="Arial Narrow" w:hAnsi="Arial Narrow"/>
                <w:sz w:val="20"/>
                <w:szCs w:val="18"/>
              </w:rPr>
            </w:pPr>
            <w:r w:rsidRPr="00217475">
              <w:rPr>
                <w:rFonts w:ascii="Arial Narrow" w:hAnsi="Arial Narrow"/>
                <w:sz w:val="20"/>
                <w:szCs w:val="18"/>
              </w:rPr>
              <w:t>0.58</w:t>
            </w:r>
          </w:p>
        </w:tc>
        <w:tc>
          <w:tcPr>
            <w:tcW w:w="711" w:type="pct"/>
            <w:vAlign w:val="center"/>
          </w:tcPr>
          <w:p w:rsidR="00B62715" w:rsidRPr="00217475" w:rsidRDefault="00F416D1" w:rsidP="00D04198">
            <w:pPr>
              <w:keepNext/>
              <w:widowControl/>
              <w:jc w:val="center"/>
              <w:rPr>
                <w:rFonts w:ascii="Arial Narrow" w:hAnsi="Arial Narrow"/>
                <w:sz w:val="20"/>
                <w:szCs w:val="18"/>
              </w:rPr>
            </w:pPr>
            <w:r w:rsidRPr="00217475">
              <w:rPr>
                <w:rFonts w:ascii="Arial Narrow" w:hAnsi="Arial Narrow"/>
                <w:sz w:val="20"/>
                <w:szCs w:val="18"/>
              </w:rPr>
              <w:t>0.27</w:t>
            </w:r>
          </w:p>
        </w:tc>
        <w:tc>
          <w:tcPr>
            <w:tcW w:w="598" w:type="pct"/>
            <w:vAlign w:val="center"/>
          </w:tcPr>
          <w:p w:rsidR="00160AA4" w:rsidRPr="00217475" w:rsidRDefault="002513C0" w:rsidP="00D04198">
            <w:pPr>
              <w:keepNext/>
              <w:widowControl/>
              <w:jc w:val="center"/>
              <w:rPr>
                <w:rFonts w:ascii="Arial Narrow" w:hAnsi="Arial Narrow"/>
                <w:sz w:val="20"/>
                <w:szCs w:val="18"/>
              </w:rPr>
            </w:pPr>
            <w:r w:rsidRPr="00217475">
              <w:rPr>
                <w:rFonts w:ascii="Arial Narrow" w:hAnsi="Arial Narrow"/>
                <w:sz w:val="20"/>
                <w:szCs w:val="18"/>
              </w:rPr>
              <w:t>-0.00</w:t>
            </w:r>
            <w:r w:rsidR="002A23C3" w:rsidRPr="00217475">
              <w:rPr>
                <w:rFonts w:ascii="Arial Narrow" w:hAnsi="Arial Narrow"/>
                <w:sz w:val="20"/>
                <w:szCs w:val="18"/>
              </w:rPr>
              <w:t>3</w:t>
            </w:r>
            <w:r w:rsidRPr="00217475">
              <w:rPr>
                <w:rFonts w:ascii="Arial Narrow" w:hAnsi="Arial Narrow"/>
                <w:sz w:val="20"/>
                <w:szCs w:val="18"/>
              </w:rPr>
              <w:t xml:space="preserve"> </w:t>
            </w:r>
          </w:p>
          <w:p w:rsidR="00B62715" w:rsidRPr="00217475" w:rsidRDefault="002513C0" w:rsidP="00D04198">
            <w:pPr>
              <w:keepNext/>
              <w:widowControl/>
              <w:jc w:val="center"/>
              <w:rPr>
                <w:rFonts w:ascii="Arial Narrow" w:hAnsi="Arial Narrow"/>
                <w:sz w:val="20"/>
                <w:szCs w:val="18"/>
              </w:rPr>
            </w:pPr>
            <w:r w:rsidRPr="00217475">
              <w:rPr>
                <w:rFonts w:ascii="Arial Narrow" w:hAnsi="Arial Narrow"/>
                <w:sz w:val="20"/>
                <w:szCs w:val="18"/>
              </w:rPr>
              <w:t>(</w:t>
            </w:r>
            <w:r w:rsidR="00543407" w:rsidRPr="00217475">
              <w:rPr>
                <w:rFonts w:ascii="Arial Narrow" w:hAnsi="Arial Narrow"/>
                <w:sz w:val="20"/>
                <w:szCs w:val="18"/>
              </w:rPr>
              <w:t>-0.00</w:t>
            </w:r>
            <w:r w:rsidR="002A23C3" w:rsidRPr="00217475">
              <w:rPr>
                <w:rFonts w:ascii="Arial Narrow" w:hAnsi="Arial Narrow"/>
                <w:sz w:val="20"/>
                <w:szCs w:val="18"/>
              </w:rPr>
              <w:t>5</w:t>
            </w:r>
            <w:r w:rsidR="00543407" w:rsidRPr="00217475">
              <w:rPr>
                <w:rFonts w:ascii="Arial Narrow" w:hAnsi="Arial Narrow"/>
                <w:sz w:val="20"/>
                <w:szCs w:val="18"/>
              </w:rPr>
              <w:t>,-0.00</w:t>
            </w:r>
            <w:r w:rsidR="002A23C3" w:rsidRPr="00217475">
              <w:rPr>
                <w:rFonts w:ascii="Arial Narrow" w:hAnsi="Arial Narrow"/>
                <w:sz w:val="20"/>
                <w:szCs w:val="18"/>
              </w:rPr>
              <w:t>2</w:t>
            </w:r>
            <w:r w:rsidR="00543407" w:rsidRPr="00217475">
              <w:rPr>
                <w:rFonts w:ascii="Arial Narrow" w:hAnsi="Arial Narrow"/>
                <w:sz w:val="20"/>
                <w:szCs w:val="18"/>
              </w:rPr>
              <w:t>)</w:t>
            </w:r>
          </w:p>
        </w:tc>
      </w:tr>
      <w:tr w:rsidR="00915FB6" w:rsidRPr="00217475" w:rsidTr="00D465E2">
        <w:tc>
          <w:tcPr>
            <w:tcW w:w="5000" w:type="pct"/>
            <w:gridSpan w:val="8"/>
            <w:shd w:val="clear" w:color="auto" w:fill="auto"/>
            <w:vAlign w:val="center"/>
          </w:tcPr>
          <w:p w:rsidR="00B62715" w:rsidRPr="00217475" w:rsidRDefault="00D85643" w:rsidP="00D04198">
            <w:pPr>
              <w:keepNext/>
              <w:widowControl/>
              <w:rPr>
                <w:rFonts w:ascii="Arial Narrow" w:hAnsi="Arial Narrow"/>
                <w:b/>
                <w:sz w:val="20"/>
                <w:szCs w:val="18"/>
              </w:rPr>
            </w:pPr>
            <w:r w:rsidRPr="00217475">
              <w:rPr>
                <w:rFonts w:ascii="Arial Narrow" w:hAnsi="Arial Narrow"/>
                <w:b/>
                <w:sz w:val="20"/>
                <w:szCs w:val="18"/>
              </w:rPr>
              <w:t>DVT or pulmonary embolism</w:t>
            </w:r>
          </w:p>
        </w:tc>
      </w:tr>
      <w:tr w:rsidR="00915FB6" w:rsidRPr="00217475" w:rsidTr="00D465E2">
        <w:tc>
          <w:tcPr>
            <w:tcW w:w="930" w:type="pct"/>
            <w:shd w:val="clear" w:color="auto" w:fill="auto"/>
            <w:vAlign w:val="center"/>
          </w:tcPr>
          <w:p w:rsidR="00B62715" w:rsidRPr="00217475" w:rsidRDefault="005011D9" w:rsidP="00D04198">
            <w:pPr>
              <w:keepNext/>
              <w:widowControl/>
              <w:rPr>
                <w:rFonts w:ascii="Arial Narrow" w:hAnsi="Arial Narrow"/>
                <w:sz w:val="20"/>
                <w:szCs w:val="18"/>
              </w:rPr>
            </w:pPr>
            <w:r w:rsidRPr="00217475">
              <w:rPr>
                <w:rFonts w:ascii="Arial Narrow" w:hAnsi="Arial Narrow"/>
                <w:sz w:val="20"/>
                <w:szCs w:val="18"/>
              </w:rPr>
              <w:t xml:space="preserve">Meta-analysis </w:t>
            </w:r>
            <w:proofErr w:type="spellStart"/>
            <w:r w:rsidRPr="00217475">
              <w:rPr>
                <w:rFonts w:ascii="Arial Narrow" w:hAnsi="Arial Narrow"/>
                <w:sz w:val="20"/>
                <w:szCs w:val="18"/>
              </w:rPr>
              <w:t>Cuzick</w:t>
            </w:r>
            <w:proofErr w:type="spellEnd"/>
          </w:p>
        </w:tc>
        <w:tc>
          <w:tcPr>
            <w:tcW w:w="848" w:type="pct"/>
            <w:vAlign w:val="center"/>
          </w:tcPr>
          <w:p w:rsidR="00B62715" w:rsidRPr="00217475" w:rsidRDefault="00392501" w:rsidP="00D04198">
            <w:pPr>
              <w:keepNext/>
              <w:widowControl/>
              <w:jc w:val="center"/>
              <w:rPr>
                <w:rFonts w:ascii="Arial Narrow" w:hAnsi="Arial Narrow"/>
                <w:sz w:val="20"/>
                <w:szCs w:val="18"/>
              </w:rPr>
            </w:pPr>
            <w:r w:rsidRPr="00217475">
              <w:rPr>
                <w:rFonts w:ascii="Arial Narrow" w:hAnsi="Arial Narrow"/>
                <w:sz w:val="20"/>
                <w:szCs w:val="18"/>
              </w:rPr>
              <w:t>131/12,954</w:t>
            </w:r>
          </w:p>
        </w:tc>
        <w:tc>
          <w:tcPr>
            <w:tcW w:w="592" w:type="pct"/>
            <w:vAlign w:val="center"/>
          </w:tcPr>
          <w:p w:rsidR="00B62715" w:rsidRPr="00217475" w:rsidRDefault="000E3A4F" w:rsidP="00D04198">
            <w:pPr>
              <w:keepNext/>
              <w:widowControl/>
              <w:jc w:val="center"/>
              <w:rPr>
                <w:rFonts w:ascii="Arial Narrow" w:hAnsi="Arial Narrow"/>
                <w:sz w:val="20"/>
                <w:szCs w:val="18"/>
              </w:rPr>
            </w:pPr>
            <w:r w:rsidRPr="00217475">
              <w:rPr>
                <w:rFonts w:ascii="Arial Narrow" w:hAnsi="Arial Narrow"/>
                <w:sz w:val="20"/>
                <w:szCs w:val="18"/>
              </w:rPr>
              <w:t>82/12,981</w:t>
            </w:r>
          </w:p>
        </w:tc>
        <w:tc>
          <w:tcPr>
            <w:tcW w:w="650" w:type="pct"/>
            <w:vAlign w:val="center"/>
          </w:tcPr>
          <w:p w:rsidR="00B62715" w:rsidRPr="00217475" w:rsidRDefault="000E3A4F" w:rsidP="00D04198">
            <w:pPr>
              <w:keepNext/>
              <w:widowControl/>
              <w:jc w:val="center"/>
              <w:rPr>
                <w:rFonts w:ascii="Arial Narrow" w:hAnsi="Arial Narrow"/>
                <w:sz w:val="20"/>
                <w:szCs w:val="18"/>
              </w:rPr>
            </w:pPr>
            <w:r w:rsidRPr="00217475">
              <w:rPr>
                <w:rFonts w:ascii="Arial Narrow" w:hAnsi="Arial Narrow"/>
                <w:sz w:val="20"/>
                <w:szCs w:val="18"/>
              </w:rPr>
              <w:t>OR 1.60</w:t>
            </w:r>
            <w:r w:rsidR="00277BA6" w:rsidRPr="00217475">
              <w:rPr>
                <w:rFonts w:ascii="Arial Narrow" w:hAnsi="Arial Narrow"/>
                <w:sz w:val="20"/>
                <w:szCs w:val="18"/>
              </w:rPr>
              <w:t xml:space="preserve"> (1.21, 2.12)</w:t>
            </w:r>
          </w:p>
        </w:tc>
        <w:tc>
          <w:tcPr>
            <w:tcW w:w="671" w:type="pct"/>
            <w:gridSpan w:val="2"/>
            <w:vAlign w:val="center"/>
          </w:tcPr>
          <w:p w:rsidR="00B62715" w:rsidRPr="00217475" w:rsidRDefault="00F416D1" w:rsidP="00D04198">
            <w:pPr>
              <w:keepNext/>
              <w:widowControl/>
              <w:jc w:val="center"/>
              <w:rPr>
                <w:rFonts w:ascii="Arial Narrow" w:hAnsi="Arial Narrow"/>
                <w:sz w:val="20"/>
                <w:szCs w:val="18"/>
              </w:rPr>
            </w:pPr>
            <w:r w:rsidRPr="00217475">
              <w:rPr>
                <w:rFonts w:ascii="Arial Narrow" w:hAnsi="Arial Narrow"/>
                <w:sz w:val="20"/>
                <w:szCs w:val="18"/>
              </w:rPr>
              <w:t>1.01</w:t>
            </w:r>
          </w:p>
        </w:tc>
        <w:tc>
          <w:tcPr>
            <w:tcW w:w="711" w:type="pct"/>
            <w:vAlign w:val="center"/>
          </w:tcPr>
          <w:p w:rsidR="00B62715" w:rsidRPr="00217475" w:rsidRDefault="00F416D1" w:rsidP="00D04198">
            <w:pPr>
              <w:keepNext/>
              <w:widowControl/>
              <w:jc w:val="center"/>
              <w:rPr>
                <w:rFonts w:ascii="Arial Narrow" w:hAnsi="Arial Narrow"/>
                <w:sz w:val="20"/>
                <w:szCs w:val="18"/>
              </w:rPr>
            </w:pPr>
            <w:r w:rsidRPr="00217475">
              <w:rPr>
                <w:rFonts w:ascii="Arial Narrow" w:hAnsi="Arial Narrow"/>
                <w:sz w:val="20"/>
                <w:szCs w:val="18"/>
              </w:rPr>
              <w:t>0.63</w:t>
            </w:r>
          </w:p>
        </w:tc>
        <w:tc>
          <w:tcPr>
            <w:tcW w:w="598" w:type="pct"/>
            <w:vAlign w:val="center"/>
          </w:tcPr>
          <w:p w:rsidR="00160AA4" w:rsidRPr="00217475" w:rsidRDefault="00543407" w:rsidP="00D04198">
            <w:pPr>
              <w:keepNext/>
              <w:widowControl/>
              <w:jc w:val="center"/>
              <w:rPr>
                <w:rFonts w:ascii="Arial Narrow" w:hAnsi="Arial Narrow"/>
                <w:sz w:val="20"/>
                <w:szCs w:val="18"/>
              </w:rPr>
            </w:pPr>
            <w:r w:rsidRPr="00217475">
              <w:rPr>
                <w:rFonts w:ascii="Arial Narrow" w:hAnsi="Arial Narrow"/>
                <w:sz w:val="20"/>
                <w:szCs w:val="18"/>
              </w:rPr>
              <w:t>-0.00</w:t>
            </w:r>
            <w:r w:rsidR="002A23C3" w:rsidRPr="00217475">
              <w:rPr>
                <w:rFonts w:ascii="Arial Narrow" w:hAnsi="Arial Narrow"/>
                <w:sz w:val="20"/>
                <w:szCs w:val="18"/>
              </w:rPr>
              <w:t>4</w:t>
            </w:r>
            <w:r w:rsidRPr="00217475">
              <w:rPr>
                <w:rFonts w:ascii="Arial Narrow" w:hAnsi="Arial Narrow"/>
                <w:sz w:val="20"/>
                <w:szCs w:val="18"/>
              </w:rPr>
              <w:t xml:space="preserve"> </w:t>
            </w:r>
          </w:p>
          <w:p w:rsidR="00B62715" w:rsidRPr="00217475" w:rsidRDefault="00543407" w:rsidP="00D04198">
            <w:pPr>
              <w:keepNext/>
              <w:widowControl/>
              <w:jc w:val="center"/>
              <w:rPr>
                <w:rFonts w:ascii="Arial Narrow" w:hAnsi="Arial Narrow"/>
                <w:sz w:val="20"/>
                <w:szCs w:val="18"/>
              </w:rPr>
            </w:pPr>
            <w:r w:rsidRPr="00217475">
              <w:rPr>
                <w:rFonts w:ascii="Arial Narrow" w:hAnsi="Arial Narrow"/>
                <w:sz w:val="20"/>
                <w:szCs w:val="18"/>
              </w:rPr>
              <w:t>(-0.0</w:t>
            </w:r>
            <w:r w:rsidR="002A23C3" w:rsidRPr="00217475">
              <w:rPr>
                <w:rFonts w:ascii="Arial Narrow" w:hAnsi="Arial Narrow"/>
                <w:sz w:val="20"/>
                <w:szCs w:val="18"/>
              </w:rPr>
              <w:t>06</w:t>
            </w:r>
            <w:r w:rsidRPr="00217475">
              <w:rPr>
                <w:rFonts w:ascii="Arial Narrow" w:hAnsi="Arial Narrow"/>
                <w:sz w:val="20"/>
                <w:szCs w:val="18"/>
              </w:rPr>
              <w:t>,-0.00</w:t>
            </w:r>
            <w:r w:rsidR="002A23C3" w:rsidRPr="00217475">
              <w:rPr>
                <w:rFonts w:ascii="Arial Narrow" w:hAnsi="Arial Narrow"/>
                <w:sz w:val="20"/>
                <w:szCs w:val="18"/>
              </w:rPr>
              <w:t>2</w:t>
            </w:r>
            <w:r w:rsidRPr="00217475">
              <w:rPr>
                <w:rFonts w:ascii="Arial Narrow" w:hAnsi="Arial Narrow"/>
                <w:sz w:val="20"/>
                <w:szCs w:val="18"/>
              </w:rPr>
              <w:t>)</w:t>
            </w:r>
          </w:p>
        </w:tc>
      </w:tr>
      <w:tr w:rsidR="00915FB6" w:rsidRPr="00217475" w:rsidTr="00D465E2">
        <w:tc>
          <w:tcPr>
            <w:tcW w:w="5000" w:type="pct"/>
            <w:gridSpan w:val="8"/>
            <w:shd w:val="clear" w:color="auto" w:fill="auto"/>
            <w:vAlign w:val="center"/>
          </w:tcPr>
          <w:p w:rsidR="00B62715" w:rsidRPr="00217475" w:rsidRDefault="00D85643" w:rsidP="00D04198">
            <w:pPr>
              <w:keepNext/>
              <w:widowControl/>
              <w:rPr>
                <w:rFonts w:ascii="Arial Narrow" w:hAnsi="Arial Narrow"/>
                <w:sz w:val="20"/>
                <w:szCs w:val="18"/>
              </w:rPr>
            </w:pPr>
            <w:r w:rsidRPr="00217475">
              <w:rPr>
                <w:rFonts w:ascii="Arial Narrow" w:hAnsi="Arial Narrow"/>
                <w:b/>
                <w:sz w:val="20"/>
                <w:szCs w:val="18"/>
              </w:rPr>
              <w:t>Cataracts</w:t>
            </w:r>
          </w:p>
        </w:tc>
      </w:tr>
      <w:tr w:rsidR="00915FB6" w:rsidRPr="00217475" w:rsidTr="00D465E2">
        <w:tc>
          <w:tcPr>
            <w:tcW w:w="930" w:type="pct"/>
            <w:shd w:val="clear" w:color="auto" w:fill="auto"/>
            <w:vAlign w:val="center"/>
          </w:tcPr>
          <w:p w:rsidR="00B62715" w:rsidRPr="00217475" w:rsidRDefault="005011D9" w:rsidP="00D04198">
            <w:pPr>
              <w:keepNext/>
              <w:widowControl/>
              <w:rPr>
                <w:rFonts w:ascii="Arial Narrow" w:hAnsi="Arial Narrow"/>
                <w:sz w:val="20"/>
                <w:szCs w:val="18"/>
              </w:rPr>
            </w:pPr>
            <w:r w:rsidRPr="00217475">
              <w:rPr>
                <w:rFonts w:ascii="Arial Narrow" w:hAnsi="Arial Narrow"/>
                <w:sz w:val="20"/>
                <w:szCs w:val="18"/>
              </w:rPr>
              <w:t xml:space="preserve">Meta-analysis </w:t>
            </w:r>
            <w:proofErr w:type="spellStart"/>
            <w:r w:rsidRPr="00217475">
              <w:rPr>
                <w:rFonts w:ascii="Arial Narrow" w:hAnsi="Arial Narrow"/>
                <w:sz w:val="20"/>
                <w:szCs w:val="18"/>
              </w:rPr>
              <w:t>Cuzick</w:t>
            </w:r>
            <w:proofErr w:type="spellEnd"/>
          </w:p>
        </w:tc>
        <w:tc>
          <w:tcPr>
            <w:tcW w:w="848" w:type="pct"/>
            <w:vAlign w:val="center"/>
          </w:tcPr>
          <w:p w:rsidR="00B62715" w:rsidRPr="00217475" w:rsidRDefault="00277BA6" w:rsidP="00D04198">
            <w:pPr>
              <w:keepNext/>
              <w:widowControl/>
              <w:jc w:val="center"/>
              <w:rPr>
                <w:rFonts w:ascii="Arial Narrow" w:hAnsi="Arial Narrow"/>
                <w:sz w:val="20"/>
                <w:szCs w:val="18"/>
              </w:rPr>
            </w:pPr>
            <w:r w:rsidRPr="00217475">
              <w:rPr>
                <w:rFonts w:ascii="Arial Narrow" w:hAnsi="Arial Narrow"/>
                <w:sz w:val="20"/>
                <w:szCs w:val="18"/>
              </w:rPr>
              <w:t>654/10,254</w:t>
            </w:r>
          </w:p>
        </w:tc>
        <w:tc>
          <w:tcPr>
            <w:tcW w:w="592" w:type="pct"/>
            <w:vAlign w:val="center"/>
          </w:tcPr>
          <w:p w:rsidR="00B62715" w:rsidRPr="00217475" w:rsidRDefault="00277BA6" w:rsidP="00D04198">
            <w:pPr>
              <w:keepNext/>
              <w:widowControl/>
              <w:jc w:val="center"/>
              <w:rPr>
                <w:rFonts w:ascii="Arial Narrow" w:hAnsi="Arial Narrow"/>
                <w:sz w:val="20"/>
                <w:szCs w:val="18"/>
              </w:rPr>
            </w:pPr>
            <w:r w:rsidRPr="00217475">
              <w:rPr>
                <w:rFonts w:ascii="Arial Narrow" w:hAnsi="Arial Narrow"/>
                <w:sz w:val="20"/>
                <w:szCs w:val="18"/>
              </w:rPr>
              <w:t>583/10,273</w:t>
            </w:r>
          </w:p>
        </w:tc>
        <w:tc>
          <w:tcPr>
            <w:tcW w:w="650" w:type="pct"/>
            <w:vAlign w:val="center"/>
          </w:tcPr>
          <w:p w:rsidR="00B62715" w:rsidRPr="00217475" w:rsidRDefault="00277BA6" w:rsidP="00D04198">
            <w:pPr>
              <w:keepNext/>
              <w:widowControl/>
              <w:jc w:val="center"/>
              <w:rPr>
                <w:rFonts w:ascii="Arial Narrow" w:hAnsi="Arial Narrow"/>
                <w:sz w:val="20"/>
                <w:szCs w:val="18"/>
              </w:rPr>
            </w:pPr>
            <w:r w:rsidRPr="00217475">
              <w:rPr>
                <w:rFonts w:ascii="Arial Narrow" w:hAnsi="Arial Narrow"/>
                <w:sz w:val="20"/>
                <w:szCs w:val="18"/>
              </w:rPr>
              <w:t>OR 1.10 (1.01, 1.21)</w:t>
            </w:r>
          </w:p>
        </w:tc>
        <w:tc>
          <w:tcPr>
            <w:tcW w:w="671" w:type="pct"/>
            <w:gridSpan w:val="2"/>
            <w:vAlign w:val="center"/>
          </w:tcPr>
          <w:p w:rsidR="00B62715" w:rsidRPr="00217475" w:rsidRDefault="00F416D1" w:rsidP="00D04198">
            <w:pPr>
              <w:keepNext/>
              <w:widowControl/>
              <w:jc w:val="center"/>
              <w:rPr>
                <w:rFonts w:ascii="Arial Narrow" w:hAnsi="Arial Narrow"/>
                <w:sz w:val="20"/>
                <w:szCs w:val="18"/>
              </w:rPr>
            </w:pPr>
            <w:r w:rsidRPr="00217475">
              <w:rPr>
                <w:rFonts w:ascii="Arial Narrow" w:hAnsi="Arial Narrow"/>
                <w:sz w:val="20"/>
                <w:szCs w:val="18"/>
              </w:rPr>
              <w:t>6.38</w:t>
            </w:r>
          </w:p>
        </w:tc>
        <w:tc>
          <w:tcPr>
            <w:tcW w:w="711" w:type="pct"/>
            <w:vAlign w:val="center"/>
          </w:tcPr>
          <w:p w:rsidR="00B62715" w:rsidRPr="00217475" w:rsidRDefault="00F416D1" w:rsidP="00D04198">
            <w:pPr>
              <w:keepNext/>
              <w:widowControl/>
              <w:jc w:val="center"/>
              <w:rPr>
                <w:rFonts w:ascii="Arial Narrow" w:hAnsi="Arial Narrow"/>
                <w:sz w:val="20"/>
                <w:szCs w:val="18"/>
              </w:rPr>
            </w:pPr>
            <w:r w:rsidRPr="00217475">
              <w:rPr>
                <w:rFonts w:ascii="Arial Narrow" w:hAnsi="Arial Narrow"/>
                <w:sz w:val="20"/>
                <w:szCs w:val="18"/>
              </w:rPr>
              <w:t>5.68</w:t>
            </w:r>
          </w:p>
        </w:tc>
        <w:tc>
          <w:tcPr>
            <w:tcW w:w="598" w:type="pct"/>
            <w:vAlign w:val="center"/>
          </w:tcPr>
          <w:p w:rsidR="00160AA4" w:rsidRPr="00217475" w:rsidRDefault="002A23C3" w:rsidP="00D04198">
            <w:pPr>
              <w:keepNext/>
              <w:widowControl/>
              <w:jc w:val="center"/>
              <w:rPr>
                <w:rFonts w:ascii="Arial Narrow" w:hAnsi="Arial Narrow"/>
                <w:sz w:val="20"/>
                <w:szCs w:val="18"/>
              </w:rPr>
            </w:pPr>
            <w:r w:rsidRPr="00217475">
              <w:rPr>
                <w:rFonts w:ascii="Arial Narrow" w:hAnsi="Arial Narrow"/>
                <w:sz w:val="20"/>
                <w:szCs w:val="18"/>
              </w:rPr>
              <w:t>-0.007</w:t>
            </w:r>
            <w:r w:rsidR="00543407" w:rsidRPr="00217475">
              <w:rPr>
                <w:rFonts w:ascii="Arial Narrow" w:hAnsi="Arial Narrow"/>
                <w:sz w:val="20"/>
                <w:szCs w:val="18"/>
              </w:rPr>
              <w:t xml:space="preserve"> </w:t>
            </w:r>
          </w:p>
          <w:p w:rsidR="00B62715" w:rsidRPr="00217475" w:rsidRDefault="00543407" w:rsidP="00D04198">
            <w:pPr>
              <w:keepNext/>
              <w:widowControl/>
              <w:jc w:val="center"/>
              <w:rPr>
                <w:rFonts w:ascii="Arial Narrow" w:hAnsi="Arial Narrow"/>
                <w:sz w:val="20"/>
                <w:szCs w:val="18"/>
              </w:rPr>
            </w:pPr>
            <w:r w:rsidRPr="00217475">
              <w:rPr>
                <w:rFonts w:ascii="Arial Narrow" w:hAnsi="Arial Narrow"/>
                <w:sz w:val="20"/>
                <w:szCs w:val="18"/>
              </w:rPr>
              <w:t>(-0.01</w:t>
            </w:r>
            <w:r w:rsidR="002A23C3" w:rsidRPr="00217475">
              <w:rPr>
                <w:rFonts w:ascii="Arial Narrow" w:hAnsi="Arial Narrow"/>
                <w:sz w:val="20"/>
                <w:szCs w:val="18"/>
              </w:rPr>
              <w:t>4</w:t>
            </w:r>
            <w:r w:rsidRPr="00217475">
              <w:rPr>
                <w:rFonts w:ascii="Arial Narrow" w:hAnsi="Arial Narrow"/>
                <w:sz w:val="20"/>
                <w:szCs w:val="18"/>
              </w:rPr>
              <w:t>,-0.00</w:t>
            </w:r>
            <w:r w:rsidR="002A23C3" w:rsidRPr="00217475">
              <w:rPr>
                <w:rFonts w:ascii="Arial Narrow" w:hAnsi="Arial Narrow"/>
                <w:sz w:val="20"/>
                <w:szCs w:val="18"/>
              </w:rPr>
              <w:t>1</w:t>
            </w:r>
            <w:r w:rsidRPr="00217475">
              <w:rPr>
                <w:rFonts w:ascii="Arial Narrow" w:hAnsi="Arial Narrow"/>
                <w:sz w:val="20"/>
                <w:szCs w:val="18"/>
              </w:rPr>
              <w:t>)</w:t>
            </w:r>
          </w:p>
        </w:tc>
      </w:tr>
    </w:tbl>
    <w:p w:rsidR="00B62715" w:rsidRPr="00217475" w:rsidRDefault="00B62715" w:rsidP="00D04198">
      <w:pPr>
        <w:pStyle w:val="TableFooter"/>
        <w:keepNext/>
        <w:widowControl/>
        <w:ind w:left="720"/>
        <w:rPr>
          <w:szCs w:val="18"/>
        </w:rPr>
      </w:pPr>
      <w:r w:rsidRPr="00217475">
        <w:rPr>
          <w:szCs w:val="18"/>
        </w:rPr>
        <w:t xml:space="preserve">Abbreviations: </w:t>
      </w:r>
      <w:r w:rsidR="00277BA6" w:rsidRPr="00217475">
        <w:rPr>
          <w:szCs w:val="18"/>
        </w:rPr>
        <w:t>HR = hazard ratio; OR = odds ratio; RD = risk difference.</w:t>
      </w:r>
    </w:p>
    <w:p w:rsidR="00E94584" w:rsidRPr="00217475" w:rsidRDefault="00333E29" w:rsidP="00D04198">
      <w:pPr>
        <w:widowControl/>
        <w:ind w:left="720"/>
        <w:rPr>
          <w:rFonts w:ascii="Arial Narrow" w:hAnsi="Arial Narrow"/>
          <w:sz w:val="18"/>
          <w:szCs w:val="18"/>
        </w:rPr>
      </w:pPr>
      <w:r w:rsidRPr="00217475">
        <w:rPr>
          <w:rFonts w:ascii="Arial Narrow" w:hAnsi="Arial Narrow"/>
          <w:sz w:val="18"/>
          <w:szCs w:val="18"/>
        </w:rPr>
        <w:t xml:space="preserve">Source: Tables B.6-2, p45, B.6-5, p49, B.6-7, p51 </w:t>
      </w:r>
      <w:r w:rsidR="002A23C3" w:rsidRPr="00217475">
        <w:rPr>
          <w:rFonts w:ascii="Arial Narrow" w:hAnsi="Arial Narrow"/>
          <w:sz w:val="18"/>
          <w:szCs w:val="18"/>
        </w:rPr>
        <w:t>and B.6-9, p54</w:t>
      </w:r>
      <w:r w:rsidRPr="00217475">
        <w:rPr>
          <w:rFonts w:ascii="Arial Narrow" w:hAnsi="Arial Narrow"/>
          <w:sz w:val="18"/>
          <w:szCs w:val="18"/>
        </w:rPr>
        <w:t xml:space="preserve"> of the submission.</w:t>
      </w:r>
    </w:p>
    <w:p w:rsidR="005825CE" w:rsidRPr="00217475" w:rsidRDefault="005825CE" w:rsidP="00D04198">
      <w:pPr>
        <w:widowControl/>
        <w:rPr>
          <w:szCs w:val="18"/>
        </w:rPr>
      </w:pPr>
    </w:p>
    <w:p w:rsidR="00FC1884" w:rsidRPr="00217475" w:rsidRDefault="00EC00C9" w:rsidP="00D04198">
      <w:pPr>
        <w:pStyle w:val="ListParagraph"/>
        <w:widowControl/>
        <w:numPr>
          <w:ilvl w:val="1"/>
          <w:numId w:val="2"/>
        </w:numPr>
        <w:rPr>
          <w:szCs w:val="22"/>
        </w:rPr>
      </w:pPr>
      <w:r w:rsidRPr="00217475">
        <w:t>On the basis of direct comparison evidence presented by the submission, for every 1</w:t>
      </w:r>
      <w:r w:rsidR="00F416D1" w:rsidRPr="00217475">
        <w:t>,</w:t>
      </w:r>
      <w:r w:rsidRPr="00217475">
        <w:t>0</w:t>
      </w:r>
      <w:r w:rsidR="00F416D1" w:rsidRPr="00217475">
        <w:t>0</w:t>
      </w:r>
      <w:r w:rsidRPr="00217475">
        <w:t xml:space="preserve">0 patients treated with </w:t>
      </w:r>
      <w:proofErr w:type="spellStart"/>
      <w:r w:rsidR="00D82ACA" w:rsidRPr="00217475">
        <w:t>tamoxifen</w:t>
      </w:r>
      <w:proofErr w:type="spellEnd"/>
      <w:r w:rsidRPr="00217475">
        <w:t xml:space="preserve"> in comparison to </w:t>
      </w:r>
      <w:r w:rsidR="00D82ACA" w:rsidRPr="00217475">
        <w:t>placebo</w:t>
      </w:r>
      <w:r w:rsidR="00A60079" w:rsidRPr="00217475">
        <w:t>, over a 10 year period</w:t>
      </w:r>
      <w:r w:rsidR="00160AA4" w:rsidRPr="00217475">
        <w:t>:</w:t>
      </w:r>
    </w:p>
    <w:p w:rsidR="00FC1884" w:rsidRPr="00217475" w:rsidRDefault="00A60079" w:rsidP="00D04198">
      <w:pPr>
        <w:pStyle w:val="ListParagraph"/>
        <w:widowControl/>
        <w:numPr>
          <w:ilvl w:val="0"/>
          <w:numId w:val="1"/>
        </w:numPr>
        <w:ind w:left="993" w:hanging="284"/>
      </w:pPr>
      <w:proofErr w:type="gramStart"/>
      <w:r w:rsidRPr="00217475">
        <w:t>a</w:t>
      </w:r>
      <w:r w:rsidR="00F416D1" w:rsidRPr="00217475">
        <w:t>pproximately</w:t>
      </w:r>
      <w:proofErr w:type="gramEnd"/>
      <w:r w:rsidR="00F416D1" w:rsidRPr="00217475">
        <w:t xml:space="preserve"> 14 fewer</w:t>
      </w:r>
      <w:r w:rsidR="00FC1884" w:rsidRPr="00217475">
        <w:t xml:space="preserve"> patients would </w:t>
      </w:r>
      <w:r w:rsidR="00F416D1" w:rsidRPr="00217475">
        <w:t>develop breast cancer.</w:t>
      </w:r>
    </w:p>
    <w:p w:rsidR="00F416D1" w:rsidRPr="00217475" w:rsidRDefault="00A60079" w:rsidP="00D04198">
      <w:pPr>
        <w:pStyle w:val="ListParagraph"/>
        <w:widowControl/>
        <w:numPr>
          <w:ilvl w:val="0"/>
          <w:numId w:val="1"/>
        </w:numPr>
        <w:ind w:left="993" w:hanging="284"/>
      </w:pPr>
      <w:proofErr w:type="gramStart"/>
      <w:r w:rsidRPr="00217475">
        <w:t>a</w:t>
      </w:r>
      <w:r w:rsidR="00F416D1" w:rsidRPr="00217475">
        <w:t>pproximately</w:t>
      </w:r>
      <w:proofErr w:type="gramEnd"/>
      <w:r w:rsidR="00F416D1" w:rsidRPr="00217475">
        <w:t xml:space="preserve"> 3 additional patients would develop endometrial cancer</w:t>
      </w:r>
      <w:r w:rsidR="00E94584" w:rsidRPr="00217475">
        <w:t>.</w:t>
      </w:r>
    </w:p>
    <w:p w:rsidR="00F416D1" w:rsidRPr="00217475" w:rsidRDefault="00A60079" w:rsidP="00D04198">
      <w:pPr>
        <w:pStyle w:val="ListParagraph"/>
        <w:widowControl/>
        <w:numPr>
          <w:ilvl w:val="0"/>
          <w:numId w:val="1"/>
        </w:numPr>
        <w:ind w:left="993" w:hanging="284"/>
      </w:pPr>
      <w:proofErr w:type="gramStart"/>
      <w:r w:rsidRPr="00217475">
        <w:t>a</w:t>
      </w:r>
      <w:r w:rsidR="00F416D1" w:rsidRPr="00217475">
        <w:t>pproximately</w:t>
      </w:r>
      <w:proofErr w:type="gramEnd"/>
      <w:r w:rsidR="00F416D1" w:rsidRPr="00217475">
        <w:t xml:space="preserve"> 4 additional patients would develop DVT or pulmonary embolism</w:t>
      </w:r>
      <w:r w:rsidR="00E94584" w:rsidRPr="00217475">
        <w:t>.</w:t>
      </w:r>
    </w:p>
    <w:p w:rsidR="00F416D1" w:rsidRPr="00217475" w:rsidRDefault="00A60079" w:rsidP="00D04198">
      <w:pPr>
        <w:pStyle w:val="ListParagraph"/>
        <w:widowControl/>
        <w:numPr>
          <w:ilvl w:val="0"/>
          <w:numId w:val="1"/>
        </w:numPr>
        <w:ind w:left="993" w:hanging="284"/>
      </w:pPr>
      <w:proofErr w:type="gramStart"/>
      <w:r w:rsidRPr="00217475">
        <w:lastRenderedPageBreak/>
        <w:t>a</w:t>
      </w:r>
      <w:r w:rsidR="00F416D1" w:rsidRPr="00217475">
        <w:t>pproximately</w:t>
      </w:r>
      <w:proofErr w:type="gramEnd"/>
      <w:r w:rsidR="00F416D1" w:rsidRPr="00217475">
        <w:t xml:space="preserve"> 7 additional patients would develop cataract</w:t>
      </w:r>
      <w:r w:rsidR="00E94584" w:rsidRPr="00217475">
        <w:t>.</w:t>
      </w:r>
    </w:p>
    <w:p w:rsidR="005825CE" w:rsidRPr="00217475" w:rsidRDefault="005825CE" w:rsidP="00D04198">
      <w:pPr>
        <w:pStyle w:val="ListParagraph"/>
        <w:widowControl/>
        <w:numPr>
          <w:ilvl w:val="0"/>
          <w:numId w:val="1"/>
        </w:numPr>
        <w:ind w:left="993" w:hanging="284"/>
      </w:pPr>
      <w:proofErr w:type="gramStart"/>
      <w:r w:rsidRPr="00217475">
        <w:t>approximately</w:t>
      </w:r>
      <w:proofErr w:type="gramEnd"/>
      <w:r w:rsidRPr="00217475">
        <w:t xml:space="preserve"> the same number of patients would die.</w:t>
      </w:r>
    </w:p>
    <w:p w:rsidR="009A7309" w:rsidRPr="00217475" w:rsidRDefault="005825CE" w:rsidP="00D04198">
      <w:pPr>
        <w:pStyle w:val="ListParagraph"/>
        <w:widowControl/>
        <w:numPr>
          <w:ilvl w:val="0"/>
          <w:numId w:val="1"/>
        </w:numPr>
        <w:ind w:left="993" w:hanging="284"/>
      </w:pPr>
      <w:proofErr w:type="gramStart"/>
      <w:r w:rsidRPr="00217475">
        <w:t>approximately</w:t>
      </w:r>
      <w:proofErr w:type="gramEnd"/>
      <w:r w:rsidRPr="00217475">
        <w:t xml:space="preserve"> the same number of patients would die of breast cancer.</w:t>
      </w:r>
    </w:p>
    <w:p w:rsidR="00542472" w:rsidRPr="00217475" w:rsidRDefault="00542472" w:rsidP="00D04198">
      <w:pPr>
        <w:widowControl/>
      </w:pPr>
    </w:p>
    <w:p w:rsidR="00B60939" w:rsidRPr="00217475" w:rsidRDefault="00B60939" w:rsidP="001C076A">
      <w:pPr>
        <w:pStyle w:val="Heading2"/>
      </w:pPr>
      <w:bookmarkStart w:id="13" w:name="_Toc441050769"/>
      <w:r w:rsidRPr="00217475">
        <w:t>Clinical claim</w:t>
      </w:r>
      <w:bookmarkEnd w:id="13"/>
    </w:p>
    <w:p w:rsidR="00B60939" w:rsidRPr="00217475" w:rsidRDefault="00B60939" w:rsidP="00D04198">
      <w:pPr>
        <w:widowControl/>
        <w:ind w:left="720" w:hanging="720"/>
        <w:rPr>
          <w:szCs w:val="22"/>
        </w:rPr>
      </w:pPr>
    </w:p>
    <w:p w:rsidR="003C18E1" w:rsidRPr="00217475" w:rsidRDefault="003C18E1" w:rsidP="00D04198">
      <w:pPr>
        <w:pStyle w:val="ListParagraph"/>
        <w:widowControl/>
        <w:numPr>
          <w:ilvl w:val="1"/>
          <w:numId w:val="2"/>
        </w:numPr>
      </w:pPr>
      <w:r w:rsidRPr="00217475">
        <w:t>The submission describe</w:t>
      </w:r>
      <w:r w:rsidR="00F42D18" w:rsidRPr="00217475">
        <w:t>d</w:t>
      </w:r>
      <w:r w:rsidRPr="00217475">
        <w:t xml:space="preserve"> </w:t>
      </w:r>
      <w:proofErr w:type="spellStart"/>
      <w:r w:rsidRPr="00217475">
        <w:t>tamoxifen</w:t>
      </w:r>
      <w:proofErr w:type="spellEnd"/>
      <w:r w:rsidRPr="00217475">
        <w:t xml:space="preserve"> as </w:t>
      </w:r>
      <w:r w:rsidR="00F27B67" w:rsidRPr="00217475">
        <w:t xml:space="preserve">clinically </w:t>
      </w:r>
      <w:r w:rsidRPr="00217475">
        <w:t xml:space="preserve">superior </w:t>
      </w:r>
      <w:r w:rsidR="00F27B67" w:rsidRPr="00217475">
        <w:t xml:space="preserve">to placebo </w:t>
      </w:r>
      <w:r w:rsidRPr="00217475">
        <w:t xml:space="preserve">in </w:t>
      </w:r>
      <w:r w:rsidR="00F27B67" w:rsidRPr="00217475">
        <w:t>reducing the incidence of breast cancer</w:t>
      </w:r>
      <w:r w:rsidR="0012250C" w:rsidRPr="00217475">
        <w:t xml:space="preserve"> and </w:t>
      </w:r>
      <w:r w:rsidRPr="00217475">
        <w:t xml:space="preserve">inferior </w:t>
      </w:r>
      <w:r w:rsidR="0012250C" w:rsidRPr="00217475">
        <w:t xml:space="preserve">to placebo </w:t>
      </w:r>
      <w:r w:rsidRPr="00217475">
        <w:t xml:space="preserve">in terms of comparative safety.  </w:t>
      </w:r>
      <w:r w:rsidR="0012250C" w:rsidRPr="00217475">
        <w:t xml:space="preserve">Clinical superiority </w:t>
      </w:r>
      <w:r w:rsidR="00F42D18" w:rsidRPr="00217475">
        <w:t>wa</w:t>
      </w:r>
      <w:r w:rsidRPr="00217475">
        <w:t>s adequately supported in terms of the incidence of breast cancer but not in terms of survival.</w:t>
      </w:r>
    </w:p>
    <w:p w:rsidR="003C18E1" w:rsidRPr="00217475" w:rsidRDefault="003C18E1" w:rsidP="00D04198">
      <w:pPr>
        <w:pStyle w:val="ListParagraph"/>
        <w:widowControl/>
        <w:numPr>
          <w:ilvl w:val="0"/>
          <w:numId w:val="1"/>
        </w:numPr>
        <w:ind w:left="993" w:hanging="284"/>
      </w:pPr>
      <w:r w:rsidRPr="00217475">
        <w:t xml:space="preserve">Based on the meta-analysis by </w:t>
      </w:r>
      <w:proofErr w:type="spellStart"/>
      <w:r w:rsidRPr="00217475">
        <w:t>Cuzick</w:t>
      </w:r>
      <w:proofErr w:type="spellEnd"/>
      <w:r w:rsidRPr="00217475">
        <w:t xml:space="preserve"> et al. (2013), </w:t>
      </w:r>
      <w:proofErr w:type="spellStart"/>
      <w:r w:rsidRPr="00217475">
        <w:t>tamoxifen</w:t>
      </w:r>
      <w:proofErr w:type="spellEnd"/>
      <w:r w:rsidRPr="00217475">
        <w:t xml:space="preserve"> reduces the incidence of invasive ER+ breast cancer in women at elevated risk. </w:t>
      </w:r>
      <w:proofErr w:type="spellStart"/>
      <w:r w:rsidRPr="00217475">
        <w:t>Tamoxifen</w:t>
      </w:r>
      <w:proofErr w:type="spellEnd"/>
      <w:r w:rsidRPr="00217475">
        <w:t xml:space="preserve"> did not significantly reduce breast cancer mortality or all-cause mortality.</w:t>
      </w:r>
    </w:p>
    <w:p w:rsidR="003C18E1" w:rsidRPr="00217475" w:rsidRDefault="003C18E1" w:rsidP="00D04198">
      <w:pPr>
        <w:pStyle w:val="ListParagraph"/>
        <w:widowControl/>
        <w:numPr>
          <w:ilvl w:val="0"/>
          <w:numId w:val="1"/>
        </w:numPr>
        <w:ind w:left="993" w:hanging="284"/>
      </w:pPr>
      <w:proofErr w:type="spellStart"/>
      <w:r w:rsidRPr="00217475">
        <w:t>Tamoxifen</w:t>
      </w:r>
      <w:proofErr w:type="spellEnd"/>
      <w:r w:rsidRPr="00217475">
        <w:t xml:space="preserve"> is inferior in terms of safety due to an increased incidence of endometrial cancer, thromboembolic events and cataracts.</w:t>
      </w:r>
    </w:p>
    <w:p w:rsidR="0019576D" w:rsidRPr="00217475" w:rsidRDefault="0019576D" w:rsidP="00D04198">
      <w:pPr>
        <w:widowControl/>
      </w:pPr>
    </w:p>
    <w:p w:rsidR="0019576D" w:rsidRPr="00217475" w:rsidRDefault="0019576D" w:rsidP="00D04198">
      <w:pPr>
        <w:pStyle w:val="ListParagraph"/>
        <w:widowControl/>
        <w:numPr>
          <w:ilvl w:val="1"/>
          <w:numId w:val="2"/>
        </w:numPr>
      </w:pPr>
      <w:r w:rsidRPr="00217475">
        <w:t xml:space="preserve">The PSCR (p1) reiterated benefits of reducing the incidence of breast cancer following treatment with </w:t>
      </w:r>
      <w:proofErr w:type="spellStart"/>
      <w:r w:rsidR="008E7EE7" w:rsidRPr="00217475">
        <w:t>tamoxifen</w:t>
      </w:r>
      <w:proofErr w:type="spellEnd"/>
      <w:r w:rsidR="008E7EE7" w:rsidRPr="00217475">
        <w:t>. The</w:t>
      </w:r>
      <w:r w:rsidRPr="00217475">
        <w:t xml:space="preserve"> ESC noted the comment in </w:t>
      </w:r>
      <w:r w:rsidRPr="00217475">
        <w:rPr>
          <w:i/>
        </w:rPr>
        <w:t>Lancet Oncology</w:t>
      </w:r>
      <w:r w:rsidRPr="00217475">
        <w:t xml:space="preserve"> (2015, 16:7-9) that stated ‘The discordance between </w:t>
      </w:r>
      <w:proofErr w:type="spellStart"/>
      <w:r w:rsidRPr="00217475">
        <w:t>tamoxifen's</w:t>
      </w:r>
      <w:proofErr w:type="spellEnd"/>
      <w:r w:rsidRPr="00217475">
        <w:t xml:space="preserve"> effects on breast cancer incidence and outcome noted in the IBIS-I [clinical trial] update could merely represent the effects of chance alone, or alternatively might indicate that </w:t>
      </w:r>
      <w:proofErr w:type="spellStart"/>
      <w:r w:rsidRPr="00217475">
        <w:t>tamoxifen</w:t>
      </w:r>
      <w:proofErr w:type="spellEnd"/>
      <w:r w:rsidRPr="00217475">
        <w:t xml:space="preserve"> mainly decreases the incidence of cancers with a very favourable prognosis, increases cancers with unfavourable outcomes, or both’.  </w:t>
      </w:r>
      <w:proofErr w:type="spellStart"/>
      <w:r w:rsidR="00311427" w:rsidRPr="00217475">
        <w:t>Estrogen</w:t>
      </w:r>
      <w:proofErr w:type="spellEnd"/>
      <w:r w:rsidR="00311427" w:rsidRPr="00217475">
        <w:t xml:space="preserve"> receptor positive (ER+) breast cancer survival post-</w:t>
      </w:r>
      <w:proofErr w:type="spellStart"/>
      <w:r w:rsidR="00311427" w:rsidRPr="00217475">
        <w:t>tamoxifen</w:t>
      </w:r>
      <w:proofErr w:type="spellEnd"/>
      <w:r w:rsidR="00311427" w:rsidRPr="00217475">
        <w:t xml:space="preserve"> may differ from overall breast cancer survival. The ESC noted that while survival may differ between ER+ and overall breast cancer survival, the ER status of the tumour would not be known in advance. </w:t>
      </w:r>
      <w:r w:rsidR="00B3581F" w:rsidRPr="001224A3">
        <w:t>The Pre-PBAC R</w:t>
      </w:r>
      <w:r w:rsidR="00311427" w:rsidRPr="001224A3">
        <w:t xml:space="preserve">esponse </w:t>
      </w:r>
      <w:r w:rsidR="00B3581F" w:rsidRPr="001224A3">
        <w:t xml:space="preserve">(p1) </w:t>
      </w:r>
      <w:r w:rsidR="00311427" w:rsidRPr="001224A3">
        <w:t xml:space="preserve">argued that </w:t>
      </w:r>
      <w:r w:rsidR="00B3581F" w:rsidRPr="001224A3">
        <w:t>the sponsor ‘</w:t>
      </w:r>
      <w:r w:rsidR="00311427" w:rsidRPr="001224A3">
        <w:t>believes the speculation on a potential increase in breast cancer mortality, based on a letter of comment</w:t>
      </w:r>
      <w:r w:rsidR="005E7B7B" w:rsidRPr="001224A3">
        <w:t xml:space="preserve"> [in Lancet Oncology]</w:t>
      </w:r>
      <w:r w:rsidR="00311427" w:rsidRPr="001224A3">
        <w:t xml:space="preserve">, is inappropriate and not supported by the comprehensive body of clinical evidence provided in the </w:t>
      </w:r>
      <w:proofErr w:type="spellStart"/>
      <w:r w:rsidR="00311427" w:rsidRPr="001224A3">
        <w:t>Cuzick</w:t>
      </w:r>
      <w:proofErr w:type="spellEnd"/>
      <w:r w:rsidR="00311427" w:rsidRPr="001224A3">
        <w:t xml:space="preserve"> meta-analysis (based on four randomised trials).</w:t>
      </w:r>
      <w:r w:rsidR="00B3581F" w:rsidRPr="001224A3">
        <w:t>’</w:t>
      </w:r>
      <w:r w:rsidR="00311427" w:rsidRPr="001224A3">
        <w:t xml:space="preserve"> The PBAC noted that </w:t>
      </w:r>
      <w:r w:rsidR="00B3581F" w:rsidRPr="001224A3">
        <w:t>it is</w:t>
      </w:r>
      <w:r w:rsidR="00311427" w:rsidRPr="001224A3">
        <w:t xml:space="preserve"> </w:t>
      </w:r>
      <w:r w:rsidR="004275F0" w:rsidRPr="001224A3">
        <w:t xml:space="preserve">equally </w:t>
      </w:r>
      <w:r w:rsidR="00311427" w:rsidRPr="001224A3">
        <w:t xml:space="preserve">inappropriate </w:t>
      </w:r>
      <w:r w:rsidR="00B3581F" w:rsidRPr="001224A3">
        <w:t xml:space="preserve">for the sponsor to model </w:t>
      </w:r>
      <w:r w:rsidR="00311427" w:rsidRPr="001224A3">
        <w:t>a reduction in breast cancer mortality beyond year 10.</w:t>
      </w:r>
    </w:p>
    <w:p w:rsidR="00542472" w:rsidRPr="00217475" w:rsidRDefault="00542472" w:rsidP="00D04198">
      <w:pPr>
        <w:widowControl/>
        <w:rPr>
          <w:szCs w:val="22"/>
        </w:rPr>
      </w:pPr>
    </w:p>
    <w:p w:rsidR="00057A69" w:rsidRPr="00217475" w:rsidRDefault="00057A69" w:rsidP="00D04198">
      <w:pPr>
        <w:pStyle w:val="ListParagraph"/>
        <w:widowControl/>
        <w:numPr>
          <w:ilvl w:val="1"/>
          <w:numId w:val="2"/>
        </w:numPr>
      </w:pPr>
      <w:bookmarkStart w:id="14" w:name="_Toc441050770"/>
      <w:r w:rsidRPr="00217475">
        <w:t xml:space="preserve">The PBAC considered that the claim of superior comparative effectiveness </w:t>
      </w:r>
      <w:r w:rsidR="00307DDC" w:rsidRPr="00217475">
        <w:t xml:space="preserve">in terms of reducing the incidence of breast cancer </w:t>
      </w:r>
      <w:r w:rsidRPr="00217475">
        <w:t>was reasonable.</w:t>
      </w:r>
      <w:r w:rsidR="00307DDC" w:rsidRPr="00217475">
        <w:t xml:space="preserve"> The PBAC </w:t>
      </w:r>
      <w:r w:rsidR="006F34DA" w:rsidRPr="00217475">
        <w:t>considered that</w:t>
      </w:r>
      <w:r w:rsidR="00EB0298" w:rsidRPr="00217475">
        <w:t xml:space="preserve"> a claim of</w:t>
      </w:r>
      <w:r w:rsidR="006F34DA" w:rsidRPr="00217475">
        <w:t xml:space="preserve"> clinical superiority in terms of survival was not adequately supported by the data.</w:t>
      </w:r>
    </w:p>
    <w:p w:rsidR="00307DDC" w:rsidRPr="00217475" w:rsidRDefault="00307DDC" w:rsidP="00D04198">
      <w:pPr>
        <w:pStyle w:val="ListParagraph"/>
        <w:widowControl/>
      </w:pPr>
    </w:p>
    <w:p w:rsidR="00057A69" w:rsidRPr="00217475" w:rsidRDefault="00057A69" w:rsidP="00D04198">
      <w:pPr>
        <w:pStyle w:val="ListParagraph"/>
        <w:widowControl/>
        <w:numPr>
          <w:ilvl w:val="1"/>
          <w:numId w:val="2"/>
        </w:numPr>
      </w:pPr>
      <w:r w:rsidRPr="00217475">
        <w:t>The PBAC considered that the claim of inferior comparative safety was reasonable.</w:t>
      </w:r>
    </w:p>
    <w:p w:rsidR="00542472" w:rsidRPr="00217475" w:rsidRDefault="00542472" w:rsidP="00D04198">
      <w:pPr>
        <w:widowControl/>
        <w:jc w:val="left"/>
        <w:rPr>
          <w:b/>
        </w:rPr>
      </w:pPr>
    </w:p>
    <w:p w:rsidR="00B60939" w:rsidRPr="00217475" w:rsidRDefault="00B60939" w:rsidP="001C076A">
      <w:pPr>
        <w:pStyle w:val="Heading2"/>
      </w:pPr>
      <w:r w:rsidRPr="00217475">
        <w:t>Economic analysis</w:t>
      </w:r>
      <w:bookmarkEnd w:id="14"/>
      <w:r w:rsidR="00491B3A" w:rsidRPr="00217475">
        <w:t xml:space="preserve"> </w:t>
      </w:r>
    </w:p>
    <w:p w:rsidR="00B60939" w:rsidRPr="00217475" w:rsidRDefault="00B60939" w:rsidP="00D04198">
      <w:pPr>
        <w:keepNext/>
        <w:widowControl/>
        <w:ind w:left="720" w:hanging="720"/>
        <w:rPr>
          <w:szCs w:val="22"/>
        </w:rPr>
      </w:pPr>
    </w:p>
    <w:p w:rsidR="005B76C4" w:rsidRPr="00217475" w:rsidRDefault="005B76C4" w:rsidP="00D04198">
      <w:pPr>
        <w:pStyle w:val="ListParagraph"/>
        <w:widowControl/>
        <w:numPr>
          <w:ilvl w:val="1"/>
          <w:numId w:val="2"/>
        </w:numPr>
        <w:rPr>
          <w:szCs w:val="22"/>
        </w:rPr>
      </w:pPr>
      <w:r w:rsidRPr="00217475">
        <w:t>The submission presented a modelled evaluation.</w:t>
      </w:r>
    </w:p>
    <w:p w:rsidR="00826653" w:rsidRDefault="00826653" w:rsidP="00D04198">
      <w:pPr>
        <w:widowControl/>
        <w:jc w:val="left"/>
        <w:rPr>
          <w:rStyle w:val="CommentReference"/>
        </w:rPr>
      </w:pPr>
      <w:r>
        <w:rPr>
          <w:rStyle w:val="CommentReference"/>
        </w:rPr>
        <w:br w:type="page"/>
      </w:r>
    </w:p>
    <w:p w:rsidR="00542472" w:rsidRPr="00217475" w:rsidRDefault="00542472" w:rsidP="00D04198">
      <w:pPr>
        <w:widowControl/>
        <w:jc w:val="left"/>
        <w:rPr>
          <w:rStyle w:val="CommentReference"/>
        </w:rPr>
      </w:pPr>
    </w:p>
    <w:p w:rsidR="00275C5A" w:rsidRPr="00217475" w:rsidRDefault="00275C5A" w:rsidP="00D04198">
      <w:pPr>
        <w:keepNext/>
        <w:widowControl/>
        <w:ind w:firstLine="720"/>
        <w:rPr>
          <w:rStyle w:val="CommentReference"/>
        </w:rPr>
      </w:pPr>
      <w:r w:rsidRPr="00217475">
        <w:rPr>
          <w:rStyle w:val="CommentReference"/>
        </w:rPr>
        <w:t xml:space="preserve">Table </w:t>
      </w:r>
      <w:r w:rsidR="00D21A32" w:rsidRPr="00217475">
        <w:rPr>
          <w:rStyle w:val="CommentReference"/>
        </w:rPr>
        <w:t>6</w:t>
      </w:r>
      <w:r w:rsidRPr="00217475">
        <w:rPr>
          <w:rStyle w:val="CommentReference"/>
        </w:rPr>
        <w:t xml:space="preserve">: Summary of </w:t>
      </w:r>
      <w:r w:rsidR="002B2C61" w:rsidRPr="00217475">
        <w:rPr>
          <w:rStyle w:val="CommentReference"/>
        </w:rPr>
        <w:t xml:space="preserve">the </w:t>
      </w:r>
      <w:r w:rsidRPr="00217475">
        <w:rPr>
          <w:rStyle w:val="CommentReference"/>
        </w:rPr>
        <w:t>model</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6503"/>
      </w:tblGrid>
      <w:tr w:rsidR="006A3CE2" w:rsidRPr="00217475" w:rsidTr="003D5096">
        <w:trPr>
          <w:tblHeader/>
        </w:trPr>
        <w:tc>
          <w:tcPr>
            <w:tcW w:w="1843" w:type="dxa"/>
            <w:shd w:val="clear" w:color="auto" w:fill="auto"/>
            <w:vAlign w:val="center"/>
          </w:tcPr>
          <w:p w:rsidR="00275C5A" w:rsidRPr="00217475" w:rsidRDefault="00275C5A" w:rsidP="00D04198">
            <w:pPr>
              <w:widowControl/>
              <w:jc w:val="left"/>
              <w:rPr>
                <w:rFonts w:ascii="Arial Narrow" w:hAnsi="Arial Narrow"/>
                <w:b/>
                <w:sz w:val="20"/>
              </w:rPr>
            </w:pPr>
            <w:r w:rsidRPr="00217475">
              <w:rPr>
                <w:rFonts w:ascii="Arial Narrow" w:hAnsi="Arial Narrow"/>
                <w:b/>
                <w:sz w:val="20"/>
              </w:rPr>
              <w:t>Component</w:t>
            </w:r>
          </w:p>
        </w:tc>
        <w:tc>
          <w:tcPr>
            <w:tcW w:w="6503" w:type="dxa"/>
            <w:shd w:val="clear" w:color="auto" w:fill="auto"/>
            <w:vAlign w:val="center"/>
          </w:tcPr>
          <w:p w:rsidR="00275C5A" w:rsidRPr="00217475" w:rsidRDefault="00275C5A" w:rsidP="00D04198">
            <w:pPr>
              <w:widowControl/>
              <w:jc w:val="center"/>
              <w:rPr>
                <w:rFonts w:ascii="Arial Narrow" w:hAnsi="Arial Narrow"/>
                <w:b/>
                <w:sz w:val="20"/>
              </w:rPr>
            </w:pPr>
            <w:r w:rsidRPr="00217475">
              <w:rPr>
                <w:rFonts w:ascii="Arial Narrow" w:hAnsi="Arial Narrow"/>
                <w:b/>
                <w:sz w:val="20"/>
              </w:rPr>
              <w:t>Summary</w:t>
            </w:r>
          </w:p>
        </w:tc>
      </w:tr>
      <w:tr w:rsidR="006A3CE2" w:rsidRPr="00217475" w:rsidTr="003D5096">
        <w:tc>
          <w:tcPr>
            <w:tcW w:w="1843" w:type="dxa"/>
            <w:shd w:val="clear" w:color="auto" w:fill="auto"/>
            <w:vAlign w:val="center"/>
          </w:tcPr>
          <w:p w:rsidR="005B76C4" w:rsidRPr="00217475" w:rsidRDefault="005B76C4" w:rsidP="00D04198">
            <w:pPr>
              <w:widowControl/>
              <w:jc w:val="left"/>
              <w:rPr>
                <w:rFonts w:ascii="Arial Narrow" w:hAnsi="Arial Narrow"/>
                <w:sz w:val="20"/>
              </w:rPr>
            </w:pPr>
            <w:r w:rsidRPr="00217475">
              <w:rPr>
                <w:rFonts w:ascii="Arial Narrow" w:hAnsi="Arial Narrow"/>
                <w:sz w:val="20"/>
              </w:rPr>
              <w:t>Time horizon</w:t>
            </w:r>
          </w:p>
        </w:tc>
        <w:tc>
          <w:tcPr>
            <w:tcW w:w="6503" w:type="dxa"/>
            <w:shd w:val="clear" w:color="auto" w:fill="auto"/>
          </w:tcPr>
          <w:p w:rsidR="005B76C4" w:rsidRPr="00217475" w:rsidRDefault="005B76C4" w:rsidP="00D04198">
            <w:pPr>
              <w:widowControl/>
              <w:rPr>
                <w:rFonts w:ascii="Arial Narrow" w:hAnsi="Arial Narrow"/>
                <w:sz w:val="20"/>
              </w:rPr>
            </w:pPr>
            <w:r w:rsidRPr="00217475">
              <w:rPr>
                <w:rFonts w:ascii="Arial Narrow" w:hAnsi="Arial Narrow"/>
                <w:sz w:val="20"/>
              </w:rPr>
              <w:t>Lifeti</w:t>
            </w:r>
            <w:r w:rsidR="006113B9" w:rsidRPr="00217475">
              <w:rPr>
                <w:rFonts w:ascii="Arial Narrow" w:hAnsi="Arial Narrow"/>
                <w:sz w:val="20"/>
              </w:rPr>
              <w:t>me (70 years) in the model base-</w:t>
            </w:r>
            <w:r w:rsidRPr="00217475">
              <w:rPr>
                <w:rFonts w:ascii="Arial Narrow" w:hAnsi="Arial Narrow"/>
                <w:sz w:val="20"/>
              </w:rPr>
              <w:t>case versus 10 years in the meta-analysis.</w:t>
            </w:r>
          </w:p>
        </w:tc>
      </w:tr>
      <w:tr w:rsidR="006A3CE2" w:rsidRPr="00217475" w:rsidTr="003D5096">
        <w:tc>
          <w:tcPr>
            <w:tcW w:w="1843" w:type="dxa"/>
            <w:shd w:val="clear" w:color="auto" w:fill="auto"/>
            <w:vAlign w:val="center"/>
          </w:tcPr>
          <w:p w:rsidR="005B76C4" w:rsidRPr="00217475" w:rsidRDefault="005B76C4" w:rsidP="00D04198">
            <w:pPr>
              <w:widowControl/>
              <w:jc w:val="left"/>
              <w:rPr>
                <w:rFonts w:ascii="Arial Narrow" w:hAnsi="Arial Narrow"/>
                <w:sz w:val="20"/>
              </w:rPr>
            </w:pPr>
            <w:r w:rsidRPr="00217475">
              <w:rPr>
                <w:rFonts w:ascii="Arial Narrow" w:hAnsi="Arial Narrow"/>
                <w:sz w:val="20"/>
              </w:rPr>
              <w:t>Outcomes</w:t>
            </w:r>
          </w:p>
        </w:tc>
        <w:tc>
          <w:tcPr>
            <w:tcW w:w="6503" w:type="dxa"/>
            <w:shd w:val="clear" w:color="auto" w:fill="auto"/>
          </w:tcPr>
          <w:p w:rsidR="005B76C4" w:rsidRPr="00217475" w:rsidRDefault="005B76C4" w:rsidP="00D04198">
            <w:pPr>
              <w:widowControl/>
              <w:rPr>
                <w:rFonts w:ascii="Arial Narrow" w:hAnsi="Arial Narrow"/>
                <w:sz w:val="20"/>
              </w:rPr>
            </w:pPr>
            <w:r w:rsidRPr="00217475">
              <w:rPr>
                <w:rFonts w:ascii="Arial Narrow" w:hAnsi="Arial Narrow"/>
                <w:sz w:val="20"/>
              </w:rPr>
              <w:t>Costs per QALY gained.</w:t>
            </w:r>
          </w:p>
        </w:tc>
      </w:tr>
      <w:tr w:rsidR="006A3CE2" w:rsidRPr="00217475" w:rsidTr="003D5096">
        <w:tc>
          <w:tcPr>
            <w:tcW w:w="1843" w:type="dxa"/>
            <w:shd w:val="clear" w:color="auto" w:fill="auto"/>
            <w:vAlign w:val="center"/>
          </w:tcPr>
          <w:p w:rsidR="005B76C4" w:rsidRPr="00217475" w:rsidRDefault="005B76C4" w:rsidP="00D04198">
            <w:pPr>
              <w:widowControl/>
              <w:jc w:val="left"/>
              <w:rPr>
                <w:rFonts w:ascii="Arial Narrow" w:hAnsi="Arial Narrow"/>
                <w:sz w:val="20"/>
              </w:rPr>
            </w:pPr>
            <w:r w:rsidRPr="00217475">
              <w:rPr>
                <w:rFonts w:ascii="Arial Narrow" w:hAnsi="Arial Narrow"/>
                <w:sz w:val="20"/>
              </w:rPr>
              <w:t>Methods used to generate results</w:t>
            </w:r>
          </w:p>
        </w:tc>
        <w:tc>
          <w:tcPr>
            <w:tcW w:w="6503" w:type="dxa"/>
            <w:shd w:val="clear" w:color="auto" w:fill="auto"/>
          </w:tcPr>
          <w:p w:rsidR="005B76C4" w:rsidRPr="00217475" w:rsidRDefault="005B76C4" w:rsidP="00D04198">
            <w:pPr>
              <w:widowControl/>
              <w:rPr>
                <w:rFonts w:ascii="Arial Narrow" w:hAnsi="Arial Narrow"/>
                <w:sz w:val="20"/>
              </w:rPr>
            </w:pPr>
            <w:r w:rsidRPr="00217475">
              <w:rPr>
                <w:rFonts w:ascii="Arial Narrow" w:hAnsi="Arial Narrow"/>
                <w:sz w:val="20"/>
              </w:rPr>
              <w:t xml:space="preserve">A state transition model was used to generate the results by modelling participants based primarily on the </w:t>
            </w:r>
            <w:proofErr w:type="spellStart"/>
            <w:r w:rsidRPr="00217475">
              <w:rPr>
                <w:rFonts w:ascii="Arial Narrow" w:hAnsi="Arial Narrow"/>
                <w:sz w:val="20"/>
              </w:rPr>
              <w:t>Cuzick</w:t>
            </w:r>
            <w:proofErr w:type="spellEnd"/>
            <w:r w:rsidRPr="00217475">
              <w:rPr>
                <w:rFonts w:ascii="Arial Narrow" w:hAnsi="Arial Narrow"/>
                <w:sz w:val="20"/>
              </w:rPr>
              <w:t xml:space="preserve"> 2013 meta-analysis.</w:t>
            </w:r>
          </w:p>
        </w:tc>
      </w:tr>
      <w:tr w:rsidR="006A3CE2" w:rsidRPr="00217475" w:rsidTr="003D5096">
        <w:tc>
          <w:tcPr>
            <w:tcW w:w="1843" w:type="dxa"/>
            <w:shd w:val="clear" w:color="auto" w:fill="auto"/>
            <w:vAlign w:val="center"/>
          </w:tcPr>
          <w:p w:rsidR="00275C5A" w:rsidRPr="00217475" w:rsidRDefault="00275C5A" w:rsidP="00D04198">
            <w:pPr>
              <w:widowControl/>
              <w:jc w:val="left"/>
              <w:rPr>
                <w:rFonts w:ascii="Arial Narrow" w:hAnsi="Arial Narrow"/>
                <w:sz w:val="20"/>
              </w:rPr>
            </w:pPr>
            <w:r w:rsidRPr="00217475">
              <w:rPr>
                <w:rFonts w:ascii="Arial Narrow" w:hAnsi="Arial Narrow"/>
                <w:sz w:val="20"/>
              </w:rPr>
              <w:t>Health states</w:t>
            </w:r>
          </w:p>
        </w:tc>
        <w:tc>
          <w:tcPr>
            <w:tcW w:w="6503" w:type="dxa"/>
            <w:shd w:val="clear" w:color="auto" w:fill="auto"/>
            <w:vAlign w:val="center"/>
          </w:tcPr>
          <w:p w:rsidR="00275C5A" w:rsidRPr="00217475" w:rsidRDefault="000C240E" w:rsidP="00D04198">
            <w:pPr>
              <w:pStyle w:val="ListParagraph"/>
              <w:widowControl/>
              <w:numPr>
                <w:ilvl w:val="0"/>
                <w:numId w:val="7"/>
              </w:numPr>
              <w:jc w:val="left"/>
              <w:rPr>
                <w:rFonts w:ascii="Arial Narrow" w:hAnsi="Arial Narrow"/>
                <w:sz w:val="20"/>
              </w:rPr>
            </w:pPr>
            <w:r w:rsidRPr="00217475">
              <w:rPr>
                <w:rFonts w:ascii="Arial Narrow" w:hAnsi="Arial Narrow"/>
                <w:sz w:val="20"/>
              </w:rPr>
              <w:t>Moderate/high risk of breast cancer.</w:t>
            </w:r>
          </w:p>
          <w:p w:rsidR="000C240E" w:rsidRPr="00217475" w:rsidRDefault="000C240E" w:rsidP="00D04198">
            <w:pPr>
              <w:pStyle w:val="ListParagraph"/>
              <w:widowControl/>
              <w:numPr>
                <w:ilvl w:val="0"/>
                <w:numId w:val="7"/>
              </w:numPr>
              <w:jc w:val="left"/>
              <w:rPr>
                <w:rFonts w:ascii="Arial Narrow" w:hAnsi="Arial Narrow"/>
                <w:sz w:val="20"/>
              </w:rPr>
            </w:pPr>
            <w:r w:rsidRPr="00217475">
              <w:rPr>
                <w:rFonts w:ascii="Arial Narrow" w:hAnsi="Arial Narrow"/>
                <w:sz w:val="20"/>
              </w:rPr>
              <w:t>ER+ breast cancer.</w:t>
            </w:r>
          </w:p>
          <w:p w:rsidR="000C240E" w:rsidRPr="00217475" w:rsidRDefault="000C240E" w:rsidP="00D04198">
            <w:pPr>
              <w:pStyle w:val="ListParagraph"/>
              <w:widowControl/>
              <w:numPr>
                <w:ilvl w:val="0"/>
                <w:numId w:val="7"/>
              </w:numPr>
              <w:jc w:val="left"/>
              <w:rPr>
                <w:rFonts w:ascii="Arial Narrow" w:hAnsi="Arial Narrow"/>
                <w:sz w:val="20"/>
              </w:rPr>
            </w:pPr>
            <w:r w:rsidRPr="00217475">
              <w:rPr>
                <w:rFonts w:ascii="Arial Narrow" w:hAnsi="Arial Narrow"/>
                <w:sz w:val="20"/>
              </w:rPr>
              <w:t>Other breast cancer.</w:t>
            </w:r>
          </w:p>
          <w:p w:rsidR="000C240E" w:rsidRPr="00217475" w:rsidRDefault="000C240E" w:rsidP="00D04198">
            <w:pPr>
              <w:pStyle w:val="ListParagraph"/>
              <w:widowControl/>
              <w:numPr>
                <w:ilvl w:val="0"/>
                <w:numId w:val="7"/>
              </w:numPr>
              <w:jc w:val="left"/>
              <w:rPr>
                <w:rFonts w:ascii="Arial Narrow" w:hAnsi="Arial Narrow"/>
                <w:sz w:val="20"/>
              </w:rPr>
            </w:pPr>
            <w:r w:rsidRPr="00217475">
              <w:rPr>
                <w:rFonts w:ascii="Arial Narrow" w:hAnsi="Arial Narrow"/>
                <w:sz w:val="20"/>
              </w:rPr>
              <w:t>Death (absorbing state).</w:t>
            </w:r>
          </w:p>
          <w:p w:rsidR="000C240E" w:rsidRPr="00217475" w:rsidRDefault="008C281D" w:rsidP="00D04198">
            <w:pPr>
              <w:pStyle w:val="ListParagraph"/>
              <w:widowControl/>
              <w:numPr>
                <w:ilvl w:val="0"/>
                <w:numId w:val="7"/>
              </w:numPr>
              <w:jc w:val="left"/>
              <w:rPr>
                <w:rFonts w:ascii="Arial Narrow" w:hAnsi="Arial Narrow"/>
                <w:sz w:val="20"/>
              </w:rPr>
            </w:pPr>
            <w:r w:rsidRPr="00217475">
              <w:rPr>
                <w:rFonts w:ascii="Arial Narrow" w:hAnsi="Arial Narrow"/>
                <w:sz w:val="20"/>
              </w:rPr>
              <w:t>Adverse events (transient states).</w:t>
            </w:r>
          </w:p>
        </w:tc>
      </w:tr>
      <w:tr w:rsidR="006A3CE2" w:rsidRPr="00217475" w:rsidTr="003D5096">
        <w:tc>
          <w:tcPr>
            <w:tcW w:w="1843" w:type="dxa"/>
            <w:shd w:val="clear" w:color="auto" w:fill="auto"/>
            <w:vAlign w:val="center"/>
          </w:tcPr>
          <w:p w:rsidR="00275C5A" w:rsidRPr="00217475" w:rsidRDefault="00275C5A" w:rsidP="00D04198">
            <w:pPr>
              <w:widowControl/>
              <w:jc w:val="left"/>
              <w:rPr>
                <w:rFonts w:ascii="Arial Narrow" w:hAnsi="Arial Narrow"/>
                <w:sz w:val="20"/>
              </w:rPr>
            </w:pPr>
            <w:r w:rsidRPr="00217475">
              <w:rPr>
                <w:rFonts w:ascii="Arial Narrow" w:hAnsi="Arial Narrow"/>
                <w:sz w:val="20"/>
              </w:rPr>
              <w:t>Cycle length</w:t>
            </w:r>
          </w:p>
        </w:tc>
        <w:tc>
          <w:tcPr>
            <w:tcW w:w="6503" w:type="dxa"/>
            <w:shd w:val="clear" w:color="auto" w:fill="auto"/>
            <w:vAlign w:val="center"/>
          </w:tcPr>
          <w:p w:rsidR="00275C5A" w:rsidRPr="00217475" w:rsidRDefault="005B76C4" w:rsidP="00D04198">
            <w:pPr>
              <w:widowControl/>
              <w:jc w:val="left"/>
              <w:rPr>
                <w:rFonts w:ascii="Arial Narrow" w:hAnsi="Arial Narrow"/>
                <w:sz w:val="20"/>
              </w:rPr>
            </w:pPr>
            <w:r w:rsidRPr="00217475">
              <w:rPr>
                <w:rFonts w:ascii="Arial Narrow" w:hAnsi="Arial Narrow"/>
                <w:sz w:val="20"/>
              </w:rPr>
              <w:t>1 year.</w:t>
            </w:r>
          </w:p>
        </w:tc>
      </w:tr>
      <w:tr w:rsidR="006A3CE2" w:rsidRPr="00217475" w:rsidTr="003D5096">
        <w:tc>
          <w:tcPr>
            <w:tcW w:w="1843" w:type="dxa"/>
            <w:shd w:val="clear" w:color="auto" w:fill="auto"/>
            <w:vAlign w:val="center"/>
          </w:tcPr>
          <w:p w:rsidR="00275C5A" w:rsidRPr="00217475" w:rsidRDefault="00275C5A" w:rsidP="00D04198">
            <w:pPr>
              <w:widowControl/>
              <w:jc w:val="left"/>
              <w:rPr>
                <w:rFonts w:ascii="Arial Narrow" w:hAnsi="Arial Narrow"/>
                <w:sz w:val="20"/>
              </w:rPr>
            </w:pPr>
            <w:r w:rsidRPr="00217475">
              <w:rPr>
                <w:rFonts w:ascii="Arial Narrow" w:hAnsi="Arial Narrow"/>
                <w:sz w:val="20"/>
              </w:rPr>
              <w:t>Transition probabilities</w:t>
            </w:r>
          </w:p>
        </w:tc>
        <w:tc>
          <w:tcPr>
            <w:tcW w:w="6503" w:type="dxa"/>
            <w:shd w:val="clear" w:color="auto" w:fill="auto"/>
            <w:vAlign w:val="center"/>
          </w:tcPr>
          <w:p w:rsidR="006A3CE2" w:rsidRPr="00217475" w:rsidRDefault="006A3CE2" w:rsidP="00D04198">
            <w:pPr>
              <w:widowControl/>
              <w:rPr>
                <w:rFonts w:ascii="Arial Narrow" w:hAnsi="Arial Narrow"/>
                <w:sz w:val="20"/>
              </w:rPr>
            </w:pPr>
            <w:r w:rsidRPr="00217475">
              <w:rPr>
                <w:rFonts w:ascii="Arial Narrow" w:hAnsi="Arial Narrow"/>
                <w:sz w:val="20"/>
              </w:rPr>
              <w:t>Transition to the breast cancer health states:</w:t>
            </w:r>
          </w:p>
          <w:p w:rsidR="006A3CE2" w:rsidRPr="00217475" w:rsidRDefault="006A3CE2" w:rsidP="00D04198">
            <w:pPr>
              <w:widowControl/>
              <w:rPr>
                <w:rFonts w:ascii="Arial Narrow" w:hAnsi="Arial Narrow"/>
                <w:sz w:val="20"/>
              </w:rPr>
            </w:pPr>
            <w:r w:rsidRPr="00217475">
              <w:rPr>
                <w:rFonts w:ascii="Arial Narrow" w:hAnsi="Arial Narrow"/>
                <w:sz w:val="20"/>
              </w:rPr>
              <w:t>General population age-based breast cancer risk estimates (AIHW) multiplied by a constant relative risk increase</w:t>
            </w:r>
            <w:r w:rsidR="00D85581" w:rsidRPr="00217475">
              <w:rPr>
                <w:rFonts w:ascii="Arial Narrow" w:hAnsi="Arial Narrow"/>
                <w:sz w:val="20"/>
              </w:rPr>
              <w:t xml:space="preserve"> (1.84;</w:t>
            </w:r>
            <w:r w:rsidRPr="00217475">
              <w:rPr>
                <w:rFonts w:ascii="Arial Narrow" w:hAnsi="Arial Narrow"/>
                <w:sz w:val="20"/>
              </w:rPr>
              <w:t xml:space="preserve"> AIHW and </w:t>
            </w:r>
            <w:proofErr w:type="spellStart"/>
            <w:r w:rsidRPr="00217475">
              <w:rPr>
                <w:rFonts w:ascii="Arial Narrow" w:hAnsi="Arial Narrow"/>
                <w:sz w:val="20"/>
              </w:rPr>
              <w:t>Cuzick</w:t>
            </w:r>
            <w:proofErr w:type="spellEnd"/>
            <w:r w:rsidRPr="00217475">
              <w:rPr>
                <w:rFonts w:ascii="Arial Narrow" w:hAnsi="Arial Narrow"/>
                <w:sz w:val="20"/>
              </w:rPr>
              <w:t xml:space="preserve"> et al.) and a time-dependent relative risk reduction for </w:t>
            </w:r>
            <w:proofErr w:type="spellStart"/>
            <w:r w:rsidRPr="00217475">
              <w:rPr>
                <w:rFonts w:ascii="Arial Narrow" w:hAnsi="Arial Narrow"/>
                <w:sz w:val="20"/>
              </w:rPr>
              <w:t>tamoxifen</w:t>
            </w:r>
            <w:proofErr w:type="spellEnd"/>
            <w:r w:rsidRPr="00217475">
              <w:rPr>
                <w:rFonts w:ascii="Arial Narrow" w:hAnsi="Arial Narrow"/>
                <w:sz w:val="20"/>
              </w:rPr>
              <w:t xml:space="preserve"> (</w:t>
            </w:r>
            <w:proofErr w:type="spellStart"/>
            <w:r w:rsidRPr="00217475">
              <w:rPr>
                <w:rFonts w:ascii="Arial Narrow" w:hAnsi="Arial Narrow"/>
                <w:sz w:val="20"/>
              </w:rPr>
              <w:t>Cuzick</w:t>
            </w:r>
            <w:proofErr w:type="spellEnd"/>
            <w:r w:rsidRPr="00217475">
              <w:rPr>
                <w:rFonts w:ascii="Arial Narrow" w:hAnsi="Arial Narrow"/>
                <w:sz w:val="20"/>
              </w:rPr>
              <w:t xml:space="preserve"> et al.)</w:t>
            </w:r>
            <w:r w:rsidR="00D85581" w:rsidRPr="00217475">
              <w:rPr>
                <w:rFonts w:ascii="Arial Narrow" w:hAnsi="Arial Narrow"/>
                <w:sz w:val="20"/>
              </w:rPr>
              <w:t>.</w:t>
            </w:r>
          </w:p>
          <w:p w:rsidR="006A3CE2" w:rsidRPr="00217475" w:rsidRDefault="006A3CE2" w:rsidP="00D04198">
            <w:pPr>
              <w:widowControl/>
              <w:rPr>
                <w:rFonts w:ascii="Arial Narrow" w:hAnsi="Arial Narrow"/>
                <w:sz w:val="20"/>
              </w:rPr>
            </w:pPr>
          </w:p>
          <w:p w:rsidR="006A3CE2" w:rsidRPr="00217475" w:rsidRDefault="006A3CE2" w:rsidP="00D04198">
            <w:pPr>
              <w:widowControl/>
              <w:rPr>
                <w:rFonts w:ascii="Arial Narrow" w:hAnsi="Arial Narrow"/>
                <w:sz w:val="20"/>
              </w:rPr>
            </w:pPr>
            <w:r w:rsidRPr="00217475">
              <w:rPr>
                <w:rFonts w:ascii="Arial Narrow" w:hAnsi="Arial Narrow"/>
                <w:sz w:val="20"/>
              </w:rPr>
              <w:t>Transition to the adverse events health states:</w:t>
            </w:r>
          </w:p>
          <w:p w:rsidR="006A3CE2" w:rsidRPr="00217475" w:rsidRDefault="006A3CE2" w:rsidP="00D04198">
            <w:pPr>
              <w:widowControl/>
              <w:rPr>
                <w:rFonts w:ascii="Arial Narrow" w:hAnsi="Arial Narrow"/>
                <w:sz w:val="20"/>
              </w:rPr>
            </w:pPr>
            <w:proofErr w:type="spellStart"/>
            <w:r w:rsidRPr="00217475">
              <w:rPr>
                <w:rFonts w:ascii="Arial Narrow" w:hAnsi="Arial Narrow"/>
                <w:sz w:val="20"/>
              </w:rPr>
              <w:t>Cuzick</w:t>
            </w:r>
            <w:proofErr w:type="spellEnd"/>
            <w:r w:rsidRPr="00217475">
              <w:rPr>
                <w:rFonts w:ascii="Arial Narrow" w:hAnsi="Arial Narrow"/>
                <w:sz w:val="20"/>
              </w:rPr>
              <w:t xml:space="preserve"> et al. (for endometrial cancer, venous thrombotic event and cataract) and </w:t>
            </w:r>
            <w:proofErr w:type="spellStart"/>
            <w:r w:rsidRPr="00217475">
              <w:rPr>
                <w:rFonts w:ascii="Arial Narrow" w:hAnsi="Arial Narrow"/>
                <w:sz w:val="20"/>
              </w:rPr>
              <w:t>Eckerman</w:t>
            </w:r>
            <w:proofErr w:type="spellEnd"/>
            <w:r w:rsidRPr="00217475">
              <w:rPr>
                <w:rFonts w:ascii="Arial Narrow" w:hAnsi="Arial Narrow"/>
                <w:sz w:val="20"/>
              </w:rPr>
              <w:t xml:space="preserve"> et al. (for cataract surgery).</w:t>
            </w:r>
          </w:p>
          <w:p w:rsidR="006A3CE2" w:rsidRPr="00217475" w:rsidRDefault="006A3CE2" w:rsidP="00D04198">
            <w:pPr>
              <w:widowControl/>
              <w:rPr>
                <w:rFonts w:ascii="Arial Narrow" w:hAnsi="Arial Narrow"/>
                <w:sz w:val="20"/>
              </w:rPr>
            </w:pPr>
          </w:p>
          <w:p w:rsidR="006A3CE2" w:rsidRPr="00217475" w:rsidRDefault="006A3CE2" w:rsidP="00D04198">
            <w:pPr>
              <w:widowControl/>
              <w:rPr>
                <w:rFonts w:ascii="Arial Narrow" w:hAnsi="Arial Narrow"/>
                <w:sz w:val="20"/>
              </w:rPr>
            </w:pPr>
            <w:r w:rsidRPr="00217475">
              <w:rPr>
                <w:rFonts w:ascii="Arial Narrow" w:hAnsi="Arial Narrow"/>
                <w:sz w:val="20"/>
              </w:rPr>
              <w:t>Transition to the death state:</w:t>
            </w:r>
          </w:p>
          <w:p w:rsidR="006A3CE2" w:rsidRPr="00217475" w:rsidRDefault="006A3CE2" w:rsidP="00D04198">
            <w:pPr>
              <w:widowControl/>
              <w:rPr>
                <w:rFonts w:ascii="Arial Narrow" w:hAnsi="Arial Narrow"/>
                <w:sz w:val="20"/>
              </w:rPr>
            </w:pPr>
            <w:r w:rsidRPr="00217475">
              <w:rPr>
                <w:rFonts w:ascii="Arial Narrow" w:hAnsi="Arial Narrow"/>
                <w:sz w:val="20"/>
              </w:rPr>
              <w:t>Age-based natural mortality rates (Australian Bureau of Statistics)</w:t>
            </w:r>
            <w:r w:rsidR="00D85581" w:rsidRPr="00217475">
              <w:rPr>
                <w:rFonts w:ascii="Arial Narrow" w:hAnsi="Arial Narrow"/>
                <w:sz w:val="20"/>
              </w:rPr>
              <w:t>.</w:t>
            </w:r>
          </w:p>
          <w:p w:rsidR="006A3CE2" w:rsidRPr="00217475" w:rsidRDefault="006A3CE2" w:rsidP="00D04198">
            <w:pPr>
              <w:widowControl/>
              <w:rPr>
                <w:rFonts w:ascii="Arial Narrow" w:hAnsi="Arial Narrow"/>
                <w:sz w:val="20"/>
              </w:rPr>
            </w:pPr>
            <w:r w:rsidRPr="00217475">
              <w:rPr>
                <w:rFonts w:ascii="Arial Narrow" w:hAnsi="Arial Narrow"/>
                <w:sz w:val="20"/>
              </w:rPr>
              <w:t>Annual breast cancer mortality (AIHW)</w:t>
            </w:r>
            <w:r w:rsidR="00D85581" w:rsidRPr="00217475">
              <w:rPr>
                <w:rFonts w:ascii="Arial Narrow" w:hAnsi="Arial Narrow"/>
                <w:sz w:val="20"/>
              </w:rPr>
              <w:t>.</w:t>
            </w:r>
          </w:p>
          <w:p w:rsidR="00EA63C2" w:rsidRPr="00217475" w:rsidRDefault="006A3CE2" w:rsidP="00D04198">
            <w:pPr>
              <w:widowControl/>
              <w:rPr>
                <w:rFonts w:ascii="Arial Narrow" w:hAnsi="Arial Narrow"/>
                <w:sz w:val="20"/>
              </w:rPr>
            </w:pPr>
            <w:r w:rsidRPr="00217475">
              <w:rPr>
                <w:rFonts w:ascii="Arial Narrow" w:hAnsi="Arial Narrow"/>
                <w:sz w:val="20"/>
              </w:rPr>
              <w:t xml:space="preserve">Adverse event-related mortality (AIHW, </w:t>
            </w:r>
            <w:proofErr w:type="spellStart"/>
            <w:r w:rsidRPr="00217475">
              <w:rPr>
                <w:rFonts w:ascii="Arial Narrow" w:hAnsi="Arial Narrow"/>
                <w:sz w:val="20"/>
              </w:rPr>
              <w:t>Shiraev</w:t>
            </w:r>
            <w:proofErr w:type="spellEnd"/>
            <w:r w:rsidRPr="00217475">
              <w:rPr>
                <w:rFonts w:ascii="Arial Narrow" w:hAnsi="Arial Narrow"/>
                <w:sz w:val="20"/>
              </w:rPr>
              <w:t xml:space="preserve"> et al., </w:t>
            </w:r>
            <w:proofErr w:type="spellStart"/>
            <w:r w:rsidRPr="00217475">
              <w:rPr>
                <w:rFonts w:ascii="Arial Narrow" w:hAnsi="Arial Narrow"/>
                <w:sz w:val="20"/>
              </w:rPr>
              <w:t>Cugati</w:t>
            </w:r>
            <w:proofErr w:type="spellEnd"/>
            <w:r w:rsidRPr="00217475">
              <w:rPr>
                <w:rFonts w:ascii="Arial Narrow" w:hAnsi="Arial Narrow"/>
                <w:sz w:val="20"/>
              </w:rPr>
              <w:t xml:space="preserve"> et al.)</w:t>
            </w:r>
            <w:r w:rsidR="00D85581" w:rsidRPr="00217475">
              <w:rPr>
                <w:rFonts w:ascii="Arial Narrow" w:hAnsi="Arial Narrow"/>
                <w:sz w:val="20"/>
              </w:rPr>
              <w:t>.</w:t>
            </w:r>
          </w:p>
        </w:tc>
      </w:tr>
      <w:tr w:rsidR="00497D64" w:rsidRPr="00217475" w:rsidTr="003D5096">
        <w:tc>
          <w:tcPr>
            <w:tcW w:w="1843" w:type="dxa"/>
            <w:shd w:val="clear" w:color="auto" w:fill="auto"/>
            <w:vAlign w:val="center"/>
          </w:tcPr>
          <w:p w:rsidR="00497D64" w:rsidRPr="00217475" w:rsidRDefault="00497D64" w:rsidP="00D04198">
            <w:pPr>
              <w:widowControl/>
              <w:jc w:val="left"/>
              <w:rPr>
                <w:rFonts w:ascii="Arial Narrow" w:hAnsi="Arial Narrow"/>
                <w:sz w:val="20"/>
              </w:rPr>
            </w:pPr>
            <w:r w:rsidRPr="00217475">
              <w:rPr>
                <w:rFonts w:ascii="Arial Narrow" w:hAnsi="Arial Narrow"/>
                <w:sz w:val="20"/>
              </w:rPr>
              <w:t>Costs</w:t>
            </w:r>
          </w:p>
        </w:tc>
        <w:tc>
          <w:tcPr>
            <w:tcW w:w="6503" w:type="dxa"/>
            <w:shd w:val="clear" w:color="auto" w:fill="auto"/>
            <w:vAlign w:val="center"/>
          </w:tcPr>
          <w:p w:rsidR="00497D64" w:rsidRPr="00217475" w:rsidRDefault="00497D64" w:rsidP="00D04198">
            <w:pPr>
              <w:widowControl/>
              <w:rPr>
                <w:rFonts w:ascii="Arial Narrow" w:hAnsi="Arial Narrow"/>
                <w:sz w:val="20"/>
              </w:rPr>
            </w:pPr>
            <w:r w:rsidRPr="00217475">
              <w:rPr>
                <w:rFonts w:ascii="Arial Narrow" w:hAnsi="Arial Narrow"/>
                <w:sz w:val="20"/>
              </w:rPr>
              <w:t>Breast cancer: $33,555 annually, from diagnosis until death (</w:t>
            </w:r>
            <w:r w:rsidR="002B2C61" w:rsidRPr="00217475">
              <w:rPr>
                <w:rFonts w:ascii="Arial Narrow" w:hAnsi="Arial Narrow"/>
                <w:sz w:val="20"/>
              </w:rPr>
              <w:t xml:space="preserve">on average </w:t>
            </w:r>
            <w:r w:rsidRPr="00217475">
              <w:rPr>
                <w:rFonts w:ascii="Arial Narrow" w:hAnsi="Arial Narrow"/>
                <w:sz w:val="20"/>
              </w:rPr>
              <w:t>~$455,000 in total)</w:t>
            </w:r>
          </w:p>
          <w:p w:rsidR="00497D64" w:rsidRPr="00217475" w:rsidRDefault="00497D64" w:rsidP="00D04198">
            <w:pPr>
              <w:widowControl/>
              <w:rPr>
                <w:rFonts w:ascii="Arial Narrow" w:hAnsi="Arial Narrow"/>
                <w:sz w:val="20"/>
              </w:rPr>
            </w:pPr>
            <w:r w:rsidRPr="00217475">
              <w:rPr>
                <w:rFonts w:ascii="Arial Narrow" w:hAnsi="Arial Narrow"/>
                <w:sz w:val="20"/>
              </w:rPr>
              <w:t>Endometrial cancer: $6,360 one-off</w:t>
            </w:r>
          </w:p>
          <w:p w:rsidR="00497D64" w:rsidRPr="00217475" w:rsidRDefault="00497D64" w:rsidP="00D04198">
            <w:pPr>
              <w:widowControl/>
              <w:rPr>
                <w:rFonts w:ascii="Arial Narrow" w:hAnsi="Arial Narrow"/>
                <w:sz w:val="20"/>
              </w:rPr>
            </w:pPr>
            <w:r w:rsidRPr="00217475">
              <w:rPr>
                <w:rFonts w:ascii="Arial Narrow" w:hAnsi="Arial Narrow"/>
                <w:sz w:val="20"/>
              </w:rPr>
              <w:t>Venous thrombotic event: $6,540 one-off</w:t>
            </w:r>
          </w:p>
          <w:p w:rsidR="00497D64" w:rsidRPr="00217475" w:rsidRDefault="00497D64" w:rsidP="00D04198">
            <w:pPr>
              <w:widowControl/>
              <w:rPr>
                <w:rFonts w:ascii="Arial Narrow" w:hAnsi="Arial Narrow"/>
                <w:sz w:val="20"/>
              </w:rPr>
            </w:pPr>
            <w:r w:rsidRPr="00217475">
              <w:rPr>
                <w:rFonts w:ascii="Arial Narrow" w:hAnsi="Arial Narrow"/>
                <w:sz w:val="20"/>
              </w:rPr>
              <w:t>Cataract surgery: $5,728 one-off</w:t>
            </w:r>
          </w:p>
          <w:p w:rsidR="00497D64" w:rsidRPr="00217475" w:rsidRDefault="00497D64" w:rsidP="00D04198">
            <w:pPr>
              <w:widowControl/>
              <w:rPr>
                <w:rFonts w:ascii="Arial Narrow" w:hAnsi="Arial Narrow"/>
                <w:sz w:val="20"/>
              </w:rPr>
            </w:pPr>
            <w:r w:rsidRPr="00217475">
              <w:rPr>
                <w:rFonts w:ascii="Arial Narrow" w:hAnsi="Arial Narrow"/>
                <w:sz w:val="20"/>
              </w:rPr>
              <w:t>GP visit: $16</w:t>
            </w:r>
            <w:r w:rsidR="007A0F03" w:rsidRPr="00217475">
              <w:rPr>
                <w:rFonts w:ascii="Arial Narrow" w:hAnsi="Arial Narrow"/>
                <w:sz w:val="20"/>
              </w:rPr>
              <w:t>.</w:t>
            </w:r>
            <w:r w:rsidRPr="00217475">
              <w:rPr>
                <w:rFonts w:ascii="Arial Narrow" w:hAnsi="Arial Narrow"/>
                <w:sz w:val="20"/>
              </w:rPr>
              <w:t>95</w:t>
            </w:r>
          </w:p>
          <w:p w:rsidR="00497D64" w:rsidRPr="00217475" w:rsidRDefault="00497D64" w:rsidP="00D04198">
            <w:pPr>
              <w:widowControl/>
              <w:rPr>
                <w:rFonts w:ascii="Arial Narrow" w:hAnsi="Arial Narrow"/>
                <w:sz w:val="20"/>
              </w:rPr>
            </w:pPr>
            <w:r w:rsidRPr="00217475">
              <w:rPr>
                <w:rFonts w:ascii="Arial Narrow" w:hAnsi="Arial Narrow"/>
                <w:sz w:val="20"/>
              </w:rPr>
              <w:t>Watchful waiting: $237 annually</w:t>
            </w:r>
          </w:p>
          <w:p w:rsidR="00497D64" w:rsidRPr="00217475" w:rsidRDefault="00497D64" w:rsidP="005A3B0E">
            <w:pPr>
              <w:widowControl/>
              <w:rPr>
                <w:rFonts w:ascii="Arial Narrow" w:hAnsi="Arial Narrow"/>
                <w:sz w:val="20"/>
              </w:rPr>
            </w:pPr>
            <w:proofErr w:type="spellStart"/>
            <w:r w:rsidRPr="00217475">
              <w:rPr>
                <w:rFonts w:ascii="Arial Narrow" w:hAnsi="Arial Narrow"/>
                <w:sz w:val="20"/>
              </w:rPr>
              <w:t>Tamoxifen</w:t>
            </w:r>
            <w:proofErr w:type="spellEnd"/>
            <w:r w:rsidRPr="00217475">
              <w:rPr>
                <w:rFonts w:ascii="Arial Narrow" w:hAnsi="Arial Narrow"/>
                <w:sz w:val="20"/>
              </w:rPr>
              <w:t xml:space="preserve">: </w:t>
            </w:r>
            <w:r w:rsidR="00C60F15">
              <w:rPr>
                <w:rFonts w:ascii="Arial Narrow" w:hAnsi="Arial Narrow"/>
                <w:noProof/>
                <w:color w:val="000000"/>
                <w:sz w:val="20"/>
                <w:highlight w:val="black"/>
              </w:rPr>
              <w:t>'''''''''''''''''</w:t>
            </w:r>
            <w:r w:rsidRPr="00217475">
              <w:rPr>
                <w:rFonts w:ascii="Arial Narrow" w:hAnsi="Arial Narrow"/>
                <w:sz w:val="20"/>
              </w:rPr>
              <w:t xml:space="preserve"> monthly, for 5 years</w:t>
            </w:r>
          </w:p>
        </w:tc>
      </w:tr>
      <w:tr w:rsidR="00497D64" w:rsidRPr="00217475" w:rsidTr="003D5096">
        <w:tc>
          <w:tcPr>
            <w:tcW w:w="1843" w:type="dxa"/>
            <w:shd w:val="clear" w:color="auto" w:fill="auto"/>
            <w:vAlign w:val="center"/>
          </w:tcPr>
          <w:p w:rsidR="00497D64" w:rsidRPr="00217475" w:rsidRDefault="00497D64" w:rsidP="00D04198">
            <w:pPr>
              <w:widowControl/>
              <w:jc w:val="left"/>
              <w:rPr>
                <w:rFonts w:ascii="Arial Narrow" w:hAnsi="Arial Narrow"/>
                <w:sz w:val="20"/>
              </w:rPr>
            </w:pPr>
            <w:r w:rsidRPr="00217475">
              <w:rPr>
                <w:rFonts w:ascii="Arial Narrow" w:hAnsi="Arial Narrow"/>
                <w:sz w:val="20"/>
              </w:rPr>
              <w:t>Utilities</w:t>
            </w:r>
          </w:p>
        </w:tc>
        <w:tc>
          <w:tcPr>
            <w:tcW w:w="6503" w:type="dxa"/>
            <w:shd w:val="clear" w:color="auto" w:fill="auto"/>
            <w:vAlign w:val="center"/>
          </w:tcPr>
          <w:p w:rsidR="00497D64" w:rsidRPr="00217475" w:rsidRDefault="00497D64" w:rsidP="00D04198">
            <w:pPr>
              <w:widowControl/>
              <w:rPr>
                <w:rFonts w:ascii="Arial Narrow" w:hAnsi="Arial Narrow"/>
                <w:sz w:val="20"/>
              </w:rPr>
            </w:pPr>
            <w:r w:rsidRPr="00217475">
              <w:rPr>
                <w:rFonts w:ascii="Arial Narrow" w:hAnsi="Arial Narrow"/>
                <w:sz w:val="20"/>
              </w:rPr>
              <w:t>Moderate to high risk women: 1.00</w:t>
            </w:r>
          </w:p>
          <w:p w:rsidR="00497D64" w:rsidRPr="00217475" w:rsidRDefault="00497D64" w:rsidP="00D04198">
            <w:pPr>
              <w:widowControl/>
              <w:rPr>
                <w:rFonts w:ascii="Arial Narrow" w:hAnsi="Arial Narrow"/>
                <w:sz w:val="20"/>
              </w:rPr>
            </w:pPr>
            <w:r w:rsidRPr="00217475">
              <w:rPr>
                <w:rFonts w:ascii="Arial Narrow" w:hAnsi="Arial Narrow"/>
                <w:sz w:val="20"/>
              </w:rPr>
              <w:t>Breast cancer: 0.77 (= -0.23 annually</w:t>
            </w:r>
            <w:r w:rsidR="002B2C61" w:rsidRPr="00217475">
              <w:rPr>
                <w:rFonts w:ascii="Arial Narrow" w:hAnsi="Arial Narrow"/>
                <w:sz w:val="20"/>
              </w:rPr>
              <w:t xml:space="preserve"> from diagnosis until death, on average </w:t>
            </w:r>
            <w:r w:rsidR="007A0F03" w:rsidRPr="00217475">
              <w:rPr>
                <w:rFonts w:ascii="Arial Narrow" w:hAnsi="Arial Narrow"/>
                <w:sz w:val="20"/>
              </w:rPr>
              <w:t>~</w:t>
            </w:r>
            <w:r w:rsidR="002B2C61" w:rsidRPr="00217475">
              <w:rPr>
                <w:rFonts w:ascii="Arial Narrow" w:hAnsi="Arial Narrow"/>
                <w:sz w:val="20"/>
              </w:rPr>
              <w:t>-4.9 in total)</w:t>
            </w:r>
          </w:p>
          <w:p w:rsidR="00497D64" w:rsidRPr="00217475" w:rsidRDefault="00497D64" w:rsidP="00D04198">
            <w:pPr>
              <w:widowControl/>
              <w:rPr>
                <w:rFonts w:ascii="Arial Narrow" w:hAnsi="Arial Narrow"/>
                <w:sz w:val="20"/>
              </w:rPr>
            </w:pPr>
            <w:r w:rsidRPr="00217475">
              <w:rPr>
                <w:rFonts w:ascii="Arial Narrow" w:hAnsi="Arial Narrow"/>
                <w:sz w:val="20"/>
              </w:rPr>
              <w:t>Endometrial cancer: -</w:t>
            </w:r>
            <w:r w:rsidR="002B2C61" w:rsidRPr="00217475">
              <w:rPr>
                <w:rFonts w:ascii="Arial Narrow" w:hAnsi="Arial Narrow"/>
                <w:sz w:val="20"/>
              </w:rPr>
              <w:t>0.087 one year</w:t>
            </w:r>
          </w:p>
          <w:p w:rsidR="00497D64" w:rsidRPr="00217475" w:rsidRDefault="00497D64" w:rsidP="00D04198">
            <w:pPr>
              <w:widowControl/>
              <w:rPr>
                <w:rFonts w:ascii="Arial Narrow" w:hAnsi="Arial Narrow"/>
                <w:sz w:val="20"/>
              </w:rPr>
            </w:pPr>
            <w:r w:rsidRPr="00217475">
              <w:rPr>
                <w:rFonts w:ascii="Arial Narrow" w:hAnsi="Arial Narrow"/>
                <w:sz w:val="20"/>
              </w:rPr>
              <w:t xml:space="preserve">Venous thrombotic event: </w:t>
            </w:r>
            <w:r w:rsidR="002B2C61" w:rsidRPr="00217475">
              <w:rPr>
                <w:rFonts w:ascii="Arial Narrow" w:hAnsi="Arial Narrow"/>
                <w:sz w:val="20"/>
              </w:rPr>
              <w:t>-0.078 one year</w:t>
            </w:r>
          </w:p>
          <w:p w:rsidR="002B2C61" w:rsidRPr="00217475" w:rsidRDefault="002B2C61" w:rsidP="00D04198">
            <w:pPr>
              <w:widowControl/>
              <w:rPr>
                <w:rFonts w:ascii="Arial Narrow" w:hAnsi="Arial Narrow"/>
                <w:sz w:val="20"/>
              </w:rPr>
            </w:pPr>
            <w:r w:rsidRPr="00217475">
              <w:rPr>
                <w:rFonts w:ascii="Arial Narrow" w:hAnsi="Arial Narrow"/>
                <w:sz w:val="20"/>
              </w:rPr>
              <w:t>Cataract: -0.1 one year</w:t>
            </w:r>
          </w:p>
          <w:p w:rsidR="00497D64" w:rsidRPr="00217475" w:rsidRDefault="00497D64" w:rsidP="00D04198">
            <w:pPr>
              <w:widowControl/>
              <w:rPr>
                <w:rFonts w:ascii="Arial Narrow" w:hAnsi="Arial Narrow"/>
                <w:sz w:val="20"/>
              </w:rPr>
            </w:pPr>
            <w:r w:rsidRPr="00217475">
              <w:rPr>
                <w:rFonts w:ascii="Arial Narrow" w:hAnsi="Arial Narrow"/>
                <w:sz w:val="20"/>
              </w:rPr>
              <w:t xml:space="preserve">Cataract surgery: </w:t>
            </w:r>
            <w:r w:rsidR="002B2C61" w:rsidRPr="00217475">
              <w:rPr>
                <w:rFonts w:ascii="Arial Narrow" w:hAnsi="Arial Narrow"/>
                <w:sz w:val="20"/>
              </w:rPr>
              <w:t>-0.1 one year</w:t>
            </w:r>
          </w:p>
        </w:tc>
      </w:tr>
    </w:tbl>
    <w:p w:rsidR="00275C5A" w:rsidRPr="00217475" w:rsidRDefault="00275C5A" w:rsidP="00D04198">
      <w:pPr>
        <w:pStyle w:val="TableFooter"/>
        <w:widowControl/>
        <w:ind w:firstLine="720"/>
        <w:rPr>
          <w:szCs w:val="18"/>
        </w:rPr>
      </w:pPr>
      <w:r w:rsidRPr="00217475">
        <w:rPr>
          <w:szCs w:val="18"/>
        </w:rPr>
        <w:t>Source: compiled during the evaluation</w:t>
      </w:r>
      <w:r w:rsidR="008C281D" w:rsidRPr="00217475">
        <w:rPr>
          <w:szCs w:val="18"/>
        </w:rPr>
        <w:t>.</w:t>
      </w:r>
    </w:p>
    <w:p w:rsidR="00542472" w:rsidRPr="00217475" w:rsidRDefault="00542472" w:rsidP="00D04198">
      <w:pPr>
        <w:widowControl/>
        <w:jc w:val="left"/>
        <w:rPr>
          <w:szCs w:val="22"/>
        </w:rPr>
      </w:pPr>
      <w:r w:rsidRPr="00217475">
        <w:rPr>
          <w:szCs w:val="22"/>
        </w:rPr>
        <w:br w:type="page"/>
      </w:r>
    </w:p>
    <w:p w:rsidR="00275C5A" w:rsidRPr="00217475" w:rsidRDefault="00197D08" w:rsidP="00D04198">
      <w:pPr>
        <w:pStyle w:val="ListParagraph"/>
        <w:widowControl/>
        <w:numPr>
          <w:ilvl w:val="1"/>
          <w:numId w:val="2"/>
        </w:numPr>
        <w:rPr>
          <w:szCs w:val="22"/>
        </w:rPr>
      </w:pPr>
      <w:r w:rsidRPr="00217475">
        <w:rPr>
          <w:szCs w:val="22"/>
        </w:rPr>
        <w:lastRenderedPageBreak/>
        <w:t xml:space="preserve">The key drivers of the model are shown below. </w:t>
      </w:r>
    </w:p>
    <w:p w:rsidR="003B5925" w:rsidRPr="00217475" w:rsidRDefault="003B5925" w:rsidP="00D04198">
      <w:pPr>
        <w:widowControl/>
        <w:jc w:val="left"/>
        <w:rPr>
          <w:rStyle w:val="CommentReference"/>
        </w:rPr>
      </w:pPr>
    </w:p>
    <w:p w:rsidR="00D110BD" w:rsidRPr="00217475" w:rsidRDefault="00D110BD" w:rsidP="00D04198">
      <w:pPr>
        <w:keepNext/>
        <w:widowControl/>
        <w:ind w:firstLine="720"/>
        <w:rPr>
          <w:rStyle w:val="CommentReference"/>
        </w:rPr>
      </w:pPr>
      <w:r w:rsidRPr="00217475">
        <w:rPr>
          <w:rStyle w:val="CommentReference"/>
        </w:rPr>
        <w:t xml:space="preserve">Table </w:t>
      </w:r>
      <w:r w:rsidR="00D21A32" w:rsidRPr="00217475">
        <w:rPr>
          <w:rStyle w:val="CommentReference"/>
        </w:rPr>
        <w:t>7</w:t>
      </w:r>
      <w:r w:rsidRPr="00217475">
        <w:rPr>
          <w:rStyle w:val="CommentReference"/>
        </w:rPr>
        <w:t>: Key drivers of the model</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2488"/>
        <w:gridCol w:w="3590"/>
      </w:tblGrid>
      <w:tr w:rsidR="00933AB5" w:rsidRPr="00217475" w:rsidTr="003D5096">
        <w:trPr>
          <w:cantSplit/>
          <w:tblHeader/>
        </w:trPr>
        <w:tc>
          <w:tcPr>
            <w:tcW w:w="2268" w:type="dxa"/>
            <w:shd w:val="clear" w:color="auto" w:fill="auto"/>
            <w:vAlign w:val="center"/>
          </w:tcPr>
          <w:p w:rsidR="00D110BD" w:rsidRPr="00217475" w:rsidRDefault="00D110BD" w:rsidP="00D04198">
            <w:pPr>
              <w:widowControl/>
              <w:jc w:val="left"/>
              <w:rPr>
                <w:rFonts w:ascii="Arial Narrow" w:hAnsi="Arial Narrow"/>
                <w:b/>
                <w:sz w:val="20"/>
                <w:lang w:val="en-US"/>
              </w:rPr>
            </w:pPr>
            <w:r w:rsidRPr="00217475">
              <w:rPr>
                <w:rFonts w:ascii="Arial Narrow" w:hAnsi="Arial Narrow"/>
                <w:b/>
                <w:sz w:val="20"/>
                <w:lang w:val="en-US"/>
              </w:rPr>
              <w:t>Description</w:t>
            </w:r>
          </w:p>
        </w:tc>
        <w:tc>
          <w:tcPr>
            <w:tcW w:w="2488" w:type="dxa"/>
            <w:shd w:val="clear" w:color="auto" w:fill="auto"/>
            <w:vAlign w:val="center"/>
          </w:tcPr>
          <w:p w:rsidR="00D110BD" w:rsidRPr="00217475" w:rsidRDefault="00D110BD" w:rsidP="00D04198">
            <w:pPr>
              <w:widowControl/>
              <w:jc w:val="center"/>
              <w:rPr>
                <w:rFonts w:ascii="Arial Narrow" w:hAnsi="Arial Narrow"/>
                <w:b/>
                <w:sz w:val="20"/>
                <w:lang w:val="en-US"/>
              </w:rPr>
            </w:pPr>
            <w:r w:rsidRPr="00217475">
              <w:rPr>
                <w:rFonts w:ascii="Arial Narrow" w:hAnsi="Arial Narrow"/>
                <w:b/>
                <w:sz w:val="20"/>
                <w:lang w:val="en-US"/>
              </w:rPr>
              <w:t>Method/Value</w:t>
            </w:r>
          </w:p>
        </w:tc>
        <w:tc>
          <w:tcPr>
            <w:tcW w:w="0" w:type="auto"/>
            <w:shd w:val="clear" w:color="auto" w:fill="auto"/>
            <w:vAlign w:val="center"/>
          </w:tcPr>
          <w:p w:rsidR="00D110BD" w:rsidRPr="00217475" w:rsidRDefault="00D110BD" w:rsidP="00D04198">
            <w:pPr>
              <w:widowControl/>
              <w:jc w:val="center"/>
              <w:rPr>
                <w:rFonts w:ascii="Arial Narrow" w:hAnsi="Arial Narrow"/>
                <w:b/>
                <w:sz w:val="20"/>
                <w:lang w:val="en-US"/>
              </w:rPr>
            </w:pPr>
            <w:r w:rsidRPr="00217475">
              <w:rPr>
                <w:rFonts w:ascii="Arial Narrow" w:hAnsi="Arial Narrow"/>
                <w:b/>
                <w:sz w:val="20"/>
                <w:lang w:val="en-US"/>
              </w:rPr>
              <w:t>Impact</w:t>
            </w:r>
          </w:p>
        </w:tc>
      </w:tr>
      <w:tr w:rsidR="00933AB5" w:rsidRPr="00217475" w:rsidTr="003D5096">
        <w:trPr>
          <w:cantSplit/>
        </w:trPr>
        <w:tc>
          <w:tcPr>
            <w:tcW w:w="2268" w:type="dxa"/>
            <w:shd w:val="clear" w:color="auto" w:fill="auto"/>
            <w:vAlign w:val="center"/>
          </w:tcPr>
          <w:p w:rsidR="008F0696" w:rsidRPr="00217475" w:rsidRDefault="008F0696" w:rsidP="00D04198">
            <w:pPr>
              <w:widowControl/>
              <w:jc w:val="left"/>
              <w:rPr>
                <w:rFonts w:ascii="Arial Narrow" w:hAnsi="Arial Narrow"/>
                <w:sz w:val="20"/>
                <w:lang w:val="en-US"/>
              </w:rPr>
            </w:pPr>
            <w:r w:rsidRPr="00217475">
              <w:rPr>
                <w:rFonts w:ascii="Arial Narrow" w:hAnsi="Arial Narrow"/>
                <w:sz w:val="20"/>
                <w:lang w:val="en-US"/>
              </w:rPr>
              <w:t>Adverse event assumptions</w:t>
            </w:r>
          </w:p>
        </w:tc>
        <w:tc>
          <w:tcPr>
            <w:tcW w:w="2488" w:type="dxa"/>
            <w:shd w:val="clear" w:color="auto" w:fill="auto"/>
            <w:vAlign w:val="center"/>
          </w:tcPr>
          <w:p w:rsidR="008F0696" w:rsidRPr="00217475" w:rsidRDefault="008F0696" w:rsidP="00D04198">
            <w:pPr>
              <w:widowControl/>
              <w:jc w:val="center"/>
              <w:rPr>
                <w:rFonts w:ascii="Arial Narrow" w:hAnsi="Arial Narrow"/>
                <w:sz w:val="20"/>
                <w:lang w:val="en-US"/>
              </w:rPr>
            </w:pPr>
            <w:r w:rsidRPr="00217475">
              <w:rPr>
                <w:rFonts w:ascii="Arial Narrow" w:hAnsi="Arial Narrow"/>
                <w:sz w:val="20"/>
                <w:lang w:val="en-US"/>
              </w:rPr>
              <w:t xml:space="preserve">Adverse event related </w:t>
            </w:r>
            <w:r w:rsidR="00EA63C2" w:rsidRPr="00217475">
              <w:rPr>
                <w:rFonts w:ascii="Arial Narrow" w:hAnsi="Arial Narrow"/>
                <w:sz w:val="20"/>
                <w:lang w:val="en-US"/>
              </w:rPr>
              <w:t xml:space="preserve">costs, </w:t>
            </w:r>
            <w:proofErr w:type="spellStart"/>
            <w:r w:rsidRPr="00217475">
              <w:rPr>
                <w:rFonts w:ascii="Arial Narrow" w:hAnsi="Arial Narrow"/>
                <w:sz w:val="20"/>
                <w:lang w:val="en-US"/>
              </w:rPr>
              <w:t>disutilit</w:t>
            </w:r>
            <w:r w:rsidR="00EA63C2" w:rsidRPr="00217475">
              <w:rPr>
                <w:rFonts w:ascii="Arial Narrow" w:hAnsi="Arial Narrow"/>
                <w:sz w:val="20"/>
                <w:lang w:val="en-US"/>
              </w:rPr>
              <w:t>ies</w:t>
            </w:r>
            <w:proofErr w:type="spellEnd"/>
            <w:r w:rsidRPr="00217475">
              <w:rPr>
                <w:rFonts w:ascii="Arial Narrow" w:hAnsi="Arial Narrow"/>
                <w:sz w:val="20"/>
                <w:lang w:val="en-US"/>
              </w:rPr>
              <w:t xml:space="preserve"> and mortality last 1 year.</w:t>
            </w:r>
          </w:p>
        </w:tc>
        <w:tc>
          <w:tcPr>
            <w:tcW w:w="0" w:type="auto"/>
            <w:shd w:val="clear" w:color="auto" w:fill="auto"/>
            <w:vAlign w:val="center"/>
          </w:tcPr>
          <w:p w:rsidR="008F0696" w:rsidRPr="00217475" w:rsidRDefault="00EA63C2" w:rsidP="00D04198">
            <w:pPr>
              <w:widowControl/>
              <w:jc w:val="center"/>
              <w:rPr>
                <w:rFonts w:ascii="Arial Narrow" w:hAnsi="Arial Narrow"/>
                <w:sz w:val="20"/>
                <w:lang w:val="en-US"/>
              </w:rPr>
            </w:pPr>
            <w:r w:rsidRPr="00217475">
              <w:rPr>
                <w:rFonts w:ascii="Arial Narrow" w:hAnsi="Arial Narrow"/>
                <w:sz w:val="20"/>
                <w:lang w:val="en-US"/>
              </w:rPr>
              <w:t>Possibly high</w:t>
            </w:r>
            <w:r w:rsidR="008F0696" w:rsidRPr="00217475">
              <w:rPr>
                <w:rFonts w:ascii="Arial Narrow" w:hAnsi="Arial Narrow"/>
                <w:sz w:val="20"/>
                <w:lang w:val="en-US"/>
              </w:rPr>
              <w:t xml:space="preserve"> impact. </w:t>
            </w:r>
            <w:r w:rsidRPr="00217475">
              <w:rPr>
                <w:rFonts w:ascii="Arial Narrow" w:hAnsi="Arial Narrow"/>
                <w:sz w:val="20"/>
                <w:lang w:val="en-US"/>
              </w:rPr>
              <w:t>The m</w:t>
            </w:r>
            <w:r w:rsidR="008F0696" w:rsidRPr="00217475">
              <w:rPr>
                <w:rFonts w:ascii="Arial Narrow" w:hAnsi="Arial Narrow"/>
                <w:sz w:val="20"/>
                <w:lang w:val="en-US"/>
              </w:rPr>
              <w:t xml:space="preserve">odel structure does not allow </w:t>
            </w:r>
            <w:r w:rsidR="00933AB5" w:rsidRPr="00217475">
              <w:rPr>
                <w:rFonts w:ascii="Arial Narrow" w:hAnsi="Arial Narrow"/>
                <w:sz w:val="20"/>
                <w:lang w:val="en-US"/>
              </w:rPr>
              <w:t>increased duration</w:t>
            </w:r>
            <w:r w:rsidR="008F0696" w:rsidRPr="00217475">
              <w:rPr>
                <w:rFonts w:ascii="Arial Narrow" w:hAnsi="Arial Narrow"/>
                <w:sz w:val="20"/>
                <w:lang w:val="en-US"/>
              </w:rPr>
              <w:t>.</w:t>
            </w:r>
          </w:p>
          <w:p w:rsidR="00EA63C2" w:rsidRPr="00217475" w:rsidRDefault="00EA63C2" w:rsidP="00D04198">
            <w:pPr>
              <w:widowControl/>
              <w:jc w:val="center"/>
              <w:rPr>
                <w:rFonts w:ascii="Arial Narrow" w:hAnsi="Arial Narrow"/>
                <w:sz w:val="20"/>
                <w:lang w:val="en-US"/>
              </w:rPr>
            </w:pPr>
            <w:proofErr w:type="spellStart"/>
            <w:r w:rsidRPr="00217475">
              <w:rPr>
                <w:rFonts w:ascii="Arial Narrow" w:hAnsi="Arial Narrow"/>
                <w:sz w:val="20"/>
                <w:lang w:val="en-US"/>
              </w:rPr>
              <w:t>Favo</w:t>
            </w:r>
            <w:r w:rsidR="007236CB" w:rsidRPr="00217475">
              <w:rPr>
                <w:rFonts w:ascii="Arial Narrow" w:hAnsi="Arial Narrow"/>
                <w:sz w:val="20"/>
                <w:lang w:val="en-US"/>
              </w:rPr>
              <w:t>u</w:t>
            </w:r>
            <w:r w:rsidRPr="00217475">
              <w:rPr>
                <w:rFonts w:ascii="Arial Narrow" w:hAnsi="Arial Narrow"/>
                <w:sz w:val="20"/>
                <w:lang w:val="en-US"/>
              </w:rPr>
              <w:t>rs</w:t>
            </w:r>
            <w:proofErr w:type="spellEnd"/>
            <w:r w:rsidRPr="00217475">
              <w:rPr>
                <w:rFonts w:ascii="Arial Narrow" w:hAnsi="Arial Narrow"/>
                <w:sz w:val="20"/>
                <w:lang w:val="en-US"/>
              </w:rPr>
              <w:t xml:space="preserve"> </w:t>
            </w:r>
            <w:proofErr w:type="spellStart"/>
            <w:r w:rsidRPr="00217475">
              <w:rPr>
                <w:rFonts w:ascii="Arial Narrow" w:hAnsi="Arial Narrow"/>
                <w:sz w:val="20"/>
                <w:lang w:val="en-US"/>
              </w:rPr>
              <w:t>tamoxifen</w:t>
            </w:r>
            <w:proofErr w:type="spellEnd"/>
            <w:r w:rsidRPr="00217475">
              <w:rPr>
                <w:rFonts w:ascii="Arial Narrow" w:hAnsi="Arial Narrow"/>
                <w:sz w:val="20"/>
                <w:lang w:val="en-US"/>
              </w:rPr>
              <w:t>.</w:t>
            </w:r>
          </w:p>
        </w:tc>
      </w:tr>
      <w:tr w:rsidR="00933AB5" w:rsidRPr="00217475" w:rsidTr="003D5096">
        <w:trPr>
          <w:cantSplit/>
        </w:trPr>
        <w:tc>
          <w:tcPr>
            <w:tcW w:w="2268" w:type="dxa"/>
            <w:shd w:val="clear" w:color="auto" w:fill="auto"/>
            <w:vAlign w:val="center"/>
          </w:tcPr>
          <w:p w:rsidR="0073577F" w:rsidRPr="00217475" w:rsidRDefault="0073577F" w:rsidP="00D04198">
            <w:pPr>
              <w:widowControl/>
              <w:jc w:val="left"/>
              <w:rPr>
                <w:rFonts w:ascii="Arial Narrow" w:hAnsi="Arial Narrow"/>
                <w:sz w:val="20"/>
                <w:lang w:val="en-US"/>
              </w:rPr>
            </w:pPr>
            <w:r w:rsidRPr="00217475">
              <w:rPr>
                <w:rFonts w:ascii="Arial Narrow" w:hAnsi="Arial Narrow"/>
                <w:sz w:val="20"/>
                <w:lang w:val="en-US"/>
              </w:rPr>
              <w:t>Breast cancer costs</w:t>
            </w:r>
          </w:p>
        </w:tc>
        <w:tc>
          <w:tcPr>
            <w:tcW w:w="2488" w:type="dxa"/>
            <w:shd w:val="clear" w:color="auto" w:fill="auto"/>
            <w:vAlign w:val="center"/>
          </w:tcPr>
          <w:p w:rsidR="0073577F" w:rsidRPr="00217475" w:rsidRDefault="0073577F" w:rsidP="00D04198">
            <w:pPr>
              <w:widowControl/>
              <w:jc w:val="center"/>
              <w:rPr>
                <w:rFonts w:ascii="Arial Narrow" w:hAnsi="Arial Narrow"/>
                <w:sz w:val="20"/>
                <w:lang w:val="en-US"/>
              </w:rPr>
            </w:pPr>
            <w:r w:rsidRPr="00217475">
              <w:rPr>
                <w:rFonts w:ascii="Arial Narrow" w:hAnsi="Arial Narrow"/>
                <w:sz w:val="20"/>
                <w:lang w:val="en-US"/>
              </w:rPr>
              <w:t>$33,500 per year</w:t>
            </w:r>
            <w:r w:rsidR="008D1994" w:rsidRPr="00217475">
              <w:rPr>
                <w:rFonts w:ascii="Arial Narrow" w:hAnsi="Arial Narrow"/>
                <w:sz w:val="20"/>
                <w:lang w:val="en-US"/>
              </w:rPr>
              <w:t xml:space="preserve"> from diagnosis until death</w:t>
            </w:r>
          </w:p>
        </w:tc>
        <w:tc>
          <w:tcPr>
            <w:tcW w:w="0" w:type="auto"/>
            <w:shd w:val="clear" w:color="auto" w:fill="auto"/>
            <w:vAlign w:val="center"/>
          </w:tcPr>
          <w:p w:rsidR="008F0696" w:rsidRPr="00217475" w:rsidRDefault="0073577F" w:rsidP="00D04198">
            <w:pPr>
              <w:widowControl/>
              <w:jc w:val="center"/>
              <w:rPr>
                <w:rFonts w:ascii="Arial Narrow" w:hAnsi="Arial Narrow"/>
                <w:sz w:val="20"/>
                <w:lang w:val="en-US"/>
              </w:rPr>
            </w:pPr>
            <w:r w:rsidRPr="00217475">
              <w:rPr>
                <w:rFonts w:ascii="Arial Narrow" w:hAnsi="Arial Narrow"/>
                <w:sz w:val="20"/>
                <w:lang w:val="en-US"/>
              </w:rPr>
              <w:t>High</w:t>
            </w:r>
            <w:r w:rsidR="008F0696" w:rsidRPr="00217475">
              <w:rPr>
                <w:rFonts w:ascii="Arial Narrow" w:hAnsi="Arial Narrow"/>
                <w:sz w:val="20"/>
                <w:lang w:val="en-US"/>
              </w:rPr>
              <w:t xml:space="preserve"> impact.</w:t>
            </w:r>
          </w:p>
          <w:p w:rsidR="0073577F" w:rsidRPr="00217475" w:rsidRDefault="00EA63C2" w:rsidP="00D04198">
            <w:pPr>
              <w:widowControl/>
              <w:jc w:val="center"/>
              <w:rPr>
                <w:rFonts w:ascii="Arial Narrow" w:hAnsi="Arial Narrow"/>
                <w:sz w:val="20"/>
                <w:lang w:val="en-US"/>
              </w:rPr>
            </w:pPr>
            <w:proofErr w:type="spellStart"/>
            <w:r w:rsidRPr="00217475">
              <w:rPr>
                <w:rFonts w:ascii="Arial Narrow" w:hAnsi="Arial Narrow"/>
                <w:sz w:val="20"/>
                <w:lang w:val="en-US"/>
              </w:rPr>
              <w:t>Favo</w:t>
            </w:r>
            <w:r w:rsidR="007236CB" w:rsidRPr="00217475">
              <w:rPr>
                <w:rFonts w:ascii="Arial Narrow" w:hAnsi="Arial Narrow"/>
                <w:sz w:val="20"/>
                <w:lang w:val="en-US"/>
              </w:rPr>
              <w:t>u</w:t>
            </w:r>
            <w:r w:rsidRPr="00217475">
              <w:rPr>
                <w:rFonts w:ascii="Arial Narrow" w:hAnsi="Arial Narrow"/>
                <w:sz w:val="20"/>
                <w:lang w:val="en-US"/>
              </w:rPr>
              <w:t>rs</w:t>
            </w:r>
            <w:proofErr w:type="spellEnd"/>
            <w:r w:rsidRPr="00217475">
              <w:rPr>
                <w:rFonts w:ascii="Arial Narrow" w:hAnsi="Arial Narrow"/>
                <w:sz w:val="20"/>
                <w:lang w:val="en-US"/>
              </w:rPr>
              <w:t xml:space="preserve"> </w:t>
            </w:r>
            <w:proofErr w:type="spellStart"/>
            <w:r w:rsidRPr="00217475">
              <w:rPr>
                <w:rFonts w:ascii="Arial Narrow" w:hAnsi="Arial Narrow"/>
                <w:sz w:val="20"/>
                <w:lang w:val="en-US"/>
              </w:rPr>
              <w:t>tamoxifen</w:t>
            </w:r>
            <w:proofErr w:type="spellEnd"/>
            <w:r w:rsidRPr="00217475">
              <w:rPr>
                <w:rFonts w:ascii="Arial Narrow" w:hAnsi="Arial Narrow"/>
                <w:sz w:val="20"/>
                <w:lang w:val="en-US"/>
              </w:rPr>
              <w:t>.</w:t>
            </w:r>
          </w:p>
        </w:tc>
      </w:tr>
      <w:tr w:rsidR="00933AB5" w:rsidRPr="00217475" w:rsidTr="003D5096">
        <w:trPr>
          <w:cantSplit/>
        </w:trPr>
        <w:tc>
          <w:tcPr>
            <w:tcW w:w="2268" w:type="dxa"/>
            <w:shd w:val="clear" w:color="auto" w:fill="auto"/>
            <w:vAlign w:val="center"/>
          </w:tcPr>
          <w:p w:rsidR="0073577F" w:rsidRPr="00217475" w:rsidRDefault="0073577F" w:rsidP="00D04198">
            <w:pPr>
              <w:widowControl/>
              <w:jc w:val="left"/>
              <w:rPr>
                <w:rFonts w:ascii="Arial Narrow" w:hAnsi="Arial Narrow"/>
                <w:sz w:val="20"/>
                <w:lang w:val="en-US"/>
              </w:rPr>
            </w:pPr>
            <w:r w:rsidRPr="00217475">
              <w:rPr>
                <w:rFonts w:ascii="Arial Narrow" w:hAnsi="Arial Narrow"/>
                <w:sz w:val="20"/>
                <w:lang w:val="en-US"/>
              </w:rPr>
              <w:t>Breast cancer mortality</w:t>
            </w:r>
          </w:p>
        </w:tc>
        <w:tc>
          <w:tcPr>
            <w:tcW w:w="2488" w:type="dxa"/>
            <w:shd w:val="clear" w:color="auto" w:fill="auto"/>
            <w:vAlign w:val="center"/>
          </w:tcPr>
          <w:p w:rsidR="0073577F" w:rsidRPr="00217475" w:rsidRDefault="0073577F" w:rsidP="00D04198">
            <w:pPr>
              <w:widowControl/>
              <w:jc w:val="center"/>
              <w:rPr>
                <w:rFonts w:ascii="Arial Narrow" w:hAnsi="Arial Narrow"/>
                <w:sz w:val="20"/>
                <w:lang w:val="en-US"/>
              </w:rPr>
            </w:pPr>
            <w:r w:rsidRPr="00217475">
              <w:rPr>
                <w:rFonts w:ascii="Arial Narrow" w:hAnsi="Arial Narrow"/>
                <w:sz w:val="20"/>
                <w:lang w:val="en-US"/>
              </w:rPr>
              <w:t>0.</w:t>
            </w:r>
            <w:r w:rsidR="00AC20A8" w:rsidRPr="00217475">
              <w:rPr>
                <w:rFonts w:ascii="Arial Narrow" w:hAnsi="Arial Narrow"/>
                <w:sz w:val="20"/>
                <w:lang w:val="en-US"/>
              </w:rPr>
              <w:t>0</w:t>
            </w:r>
            <w:r w:rsidRPr="00217475">
              <w:rPr>
                <w:rFonts w:ascii="Arial Narrow" w:hAnsi="Arial Narrow"/>
                <w:sz w:val="20"/>
                <w:lang w:val="en-US"/>
              </w:rPr>
              <w:t>3 per year</w:t>
            </w:r>
            <w:r w:rsidR="00AC20A8" w:rsidRPr="00217475">
              <w:rPr>
                <w:rFonts w:ascii="Arial Narrow" w:hAnsi="Arial Narrow"/>
                <w:sz w:val="20"/>
                <w:lang w:val="en-US"/>
              </w:rPr>
              <w:t xml:space="preserve"> from diagnosis until death</w:t>
            </w:r>
          </w:p>
        </w:tc>
        <w:tc>
          <w:tcPr>
            <w:tcW w:w="0" w:type="auto"/>
            <w:shd w:val="clear" w:color="auto" w:fill="auto"/>
            <w:vAlign w:val="center"/>
          </w:tcPr>
          <w:p w:rsidR="008F0696" w:rsidRPr="00217475" w:rsidRDefault="008F0696" w:rsidP="00D04198">
            <w:pPr>
              <w:widowControl/>
              <w:jc w:val="center"/>
              <w:rPr>
                <w:rFonts w:ascii="Arial Narrow" w:hAnsi="Arial Narrow"/>
                <w:sz w:val="20"/>
                <w:lang w:val="en-US"/>
              </w:rPr>
            </w:pPr>
            <w:r w:rsidRPr="00217475">
              <w:rPr>
                <w:rFonts w:ascii="Arial Narrow" w:hAnsi="Arial Narrow"/>
                <w:sz w:val="20"/>
                <w:lang w:val="en-US"/>
              </w:rPr>
              <w:t>High impact.</w:t>
            </w:r>
          </w:p>
          <w:p w:rsidR="0073577F" w:rsidRPr="00217475" w:rsidRDefault="00EA63C2" w:rsidP="00D04198">
            <w:pPr>
              <w:widowControl/>
              <w:jc w:val="center"/>
              <w:rPr>
                <w:rFonts w:ascii="Arial Narrow" w:hAnsi="Arial Narrow"/>
                <w:sz w:val="20"/>
                <w:lang w:val="en-US"/>
              </w:rPr>
            </w:pPr>
            <w:proofErr w:type="spellStart"/>
            <w:r w:rsidRPr="00217475">
              <w:rPr>
                <w:rFonts w:ascii="Arial Narrow" w:hAnsi="Arial Narrow"/>
                <w:sz w:val="20"/>
                <w:lang w:val="en-US"/>
              </w:rPr>
              <w:t>Favo</w:t>
            </w:r>
            <w:r w:rsidR="007236CB" w:rsidRPr="00217475">
              <w:rPr>
                <w:rFonts w:ascii="Arial Narrow" w:hAnsi="Arial Narrow"/>
                <w:sz w:val="20"/>
                <w:lang w:val="en-US"/>
              </w:rPr>
              <w:t>u</w:t>
            </w:r>
            <w:r w:rsidRPr="00217475">
              <w:rPr>
                <w:rFonts w:ascii="Arial Narrow" w:hAnsi="Arial Narrow"/>
                <w:sz w:val="20"/>
                <w:lang w:val="en-US"/>
              </w:rPr>
              <w:t>rs</w:t>
            </w:r>
            <w:proofErr w:type="spellEnd"/>
            <w:r w:rsidRPr="00217475">
              <w:rPr>
                <w:rFonts w:ascii="Arial Narrow" w:hAnsi="Arial Narrow"/>
                <w:sz w:val="20"/>
                <w:lang w:val="en-US"/>
              </w:rPr>
              <w:t xml:space="preserve"> </w:t>
            </w:r>
            <w:proofErr w:type="spellStart"/>
            <w:r w:rsidRPr="00217475">
              <w:rPr>
                <w:rFonts w:ascii="Arial Narrow" w:hAnsi="Arial Narrow"/>
                <w:sz w:val="20"/>
                <w:lang w:val="en-US"/>
              </w:rPr>
              <w:t>tamoxifen</w:t>
            </w:r>
            <w:proofErr w:type="spellEnd"/>
            <w:r w:rsidRPr="00217475">
              <w:rPr>
                <w:rFonts w:ascii="Arial Narrow" w:hAnsi="Arial Narrow"/>
                <w:sz w:val="20"/>
                <w:lang w:val="en-US"/>
              </w:rPr>
              <w:t>.</w:t>
            </w:r>
          </w:p>
        </w:tc>
      </w:tr>
      <w:tr w:rsidR="00933AB5" w:rsidRPr="00217475" w:rsidTr="003D5096">
        <w:trPr>
          <w:cantSplit/>
        </w:trPr>
        <w:tc>
          <w:tcPr>
            <w:tcW w:w="2268" w:type="dxa"/>
            <w:shd w:val="clear" w:color="auto" w:fill="auto"/>
            <w:vAlign w:val="center"/>
          </w:tcPr>
          <w:p w:rsidR="0073577F" w:rsidRPr="00217475" w:rsidRDefault="0073577F" w:rsidP="00D04198">
            <w:pPr>
              <w:widowControl/>
              <w:jc w:val="left"/>
              <w:rPr>
                <w:rFonts w:ascii="Arial Narrow" w:hAnsi="Arial Narrow"/>
                <w:sz w:val="20"/>
                <w:lang w:val="en-US"/>
              </w:rPr>
            </w:pPr>
            <w:r w:rsidRPr="00217475">
              <w:rPr>
                <w:rFonts w:ascii="Arial Narrow" w:hAnsi="Arial Narrow"/>
                <w:sz w:val="20"/>
                <w:lang w:val="en-US"/>
              </w:rPr>
              <w:t>Breast cancer utility</w:t>
            </w:r>
          </w:p>
        </w:tc>
        <w:tc>
          <w:tcPr>
            <w:tcW w:w="2488" w:type="dxa"/>
            <w:shd w:val="clear" w:color="auto" w:fill="auto"/>
            <w:vAlign w:val="center"/>
          </w:tcPr>
          <w:p w:rsidR="0073577F" w:rsidRPr="00217475" w:rsidRDefault="00834F85" w:rsidP="00D04198">
            <w:pPr>
              <w:widowControl/>
              <w:jc w:val="center"/>
              <w:rPr>
                <w:rFonts w:ascii="Arial Narrow" w:hAnsi="Arial Narrow"/>
                <w:sz w:val="20"/>
                <w:lang w:val="en-US"/>
              </w:rPr>
            </w:pPr>
            <w:r w:rsidRPr="00217475">
              <w:rPr>
                <w:rFonts w:ascii="Arial Narrow" w:hAnsi="Arial Narrow"/>
                <w:sz w:val="20"/>
                <w:lang w:val="en-US"/>
              </w:rPr>
              <w:t>0.77</w:t>
            </w:r>
            <w:r w:rsidR="00933AB5" w:rsidRPr="00217475">
              <w:rPr>
                <w:rFonts w:ascii="Arial Narrow" w:hAnsi="Arial Narrow"/>
                <w:sz w:val="20"/>
                <w:lang w:val="en-US"/>
              </w:rPr>
              <w:t xml:space="preserve"> from diagnosis until death</w:t>
            </w:r>
          </w:p>
        </w:tc>
        <w:tc>
          <w:tcPr>
            <w:tcW w:w="0" w:type="auto"/>
            <w:shd w:val="clear" w:color="auto" w:fill="auto"/>
            <w:vAlign w:val="center"/>
          </w:tcPr>
          <w:p w:rsidR="008F0696" w:rsidRPr="00217475" w:rsidRDefault="00AC20A8" w:rsidP="00D04198">
            <w:pPr>
              <w:widowControl/>
              <w:jc w:val="center"/>
              <w:rPr>
                <w:rFonts w:ascii="Arial Narrow" w:hAnsi="Arial Narrow"/>
                <w:sz w:val="20"/>
                <w:lang w:val="en-US"/>
              </w:rPr>
            </w:pPr>
            <w:r w:rsidRPr="00217475">
              <w:rPr>
                <w:rFonts w:ascii="Arial Narrow" w:hAnsi="Arial Narrow"/>
                <w:sz w:val="20"/>
                <w:lang w:val="en-US"/>
              </w:rPr>
              <w:t xml:space="preserve">Moderate </w:t>
            </w:r>
            <w:r w:rsidR="008F0696" w:rsidRPr="00217475">
              <w:rPr>
                <w:rFonts w:ascii="Arial Narrow" w:hAnsi="Arial Narrow"/>
                <w:sz w:val="20"/>
                <w:lang w:val="en-US"/>
              </w:rPr>
              <w:t>impact.</w:t>
            </w:r>
          </w:p>
          <w:p w:rsidR="0073577F" w:rsidRPr="00217475" w:rsidRDefault="00EA63C2" w:rsidP="00D04198">
            <w:pPr>
              <w:widowControl/>
              <w:jc w:val="center"/>
              <w:rPr>
                <w:rFonts w:ascii="Arial Narrow" w:hAnsi="Arial Narrow"/>
                <w:sz w:val="20"/>
                <w:lang w:val="en-US"/>
              </w:rPr>
            </w:pPr>
            <w:proofErr w:type="spellStart"/>
            <w:r w:rsidRPr="00217475">
              <w:rPr>
                <w:rFonts w:ascii="Arial Narrow" w:hAnsi="Arial Narrow"/>
                <w:sz w:val="20"/>
                <w:lang w:val="en-US"/>
              </w:rPr>
              <w:t>Favo</w:t>
            </w:r>
            <w:r w:rsidR="007236CB" w:rsidRPr="00217475">
              <w:rPr>
                <w:rFonts w:ascii="Arial Narrow" w:hAnsi="Arial Narrow"/>
                <w:sz w:val="20"/>
                <w:lang w:val="en-US"/>
              </w:rPr>
              <w:t>u</w:t>
            </w:r>
            <w:r w:rsidRPr="00217475">
              <w:rPr>
                <w:rFonts w:ascii="Arial Narrow" w:hAnsi="Arial Narrow"/>
                <w:sz w:val="20"/>
                <w:lang w:val="en-US"/>
              </w:rPr>
              <w:t>rs</w:t>
            </w:r>
            <w:proofErr w:type="spellEnd"/>
            <w:r w:rsidRPr="00217475">
              <w:rPr>
                <w:rFonts w:ascii="Arial Narrow" w:hAnsi="Arial Narrow"/>
                <w:sz w:val="20"/>
                <w:lang w:val="en-US"/>
              </w:rPr>
              <w:t xml:space="preserve"> </w:t>
            </w:r>
            <w:proofErr w:type="spellStart"/>
            <w:r w:rsidRPr="00217475">
              <w:rPr>
                <w:rFonts w:ascii="Arial Narrow" w:hAnsi="Arial Narrow"/>
                <w:sz w:val="20"/>
                <w:lang w:val="en-US"/>
              </w:rPr>
              <w:t>tamoxifen</w:t>
            </w:r>
            <w:proofErr w:type="spellEnd"/>
            <w:r w:rsidRPr="00217475">
              <w:rPr>
                <w:rFonts w:ascii="Arial Narrow" w:hAnsi="Arial Narrow"/>
                <w:sz w:val="20"/>
                <w:lang w:val="en-US"/>
              </w:rPr>
              <w:t>.</w:t>
            </w:r>
          </w:p>
        </w:tc>
      </w:tr>
      <w:tr w:rsidR="00AC20A8" w:rsidRPr="00217475" w:rsidTr="003D5096">
        <w:trPr>
          <w:cantSplit/>
        </w:trPr>
        <w:tc>
          <w:tcPr>
            <w:tcW w:w="2268" w:type="dxa"/>
            <w:shd w:val="clear" w:color="auto" w:fill="auto"/>
            <w:vAlign w:val="center"/>
          </w:tcPr>
          <w:p w:rsidR="00AC20A8" w:rsidRPr="00217475" w:rsidRDefault="00AC20A8" w:rsidP="00D04198">
            <w:pPr>
              <w:widowControl/>
              <w:jc w:val="left"/>
              <w:rPr>
                <w:rFonts w:ascii="Arial Narrow" w:hAnsi="Arial Narrow"/>
                <w:sz w:val="20"/>
                <w:lang w:val="en-US"/>
              </w:rPr>
            </w:pPr>
            <w:r w:rsidRPr="00217475">
              <w:rPr>
                <w:rFonts w:ascii="Arial Narrow" w:hAnsi="Arial Narrow"/>
                <w:sz w:val="20"/>
                <w:lang w:val="en-US"/>
              </w:rPr>
              <w:t xml:space="preserve">Duration of treatment benefit with </w:t>
            </w:r>
            <w:proofErr w:type="spellStart"/>
            <w:r w:rsidRPr="00217475">
              <w:rPr>
                <w:rFonts w:ascii="Arial Narrow" w:hAnsi="Arial Narrow"/>
                <w:sz w:val="20"/>
                <w:lang w:val="en-US"/>
              </w:rPr>
              <w:t>tamoxifen</w:t>
            </w:r>
            <w:proofErr w:type="spellEnd"/>
          </w:p>
        </w:tc>
        <w:tc>
          <w:tcPr>
            <w:tcW w:w="2488" w:type="dxa"/>
            <w:shd w:val="clear" w:color="auto" w:fill="auto"/>
            <w:vAlign w:val="center"/>
          </w:tcPr>
          <w:p w:rsidR="00AC20A8" w:rsidRPr="00217475" w:rsidRDefault="00AC20A8" w:rsidP="00D04198">
            <w:pPr>
              <w:widowControl/>
              <w:jc w:val="center"/>
              <w:rPr>
                <w:rFonts w:ascii="Arial Narrow" w:hAnsi="Arial Narrow"/>
                <w:sz w:val="20"/>
                <w:lang w:val="en-US"/>
              </w:rPr>
            </w:pPr>
            <w:r w:rsidRPr="00217475">
              <w:rPr>
                <w:rFonts w:ascii="Arial Narrow" w:hAnsi="Arial Narrow"/>
                <w:sz w:val="20"/>
                <w:lang w:val="en-US"/>
              </w:rPr>
              <w:t>20 years</w:t>
            </w:r>
          </w:p>
        </w:tc>
        <w:tc>
          <w:tcPr>
            <w:tcW w:w="0" w:type="auto"/>
            <w:shd w:val="clear" w:color="auto" w:fill="auto"/>
            <w:vAlign w:val="center"/>
          </w:tcPr>
          <w:p w:rsidR="00AC20A8" w:rsidRPr="00217475" w:rsidRDefault="00AC20A8" w:rsidP="00D04198">
            <w:pPr>
              <w:widowControl/>
              <w:jc w:val="center"/>
              <w:rPr>
                <w:rFonts w:ascii="Arial Narrow" w:hAnsi="Arial Narrow"/>
                <w:sz w:val="20"/>
                <w:lang w:val="en-US"/>
              </w:rPr>
            </w:pPr>
            <w:r w:rsidRPr="00217475">
              <w:rPr>
                <w:rFonts w:ascii="Arial Narrow" w:hAnsi="Arial Narrow"/>
                <w:sz w:val="20"/>
                <w:lang w:val="en-US"/>
              </w:rPr>
              <w:t>High impact.</w:t>
            </w:r>
          </w:p>
          <w:p w:rsidR="00AC20A8" w:rsidRPr="00217475" w:rsidDel="00AC20A8" w:rsidRDefault="00AC20A8" w:rsidP="00D04198">
            <w:pPr>
              <w:widowControl/>
              <w:jc w:val="center"/>
              <w:rPr>
                <w:rFonts w:ascii="Arial Narrow" w:hAnsi="Arial Narrow"/>
                <w:sz w:val="20"/>
                <w:lang w:val="en-US"/>
              </w:rPr>
            </w:pPr>
            <w:proofErr w:type="spellStart"/>
            <w:r w:rsidRPr="00217475">
              <w:rPr>
                <w:rFonts w:ascii="Arial Narrow" w:hAnsi="Arial Narrow"/>
                <w:sz w:val="20"/>
                <w:lang w:val="en-US"/>
              </w:rPr>
              <w:t>Favours</w:t>
            </w:r>
            <w:proofErr w:type="spellEnd"/>
            <w:r w:rsidRPr="00217475">
              <w:rPr>
                <w:rFonts w:ascii="Arial Narrow" w:hAnsi="Arial Narrow"/>
                <w:sz w:val="20"/>
                <w:lang w:val="en-US"/>
              </w:rPr>
              <w:t xml:space="preserve"> </w:t>
            </w:r>
            <w:proofErr w:type="spellStart"/>
            <w:r w:rsidRPr="00217475">
              <w:rPr>
                <w:rFonts w:ascii="Arial Narrow" w:hAnsi="Arial Narrow"/>
                <w:sz w:val="20"/>
                <w:lang w:val="en-US"/>
              </w:rPr>
              <w:t>tamoxifen</w:t>
            </w:r>
            <w:proofErr w:type="spellEnd"/>
            <w:r w:rsidRPr="00217475">
              <w:rPr>
                <w:rFonts w:ascii="Arial Narrow" w:hAnsi="Arial Narrow"/>
                <w:sz w:val="20"/>
                <w:lang w:val="en-US"/>
              </w:rPr>
              <w:t>.</w:t>
            </w:r>
          </w:p>
        </w:tc>
      </w:tr>
      <w:tr w:rsidR="00933AB5" w:rsidRPr="00217475" w:rsidTr="003D5096">
        <w:trPr>
          <w:cantSplit/>
        </w:trPr>
        <w:tc>
          <w:tcPr>
            <w:tcW w:w="2268" w:type="dxa"/>
            <w:shd w:val="clear" w:color="auto" w:fill="auto"/>
            <w:vAlign w:val="center"/>
          </w:tcPr>
          <w:p w:rsidR="0073577F" w:rsidRPr="00217475" w:rsidRDefault="0073577F" w:rsidP="00D04198">
            <w:pPr>
              <w:widowControl/>
              <w:jc w:val="left"/>
              <w:rPr>
                <w:rFonts w:ascii="Arial Narrow" w:hAnsi="Arial Narrow"/>
                <w:sz w:val="20"/>
                <w:lang w:val="en-US"/>
              </w:rPr>
            </w:pPr>
            <w:r w:rsidRPr="00217475">
              <w:rPr>
                <w:rFonts w:ascii="Arial Narrow" w:hAnsi="Arial Narrow"/>
                <w:sz w:val="20"/>
                <w:lang w:val="en-US"/>
              </w:rPr>
              <w:t>Moderate to high risk of breast cancer utility</w:t>
            </w:r>
          </w:p>
        </w:tc>
        <w:tc>
          <w:tcPr>
            <w:tcW w:w="2488" w:type="dxa"/>
            <w:shd w:val="clear" w:color="auto" w:fill="auto"/>
            <w:vAlign w:val="center"/>
          </w:tcPr>
          <w:p w:rsidR="0073577F" w:rsidRPr="00217475" w:rsidRDefault="00834F85" w:rsidP="00D04198">
            <w:pPr>
              <w:widowControl/>
              <w:jc w:val="center"/>
              <w:rPr>
                <w:rFonts w:ascii="Arial Narrow" w:hAnsi="Arial Narrow"/>
                <w:sz w:val="20"/>
                <w:lang w:val="en-US"/>
              </w:rPr>
            </w:pPr>
            <w:r w:rsidRPr="00217475">
              <w:rPr>
                <w:rFonts w:ascii="Arial Narrow" w:hAnsi="Arial Narrow"/>
                <w:sz w:val="20"/>
                <w:lang w:val="en-US"/>
              </w:rPr>
              <w:t>1.0</w:t>
            </w:r>
          </w:p>
        </w:tc>
        <w:tc>
          <w:tcPr>
            <w:tcW w:w="0" w:type="auto"/>
            <w:shd w:val="clear" w:color="auto" w:fill="auto"/>
            <w:vAlign w:val="center"/>
          </w:tcPr>
          <w:p w:rsidR="008F0696" w:rsidRPr="00217475" w:rsidRDefault="00AC20A8" w:rsidP="00D04198">
            <w:pPr>
              <w:widowControl/>
              <w:jc w:val="center"/>
              <w:rPr>
                <w:rFonts w:ascii="Arial Narrow" w:hAnsi="Arial Narrow"/>
                <w:sz w:val="20"/>
                <w:lang w:val="en-US"/>
              </w:rPr>
            </w:pPr>
            <w:r w:rsidRPr="00217475">
              <w:rPr>
                <w:rFonts w:ascii="Arial Narrow" w:hAnsi="Arial Narrow"/>
                <w:sz w:val="20"/>
                <w:lang w:val="en-US"/>
              </w:rPr>
              <w:t xml:space="preserve">Moderate </w:t>
            </w:r>
            <w:r w:rsidR="008F0696" w:rsidRPr="00217475">
              <w:rPr>
                <w:rFonts w:ascii="Arial Narrow" w:hAnsi="Arial Narrow"/>
                <w:sz w:val="20"/>
                <w:lang w:val="en-US"/>
              </w:rPr>
              <w:t>impact.</w:t>
            </w:r>
          </w:p>
          <w:p w:rsidR="0073577F" w:rsidRPr="00217475" w:rsidRDefault="00EA63C2" w:rsidP="00D04198">
            <w:pPr>
              <w:widowControl/>
              <w:jc w:val="center"/>
              <w:rPr>
                <w:rFonts w:ascii="Arial Narrow" w:hAnsi="Arial Narrow"/>
                <w:sz w:val="20"/>
                <w:lang w:val="en-US"/>
              </w:rPr>
            </w:pPr>
            <w:proofErr w:type="spellStart"/>
            <w:r w:rsidRPr="00217475">
              <w:rPr>
                <w:rFonts w:ascii="Arial Narrow" w:hAnsi="Arial Narrow"/>
                <w:sz w:val="20"/>
                <w:lang w:val="en-US"/>
              </w:rPr>
              <w:t>Favo</w:t>
            </w:r>
            <w:r w:rsidR="007236CB" w:rsidRPr="00217475">
              <w:rPr>
                <w:rFonts w:ascii="Arial Narrow" w:hAnsi="Arial Narrow"/>
                <w:sz w:val="20"/>
                <w:lang w:val="en-US"/>
              </w:rPr>
              <w:t>u</w:t>
            </w:r>
            <w:r w:rsidRPr="00217475">
              <w:rPr>
                <w:rFonts w:ascii="Arial Narrow" w:hAnsi="Arial Narrow"/>
                <w:sz w:val="20"/>
                <w:lang w:val="en-US"/>
              </w:rPr>
              <w:t>rs</w:t>
            </w:r>
            <w:proofErr w:type="spellEnd"/>
            <w:r w:rsidRPr="00217475">
              <w:rPr>
                <w:rFonts w:ascii="Arial Narrow" w:hAnsi="Arial Narrow"/>
                <w:sz w:val="20"/>
                <w:lang w:val="en-US"/>
              </w:rPr>
              <w:t xml:space="preserve"> </w:t>
            </w:r>
            <w:proofErr w:type="spellStart"/>
            <w:r w:rsidRPr="00217475">
              <w:rPr>
                <w:rFonts w:ascii="Arial Narrow" w:hAnsi="Arial Narrow"/>
                <w:sz w:val="20"/>
                <w:lang w:val="en-US"/>
              </w:rPr>
              <w:t>tamoxifen</w:t>
            </w:r>
            <w:proofErr w:type="spellEnd"/>
            <w:r w:rsidRPr="00217475">
              <w:rPr>
                <w:rFonts w:ascii="Arial Narrow" w:hAnsi="Arial Narrow"/>
                <w:sz w:val="20"/>
                <w:lang w:val="en-US"/>
              </w:rPr>
              <w:t>.</w:t>
            </w:r>
          </w:p>
        </w:tc>
      </w:tr>
      <w:tr w:rsidR="00933AB5" w:rsidRPr="00217475" w:rsidTr="003D5096">
        <w:trPr>
          <w:cantSplit/>
        </w:trPr>
        <w:tc>
          <w:tcPr>
            <w:tcW w:w="2268" w:type="dxa"/>
            <w:shd w:val="clear" w:color="auto" w:fill="auto"/>
            <w:vAlign w:val="center"/>
          </w:tcPr>
          <w:p w:rsidR="0073577F" w:rsidRPr="00217475" w:rsidRDefault="0073577F" w:rsidP="00D04198">
            <w:pPr>
              <w:widowControl/>
              <w:jc w:val="left"/>
              <w:rPr>
                <w:rFonts w:ascii="Arial Narrow" w:hAnsi="Arial Narrow"/>
                <w:sz w:val="20"/>
                <w:lang w:val="en-US"/>
              </w:rPr>
            </w:pPr>
            <w:r w:rsidRPr="00217475">
              <w:rPr>
                <w:rFonts w:ascii="Arial Narrow" w:hAnsi="Arial Narrow"/>
                <w:sz w:val="20"/>
                <w:lang w:val="en-US"/>
              </w:rPr>
              <w:t>Risk modifier</w:t>
            </w:r>
          </w:p>
        </w:tc>
        <w:tc>
          <w:tcPr>
            <w:tcW w:w="2488" w:type="dxa"/>
            <w:shd w:val="clear" w:color="auto" w:fill="auto"/>
            <w:vAlign w:val="center"/>
          </w:tcPr>
          <w:p w:rsidR="0073577F" w:rsidRPr="00217475" w:rsidRDefault="008F0696" w:rsidP="00D04198">
            <w:pPr>
              <w:widowControl/>
              <w:jc w:val="center"/>
              <w:rPr>
                <w:rFonts w:ascii="Arial Narrow" w:hAnsi="Arial Narrow"/>
                <w:sz w:val="20"/>
                <w:lang w:val="en-US"/>
              </w:rPr>
            </w:pPr>
            <w:r w:rsidRPr="00217475">
              <w:rPr>
                <w:rFonts w:ascii="Arial Narrow" w:hAnsi="Arial Narrow"/>
                <w:sz w:val="20"/>
                <w:lang w:val="en-US"/>
              </w:rPr>
              <w:t>1.8</w:t>
            </w:r>
            <w:r w:rsidR="00D85581" w:rsidRPr="00217475">
              <w:rPr>
                <w:rFonts w:ascii="Arial Narrow" w:hAnsi="Arial Narrow"/>
                <w:sz w:val="20"/>
                <w:lang w:val="en-US"/>
              </w:rPr>
              <w:t>4</w:t>
            </w:r>
          </w:p>
        </w:tc>
        <w:tc>
          <w:tcPr>
            <w:tcW w:w="0" w:type="auto"/>
            <w:shd w:val="clear" w:color="auto" w:fill="auto"/>
            <w:vAlign w:val="center"/>
          </w:tcPr>
          <w:p w:rsidR="0073577F" w:rsidRPr="00217475" w:rsidRDefault="008F0696" w:rsidP="00D04198">
            <w:pPr>
              <w:widowControl/>
              <w:jc w:val="center"/>
              <w:rPr>
                <w:rFonts w:ascii="Arial Narrow" w:hAnsi="Arial Narrow"/>
                <w:sz w:val="20"/>
                <w:lang w:val="en-US"/>
              </w:rPr>
            </w:pPr>
            <w:r w:rsidRPr="00217475">
              <w:rPr>
                <w:rFonts w:ascii="Arial Narrow" w:hAnsi="Arial Narrow"/>
                <w:sz w:val="20"/>
                <w:lang w:val="en-US"/>
              </w:rPr>
              <w:t>High impact.</w:t>
            </w:r>
          </w:p>
          <w:p w:rsidR="008F0696" w:rsidRPr="00217475" w:rsidRDefault="00EA63C2" w:rsidP="00D04198">
            <w:pPr>
              <w:widowControl/>
              <w:jc w:val="center"/>
              <w:rPr>
                <w:rFonts w:ascii="Arial Narrow" w:hAnsi="Arial Narrow"/>
                <w:sz w:val="20"/>
                <w:lang w:val="en-US"/>
              </w:rPr>
            </w:pPr>
            <w:r w:rsidRPr="00217475">
              <w:rPr>
                <w:rFonts w:ascii="Arial Narrow" w:hAnsi="Arial Narrow"/>
                <w:sz w:val="20"/>
                <w:lang w:val="en-US"/>
              </w:rPr>
              <w:t xml:space="preserve">High risk modifier </w:t>
            </w:r>
            <w:proofErr w:type="spellStart"/>
            <w:r w:rsidRPr="00217475">
              <w:rPr>
                <w:rFonts w:ascii="Arial Narrow" w:hAnsi="Arial Narrow"/>
                <w:sz w:val="20"/>
                <w:lang w:val="en-US"/>
              </w:rPr>
              <w:t>favo</w:t>
            </w:r>
            <w:r w:rsidR="007236CB" w:rsidRPr="00217475">
              <w:rPr>
                <w:rFonts w:ascii="Arial Narrow" w:hAnsi="Arial Narrow"/>
                <w:sz w:val="20"/>
                <w:lang w:val="en-US"/>
              </w:rPr>
              <w:t>u</w:t>
            </w:r>
            <w:r w:rsidRPr="00217475">
              <w:rPr>
                <w:rFonts w:ascii="Arial Narrow" w:hAnsi="Arial Narrow"/>
                <w:sz w:val="20"/>
                <w:lang w:val="en-US"/>
              </w:rPr>
              <w:t>rs</w:t>
            </w:r>
            <w:proofErr w:type="spellEnd"/>
            <w:r w:rsidRPr="00217475">
              <w:rPr>
                <w:rFonts w:ascii="Arial Narrow" w:hAnsi="Arial Narrow"/>
                <w:sz w:val="20"/>
                <w:lang w:val="en-US"/>
              </w:rPr>
              <w:t xml:space="preserve"> </w:t>
            </w:r>
            <w:proofErr w:type="spellStart"/>
            <w:r w:rsidRPr="00217475">
              <w:rPr>
                <w:rFonts w:ascii="Arial Narrow" w:hAnsi="Arial Narrow"/>
                <w:sz w:val="20"/>
                <w:lang w:val="en-US"/>
              </w:rPr>
              <w:t>tamoxifen</w:t>
            </w:r>
            <w:proofErr w:type="spellEnd"/>
            <w:r w:rsidRPr="00217475">
              <w:rPr>
                <w:rFonts w:ascii="Arial Narrow" w:hAnsi="Arial Narrow"/>
                <w:sz w:val="20"/>
                <w:lang w:val="en-US"/>
              </w:rPr>
              <w:t>.</w:t>
            </w:r>
          </w:p>
        </w:tc>
      </w:tr>
      <w:tr w:rsidR="00933AB5" w:rsidRPr="00217475" w:rsidTr="003D5096">
        <w:trPr>
          <w:cantSplit/>
        </w:trPr>
        <w:tc>
          <w:tcPr>
            <w:tcW w:w="2268" w:type="dxa"/>
            <w:shd w:val="clear" w:color="auto" w:fill="auto"/>
            <w:vAlign w:val="center"/>
          </w:tcPr>
          <w:p w:rsidR="0073577F" w:rsidRPr="00217475" w:rsidRDefault="0073577F" w:rsidP="00D04198">
            <w:pPr>
              <w:widowControl/>
              <w:jc w:val="left"/>
              <w:rPr>
                <w:rFonts w:ascii="Arial Narrow" w:hAnsi="Arial Narrow"/>
                <w:sz w:val="20"/>
                <w:lang w:val="en-US"/>
              </w:rPr>
            </w:pPr>
            <w:r w:rsidRPr="00217475">
              <w:rPr>
                <w:rFonts w:ascii="Arial Narrow" w:hAnsi="Arial Narrow"/>
                <w:sz w:val="20"/>
                <w:lang w:val="en-US"/>
              </w:rPr>
              <w:t>Time horizon</w:t>
            </w:r>
          </w:p>
        </w:tc>
        <w:tc>
          <w:tcPr>
            <w:tcW w:w="2488" w:type="dxa"/>
            <w:shd w:val="clear" w:color="auto" w:fill="auto"/>
            <w:vAlign w:val="center"/>
          </w:tcPr>
          <w:p w:rsidR="0073577F" w:rsidRPr="00217475" w:rsidRDefault="0073577F" w:rsidP="00D04198">
            <w:pPr>
              <w:widowControl/>
              <w:jc w:val="center"/>
              <w:rPr>
                <w:rFonts w:ascii="Arial Narrow" w:hAnsi="Arial Narrow"/>
                <w:sz w:val="20"/>
                <w:lang w:val="en-US"/>
              </w:rPr>
            </w:pPr>
            <w:r w:rsidRPr="00217475">
              <w:rPr>
                <w:rFonts w:ascii="Arial Narrow" w:hAnsi="Arial Narrow"/>
                <w:sz w:val="20"/>
                <w:lang w:val="en-US"/>
              </w:rPr>
              <w:t>Lifetime (70 years); extrapolated from 10 years</w:t>
            </w:r>
          </w:p>
        </w:tc>
        <w:tc>
          <w:tcPr>
            <w:tcW w:w="0" w:type="auto"/>
            <w:shd w:val="clear" w:color="auto" w:fill="auto"/>
            <w:vAlign w:val="center"/>
          </w:tcPr>
          <w:p w:rsidR="008F0696" w:rsidRPr="00217475" w:rsidRDefault="008F0696" w:rsidP="00D04198">
            <w:pPr>
              <w:widowControl/>
              <w:jc w:val="center"/>
              <w:rPr>
                <w:rFonts w:ascii="Arial Narrow" w:hAnsi="Arial Narrow"/>
                <w:sz w:val="20"/>
                <w:lang w:val="en-US"/>
              </w:rPr>
            </w:pPr>
            <w:r w:rsidRPr="00217475">
              <w:rPr>
                <w:rFonts w:ascii="Arial Narrow" w:hAnsi="Arial Narrow"/>
                <w:sz w:val="20"/>
                <w:lang w:val="en-US"/>
              </w:rPr>
              <w:t>High impact.</w:t>
            </w:r>
          </w:p>
          <w:p w:rsidR="0073577F" w:rsidRPr="00217475" w:rsidRDefault="00EA63C2" w:rsidP="00D04198">
            <w:pPr>
              <w:widowControl/>
              <w:jc w:val="center"/>
              <w:rPr>
                <w:rFonts w:ascii="Arial Narrow" w:hAnsi="Arial Narrow"/>
                <w:sz w:val="20"/>
                <w:lang w:val="en-US"/>
              </w:rPr>
            </w:pPr>
            <w:proofErr w:type="spellStart"/>
            <w:r w:rsidRPr="00217475">
              <w:rPr>
                <w:rFonts w:ascii="Arial Narrow" w:hAnsi="Arial Narrow"/>
                <w:sz w:val="20"/>
                <w:lang w:val="en-US"/>
              </w:rPr>
              <w:t>Favo</w:t>
            </w:r>
            <w:r w:rsidR="007236CB" w:rsidRPr="00217475">
              <w:rPr>
                <w:rFonts w:ascii="Arial Narrow" w:hAnsi="Arial Narrow"/>
                <w:sz w:val="20"/>
                <w:lang w:val="en-US"/>
              </w:rPr>
              <w:t>u</w:t>
            </w:r>
            <w:r w:rsidRPr="00217475">
              <w:rPr>
                <w:rFonts w:ascii="Arial Narrow" w:hAnsi="Arial Narrow"/>
                <w:sz w:val="20"/>
                <w:lang w:val="en-US"/>
              </w:rPr>
              <w:t>rs</w:t>
            </w:r>
            <w:proofErr w:type="spellEnd"/>
            <w:r w:rsidRPr="00217475">
              <w:rPr>
                <w:rFonts w:ascii="Arial Narrow" w:hAnsi="Arial Narrow"/>
                <w:sz w:val="20"/>
                <w:lang w:val="en-US"/>
              </w:rPr>
              <w:t xml:space="preserve"> </w:t>
            </w:r>
            <w:proofErr w:type="spellStart"/>
            <w:r w:rsidRPr="00217475">
              <w:rPr>
                <w:rFonts w:ascii="Arial Narrow" w:hAnsi="Arial Narrow"/>
                <w:sz w:val="20"/>
                <w:lang w:val="en-US"/>
              </w:rPr>
              <w:t>tamoxifen</w:t>
            </w:r>
            <w:proofErr w:type="spellEnd"/>
            <w:r w:rsidRPr="00217475">
              <w:rPr>
                <w:rFonts w:ascii="Arial Narrow" w:hAnsi="Arial Narrow"/>
                <w:sz w:val="20"/>
                <w:lang w:val="en-US"/>
              </w:rPr>
              <w:t>.</w:t>
            </w:r>
          </w:p>
        </w:tc>
      </w:tr>
    </w:tbl>
    <w:p w:rsidR="00D110BD" w:rsidRPr="00217475" w:rsidRDefault="00D110BD" w:rsidP="00D04198">
      <w:pPr>
        <w:pStyle w:val="TableFooter"/>
        <w:widowControl/>
        <w:ind w:firstLine="720"/>
        <w:rPr>
          <w:szCs w:val="18"/>
        </w:rPr>
      </w:pPr>
      <w:r w:rsidRPr="00217475">
        <w:rPr>
          <w:szCs w:val="18"/>
        </w:rPr>
        <w:t>Source: compiled during the evaluation</w:t>
      </w:r>
      <w:r w:rsidR="008C281D" w:rsidRPr="00217475">
        <w:rPr>
          <w:szCs w:val="18"/>
        </w:rPr>
        <w:t>.</w:t>
      </w:r>
    </w:p>
    <w:p w:rsidR="00D110BD" w:rsidRPr="00217475" w:rsidRDefault="00D110BD" w:rsidP="00D04198">
      <w:pPr>
        <w:widowControl/>
        <w:rPr>
          <w:szCs w:val="22"/>
        </w:rPr>
      </w:pPr>
    </w:p>
    <w:p w:rsidR="003B5925" w:rsidRPr="00217475" w:rsidRDefault="008D1CCC" w:rsidP="00D04198">
      <w:pPr>
        <w:pStyle w:val="ListParagraph"/>
        <w:widowControl/>
        <w:numPr>
          <w:ilvl w:val="1"/>
          <w:numId w:val="2"/>
        </w:numPr>
        <w:rPr>
          <w:rFonts w:ascii="Arial Narrow" w:hAnsi="Arial Narrow"/>
          <w:b/>
          <w:sz w:val="20"/>
          <w:szCs w:val="16"/>
        </w:rPr>
      </w:pPr>
      <w:r w:rsidRPr="00217475">
        <w:rPr>
          <w:szCs w:val="22"/>
        </w:rPr>
        <w:t xml:space="preserve">Table </w:t>
      </w:r>
      <w:r w:rsidR="00D21A32" w:rsidRPr="00217475">
        <w:rPr>
          <w:szCs w:val="22"/>
        </w:rPr>
        <w:t>8</w:t>
      </w:r>
      <w:r w:rsidRPr="00217475">
        <w:rPr>
          <w:szCs w:val="22"/>
        </w:rPr>
        <w:t xml:space="preserve"> presents the results of the stepped economic evaluation as performed in the</w:t>
      </w:r>
      <w:r w:rsidRPr="00217475">
        <w:t xml:space="preserve"> submission. The results of this economic evaluation </w:t>
      </w:r>
      <w:r w:rsidR="00EC584A" w:rsidRPr="00217475">
        <w:t xml:space="preserve">likely </w:t>
      </w:r>
      <w:r w:rsidRPr="00217475">
        <w:t xml:space="preserve">significantly underestimate the incremental costs and overestimate the incremental value of </w:t>
      </w:r>
      <w:proofErr w:type="spellStart"/>
      <w:r w:rsidRPr="00217475">
        <w:t>tamoxifen</w:t>
      </w:r>
      <w:proofErr w:type="spellEnd"/>
      <w:r w:rsidRPr="00217475">
        <w:t xml:space="preserve"> due to the overestimation of ER+ breast cancer costs, overestimation of breast cancer related disutility, underestimation of </w:t>
      </w:r>
      <w:proofErr w:type="spellStart"/>
      <w:r w:rsidRPr="00217475">
        <w:t>tamoxifen</w:t>
      </w:r>
      <w:proofErr w:type="spellEnd"/>
      <w:r w:rsidRPr="00217475">
        <w:t xml:space="preserve"> costs and underestimation of adverse event-related costs, </w:t>
      </w:r>
      <w:proofErr w:type="spellStart"/>
      <w:r w:rsidRPr="00217475">
        <w:t>disutilities</w:t>
      </w:r>
      <w:proofErr w:type="spellEnd"/>
      <w:r w:rsidRPr="00217475">
        <w:t xml:space="preserve"> and mortality. </w:t>
      </w:r>
    </w:p>
    <w:p w:rsidR="00826653" w:rsidRDefault="00826653" w:rsidP="00D04198">
      <w:pPr>
        <w:pStyle w:val="ListParagraph"/>
        <w:widowControl/>
        <w:rPr>
          <w:rStyle w:val="CommentReference"/>
        </w:rPr>
      </w:pPr>
      <w:r>
        <w:rPr>
          <w:rStyle w:val="CommentReference"/>
        </w:rPr>
        <w:br w:type="page"/>
      </w:r>
    </w:p>
    <w:p w:rsidR="00542472" w:rsidRPr="00217475" w:rsidRDefault="00542472" w:rsidP="00D04198">
      <w:pPr>
        <w:pStyle w:val="ListParagraph"/>
        <w:widowControl/>
        <w:rPr>
          <w:rStyle w:val="CommentReference"/>
        </w:rPr>
      </w:pPr>
    </w:p>
    <w:p w:rsidR="0032634D" w:rsidRPr="00217475" w:rsidRDefault="00AB6CBB" w:rsidP="00D04198">
      <w:pPr>
        <w:keepNext/>
        <w:widowControl/>
        <w:ind w:firstLine="720"/>
        <w:rPr>
          <w:rStyle w:val="CommentReference"/>
        </w:rPr>
      </w:pPr>
      <w:r w:rsidRPr="00217475">
        <w:rPr>
          <w:rStyle w:val="CommentReference"/>
        </w:rPr>
        <w:t xml:space="preserve">Table </w:t>
      </w:r>
      <w:r w:rsidR="00D21A32" w:rsidRPr="00217475">
        <w:rPr>
          <w:rStyle w:val="CommentReference"/>
        </w:rPr>
        <w:t>8</w:t>
      </w:r>
      <w:r w:rsidR="0032634D" w:rsidRPr="00217475">
        <w:rPr>
          <w:rStyle w:val="CommentReference"/>
        </w:rPr>
        <w:t>: Results of the stepped economic evaluation</w:t>
      </w:r>
      <w:r w:rsidR="00EC584A" w:rsidRPr="00217475">
        <w:rPr>
          <w:rStyle w:val="CommentReference"/>
        </w:rPr>
        <w:t xml:space="preserve"> </w:t>
      </w:r>
      <w:r w:rsidR="0046274A" w:rsidRPr="00217475">
        <w:rPr>
          <w:rStyle w:val="CommentReference"/>
        </w:rPr>
        <w:t xml:space="preserve">as </w:t>
      </w:r>
      <w:r w:rsidR="00104726" w:rsidRPr="00217475">
        <w:rPr>
          <w:rStyle w:val="CommentReference"/>
        </w:rPr>
        <w:t>presented</w:t>
      </w:r>
      <w:r w:rsidR="0046274A" w:rsidRPr="00217475">
        <w:rPr>
          <w:rStyle w:val="CommentReference"/>
        </w:rPr>
        <w:t xml:space="preserve"> in the submission</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2693"/>
        <w:gridCol w:w="2693"/>
      </w:tblGrid>
      <w:tr w:rsidR="004E6C18" w:rsidRPr="00217475" w:rsidTr="003D5096">
        <w:trPr>
          <w:cantSplit/>
          <w:trHeight w:val="309"/>
          <w:tblHeader/>
        </w:trPr>
        <w:tc>
          <w:tcPr>
            <w:tcW w:w="1559" w:type="dxa"/>
            <w:tcBorders>
              <w:top w:val="single" w:sz="4" w:space="0" w:color="auto"/>
              <w:left w:val="single" w:sz="4" w:space="0" w:color="auto"/>
              <w:bottom w:val="single" w:sz="4" w:space="0" w:color="auto"/>
              <w:right w:val="single" w:sz="4" w:space="0" w:color="auto"/>
            </w:tcBorders>
          </w:tcPr>
          <w:p w:rsidR="0032634D" w:rsidRPr="00217475" w:rsidRDefault="0032634D" w:rsidP="00D04198">
            <w:pPr>
              <w:pStyle w:val="NoSpacing"/>
              <w:widowControl/>
              <w:jc w:val="left"/>
              <w:rPr>
                <w:rFonts w:ascii="Arial Narrow" w:hAnsi="Arial Narrow"/>
                <w:b/>
                <w:sz w:val="20"/>
              </w:rPr>
            </w:pPr>
            <w:r w:rsidRPr="00217475">
              <w:rPr>
                <w:rFonts w:ascii="Arial Narrow" w:hAnsi="Arial Narrow"/>
                <w:b/>
                <w:sz w:val="20"/>
              </w:rPr>
              <w:t>Step and component</w:t>
            </w:r>
          </w:p>
        </w:tc>
        <w:tc>
          <w:tcPr>
            <w:tcW w:w="1418"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b/>
                <w:sz w:val="20"/>
                <w:lang w:val="de-DE"/>
              </w:rPr>
            </w:pPr>
            <w:r w:rsidRPr="00217475">
              <w:rPr>
                <w:rFonts w:ascii="Arial Narrow" w:hAnsi="Arial Narrow"/>
                <w:b/>
                <w:sz w:val="20"/>
                <w:lang w:val="de-DE"/>
              </w:rPr>
              <w:t>Tamoxifen</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b/>
                <w:sz w:val="20"/>
                <w:lang w:val="de-DE"/>
              </w:rPr>
            </w:pPr>
            <w:r w:rsidRPr="00217475">
              <w:rPr>
                <w:rFonts w:ascii="Arial Narrow" w:hAnsi="Arial Narrow"/>
                <w:b/>
                <w:sz w:val="20"/>
                <w:lang w:val="de-DE"/>
              </w:rPr>
              <w:t>Placebo</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b/>
                <w:sz w:val="20"/>
                <w:lang w:val="de-DE"/>
              </w:rPr>
            </w:pPr>
            <w:r w:rsidRPr="00217475">
              <w:rPr>
                <w:rFonts w:ascii="Arial Narrow" w:hAnsi="Arial Narrow"/>
                <w:b/>
                <w:sz w:val="20"/>
                <w:lang w:val="de-DE"/>
              </w:rPr>
              <w:t>Increment</w:t>
            </w:r>
          </w:p>
        </w:tc>
      </w:tr>
      <w:tr w:rsidR="004E6C18" w:rsidRPr="00217475" w:rsidTr="003D5096">
        <w:trPr>
          <w:cantSplit/>
        </w:trPr>
        <w:tc>
          <w:tcPr>
            <w:tcW w:w="836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2634D" w:rsidRPr="00217475" w:rsidRDefault="0032634D" w:rsidP="00D04198">
            <w:pPr>
              <w:pStyle w:val="NoSpacing"/>
              <w:widowControl/>
              <w:tabs>
                <w:tab w:val="left" w:pos="2905"/>
              </w:tabs>
              <w:rPr>
                <w:rFonts w:ascii="Arial Narrow" w:hAnsi="Arial Narrow"/>
                <w:b/>
                <w:sz w:val="20"/>
              </w:rPr>
            </w:pPr>
            <w:r w:rsidRPr="00217475">
              <w:rPr>
                <w:rFonts w:ascii="Arial Narrow" w:hAnsi="Arial Narrow"/>
                <w:b/>
                <w:sz w:val="20"/>
              </w:rPr>
              <w:t xml:space="preserve">Trial-based costs </w:t>
            </w:r>
            <w:r w:rsidR="00F763DD" w:rsidRPr="00217475">
              <w:rPr>
                <w:rFonts w:ascii="Arial Narrow" w:hAnsi="Arial Narrow"/>
                <w:b/>
                <w:sz w:val="20"/>
              </w:rPr>
              <w:t>(</w:t>
            </w:r>
            <w:proofErr w:type="spellStart"/>
            <w:r w:rsidR="00F763DD" w:rsidRPr="00217475">
              <w:rPr>
                <w:rFonts w:ascii="Arial Narrow" w:hAnsi="Arial Narrow"/>
                <w:b/>
                <w:sz w:val="20"/>
              </w:rPr>
              <w:t>tamoxifen</w:t>
            </w:r>
            <w:proofErr w:type="spellEnd"/>
            <w:r w:rsidR="00F763DD" w:rsidRPr="00217475">
              <w:rPr>
                <w:rFonts w:ascii="Arial Narrow" w:hAnsi="Arial Narrow"/>
                <w:b/>
                <w:sz w:val="20"/>
              </w:rPr>
              <w:t xml:space="preserve"> cost based on dispensed price and adjusted for compliance) and outcomes (ER+ BC) (10 year time horizon, undiscounted)</w:t>
            </w:r>
          </w:p>
        </w:tc>
      </w:tr>
      <w:tr w:rsidR="004E6C18" w:rsidRPr="00217475" w:rsidTr="003D5096">
        <w:trPr>
          <w:cantSplit/>
        </w:trPr>
        <w:tc>
          <w:tcPr>
            <w:tcW w:w="1559"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Costs</w:t>
            </w:r>
          </w:p>
        </w:tc>
        <w:tc>
          <w:tcPr>
            <w:tcW w:w="1418"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$0</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4E6C18" w:rsidRPr="00217475" w:rsidTr="003D5096">
        <w:trPr>
          <w:cantSplit/>
          <w:trHeight w:val="318"/>
        </w:trPr>
        <w:tc>
          <w:tcPr>
            <w:tcW w:w="1559" w:type="dxa"/>
            <w:tcBorders>
              <w:top w:val="single" w:sz="4" w:space="0" w:color="auto"/>
              <w:left w:val="single" w:sz="4" w:space="0" w:color="auto"/>
              <w:bottom w:val="single" w:sz="4" w:space="0" w:color="auto"/>
              <w:right w:val="single" w:sz="4" w:space="0" w:color="auto"/>
            </w:tcBorders>
            <w:hideMark/>
          </w:tcPr>
          <w:p w:rsidR="0032634D" w:rsidRPr="00217475" w:rsidRDefault="00F763DD" w:rsidP="00D04198">
            <w:pPr>
              <w:pStyle w:val="NoSpacing"/>
              <w:widowControl/>
              <w:rPr>
                <w:rFonts w:ascii="Arial Narrow" w:hAnsi="Arial Narrow"/>
                <w:sz w:val="20"/>
              </w:rPr>
            </w:pPr>
            <w:r w:rsidRPr="00217475">
              <w:rPr>
                <w:rFonts w:ascii="Arial Narrow" w:hAnsi="Arial Narrow"/>
                <w:sz w:val="20"/>
              </w:rPr>
              <w:t>ER+ BC</w:t>
            </w:r>
          </w:p>
        </w:tc>
        <w:tc>
          <w:tcPr>
            <w:tcW w:w="1418" w:type="dxa"/>
            <w:tcBorders>
              <w:top w:val="single" w:sz="4" w:space="0" w:color="auto"/>
              <w:left w:val="single" w:sz="4" w:space="0" w:color="auto"/>
              <w:bottom w:val="single" w:sz="4" w:space="0" w:color="auto"/>
              <w:right w:val="single" w:sz="4" w:space="0" w:color="auto"/>
            </w:tcBorders>
          </w:tcPr>
          <w:p w:rsidR="0032634D" w:rsidRPr="00217475" w:rsidRDefault="00F763DD" w:rsidP="00D04198">
            <w:pPr>
              <w:pStyle w:val="NoSpacing"/>
              <w:widowControl/>
              <w:rPr>
                <w:rFonts w:ascii="Arial Narrow" w:hAnsi="Arial Narrow"/>
                <w:sz w:val="20"/>
              </w:rPr>
            </w:pPr>
            <w:r w:rsidRPr="00217475">
              <w:rPr>
                <w:rFonts w:ascii="Arial Narrow" w:hAnsi="Arial Narrow"/>
                <w:sz w:val="20"/>
              </w:rPr>
              <w:t>0.0154</w:t>
            </w:r>
          </w:p>
        </w:tc>
        <w:tc>
          <w:tcPr>
            <w:tcW w:w="2693" w:type="dxa"/>
            <w:tcBorders>
              <w:top w:val="single" w:sz="4" w:space="0" w:color="auto"/>
              <w:left w:val="single" w:sz="4" w:space="0" w:color="auto"/>
              <w:bottom w:val="single" w:sz="4" w:space="0" w:color="auto"/>
              <w:right w:val="single" w:sz="4" w:space="0" w:color="auto"/>
            </w:tcBorders>
          </w:tcPr>
          <w:p w:rsidR="0032634D" w:rsidRPr="00217475" w:rsidRDefault="00F763DD" w:rsidP="00D04198">
            <w:pPr>
              <w:pStyle w:val="NoSpacing"/>
              <w:widowControl/>
              <w:rPr>
                <w:rFonts w:ascii="Arial Narrow" w:hAnsi="Arial Narrow"/>
                <w:sz w:val="20"/>
              </w:rPr>
            </w:pPr>
            <w:r w:rsidRPr="00217475">
              <w:rPr>
                <w:rFonts w:ascii="Arial Narrow" w:hAnsi="Arial Narrow"/>
                <w:sz w:val="20"/>
              </w:rPr>
              <w:t>0.0278</w:t>
            </w:r>
          </w:p>
        </w:tc>
        <w:tc>
          <w:tcPr>
            <w:tcW w:w="2693" w:type="dxa"/>
            <w:tcBorders>
              <w:top w:val="single" w:sz="4" w:space="0" w:color="auto"/>
              <w:left w:val="single" w:sz="4" w:space="0" w:color="auto"/>
              <w:bottom w:val="single" w:sz="4" w:space="0" w:color="auto"/>
              <w:right w:val="single" w:sz="4" w:space="0" w:color="auto"/>
            </w:tcBorders>
          </w:tcPr>
          <w:p w:rsidR="0032634D" w:rsidRPr="00217475" w:rsidRDefault="00F763DD" w:rsidP="00D04198">
            <w:pPr>
              <w:pStyle w:val="NoSpacing"/>
              <w:widowControl/>
              <w:rPr>
                <w:rFonts w:ascii="Arial Narrow" w:hAnsi="Arial Narrow"/>
                <w:sz w:val="20"/>
              </w:rPr>
            </w:pPr>
            <w:r w:rsidRPr="00217475">
              <w:rPr>
                <w:rFonts w:ascii="Arial Narrow" w:hAnsi="Arial Narrow"/>
                <w:sz w:val="20"/>
              </w:rPr>
              <w:t>-0.0124</w:t>
            </w:r>
          </w:p>
        </w:tc>
      </w:tr>
      <w:tr w:rsidR="00F763DD" w:rsidRPr="00217475" w:rsidTr="003D5096">
        <w:trPr>
          <w:cantSplit/>
        </w:trPr>
        <w:tc>
          <w:tcPr>
            <w:tcW w:w="5670" w:type="dxa"/>
            <w:gridSpan w:val="3"/>
            <w:tcBorders>
              <w:top w:val="single" w:sz="4" w:space="0" w:color="auto"/>
              <w:left w:val="single" w:sz="4" w:space="0" w:color="auto"/>
              <w:bottom w:val="single" w:sz="4" w:space="0" w:color="auto"/>
              <w:right w:val="single" w:sz="4" w:space="0" w:color="auto"/>
            </w:tcBorders>
            <w:vAlign w:val="center"/>
          </w:tcPr>
          <w:p w:rsidR="00F763DD" w:rsidRPr="00217475" w:rsidRDefault="00F763DD" w:rsidP="00D04198">
            <w:pPr>
              <w:pStyle w:val="NoSpacing"/>
              <w:widowControl/>
              <w:rPr>
                <w:rFonts w:ascii="Arial Narrow" w:hAnsi="Arial Narrow"/>
                <w:sz w:val="20"/>
              </w:rPr>
            </w:pPr>
            <w:r w:rsidRPr="00217475">
              <w:rPr>
                <w:rFonts w:ascii="Arial Narrow" w:hAnsi="Arial Narrow" w:cs="Times New Roman"/>
                <w:snapToGrid/>
                <w:sz w:val="20"/>
              </w:rPr>
              <w:t>Incremental cost/extra ER+ BC avoided</w:t>
            </w:r>
          </w:p>
        </w:tc>
        <w:tc>
          <w:tcPr>
            <w:tcW w:w="2693" w:type="dxa"/>
            <w:tcBorders>
              <w:top w:val="single" w:sz="4" w:space="0" w:color="auto"/>
              <w:left w:val="single" w:sz="4" w:space="0" w:color="auto"/>
              <w:bottom w:val="single" w:sz="4" w:space="0" w:color="auto"/>
              <w:right w:val="single" w:sz="4" w:space="0" w:color="auto"/>
            </w:tcBorders>
          </w:tcPr>
          <w:p w:rsidR="00F763DD" w:rsidRPr="00217475" w:rsidRDefault="00F763DD" w:rsidP="00D04198">
            <w:pPr>
              <w:pStyle w:val="NoSpacing"/>
              <w:widowControl/>
              <w:rPr>
                <w:rFonts w:ascii="Arial Narrow" w:hAnsi="Arial Narrow"/>
                <w:sz w:val="20"/>
              </w:rPr>
            </w:pPr>
            <w:r w:rsidRPr="00217475">
              <w:rPr>
                <w:rFonts w:ascii="Arial Narrow" w:hAnsi="Arial Narrow" w:cs="Times New Roman"/>
                <w:sz w:val="20"/>
              </w:rPr>
              <w:t>$</w:t>
            </w:r>
            <w:r w:rsidR="00C60F15">
              <w:rPr>
                <w:rFonts w:ascii="Arial Narrow" w:hAnsi="Arial Narrow"/>
                <w:noProof/>
                <w:color w:val="000000"/>
                <w:sz w:val="20"/>
                <w:highlight w:val="black"/>
              </w:rPr>
              <w:t>''''''''''''''''''</w:t>
            </w:r>
          </w:p>
        </w:tc>
      </w:tr>
      <w:tr w:rsidR="00F763DD" w:rsidRPr="00217475" w:rsidTr="003D5096">
        <w:trPr>
          <w:cantSplit/>
        </w:trPr>
        <w:tc>
          <w:tcPr>
            <w:tcW w:w="5670" w:type="dxa"/>
            <w:gridSpan w:val="3"/>
            <w:tcBorders>
              <w:top w:val="single" w:sz="4" w:space="0" w:color="auto"/>
              <w:left w:val="single" w:sz="4" w:space="0" w:color="auto"/>
              <w:bottom w:val="single" w:sz="4" w:space="0" w:color="auto"/>
              <w:right w:val="single" w:sz="4" w:space="0" w:color="auto"/>
            </w:tcBorders>
            <w:vAlign w:val="center"/>
          </w:tcPr>
          <w:p w:rsidR="00F763DD" w:rsidRPr="00217475" w:rsidRDefault="00F763DD" w:rsidP="00D04198">
            <w:pPr>
              <w:pStyle w:val="NoSpacing"/>
              <w:widowControl/>
              <w:rPr>
                <w:rFonts w:ascii="Arial Narrow" w:hAnsi="Arial Narrow"/>
                <w:sz w:val="20"/>
              </w:rPr>
            </w:pPr>
            <w:r w:rsidRPr="00217475">
              <w:rPr>
                <w:rFonts w:ascii="Arial Narrow" w:hAnsi="Arial Narrow" w:cs="Times New Roman"/>
                <w:snapToGrid/>
                <w:sz w:val="20"/>
              </w:rPr>
              <w:t>Upper 95% CL (-0.009) of differences in outcome</w:t>
            </w:r>
          </w:p>
        </w:tc>
        <w:tc>
          <w:tcPr>
            <w:tcW w:w="2693" w:type="dxa"/>
            <w:tcBorders>
              <w:top w:val="single" w:sz="4" w:space="0" w:color="auto"/>
              <w:left w:val="single" w:sz="4" w:space="0" w:color="auto"/>
              <w:bottom w:val="single" w:sz="4" w:space="0" w:color="auto"/>
              <w:right w:val="single" w:sz="4" w:space="0" w:color="auto"/>
            </w:tcBorders>
          </w:tcPr>
          <w:p w:rsidR="00F763DD" w:rsidRPr="00217475" w:rsidRDefault="00F763DD" w:rsidP="00D04198">
            <w:pPr>
              <w:pStyle w:val="NoSpacing"/>
              <w:widowControl/>
              <w:rPr>
                <w:rFonts w:ascii="Arial Narrow" w:hAnsi="Arial Narrow"/>
                <w:sz w:val="20"/>
              </w:rPr>
            </w:pPr>
            <w:r w:rsidRPr="00217475">
              <w:rPr>
                <w:rFonts w:ascii="Arial Narrow" w:hAnsi="Arial Narrow" w:cs="Times New Roman"/>
                <w:sz w:val="20"/>
              </w:rPr>
              <w:t>$</w:t>
            </w:r>
            <w:r w:rsidR="00C60F15">
              <w:rPr>
                <w:rFonts w:ascii="Arial Narrow" w:hAnsi="Arial Narrow" w:cs="Times New Roman"/>
                <w:noProof/>
                <w:color w:val="000000"/>
                <w:sz w:val="20"/>
                <w:highlight w:val="black"/>
              </w:rPr>
              <w:t>'''''''''''''''''''</w:t>
            </w:r>
          </w:p>
        </w:tc>
      </w:tr>
      <w:tr w:rsidR="00F763DD" w:rsidRPr="00217475" w:rsidTr="003D5096">
        <w:trPr>
          <w:cantSplit/>
        </w:trPr>
        <w:tc>
          <w:tcPr>
            <w:tcW w:w="5670" w:type="dxa"/>
            <w:gridSpan w:val="3"/>
            <w:tcBorders>
              <w:top w:val="single" w:sz="4" w:space="0" w:color="auto"/>
              <w:left w:val="single" w:sz="4" w:space="0" w:color="auto"/>
              <w:bottom w:val="single" w:sz="4" w:space="0" w:color="auto"/>
              <w:right w:val="single" w:sz="4" w:space="0" w:color="auto"/>
            </w:tcBorders>
            <w:vAlign w:val="center"/>
          </w:tcPr>
          <w:p w:rsidR="00F763DD" w:rsidRPr="00217475" w:rsidRDefault="00F763DD" w:rsidP="00D04198">
            <w:pPr>
              <w:pStyle w:val="NoSpacing"/>
              <w:widowControl/>
              <w:rPr>
                <w:rFonts w:ascii="Arial Narrow" w:hAnsi="Arial Narrow"/>
                <w:sz w:val="20"/>
              </w:rPr>
            </w:pPr>
            <w:r w:rsidRPr="00217475">
              <w:rPr>
                <w:rFonts w:ascii="Arial Narrow" w:hAnsi="Arial Narrow" w:cs="Times New Roman"/>
                <w:snapToGrid/>
                <w:sz w:val="20"/>
              </w:rPr>
              <w:t>Lower 95% CL (-0.0158) of differences in outcome</w:t>
            </w:r>
          </w:p>
        </w:tc>
        <w:tc>
          <w:tcPr>
            <w:tcW w:w="2693" w:type="dxa"/>
            <w:tcBorders>
              <w:top w:val="single" w:sz="4" w:space="0" w:color="auto"/>
              <w:left w:val="single" w:sz="4" w:space="0" w:color="auto"/>
              <w:bottom w:val="single" w:sz="4" w:space="0" w:color="auto"/>
              <w:right w:val="single" w:sz="4" w:space="0" w:color="auto"/>
            </w:tcBorders>
          </w:tcPr>
          <w:p w:rsidR="00F763DD" w:rsidRPr="00217475" w:rsidRDefault="00F763DD" w:rsidP="00D04198">
            <w:pPr>
              <w:pStyle w:val="NoSpacing"/>
              <w:widowControl/>
              <w:rPr>
                <w:rFonts w:ascii="Arial Narrow" w:hAnsi="Arial Narrow"/>
                <w:sz w:val="20"/>
              </w:rPr>
            </w:pPr>
            <w:r w:rsidRPr="00217475">
              <w:rPr>
                <w:rFonts w:ascii="Arial Narrow" w:hAnsi="Arial Narrow" w:cs="Times New Roman"/>
                <w:sz w:val="20"/>
              </w:rPr>
              <w:t>$</w:t>
            </w:r>
            <w:r w:rsidR="00C60F15">
              <w:rPr>
                <w:rFonts w:ascii="Arial Narrow" w:hAnsi="Arial Narrow" w:cs="Times New Roman"/>
                <w:noProof/>
                <w:color w:val="000000"/>
                <w:sz w:val="20"/>
                <w:highlight w:val="black"/>
              </w:rPr>
              <w:t>''''''''''''''''''</w:t>
            </w:r>
          </w:p>
        </w:tc>
      </w:tr>
      <w:tr w:rsidR="004E6C18" w:rsidRPr="00217475" w:rsidTr="003D5096">
        <w:trPr>
          <w:cantSplit/>
        </w:trPr>
        <w:tc>
          <w:tcPr>
            <w:tcW w:w="836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2634D" w:rsidRPr="00217475" w:rsidRDefault="0032634D" w:rsidP="00D04198">
            <w:pPr>
              <w:pStyle w:val="NoSpacing"/>
              <w:widowControl/>
              <w:rPr>
                <w:rFonts w:ascii="Arial Narrow" w:hAnsi="Arial Narrow"/>
                <w:b/>
                <w:sz w:val="20"/>
              </w:rPr>
            </w:pPr>
            <w:r w:rsidRPr="00217475">
              <w:rPr>
                <w:rFonts w:ascii="Arial Narrow" w:hAnsi="Arial Narrow"/>
                <w:b/>
                <w:sz w:val="20"/>
              </w:rPr>
              <w:t>10-years</w:t>
            </w:r>
          </w:p>
        </w:tc>
      </w:tr>
      <w:tr w:rsidR="004E6C18" w:rsidRPr="00217475" w:rsidTr="003D5096">
        <w:trPr>
          <w:cantSplit/>
        </w:trPr>
        <w:tc>
          <w:tcPr>
            <w:tcW w:w="1559"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Costs</w:t>
            </w:r>
          </w:p>
        </w:tc>
        <w:tc>
          <w:tcPr>
            <w:tcW w:w="1418"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Pr="00A02880">
              <w:rPr>
                <w:rFonts w:ascii="Arial Narrow" w:hAnsi="Arial Narrow"/>
                <w:sz w:val="20"/>
              </w:rPr>
              <w:t>6,555</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4E6C18" w:rsidRPr="00217475" w:rsidTr="003D5096">
        <w:trPr>
          <w:cantSplit/>
        </w:trPr>
        <w:tc>
          <w:tcPr>
            <w:tcW w:w="1559"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QALYs</w:t>
            </w:r>
          </w:p>
        </w:tc>
        <w:tc>
          <w:tcPr>
            <w:tcW w:w="1418"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7.97</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7.97</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0.01</w:t>
            </w:r>
          </w:p>
        </w:tc>
      </w:tr>
      <w:tr w:rsidR="00F763DD" w:rsidRPr="00217475" w:rsidTr="003D5096">
        <w:trPr>
          <w:cantSplit/>
        </w:trPr>
        <w:tc>
          <w:tcPr>
            <w:tcW w:w="5670" w:type="dxa"/>
            <w:gridSpan w:val="3"/>
            <w:tcBorders>
              <w:top w:val="single" w:sz="4" w:space="0" w:color="auto"/>
              <w:left w:val="single" w:sz="4" w:space="0" w:color="auto"/>
              <w:bottom w:val="single" w:sz="4" w:space="0" w:color="auto"/>
              <w:right w:val="single" w:sz="4" w:space="0" w:color="auto"/>
            </w:tcBorders>
            <w:hideMark/>
          </w:tcPr>
          <w:p w:rsidR="00F763DD" w:rsidRPr="00217475" w:rsidRDefault="00F763DD" w:rsidP="00D04198">
            <w:pPr>
              <w:pStyle w:val="NoSpacing"/>
              <w:widowControl/>
              <w:rPr>
                <w:rFonts w:ascii="Arial Narrow" w:hAnsi="Arial Narrow"/>
                <w:sz w:val="20"/>
              </w:rPr>
            </w:pPr>
            <w:r w:rsidRPr="00217475">
              <w:rPr>
                <w:rFonts w:ascii="Arial Narrow" w:hAnsi="Arial Narrow" w:cs="Times New Roman"/>
                <w:snapToGrid/>
                <w:sz w:val="20"/>
              </w:rPr>
              <w:t>Incremental cost/QALY gained</w:t>
            </w:r>
          </w:p>
        </w:tc>
        <w:tc>
          <w:tcPr>
            <w:tcW w:w="2693" w:type="dxa"/>
            <w:tcBorders>
              <w:top w:val="single" w:sz="4" w:space="0" w:color="auto"/>
              <w:left w:val="single" w:sz="4" w:space="0" w:color="auto"/>
              <w:bottom w:val="single" w:sz="4" w:space="0" w:color="auto"/>
              <w:right w:val="single" w:sz="4" w:space="0" w:color="auto"/>
            </w:tcBorders>
            <w:hideMark/>
          </w:tcPr>
          <w:p w:rsidR="00F763DD" w:rsidRPr="00217475" w:rsidRDefault="00F763DD" w:rsidP="00D04198">
            <w:pPr>
              <w:pStyle w:val="NoSpacing"/>
              <w:widowControl/>
              <w:rPr>
                <w:rFonts w:ascii="Arial Narrow" w:hAnsi="Arial Narrow"/>
                <w:sz w:val="20"/>
              </w:rPr>
            </w:pPr>
            <w:r w:rsidRPr="00217475">
              <w:rPr>
                <w:rFonts w:ascii="Arial Narrow" w:hAnsi="Arial Narrow"/>
                <w:sz w:val="20"/>
              </w:rPr>
              <w:t>Dominant</w:t>
            </w:r>
          </w:p>
        </w:tc>
      </w:tr>
      <w:tr w:rsidR="004E6C18" w:rsidRPr="00217475" w:rsidTr="003D5096">
        <w:trPr>
          <w:cantSplit/>
        </w:trPr>
        <w:tc>
          <w:tcPr>
            <w:tcW w:w="836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2634D" w:rsidRPr="00217475" w:rsidRDefault="0032634D" w:rsidP="00D04198">
            <w:pPr>
              <w:pStyle w:val="NoSpacing"/>
              <w:widowControl/>
              <w:rPr>
                <w:rFonts w:ascii="Arial Narrow" w:hAnsi="Arial Narrow"/>
                <w:b/>
                <w:sz w:val="20"/>
              </w:rPr>
            </w:pPr>
            <w:r w:rsidRPr="00217475">
              <w:rPr>
                <w:rFonts w:ascii="Arial Narrow" w:hAnsi="Arial Narrow"/>
                <w:b/>
                <w:sz w:val="20"/>
              </w:rPr>
              <w:t>20-years</w:t>
            </w:r>
          </w:p>
        </w:tc>
      </w:tr>
      <w:tr w:rsidR="004E6C18" w:rsidRPr="00217475" w:rsidTr="003D5096">
        <w:trPr>
          <w:cantSplit/>
        </w:trPr>
        <w:tc>
          <w:tcPr>
            <w:tcW w:w="1559"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Costs</w:t>
            </w:r>
          </w:p>
        </w:tc>
        <w:tc>
          <w:tcPr>
            <w:tcW w:w="1418"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1C06D0">
            <w:pPr>
              <w:pStyle w:val="NoSpacing"/>
              <w:widowControl/>
              <w:rPr>
                <w:rFonts w:ascii="Arial Narrow" w:hAnsi="Arial Narrow"/>
                <w:sz w:val="20"/>
              </w:rPr>
            </w:pPr>
            <w:r w:rsidRPr="00217475">
              <w:rPr>
                <w:rFonts w:ascii="Arial Narrow" w:hAnsi="Arial Narrow"/>
                <w:sz w:val="20"/>
              </w:rPr>
              <w:t>$</w:t>
            </w:r>
            <w:r w:rsidRPr="00A02880">
              <w:rPr>
                <w:rFonts w:ascii="Arial Narrow" w:hAnsi="Arial Narrow"/>
                <w:sz w:val="20"/>
              </w:rPr>
              <w:t>17,382</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4E6C18" w:rsidRPr="00217475" w:rsidTr="003D5096">
        <w:trPr>
          <w:cantSplit/>
        </w:trPr>
        <w:tc>
          <w:tcPr>
            <w:tcW w:w="1559"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QALYs</w:t>
            </w:r>
          </w:p>
        </w:tc>
        <w:tc>
          <w:tcPr>
            <w:tcW w:w="1418"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12.57</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12.53</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0.04</w:t>
            </w:r>
          </w:p>
        </w:tc>
      </w:tr>
      <w:tr w:rsidR="00F763DD" w:rsidRPr="00217475" w:rsidTr="003D5096">
        <w:trPr>
          <w:cantSplit/>
        </w:trPr>
        <w:tc>
          <w:tcPr>
            <w:tcW w:w="5670" w:type="dxa"/>
            <w:gridSpan w:val="3"/>
            <w:tcBorders>
              <w:top w:val="single" w:sz="4" w:space="0" w:color="auto"/>
              <w:left w:val="single" w:sz="4" w:space="0" w:color="auto"/>
              <w:bottom w:val="single" w:sz="4" w:space="0" w:color="auto"/>
              <w:right w:val="single" w:sz="4" w:space="0" w:color="auto"/>
            </w:tcBorders>
            <w:hideMark/>
          </w:tcPr>
          <w:p w:rsidR="00F763DD" w:rsidRPr="00217475" w:rsidRDefault="00F763DD" w:rsidP="00D04198">
            <w:pPr>
              <w:pStyle w:val="NoSpacing"/>
              <w:widowControl/>
              <w:rPr>
                <w:rFonts w:ascii="Arial Narrow" w:hAnsi="Arial Narrow"/>
                <w:sz w:val="20"/>
              </w:rPr>
            </w:pPr>
            <w:r w:rsidRPr="00217475">
              <w:rPr>
                <w:rFonts w:ascii="Arial Narrow" w:hAnsi="Arial Narrow" w:cs="Times New Roman"/>
                <w:snapToGrid/>
                <w:sz w:val="20"/>
              </w:rPr>
              <w:t>Incremental cost/QALY gained</w:t>
            </w:r>
          </w:p>
        </w:tc>
        <w:tc>
          <w:tcPr>
            <w:tcW w:w="2693" w:type="dxa"/>
            <w:tcBorders>
              <w:top w:val="single" w:sz="4" w:space="0" w:color="auto"/>
              <w:left w:val="single" w:sz="4" w:space="0" w:color="auto"/>
              <w:bottom w:val="single" w:sz="4" w:space="0" w:color="auto"/>
              <w:right w:val="single" w:sz="4" w:space="0" w:color="auto"/>
            </w:tcBorders>
            <w:hideMark/>
          </w:tcPr>
          <w:p w:rsidR="00F763DD" w:rsidRPr="00217475" w:rsidRDefault="00F763DD" w:rsidP="00D04198">
            <w:pPr>
              <w:pStyle w:val="NoSpacing"/>
              <w:widowControl/>
              <w:rPr>
                <w:rFonts w:ascii="Arial Narrow" w:hAnsi="Arial Narrow"/>
                <w:sz w:val="20"/>
              </w:rPr>
            </w:pPr>
            <w:r w:rsidRPr="00217475">
              <w:rPr>
                <w:rFonts w:ascii="Arial Narrow" w:hAnsi="Arial Narrow"/>
                <w:sz w:val="20"/>
              </w:rPr>
              <w:t>Dominant</w:t>
            </w:r>
          </w:p>
        </w:tc>
      </w:tr>
      <w:tr w:rsidR="004E6C18" w:rsidRPr="00217475" w:rsidTr="003D5096">
        <w:trPr>
          <w:cantSplit/>
        </w:trPr>
        <w:tc>
          <w:tcPr>
            <w:tcW w:w="836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2634D" w:rsidRPr="00217475" w:rsidRDefault="0032634D" w:rsidP="00D04198">
            <w:pPr>
              <w:pStyle w:val="NoSpacing"/>
              <w:widowControl/>
              <w:rPr>
                <w:rFonts w:ascii="Arial Narrow" w:hAnsi="Arial Narrow"/>
                <w:b/>
                <w:sz w:val="20"/>
              </w:rPr>
            </w:pPr>
            <w:r w:rsidRPr="00217475">
              <w:rPr>
                <w:rFonts w:ascii="Arial Narrow" w:hAnsi="Arial Narrow"/>
                <w:b/>
                <w:sz w:val="20"/>
              </w:rPr>
              <w:t>Lifetime</w:t>
            </w:r>
          </w:p>
        </w:tc>
      </w:tr>
      <w:tr w:rsidR="004E6C18" w:rsidRPr="00217475" w:rsidTr="003D5096">
        <w:trPr>
          <w:cantSplit/>
        </w:trPr>
        <w:tc>
          <w:tcPr>
            <w:tcW w:w="1559"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Costs</w:t>
            </w:r>
          </w:p>
        </w:tc>
        <w:tc>
          <w:tcPr>
            <w:tcW w:w="1418"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Pr="00A02880">
              <w:rPr>
                <w:rFonts w:ascii="Arial Narrow" w:hAnsi="Arial Narrow"/>
                <w:sz w:val="20"/>
              </w:rPr>
              <w:t>30,418</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4E6C18" w:rsidRPr="00217475" w:rsidTr="003D5096">
        <w:trPr>
          <w:cantSplit/>
        </w:trPr>
        <w:tc>
          <w:tcPr>
            <w:tcW w:w="1559"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QALYs</w:t>
            </w:r>
          </w:p>
        </w:tc>
        <w:tc>
          <w:tcPr>
            <w:tcW w:w="1418"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16.22</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16.12</w:t>
            </w:r>
          </w:p>
        </w:tc>
        <w:tc>
          <w:tcPr>
            <w:tcW w:w="2693" w:type="dxa"/>
            <w:tcBorders>
              <w:top w:val="single" w:sz="4" w:space="0" w:color="auto"/>
              <w:left w:val="single" w:sz="4" w:space="0" w:color="auto"/>
              <w:bottom w:val="single" w:sz="4" w:space="0" w:color="auto"/>
              <w:right w:val="single" w:sz="4" w:space="0" w:color="auto"/>
            </w:tcBorders>
            <w:hideMark/>
          </w:tcPr>
          <w:p w:rsidR="0032634D" w:rsidRPr="00217475" w:rsidRDefault="0032634D" w:rsidP="00D04198">
            <w:pPr>
              <w:pStyle w:val="NoSpacing"/>
              <w:widowControl/>
              <w:rPr>
                <w:rFonts w:ascii="Arial Narrow" w:hAnsi="Arial Narrow"/>
                <w:sz w:val="20"/>
              </w:rPr>
            </w:pPr>
            <w:r w:rsidRPr="00217475">
              <w:rPr>
                <w:rFonts w:ascii="Arial Narrow" w:hAnsi="Arial Narrow"/>
                <w:sz w:val="20"/>
              </w:rPr>
              <w:t>0.10</w:t>
            </w:r>
          </w:p>
        </w:tc>
      </w:tr>
      <w:tr w:rsidR="00F763DD" w:rsidRPr="00217475" w:rsidTr="003D5096">
        <w:trPr>
          <w:cantSplit/>
        </w:trPr>
        <w:tc>
          <w:tcPr>
            <w:tcW w:w="5670" w:type="dxa"/>
            <w:gridSpan w:val="3"/>
            <w:tcBorders>
              <w:top w:val="single" w:sz="4" w:space="0" w:color="auto"/>
              <w:left w:val="single" w:sz="4" w:space="0" w:color="auto"/>
              <w:bottom w:val="single" w:sz="4" w:space="0" w:color="auto"/>
              <w:right w:val="single" w:sz="4" w:space="0" w:color="auto"/>
            </w:tcBorders>
            <w:hideMark/>
          </w:tcPr>
          <w:p w:rsidR="00F763DD" w:rsidRPr="00217475" w:rsidRDefault="00F763DD" w:rsidP="00D04198">
            <w:pPr>
              <w:pStyle w:val="NoSpacing"/>
              <w:widowControl/>
              <w:rPr>
                <w:rFonts w:ascii="Arial Narrow" w:hAnsi="Arial Narrow"/>
                <w:sz w:val="20"/>
              </w:rPr>
            </w:pPr>
            <w:r w:rsidRPr="00217475">
              <w:rPr>
                <w:rFonts w:ascii="Arial Narrow" w:hAnsi="Arial Narrow" w:cs="Times New Roman"/>
                <w:snapToGrid/>
                <w:sz w:val="20"/>
              </w:rPr>
              <w:t>Incremental cost/QALY gained</w:t>
            </w:r>
          </w:p>
        </w:tc>
        <w:tc>
          <w:tcPr>
            <w:tcW w:w="2693" w:type="dxa"/>
            <w:tcBorders>
              <w:top w:val="single" w:sz="4" w:space="0" w:color="auto"/>
              <w:left w:val="single" w:sz="4" w:space="0" w:color="auto"/>
              <w:bottom w:val="single" w:sz="4" w:space="0" w:color="auto"/>
              <w:right w:val="single" w:sz="4" w:space="0" w:color="auto"/>
            </w:tcBorders>
            <w:hideMark/>
          </w:tcPr>
          <w:p w:rsidR="00F763DD" w:rsidRPr="00217475" w:rsidRDefault="00F763DD" w:rsidP="00D04198">
            <w:pPr>
              <w:pStyle w:val="NoSpacing"/>
              <w:widowControl/>
              <w:rPr>
                <w:rFonts w:ascii="Arial Narrow" w:hAnsi="Arial Narrow"/>
                <w:sz w:val="20"/>
              </w:rPr>
            </w:pPr>
            <w:r w:rsidRPr="00217475">
              <w:rPr>
                <w:rFonts w:ascii="Arial Narrow" w:hAnsi="Arial Narrow"/>
                <w:sz w:val="20"/>
              </w:rPr>
              <w:t>Dominant</w:t>
            </w:r>
          </w:p>
        </w:tc>
      </w:tr>
    </w:tbl>
    <w:p w:rsidR="0032634D" w:rsidRPr="00217475" w:rsidRDefault="0032634D" w:rsidP="00D04198">
      <w:pPr>
        <w:pStyle w:val="TableFooter"/>
        <w:widowControl/>
        <w:ind w:firstLine="720"/>
        <w:rPr>
          <w:szCs w:val="18"/>
        </w:rPr>
      </w:pPr>
      <w:r w:rsidRPr="00217475">
        <w:rPr>
          <w:szCs w:val="18"/>
        </w:rPr>
        <w:t>Source: Table D.5-4, p132 of the submission.</w:t>
      </w:r>
    </w:p>
    <w:p w:rsidR="003D5096" w:rsidRPr="00217475" w:rsidRDefault="003D5096" w:rsidP="00D04198">
      <w:pPr>
        <w:pStyle w:val="TableFooter"/>
        <w:widowControl/>
        <w:ind w:firstLine="720"/>
        <w:rPr>
          <w:szCs w:val="18"/>
        </w:rPr>
      </w:pPr>
    </w:p>
    <w:p w:rsidR="003D5096" w:rsidRPr="00217475" w:rsidRDefault="00394E2E" w:rsidP="00D04198">
      <w:pPr>
        <w:pStyle w:val="ListParagraph"/>
        <w:widowControl/>
        <w:numPr>
          <w:ilvl w:val="1"/>
          <w:numId w:val="2"/>
        </w:numPr>
      </w:pPr>
      <w:r w:rsidRPr="00217475">
        <w:t>From the submission, the ESC noted:</w:t>
      </w:r>
    </w:p>
    <w:p w:rsidR="00394E2E" w:rsidRPr="00217475" w:rsidRDefault="00394E2E" w:rsidP="00D04198">
      <w:pPr>
        <w:pStyle w:val="ListParagraph"/>
        <w:widowControl/>
        <w:numPr>
          <w:ilvl w:val="0"/>
          <w:numId w:val="1"/>
        </w:numPr>
        <w:ind w:left="993" w:hanging="284"/>
      </w:pPr>
      <w:r w:rsidRPr="00217475">
        <w:t xml:space="preserve">The economic evaluation in the submission overestimated the costs for treating breast cancer. The submission assumed the costs for treating breast cancer to be $33,500 per patient in each year subsequent to diagnosis (~$455,000 in total before discounting). These costs were obtained from the literature, but these are total costs rather than annual costs. Conversely, the costs of managing the conditions with heightened risk due to </w:t>
      </w:r>
      <w:proofErr w:type="spellStart"/>
      <w:r w:rsidRPr="00217475">
        <w:t>tamoxifen</w:t>
      </w:r>
      <w:proofErr w:type="spellEnd"/>
      <w:r w:rsidRPr="00217475">
        <w:t xml:space="preserve"> (e.g. cataracts, endometrial cancer, and venous thrombotic events) are one-off costs and derived using AR-DRGs, yielding considerably lower cost estimates than the cost for breast cancer. </w:t>
      </w:r>
    </w:p>
    <w:p w:rsidR="00394E2E" w:rsidRPr="00217475" w:rsidRDefault="00394E2E" w:rsidP="00D04198">
      <w:pPr>
        <w:pStyle w:val="ListParagraph"/>
        <w:widowControl/>
        <w:numPr>
          <w:ilvl w:val="0"/>
          <w:numId w:val="1"/>
        </w:numPr>
        <w:ind w:left="993" w:hanging="284"/>
      </w:pPr>
      <w:r w:rsidRPr="00217475">
        <w:t xml:space="preserve">Non-breast cancer adverse event-related disutility and mortality were only applied for one year (one model cycle), while breast cancer-related disutility and mortality were applied from breast cancer diagnosis until death. This is likely to significantly favour </w:t>
      </w:r>
      <w:proofErr w:type="spellStart"/>
      <w:r w:rsidRPr="00217475">
        <w:t>tamoxifen</w:t>
      </w:r>
      <w:proofErr w:type="spellEnd"/>
      <w:r w:rsidRPr="00217475">
        <w:t xml:space="preserve"> both in terms of costs and effectiveness. Due to the model structure, the commentary alternate scenario (see below) did not include alternative assumptions regarding the adverse event-related costs, </w:t>
      </w:r>
      <w:proofErr w:type="spellStart"/>
      <w:r w:rsidRPr="00217475">
        <w:t>disutilities</w:t>
      </w:r>
      <w:proofErr w:type="spellEnd"/>
      <w:r w:rsidRPr="00217475">
        <w:t xml:space="preserve"> and mortality. The alternate scenario may therefore still underestimate the ICER of </w:t>
      </w:r>
      <w:proofErr w:type="spellStart"/>
      <w:r w:rsidRPr="00217475">
        <w:t>tamoxifen</w:t>
      </w:r>
      <w:proofErr w:type="spellEnd"/>
      <w:r w:rsidRPr="00217475">
        <w:t xml:space="preserve"> compared to placebo.</w:t>
      </w:r>
    </w:p>
    <w:p w:rsidR="00394E2E" w:rsidRPr="00217475" w:rsidRDefault="00394E2E" w:rsidP="00D04198">
      <w:pPr>
        <w:pStyle w:val="ListParagraph"/>
        <w:widowControl/>
        <w:numPr>
          <w:ilvl w:val="0"/>
          <w:numId w:val="1"/>
        </w:numPr>
        <w:ind w:left="993" w:hanging="284"/>
      </w:pPr>
      <w:r w:rsidRPr="00217475">
        <w:t xml:space="preserve">The economic evaluation assumed that the reduction in ER+ breast cancer incidence translates into a corresponding reduction in breast cancer mortality. This is not supported by the clinical evidence. </w:t>
      </w:r>
    </w:p>
    <w:p w:rsidR="00667CC0" w:rsidRPr="00217475" w:rsidRDefault="00394E2E" w:rsidP="00D04198">
      <w:pPr>
        <w:pStyle w:val="ListParagraph"/>
        <w:widowControl/>
        <w:numPr>
          <w:ilvl w:val="0"/>
          <w:numId w:val="1"/>
        </w:numPr>
        <w:ind w:left="993" w:hanging="284"/>
      </w:pPr>
      <w:r w:rsidRPr="00217475">
        <w:t>The same overall breast cancer survival was used for ER+ breast cancer and ‘other’ breast cancer. ER+ breast cancer survival post-</w:t>
      </w:r>
      <w:proofErr w:type="spellStart"/>
      <w:r w:rsidRPr="00217475">
        <w:t>tamoxifen</w:t>
      </w:r>
      <w:proofErr w:type="spellEnd"/>
      <w:r w:rsidRPr="00217475">
        <w:t xml:space="preserve"> may differ from overall breast cancer survival, for example due to different treatment options.</w:t>
      </w:r>
    </w:p>
    <w:p w:rsidR="00394E2E" w:rsidRPr="00217475" w:rsidRDefault="00667CC0" w:rsidP="00D04198">
      <w:pPr>
        <w:pStyle w:val="ListParagraph"/>
        <w:widowControl/>
        <w:numPr>
          <w:ilvl w:val="0"/>
          <w:numId w:val="1"/>
        </w:numPr>
        <w:ind w:left="993" w:hanging="284"/>
      </w:pPr>
      <w:r w:rsidRPr="00217475">
        <w:t>The submission assumed a utility value of 1.00 for women with a moderate to high risk of breast cancer, whereas a general population will have a mean utility of less than 1.00. Assuming a utility value for those without breast cancer of 1.00 overestimates the utility gain from preventing breast c</w:t>
      </w:r>
      <w:r w:rsidR="001F1A5E" w:rsidRPr="00217475">
        <w:t xml:space="preserve">ancer, which favours </w:t>
      </w:r>
      <w:proofErr w:type="spellStart"/>
      <w:r w:rsidR="001F1A5E" w:rsidRPr="00217475">
        <w:lastRenderedPageBreak/>
        <w:t>tamoxifen</w:t>
      </w:r>
      <w:proofErr w:type="spellEnd"/>
      <w:r w:rsidR="001F1A5E" w:rsidRPr="00217475">
        <w:t>.</w:t>
      </w:r>
      <w:r w:rsidRPr="00217475">
        <w:t xml:space="preserve"> </w:t>
      </w:r>
      <w:r w:rsidR="00394E2E" w:rsidRPr="00217475">
        <w:t xml:space="preserve"> The ESC considered that a utility score should at least align with general population for the proposed population</w:t>
      </w:r>
      <w:r w:rsidR="00874E04" w:rsidRPr="00217475">
        <w:t>,</w:t>
      </w:r>
      <w:r w:rsidR="00394E2E" w:rsidRPr="00217475">
        <w:t xml:space="preserve"> but noted the PSCR (p3) stated </w:t>
      </w:r>
      <w:r w:rsidR="00874E04" w:rsidRPr="00217475">
        <w:t xml:space="preserve">that </w:t>
      </w:r>
      <w:r w:rsidR="00394E2E" w:rsidRPr="00217475">
        <w:t xml:space="preserve">using a score between 0.75 and 0.9 showed that </w:t>
      </w:r>
      <w:proofErr w:type="spellStart"/>
      <w:r w:rsidR="00394E2E" w:rsidRPr="00217475">
        <w:t>tamoxifen</w:t>
      </w:r>
      <w:proofErr w:type="spellEnd"/>
      <w:r w:rsidR="00394E2E" w:rsidRPr="00217475">
        <w:t xml:space="preserve"> remained dominant over watchful waiting (using the original model in the submission</w:t>
      </w:r>
      <w:r w:rsidR="00874E04" w:rsidRPr="00217475">
        <w:t>)</w:t>
      </w:r>
      <w:r w:rsidR="00394E2E" w:rsidRPr="00217475">
        <w:t xml:space="preserve">. </w:t>
      </w:r>
    </w:p>
    <w:p w:rsidR="00394E2E" w:rsidRPr="00217475" w:rsidRDefault="00394E2E" w:rsidP="00D04198">
      <w:pPr>
        <w:pStyle w:val="ListParagraph"/>
        <w:widowControl/>
        <w:numPr>
          <w:ilvl w:val="0"/>
          <w:numId w:val="1"/>
        </w:numPr>
        <w:ind w:left="993" w:hanging="284"/>
      </w:pPr>
      <w:r w:rsidRPr="00217475">
        <w:t xml:space="preserve">In the economic evaluation, only the PBS contribution of the cost of </w:t>
      </w:r>
      <w:proofErr w:type="spellStart"/>
      <w:r w:rsidRPr="00217475">
        <w:t>tamoxifen</w:t>
      </w:r>
      <w:proofErr w:type="spellEnd"/>
      <w:r w:rsidRPr="00217475">
        <w:t xml:space="preserve"> ($</w:t>
      </w:r>
      <w:r w:rsidR="00C60F15">
        <w:rPr>
          <w:noProof/>
          <w:color w:val="000000"/>
          <w:highlight w:val="black"/>
        </w:rPr>
        <w:t>''''''''''''</w:t>
      </w:r>
      <w:r w:rsidRPr="00217475">
        <w:t xml:space="preserve"> per 30 tablet pack) was taken into account, favouring </w:t>
      </w:r>
      <w:proofErr w:type="spellStart"/>
      <w:r w:rsidRPr="00217475">
        <w:t>tamoxifen</w:t>
      </w:r>
      <w:proofErr w:type="spellEnd"/>
      <w:r w:rsidRPr="00217475">
        <w:t>. The corresponding requested dispensed price per pack was $</w:t>
      </w:r>
      <w:r w:rsidR="00C60F15">
        <w:rPr>
          <w:noProof/>
          <w:color w:val="000000"/>
          <w:highlight w:val="black"/>
        </w:rPr>
        <w:t>'''''''''''''</w:t>
      </w:r>
      <w:r w:rsidRPr="00217475">
        <w:t xml:space="preserve">. The PSCR (p3) reiterated </w:t>
      </w:r>
      <w:r w:rsidR="00874E04" w:rsidRPr="00217475">
        <w:t xml:space="preserve">that </w:t>
      </w:r>
      <w:r w:rsidRPr="00217475">
        <w:t xml:space="preserve">a price change for </w:t>
      </w:r>
      <w:proofErr w:type="spellStart"/>
      <w:r w:rsidRPr="00217475">
        <w:t>tamoxifen</w:t>
      </w:r>
      <w:proofErr w:type="spellEnd"/>
      <w:r w:rsidRPr="00217475">
        <w:t xml:space="preserve"> is not being proposed. </w:t>
      </w:r>
    </w:p>
    <w:p w:rsidR="00394E2E" w:rsidRPr="00217475" w:rsidRDefault="00394E2E" w:rsidP="00D04198">
      <w:pPr>
        <w:pStyle w:val="ListParagraph"/>
        <w:widowControl/>
        <w:numPr>
          <w:ilvl w:val="0"/>
          <w:numId w:val="1"/>
        </w:numPr>
        <w:ind w:left="993" w:hanging="284"/>
      </w:pPr>
      <w:r w:rsidRPr="00217475">
        <w:t xml:space="preserve">In the economic model for the high risk group, the baseline </w:t>
      </w:r>
      <w:proofErr w:type="gramStart"/>
      <w:r w:rsidRPr="00217475">
        <w:t xml:space="preserve">risk as well as the efficacy of </w:t>
      </w:r>
      <w:proofErr w:type="spellStart"/>
      <w:r w:rsidRPr="00217475">
        <w:t>tamoxifen</w:t>
      </w:r>
      <w:proofErr w:type="spellEnd"/>
      <w:r w:rsidRPr="00217475">
        <w:t xml:space="preserve"> and age were</w:t>
      </w:r>
      <w:proofErr w:type="gramEnd"/>
      <w:r w:rsidRPr="00217475">
        <w:t xml:space="preserve"> based on subgroup analyses. It would be more appropriate to assume the efficacy of </w:t>
      </w:r>
      <w:proofErr w:type="spellStart"/>
      <w:r w:rsidRPr="00217475">
        <w:t>tamoxifen</w:t>
      </w:r>
      <w:proofErr w:type="spellEnd"/>
      <w:r w:rsidRPr="00217475">
        <w:t xml:space="preserve"> in the high risk subgroup is the same as the efficacy in the moderate to high risk subgroup, since there is not enough information to assume a difference. The current use of the subgroup efficacy increases the ICER and is therefore conservative. However, this potentially confounds the comparison of the ICERs for the high risk and moderate to high risk groups. Specifically the ICER for the high risk subgroup will be closer to that for the moderate to high risk group because it is assumed </w:t>
      </w:r>
      <w:proofErr w:type="spellStart"/>
      <w:r w:rsidRPr="00217475">
        <w:t>tamoxifen</w:t>
      </w:r>
      <w:proofErr w:type="spellEnd"/>
      <w:r w:rsidRPr="00217475">
        <w:t xml:space="preserve"> is less effective in high risk women. The ESC noted that effect endurance is assumed to last for longer (20 years) in the medium/high risk group than in the high risk subgroup (10 years). The PSCR (p3) stated that although the long-term breast cancer risk reduction is not as strong in the </w:t>
      </w:r>
      <w:proofErr w:type="spellStart"/>
      <w:r w:rsidRPr="00217475">
        <w:t>highrisk</w:t>
      </w:r>
      <w:proofErr w:type="spellEnd"/>
      <w:r w:rsidRPr="00217475">
        <w:t xml:space="preserve"> </w:t>
      </w:r>
      <w:proofErr w:type="gramStart"/>
      <w:r w:rsidRPr="00217475">
        <w:t>group,</w:t>
      </w:r>
      <w:proofErr w:type="gramEnd"/>
      <w:r w:rsidRPr="00217475">
        <w:t xml:space="preserve"> the sponsor consider</w:t>
      </w:r>
      <w:r w:rsidR="00352947" w:rsidRPr="00217475">
        <w:t>ed</w:t>
      </w:r>
      <w:r w:rsidRPr="00217475">
        <w:t xml:space="preserve"> it appropriate to use these data based on the high risk subgroup from the IBIS-I trial.</w:t>
      </w:r>
    </w:p>
    <w:p w:rsidR="00394E2E" w:rsidRPr="00217475" w:rsidRDefault="00394E2E" w:rsidP="00D04198">
      <w:pPr>
        <w:widowControl/>
      </w:pPr>
    </w:p>
    <w:p w:rsidR="00F534A7" w:rsidRPr="00217475" w:rsidRDefault="00360EC0" w:rsidP="00D04198">
      <w:pPr>
        <w:pStyle w:val="ListParagraph"/>
        <w:widowControl/>
        <w:numPr>
          <w:ilvl w:val="1"/>
          <w:numId w:val="2"/>
        </w:numPr>
      </w:pPr>
      <w:r w:rsidRPr="00217475">
        <w:t>The evaluation presented an alternate scenario (</w:t>
      </w:r>
      <w:r w:rsidR="00967067" w:rsidRPr="00217475">
        <w:t xml:space="preserve">including #1 and #2, below in </w:t>
      </w:r>
      <w:r w:rsidRPr="00217475">
        <w:t xml:space="preserve">Table 9) with alternate inputs in the model. </w:t>
      </w:r>
      <w:r w:rsidR="00F534A7" w:rsidRPr="00217475">
        <w:t xml:space="preserve">The ESC noted the alternate scenario analysis presented in the evaluation.  The ESC considered that the base case scenario should in addition  include: </w:t>
      </w:r>
    </w:p>
    <w:p w:rsidR="00F534A7" w:rsidRPr="00217475" w:rsidRDefault="00F534A7" w:rsidP="00D04198">
      <w:pPr>
        <w:pStyle w:val="ListParagraph"/>
        <w:widowControl/>
        <w:numPr>
          <w:ilvl w:val="0"/>
          <w:numId w:val="1"/>
        </w:numPr>
        <w:ind w:left="993" w:hanging="284"/>
      </w:pPr>
      <w:r w:rsidRPr="00217475">
        <w:t xml:space="preserve">corrected </w:t>
      </w:r>
      <w:proofErr w:type="spellStart"/>
      <w:r w:rsidRPr="00217475">
        <w:t>tamoxifen</w:t>
      </w:r>
      <w:proofErr w:type="spellEnd"/>
      <w:r w:rsidRPr="00217475">
        <w:t xml:space="preserve"> costs + jump state correction + half-cycle correction </w:t>
      </w:r>
    </w:p>
    <w:p w:rsidR="00F534A7" w:rsidRPr="00217475" w:rsidRDefault="00F534A7" w:rsidP="00D04198">
      <w:pPr>
        <w:pStyle w:val="ListParagraph"/>
        <w:widowControl/>
        <w:numPr>
          <w:ilvl w:val="0"/>
          <w:numId w:val="1"/>
        </w:numPr>
        <w:ind w:left="993" w:hanging="284"/>
      </w:pPr>
      <w:r w:rsidRPr="00217475">
        <w:t xml:space="preserve">reduced breast cancer costs </w:t>
      </w:r>
    </w:p>
    <w:p w:rsidR="00F534A7" w:rsidRPr="00217475" w:rsidRDefault="00F534A7" w:rsidP="00D04198">
      <w:pPr>
        <w:pStyle w:val="ListParagraph"/>
        <w:widowControl/>
        <w:numPr>
          <w:ilvl w:val="0"/>
          <w:numId w:val="1"/>
        </w:numPr>
        <w:ind w:left="993" w:hanging="284"/>
      </w:pPr>
      <w:proofErr w:type="gramStart"/>
      <w:r w:rsidRPr="00217475">
        <w:t>reduced</w:t>
      </w:r>
      <w:proofErr w:type="gramEnd"/>
      <w:r w:rsidRPr="00217475">
        <w:t xml:space="preserve"> breast cancer mortality. </w:t>
      </w:r>
    </w:p>
    <w:p w:rsidR="00F534A7" w:rsidRPr="00217475" w:rsidRDefault="00F534A7" w:rsidP="00D04198">
      <w:pPr>
        <w:pStyle w:val="ListParagraph"/>
        <w:widowControl/>
      </w:pPr>
    </w:p>
    <w:p w:rsidR="00F534A7" w:rsidRPr="00217475" w:rsidRDefault="00F534A7" w:rsidP="00D04198">
      <w:pPr>
        <w:pStyle w:val="ListParagraph"/>
        <w:widowControl/>
        <w:numPr>
          <w:ilvl w:val="1"/>
          <w:numId w:val="2"/>
        </w:numPr>
      </w:pPr>
      <w:r w:rsidRPr="00217475">
        <w:t xml:space="preserve">The resulting ICER was </w:t>
      </w:r>
      <w:r w:rsidR="00AC1FAB">
        <w:t>less than $15,000 per quality adjusted life year (QALY)</w:t>
      </w:r>
      <w:r w:rsidR="003A19AF">
        <w:t xml:space="preserve"> gained</w:t>
      </w:r>
      <w:r w:rsidRPr="00217475">
        <w:t xml:space="preserve"> (‘ESC base case’). </w:t>
      </w:r>
    </w:p>
    <w:p w:rsidR="00826653" w:rsidRDefault="00826653" w:rsidP="00D04198">
      <w:pPr>
        <w:widowControl/>
      </w:pPr>
      <w:r>
        <w:br w:type="page"/>
      </w:r>
    </w:p>
    <w:p w:rsidR="00360EC0" w:rsidRPr="00217475" w:rsidRDefault="00360EC0" w:rsidP="00D04198">
      <w:pPr>
        <w:widowControl/>
      </w:pPr>
    </w:p>
    <w:p w:rsidR="008D1CCC" w:rsidRPr="00217475" w:rsidRDefault="008D1CCC" w:rsidP="00D04198">
      <w:pPr>
        <w:keepNext/>
        <w:widowControl/>
        <w:ind w:firstLine="720"/>
        <w:rPr>
          <w:rStyle w:val="CommentReference"/>
        </w:rPr>
      </w:pPr>
      <w:r w:rsidRPr="00217475">
        <w:rPr>
          <w:rStyle w:val="CommentReference"/>
        </w:rPr>
        <w:t xml:space="preserve">Table </w:t>
      </w:r>
      <w:r w:rsidR="00D21A32" w:rsidRPr="00217475">
        <w:rPr>
          <w:rStyle w:val="CommentReference"/>
        </w:rPr>
        <w:t>9</w:t>
      </w:r>
      <w:r w:rsidRPr="00217475">
        <w:rPr>
          <w:rStyle w:val="CommentReference"/>
        </w:rPr>
        <w:t>:</w:t>
      </w:r>
      <w:r w:rsidR="005C025C" w:rsidRPr="00217475">
        <w:rPr>
          <w:rStyle w:val="CommentReference"/>
        </w:rPr>
        <w:t xml:space="preserve"> </w:t>
      </w:r>
      <w:r w:rsidR="00574211" w:rsidRPr="00217475">
        <w:rPr>
          <w:rStyle w:val="CommentReference"/>
        </w:rPr>
        <w:t>‘ESC base-case’ based on the a</w:t>
      </w:r>
      <w:r w:rsidR="005C025C" w:rsidRPr="00217475">
        <w:rPr>
          <w:rStyle w:val="CommentReference"/>
        </w:rPr>
        <w:t>lternate scenario</w:t>
      </w:r>
      <w:r w:rsidR="00574211" w:rsidRPr="00217475">
        <w:rPr>
          <w:rStyle w:val="CommentReference"/>
        </w:rPr>
        <w:t xml:space="preserve"> presented in the evaluation. </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2410"/>
        <w:gridCol w:w="1559"/>
        <w:gridCol w:w="1276"/>
      </w:tblGrid>
      <w:tr w:rsidR="00574211" w:rsidRPr="00217475" w:rsidTr="00454E85">
        <w:trPr>
          <w:cantSplit/>
          <w:trHeight w:val="309"/>
          <w:tblHeader/>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b/>
                <w:sz w:val="20"/>
              </w:rPr>
            </w:pPr>
          </w:p>
        </w:tc>
        <w:tc>
          <w:tcPr>
            <w:tcW w:w="1984"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b/>
                <w:sz w:val="20"/>
              </w:rPr>
            </w:pPr>
          </w:p>
        </w:tc>
        <w:tc>
          <w:tcPr>
            <w:tcW w:w="2410"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b/>
                <w:sz w:val="20"/>
                <w:lang w:val="de-DE"/>
              </w:rPr>
            </w:pPr>
            <w:r w:rsidRPr="00217475">
              <w:rPr>
                <w:rFonts w:ascii="Arial Narrow" w:hAnsi="Arial Narrow"/>
                <w:b/>
                <w:sz w:val="20"/>
                <w:lang w:val="de-DE"/>
              </w:rPr>
              <w:t>Tamoxifen + watchful waiting</w:t>
            </w:r>
          </w:p>
        </w:tc>
        <w:tc>
          <w:tcPr>
            <w:tcW w:w="1559"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b/>
                <w:sz w:val="20"/>
                <w:lang w:val="de-DE"/>
              </w:rPr>
            </w:pPr>
            <w:r w:rsidRPr="00217475">
              <w:rPr>
                <w:rFonts w:ascii="Arial Narrow" w:hAnsi="Arial Narrow"/>
                <w:b/>
                <w:sz w:val="20"/>
                <w:lang w:val="de-DE"/>
              </w:rPr>
              <w:t>Watchful waiting</w:t>
            </w:r>
          </w:p>
        </w:tc>
        <w:tc>
          <w:tcPr>
            <w:tcW w:w="1276"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b/>
                <w:sz w:val="20"/>
                <w:lang w:val="de-DE"/>
              </w:rPr>
            </w:pPr>
            <w:r w:rsidRPr="00217475">
              <w:rPr>
                <w:rFonts w:ascii="Arial Narrow" w:hAnsi="Arial Narrow"/>
                <w:b/>
                <w:sz w:val="20"/>
                <w:lang w:val="de-DE"/>
              </w:rPr>
              <w:t>Increment</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74211" w:rsidRPr="00217475" w:rsidRDefault="00574211" w:rsidP="00D04198">
            <w:pPr>
              <w:pStyle w:val="NoSpacing"/>
              <w:widowControl/>
              <w:jc w:val="left"/>
              <w:rPr>
                <w:rFonts w:ascii="Arial Narrow" w:hAnsi="Arial Narrow"/>
                <w:b/>
                <w:sz w:val="20"/>
              </w:rPr>
            </w:pPr>
            <w:r w:rsidRPr="00217475">
              <w:rPr>
                <w:rFonts w:ascii="Arial Narrow" w:hAnsi="Arial Narrow"/>
                <w:b/>
                <w:sz w:val="20"/>
              </w:rPr>
              <w:t>#0</w:t>
            </w:r>
          </w:p>
        </w:tc>
        <w:tc>
          <w:tcPr>
            <w:tcW w:w="722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74211" w:rsidRPr="00217475" w:rsidRDefault="00574211" w:rsidP="00D04198">
            <w:pPr>
              <w:pStyle w:val="NoSpacing"/>
              <w:widowControl/>
              <w:jc w:val="left"/>
              <w:rPr>
                <w:rFonts w:ascii="Arial Narrow" w:hAnsi="Arial Narrow"/>
                <w:b/>
                <w:sz w:val="20"/>
              </w:rPr>
            </w:pPr>
            <w:r w:rsidRPr="00217475">
              <w:rPr>
                <w:rFonts w:ascii="Arial Narrow" w:hAnsi="Arial Narrow"/>
                <w:b/>
                <w:sz w:val="20"/>
              </w:rPr>
              <w:t>Submission base-case</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984"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Costs</w:t>
            </w:r>
          </w:p>
        </w:tc>
        <w:tc>
          <w:tcPr>
            <w:tcW w:w="2410"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widowControl/>
              <w:jc w:val="center"/>
              <w:rPr>
                <w:rFonts w:ascii="Arial Narrow" w:hAnsi="Arial Narrow"/>
                <w:color w:val="000000"/>
                <w:sz w:val="20"/>
              </w:rPr>
            </w:pPr>
            <w:r w:rsidRPr="00217475">
              <w:rPr>
                <w:rFonts w:ascii="Arial Narrow" w:hAnsi="Arial Narrow"/>
                <w:color w:val="000000"/>
                <w:sz w:val="20"/>
              </w:rPr>
              <w:t>$</w:t>
            </w:r>
            <w:r w:rsidR="00C60F15">
              <w:rPr>
                <w:rFonts w:ascii="Arial Narrow" w:hAnsi="Arial Narrow"/>
                <w:noProof/>
                <w:color w:val="000000"/>
                <w:sz w:val="20"/>
                <w:highlight w:val="black"/>
              </w:rPr>
              <w:t>'''''''''''''''</w:t>
            </w:r>
          </w:p>
        </w:tc>
        <w:tc>
          <w:tcPr>
            <w:tcW w:w="1559"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widowControl/>
              <w:jc w:val="center"/>
              <w:rPr>
                <w:rFonts w:ascii="Arial Narrow" w:hAnsi="Arial Narrow"/>
                <w:color w:val="000000"/>
                <w:sz w:val="20"/>
              </w:rPr>
            </w:pPr>
            <w:r w:rsidRPr="00217475">
              <w:rPr>
                <w:rFonts w:ascii="Arial Narrow" w:hAnsi="Arial Narrow"/>
                <w:color w:val="000000"/>
                <w:sz w:val="20"/>
              </w:rPr>
              <w:t>$</w:t>
            </w:r>
            <w:r w:rsidRPr="00682BFC">
              <w:rPr>
                <w:rFonts w:ascii="Arial Narrow" w:hAnsi="Arial Narrow"/>
                <w:color w:val="000000"/>
                <w:sz w:val="20"/>
              </w:rPr>
              <w:t>30,418</w:t>
            </w:r>
          </w:p>
        </w:tc>
        <w:tc>
          <w:tcPr>
            <w:tcW w:w="1276"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widowControl/>
              <w:jc w:val="center"/>
              <w:rPr>
                <w:rFonts w:ascii="Arial Narrow" w:hAnsi="Arial Narrow"/>
                <w:color w:val="000000"/>
                <w:sz w:val="20"/>
              </w:rPr>
            </w:pPr>
            <w:r w:rsidRPr="00217475">
              <w:rPr>
                <w:rFonts w:ascii="Arial Narrow" w:hAnsi="Arial Narrow"/>
                <w:color w:val="000000"/>
                <w:sz w:val="20"/>
              </w:rPr>
              <w:t>-$</w:t>
            </w:r>
            <w:r w:rsidR="00C60F15">
              <w:rPr>
                <w:rFonts w:ascii="Arial Narrow" w:hAnsi="Arial Narrow"/>
                <w:noProof/>
                <w:color w:val="000000"/>
                <w:sz w:val="20"/>
                <w:highlight w:val="black"/>
              </w:rPr>
              <w:t>'''''''''''''</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984"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QALYs</w:t>
            </w:r>
          </w:p>
        </w:tc>
        <w:tc>
          <w:tcPr>
            <w:tcW w:w="2410"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16.22</w:t>
            </w:r>
          </w:p>
        </w:tc>
        <w:tc>
          <w:tcPr>
            <w:tcW w:w="1559"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16.12</w:t>
            </w:r>
          </w:p>
        </w:tc>
        <w:tc>
          <w:tcPr>
            <w:tcW w:w="1276"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0.10</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cs="Times New Roman"/>
                <w:snapToGrid/>
                <w:sz w:val="20"/>
              </w:rPr>
            </w:pPr>
          </w:p>
        </w:tc>
        <w:tc>
          <w:tcPr>
            <w:tcW w:w="1984"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sz w:val="20"/>
              </w:rPr>
            </w:pPr>
            <w:r w:rsidRPr="00217475">
              <w:rPr>
                <w:rFonts w:ascii="Arial Narrow" w:hAnsi="Arial Narrow" w:cs="Times New Roman"/>
                <w:snapToGrid/>
                <w:sz w:val="20"/>
              </w:rPr>
              <w:t>Incremental cost/QALY gained</w:t>
            </w:r>
          </w:p>
        </w:tc>
        <w:tc>
          <w:tcPr>
            <w:tcW w:w="2410"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Dominant</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74211" w:rsidRPr="00217475" w:rsidRDefault="00574211" w:rsidP="00D04198">
            <w:pPr>
              <w:pStyle w:val="NoSpacing"/>
              <w:widowControl/>
              <w:jc w:val="left"/>
              <w:rPr>
                <w:rFonts w:ascii="Arial Narrow" w:hAnsi="Arial Narrow"/>
                <w:b/>
                <w:sz w:val="20"/>
              </w:rPr>
            </w:pPr>
            <w:r w:rsidRPr="00217475">
              <w:rPr>
                <w:rFonts w:ascii="Arial Narrow" w:hAnsi="Arial Narrow"/>
                <w:b/>
                <w:sz w:val="20"/>
              </w:rPr>
              <w:t>#1</w:t>
            </w:r>
          </w:p>
        </w:tc>
        <w:tc>
          <w:tcPr>
            <w:tcW w:w="722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211" w:rsidRPr="00217475" w:rsidRDefault="00574211" w:rsidP="00D04198">
            <w:pPr>
              <w:pStyle w:val="NoSpacing"/>
              <w:widowControl/>
              <w:jc w:val="left"/>
              <w:rPr>
                <w:rFonts w:ascii="Arial Narrow" w:hAnsi="Arial Narrow"/>
                <w:b/>
                <w:sz w:val="20"/>
              </w:rPr>
            </w:pPr>
            <w:r w:rsidRPr="00217475">
              <w:rPr>
                <w:rFonts w:ascii="Arial Narrow" w:hAnsi="Arial Narrow"/>
                <w:b/>
                <w:sz w:val="20"/>
              </w:rPr>
              <w:t xml:space="preserve">#0 + corrected </w:t>
            </w:r>
            <w:proofErr w:type="spellStart"/>
            <w:r w:rsidRPr="00217475">
              <w:rPr>
                <w:rFonts w:ascii="Arial Narrow" w:hAnsi="Arial Narrow"/>
                <w:b/>
                <w:sz w:val="20"/>
              </w:rPr>
              <w:t>tamoxifen</w:t>
            </w:r>
            <w:proofErr w:type="spellEnd"/>
            <w:r w:rsidRPr="00217475">
              <w:rPr>
                <w:rFonts w:ascii="Arial Narrow" w:hAnsi="Arial Narrow"/>
                <w:b/>
                <w:sz w:val="20"/>
              </w:rPr>
              <w:t xml:space="preserve"> costs + jump state correction + half-cycle correction</w:t>
            </w:r>
          </w:p>
          <w:p w:rsidR="00574211" w:rsidRPr="00217475" w:rsidRDefault="00574211" w:rsidP="00D04198">
            <w:pPr>
              <w:pStyle w:val="NoSpacing"/>
              <w:widowControl/>
              <w:jc w:val="left"/>
              <w:rPr>
                <w:rFonts w:ascii="Arial Narrow" w:hAnsi="Arial Narrow"/>
                <w:b/>
                <w:sz w:val="20"/>
              </w:rPr>
            </w:pPr>
            <w:r w:rsidRPr="00217475">
              <w:rPr>
                <w:rFonts w:ascii="Arial Narrow" w:hAnsi="Arial Narrow"/>
                <w:sz w:val="20"/>
              </w:rPr>
              <w:t>-</w:t>
            </w:r>
            <w:proofErr w:type="spellStart"/>
            <w:r w:rsidRPr="00217475">
              <w:rPr>
                <w:rFonts w:ascii="Arial Narrow" w:hAnsi="Arial Narrow"/>
                <w:sz w:val="20"/>
              </w:rPr>
              <w:t>Tamoxifen</w:t>
            </w:r>
            <w:proofErr w:type="spellEnd"/>
            <w:r w:rsidRPr="00217475">
              <w:rPr>
                <w:rFonts w:ascii="Arial Narrow" w:hAnsi="Arial Narrow"/>
                <w:sz w:val="20"/>
              </w:rPr>
              <w:t xml:space="preserve"> costs according to the dispensed price of </w:t>
            </w:r>
            <w:proofErr w:type="spellStart"/>
            <w:r w:rsidRPr="00217475">
              <w:rPr>
                <w:rFonts w:ascii="Arial Narrow" w:hAnsi="Arial Narrow"/>
                <w:sz w:val="20"/>
              </w:rPr>
              <w:t>tamoxifen</w:t>
            </w:r>
            <w:proofErr w:type="spellEnd"/>
            <w:r w:rsidRPr="00217475">
              <w:rPr>
                <w:rFonts w:ascii="Arial Narrow" w:hAnsi="Arial Narrow"/>
                <w:sz w:val="20"/>
              </w:rPr>
              <w:t xml:space="preserve"> ($</w:t>
            </w:r>
            <w:r w:rsidR="00C60F15">
              <w:rPr>
                <w:rFonts w:ascii="Arial Narrow" w:hAnsi="Arial Narrow"/>
                <w:noProof/>
                <w:color w:val="000000"/>
                <w:sz w:val="20"/>
                <w:highlight w:val="black"/>
              </w:rPr>
              <w:t>'''''''''''''</w:t>
            </w:r>
            <w:r w:rsidRPr="00217475">
              <w:rPr>
                <w:rFonts w:ascii="Arial Narrow" w:hAnsi="Arial Narrow"/>
                <w:sz w:val="20"/>
              </w:rPr>
              <w:t>) rather than the PBS contribution ($</w:t>
            </w:r>
            <w:r w:rsidR="00C60F15">
              <w:rPr>
                <w:rFonts w:ascii="Arial Narrow" w:hAnsi="Arial Narrow"/>
                <w:noProof/>
                <w:color w:val="000000"/>
                <w:sz w:val="20"/>
                <w:highlight w:val="black"/>
              </w:rPr>
              <w:t>'''''''''''''''</w:t>
            </w:r>
            <w:r w:rsidRPr="00217475">
              <w:rPr>
                <w:rFonts w:ascii="Arial Narrow" w:hAnsi="Arial Narrow"/>
                <w:sz w:val="20"/>
              </w:rPr>
              <w:t xml:space="preserve">). </w:t>
            </w:r>
          </w:p>
          <w:p w:rsidR="00574211" w:rsidRPr="00217475" w:rsidRDefault="00574211" w:rsidP="00D04198">
            <w:pPr>
              <w:pStyle w:val="NoSpacing"/>
              <w:widowControl/>
              <w:jc w:val="left"/>
              <w:rPr>
                <w:rFonts w:ascii="Arial Narrow" w:hAnsi="Arial Narrow"/>
                <w:b/>
                <w:sz w:val="20"/>
              </w:rPr>
            </w:pPr>
            <w:r w:rsidRPr="00217475">
              <w:rPr>
                <w:rFonts w:ascii="Arial Narrow" w:hAnsi="Arial Narrow"/>
                <w:sz w:val="20"/>
              </w:rPr>
              <w:t>-Women in the “ER+ breast cancer” health state who developed cataract were returned to the “ER+ breast cancer” state, instead of the “other breast cancer” state.</w:t>
            </w:r>
          </w:p>
          <w:p w:rsidR="00574211" w:rsidRPr="00217475" w:rsidRDefault="00574211" w:rsidP="00D04198">
            <w:pPr>
              <w:pStyle w:val="NoSpacing"/>
              <w:widowControl/>
              <w:jc w:val="left"/>
              <w:rPr>
                <w:rFonts w:ascii="Arial Narrow" w:hAnsi="Arial Narrow"/>
                <w:b/>
                <w:sz w:val="20"/>
              </w:rPr>
            </w:pPr>
            <w:r w:rsidRPr="00217475">
              <w:rPr>
                <w:rFonts w:ascii="Arial Narrow" w:hAnsi="Arial Narrow"/>
                <w:sz w:val="20"/>
              </w:rPr>
              <w:t>-Half-cycle correction was performed.</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984"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Costs</w:t>
            </w:r>
          </w:p>
        </w:tc>
        <w:tc>
          <w:tcPr>
            <w:tcW w:w="2410"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1559"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Pr="00682BFC">
              <w:rPr>
                <w:rFonts w:ascii="Arial Narrow" w:hAnsi="Arial Narrow"/>
                <w:sz w:val="20"/>
              </w:rPr>
              <w:t>30,299</w:t>
            </w:r>
          </w:p>
        </w:tc>
        <w:tc>
          <w:tcPr>
            <w:tcW w:w="1276"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984"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QALYs</w:t>
            </w:r>
          </w:p>
        </w:tc>
        <w:tc>
          <w:tcPr>
            <w:tcW w:w="2410"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15.72</w:t>
            </w:r>
          </w:p>
        </w:tc>
        <w:tc>
          <w:tcPr>
            <w:tcW w:w="1559"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15.62</w:t>
            </w:r>
          </w:p>
        </w:tc>
        <w:tc>
          <w:tcPr>
            <w:tcW w:w="1276"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0.10</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cs="Times New Roman"/>
                <w:snapToGrid/>
                <w:sz w:val="20"/>
              </w:rPr>
            </w:pPr>
          </w:p>
        </w:tc>
        <w:tc>
          <w:tcPr>
            <w:tcW w:w="1984"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sz w:val="20"/>
              </w:rPr>
            </w:pPr>
            <w:r w:rsidRPr="00217475">
              <w:rPr>
                <w:rFonts w:ascii="Arial Narrow" w:hAnsi="Arial Narrow" w:cs="Times New Roman"/>
                <w:snapToGrid/>
                <w:sz w:val="20"/>
              </w:rPr>
              <w:t>Incremental cost/QALY gained</w:t>
            </w:r>
          </w:p>
        </w:tc>
        <w:tc>
          <w:tcPr>
            <w:tcW w:w="2410"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Dominant</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74211" w:rsidRPr="00217475" w:rsidRDefault="00574211" w:rsidP="00D04198">
            <w:pPr>
              <w:pStyle w:val="NoSpacing"/>
              <w:widowControl/>
              <w:jc w:val="left"/>
              <w:rPr>
                <w:rFonts w:ascii="Arial Narrow" w:hAnsi="Arial Narrow"/>
                <w:b/>
                <w:sz w:val="20"/>
              </w:rPr>
            </w:pPr>
            <w:r w:rsidRPr="00217475">
              <w:rPr>
                <w:rFonts w:ascii="Arial Narrow" w:hAnsi="Arial Narrow"/>
                <w:b/>
                <w:sz w:val="20"/>
              </w:rPr>
              <w:t>#2</w:t>
            </w:r>
          </w:p>
        </w:tc>
        <w:tc>
          <w:tcPr>
            <w:tcW w:w="722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211" w:rsidRPr="00217475" w:rsidRDefault="00574211" w:rsidP="00D04198">
            <w:pPr>
              <w:pStyle w:val="NoSpacing"/>
              <w:widowControl/>
              <w:jc w:val="left"/>
              <w:rPr>
                <w:rFonts w:ascii="Arial Narrow" w:hAnsi="Arial Narrow"/>
                <w:b/>
                <w:sz w:val="20"/>
              </w:rPr>
            </w:pPr>
            <w:r w:rsidRPr="00217475">
              <w:rPr>
                <w:rFonts w:ascii="Arial Narrow" w:hAnsi="Arial Narrow"/>
                <w:b/>
                <w:sz w:val="20"/>
              </w:rPr>
              <w:t>#1 + reduced breast cancer costs</w:t>
            </w:r>
          </w:p>
          <w:p w:rsidR="00574211" w:rsidRPr="00217475" w:rsidRDefault="00574211" w:rsidP="00D04198">
            <w:pPr>
              <w:pStyle w:val="NoSpacing"/>
              <w:widowControl/>
              <w:jc w:val="left"/>
              <w:rPr>
                <w:rFonts w:ascii="Arial Narrow" w:hAnsi="Arial Narrow"/>
                <w:sz w:val="20"/>
              </w:rPr>
            </w:pPr>
            <w:r w:rsidRPr="00217475">
              <w:rPr>
                <w:rFonts w:ascii="Arial Narrow" w:hAnsi="Arial Narrow"/>
                <w:sz w:val="20"/>
              </w:rPr>
              <w:t>The submission obtained the costs for treating breast cancer from the literature (Wong et al. 2008), but it is not clear from the literature if these costs represent annual or total breast cancer costs. In the submission these costs were assumed to be annual costs, resulting in high total breast cancer costs (~$455,000 without discounting). In the alternate scenario, it was assumed the breast cancer costs of $33,555 were total costs. In the alternate scenario</w:t>
            </w:r>
            <w:r w:rsidR="000968C1" w:rsidRPr="00217475">
              <w:rPr>
                <w:rFonts w:ascii="Arial Narrow" w:hAnsi="Arial Narrow"/>
                <w:sz w:val="20"/>
              </w:rPr>
              <w:t>,</w:t>
            </w:r>
            <w:r w:rsidRPr="00217475">
              <w:rPr>
                <w:rFonts w:ascii="Arial Narrow" w:hAnsi="Arial Narrow"/>
                <w:sz w:val="20"/>
              </w:rPr>
              <w:t xml:space="preserve"> these total costs were applied at the moment of breast cancer diagnosis.</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984"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Costs</w:t>
            </w:r>
          </w:p>
        </w:tc>
        <w:tc>
          <w:tcPr>
            <w:tcW w:w="2410" w:type="dxa"/>
            <w:tcBorders>
              <w:top w:val="single" w:sz="4" w:space="0" w:color="auto"/>
              <w:left w:val="single" w:sz="4" w:space="0" w:color="auto"/>
              <w:bottom w:val="single" w:sz="4" w:space="0" w:color="auto"/>
              <w:right w:val="single" w:sz="4" w:space="0" w:color="auto"/>
            </w:tcBorders>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1559" w:type="dxa"/>
            <w:tcBorders>
              <w:top w:val="single" w:sz="4" w:space="0" w:color="auto"/>
              <w:left w:val="single" w:sz="4" w:space="0" w:color="auto"/>
              <w:bottom w:val="single" w:sz="4" w:space="0" w:color="auto"/>
              <w:right w:val="single" w:sz="4" w:space="0" w:color="auto"/>
            </w:tcBorders>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Pr="00682BFC">
              <w:rPr>
                <w:rFonts w:ascii="Arial Narrow" w:hAnsi="Arial Narrow"/>
                <w:sz w:val="20"/>
              </w:rPr>
              <w:t>8,112</w:t>
            </w:r>
          </w:p>
        </w:tc>
        <w:tc>
          <w:tcPr>
            <w:tcW w:w="1276" w:type="dxa"/>
            <w:tcBorders>
              <w:top w:val="single" w:sz="4" w:space="0" w:color="auto"/>
              <w:left w:val="single" w:sz="4" w:space="0" w:color="auto"/>
              <w:bottom w:val="single" w:sz="4" w:space="0" w:color="auto"/>
              <w:right w:val="single" w:sz="4" w:space="0" w:color="auto"/>
            </w:tcBorders>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sz w:val="20"/>
              </w:rPr>
            </w:pPr>
          </w:p>
        </w:tc>
        <w:tc>
          <w:tcPr>
            <w:tcW w:w="1984"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QALYs</w:t>
            </w:r>
          </w:p>
        </w:tc>
        <w:tc>
          <w:tcPr>
            <w:tcW w:w="2410" w:type="dxa"/>
            <w:tcBorders>
              <w:top w:val="single" w:sz="4" w:space="0" w:color="auto"/>
              <w:left w:val="single" w:sz="4" w:space="0" w:color="auto"/>
              <w:bottom w:val="single" w:sz="4" w:space="0" w:color="auto"/>
              <w:right w:val="single" w:sz="4" w:space="0" w:color="auto"/>
            </w:tcBorders>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15.72</w:t>
            </w:r>
          </w:p>
        </w:tc>
        <w:tc>
          <w:tcPr>
            <w:tcW w:w="1559" w:type="dxa"/>
            <w:tcBorders>
              <w:top w:val="single" w:sz="4" w:space="0" w:color="auto"/>
              <w:left w:val="single" w:sz="4" w:space="0" w:color="auto"/>
              <w:bottom w:val="single" w:sz="4" w:space="0" w:color="auto"/>
              <w:right w:val="single" w:sz="4" w:space="0" w:color="auto"/>
            </w:tcBorders>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15.62</w:t>
            </w:r>
          </w:p>
        </w:tc>
        <w:tc>
          <w:tcPr>
            <w:tcW w:w="1276" w:type="dxa"/>
            <w:tcBorders>
              <w:top w:val="single" w:sz="4" w:space="0" w:color="auto"/>
              <w:left w:val="single" w:sz="4" w:space="0" w:color="auto"/>
              <w:bottom w:val="single" w:sz="4" w:space="0" w:color="auto"/>
              <w:right w:val="single" w:sz="4" w:space="0" w:color="auto"/>
            </w:tcBorders>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0.10</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cs="Times New Roman"/>
                <w:snapToGrid/>
                <w:sz w:val="20"/>
              </w:rPr>
            </w:pPr>
          </w:p>
        </w:tc>
        <w:tc>
          <w:tcPr>
            <w:tcW w:w="1984" w:type="dxa"/>
            <w:tcBorders>
              <w:top w:val="single" w:sz="4" w:space="0" w:color="auto"/>
              <w:left w:val="single" w:sz="4" w:space="0" w:color="auto"/>
              <w:bottom w:val="single" w:sz="4" w:space="0" w:color="auto"/>
              <w:right w:val="single" w:sz="4" w:space="0" w:color="auto"/>
            </w:tcBorders>
            <w:hideMark/>
          </w:tcPr>
          <w:p w:rsidR="00574211" w:rsidRPr="00217475" w:rsidRDefault="00574211" w:rsidP="00D04198">
            <w:pPr>
              <w:pStyle w:val="NoSpacing"/>
              <w:widowControl/>
              <w:jc w:val="center"/>
              <w:rPr>
                <w:rFonts w:ascii="Arial Narrow" w:hAnsi="Arial Narrow"/>
                <w:sz w:val="20"/>
              </w:rPr>
            </w:pPr>
            <w:r w:rsidRPr="00217475">
              <w:rPr>
                <w:rFonts w:ascii="Arial Narrow" w:hAnsi="Arial Narrow" w:cs="Times New Roman"/>
                <w:snapToGrid/>
                <w:sz w:val="20"/>
              </w:rPr>
              <w:t>Incremental cost/QALY gained</w:t>
            </w:r>
          </w:p>
        </w:tc>
        <w:tc>
          <w:tcPr>
            <w:tcW w:w="2410" w:type="dxa"/>
            <w:tcBorders>
              <w:top w:val="single" w:sz="4" w:space="0" w:color="auto"/>
              <w:left w:val="single" w:sz="4" w:space="0" w:color="auto"/>
              <w:bottom w:val="single" w:sz="4" w:space="0" w:color="auto"/>
              <w:right w:val="single" w:sz="4" w:space="0" w:color="auto"/>
            </w:tcBorders>
            <w:vAlign w:val="bottom"/>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 </w:t>
            </w:r>
          </w:p>
        </w:tc>
        <w:tc>
          <w:tcPr>
            <w:tcW w:w="1559" w:type="dxa"/>
            <w:tcBorders>
              <w:top w:val="single" w:sz="4" w:space="0" w:color="auto"/>
              <w:left w:val="single" w:sz="4" w:space="0" w:color="auto"/>
              <w:bottom w:val="single" w:sz="4" w:space="0" w:color="auto"/>
              <w:right w:val="single" w:sz="4" w:space="0" w:color="auto"/>
            </w:tcBorders>
            <w:vAlign w:val="bottom"/>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left"/>
              <w:rPr>
                <w:rFonts w:ascii="Arial Narrow" w:hAnsi="Arial Narrow"/>
                <w:b/>
                <w:sz w:val="20"/>
              </w:rPr>
            </w:pPr>
            <w:r w:rsidRPr="00217475">
              <w:rPr>
                <w:rFonts w:ascii="Arial Narrow" w:hAnsi="Arial Narrow"/>
                <w:b/>
                <w:sz w:val="20"/>
              </w:rPr>
              <w:t>#3</w:t>
            </w:r>
          </w:p>
        </w:tc>
        <w:tc>
          <w:tcPr>
            <w:tcW w:w="7229" w:type="dxa"/>
            <w:gridSpan w:val="4"/>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left"/>
              <w:rPr>
                <w:rFonts w:ascii="Arial Narrow" w:hAnsi="Arial Narrow"/>
                <w:b/>
                <w:sz w:val="20"/>
              </w:rPr>
            </w:pPr>
            <w:r w:rsidRPr="00217475">
              <w:rPr>
                <w:rFonts w:ascii="Arial Narrow" w:hAnsi="Arial Narrow"/>
                <w:b/>
                <w:sz w:val="20"/>
              </w:rPr>
              <w:t>#2 + reduced breast cancer mortality</w:t>
            </w:r>
          </w:p>
          <w:p w:rsidR="00574211" w:rsidRPr="00217475" w:rsidRDefault="00574211" w:rsidP="00D04198">
            <w:pPr>
              <w:pStyle w:val="NoSpacing"/>
              <w:widowControl/>
              <w:jc w:val="left"/>
              <w:rPr>
                <w:rFonts w:ascii="Arial Narrow" w:hAnsi="Arial Narrow"/>
                <w:b/>
                <w:sz w:val="20"/>
              </w:rPr>
            </w:pPr>
            <w:r w:rsidRPr="00217475">
              <w:rPr>
                <w:rFonts w:ascii="Arial Narrow" w:hAnsi="Arial Narrow"/>
                <w:sz w:val="20"/>
              </w:rPr>
              <w:t xml:space="preserve">The annual probability to die from breast cancer was changed from 0.03 to 0.003, based on the relative risk of breast cancer mortality obtained from the </w:t>
            </w:r>
            <w:proofErr w:type="spellStart"/>
            <w:r w:rsidRPr="00217475">
              <w:rPr>
                <w:rFonts w:ascii="Arial Narrow" w:hAnsi="Arial Narrow"/>
                <w:sz w:val="20"/>
              </w:rPr>
              <w:t>Cuzick</w:t>
            </w:r>
            <w:proofErr w:type="spellEnd"/>
            <w:r w:rsidRPr="00217475">
              <w:rPr>
                <w:rFonts w:ascii="Arial Narrow" w:hAnsi="Arial Narrow"/>
                <w:sz w:val="20"/>
              </w:rPr>
              <w:t xml:space="preserve"> meta-analysis (0.97, 10 years), transformed to a 1-year transition probability (1-0.97 = 0.03 </w:t>
            </w:r>
            <w:r w:rsidRPr="00217475">
              <w:rPr>
                <w:rFonts w:ascii="Arial Narrow" w:hAnsi="Arial Narrow"/>
                <w:sz w:val="20"/>
              </w:rPr>
              <w:sym w:font="Wingdings" w:char="F0E0"/>
            </w:r>
            <w:r w:rsidRPr="00217475">
              <w:rPr>
                <w:rFonts w:ascii="Arial Narrow" w:hAnsi="Arial Narrow"/>
                <w:sz w:val="20"/>
              </w:rPr>
              <w:t xml:space="preserve"> </w:t>
            </w:r>
            <w:proofErr w:type="gramStart"/>
            <w:r w:rsidRPr="00217475">
              <w:rPr>
                <w:rFonts w:ascii="Arial Narrow" w:hAnsi="Arial Narrow"/>
                <w:sz w:val="20"/>
              </w:rPr>
              <w:t>-(</w:t>
            </w:r>
            <w:proofErr w:type="gramEnd"/>
            <w:r w:rsidRPr="00217475">
              <w:rPr>
                <w:rFonts w:ascii="Arial Narrow" w:hAnsi="Arial Narrow"/>
                <w:sz w:val="20"/>
              </w:rPr>
              <w:t xml:space="preserve">1/10)*ln(1-0.03) = 0.003 </w:t>
            </w:r>
            <w:r w:rsidRPr="00217475">
              <w:rPr>
                <w:rFonts w:ascii="Arial Narrow" w:hAnsi="Arial Narrow"/>
                <w:sz w:val="20"/>
              </w:rPr>
              <w:sym w:font="Wingdings" w:char="F0E0"/>
            </w:r>
            <w:r w:rsidRPr="00217475">
              <w:rPr>
                <w:rFonts w:ascii="Arial Narrow" w:hAnsi="Arial Narrow"/>
                <w:sz w:val="20"/>
              </w:rPr>
              <w:t xml:space="preserve"> 1-exp(-0.003) = 0.003).</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cs="Times New Roman"/>
                <w:snapToGrid/>
                <w:sz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Costs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Pr="00682BFC">
              <w:rPr>
                <w:rFonts w:ascii="Arial Narrow" w:hAnsi="Arial Narrow"/>
                <w:sz w:val="20"/>
              </w:rPr>
              <w:t>8,113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cs="Times New Roman"/>
                <w:snapToGrid/>
                <w:sz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QALYs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15.84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15.79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0.05</w:t>
            </w:r>
          </w:p>
        </w:tc>
      </w:tr>
      <w:tr w:rsidR="00574211" w:rsidRPr="00217475" w:rsidTr="00454E85">
        <w:trPr>
          <w:cantSplit/>
        </w:trPr>
        <w:tc>
          <w:tcPr>
            <w:tcW w:w="851" w:type="dxa"/>
            <w:tcBorders>
              <w:top w:val="single" w:sz="4" w:space="0" w:color="auto"/>
              <w:left w:val="single" w:sz="4" w:space="0" w:color="auto"/>
              <w:bottom w:val="single" w:sz="4" w:space="0" w:color="auto"/>
              <w:right w:val="single" w:sz="4" w:space="0" w:color="auto"/>
            </w:tcBorders>
          </w:tcPr>
          <w:p w:rsidR="00574211" w:rsidRPr="00217475" w:rsidRDefault="00574211" w:rsidP="00D04198">
            <w:pPr>
              <w:pStyle w:val="NoSpacing"/>
              <w:widowControl/>
              <w:jc w:val="center"/>
              <w:rPr>
                <w:rFonts w:ascii="Arial Narrow" w:hAnsi="Arial Narrow" w:cs="Times New Roman"/>
                <w:snapToGrid/>
                <w:sz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4211" w:rsidRPr="00217475" w:rsidRDefault="00574211" w:rsidP="00D04198">
            <w:pPr>
              <w:pStyle w:val="NoSpacing"/>
              <w:widowControl/>
              <w:jc w:val="center"/>
              <w:rPr>
                <w:rFonts w:ascii="Arial Narrow" w:hAnsi="Arial Narrow"/>
                <w:sz w:val="20"/>
              </w:rPr>
            </w:pPr>
            <w:r w:rsidRPr="00217475">
              <w:rPr>
                <w:rFonts w:ascii="Arial Narrow" w:hAnsi="Arial Narrow" w:cs="Times New Roman"/>
                <w:snapToGrid/>
                <w:sz w:val="20"/>
              </w:rPr>
              <w:t>Incremental cost/QALY gained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574211" w:rsidRPr="00217475" w:rsidRDefault="00574211" w:rsidP="00D04198">
            <w:pPr>
              <w:pStyle w:val="NoSpacing"/>
              <w:widowControl/>
              <w:jc w:val="center"/>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74211" w:rsidRPr="00217475" w:rsidRDefault="00574211" w:rsidP="00D04198">
            <w:pPr>
              <w:pStyle w:val="NoSpacing"/>
              <w:widowControl/>
              <w:jc w:val="center"/>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4211" w:rsidRPr="00217475" w:rsidRDefault="00574211"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bl>
    <w:p w:rsidR="007D6122" w:rsidRPr="00217475" w:rsidRDefault="008D1CCC" w:rsidP="00D04198">
      <w:pPr>
        <w:widowControl/>
        <w:ind w:firstLine="720"/>
        <w:rPr>
          <w:rFonts w:ascii="Arial Narrow" w:hAnsi="Arial Narrow"/>
          <w:sz w:val="18"/>
          <w:szCs w:val="18"/>
        </w:rPr>
      </w:pPr>
      <w:r w:rsidRPr="00217475">
        <w:rPr>
          <w:rFonts w:ascii="Arial Narrow" w:hAnsi="Arial Narrow"/>
          <w:sz w:val="18"/>
          <w:szCs w:val="18"/>
        </w:rPr>
        <w:t>Source: compiled during the evaluation.</w:t>
      </w:r>
    </w:p>
    <w:p w:rsidR="00352947" w:rsidRPr="00217475" w:rsidRDefault="00352947" w:rsidP="00D04198">
      <w:pPr>
        <w:widowControl/>
        <w:rPr>
          <w:rFonts w:ascii="Arial Narrow" w:hAnsi="Arial Narrow"/>
          <w:sz w:val="18"/>
          <w:szCs w:val="18"/>
        </w:rPr>
      </w:pPr>
    </w:p>
    <w:p w:rsidR="00874E04" w:rsidRPr="00217475" w:rsidRDefault="00574211" w:rsidP="00D04198">
      <w:pPr>
        <w:pStyle w:val="ListParagraph"/>
        <w:widowControl/>
        <w:numPr>
          <w:ilvl w:val="1"/>
          <w:numId w:val="2"/>
        </w:numPr>
        <w:rPr>
          <w:i/>
        </w:rPr>
      </w:pPr>
      <w:r w:rsidRPr="00217475">
        <w:t>The ESC noted the</w:t>
      </w:r>
      <w:r w:rsidR="002C4090" w:rsidRPr="00217475">
        <w:t xml:space="preserve"> </w:t>
      </w:r>
      <w:r w:rsidR="008D1CCC" w:rsidRPr="00217475">
        <w:t xml:space="preserve">univariate sensitivity analyses were performed on the </w:t>
      </w:r>
      <w:r w:rsidR="005C025C" w:rsidRPr="00217475">
        <w:t>alternate scenario</w:t>
      </w:r>
      <w:r w:rsidRPr="00217475">
        <w:t xml:space="preserve">, as presented in the evaluation, where </w:t>
      </w:r>
      <w:r w:rsidR="008D1CCC" w:rsidRPr="00217475">
        <w:t xml:space="preserve">ICERs ranged from </w:t>
      </w:r>
      <w:r w:rsidR="001B5989" w:rsidRPr="00217475">
        <w:t>dominant</w:t>
      </w:r>
      <w:r w:rsidR="008D1CCC" w:rsidRPr="00217475">
        <w:t xml:space="preserve"> to </w:t>
      </w:r>
      <w:r w:rsidR="00C80BF9">
        <w:t xml:space="preserve">more than $200,000 </w:t>
      </w:r>
      <w:r w:rsidR="008D1CCC" w:rsidRPr="00217475">
        <w:t xml:space="preserve">per QALY gained with </w:t>
      </w:r>
      <w:proofErr w:type="spellStart"/>
      <w:r w:rsidR="008D1CCC" w:rsidRPr="00217475">
        <w:t>tamoxifen</w:t>
      </w:r>
      <w:proofErr w:type="spellEnd"/>
      <w:r w:rsidR="008D1CCC" w:rsidRPr="00217475">
        <w:t xml:space="preserve"> compared to placebo.</w:t>
      </w:r>
      <w:r w:rsidR="0076689F" w:rsidRPr="00217475">
        <w:t xml:space="preserve"> </w:t>
      </w:r>
      <w:r w:rsidR="0023119A" w:rsidRPr="00217475">
        <w:t>The PSCR (p3) stated that reporting the ICER at a 10 year time horizon for an intervention designed to protect women from breast cancer over a lifetime is highly inappropriate, and the sponsor assert</w:t>
      </w:r>
      <w:r w:rsidR="00352947" w:rsidRPr="00217475">
        <w:t>ed</w:t>
      </w:r>
      <w:r w:rsidR="0023119A" w:rsidRPr="00217475">
        <w:t xml:space="preserve"> that reporting such a broad range of ICERs from dominant to </w:t>
      </w:r>
      <w:r w:rsidR="00105AF5">
        <w:t xml:space="preserve">more than $200,000 </w:t>
      </w:r>
      <w:r w:rsidR="0023119A" w:rsidRPr="00217475">
        <w:t>per QALY</w:t>
      </w:r>
      <w:r w:rsidR="00105AF5">
        <w:t xml:space="preserve"> gained</w:t>
      </w:r>
      <w:r w:rsidR="0023119A" w:rsidRPr="00217475">
        <w:t xml:space="preserve"> in sensitivity analyses does not inform quality decision making.</w:t>
      </w:r>
      <w:r w:rsidR="0023119A" w:rsidRPr="00217475" w:rsidDel="0023119A">
        <w:t xml:space="preserve"> </w:t>
      </w:r>
      <w:r w:rsidRPr="00217475">
        <w:t>The ESC noted that additional sensitivity analysis of the ‘ESC base case’, including varying the applications of utilities or varying the costs of treatments and adverse events</w:t>
      </w:r>
      <w:r w:rsidR="0076689F" w:rsidRPr="00217475">
        <w:t>, resulted in ICERs</w:t>
      </w:r>
      <w:r w:rsidR="002C4090" w:rsidRPr="00217475">
        <w:t xml:space="preserve"> for </w:t>
      </w:r>
      <w:proofErr w:type="spellStart"/>
      <w:r w:rsidR="002C4090" w:rsidRPr="00217475">
        <w:t>tamoxifen</w:t>
      </w:r>
      <w:proofErr w:type="spellEnd"/>
      <w:r w:rsidR="002C4090" w:rsidRPr="00217475">
        <w:t xml:space="preserve"> relative to placebo</w:t>
      </w:r>
      <w:r w:rsidR="0076689F" w:rsidRPr="00217475">
        <w:t xml:space="preserve"> ranging from dominant to </w:t>
      </w:r>
      <w:r w:rsidR="002C4090" w:rsidRPr="00217475">
        <w:t>dominated</w:t>
      </w:r>
      <w:r w:rsidR="0023119A" w:rsidRPr="00217475">
        <w:t>.</w:t>
      </w:r>
      <w:r w:rsidR="00352947" w:rsidRPr="00217475">
        <w:t xml:space="preserve"> </w:t>
      </w:r>
    </w:p>
    <w:p w:rsidR="000968C1" w:rsidRPr="00217475" w:rsidRDefault="000968C1" w:rsidP="00D04198">
      <w:pPr>
        <w:pStyle w:val="PBACHeading1"/>
        <w:numPr>
          <w:ilvl w:val="0"/>
          <w:numId w:val="0"/>
        </w:numPr>
        <w:ind w:left="720" w:hanging="720"/>
        <w:rPr>
          <w:b w:val="0"/>
        </w:rPr>
      </w:pPr>
    </w:p>
    <w:p w:rsidR="000968C1" w:rsidRPr="00217475" w:rsidRDefault="000968C1" w:rsidP="00D04198">
      <w:pPr>
        <w:pStyle w:val="ListParagraph"/>
        <w:widowControl/>
        <w:numPr>
          <w:ilvl w:val="1"/>
          <w:numId w:val="2"/>
        </w:numPr>
      </w:pPr>
      <w:r w:rsidRPr="00217475">
        <w:lastRenderedPageBreak/>
        <w:t>The ESC noted that the threshold of incremental QALYs gained previously accepted by the PBAC for treatments with large patient populations, such as population preventative interventions including lipid-lowering, anti-hypertensive drugs and vaccines, was at the lower end of the ICER range of $15,000-$45,000/QALY.</w:t>
      </w:r>
    </w:p>
    <w:p w:rsidR="00874E04" w:rsidRPr="00217475" w:rsidRDefault="00874E04" w:rsidP="00D04198">
      <w:pPr>
        <w:pStyle w:val="PBACHeading1"/>
        <w:numPr>
          <w:ilvl w:val="0"/>
          <w:numId w:val="0"/>
        </w:numPr>
        <w:rPr>
          <w:rStyle w:val="CommentReference"/>
          <w:b/>
        </w:rPr>
      </w:pPr>
      <w:bookmarkStart w:id="15" w:name="_Toc318453372"/>
      <w:bookmarkStart w:id="16" w:name="_Toc341702083"/>
    </w:p>
    <w:p w:rsidR="0023119A" w:rsidRPr="00217475" w:rsidRDefault="0023119A" w:rsidP="00D04198">
      <w:pPr>
        <w:pStyle w:val="PBACHeading1"/>
        <w:numPr>
          <w:ilvl w:val="0"/>
          <w:numId w:val="0"/>
        </w:numPr>
        <w:ind w:left="720"/>
        <w:rPr>
          <w:rStyle w:val="CommentReference"/>
          <w:b/>
        </w:rPr>
      </w:pPr>
      <w:r w:rsidRPr="00217475">
        <w:rPr>
          <w:rStyle w:val="CommentReference"/>
          <w:b/>
        </w:rPr>
        <w:t>Table 10: Sensitivity analyses on the ESC base-case</w:t>
      </w:r>
    </w:p>
    <w:tbl>
      <w:tblPr>
        <w:tblW w:w="84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1"/>
        <w:gridCol w:w="1559"/>
        <w:gridCol w:w="2693"/>
        <w:gridCol w:w="1701"/>
        <w:gridCol w:w="1621"/>
      </w:tblGrid>
      <w:tr w:rsidR="0023119A" w:rsidRPr="00217475" w:rsidTr="00AA7D2D">
        <w:trPr>
          <w:cantSplit/>
          <w:trHeight w:val="309"/>
          <w:tblHeader/>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b/>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rPr>
                <w:rFonts w:ascii="Arial Narrow" w:hAnsi="Arial Narrow"/>
                <w:b/>
                <w:sz w:val="20"/>
                <w:lang w:val="de-DE"/>
              </w:rPr>
            </w:pPr>
            <w:r w:rsidRPr="00217475">
              <w:rPr>
                <w:rFonts w:ascii="Arial Narrow" w:hAnsi="Arial Narrow"/>
                <w:b/>
                <w:sz w:val="20"/>
                <w:lang w:val="de-DE"/>
              </w:rPr>
              <w:t>Tamoxifen + watchful waiting</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rPr>
                <w:rFonts w:ascii="Arial Narrow" w:hAnsi="Arial Narrow"/>
                <w:b/>
                <w:sz w:val="20"/>
                <w:lang w:val="de-DE"/>
              </w:rPr>
            </w:pPr>
            <w:r w:rsidRPr="00217475">
              <w:rPr>
                <w:rFonts w:ascii="Arial Narrow" w:hAnsi="Arial Narrow"/>
                <w:b/>
                <w:sz w:val="20"/>
                <w:lang w:val="de-DE"/>
              </w:rPr>
              <w:t>Watchful waiting</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rPr>
                <w:rFonts w:ascii="Arial Narrow" w:hAnsi="Arial Narrow"/>
                <w:b/>
                <w:sz w:val="20"/>
                <w:lang w:val="de-DE"/>
              </w:rPr>
            </w:pPr>
            <w:r w:rsidRPr="00217475">
              <w:rPr>
                <w:rFonts w:ascii="Arial Narrow" w:hAnsi="Arial Narrow"/>
                <w:b/>
                <w:sz w:val="20"/>
                <w:lang w:val="de-DE"/>
              </w:rPr>
              <w:t>Increment</w:t>
            </w:r>
          </w:p>
        </w:tc>
      </w:tr>
      <w:tr w:rsidR="0023119A" w:rsidRPr="00217475" w:rsidTr="00AA7D2D">
        <w:trPr>
          <w:cantSplit/>
          <w:trHeight w:val="2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b/>
                <w:sz w:val="20"/>
              </w:rPr>
            </w:pPr>
            <w:r w:rsidRPr="00217475">
              <w:rPr>
                <w:rFonts w:ascii="Arial Narrow" w:hAnsi="Arial Narrow"/>
                <w:b/>
                <w:sz w:val="20"/>
              </w:rPr>
              <w:t>#3</w:t>
            </w:r>
          </w:p>
        </w:tc>
        <w:tc>
          <w:tcPr>
            <w:tcW w:w="757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rPr>
                <w:rFonts w:ascii="Arial Narrow" w:hAnsi="Arial Narrow"/>
                <w:b/>
                <w:sz w:val="20"/>
              </w:rPr>
            </w:pPr>
            <w:r w:rsidRPr="00217475">
              <w:rPr>
                <w:rFonts w:ascii="Arial Narrow" w:hAnsi="Arial Narrow"/>
                <w:b/>
                <w:sz w:val="20"/>
              </w:rPr>
              <w:t>New ESC base-case (see table above)</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Costs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Pr="00682BFC">
              <w:rPr>
                <w:rFonts w:ascii="Arial Narrow" w:hAnsi="Arial Narrow"/>
                <w:sz w:val="20"/>
              </w:rPr>
              <w:t>8,113</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QALYs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15.84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15.79</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0.05</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jc w:val="left"/>
              <w:rPr>
                <w:rFonts w:ascii="Arial Narrow" w:hAnsi="Arial Narrow"/>
                <w:sz w:val="20"/>
              </w:rPr>
            </w:pPr>
            <w:r w:rsidRPr="00217475">
              <w:rPr>
                <w:rFonts w:ascii="Arial Narrow" w:hAnsi="Arial Narrow" w:cs="Times New Roman"/>
                <w:snapToGrid/>
                <w:sz w:val="20"/>
              </w:rPr>
              <w:t>Incremental cost/QALY gained</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23119A" w:rsidRPr="00217475" w:rsidRDefault="0023119A" w:rsidP="00D04198">
            <w:pPr>
              <w:pStyle w:val="NoSpacing"/>
              <w:widowControl/>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3119A" w:rsidRPr="00217475" w:rsidRDefault="0023119A" w:rsidP="00D04198">
            <w:pPr>
              <w:pStyle w:val="NoSpacing"/>
              <w:widowControl/>
              <w:jc w:val="center"/>
              <w:rPr>
                <w:rFonts w:ascii="Arial Narrow" w:hAnsi="Arial Narrow"/>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b/>
                <w:sz w:val="20"/>
              </w:rPr>
            </w:pPr>
            <w:r w:rsidRPr="00217475">
              <w:rPr>
                <w:rFonts w:ascii="Arial Narrow" w:hAnsi="Arial Narrow"/>
                <w:b/>
                <w:sz w:val="20"/>
              </w:rPr>
              <w:t>#4</w:t>
            </w:r>
          </w:p>
        </w:tc>
        <w:tc>
          <w:tcPr>
            <w:tcW w:w="75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keepNext/>
              <w:widowControl/>
              <w:jc w:val="left"/>
              <w:rPr>
                <w:rFonts w:ascii="Arial Narrow" w:hAnsi="Arial Narrow"/>
                <w:b/>
                <w:sz w:val="20"/>
              </w:rPr>
            </w:pPr>
            <w:r w:rsidRPr="00217475">
              <w:rPr>
                <w:rFonts w:ascii="Arial Narrow" w:hAnsi="Arial Narrow"/>
                <w:b/>
                <w:sz w:val="20"/>
              </w:rPr>
              <w:t>#3 + general population utility value</w:t>
            </w:r>
          </w:p>
          <w:p w:rsidR="0023119A" w:rsidRPr="00217475" w:rsidRDefault="0023119A" w:rsidP="00D04198">
            <w:pPr>
              <w:pStyle w:val="NoSpacing"/>
              <w:widowControl/>
              <w:rPr>
                <w:rFonts w:ascii="Arial Narrow" w:hAnsi="Arial Narrow"/>
                <w:sz w:val="20"/>
              </w:rPr>
            </w:pPr>
            <w:r w:rsidRPr="00217475">
              <w:rPr>
                <w:rFonts w:ascii="Arial Narrow" w:hAnsi="Arial Narrow"/>
                <w:sz w:val="20"/>
              </w:rPr>
              <w:t>The utility of women with a moderate to high risk of breast cancer was changed from 1.00 to 0.85, to reflect a general population.</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Costs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Pr="00682BFC">
              <w:rPr>
                <w:rFonts w:ascii="Arial Narrow" w:hAnsi="Arial Narrow"/>
                <w:sz w:val="20"/>
              </w:rPr>
              <w:t>8,113</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QALYs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13.56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13.55</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0.01</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19A" w:rsidRPr="00217475" w:rsidRDefault="0023119A" w:rsidP="00D04198">
            <w:pPr>
              <w:pStyle w:val="NoSpacing"/>
              <w:widowControl/>
              <w:jc w:val="left"/>
              <w:rPr>
                <w:rFonts w:ascii="Arial Narrow" w:hAnsi="Arial Narrow"/>
                <w:sz w:val="20"/>
              </w:rPr>
            </w:pPr>
            <w:r w:rsidRPr="00217475">
              <w:rPr>
                <w:rFonts w:ascii="Arial Narrow" w:hAnsi="Arial Narrow" w:cs="Times New Roman"/>
                <w:snapToGrid/>
                <w:sz w:val="20"/>
              </w:rPr>
              <w:t>Incremental cost/QALY gained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00C60F15">
              <w:rPr>
                <w:rFonts w:ascii="Arial Narrow" w:hAnsi="Arial Narrow"/>
                <w:iCs/>
                <w:noProof/>
                <w:color w:val="000000"/>
                <w:sz w:val="20"/>
                <w:highlight w:val="black"/>
              </w:rPr>
              <w:t>''''''''''''''''</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b/>
                <w:snapToGrid/>
                <w:sz w:val="20"/>
              </w:rPr>
            </w:pPr>
            <w:r w:rsidRPr="00217475">
              <w:rPr>
                <w:rFonts w:ascii="Arial Narrow" w:hAnsi="Arial Narrow" w:cs="Times New Roman"/>
                <w:b/>
                <w:snapToGrid/>
                <w:sz w:val="20"/>
              </w:rPr>
              <w:t>#5</w:t>
            </w:r>
          </w:p>
        </w:tc>
        <w:tc>
          <w:tcPr>
            <w:tcW w:w="75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widowControl/>
              <w:jc w:val="left"/>
              <w:rPr>
                <w:rFonts w:ascii="Arial Narrow" w:hAnsi="Arial Narrow"/>
                <w:b/>
                <w:iCs/>
                <w:color w:val="000000"/>
                <w:sz w:val="20"/>
              </w:rPr>
            </w:pPr>
            <w:r w:rsidRPr="00217475">
              <w:rPr>
                <w:rFonts w:ascii="Arial Narrow" w:hAnsi="Arial Narrow"/>
                <w:b/>
                <w:iCs/>
                <w:color w:val="000000"/>
                <w:sz w:val="20"/>
              </w:rPr>
              <w:t>#3 + one-off impact on utility</w:t>
            </w:r>
          </w:p>
          <w:p w:rsidR="0023119A" w:rsidRPr="00217475" w:rsidRDefault="0023119A" w:rsidP="00D04198">
            <w:pPr>
              <w:pStyle w:val="NoSpacing"/>
              <w:widowControl/>
              <w:rPr>
                <w:rFonts w:ascii="Arial Narrow" w:hAnsi="Arial Narrow"/>
                <w:b/>
                <w:iCs/>
                <w:color w:val="000000"/>
                <w:sz w:val="20"/>
              </w:rPr>
            </w:pPr>
            <w:r w:rsidRPr="00217475">
              <w:rPr>
                <w:rFonts w:ascii="Arial Narrow" w:hAnsi="Arial Narrow"/>
                <w:sz w:val="20"/>
              </w:rPr>
              <w:t xml:space="preserve">In the submission, breast cancer disutility is applied continuously (from diagnosis until death), while adverse event disutility is applied for one cycle only. In this sensitivity analysis, breast cancer disutility is applied for only one cycle (=one year), consistent with adverse event </w:t>
            </w:r>
            <w:proofErr w:type="spellStart"/>
            <w:r w:rsidRPr="00217475">
              <w:rPr>
                <w:rFonts w:ascii="Arial Narrow" w:hAnsi="Arial Narrow"/>
                <w:sz w:val="20"/>
              </w:rPr>
              <w:t>disutilities</w:t>
            </w:r>
            <w:proofErr w:type="spellEnd"/>
            <w:r w:rsidRPr="00217475">
              <w:rPr>
                <w:rFonts w:ascii="Arial Narrow" w:hAnsi="Arial Narrow"/>
                <w:sz w:val="20"/>
              </w:rPr>
              <w:t>.</w:t>
            </w:r>
            <w:r w:rsidRPr="00217475">
              <w:rPr>
                <w:rFonts w:ascii="Arial Narrow" w:hAnsi="Arial Narrow"/>
                <w:b/>
                <w:iCs/>
                <w:color w:val="000000"/>
                <w:sz w:val="20"/>
              </w:rPr>
              <w:t xml:space="preserve"> </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Costs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Pr="00682BFC">
              <w:rPr>
                <w:rFonts w:ascii="Arial Narrow" w:hAnsi="Arial Narrow"/>
                <w:sz w:val="20"/>
              </w:rPr>
              <w:t>8,113</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w:t>
            </w:r>
            <w:r w:rsidR="00C60F15">
              <w:rPr>
                <w:rFonts w:ascii="Arial Narrow" w:hAnsi="Arial Narrow"/>
                <w:noProof/>
                <w:color w:val="000000"/>
                <w:sz w:val="20"/>
                <w:highlight w:val="black"/>
              </w:rPr>
              <w:t>''''''''''</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QALYs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15.99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16.00</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-0.00</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sz w:val="20"/>
              </w:rPr>
            </w:pPr>
            <w:r w:rsidRPr="00217475">
              <w:rPr>
                <w:rFonts w:ascii="Arial Narrow" w:hAnsi="Arial Narrow" w:cs="Times New Roman"/>
                <w:snapToGrid/>
                <w:sz w:val="20"/>
              </w:rPr>
              <w:t>Incremental cost/QALY gained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Dominated</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b/>
                <w:snapToGrid/>
                <w:sz w:val="20"/>
              </w:rPr>
            </w:pPr>
            <w:r w:rsidRPr="00217475">
              <w:rPr>
                <w:rFonts w:ascii="Arial Narrow" w:hAnsi="Arial Narrow" w:cs="Times New Roman"/>
                <w:b/>
                <w:snapToGrid/>
                <w:sz w:val="20"/>
              </w:rPr>
              <w:t>#6</w:t>
            </w:r>
          </w:p>
        </w:tc>
        <w:tc>
          <w:tcPr>
            <w:tcW w:w="75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widowControl/>
              <w:jc w:val="left"/>
              <w:rPr>
                <w:rFonts w:ascii="Arial Narrow" w:hAnsi="Arial Narrow"/>
                <w:b/>
                <w:iCs/>
                <w:color w:val="000000"/>
                <w:sz w:val="20"/>
              </w:rPr>
            </w:pPr>
            <w:r w:rsidRPr="00217475">
              <w:rPr>
                <w:rFonts w:ascii="Arial Narrow" w:hAnsi="Arial Narrow"/>
                <w:b/>
                <w:iCs/>
                <w:color w:val="000000"/>
                <w:sz w:val="20"/>
              </w:rPr>
              <w:t>#3 + DRG costs for adverse events as well as breast cancer</w:t>
            </w:r>
          </w:p>
          <w:p w:rsidR="0023119A" w:rsidRPr="00217475" w:rsidRDefault="0023119A" w:rsidP="00D04198">
            <w:pPr>
              <w:widowControl/>
              <w:jc w:val="left"/>
              <w:rPr>
                <w:rFonts w:ascii="Arial Narrow" w:hAnsi="Arial Narrow"/>
                <w:iCs/>
                <w:color w:val="000000"/>
                <w:sz w:val="20"/>
              </w:rPr>
            </w:pPr>
            <w:r w:rsidRPr="00217475">
              <w:rPr>
                <w:rFonts w:ascii="Arial Narrow" w:hAnsi="Arial Narrow"/>
                <w:iCs/>
                <w:color w:val="000000"/>
                <w:sz w:val="20"/>
              </w:rPr>
              <w:t>In the submission, breast cancer costs were obtained from Wong et al. 2008, while adverse event costs were obtained from DRG costs. In this sensitivity analysis, breast cancer costs were obtained from DRG costs, in the same way this was done for adverse events (a weighted average from DRG codes  J06A, J07A, J62A and J62B = $7,232 for breast cancer).</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Costs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00C60F15">
              <w:rPr>
                <w:rFonts w:ascii="Arial Narrow" w:hAnsi="Arial Narrow"/>
                <w:iCs/>
                <w:noProof/>
                <w:color w:val="000000"/>
                <w:sz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Pr="00682BFC">
              <w:rPr>
                <w:rFonts w:ascii="Arial Narrow" w:hAnsi="Arial Narrow"/>
                <w:iCs/>
                <w:color w:val="000000"/>
                <w:sz w:val="20"/>
              </w:rPr>
              <w:t>3,499</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00C60F15">
              <w:rPr>
                <w:rFonts w:ascii="Arial Narrow" w:hAnsi="Arial Narrow"/>
                <w:iCs/>
                <w:noProof/>
                <w:color w:val="000000"/>
                <w:sz w:val="20"/>
                <w:highlight w:val="black"/>
              </w:rPr>
              <w:t>'''''''''</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QALYs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15.84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15.79</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0.05</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sz w:val="20"/>
              </w:rPr>
            </w:pPr>
            <w:r w:rsidRPr="00217475">
              <w:rPr>
                <w:rFonts w:ascii="Arial Narrow" w:hAnsi="Arial Narrow" w:cs="Times New Roman"/>
                <w:snapToGrid/>
                <w:sz w:val="20"/>
              </w:rPr>
              <w:t>Incremental cost/QALY gained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00C60F15">
              <w:rPr>
                <w:rFonts w:ascii="Arial Narrow" w:hAnsi="Arial Narrow"/>
                <w:iCs/>
                <w:noProof/>
                <w:color w:val="000000"/>
                <w:sz w:val="20"/>
                <w:highlight w:val="black"/>
              </w:rPr>
              <w:t>'''''''''''''''</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b/>
                <w:snapToGrid/>
                <w:sz w:val="20"/>
              </w:rPr>
            </w:pPr>
            <w:r w:rsidRPr="00217475">
              <w:rPr>
                <w:rFonts w:ascii="Arial Narrow" w:hAnsi="Arial Narrow" w:cs="Times New Roman"/>
                <w:b/>
                <w:snapToGrid/>
                <w:sz w:val="20"/>
              </w:rPr>
              <w:t>#7</w:t>
            </w:r>
          </w:p>
        </w:tc>
        <w:tc>
          <w:tcPr>
            <w:tcW w:w="75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widowControl/>
              <w:jc w:val="left"/>
              <w:rPr>
                <w:rFonts w:ascii="Arial Narrow" w:hAnsi="Arial Narrow"/>
                <w:iCs/>
                <w:color w:val="000000"/>
                <w:sz w:val="20"/>
              </w:rPr>
            </w:pPr>
            <w:r w:rsidRPr="00217475">
              <w:rPr>
                <w:rFonts w:ascii="Arial Narrow" w:hAnsi="Arial Narrow"/>
                <w:b/>
                <w:iCs/>
                <w:color w:val="000000"/>
                <w:sz w:val="20"/>
              </w:rPr>
              <w:t>#5 and #6 combined</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Costs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00C60F15">
              <w:rPr>
                <w:rFonts w:ascii="Arial Narrow" w:hAnsi="Arial Narrow"/>
                <w:iCs/>
                <w:noProof/>
                <w:color w:val="000000"/>
                <w:sz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Pr="00682BFC">
              <w:rPr>
                <w:rFonts w:ascii="Arial Narrow" w:hAnsi="Arial Narrow"/>
                <w:iCs/>
                <w:color w:val="000000"/>
                <w:sz w:val="20"/>
              </w:rPr>
              <w:t>3,499</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00C60F15">
              <w:rPr>
                <w:rFonts w:ascii="Arial Narrow" w:hAnsi="Arial Narrow"/>
                <w:iCs/>
                <w:noProof/>
                <w:color w:val="000000"/>
                <w:sz w:val="20"/>
                <w:highlight w:val="black"/>
              </w:rPr>
              <w:t>''''''''''</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QALYs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15.99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16.00</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-0.00</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sz w:val="20"/>
              </w:rPr>
            </w:pPr>
            <w:r w:rsidRPr="00217475">
              <w:rPr>
                <w:rFonts w:ascii="Arial Narrow" w:hAnsi="Arial Narrow" w:cs="Times New Roman"/>
                <w:snapToGrid/>
                <w:sz w:val="20"/>
              </w:rPr>
              <w:t>Incremental cost/QALY gained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Dominated</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b/>
                <w:snapToGrid/>
                <w:sz w:val="20"/>
              </w:rPr>
            </w:pPr>
            <w:r w:rsidRPr="00217475">
              <w:rPr>
                <w:rFonts w:ascii="Arial Narrow" w:hAnsi="Arial Narrow" w:cs="Times New Roman"/>
                <w:b/>
                <w:snapToGrid/>
                <w:sz w:val="20"/>
              </w:rPr>
              <w:t>#8</w:t>
            </w:r>
          </w:p>
        </w:tc>
        <w:tc>
          <w:tcPr>
            <w:tcW w:w="75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widowControl/>
              <w:rPr>
                <w:rFonts w:ascii="Arial Narrow" w:hAnsi="Arial Narrow"/>
                <w:b/>
                <w:iCs/>
                <w:color w:val="000000"/>
                <w:sz w:val="20"/>
              </w:rPr>
            </w:pPr>
            <w:r w:rsidRPr="00217475">
              <w:rPr>
                <w:rFonts w:ascii="Arial Narrow" w:hAnsi="Arial Narrow"/>
                <w:b/>
                <w:iCs/>
                <w:color w:val="000000"/>
                <w:sz w:val="20"/>
              </w:rPr>
              <w:t>#3 + alternative breast cancer costs</w:t>
            </w:r>
          </w:p>
          <w:p w:rsidR="0023119A" w:rsidRPr="00217475" w:rsidRDefault="0023119A" w:rsidP="00D04198">
            <w:pPr>
              <w:widowControl/>
              <w:rPr>
                <w:rFonts w:ascii="Arial Narrow" w:hAnsi="Arial Narrow"/>
                <w:b/>
                <w:iCs/>
                <w:color w:val="000000"/>
                <w:sz w:val="20"/>
              </w:rPr>
            </w:pPr>
            <w:r w:rsidRPr="00217475">
              <w:rPr>
                <w:rFonts w:ascii="Arial Narrow" w:hAnsi="Arial Narrow"/>
                <w:sz w:val="20"/>
              </w:rPr>
              <w:t xml:space="preserve">The submission obtained the costs for treating </w:t>
            </w:r>
            <w:r w:rsidRPr="00217475">
              <w:rPr>
                <w:rFonts w:ascii="Arial Narrow" w:hAnsi="Arial Narrow"/>
                <w:sz w:val="20"/>
                <w:u w:val="single"/>
              </w:rPr>
              <w:t>stage I</w:t>
            </w:r>
            <w:r w:rsidRPr="00217475">
              <w:rPr>
                <w:rFonts w:ascii="Arial Narrow" w:hAnsi="Arial Narrow"/>
                <w:sz w:val="20"/>
              </w:rPr>
              <w:t xml:space="preserve"> breast cancer from the literature (Wong et al. 2008). This source presents breast cancer costs dependent on cancer stage. For this sensitivity analysis, breast cancer costs were changed from $33,555 to $71,287 (total costs for </w:t>
            </w:r>
            <w:r w:rsidRPr="00217475">
              <w:rPr>
                <w:rFonts w:ascii="Arial Narrow" w:hAnsi="Arial Narrow"/>
                <w:sz w:val="20"/>
                <w:u w:val="single"/>
              </w:rPr>
              <w:t>stage III</w:t>
            </w:r>
            <w:r w:rsidRPr="00217475">
              <w:rPr>
                <w:rFonts w:ascii="Arial Narrow" w:hAnsi="Arial Narrow"/>
                <w:sz w:val="20"/>
              </w:rPr>
              <w:t xml:space="preserve"> breast cancer, Wong et al. 2008).</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Costs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00C60F15">
              <w:rPr>
                <w:rFonts w:ascii="Arial Narrow" w:hAnsi="Arial Narrow"/>
                <w:iCs/>
                <w:noProof/>
                <w:color w:val="000000"/>
                <w:sz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Pr="00682BFC">
              <w:rPr>
                <w:rFonts w:ascii="Arial Narrow" w:hAnsi="Arial Narrow"/>
                <w:iCs/>
                <w:color w:val="000000"/>
                <w:sz w:val="20"/>
              </w:rPr>
              <w:t>14,726</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w:t>
            </w:r>
            <w:r w:rsidR="00C60F15">
              <w:rPr>
                <w:rFonts w:ascii="Arial Narrow" w:hAnsi="Arial Narrow"/>
                <w:iCs/>
                <w:noProof/>
                <w:color w:val="000000"/>
                <w:sz w:val="20"/>
                <w:highlight w:val="black"/>
              </w:rPr>
              <w:t>''''''''''</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rPr>
                <w:rFonts w:ascii="Arial Narrow" w:hAnsi="Arial Narrow"/>
                <w:sz w:val="20"/>
              </w:rPr>
            </w:pPr>
            <w:r w:rsidRPr="00217475">
              <w:rPr>
                <w:rFonts w:ascii="Arial Narrow" w:hAnsi="Arial Narrow"/>
                <w:sz w:val="20"/>
              </w:rPr>
              <w:t>QALYs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15.84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15.79</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pStyle w:val="NoSpacing"/>
              <w:widowControl/>
              <w:jc w:val="center"/>
              <w:rPr>
                <w:rFonts w:ascii="Arial Narrow" w:hAnsi="Arial Narrow"/>
                <w:sz w:val="20"/>
              </w:rPr>
            </w:pPr>
            <w:r w:rsidRPr="00217475">
              <w:rPr>
                <w:rFonts w:ascii="Arial Narrow" w:hAnsi="Arial Narrow"/>
                <w:sz w:val="20"/>
              </w:rPr>
              <w:t>0.05</w:t>
            </w:r>
          </w:p>
        </w:tc>
      </w:tr>
      <w:tr w:rsidR="0023119A" w:rsidRPr="00217475" w:rsidTr="00AA7D2D">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cs="Times New Roman"/>
                <w:snapToGrid/>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3119A" w:rsidRPr="00217475" w:rsidRDefault="0023119A" w:rsidP="00D04198">
            <w:pPr>
              <w:pStyle w:val="NoSpacing"/>
              <w:widowControl/>
              <w:jc w:val="left"/>
              <w:rPr>
                <w:rFonts w:ascii="Arial Narrow" w:hAnsi="Arial Narrow"/>
                <w:sz w:val="20"/>
              </w:rPr>
            </w:pPr>
            <w:r w:rsidRPr="00217475">
              <w:rPr>
                <w:rFonts w:ascii="Arial Narrow" w:hAnsi="Arial Narrow" w:cs="Times New Roman"/>
                <w:snapToGrid/>
                <w:sz w:val="20"/>
              </w:rPr>
              <w:t>Incremental cost/QALY gained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119A" w:rsidRPr="00217475" w:rsidRDefault="0023119A" w:rsidP="00D04198">
            <w:pPr>
              <w:widowControl/>
              <w:jc w:val="center"/>
              <w:rPr>
                <w:rFonts w:ascii="Arial Narrow" w:hAnsi="Arial Narrow"/>
                <w:iCs/>
                <w:color w:val="000000"/>
                <w:sz w:val="20"/>
              </w:rPr>
            </w:pPr>
            <w:r w:rsidRPr="00217475">
              <w:rPr>
                <w:rFonts w:ascii="Arial Narrow" w:hAnsi="Arial Narrow"/>
                <w:iCs/>
                <w:color w:val="000000"/>
                <w:sz w:val="20"/>
              </w:rPr>
              <w:t xml:space="preserve">Dominant </w:t>
            </w:r>
          </w:p>
        </w:tc>
      </w:tr>
      <w:bookmarkEnd w:id="15"/>
      <w:bookmarkEnd w:id="16"/>
    </w:tbl>
    <w:p w:rsidR="00283CF7" w:rsidRDefault="00283CF7" w:rsidP="00D04198">
      <w:pPr>
        <w:widowControl/>
      </w:pPr>
    </w:p>
    <w:p w:rsidR="00283CF7" w:rsidRPr="00217475" w:rsidRDefault="00283CF7" w:rsidP="00D04198">
      <w:pPr>
        <w:widowControl/>
      </w:pPr>
    </w:p>
    <w:p w:rsidR="00A77827" w:rsidRPr="00217475" w:rsidRDefault="00A77827" w:rsidP="00D04198">
      <w:pPr>
        <w:pStyle w:val="ListParagraph"/>
        <w:widowControl/>
        <w:numPr>
          <w:ilvl w:val="1"/>
          <w:numId w:val="2"/>
        </w:numPr>
      </w:pPr>
      <w:r w:rsidRPr="00217475">
        <w:t>The pre-PBAC response accepted the proposed ‘ESC base case’ of</w:t>
      </w:r>
      <w:r w:rsidR="000D3F98">
        <w:t xml:space="preserve"> less than $15,000/QALY gained</w:t>
      </w:r>
      <w:r w:rsidRPr="00217475">
        <w:t xml:space="preserve">, but believed this to be a conservative estimate of the ICER. </w:t>
      </w:r>
      <w:r w:rsidRPr="00217475">
        <w:lastRenderedPageBreak/>
        <w:t xml:space="preserve">The PBAC noted that even with the ‘ESC base case’ many residual assumptions favoured </w:t>
      </w:r>
      <w:proofErr w:type="spellStart"/>
      <w:r w:rsidRPr="00217475">
        <w:t>tamoxifen</w:t>
      </w:r>
      <w:proofErr w:type="spellEnd"/>
      <w:r w:rsidRPr="00217475">
        <w:t xml:space="preserve">, </w:t>
      </w:r>
      <w:r w:rsidR="00C07927" w:rsidRPr="00217475">
        <w:t xml:space="preserve">and </w:t>
      </w:r>
      <w:r w:rsidRPr="00217475">
        <w:t xml:space="preserve">so disagreed that this estimate is conservative. The Pre-PBAC Response argued that sensitivity analyses #5 and #7 are ‘highly inappropriate because the disutility associated with breast cancer is known to </w:t>
      </w:r>
      <w:r w:rsidR="00BA2690" w:rsidRPr="00217475">
        <w:t>have an impact on</w:t>
      </w:r>
      <w:r w:rsidRPr="00217475">
        <w:t xml:space="preserve"> women for multiple years (at least 5-10 years rather than just one year as the sensitivity analyses suggest)’. The PBAC considered that the most plausible and informative sensitivity analyses were #4 and #6, which resulted in ICERs of between </w:t>
      </w:r>
      <w:r w:rsidR="00035841">
        <w:t>$15,000 and $45,000</w:t>
      </w:r>
      <w:r w:rsidRPr="00217475">
        <w:t xml:space="preserve"> per QALY</w:t>
      </w:r>
      <w:r w:rsidR="00035841">
        <w:t xml:space="preserve"> gained</w:t>
      </w:r>
      <w:r w:rsidRPr="00217475">
        <w:t xml:space="preserve">. The PBAC considered </w:t>
      </w:r>
      <w:r w:rsidR="00C07927" w:rsidRPr="00217475">
        <w:t xml:space="preserve">that these </w:t>
      </w:r>
      <w:r w:rsidR="00C4232B" w:rsidRPr="00217475">
        <w:t xml:space="preserve">sensitivity analyses </w:t>
      </w:r>
      <w:r w:rsidR="00C07927" w:rsidRPr="00217475">
        <w:t xml:space="preserve">indicated ICERs </w:t>
      </w:r>
      <w:r w:rsidRPr="00217475">
        <w:t>within</w:t>
      </w:r>
      <w:r w:rsidR="00F52079" w:rsidRPr="00217475">
        <w:t>, but at the higher end of,</w:t>
      </w:r>
      <w:r w:rsidRPr="00217475">
        <w:t xml:space="preserve"> the previously accepted cost-effectiveness range for a primary prevention strategy. The PBAC viewed that the ‘ESC base case’ of </w:t>
      </w:r>
      <w:r w:rsidR="00646C81">
        <w:t>less than $15,000/QALY gained</w:t>
      </w:r>
      <w:r w:rsidRPr="00217475">
        <w:t xml:space="preserve"> may or may not be conservative, and that the PBAC preferred sensitivity analyses lie at the upper limits of </w:t>
      </w:r>
      <w:r w:rsidR="00F52079" w:rsidRPr="00217475">
        <w:t>the cost-effective range</w:t>
      </w:r>
      <w:r w:rsidRPr="00217475">
        <w:t>.</w:t>
      </w:r>
    </w:p>
    <w:p w:rsidR="00A77827" w:rsidRPr="00217475" w:rsidRDefault="00A77827" w:rsidP="00D04198">
      <w:pPr>
        <w:widowControl/>
        <w:ind w:left="720"/>
      </w:pPr>
    </w:p>
    <w:p w:rsidR="00BD6056" w:rsidRPr="00217475" w:rsidRDefault="00852CD0" w:rsidP="00D04198">
      <w:pPr>
        <w:widowControl/>
        <w:numPr>
          <w:ilvl w:val="1"/>
          <w:numId w:val="2"/>
        </w:numPr>
      </w:pPr>
      <w:r w:rsidRPr="00217475">
        <w:t>In the economic evaluation for the high risk subgroup</w:t>
      </w:r>
      <w:r w:rsidR="00FE2C0A" w:rsidRPr="00217475">
        <w:t xml:space="preserve"> (relative risk increase 3.76)</w:t>
      </w:r>
      <w:r w:rsidRPr="00217475">
        <w:t xml:space="preserve">, the baseline risk as well as the efficacy of </w:t>
      </w:r>
      <w:proofErr w:type="spellStart"/>
      <w:r w:rsidRPr="00217475">
        <w:t>tamoxifen</w:t>
      </w:r>
      <w:proofErr w:type="spellEnd"/>
      <w:r w:rsidRPr="00217475">
        <w:t xml:space="preserve"> and age were based on subgroup analyses from the IBIS-I trial.</w:t>
      </w:r>
      <w:r w:rsidR="00614E72" w:rsidRPr="00217475">
        <w:t xml:space="preserve"> </w:t>
      </w:r>
      <w:r w:rsidR="003C5C13" w:rsidRPr="00217475">
        <w:t xml:space="preserve">Table </w:t>
      </w:r>
      <w:r w:rsidR="0023119A" w:rsidRPr="00217475">
        <w:t xml:space="preserve">11 </w:t>
      </w:r>
      <w:r w:rsidR="003C5C13" w:rsidRPr="00217475">
        <w:t>shows the</w:t>
      </w:r>
      <w:r w:rsidR="00426219" w:rsidRPr="00217475">
        <w:t xml:space="preserve"> relative risk of ER+ breast cancer for women </w:t>
      </w:r>
      <w:r w:rsidR="00E814BD" w:rsidRPr="00217475">
        <w:t xml:space="preserve">treated with </w:t>
      </w:r>
      <w:proofErr w:type="spellStart"/>
      <w:r w:rsidR="00E814BD" w:rsidRPr="00217475">
        <w:t>tamoxifen</w:t>
      </w:r>
      <w:proofErr w:type="spellEnd"/>
      <w:r w:rsidR="00E814BD" w:rsidRPr="00217475">
        <w:t xml:space="preserve"> versus placebo </w:t>
      </w:r>
      <w:r w:rsidR="00426219" w:rsidRPr="00217475">
        <w:t>in the high risk subgroup as compared to moderate to high risk women.</w:t>
      </w:r>
      <w:r w:rsidR="003C5C13" w:rsidRPr="00217475">
        <w:t xml:space="preserve"> </w:t>
      </w:r>
      <w:r w:rsidR="00426219" w:rsidRPr="00217475">
        <w:t xml:space="preserve">The submission did not </w:t>
      </w:r>
      <w:r w:rsidR="0026489D" w:rsidRPr="00217475">
        <w:t>address</w:t>
      </w:r>
      <w:r w:rsidR="00426219" w:rsidRPr="00217475">
        <w:t xml:space="preserve"> the PBAC guidelines in discussing a subgroup analysis</w:t>
      </w:r>
      <w:r w:rsidR="00104726" w:rsidRPr="00217475">
        <w:t xml:space="preserve">, including </w:t>
      </w:r>
      <w:r w:rsidR="00E814BD" w:rsidRPr="00217475">
        <w:t>the plausibility of a variation in treatment effect, whether the hypothesis underpinning the analysis was developed before or after the trial data were collected, a statistical analysis of the variation in treatment effect and an account of the number of pre</w:t>
      </w:r>
      <w:r w:rsidR="00357E13" w:rsidRPr="00217475">
        <w:t>-</w:t>
      </w:r>
      <w:r w:rsidR="00E814BD" w:rsidRPr="00217475">
        <w:t>specified subgroup analyses conducted.</w:t>
      </w:r>
      <w:r w:rsidR="00426219" w:rsidRPr="00217475">
        <w:t xml:space="preserve"> </w:t>
      </w:r>
      <w:r w:rsidR="00614E72" w:rsidRPr="00217475">
        <w:t xml:space="preserve">In the submission, </w:t>
      </w:r>
      <w:proofErr w:type="spellStart"/>
      <w:r w:rsidR="00614E72" w:rsidRPr="00217475">
        <w:t>tamoxifen</w:t>
      </w:r>
      <w:proofErr w:type="spellEnd"/>
      <w:r w:rsidR="00614E72" w:rsidRPr="00217475">
        <w:t xml:space="preserve"> was dominant in the high risk base-case as well as each of the sensitivity analysis. During the evaluation,</w:t>
      </w:r>
      <w:r w:rsidR="00BD6056" w:rsidRPr="00217475">
        <w:t xml:space="preserve"> the high risk scenario was performed without changing the efficacy of </w:t>
      </w:r>
      <w:proofErr w:type="spellStart"/>
      <w:r w:rsidR="00BD6056" w:rsidRPr="00217475">
        <w:t>tamoxifen</w:t>
      </w:r>
      <w:proofErr w:type="spellEnd"/>
      <w:r w:rsidR="00F03DE3" w:rsidRPr="00217475">
        <w:t xml:space="preserve"> compared to the moderate/high risk group</w:t>
      </w:r>
      <w:r w:rsidR="00BD6056" w:rsidRPr="00217475">
        <w:t xml:space="preserve"> (i.e. only changing the baseline risk) and under the alternate scenario. </w:t>
      </w:r>
      <w:proofErr w:type="spellStart"/>
      <w:r w:rsidR="00BD6056" w:rsidRPr="00217475">
        <w:t>Tamoxifen</w:t>
      </w:r>
      <w:proofErr w:type="spellEnd"/>
      <w:r w:rsidR="00BD6056" w:rsidRPr="00217475">
        <w:t xml:space="preserve"> was still dominant over watchful waiting.</w:t>
      </w:r>
      <w:r w:rsidR="00134FC8" w:rsidRPr="00217475">
        <w:t xml:space="preserve"> As was the case in the alternate scenario for the moderate to high risk group, adverse event-related costs, </w:t>
      </w:r>
      <w:proofErr w:type="spellStart"/>
      <w:r w:rsidR="00134FC8" w:rsidRPr="00217475">
        <w:t>disutilities</w:t>
      </w:r>
      <w:proofErr w:type="spellEnd"/>
      <w:r w:rsidR="00134FC8" w:rsidRPr="00217475">
        <w:t xml:space="preserve"> and mortality were not revised </w:t>
      </w:r>
      <w:r w:rsidR="00480F1E" w:rsidRPr="00217475">
        <w:t>and</w:t>
      </w:r>
      <w:r w:rsidR="00134FC8" w:rsidRPr="00217475">
        <w:t xml:space="preserve"> were </w:t>
      </w:r>
      <w:r w:rsidR="00480F1E" w:rsidRPr="00217475">
        <w:t xml:space="preserve">therefore </w:t>
      </w:r>
      <w:r w:rsidR="00134FC8" w:rsidRPr="00217475">
        <w:t>only applied for one year.</w:t>
      </w:r>
    </w:p>
    <w:p w:rsidR="003C5C13" w:rsidRPr="00217475" w:rsidRDefault="003C5C13" w:rsidP="00D04198">
      <w:pPr>
        <w:pStyle w:val="ListParagraph"/>
        <w:widowControl/>
      </w:pPr>
    </w:p>
    <w:p w:rsidR="003C5C13" w:rsidRPr="00217475" w:rsidRDefault="003C5C13" w:rsidP="00D04198">
      <w:pPr>
        <w:keepNext/>
        <w:widowControl/>
        <w:ind w:firstLine="720"/>
        <w:rPr>
          <w:rStyle w:val="CommentReference"/>
        </w:rPr>
      </w:pPr>
      <w:r w:rsidRPr="00217475">
        <w:rPr>
          <w:rStyle w:val="CommentReference"/>
        </w:rPr>
        <w:t xml:space="preserve">Table </w:t>
      </w:r>
      <w:r w:rsidR="0023119A" w:rsidRPr="00217475">
        <w:rPr>
          <w:rStyle w:val="CommentReference"/>
        </w:rPr>
        <w:t>11</w:t>
      </w:r>
      <w:r w:rsidRPr="00217475">
        <w:rPr>
          <w:rStyle w:val="CommentReference"/>
        </w:rPr>
        <w:t xml:space="preserve">: </w:t>
      </w:r>
      <w:r w:rsidRPr="00217475">
        <w:rPr>
          <w:rFonts w:ascii="Arial Narrow" w:hAnsi="Arial Narrow"/>
          <w:b/>
          <w:sz w:val="20"/>
        </w:rPr>
        <w:t xml:space="preserve">ER+ invasive breast cancer, difference between groups, </w:t>
      </w:r>
      <w:proofErr w:type="spellStart"/>
      <w:r w:rsidRPr="00217475">
        <w:rPr>
          <w:rFonts w:ascii="Arial Narrow" w:hAnsi="Arial Narrow"/>
          <w:b/>
          <w:sz w:val="20"/>
        </w:rPr>
        <w:t>tamoxifen</w:t>
      </w:r>
      <w:proofErr w:type="spellEnd"/>
      <w:r w:rsidRPr="00217475">
        <w:rPr>
          <w:rFonts w:ascii="Arial Narrow" w:hAnsi="Arial Narrow"/>
          <w:b/>
          <w:sz w:val="20"/>
        </w:rPr>
        <w:t xml:space="preserve"> vs. placebo, RR (95% CI)</w:t>
      </w:r>
    </w:p>
    <w:tbl>
      <w:tblPr>
        <w:tblStyle w:val="TableGrid"/>
        <w:tblW w:w="0" w:type="auto"/>
        <w:tblInd w:w="817" w:type="dxa"/>
        <w:tblLook w:val="04A0" w:firstRow="1" w:lastRow="0" w:firstColumn="1" w:lastColumn="0" w:noHBand="0" w:noVBand="1"/>
        <w:tblCaption w:val="Table 11: ER+ invasive breast cancer, difference between groups, tamoxifen vs. placebo, RR (95% CI)"/>
      </w:tblPr>
      <w:tblGrid>
        <w:gridCol w:w="2835"/>
        <w:gridCol w:w="1985"/>
        <w:gridCol w:w="1984"/>
        <w:gridCol w:w="1621"/>
      </w:tblGrid>
      <w:tr w:rsidR="003C5C13" w:rsidRPr="00217475" w:rsidTr="00BC6652">
        <w:trPr>
          <w:tblHeader/>
        </w:trPr>
        <w:tc>
          <w:tcPr>
            <w:tcW w:w="2835" w:type="dxa"/>
          </w:tcPr>
          <w:p w:rsidR="003C5C13" w:rsidRPr="00217475" w:rsidRDefault="003C5C13" w:rsidP="00D04198">
            <w:pPr>
              <w:widowControl/>
              <w:jc w:val="left"/>
              <w:rPr>
                <w:rFonts w:ascii="Arial Narrow" w:hAnsi="Arial Narrow"/>
                <w:b/>
                <w:sz w:val="20"/>
              </w:rPr>
            </w:pPr>
          </w:p>
        </w:tc>
        <w:tc>
          <w:tcPr>
            <w:tcW w:w="1985" w:type="dxa"/>
          </w:tcPr>
          <w:p w:rsidR="003C5C13" w:rsidRPr="00217475" w:rsidRDefault="003C5C13" w:rsidP="00D04198">
            <w:pPr>
              <w:widowControl/>
              <w:jc w:val="left"/>
              <w:rPr>
                <w:rFonts w:ascii="Arial Narrow" w:hAnsi="Arial Narrow"/>
                <w:b/>
                <w:sz w:val="20"/>
              </w:rPr>
            </w:pPr>
            <w:r w:rsidRPr="00217475">
              <w:rPr>
                <w:rFonts w:ascii="Arial Narrow" w:hAnsi="Arial Narrow"/>
                <w:b/>
                <w:sz w:val="20"/>
              </w:rPr>
              <w:t>Moderate to high risk women</w:t>
            </w:r>
          </w:p>
        </w:tc>
        <w:tc>
          <w:tcPr>
            <w:tcW w:w="1984" w:type="dxa"/>
          </w:tcPr>
          <w:p w:rsidR="003C5C13" w:rsidRPr="00217475" w:rsidRDefault="003C5C13" w:rsidP="00D04198">
            <w:pPr>
              <w:widowControl/>
              <w:jc w:val="left"/>
              <w:rPr>
                <w:rFonts w:ascii="Arial Narrow" w:hAnsi="Arial Narrow"/>
                <w:b/>
                <w:sz w:val="20"/>
              </w:rPr>
            </w:pPr>
            <w:r w:rsidRPr="00217475">
              <w:rPr>
                <w:rFonts w:ascii="Arial Narrow" w:hAnsi="Arial Narrow"/>
                <w:b/>
                <w:sz w:val="20"/>
              </w:rPr>
              <w:t>Moderate risk subgroup</w:t>
            </w:r>
          </w:p>
        </w:tc>
        <w:tc>
          <w:tcPr>
            <w:tcW w:w="1621" w:type="dxa"/>
          </w:tcPr>
          <w:p w:rsidR="003C5C13" w:rsidRPr="00217475" w:rsidRDefault="003C5C13" w:rsidP="00D04198">
            <w:pPr>
              <w:widowControl/>
              <w:jc w:val="left"/>
              <w:rPr>
                <w:rFonts w:ascii="Arial Narrow" w:hAnsi="Arial Narrow"/>
                <w:b/>
                <w:sz w:val="20"/>
              </w:rPr>
            </w:pPr>
            <w:r w:rsidRPr="00217475">
              <w:rPr>
                <w:rFonts w:ascii="Arial Narrow" w:hAnsi="Arial Narrow"/>
                <w:b/>
                <w:sz w:val="20"/>
              </w:rPr>
              <w:t>High risk subgroup</w:t>
            </w:r>
          </w:p>
        </w:tc>
      </w:tr>
      <w:tr w:rsidR="003C5C13" w:rsidRPr="00217475" w:rsidTr="00AA7D2D">
        <w:tc>
          <w:tcPr>
            <w:tcW w:w="8425" w:type="dxa"/>
            <w:gridSpan w:val="4"/>
          </w:tcPr>
          <w:p w:rsidR="003C5C13" w:rsidRPr="00217475" w:rsidRDefault="003C5C13" w:rsidP="00D04198">
            <w:pPr>
              <w:widowControl/>
              <w:jc w:val="left"/>
              <w:rPr>
                <w:rFonts w:ascii="Arial Narrow" w:hAnsi="Arial Narrow"/>
                <w:b/>
                <w:sz w:val="20"/>
              </w:rPr>
            </w:pPr>
            <w:r w:rsidRPr="00217475">
              <w:rPr>
                <w:rFonts w:ascii="Arial Narrow" w:hAnsi="Arial Narrow"/>
                <w:b/>
                <w:sz w:val="20"/>
              </w:rPr>
              <w:t xml:space="preserve">Meta-analysis </w:t>
            </w:r>
            <w:proofErr w:type="spellStart"/>
            <w:r w:rsidRPr="00217475">
              <w:rPr>
                <w:rFonts w:ascii="Arial Narrow" w:hAnsi="Arial Narrow"/>
                <w:b/>
                <w:sz w:val="20"/>
              </w:rPr>
              <w:t>Cuzick</w:t>
            </w:r>
            <w:proofErr w:type="spellEnd"/>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0-5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0.53 (0.42-0.65)</w:t>
            </w:r>
          </w:p>
        </w:tc>
        <w:tc>
          <w:tcPr>
            <w:tcW w:w="1984"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c>
          <w:tcPr>
            <w:tcW w:w="1621"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5-10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0.60 (0.47-0.78)</w:t>
            </w:r>
          </w:p>
        </w:tc>
        <w:tc>
          <w:tcPr>
            <w:tcW w:w="1984"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c>
          <w:tcPr>
            <w:tcW w:w="1621"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0-10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0.55 (0.47-0.65)</w:t>
            </w:r>
          </w:p>
        </w:tc>
        <w:tc>
          <w:tcPr>
            <w:tcW w:w="1984"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c>
          <w:tcPr>
            <w:tcW w:w="1621"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r>
      <w:tr w:rsidR="003C5C13" w:rsidRPr="00217475" w:rsidTr="00AA7D2D">
        <w:tc>
          <w:tcPr>
            <w:tcW w:w="8425" w:type="dxa"/>
            <w:gridSpan w:val="4"/>
          </w:tcPr>
          <w:p w:rsidR="003C5C13" w:rsidRPr="00217475" w:rsidRDefault="003C5C13" w:rsidP="00D04198">
            <w:pPr>
              <w:widowControl/>
              <w:jc w:val="left"/>
              <w:rPr>
                <w:rFonts w:ascii="Arial Narrow" w:hAnsi="Arial Narrow"/>
                <w:b/>
                <w:sz w:val="20"/>
              </w:rPr>
            </w:pPr>
            <w:r w:rsidRPr="00217475">
              <w:rPr>
                <w:rFonts w:ascii="Arial Narrow" w:hAnsi="Arial Narrow"/>
                <w:b/>
                <w:sz w:val="20"/>
              </w:rPr>
              <w:t>IBIS-I trial</w:t>
            </w:r>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0-5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0.74 (0.51-1.07)</w:t>
            </w:r>
          </w:p>
        </w:tc>
        <w:tc>
          <w:tcPr>
            <w:tcW w:w="1984" w:type="dxa"/>
          </w:tcPr>
          <w:p w:rsidR="003C5C13" w:rsidRPr="00217475" w:rsidRDefault="003C5C13" w:rsidP="00D04198">
            <w:pPr>
              <w:widowControl/>
              <w:jc w:val="left"/>
              <w:rPr>
                <w:rFonts w:ascii="Arial Narrow" w:hAnsi="Arial Narrow"/>
                <w:sz w:val="20"/>
                <w:vertAlign w:val="superscript"/>
              </w:rPr>
            </w:pPr>
            <w:r w:rsidRPr="00217475">
              <w:rPr>
                <w:rFonts w:ascii="Arial Narrow" w:hAnsi="Arial Narrow"/>
                <w:sz w:val="20"/>
              </w:rPr>
              <w:t>0.85 (0.56-1.27)</w:t>
            </w:r>
            <w:r w:rsidRPr="00217475">
              <w:rPr>
                <w:rFonts w:ascii="Arial Narrow" w:hAnsi="Arial Narrow"/>
                <w:sz w:val="20"/>
                <w:vertAlign w:val="superscript"/>
              </w:rPr>
              <w:t>a</w:t>
            </w:r>
          </w:p>
        </w:tc>
        <w:tc>
          <w:tcPr>
            <w:tcW w:w="1621" w:type="dxa"/>
          </w:tcPr>
          <w:p w:rsidR="003C5C13" w:rsidRPr="00C60F15" w:rsidRDefault="00C60F15" w:rsidP="00D04198">
            <w:pPr>
              <w:widowControl/>
              <w:jc w:val="left"/>
              <w:rPr>
                <w:rFonts w:ascii="Arial Narrow" w:hAnsi="Arial Narrow"/>
                <w:sz w:val="20"/>
                <w:highlight w:val="black"/>
              </w:rPr>
            </w:pPr>
            <w:r>
              <w:rPr>
                <w:rFonts w:ascii="Arial Narrow" w:hAnsi="Arial Narrow"/>
                <w:noProof/>
                <w:color w:val="000000"/>
                <w:sz w:val="20"/>
                <w:highlight w:val="black"/>
              </w:rPr>
              <w:t>'''''''''''' '''''''''''''''''''''''''''</w:t>
            </w:r>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5-10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0.56 (0.35-0.87)</w:t>
            </w:r>
          </w:p>
        </w:tc>
        <w:tc>
          <w:tcPr>
            <w:tcW w:w="1984" w:type="dxa"/>
          </w:tcPr>
          <w:p w:rsidR="003C5C13" w:rsidRPr="00217475" w:rsidRDefault="003C5C13" w:rsidP="00D04198">
            <w:pPr>
              <w:widowControl/>
              <w:jc w:val="left"/>
              <w:rPr>
                <w:rFonts w:ascii="Arial Narrow" w:hAnsi="Arial Narrow"/>
                <w:sz w:val="20"/>
                <w:vertAlign w:val="superscript"/>
              </w:rPr>
            </w:pPr>
            <w:r w:rsidRPr="00217475">
              <w:rPr>
                <w:rFonts w:ascii="Arial Narrow" w:hAnsi="Arial Narrow"/>
                <w:sz w:val="20"/>
              </w:rPr>
              <w:t>0.46 (0.27-0.78)</w:t>
            </w:r>
            <w:r w:rsidRPr="00217475">
              <w:rPr>
                <w:rFonts w:ascii="Arial Narrow" w:hAnsi="Arial Narrow"/>
                <w:sz w:val="20"/>
                <w:vertAlign w:val="superscript"/>
              </w:rPr>
              <w:t>a</w:t>
            </w:r>
          </w:p>
        </w:tc>
        <w:tc>
          <w:tcPr>
            <w:tcW w:w="1621" w:type="dxa"/>
          </w:tcPr>
          <w:p w:rsidR="003C5C13" w:rsidRPr="00C60F15" w:rsidRDefault="00C60F15" w:rsidP="00D04198">
            <w:pPr>
              <w:widowControl/>
              <w:jc w:val="left"/>
              <w:rPr>
                <w:rFonts w:ascii="Arial Narrow" w:hAnsi="Arial Narrow"/>
                <w:sz w:val="20"/>
                <w:highlight w:val="black"/>
              </w:rPr>
            </w:pPr>
            <w:r>
              <w:rPr>
                <w:rFonts w:ascii="Arial Narrow" w:hAnsi="Arial Narrow"/>
                <w:noProof/>
                <w:color w:val="000000"/>
                <w:sz w:val="20"/>
                <w:highlight w:val="black"/>
              </w:rPr>
              <w:t>''''''''''' '''''''''''''''''''''''''''</w:t>
            </w:r>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0-10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0.67 (0.51-0.87)</w:t>
            </w:r>
          </w:p>
        </w:tc>
        <w:tc>
          <w:tcPr>
            <w:tcW w:w="1984" w:type="dxa"/>
          </w:tcPr>
          <w:p w:rsidR="003C5C13" w:rsidRPr="00217475" w:rsidRDefault="003C5C13" w:rsidP="00D04198">
            <w:pPr>
              <w:widowControl/>
              <w:jc w:val="left"/>
              <w:rPr>
                <w:rFonts w:ascii="Arial Narrow" w:hAnsi="Arial Narrow"/>
                <w:sz w:val="20"/>
                <w:vertAlign w:val="superscript"/>
              </w:rPr>
            </w:pPr>
            <w:r w:rsidRPr="00217475">
              <w:rPr>
                <w:rFonts w:ascii="Arial Narrow" w:hAnsi="Arial Narrow"/>
                <w:sz w:val="20"/>
              </w:rPr>
              <w:t>0.69 (0.50-0.94)</w:t>
            </w:r>
            <w:r w:rsidRPr="00217475">
              <w:rPr>
                <w:rFonts w:ascii="Arial Narrow" w:hAnsi="Arial Narrow"/>
                <w:sz w:val="20"/>
                <w:vertAlign w:val="superscript"/>
              </w:rPr>
              <w:t>a</w:t>
            </w:r>
          </w:p>
        </w:tc>
        <w:tc>
          <w:tcPr>
            <w:tcW w:w="1621" w:type="dxa"/>
          </w:tcPr>
          <w:p w:rsidR="003C5C13" w:rsidRPr="00C60F15" w:rsidRDefault="00C60F15" w:rsidP="00D04198">
            <w:pPr>
              <w:widowControl/>
              <w:jc w:val="left"/>
              <w:rPr>
                <w:rFonts w:ascii="Arial Narrow" w:hAnsi="Arial Narrow"/>
                <w:sz w:val="20"/>
                <w:highlight w:val="black"/>
              </w:rPr>
            </w:pPr>
            <w:r>
              <w:rPr>
                <w:rFonts w:ascii="Arial Narrow" w:hAnsi="Arial Narrow"/>
                <w:noProof/>
                <w:color w:val="000000"/>
                <w:sz w:val="20"/>
                <w:highlight w:val="black"/>
              </w:rPr>
              <w:t>'''''''''' ''''''''''''''''''''''''''''</w:t>
            </w:r>
          </w:p>
        </w:tc>
      </w:tr>
      <w:tr w:rsidR="003C5C13" w:rsidRPr="00217475" w:rsidTr="00AA7D2D">
        <w:tc>
          <w:tcPr>
            <w:tcW w:w="8425" w:type="dxa"/>
            <w:gridSpan w:val="4"/>
          </w:tcPr>
          <w:p w:rsidR="003C5C13" w:rsidRPr="00217475" w:rsidRDefault="003C5C13" w:rsidP="00D04198">
            <w:pPr>
              <w:widowControl/>
              <w:jc w:val="left"/>
              <w:rPr>
                <w:rFonts w:ascii="Arial Narrow" w:hAnsi="Arial Narrow"/>
                <w:b/>
                <w:sz w:val="20"/>
              </w:rPr>
            </w:pPr>
            <w:r w:rsidRPr="00217475">
              <w:rPr>
                <w:rFonts w:ascii="Arial Narrow" w:hAnsi="Arial Narrow"/>
                <w:b/>
                <w:sz w:val="20"/>
              </w:rPr>
              <w:t>RR used in the economic model</w:t>
            </w:r>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0-5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0.53</w:t>
            </w:r>
          </w:p>
        </w:tc>
        <w:tc>
          <w:tcPr>
            <w:tcW w:w="1984"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c>
          <w:tcPr>
            <w:tcW w:w="1621" w:type="dxa"/>
          </w:tcPr>
          <w:p w:rsidR="003C5C13" w:rsidRPr="00C60F15" w:rsidRDefault="00C60F15" w:rsidP="00D04198">
            <w:pPr>
              <w:widowControl/>
              <w:jc w:val="left"/>
              <w:rPr>
                <w:rFonts w:ascii="Arial Narrow" w:hAnsi="Arial Narrow"/>
                <w:sz w:val="20"/>
                <w:highlight w:val="black"/>
              </w:rPr>
            </w:pPr>
            <w:r>
              <w:rPr>
                <w:rFonts w:ascii="Arial Narrow" w:hAnsi="Arial Narrow"/>
                <w:noProof/>
                <w:color w:val="000000"/>
                <w:sz w:val="20"/>
                <w:highlight w:val="black"/>
              </w:rPr>
              <w:t>'''''''''''</w:t>
            </w:r>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6-10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0.60</w:t>
            </w:r>
          </w:p>
        </w:tc>
        <w:tc>
          <w:tcPr>
            <w:tcW w:w="1984"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c>
          <w:tcPr>
            <w:tcW w:w="1621" w:type="dxa"/>
          </w:tcPr>
          <w:p w:rsidR="003C5C13" w:rsidRPr="00C60F15" w:rsidRDefault="00C60F15" w:rsidP="00D04198">
            <w:pPr>
              <w:widowControl/>
              <w:jc w:val="left"/>
              <w:rPr>
                <w:rFonts w:ascii="Arial Narrow" w:hAnsi="Arial Narrow"/>
                <w:sz w:val="20"/>
                <w:highlight w:val="black"/>
              </w:rPr>
            </w:pPr>
            <w:r>
              <w:rPr>
                <w:rFonts w:ascii="Arial Narrow" w:hAnsi="Arial Narrow"/>
                <w:noProof/>
                <w:color w:val="000000"/>
                <w:sz w:val="20"/>
                <w:highlight w:val="black"/>
              </w:rPr>
              <w:t>'''''''''''</w:t>
            </w:r>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11-20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0.60</w:t>
            </w:r>
          </w:p>
        </w:tc>
        <w:tc>
          <w:tcPr>
            <w:tcW w:w="1984"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c>
          <w:tcPr>
            <w:tcW w:w="1621" w:type="dxa"/>
          </w:tcPr>
          <w:p w:rsidR="003C5C13" w:rsidRPr="00C60F15" w:rsidRDefault="00C60F15" w:rsidP="00D04198">
            <w:pPr>
              <w:widowControl/>
              <w:jc w:val="left"/>
              <w:rPr>
                <w:rFonts w:ascii="Arial Narrow" w:hAnsi="Arial Narrow"/>
                <w:sz w:val="20"/>
                <w:highlight w:val="black"/>
              </w:rPr>
            </w:pPr>
            <w:r>
              <w:rPr>
                <w:rFonts w:ascii="Arial Narrow" w:hAnsi="Arial Narrow"/>
                <w:noProof/>
                <w:color w:val="000000"/>
                <w:sz w:val="20"/>
                <w:highlight w:val="black"/>
              </w:rPr>
              <w:t>''''''''''</w:t>
            </w:r>
          </w:p>
        </w:tc>
      </w:tr>
      <w:tr w:rsidR="003C5C13" w:rsidRPr="00217475" w:rsidTr="00AA7D2D">
        <w:tc>
          <w:tcPr>
            <w:tcW w:w="283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&gt;20 years</w:t>
            </w:r>
          </w:p>
        </w:tc>
        <w:tc>
          <w:tcPr>
            <w:tcW w:w="1985"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1.00</w:t>
            </w:r>
          </w:p>
        </w:tc>
        <w:tc>
          <w:tcPr>
            <w:tcW w:w="1984" w:type="dxa"/>
          </w:tcPr>
          <w:p w:rsidR="003C5C13" w:rsidRPr="00217475" w:rsidRDefault="003C5C13" w:rsidP="00D04198">
            <w:pPr>
              <w:widowControl/>
              <w:jc w:val="left"/>
              <w:rPr>
                <w:rFonts w:ascii="Arial Narrow" w:hAnsi="Arial Narrow"/>
                <w:sz w:val="20"/>
              </w:rPr>
            </w:pPr>
            <w:r w:rsidRPr="00217475">
              <w:rPr>
                <w:rFonts w:ascii="Arial Narrow" w:hAnsi="Arial Narrow"/>
                <w:sz w:val="20"/>
              </w:rPr>
              <w:t>N</w:t>
            </w:r>
            <w:r w:rsidR="004607E2" w:rsidRPr="00217475">
              <w:rPr>
                <w:rFonts w:ascii="Arial Narrow" w:hAnsi="Arial Narrow"/>
                <w:sz w:val="20"/>
              </w:rPr>
              <w:t>R</w:t>
            </w:r>
          </w:p>
        </w:tc>
        <w:tc>
          <w:tcPr>
            <w:tcW w:w="1621" w:type="dxa"/>
          </w:tcPr>
          <w:p w:rsidR="003C5C13" w:rsidRPr="00C60F15" w:rsidRDefault="00C60F15" w:rsidP="00D04198">
            <w:pPr>
              <w:widowControl/>
              <w:jc w:val="left"/>
              <w:rPr>
                <w:rFonts w:ascii="Arial Narrow" w:hAnsi="Arial Narrow"/>
                <w:sz w:val="20"/>
                <w:highlight w:val="black"/>
              </w:rPr>
            </w:pPr>
            <w:r>
              <w:rPr>
                <w:rFonts w:ascii="Arial Narrow" w:hAnsi="Arial Narrow"/>
                <w:noProof/>
                <w:color w:val="000000"/>
                <w:sz w:val="20"/>
                <w:highlight w:val="black"/>
              </w:rPr>
              <w:t>''''''''''</w:t>
            </w:r>
          </w:p>
        </w:tc>
      </w:tr>
    </w:tbl>
    <w:p w:rsidR="004607E2" w:rsidRPr="00217475" w:rsidRDefault="004607E2" w:rsidP="00D04198">
      <w:pPr>
        <w:pStyle w:val="TableFooter"/>
        <w:keepNext/>
        <w:widowControl/>
        <w:ind w:left="720"/>
        <w:rPr>
          <w:szCs w:val="18"/>
        </w:rPr>
      </w:pPr>
      <w:r w:rsidRPr="00217475">
        <w:rPr>
          <w:szCs w:val="18"/>
        </w:rPr>
        <w:t>Abbreviations: NR = not reported; RR = relative risk.</w:t>
      </w:r>
    </w:p>
    <w:p w:rsidR="003C5C13" w:rsidRPr="00217475" w:rsidRDefault="003C5C13" w:rsidP="00D04198">
      <w:pPr>
        <w:pStyle w:val="TableFooter"/>
        <w:widowControl/>
        <w:ind w:left="720"/>
        <w:rPr>
          <w:szCs w:val="18"/>
        </w:rPr>
      </w:pPr>
      <w:r w:rsidRPr="00217475">
        <w:rPr>
          <w:szCs w:val="18"/>
        </w:rPr>
        <w:t>Source: Table C.4-2 of the submission, p81.</w:t>
      </w:r>
    </w:p>
    <w:p w:rsidR="003C5C13" w:rsidRPr="00217475" w:rsidRDefault="003C5C13" w:rsidP="00D04198">
      <w:pPr>
        <w:pStyle w:val="TableFooter"/>
        <w:widowControl/>
        <w:ind w:left="720"/>
        <w:rPr>
          <w:szCs w:val="18"/>
        </w:rPr>
      </w:pPr>
      <w:proofErr w:type="gramStart"/>
      <w:r w:rsidRPr="00217475">
        <w:rPr>
          <w:szCs w:val="18"/>
          <w:vertAlign w:val="superscript"/>
        </w:rPr>
        <w:t>a</w:t>
      </w:r>
      <w:proofErr w:type="gramEnd"/>
      <w:r w:rsidRPr="00217475">
        <w:rPr>
          <w:szCs w:val="18"/>
          <w:vertAlign w:val="superscript"/>
        </w:rPr>
        <w:t xml:space="preserve"> </w:t>
      </w:r>
      <w:r w:rsidRPr="00217475">
        <w:rPr>
          <w:szCs w:val="18"/>
        </w:rPr>
        <w:t>Calculated based on the data in Table C.4-2 of the submission.</w:t>
      </w:r>
    </w:p>
    <w:p w:rsidR="00FA02FA" w:rsidRPr="00217475" w:rsidRDefault="00FA02FA" w:rsidP="00D04198">
      <w:pPr>
        <w:pStyle w:val="TableFooter"/>
        <w:widowControl/>
        <w:rPr>
          <w:szCs w:val="18"/>
        </w:rPr>
      </w:pPr>
    </w:p>
    <w:p w:rsidR="00AA7D2D" w:rsidRDefault="00C25D9C" w:rsidP="001C076A">
      <w:pPr>
        <w:pStyle w:val="Heading2"/>
      </w:pPr>
      <w:bookmarkStart w:id="17" w:name="_Toc441050771"/>
      <w:r w:rsidRPr="00217475">
        <w:lastRenderedPageBreak/>
        <w:t>Drug cost/patient/</w:t>
      </w:r>
      <w:r w:rsidR="00CE73DB" w:rsidRPr="00217475">
        <w:t>year</w:t>
      </w:r>
      <w:r w:rsidR="005B1A6A" w:rsidRPr="00217475">
        <w:t xml:space="preserve"> for the proposed </w:t>
      </w:r>
      <w:r w:rsidR="00DA195C" w:rsidRPr="00217475">
        <w:t xml:space="preserve">listing </w:t>
      </w:r>
    </w:p>
    <w:p w:rsidR="00AA7D2D" w:rsidRDefault="00AA7D2D" w:rsidP="00D04198">
      <w:pPr>
        <w:widowControl/>
      </w:pPr>
    </w:p>
    <w:p w:rsidR="00C25D9C" w:rsidRPr="00217475" w:rsidRDefault="005B1A6A" w:rsidP="00D04198">
      <w:pPr>
        <w:widowControl/>
        <w:numPr>
          <w:ilvl w:val="1"/>
          <w:numId w:val="2"/>
        </w:numPr>
        <w:rPr>
          <w:b/>
        </w:rPr>
      </w:pPr>
      <w:r w:rsidRPr="00217475">
        <w:t>(2 months</w:t>
      </w:r>
      <w:r w:rsidR="00352947" w:rsidRPr="00217475">
        <w:t>’</w:t>
      </w:r>
      <w:r w:rsidRPr="00217475">
        <w:t xml:space="preserve"> supply per script</w:t>
      </w:r>
      <w:r w:rsidR="00DA195C" w:rsidRPr="00217475">
        <w:t>, DPMQ $</w:t>
      </w:r>
      <w:r w:rsidR="00C60F15">
        <w:rPr>
          <w:noProof/>
          <w:color w:val="000000"/>
          <w:highlight w:val="black"/>
        </w:rPr>
        <w:t>''''''''''''</w:t>
      </w:r>
      <w:r w:rsidRPr="00217475">
        <w:t>)</w:t>
      </w:r>
      <w:r w:rsidR="00C25D9C" w:rsidRPr="00217475">
        <w:t xml:space="preserve">: </w:t>
      </w:r>
      <w:r w:rsidR="00C71A3D" w:rsidRPr="00217475">
        <w:t>$</w:t>
      </w:r>
      <w:r w:rsidR="00C60F15">
        <w:rPr>
          <w:noProof/>
          <w:color w:val="000000"/>
          <w:highlight w:val="black"/>
        </w:rPr>
        <w:t>''''''''''''''''''</w:t>
      </w:r>
      <w:r w:rsidR="00C71A3D" w:rsidRPr="00217475">
        <w:t xml:space="preserve"> </w:t>
      </w:r>
      <w:r w:rsidR="00503596" w:rsidRPr="00217475">
        <w:t xml:space="preserve">(drug cost/patient/5 year course: </w:t>
      </w:r>
      <w:r w:rsidR="00E81490" w:rsidRPr="00217475">
        <w:t>$</w:t>
      </w:r>
      <w:r w:rsidR="00C60F15">
        <w:rPr>
          <w:noProof/>
          <w:color w:val="000000"/>
          <w:highlight w:val="black"/>
        </w:rPr>
        <w:t>''''''''''''''''''</w:t>
      </w:r>
      <w:r w:rsidR="00503596" w:rsidRPr="00217475">
        <w:t>)</w:t>
      </w:r>
      <w:r w:rsidR="00C25D9C" w:rsidRPr="00217475">
        <w:t>.</w:t>
      </w:r>
      <w:bookmarkEnd w:id="17"/>
    </w:p>
    <w:p w:rsidR="00F80364" w:rsidRPr="00217475" w:rsidRDefault="00F80364" w:rsidP="00D04198">
      <w:pPr>
        <w:widowControl/>
      </w:pPr>
    </w:p>
    <w:p w:rsidR="00AA7D2D" w:rsidRDefault="005B1A6A" w:rsidP="001C076A">
      <w:pPr>
        <w:pStyle w:val="Heading2"/>
      </w:pPr>
      <w:bookmarkStart w:id="18" w:name="_Toc441050772"/>
      <w:r w:rsidRPr="00217475">
        <w:t xml:space="preserve">Drug cost/patient/year for the alternative </w:t>
      </w:r>
      <w:r w:rsidR="00DA195C" w:rsidRPr="00217475">
        <w:t xml:space="preserve">listing </w:t>
      </w:r>
    </w:p>
    <w:p w:rsidR="00AA7D2D" w:rsidRDefault="00AA7D2D" w:rsidP="00D04198">
      <w:pPr>
        <w:widowControl/>
      </w:pPr>
    </w:p>
    <w:p w:rsidR="00AA7D2D" w:rsidRDefault="005B1A6A" w:rsidP="00D04198">
      <w:pPr>
        <w:widowControl/>
        <w:numPr>
          <w:ilvl w:val="1"/>
          <w:numId w:val="2"/>
        </w:numPr>
        <w:rPr>
          <w:b/>
        </w:rPr>
      </w:pPr>
      <w:r w:rsidRPr="00217475">
        <w:t>(1 month</w:t>
      </w:r>
      <w:r w:rsidR="00352947" w:rsidRPr="00217475">
        <w:t>’s</w:t>
      </w:r>
      <w:r w:rsidRPr="00217475">
        <w:t xml:space="preserve"> supply per script</w:t>
      </w:r>
      <w:r w:rsidR="00DA195C" w:rsidRPr="00217475">
        <w:t>, DPMQ $</w:t>
      </w:r>
      <w:r w:rsidR="00C60F15">
        <w:rPr>
          <w:noProof/>
          <w:color w:val="000000"/>
          <w:highlight w:val="black"/>
        </w:rPr>
        <w:t>'''''''''''''</w:t>
      </w:r>
      <w:r w:rsidR="00542472" w:rsidRPr="00217475">
        <w:t>)</w:t>
      </w:r>
      <w:r w:rsidRPr="00217475">
        <w:t>: $</w:t>
      </w:r>
      <w:r w:rsidR="00C60F15">
        <w:rPr>
          <w:noProof/>
          <w:color w:val="000000"/>
          <w:highlight w:val="black"/>
        </w:rPr>
        <w:t>''''''''''''''''</w:t>
      </w:r>
      <w:r w:rsidRPr="00217475">
        <w:t xml:space="preserve"> (drug cost/patient/5 year course: $</w:t>
      </w:r>
      <w:r w:rsidR="00C60F15">
        <w:rPr>
          <w:noProof/>
          <w:color w:val="000000"/>
          <w:highlight w:val="black"/>
        </w:rPr>
        <w:t>'''''''''''''''''''</w:t>
      </w:r>
      <w:r w:rsidRPr="00217475">
        <w:t>).</w:t>
      </w:r>
      <w:bookmarkEnd w:id="18"/>
    </w:p>
    <w:p w:rsidR="00AA7D2D" w:rsidRPr="00AA7D2D" w:rsidRDefault="00AA7D2D" w:rsidP="00D04198">
      <w:pPr>
        <w:widowControl/>
      </w:pPr>
    </w:p>
    <w:p w:rsidR="00E56D12" w:rsidRPr="00AA7D2D" w:rsidRDefault="009B4B64" w:rsidP="00D04198">
      <w:pPr>
        <w:widowControl/>
        <w:numPr>
          <w:ilvl w:val="1"/>
          <w:numId w:val="2"/>
        </w:numPr>
        <w:rPr>
          <w:b/>
        </w:rPr>
      </w:pPr>
      <w:r w:rsidRPr="00AA7D2D">
        <w:t xml:space="preserve">The proposed PBS listing as well as the majority of the </w:t>
      </w:r>
      <w:r w:rsidR="000E6522" w:rsidRPr="00AA7D2D">
        <w:t xml:space="preserve">guidelines and </w:t>
      </w:r>
      <w:r w:rsidRPr="00AA7D2D">
        <w:t>clinical trials</w:t>
      </w:r>
      <w:r w:rsidR="00DB25A4" w:rsidRPr="00AA7D2D">
        <w:t>,</w:t>
      </w:r>
      <w:r w:rsidRPr="00AA7D2D">
        <w:t xml:space="preserve"> suggest a maximum of five years of treatment.</w:t>
      </w:r>
    </w:p>
    <w:p w:rsidR="00B60939" w:rsidRPr="00217475" w:rsidRDefault="00B60939" w:rsidP="00D04198">
      <w:pPr>
        <w:widowControl/>
        <w:ind w:left="720"/>
        <w:rPr>
          <w:szCs w:val="22"/>
        </w:rPr>
      </w:pPr>
    </w:p>
    <w:p w:rsidR="00057A69" w:rsidRPr="00217475" w:rsidRDefault="00057A69" w:rsidP="001C076A">
      <w:pPr>
        <w:pStyle w:val="Heading2"/>
      </w:pPr>
      <w:bookmarkStart w:id="19" w:name="_Toc441050773"/>
      <w:r w:rsidRPr="00217475">
        <w:t>Estimated PBS usage &amp; financial implications</w:t>
      </w:r>
      <w:bookmarkEnd w:id="19"/>
    </w:p>
    <w:p w:rsidR="00057A69" w:rsidRPr="00217475" w:rsidRDefault="00057A69" w:rsidP="00D04198">
      <w:pPr>
        <w:widowControl/>
        <w:ind w:left="720" w:hanging="720"/>
        <w:rPr>
          <w:b/>
          <w:szCs w:val="22"/>
        </w:rPr>
      </w:pPr>
    </w:p>
    <w:p w:rsidR="00057A69" w:rsidRPr="00217475" w:rsidRDefault="00057A69" w:rsidP="00D04198">
      <w:pPr>
        <w:pStyle w:val="ListParagraph"/>
        <w:widowControl/>
        <w:numPr>
          <w:ilvl w:val="1"/>
          <w:numId w:val="2"/>
        </w:numPr>
        <w:rPr>
          <w:szCs w:val="22"/>
        </w:rPr>
      </w:pPr>
      <w:r w:rsidRPr="00217475">
        <w:t xml:space="preserve">This submission </w:t>
      </w:r>
      <w:r w:rsidR="00352947" w:rsidRPr="00217475">
        <w:t>was</w:t>
      </w:r>
      <w:r w:rsidRPr="00217475">
        <w:t xml:space="preserve"> considered by DUSC. The </w:t>
      </w:r>
      <w:r w:rsidR="006F4F11" w:rsidRPr="00217475">
        <w:t xml:space="preserve">base case (Method 1) and sensitivity analysis (Method 2) </w:t>
      </w:r>
      <w:r w:rsidRPr="00217475">
        <w:t>financial impact analys</w:t>
      </w:r>
      <w:r w:rsidR="006F4F11" w:rsidRPr="00217475">
        <w:t>e</w:t>
      </w:r>
      <w:r w:rsidRPr="00217475">
        <w:t xml:space="preserve">s presented in the submission </w:t>
      </w:r>
      <w:r w:rsidR="006F4F11" w:rsidRPr="00217475">
        <w:t xml:space="preserve">both </w:t>
      </w:r>
      <w:r w:rsidRPr="00217475">
        <w:t xml:space="preserve">take an epidemiological approach. For the base-case calculations, information about uptake was obtained from the 2010 National Health Interview Survey from the USA. </w:t>
      </w:r>
      <w:r w:rsidR="006F4F11" w:rsidRPr="00217475">
        <w:t xml:space="preserve">The survey estimated that 0.03% of women aged 35 to 79 years were taking </w:t>
      </w:r>
      <w:proofErr w:type="spellStart"/>
      <w:r w:rsidR="006F4F11" w:rsidRPr="00217475">
        <w:t>tamoxifen</w:t>
      </w:r>
      <w:proofErr w:type="spellEnd"/>
      <w:r w:rsidR="006F4F11" w:rsidRPr="00217475">
        <w:t xml:space="preserve"> and 0.21% of women aged 50 to 79 years were taking </w:t>
      </w:r>
      <w:proofErr w:type="spellStart"/>
      <w:r w:rsidR="006F4F11" w:rsidRPr="00217475">
        <w:t>raloxifene</w:t>
      </w:r>
      <w:proofErr w:type="spellEnd"/>
      <w:r w:rsidR="006F4F11" w:rsidRPr="00217475">
        <w:t xml:space="preserve"> for primary prevention of breast cancer. It was assumed that the women aged 50 to 79 years that were taking </w:t>
      </w:r>
      <w:proofErr w:type="spellStart"/>
      <w:r w:rsidR="006F4F11" w:rsidRPr="00217475">
        <w:t>raloxifene</w:t>
      </w:r>
      <w:proofErr w:type="spellEnd"/>
      <w:r w:rsidR="006F4F11" w:rsidRPr="00217475">
        <w:t xml:space="preserve"> in the survey would take </w:t>
      </w:r>
      <w:proofErr w:type="spellStart"/>
      <w:r w:rsidR="006F4F11" w:rsidRPr="00217475">
        <w:t>tamoxifen</w:t>
      </w:r>
      <w:proofErr w:type="spellEnd"/>
      <w:r w:rsidR="006F4F11" w:rsidRPr="00217475">
        <w:t xml:space="preserve"> in the Australian context where </w:t>
      </w:r>
      <w:proofErr w:type="spellStart"/>
      <w:r w:rsidR="006F4F11" w:rsidRPr="00217475">
        <w:t>raloxifene</w:t>
      </w:r>
      <w:proofErr w:type="spellEnd"/>
      <w:r w:rsidR="006F4F11" w:rsidRPr="00217475">
        <w:t xml:space="preserve"> is not available. </w:t>
      </w:r>
      <w:r w:rsidRPr="00217475">
        <w:t>Uptake was assumed to be 0.03% for women aged 35 to 79 years and 0.21% for women aged 50 to 79 years. Overall, these proportions results in an uptake of ~0</w:t>
      </w:r>
      <w:r w:rsidRPr="00217475">
        <w:rPr>
          <w:szCs w:val="24"/>
        </w:rPr>
        <w:t>.16% of Australian women aged 35-79 years.</w:t>
      </w:r>
      <w:r w:rsidRPr="00217475">
        <w:t xml:space="preserve"> It is unknown to what extent </w:t>
      </w:r>
      <w:proofErr w:type="spellStart"/>
      <w:r w:rsidRPr="00217475">
        <w:t>tamoxifen</w:t>
      </w:r>
      <w:proofErr w:type="spellEnd"/>
      <w:r w:rsidRPr="00217475">
        <w:t xml:space="preserve"> uptake in Australia will be similar to </w:t>
      </w:r>
      <w:proofErr w:type="spellStart"/>
      <w:r w:rsidRPr="00217475">
        <w:t>tamoxifen</w:t>
      </w:r>
      <w:proofErr w:type="spellEnd"/>
      <w:r w:rsidRPr="00217475">
        <w:t xml:space="preserve"> uptake in the USA. Population projections of the number of women in Australia in 2016 to 2020 were sourced from the Australian Bureau of Statistics population projection. Treatment adherence was not taken into account. </w:t>
      </w:r>
    </w:p>
    <w:p w:rsidR="00057A69" w:rsidRPr="00217475" w:rsidRDefault="00057A69" w:rsidP="00D04198">
      <w:pPr>
        <w:pStyle w:val="ListParagraph"/>
        <w:widowControl/>
        <w:rPr>
          <w:szCs w:val="22"/>
        </w:rPr>
      </w:pPr>
    </w:p>
    <w:p w:rsidR="00057A69" w:rsidRPr="00217475" w:rsidRDefault="00D04198" w:rsidP="00D04198">
      <w:pPr>
        <w:keepNext/>
        <w:widowControl/>
        <w:ind w:firstLine="720"/>
        <w:rPr>
          <w:rStyle w:val="CommentReference"/>
        </w:rPr>
      </w:pPr>
      <w:r>
        <w:rPr>
          <w:rStyle w:val="CommentReference"/>
        </w:rPr>
        <w:t>Table 12</w:t>
      </w:r>
      <w:r w:rsidR="00057A69" w:rsidRPr="00217475">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0"/>
        <w:gridCol w:w="1134"/>
        <w:gridCol w:w="1277"/>
        <w:gridCol w:w="1277"/>
        <w:gridCol w:w="1134"/>
        <w:gridCol w:w="975"/>
      </w:tblGrid>
      <w:tr w:rsidR="00057A69" w:rsidRPr="00217475" w:rsidTr="00A55920">
        <w:trPr>
          <w:tblHeader/>
        </w:trPr>
        <w:tc>
          <w:tcPr>
            <w:tcW w:w="1528" w:type="pct"/>
            <w:shd w:val="clear" w:color="auto" w:fill="auto"/>
            <w:vAlign w:val="center"/>
          </w:tcPr>
          <w:p w:rsidR="00057A69" w:rsidRPr="00217475" w:rsidRDefault="00057A69" w:rsidP="00D04198">
            <w:pPr>
              <w:keepNext/>
              <w:widowControl/>
              <w:tabs>
                <w:tab w:val="left" w:pos="142"/>
              </w:tabs>
              <w:jc w:val="left"/>
              <w:rPr>
                <w:rFonts w:ascii="Arial Narrow" w:hAnsi="Arial Narrow"/>
                <w:b/>
                <w:sz w:val="20"/>
              </w:rPr>
            </w:pPr>
          </w:p>
        </w:tc>
        <w:tc>
          <w:tcPr>
            <w:tcW w:w="679" w:type="pct"/>
            <w:shd w:val="clear" w:color="auto" w:fill="auto"/>
            <w:vAlign w:val="center"/>
          </w:tcPr>
          <w:p w:rsidR="00057A69" w:rsidRPr="00217475" w:rsidRDefault="00057A69" w:rsidP="00D04198">
            <w:pPr>
              <w:keepNext/>
              <w:widowControl/>
              <w:jc w:val="center"/>
              <w:rPr>
                <w:rFonts w:ascii="Arial Narrow" w:hAnsi="Arial Narrow"/>
                <w:b/>
                <w:sz w:val="20"/>
              </w:rPr>
            </w:pPr>
            <w:r w:rsidRPr="00217475">
              <w:rPr>
                <w:rFonts w:ascii="Arial Narrow" w:hAnsi="Arial Narrow"/>
                <w:b/>
                <w:sz w:val="20"/>
              </w:rPr>
              <w:t>Year 1</w:t>
            </w:r>
          </w:p>
          <w:p w:rsidR="00057A69" w:rsidRPr="00217475" w:rsidRDefault="00057A69" w:rsidP="00D04198">
            <w:pPr>
              <w:keepNext/>
              <w:widowControl/>
              <w:jc w:val="center"/>
              <w:rPr>
                <w:rFonts w:ascii="Arial Narrow" w:hAnsi="Arial Narrow"/>
                <w:sz w:val="20"/>
              </w:rPr>
            </w:pPr>
            <w:r w:rsidRPr="00217475">
              <w:rPr>
                <w:rFonts w:ascii="Arial Narrow" w:hAnsi="Arial Narrow"/>
                <w:sz w:val="20"/>
              </w:rPr>
              <w:t>2016</w:t>
            </w:r>
          </w:p>
        </w:tc>
        <w:tc>
          <w:tcPr>
            <w:tcW w:w="765" w:type="pct"/>
            <w:shd w:val="clear" w:color="auto" w:fill="auto"/>
            <w:vAlign w:val="center"/>
          </w:tcPr>
          <w:p w:rsidR="00057A69" w:rsidRPr="00217475" w:rsidRDefault="00057A69" w:rsidP="00D04198">
            <w:pPr>
              <w:keepNext/>
              <w:widowControl/>
              <w:jc w:val="center"/>
              <w:rPr>
                <w:rFonts w:ascii="Arial Narrow" w:hAnsi="Arial Narrow"/>
                <w:b/>
                <w:sz w:val="20"/>
              </w:rPr>
            </w:pPr>
            <w:r w:rsidRPr="00217475">
              <w:rPr>
                <w:rFonts w:ascii="Arial Narrow" w:hAnsi="Arial Narrow"/>
                <w:b/>
                <w:sz w:val="20"/>
              </w:rPr>
              <w:t>Year 2</w:t>
            </w:r>
          </w:p>
          <w:p w:rsidR="00057A69" w:rsidRPr="00217475" w:rsidRDefault="00057A69" w:rsidP="00D04198">
            <w:pPr>
              <w:keepNext/>
              <w:widowControl/>
              <w:jc w:val="center"/>
              <w:rPr>
                <w:rFonts w:ascii="Arial Narrow" w:hAnsi="Arial Narrow"/>
                <w:sz w:val="20"/>
              </w:rPr>
            </w:pPr>
            <w:r w:rsidRPr="00217475">
              <w:rPr>
                <w:rFonts w:ascii="Arial Narrow" w:hAnsi="Arial Narrow"/>
                <w:sz w:val="20"/>
              </w:rPr>
              <w:t>2017</w:t>
            </w:r>
          </w:p>
        </w:tc>
        <w:tc>
          <w:tcPr>
            <w:tcW w:w="765" w:type="pct"/>
            <w:shd w:val="clear" w:color="auto" w:fill="auto"/>
            <w:vAlign w:val="center"/>
          </w:tcPr>
          <w:p w:rsidR="00057A69" w:rsidRPr="00217475" w:rsidRDefault="00057A69" w:rsidP="00D04198">
            <w:pPr>
              <w:keepNext/>
              <w:widowControl/>
              <w:jc w:val="center"/>
              <w:rPr>
                <w:rFonts w:ascii="Arial Narrow" w:hAnsi="Arial Narrow"/>
                <w:b/>
                <w:sz w:val="20"/>
              </w:rPr>
            </w:pPr>
            <w:r w:rsidRPr="00217475">
              <w:rPr>
                <w:rFonts w:ascii="Arial Narrow" w:hAnsi="Arial Narrow"/>
                <w:b/>
                <w:sz w:val="20"/>
              </w:rPr>
              <w:t>Year 3</w:t>
            </w:r>
          </w:p>
          <w:p w:rsidR="00057A69" w:rsidRPr="00217475" w:rsidRDefault="00057A69" w:rsidP="00D04198">
            <w:pPr>
              <w:keepNext/>
              <w:widowControl/>
              <w:jc w:val="center"/>
              <w:rPr>
                <w:rFonts w:ascii="Arial Narrow" w:hAnsi="Arial Narrow"/>
                <w:sz w:val="20"/>
              </w:rPr>
            </w:pPr>
            <w:r w:rsidRPr="00217475">
              <w:rPr>
                <w:rFonts w:ascii="Arial Narrow" w:hAnsi="Arial Narrow"/>
                <w:sz w:val="20"/>
              </w:rPr>
              <w:t>2018</w:t>
            </w:r>
          </w:p>
        </w:tc>
        <w:tc>
          <w:tcPr>
            <w:tcW w:w="679" w:type="pct"/>
            <w:shd w:val="clear" w:color="auto" w:fill="auto"/>
            <w:vAlign w:val="center"/>
          </w:tcPr>
          <w:p w:rsidR="00057A69" w:rsidRPr="00217475" w:rsidRDefault="00057A69" w:rsidP="00D04198">
            <w:pPr>
              <w:keepNext/>
              <w:widowControl/>
              <w:jc w:val="center"/>
              <w:rPr>
                <w:rFonts w:ascii="Arial Narrow" w:hAnsi="Arial Narrow"/>
                <w:b/>
                <w:sz w:val="20"/>
              </w:rPr>
            </w:pPr>
            <w:r w:rsidRPr="00217475">
              <w:rPr>
                <w:rFonts w:ascii="Arial Narrow" w:hAnsi="Arial Narrow"/>
                <w:b/>
                <w:sz w:val="20"/>
              </w:rPr>
              <w:t>Year 4</w:t>
            </w:r>
          </w:p>
          <w:p w:rsidR="00057A69" w:rsidRPr="00217475" w:rsidRDefault="00057A69" w:rsidP="00D04198">
            <w:pPr>
              <w:keepNext/>
              <w:widowControl/>
              <w:jc w:val="center"/>
              <w:rPr>
                <w:rFonts w:ascii="Arial Narrow" w:hAnsi="Arial Narrow"/>
                <w:sz w:val="20"/>
              </w:rPr>
            </w:pPr>
            <w:r w:rsidRPr="00217475">
              <w:rPr>
                <w:rFonts w:ascii="Arial Narrow" w:hAnsi="Arial Narrow"/>
                <w:sz w:val="20"/>
              </w:rPr>
              <w:t>2019</w:t>
            </w:r>
          </w:p>
        </w:tc>
        <w:tc>
          <w:tcPr>
            <w:tcW w:w="583" w:type="pct"/>
            <w:shd w:val="clear" w:color="auto" w:fill="auto"/>
            <w:vAlign w:val="center"/>
          </w:tcPr>
          <w:p w:rsidR="00057A69" w:rsidRPr="00217475" w:rsidRDefault="00057A69" w:rsidP="00D04198">
            <w:pPr>
              <w:keepNext/>
              <w:widowControl/>
              <w:jc w:val="center"/>
              <w:rPr>
                <w:rFonts w:ascii="Arial Narrow" w:hAnsi="Arial Narrow"/>
                <w:b/>
                <w:sz w:val="20"/>
              </w:rPr>
            </w:pPr>
            <w:r w:rsidRPr="00217475">
              <w:rPr>
                <w:rFonts w:ascii="Arial Narrow" w:hAnsi="Arial Narrow"/>
                <w:b/>
                <w:sz w:val="20"/>
              </w:rPr>
              <w:t>Year 5</w:t>
            </w:r>
          </w:p>
          <w:p w:rsidR="00057A69" w:rsidRPr="00217475" w:rsidRDefault="00057A69" w:rsidP="00D04198">
            <w:pPr>
              <w:keepNext/>
              <w:widowControl/>
              <w:jc w:val="center"/>
              <w:rPr>
                <w:rFonts w:ascii="Arial Narrow" w:hAnsi="Arial Narrow"/>
                <w:sz w:val="20"/>
              </w:rPr>
            </w:pPr>
            <w:r w:rsidRPr="00217475">
              <w:rPr>
                <w:rFonts w:ascii="Arial Narrow" w:hAnsi="Arial Narrow"/>
                <w:sz w:val="20"/>
              </w:rPr>
              <w:t>2020</w:t>
            </w:r>
          </w:p>
        </w:tc>
      </w:tr>
      <w:tr w:rsidR="00057A69" w:rsidRPr="00217475" w:rsidTr="00A55920">
        <w:tc>
          <w:tcPr>
            <w:tcW w:w="5000" w:type="pct"/>
            <w:gridSpan w:val="6"/>
            <w:shd w:val="clear" w:color="auto" w:fill="auto"/>
            <w:vAlign w:val="center"/>
          </w:tcPr>
          <w:p w:rsidR="00057A69" w:rsidRPr="00217475" w:rsidRDefault="00057A69" w:rsidP="00D04198">
            <w:pPr>
              <w:keepNext/>
              <w:widowControl/>
              <w:jc w:val="left"/>
              <w:rPr>
                <w:rFonts w:ascii="Arial Narrow" w:hAnsi="Arial Narrow"/>
                <w:b/>
                <w:bCs/>
                <w:sz w:val="20"/>
              </w:rPr>
            </w:pPr>
            <w:r w:rsidRPr="00217475">
              <w:rPr>
                <w:rFonts w:ascii="Arial Narrow" w:hAnsi="Arial Narrow"/>
                <w:b/>
                <w:bCs/>
                <w:sz w:val="20"/>
              </w:rPr>
              <w:t>Estimated extent of use</w:t>
            </w:r>
          </w:p>
        </w:tc>
      </w:tr>
      <w:tr w:rsidR="00057A69" w:rsidRPr="00217475" w:rsidTr="00A55920">
        <w:tc>
          <w:tcPr>
            <w:tcW w:w="1528" w:type="pct"/>
            <w:shd w:val="clear" w:color="auto" w:fill="auto"/>
            <w:vAlign w:val="center"/>
          </w:tcPr>
          <w:p w:rsidR="00057A69" w:rsidRPr="00217475" w:rsidRDefault="00057A69" w:rsidP="00D04198">
            <w:pPr>
              <w:keepNext/>
              <w:widowControl/>
              <w:tabs>
                <w:tab w:val="left" w:pos="142"/>
              </w:tabs>
              <w:jc w:val="left"/>
              <w:rPr>
                <w:rFonts w:ascii="Arial Narrow" w:hAnsi="Arial Narrow"/>
                <w:sz w:val="20"/>
              </w:rPr>
            </w:pPr>
            <w:r w:rsidRPr="00217475">
              <w:rPr>
                <w:rFonts w:ascii="Arial Narrow" w:hAnsi="Arial Narrow"/>
                <w:sz w:val="20"/>
              </w:rPr>
              <w:t>Number treated</w:t>
            </w:r>
          </w:p>
        </w:tc>
        <w:tc>
          <w:tcPr>
            <w:tcW w:w="679"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65"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65"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583"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057A69" w:rsidRPr="00217475" w:rsidTr="00A55920">
        <w:tc>
          <w:tcPr>
            <w:tcW w:w="1528" w:type="pct"/>
            <w:shd w:val="clear" w:color="auto" w:fill="auto"/>
            <w:vAlign w:val="center"/>
          </w:tcPr>
          <w:p w:rsidR="00057A69" w:rsidRPr="00217475" w:rsidRDefault="00057A69" w:rsidP="00D04198">
            <w:pPr>
              <w:keepNext/>
              <w:widowControl/>
              <w:tabs>
                <w:tab w:val="left" w:pos="142"/>
              </w:tabs>
              <w:jc w:val="left"/>
              <w:rPr>
                <w:rFonts w:ascii="Arial Narrow" w:hAnsi="Arial Narrow"/>
                <w:sz w:val="20"/>
              </w:rPr>
            </w:pPr>
            <w:proofErr w:type="spellStart"/>
            <w:r w:rsidRPr="00217475">
              <w:rPr>
                <w:rFonts w:ascii="Arial Narrow" w:hAnsi="Arial Narrow"/>
                <w:sz w:val="20"/>
              </w:rPr>
              <w:t>Scripts</w:t>
            </w:r>
            <w:r w:rsidRPr="00217475">
              <w:rPr>
                <w:rFonts w:ascii="Arial Narrow" w:hAnsi="Arial Narrow"/>
                <w:sz w:val="20"/>
                <w:vertAlign w:val="superscript"/>
              </w:rPr>
              <w:t>a</w:t>
            </w:r>
            <w:proofErr w:type="spellEnd"/>
          </w:p>
        </w:tc>
        <w:tc>
          <w:tcPr>
            <w:tcW w:w="679"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65"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65"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583" w:type="pct"/>
            <w:shd w:val="clear" w:color="auto" w:fill="auto"/>
            <w:vAlign w:val="center"/>
          </w:tcPr>
          <w:p w:rsidR="00057A69" w:rsidRPr="00C60F15" w:rsidRDefault="00C60F15" w:rsidP="00D04198">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057A69" w:rsidRPr="00217475" w:rsidTr="00A55920">
        <w:tc>
          <w:tcPr>
            <w:tcW w:w="5000" w:type="pct"/>
            <w:gridSpan w:val="6"/>
            <w:shd w:val="clear" w:color="auto" w:fill="auto"/>
            <w:vAlign w:val="center"/>
          </w:tcPr>
          <w:p w:rsidR="00057A69" w:rsidRPr="00217475" w:rsidRDefault="00057A69" w:rsidP="00D04198">
            <w:pPr>
              <w:keepNext/>
              <w:widowControl/>
              <w:jc w:val="left"/>
              <w:rPr>
                <w:rFonts w:ascii="Arial Narrow" w:hAnsi="Arial Narrow"/>
                <w:b/>
                <w:bCs/>
                <w:sz w:val="20"/>
              </w:rPr>
            </w:pPr>
            <w:r w:rsidRPr="00217475">
              <w:rPr>
                <w:rFonts w:ascii="Arial Narrow" w:hAnsi="Arial Narrow"/>
                <w:b/>
                <w:bCs/>
                <w:sz w:val="20"/>
              </w:rPr>
              <w:t>Estimated net cost to PBS/RPBS/MBS</w:t>
            </w:r>
          </w:p>
        </w:tc>
      </w:tr>
      <w:tr w:rsidR="00057A69" w:rsidRPr="00217475" w:rsidTr="00A55920">
        <w:tc>
          <w:tcPr>
            <w:tcW w:w="1528" w:type="pct"/>
            <w:shd w:val="clear" w:color="auto" w:fill="auto"/>
            <w:vAlign w:val="center"/>
          </w:tcPr>
          <w:p w:rsidR="00057A69" w:rsidRPr="00217475" w:rsidRDefault="00057A69" w:rsidP="00D04198">
            <w:pPr>
              <w:keepNext/>
              <w:widowControl/>
              <w:tabs>
                <w:tab w:val="left" w:pos="142"/>
              </w:tabs>
              <w:jc w:val="left"/>
              <w:rPr>
                <w:rFonts w:ascii="Arial Narrow" w:hAnsi="Arial Narrow"/>
                <w:sz w:val="20"/>
              </w:rPr>
            </w:pPr>
            <w:r w:rsidRPr="00217475">
              <w:rPr>
                <w:rFonts w:ascii="Arial Narrow" w:hAnsi="Arial Narrow"/>
                <w:sz w:val="19"/>
                <w:szCs w:val="19"/>
              </w:rPr>
              <w:t>Net cost to PBS/RPBS</w:t>
            </w:r>
          </w:p>
        </w:tc>
        <w:tc>
          <w:tcPr>
            <w:tcW w:w="679" w:type="pct"/>
            <w:shd w:val="clear" w:color="auto" w:fill="auto"/>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765" w:type="pct"/>
            <w:shd w:val="clear" w:color="auto" w:fill="auto"/>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765" w:type="pct"/>
            <w:shd w:val="clear" w:color="auto" w:fill="auto"/>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679" w:type="pct"/>
            <w:shd w:val="clear" w:color="auto" w:fill="auto"/>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583" w:type="pct"/>
            <w:shd w:val="clear" w:color="auto" w:fill="auto"/>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r>
      <w:tr w:rsidR="00057A69" w:rsidRPr="00217475" w:rsidTr="00A55920">
        <w:tc>
          <w:tcPr>
            <w:tcW w:w="1528" w:type="pct"/>
            <w:shd w:val="clear" w:color="auto" w:fill="auto"/>
            <w:vAlign w:val="center"/>
          </w:tcPr>
          <w:p w:rsidR="00057A69" w:rsidRPr="00217475" w:rsidRDefault="00057A69" w:rsidP="00D04198">
            <w:pPr>
              <w:keepNext/>
              <w:widowControl/>
              <w:tabs>
                <w:tab w:val="left" w:pos="142"/>
              </w:tabs>
              <w:jc w:val="left"/>
              <w:rPr>
                <w:rFonts w:ascii="Arial Narrow" w:hAnsi="Arial Narrow"/>
                <w:sz w:val="20"/>
              </w:rPr>
            </w:pPr>
            <w:r w:rsidRPr="00217475">
              <w:rPr>
                <w:rFonts w:ascii="Arial Narrow" w:hAnsi="Arial Narrow"/>
                <w:sz w:val="19"/>
                <w:szCs w:val="19"/>
              </w:rPr>
              <w:t>Net cost to MBS</w:t>
            </w:r>
          </w:p>
        </w:tc>
        <w:tc>
          <w:tcPr>
            <w:tcW w:w="679"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765"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765"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679"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583"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r>
      <w:tr w:rsidR="00057A69" w:rsidRPr="00217475" w:rsidTr="00A55920">
        <w:tc>
          <w:tcPr>
            <w:tcW w:w="5000" w:type="pct"/>
            <w:gridSpan w:val="6"/>
            <w:shd w:val="clear" w:color="auto" w:fill="auto"/>
            <w:vAlign w:val="center"/>
          </w:tcPr>
          <w:p w:rsidR="00057A69" w:rsidRPr="00217475" w:rsidRDefault="00057A69" w:rsidP="00D04198">
            <w:pPr>
              <w:keepNext/>
              <w:widowControl/>
              <w:jc w:val="left"/>
              <w:rPr>
                <w:rFonts w:ascii="Arial Narrow" w:hAnsi="Arial Narrow"/>
                <w:b/>
                <w:sz w:val="20"/>
              </w:rPr>
            </w:pPr>
            <w:r w:rsidRPr="00217475">
              <w:rPr>
                <w:rFonts w:ascii="Arial Narrow" w:hAnsi="Arial Narrow"/>
                <w:b/>
                <w:sz w:val="20"/>
              </w:rPr>
              <w:t>Estimated total net cost</w:t>
            </w:r>
          </w:p>
        </w:tc>
      </w:tr>
      <w:tr w:rsidR="00057A69" w:rsidRPr="00217475" w:rsidTr="00A55920">
        <w:tc>
          <w:tcPr>
            <w:tcW w:w="1528" w:type="pct"/>
            <w:shd w:val="clear" w:color="auto" w:fill="auto"/>
            <w:vAlign w:val="center"/>
          </w:tcPr>
          <w:p w:rsidR="00057A69" w:rsidRPr="00217475" w:rsidRDefault="00057A69" w:rsidP="00D04198">
            <w:pPr>
              <w:keepNext/>
              <w:widowControl/>
              <w:tabs>
                <w:tab w:val="left" w:pos="142"/>
              </w:tabs>
              <w:jc w:val="left"/>
              <w:rPr>
                <w:rFonts w:ascii="Arial Narrow" w:hAnsi="Arial Narrow"/>
                <w:b/>
                <w:sz w:val="20"/>
              </w:rPr>
            </w:pPr>
            <w:r w:rsidRPr="00217475">
              <w:rPr>
                <w:rFonts w:ascii="Arial Narrow" w:hAnsi="Arial Narrow"/>
                <w:b/>
                <w:bCs/>
                <w:sz w:val="20"/>
              </w:rPr>
              <w:t>Net cost to PBS/RPBS/MBS</w:t>
            </w:r>
          </w:p>
        </w:tc>
        <w:tc>
          <w:tcPr>
            <w:tcW w:w="679"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765"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765"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679"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c>
          <w:tcPr>
            <w:tcW w:w="583" w:type="pct"/>
            <w:shd w:val="clear" w:color="auto" w:fill="auto"/>
            <w:vAlign w:val="bottom"/>
          </w:tcPr>
          <w:p w:rsidR="00057A69" w:rsidRPr="00217475" w:rsidRDefault="00057A69" w:rsidP="00D04198">
            <w:pPr>
              <w:keepNext/>
              <w:widowControl/>
              <w:jc w:val="center"/>
              <w:rPr>
                <w:rFonts w:ascii="Arial Narrow" w:hAnsi="Arial Narrow"/>
                <w:bCs/>
                <w:sz w:val="20"/>
              </w:rPr>
            </w:pPr>
            <w:r w:rsidRPr="00217475">
              <w:rPr>
                <w:rFonts w:ascii="Arial Narrow" w:hAnsi="Arial Narrow"/>
                <w:bCs/>
                <w:sz w:val="20"/>
              </w:rPr>
              <w:t>$</w:t>
            </w:r>
            <w:r w:rsidR="00C60F15">
              <w:rPr>
                <w:rFonts w:ascii="Arial Narrow" w:hAnsi="Arial Narrow"/>
                <w:bCs/>
                <w:noProof/>
                <w:color w:val="000000"/>
                <w:sz w:val="20"/>
                <w:highlight w:val="black"/>
              </w:rPr>
              <w:t>''''''''''''''''''''''''''</w:t>
            </w:r>
          </w:p>
        </w:tc>
      </w:tr>
    </w:tbl>
    <w:p w:rsidR="00057A69" w:rsidRPr="00217475" w:rsidRDefault="00057A69" w:rsidP="00D04198">
      <w:pPr>
        <w:pStyle w:val="TableFooter"/>
        <w:keepNext/>
        <w:widowControl/>
        <w:ind w:left="720"/>
        <w:rPr>
          <w:szCs w:val="18"/>
        </w:rPr>
      </w:pPr>
      <w:proofErr w:type="spellStart"/>
      <w:proofErr w:type="gramStart"/>
      <w:r w:rsidRPr="00217475">
        <w:rPr>
          <w:szCs w:val="18"/>
          <w:vertAlign w:val="superscript"/>
        </w:rPr>
        <w:t>a</w:t>
      </w:r>
      <w:proofErr w:type="spellEnd"/>
      <w:proofErr w:type="gramEnd"/>
      <w:r w:rsidRPr="00217475">
        <w:rPr>
          <w:szCs w:val="18"/>
        </w:rPr>
        <w:t xml:space="preserve"> Assuming 12 scripts per year as estimated by the submission. </w:t>
      </w:r>
      <w:proofErr w:type="gramStart"/>
      <w:r w:rsidRPr="00217475">
        <w:rPr>
          <w:szCs w:val="18"/>
        </w:rPr>
        <w:t>Assuming 100% adherence.</w:t>
      </w:r>
      <w:proofErr w:type="gramEnd"/>
    </w:p>
    <w:p w:rsidR="00057A69" w:rsidRPr="00217475" w:rsidRDefault="00057A69" w:rsidP="00D04198">
      <w:pPr>
        <w:pStyle w:val="TableFooter"/>
        <w:widowControl/>
        <w:tabs>
          <w:tab w:val="left" w:pos="4620"/>
        </w:tabs>
        <w:ind w:left="720"/>
        <w:rPr>
          <w:szCs w:val="18"/>
        </w:rPr>
      </w:pPr>
      <w:r w:rsidRPr="00217475">
        <w:rPr>
          <w:szCs w:val="18"/>
        </w:rPr>
        <w:t>Source: Section E.4 and E.5, pp141-141 of the submission.</w:t>
      </w:r>
      <w:r w:rsidR="00A55920">
        <w:rPr>
          <w:szCs w:val="18"/>
        </w:rPr>
        <w:tab/>
      </w:r>
    </w:p>
    <w:p w:rsidR="00057A69" w:rsidRPr="00217475" w:rsidRDefault="00057A69" w:rsidP="00D04198">
      <w:pPr>
        <w:widowControl/>
        <w:rPr>
          <w:szCs w:val="22"/>
        </w:rPr>
      </w:pPr>
    </w:p>
    <w:p w:rsidR="00057A69" w:rsidRPr="00217475" w:rsidRDefault="00086D10" w:rsidP="00D04198">
      <w:pPr>
        <w:pStyle w:val="ListParagraph"/>
        <w:widowControl/>
        <w:numPr>
          <w:ilvl w:val="1"/>
          <w:numId w:val="2"/>
        </w:numPr>
        <w:rPr>
          <w:szCs w:val="22"/>
        </w:rPr>
      </w:pPr>
      <w:r w:rsidRPr="00217475">
        <w:rPr>
          <w:szCs w:val="24"/>
        </w:rPr>
        <w:t xml:space="preserve">At year 5, the estimated number of patients was </w:t>
      </w:r>
      <w:r w:rsidR="00321437">
        <w:rPr>
          <w:szCs w:val="24"/>
        </w:rPr>
        <w:t xml:space="preserve">10,000 – 50,000 per year </w:t>
      </w:r>
      <w:r w:rsidRPr="00217475">
        <w:rPr>
          <w:szCs w:val="24"/>
        </w:rPr>
        <w:t xml:space="preserve">and the net cost to the PBS would be </w:t>
      </w:r>
      <w:r w:rsidR="00321437">
        <w:rPr>
          <w:szCs w:val="24"/>
        </w:rPr>
        <w:t>less than $10 million</w:t>
      </w:r>
      <w:r w:rsidRPr="00217475">
        <w:rPr>
          <w:szCs w:val="24"/>
        </w:rPr>
        <w:t xml:space="preserve">. </w:t>
      </w:r>
      <w:r w:rsidR="00057A69" w:rsidRPr="00217475">
        <w:t xml:space="preserve">The net five-year cost to the PBS in the submission was </w:t>
      </w:r>
      <w:r w:rsidR="00405FB8">
        <w:t>less than $10 million</w:t>
      </w:r>
      <w:r w:rsidR="00057A69" w:rsidRPr="00217475">
        <w:t xml:space="preserve">.  Sensitivity analyses explored the impact of calculating the expected use of </w:t>
      </w:r>
      <w:proofErr w:type="spellStart"/>
      <w:r w:rsidR="00057A69" w:rsidRPr="00217475">
        <w:t>tamoxifen</w:t>
      </w:r>
      <w:proofErr w:type="spellEnd"/>
      <w:r w:rsidR="00057A69" w:rsidRPr="00217475">
        <w:t xml:space="preserve"> with uptake based on other sources (NHRMC clinical practice guidelines, percentage of women attending </w:t>
      </w:r>
      <w:proofErr w:type="spellStart"/>
      <w:r w:rsidR="00057A69" w:rsidRPr="00217475">
        <w:t>BreastScreen</w:t>
      </w:r>
      <w:proofErr w:type="spellEnd"/>
      <w:r w:rsidR="00057A69" w:rsidRPr="00217475">
        <w:t xml:space="preserve"> Australia and </w:t>
      </w:r>
      <w:proofErr w:type="spellStart"/>
      <w:r w:rsidR="00057A69" w:rsidRPr="00217475">
        <w:t>tamoxifen</w:t>
      </w:r>
      <w:proofErr w:type="spellEnd"/>
      <w:r w:rsidR="00057A69" w:rsidRPr="00217475">
        <w:t xml:space="preserve"> uptake in a family health clinic in the UK) and of increasing uptake over the years (with 0.01% increase per year, 0.02% increase per year and </w:t>
      </w:r>
      <w:r w:rsidR="00057A69" w:rsidRPr="00217475">
        <w:lastRenderedPageBreak/>
        <w:t xml:space="preserve">0.03% increase per year). The net five-year costs to the PBS of these analyses ranged from </w:t>
      </w:r>
      <w:r w:rsidR="00A333A9">
        <w:t>less than $10 million</w:t>
      </w:r>
      <w:r w:rsidR="00057A69" w:rsidRPr="00217475">
        <w:t xml:space="preserve"> in the first sensitivity analysis (uptake based on other sources) to </w:t>
      </w:r>
      <w:r w:rsidR="006F0D00">
        <w:t>$10 - $20 million</w:t>
      </w:r>
      <w:r w:rsidR="00057A69" w:rsidRPr="00217475">
        <w:t xml:space="preserve"> in the sensitivity analysis with 0.03% increase in uptake per year. The accuracy of the results from the base-case as well as the sensitivity analyses is unknown since the expected uptake of </w:t>
      </w:r>
      <w:proofErr w:type="spellStart"/>
      <w:r w:rsidR="00057A69" w:rsidRPr="00217475">
        <w:t>tamoxifen</w:t>
      </w:r>
      <w:proofErr w:type="spellEnd"/>
      <w:r w:rsidR="00057A69" w:rsidRPr="00217475">
        <w:t xml:space="preserve"> is highly uncertain.</w:t>
      </w:r>
    </w:p>
    <w:p w:rsidR="00057A69" w:rsidRPr="00217475" w:rsidRDefault="00057A69" w:rsidP="00D04198">
      <w:pPr>
        <w:pStyle w:val="ListParagraph"/>
        <w:widowControl/>
        <w:rPr>
          <w:szCs w:val="22"/>
        </w:rPr>
      </w:pPr>
    </w:p>
    <w:p w:rsidR="00057A69" w:rsidRPr="00217475" w:rsidRDefault="00057A69" w:rsidP="00D04198">
      <w:pPr>
        <w:pStyle w:val="ListParagraph"/>
        <w:widowControl/>
        <w:numPr>
          <w:ilvl w:val="1"/>
          <w:numId w:val="2"/>
        </w:numPr>
        <w:rPr>
          <w:szCs w:val="22"/>
        </w:rPr>
      </w:pPr>
      <w:r w:rsidRPr="00217475">
        <w:rPr>
          <w:szCs w:val="22"/>
        </w:rPr>
        <w:t>The submission did not provide financial forecasts for the high risk only group.</w:t>
      </w:r>
    </w:p>
    <w:p w:rsidR="00057A69" w:rsidRPr="00217475" w:rsidRDefault="00057A69" w:rsidP="00D04198">
      <w:pPr>
        <w:widowControl/>
        <w:rPr>
          <w:szCs w:val="22"/>
        </w:rPr>
      </w:pPr>
    </w:p>
    <w:p w:rsidR="00057A69" w:rsidRPr="00217475" w:rsidRDefault="00057A69" w:rsidP="00D04198">
      <w:pPr>
        <w:pStyle w:val="ListParagraph"/>
        <w:widowControl/>
        <w:numPr>
          <w:ilvl w:val="1"/>
          <w:numId w:val="2"/>
        </w:numPr>
      </w:pPr>
      <w:r w:rsidRPr="00217475">
        <w:rPr>
          <w:szCs w:val="24"/>
        </w:rPr>
        <w:t>The submission</w:t>
      </w:r>
      <w:r w:rsidRPr="00217475">
        <w:t xml:space="preserve"> did not consider MBS costs related to baseline assessments (e.g. pre-</w:t>
      </w:r>
      <w:proofErr w:type="spellStart"/>
      <w:r w:rsidRPr="00217475">
        <w:t>tamoxifen</w:t>
      </w:r>
      <w:proofErr w:type="spellEnd"/>
      <w:r w:rsidRPr="00217475">
        <w:t xml:space="preserve"> gynaecologic assessment), specialist evaluation of adverse events (e.g. evaluation of gynaecological symptoms) and GP and/or specialist treatments of adverse events. This underestimated the impact of </w:t>
      </w:r>
      <w:proofErr w:type="spellStart"/>
      <w:r w:rsidRPr="00217475">
        <w:t>tamoxifen</w:t>
      </w:r>
      <w:proofErr w:type="spellEnd"/>
      <w:r w:rsidRPr="00217475">
        <w:t xml:space="preserve"> use to the MBS by an unknown amount.</w:t>
      </w:r>
    </w:p>
    <w:p w:rsidR="00CB1B10" w:rsidRPr="00217475" w:rsidRDefault="00CB1B10" w:rsidP="00D04198">
      <w:pPr>
        <w:pStyle w:val="BodyText3"/>
        <w:widowControl/>
        <w:rPr>
          <w:sz w:val="22"/>
          <w:szCs w:val="22"/>
        </w:rPr>
      </w:pPr>
    </w:p>
    <w:p w:rsidR="00CB1B10" w:rsidRPr="00217475" w:rsidRDefault="00CB1B10" w:rsidP="00D04198">
      <w:pPr>
        <w:pStyle w:val="ListParagraph"/>
        <w:widowControl/>
        <w:numPr>
          <w:ilvl w:val="1"/>
          <w:numId w:val="2"/>
        </w:numPr>
      </w:pPr>
      <w:r w:rsidRPr="00217475">
        <w:t>DUSC considered that:</w:t>
      </w:r>
    </w:p>
    <w:p w:rsidR="00CB1B10" w:rsidRPr="00217475" w:rsidRDefault="00CB1B10" w:rsidP="00D04198">
      <w:pPr>
        <w:pStyle w:val="ListParagraph"/>
        <w:widowControl/>
        <w:numPr>
          <w:ilvl w:val="0"/>
          <w:numId w:val="1"/>
        </w:numPr>
        <w:ind w:left="993" w:hanging="284"/>
      </w:pPr>
      <w:r w:rsidRPr="00217475">
        <w:t xml:space="preserve">There is a lack of good epidemiological data for determining the number of people at increased risk of breast cancer in Australia. Although the size of the population at moderate to high risk of developing breast cancer and uptake of </w:t>
      </w:r>
      <w:proofErr w:type="spellStart"/>
      <w:r w:rsidRPr="00217475">
        <w:t>tamoxifen</w:t>
      </w:r>
      <w:proofErr w:type="spellEnd"/>
      <w:r w:rsidRPr="00217475">
        <w:t xml:space="preserve"> in this group is difficult to predict, the DUSC considered that triangulation of both methods presented in the submission was appropriate to reduce this uncertainty.  </w:t>
      </w:r>
    </w:p>
    <w:p w:rsidR="00CB1B10" w:rsidRPr="00217475" w:rsidRDefault="00CB1B10" w:rsidP="00D04198">
      <w:pPr>
        <w:pStyle w:val="ListParagraph"/>
        <w:widowControl/>
        <w:numPr>
          <w:ilvl w:val="0"/>
          <w:numId w:val="1"/>
        </w:numPr>
        <w:ind w:left="993" w:hanging="284"/>
        <w:rPr>
          <w:b/>
        </w:rPr>
      </w:pPr>
      <w:r w:rsidRPr="00217475">
        <w:t>Many different risk algorithms exist to assess breast cancer risk. The recommended or acceptable risk calculators are not specified in the restriction. This increases the uncertainty of the population that will be treated. Four different methods of calculating risk were used in the clinical trials.</w:t>
      </w:r>
    </w:p>
    <w:p w:rsidR="00CB1B10" w:rsidRPr="00217475" w:rsidRDefault="00CB1B10" w:rsidP="00D04198">
      <w:pPr>
        <w:pStyle w:val="ListParagraph"/>
        <w:widowControl/>
        <w:numPr>
          <w:ilvl w:val="0"/>
          <w:numId w:val="1"/>
        </w:numPr>
        <w:ind w:left="993" w:hanging="284"/>
      </w:pPr>
      <w:r w:rsidRPr="00217475">
        <w:t xml:space="preserve">Some patients may continue </w:t>
      </w:r>
      <w:proofErr w:type="spellStart"/>
      <w:r w:rsidRPr="00217475">
        <w:t>tamoxifen</w:t>
      </w:r>
      <w:proofErr w:type="spellEnd"/>
      <w:r w:rsidRPr="00217475">
        <w:t xml:space="preserve"> beyond five years given its place in the prevention of breast cancer. </w:t>
      </w:r>
    </w:p>
    <w:p w:rsidR="00CB1B10" w:rsidRPr="00217475" w:rsidRDefault="00CB1B10" w:rsidP="00D04198">
      <w:pPr>
        <w:pStyle w:val="ListParagraph"/>
        <w:widowControl/>
        <w:numPr>
          <w:ilvl w:val="0"/>
          <w:numId w:val="1"/>
        </w:numPr>
        <w:ind w:left="993" w:hanging="284"/>
        <w:rPr>
          <w:b/>
        </w:rPr>
      </w:pPr>
      <w:r w:rsidRPr="00217475">
        <w:t xml:space="preserve">Not all of the estimated 0.21% of women aged 50 to 79 years that were taking </w:t>
      </w:r>
      <w:proofErr w:type="spellStart"/>
      <w:r w:rsidRPr="00217475">
        <w:t>raloxifene</w:t>
      </w:r>
      <w:proofErr w:type="spellEnd"/>
      <w:r w:rsidRPr="00217475">
        <w:t xml:space="preserve"> in the US context would take </w:t>
      </w:r>
      <w:proofErr w:type="spellStart"/>
      <w:r w:rsidRPr="00217475">
        <w:t>tamoxifen</w:t>
      </w:r>
      <w:proofErr w:type="spellEnd"/>
      <w:r w:rsidRPr="00217475">
        <w:t xml:space="preserve"> in the Australian context. This is because a benefit/risk analysis indicated that </w:t>
      </w:r>
      <w:proofErr w:type="spellStart"/>
      <w:r w:rsidRPr="00217475">
        <w:t>raloxifene</w:t>
      </w:r>
      <w:proofErr w:type="spellEnd"/>
      <w:r w:rsidRPr="00217475">
        <w:t xml:space="preserve"> displayed a better benefit-to-risk profile than </w:t>
      </w:r>
      <w:proofErr w:type="spellStart"/>
      <w:r w:rsidRPr="00217475">
        <w:t>tamoxifen</w:t>
      </w:r>
      <w:proofErr w:type="spellEnd"/>
      <w:r w:rsidRPr="00217475">
        <w:t xml:space="preserve"> for postmenopausal women with a uterus. DUSC considered that there may be some women in Australia taking PBS subsidised </w:t>
      </w:r>
      <w:proofErr w:type="spellStart"/>
      <w:r w:rsidRPr="00217475">
        <w:t>raloxifene</w:t>
      </w:r>
      <w:proofErr w:type="spellEnd"/>
      <w:r w:rsidRPr="00217475">
        <w:t xml:space="preserve"> for osteoporosis who are also at moderate to high risk of breast cancer. This means the patient numbers in the submission may be overestimated.</w:t>
      </w:r>
    </w:p>
    <w:p w:rsidR="00CB1B10" w:rsidRPr="00217475" w:rsidRDefault="00CB1B10" w:rsidP="00D04198">
      <w:pPr>
        <w:pStyle w:val="ListParagraph"/>
        <w:widowControl/>
        <w:numPr>
          <w:ilvl w:val="0"/>
          <w:numId w:val="1"/>
        </w:numPr>
        <w:ind w:left="993" w:hanging="284"/>
      </w:pPr>
      <w:r w:rsidRPr="00217475">
        <w:t xml:space="preserve">Conversely, using the US Survey figures may underestimate the number of women that will take </w:t>
      </w:r>
      <w:proofErr w:type="spellStart"/>
      <w:r w:rsidRPr="00217475">
        <w:t>tamoxifen</w:t>
      </w:r>
      <w:proofErr w:type="spellEnd"/>
      <w:r w:rsidRPr="00217475">
        <w:t xml:space="preserve"> in the Australian context as the US does not have universal health insurance coverage. Even though </w:t>
      </w:r>
      <w:proofErr w:type="spellStart"/>
      <w:r w:rsidRPr="00217475">
        <w:t>tamoxifen</w:t>
      </w:r>
      <w:proofErr w:type="spellEnd"/>
      <w:r w:rsidRPr="00217475">
        <w:t xml:space="preserve"> is not expensive, the cost may still be a barrier to some women without insurance in the US.</w:t>
      </w:r>
    </w:p>
    <w:p w:rsidR="00CB1B10" w:rsidRPr="00217475" w:rsidRDefault="00CB1B10" w:rsidP="00D04198">
      <w:pPr>
        <w:pStyle w:val="ListParagraph"/>
        <w:widowControl/>
        <w:numPr>
          <w:ilvl w:val="0"/>
          <w:numId w:val="1"/>
        </w:numPr>
        <w:ind w:left="993" w:hanging="284"/>
      </w:pPr>
      <w:r w:rsidRPr="00217475">
        <w:t>When calculating the number of eligible patients, the submission did not take into account women aged &lt;35 years (consistent with the USA study). Since the requested PBS listing does not provide an age limit, the actual number of eligible women may be higher (i.e. the submission estimate of patients may be an under-estimate).</w:t>
      </w:r>
    </w:p>
    <w:p w:rsidR="00CB1B10" w:rsidRPr="00217475" w:rsidRDefault="00CB1B10" w:rsidP="00D04198">
      <w:pPr>
        <w:pStyle w:val="ListParagraph"/>
        <w:widowControl/>
        <w:numPr>
          <w:ilvl w:val="0"/>
          <w:numId w:val="1"/>
        </w:numPr>
        <w:ind w:left="993" w:hanging="284"/>
      </w:pPr>
      <w:r w:rsidRPr="00217475">
        <w:t>Method 2 only estimated patients based on the number of Australian women aged 40 to 60 years rather than the age range of 35 to 79 years used in Method 1. Thus Method 2 is an underestimation of the number of eligible women.</w:t>
      </w:r>
    </w:p>
    <w:p w:rsidR="00CB1B10" w:rsidRPr="00217475" w:rsidRDefault="00CB1B10" w:rsidP="00D04198">
      <w:pPr>
        <w:pStyle w:val="ListParagraph"/>
        <w:widowControl/>
        <w:numPr>
          <w:ilvl w:val="0"/>
          <w:numId w:val="1"/>
        </w:numPr>
        <w:ind w:left="993" w:hanging="284"/>
      </w:pPr>
      <w:r w:rsidRPr="00217475">
        <w:t>The estimate of the percentage of women actively monitoring breast cancer in Method 2 (</w:t>
      </w:r>
      <w:proofErr w:type="spellStart"/>
      <w:r w:rsidRPr="00217475">
        <w:t>ie</w:t>
      </w:r>
      <w:proofErr w:type="spellEnd"/>
      <w:r w:rsidRPr="00217475">
        <w:t xml:space="preserve">. 54.6%) may be an underestimate as not all would be captured in the </w:t>
      </w:r>
      <w:proofErr w:type="spellStart"/>
      <w:r w:rsidRPr="00217475">
        <w:t>BreastScreen</w:t>
      </w:r>
      <w:proofErr w:type="spellEnd"/>
      <w:r w:rsidRPr="00217475">
        <w:t xml:space="preserve"> Australia data.</w:t>
      </w:r>
    </w:p>
    <w:p w:rsidR="00CB1B10" w:rsidRPr="00217475" w:rsidRDefault="00CB1B10" w:rsidP="00D04198">
      <w:pPr>
        <w:pStyle w:val="ListParagraph"/>
        <w:widowControl/>
        <w:numPr>
          <w:ilvl w:val="0"/>
          <w:numId w:val="1"/>
        </w:numPr>
        <w:ind w:left="993" w:hanging="284"/>
      </w:pPr>
      <w:r w:rsidRPr="00217475">
        <w:lastRenderedPageBreak/>
        <w:t>The assumption in both Methods 1 and 2 that the uptake rate would be constant across Years 1 to 5 was considered to be unlikely.</w:t>
      </w:r>
    </w:p>
    <w:p w:rsidR="00CB1B10" w:rsidRPr="00217475" w:rsidRDefault="00CB1B10" w:rsidP="00D04198">
      <w:pPr>
        <w:pStyle w:val="ListParagraph"/>
        <w:widowControl/>
        <w:numPr>
          <w:ilvl w:val="0"/>
          <w:numId w:val="1"/>
        </w:numPr>
        <w:ind w:left="993" w:hanging="284"/>
      </w:pPr>
      <w:r w:rsidRPr="00217475">
        <w:t xml:space="preserve">Some patients may already be receiving </w:t>
      </w:r>
      <w:proofErr w:type="spellStart"/>
      <w:r w:rsidRPr="00217475">
        <w:t>tamoxifen</w:t>
      </w:r>
      <w:proofErr w:type="spellEnd"/>
      <w:r w:rsidRPr="00217475">
        <w:t xml:space="preserve"> for primary prevention on private prescription and may continue to access the medicine this way after PBS listing (particularly general patients). The DUSC Secretariat has estimated from Price Disclosure data that the private market for </w:t>
      </w:r>
      <w:proofErr w:type="spellStart"/>
      <w:r w:rsidRPr="00217475">
        <w:t>tamoxifen</w:t>
      </w:r>
      <w:proofErr w:type="spellEnd"/>
      <w:r w:rsidRPr="00217475">
        <w:t xml:space="preserve"> was approximate 8% of the </w:t>
      </w:r>
      <w:proofErr w:type="spellStart"/>
      <w:r w:rsidRPr="00217475">
        <w:t>tamoxifen</w:t>
      </w:r>
      <w:proofErr w:type="spellEnd"/>
      <w:r w:rsidRPr="00217475">
        <w:t xml:space="preserve"> market in the most recent year of available data (i.e. October 2014 to September 2015). If these private patients are taking </w:t>
      </w:r>
      <w:proofErr w:type="spellStart"/>
      <w:r w:rsidRPr="00217475">
        <w:t>tamoxifen</w:t>
      </w:r>
      <w:proofErr w:type="spellEnd"/>
      <w:r w:rsidRPr="00217475">
        <w:t xml:space="preserve"> for reduction of breast cancer risk it is estimated there would be approximately 1,500 patients taking </w:t>
      </w:r>
      <w:proofErr w:type="spellStart"/>
      <w:r w:rsidRPr="00217475">
        <w:t>tamoxifen</w:t>
      </w:r>
      <w:proofErr w:type="spellEnd"/>
      <w:r w:rsidRPr="00217475">
        <w:t xml:space="preserve"> for reduction of breast cancer risk in this period.</w:t>
      </w:r>
    </w:p>
    <w:p w:rsidR="00CB1B10" w:rsidRPr="00217475" w:rsidRDefault="00CB1B10" w:rsidP="00D04198">
      <w:pPr>
        <w:pStyle w:val="ListParagraph"/>
        <w:widowControl/>
        <w:numPr>
          <w:ilvl w:val="0"/>
          <w:numId w:val="1"/>
        </w:numPr>
        <w:ind w:left="993" w:hanging="284"/>
      </w:pPr>
      <w:r w:rsidRPr="00217475">
        <w:t>Twelve prescriptions per year are assumed in the submission. This does not take into account treatment adherence which was estimated to be 70%. Therefore, there is a potential for the number of prescriptions per woman to be less than the estimate in the submission.</w:t>
      </w:r>
    </w:p>
    <w:p w:rsidR="00985417" w:rsidRPr="00217475" w:rsidRDefault="00985417" w:rsidP="00D04198">
      <w:pPr>
        <w:widowControl/>
      </w:pPr>
    </w:p>
    <w:p w:rsidR="00985417" w:rsidRPr="00217475" w:rsidRDefault="00985417" w:rsidP="00D04198">
      <w:pPr>
        <w:pStyle w:val="ListParagraph"/>
        <w:widowControl/>
        <w:numPr>
          <w:ilvl w:val="1"/>
          <w:numId w:val="2"/>
        </w:numPr>
        <w:rPr>
          <w:szCs w:val="24"/>
        </w:rPr>
      </w:pPr>
      <w:r w:rsidRPr="00217475">
        <w:rPr>
          <w:szCs w:val="24"/>
        </w:rPr>
        <w:t>Overall, the DUSC advised that t</w:t>
      </w:r>
      <w:r w:rsidR="00CB1B10" w:rsidRPr="00217475">
        <w:rPr>
          <w:szCs w:val="24"/>
        </w:rPr>
        <w:t xml:space="preserve">he likelihood and possible extent of usage beyond the requested restriction is low. The variable methods of calculating “moderate to high risk of breast cancer” may lead to some usage beyond expectations. It is unlikely that </w:t>
      </w:r>
      <w:proofErr w:type="spellStart"/>
      <w:r w:rsidR="00CB1B10" w:rsidRPr="00217475">
        <w:rPr>
          <w:szCs w:val="24"/>
        </w:rPr>
        <w:t>tamoxifen</w:t>
      </w:r>
      <w:proofErr w:type="spellEnd"/>
      <w:r w:rsidR="00CB1B10" w:rsidRPr="00217475">
        <w:rPr>
          <w:szCs w:val="24"/>
        </w:rPr>
        <w:t xml:space="preserve"> would be used in patients at average risk of breast cancer given the risk of increased endometrial cancer, DVT/thrombotic events and cataracts.</w:t>
      </w:r>
    </w:p>
    <w:p w:rsidR="00985417" w:rsidRPr="00217475" w:rsidRDefault="00985417" w:rsidP="00D04198">
      <w:pPr>
        <w:pStyle w:val="ListParagraph"/>
        <w:widowControl/>
        <w:rPr>
          <w:szCs w:val="24"/>
        </w:rPr>
      </w:pPr>
    </w:p>
    <w:p w:rsidR="00CB1B10" w:rsidRPr="00217475" w:rsidRDefault="00CB1B10" w:rsidP="00D04198">
      <w:pPr>
        <w:pStyle w:val="ListParagraph"/>
        <w:widowControl/>
        <w:numPr>
          <w:ilvl w:val="1"/>
          <w:numId w:val="2"/>
        </w:numPr>
        <w:rPr>
          <w:szCs w:val="24"/>
        </w:rPr>
      </w:pPr>
      <w:r w:rsidRPr="00217475">
        <w:rPr>
          <w:szCs w:val="24"/>
        </w:rPr>
        <w:t xml:space="preserve">The submission’s estimate of the uptake of </w:t>
      </w:r>
      <w:proofErr w:type="spellStart"/>
      <w:r w:rsidRPr="00217475">
        <w:rPr>
          <w:szCs w:val="24"/>
        </w:rPr>
        <w:t>tamoxifen</w:t>
      </w:r>
      <w:proofErr w:type="spellEnd"/>
      <w:r w:rsidRPr="00217475">
        <w:rPr>
          <w:szCs w:val="24"/>
        </w:rPr>
        <w:t xml:space="preserve"> was based on the 2010 National Health Interview Survey (USA). </w:t>
      </w:r>
      <w:r w:rsidR="00985417" w:rsidRPr="00217475">
        <w:rPr>
          <w:szCs w:val="24"/>
        </w:rPr>
        <w:t>Overall, the DUSC advised that t</w:t>
      </w:r>
      <w:r w:rsidRPr="00217475">
        <w:rPr>
          <w:szCs w:val="24"/>
        </w:rPr>
        <w:t>his estimate is highly uncertain because it is unknown to what extent USA uptake is similar to the expected uptake in Australia. Based on the data from the USA, uptake in Australia was assumed to be 0.16% of women aged 35-79 years. However, the potential uptake is considerably higher than 0.16% in Australia.</w:t>
      </w:r>
    </w:p>
    <w:p w:rsidR="00CB1B10" w:rsidRPr="00217475" w:rsidRDefault="00CB1B10" w:rsidP="00D04198">
      <w:pPr>
        <w:widowControl/>
        <w:rPr>
          <w:i/>
          <w:szCs w:val="22"/>
        </w:rPr>
      </w:pPr>
    </w:p>
    <w:p w:rsidR="008A2A40" w:rsidRPr="00217475" w:rsidRDefault="00CB1B10" w:rsidP="00D04198">
      <w:pPr>
        <w:pStyle w:val="ListParagraph"/>
        <w:widowControl/>
        <w:numPr>
          <w:ilvl w:val="1"/>
          <w:numId w:val="2"/>
        </w:numPr>
        <w:rPr>
          <w:szCs w:val="22"/>
        </w:rPr>
      </w:pPr>
      <w:r w:rsidRPr="00217475">
        <w:rPr>
          <w:szCs w:val="22"/>
        </w:rPr>
        <w:t xml:space="preserve">DUSC considered the uptake of </w:t>
      </w:r>
      <w:proofErr w:type="spellStart"/>
      <w:r w:rsidRPr="00217475">
        <w:rPr>
          <w:szCs w:val="22"/>
        </w:rPr>
        <w:t>tamoxifen</w:t>
      </w:r>
      <w:proofErr w:type="spellEnd"/>
      <w:r w:rsidRPr="00217475">
        <w:rPr>
          <w:szCs w:val="22"/>
        </w:rPr>
        <w:t xml:space="preserve"> for the reduction of risk of breast cancer is uncertain, but consider</w:t>
      </w:r>
      <w:r w:rsidR="00D61436">
        <w:rPr>
          <w:szCs w:val="22"/>
        </w:rPr>
        <w:t>ed</w:t>
      </w:r>
      <w:r w:rsidRPr="00217475">
        <w:rPr>
          <w:szCs w:val="22"/>
        </w:rPr>
        <w:t xml:space="preserve"> the estimates to be reasonable based on the available information and triangulation of two methods.</w:t>
      </w:r>
    </w:p>
    <w:p w:rsidR="00CB1B10" w:rsidRPr="00217475" w:rsidRDefault="00CB1B10" w:rsidP="00D04198">
      <w:pPr>
        <w:widowControl/>
        <w:jc w:val="left"/>
        <w:rPr>
          <w:b/>
          <w:szCs w:val="22"/>
        </w:rPr>
      </w:pPr>
    </w:p>
    <w:p w:rsidR="001D61E8" w:rsidRPr="00217475" w:rsidRDefault="001D61E8" w:rsidP="001C076A">
      <w:pPr>
        <w:pStyle w:val="Heading2"/>
      </w:pPr>
      <w:bookmarkStart w:id="20" w:name="_Toc392858202"/>
      <w:bookmarkStart w:id="21" w:name="_Toc441050774"/>
      <w:r w:rsidRPr="00217475">
        <w:t>Quality Use of Medicines</w:t>
      </w:r>
      <w:bookmarkEnd w:id="20"/>
      <w:bookmarkEnd w:id="21"/>
    </w:p>
    <w:p w:rsidR="001969E5" w:rsidRPr="00217475" w:rsidRDefault="001969E5" w:rsidP="00D04198">
      <w:pPr>
        <w:pStyle w:val="ListParagraph"/>
        <w:widowControl/>
      </w:pPr>
    </w:p>
    <w:p w:rsidR="00D422FC" w:rsidRPr="00217475" w:rsidRDefault="00A8108E" w:rsidP="00D04198">
      <w:pPr>
        <w:pStyle w:val="ListParagraph"/>
        <w:widowControl/>
        <w:numPr>
          <w:ilvl w:val="1"/>
          <w:numId w:val="2"/>
        </w:numPr>
      </w:pPr>
      <w:r w:rsidRPr="00217475">
        <w:t xml:space="preserve">The submission did not address possible quality use of medicines issues with the use of </w:t>
      </w:r>
      <w:proofErr w:type="spellStart"/>
      <w:r w:rsidRPr="00217475">
        <w:t>tamoxifen</w:t>
      </w:r>
      <w:proofErr w:type="spellEnd"/>
      <w:r w:rsidRPr="00217475">
        <w:t xml:space="preserve"> for the prevention of breast cancer </w:t>
      </w:r>
      <w:r w:rsidR="00C775BF" w:rsidRPr="00217475">
        <w:t>e.g.</w:t>
      </w:r>
      <w:r w:rsidRPr="00217475">
        <w:t xml:space="preserve"> optimal timing of treatment start for premenopausal women, appropriate counselling and follow-up.</w:t>
      </w:r>
    </w:p>
    <w:p w:rsidR="00712363" w:rsidRPr="00217475" w:rsidRDefault="00712363" w:rsidP="00D04198">
      <w:pPr>
        <w:pStyle w:val="ListParagraph"/>
        <w:widowControl/>
      </w:pPr>
    </w:p>
    <w:p w:rsidR="00D93A7F" w:rsidRPr="00217475" w:rsidRDefault="00A8108E" w:rsidP="00D04198">
      <w:pPr>
        <w:pStyle w:val="ListParagraph"/>
        <w:widowControl/>
        <w:numPr>
          <w:ilvl w:val="1"/>
          <w:numId w:val="2"/>
        </w:numPr>
        <w:rPr>
          <w:szCs w:val="22"/>
        </w:rPr>
      </w:pPr>
      <w:r w:rsidRPr="00217475">
        <w:t>The submission propose</w:t>
      </w:r>
      <w:r w:rsidR="00F42D18" w:rsidRPr="00217475">
        <w:t>d</w:t>
      </w:r>
      <w:r w:rsidRPr="00217475">
        <w:t xml:space="preserve"> a maximum quantity of 60 </w:t>
      </w:r>
      <w:r w:rsidR="00FB143C" w:rsidRPr="00217475">
        <w:t xml:space="preserve">tablets </w:t>
      </w:r>
      <w:r w:rsidRPr="00217475">
        <w:t>(2 months</w:t>
      </w:r>
      <w:r w:rsidR="00FB0547" w:rsidRPr="00217475">
        <w:t>’</w:t>
      </w:r>
      <w:r w:rsidRPr="00217475">
        <w:t xml:space="preserve"> supply per script) and an alternative of 30 </w:t>
      </w:r>
      <w:r w:rsidR="00FB143C" w:rsidRPr="00217475">
        <w:t>tablets</w:t>
      </w:r>
      <w:r w:rsidRPr="00217475">
        <w:t xml:space="preserve"> per script. In case of 60 tablets per script, patients would only have to pay a co-payment once every 2 months instead of once every month. Furthermore, the maximum quantity of 60 </w:t>
      </w:r>
      <w:r w:rsidR="00FB143C" w:rsidRPr="00217475">
        <w:t>tablets</w:t>
      </w:r>
      <w:r w:rsidRPr="00217475">
        <w:t xml:space="preserve"> would allow</w:t>
      </w:r>
      <w:r w:rsidR="00FB143C" w:rsidRPr="00217475">
        <w:t xml:space="preserve"> a total of</w:t>
      </w:r>
      <w:r w:rsidRPr="00217475">
        <w:t xml:space="preserve"> 12 months</w:t>
      </w:r>
      <w:r w:rsidR="00FB0547" w:rsidRPr="00217475">
        <w:t>’</w:t>
      </w:r>
      <w:r w:rsidRPr="00217475">
        <w:t xml:space="preserve"> supply of </w:t>
      </w:r>
      <w:proofErr w:type="spellStart"/>
      <w:r w:rsidRPr="00217475">
        <w:t>tamoxifen</w:t>
      </w:r>
      <w:proofErr w:type="spellEnd"/>
      <w:r w:rsidRPr="00217475">
        <w:t xml:space="preserve"> which the submission state</w:t>
      </w:r>
      <w:r w:rsidR="00FB143C" w:rsidRPr="00217475">
        <w:t>d</w:t>
      </w:r>
      <w:r w:rsidRPr="00217475">
        <w:t xml:space="preserve"> would align with the annual clinical review for watchful waiting. The submission suggest</w:t>
      </w:r>
      <w:r w:rsidR="00F42D18" w:rsidRPr="00217475">
        <w:t>ed</w:t>
      </w:r>
      <w:r w:rsidRPr="00217475">
        <w:t xml:space="preserve"> that the standard 6</w:t>
      </w:r>
      <w:r w:rsidR="00FB0547" w:rsidRPr="00217475">
        <w:t>-</w:t>
      </w:r>
      <w:r w:rsidRPr="00217475">
        <w:t>month supply could result in poor compliance should these women fail to visit their GP for a repeat prescription. However, a 6</w:t>
      </w:r>
      <w:r w:rsidR="00FB0547" w:rsidRPr="00217475">
        <w:t>-</w:t>
      </w:r>
      <w:r w:rsidRPr="00217475">
        <w:t>month period may allow for closer monitoring of possible side effects.</w:t>
      </w:r>
      <w:r w:rsidR="00126B52" w:rsidRPr="00217475">
        <w:t xml:space="preserve"> </w:t>
      </w:r>
    </w:p>
    <w:p w:rsidR="00E20B66" w:rsidRPr="00217475" w:rsidRDefault="00E20B66" w:rsidP="00D04198">
      <w:pPr>
        <w:pStyle w:val="TableFigNotes0"/>
        <w:rPr>
          <w:rFonts w:ascii="Arial Narrow" w:hAnsi="Arial Narrow"/>
          <w:color w:val="auto"/>
          <w:sz w:val="20"/>
          <w:szCs w:val="20"/>
          <w:lang w:val="en-AU"/>
        </w:rPr>
      </w:pPr>
    </w:p>
    <w:p w:rsidR="000B0250" w:rsidRPr="00217475" w:rsidRDefault="000B0250" w:rsidP="00D04198">
      <w:pPr>
        <w:widowControl/>
        <w:ind w:left="709"/>
        <w:contextualSpacing/>
        <w:rPr>
          <w:rFonts w:cs="Times New Roman"/>
          <w:i/>
          <w:snapToGrid/>
          <w:szCs w:val="22"/>
          <w:lang w:eastAsia="en-AU"/>
        </w:rPr>
      </w:pPr>
      <w:r w:rsidRPr="00217475">
        <w:rPr>
          <w:rFonts w:cs="Times New Roman"/>
          <w:i/>
          <w:snapToGrid/>
          <w:szCs w:val="22"/>
          <w:lang w:eastAsia="en-AU"/>
        </w:rPr>
        <w:t>For more detail on PBAC’s view, see section 7 “PBAC outcome”</w:t>
      </w:r>
    </w:p>
    <w:p w:rsidR="000B0250" w:rsidRPr="00217475" w:rsidRDefault="000B0250" w:rsidP="00D04198">
      <w:pPr>
        <w:pStyle w:val="TableFigNotes0"/>
        <w:rPr>
          <w:rFonts w:ascii="Arial Narrow" w:hAnsi="Arial Narrow"/>
          <w:color w:val="auto"/>
          <w:sz w:val="20"/>
          <w:szCs w:val="20"/>
          <w:lang w:val="en-AU"/>
        </w:rPr>
      </w:pPr>
    </w:p>
    <w:p w:rsidR="000B0250" w:rsidRPr="00217475" w:rsidRDefault="000B0250" w:rsidP="00D04198">
      <w:pPr>
        <w:pStyle w:val="TableFigNotes0"/>
        <w:rPr>
          <w:rFonts w:ascii="Arial Narrow" w:hAnsi="Arial Narrow"/>
          <w:color w:val="auto"/>
          <w:sz w:val="20"/>
          <w:szCs w:val="20"/>
          <w:lang w:val="en-AU"/>
        </w:rPr>
      </w:pPr>
    </w:p>
    <w:p w:rsidR="00057A69" w:rsidRPr="00217475" w:rsidRDefault="00057A69" w:rsidP="00D04198">
      <w:pPr>
        <w:pStyle w:val="Heading1"/>
        <w:rPr>
          <w:b w:val="0"/>
          <w:bCs/>
        </w:rPr>
      </w:pPr>
      <w:r w:rsidRPr="00217475">
        <w:rPr>
          <w:bCs/>
        </w:rPr>
        <w:t>PBAC Outcome</w:t>
      </w:r>
    </w:p>
    <w:p w:rsidR="00097242" w:rsidRPr="00217475" w:rsidRDefault="00097242" w:rsidP="00D04198">
      <w:pPr>
        <w:widowControl/>
        <w:spacing w:after="120"/>
        <w:contextualSpacing/>
        <w:jc w:val="left"/>
        <w:rPr>
          <w:bCs/>
          <w:szCs w:val="22"/>
          <w:lang w:val="en-GB"/>
        </w:rPr>
      </w:pPr>
    </w:p>
    <w:p w:rsidR="007E644B" w:rsidRPr="00217475" w:rsidRDefault="00057A69" w:rsidP="00B857BC">
      <w:pPr>
        <w:widowControl/>
        <w:numPr>
          <w:ilvl w:val="1"/>
          <w:numId w:val="2"/>
        </w:numPr>
        <w:spacing w:after="120"/>
        <w:contextualSpacing/>
        <w:rPr>
          <w:lang w:val="en-GB"/>
        </w:rPr>
      </w:pPr>
      <w:r w:rsidRPr="00217475">
        <w:rPr>
          <w:bCs/>
          <w:szCs w:val="22"/>
          <w:lang w:val="en-GB"/>
        </w:rPr>
        <w:t xml:space="preserve">The PBAC recommended </w:t>
      </w:r>
      <w:r w:rsidR="00F260CF" w:rsidRPr="00217475">
        <w:rPr>
          <w:bCs/>
          <w:szCs w:val="22"/>
          <w:lang w:val="en-GB"/>
        </w:rPr>
        <w:t xml:space="preserve">a </w:t>
      </w:r>
      <w:r w:rsidR="00E07E8E" w:rsidRPr="00217475">
        <w:rPr>
          <w:bCs/>
          <w:szCs w:val="22"/>
          <w:lang w:val="en-GB"/>
        </w:rPr>
        <w:t xml:space="preserve">Restricted Benefit </w:t>
      </w:r>
      <w:r w:rsidRPr="00217475">
        <w:rPr>
          <w:bCs/>
          <w:szCs w:val="22"/>
          <w:lang w:val="en-GB"/>
        </w:rPr>
        <w:t xml:space="preserve">listing of </w:t>
      </w:r>
      <w:proofErr w:type="spellStart"/>
      <w:r w:rsidR="00E07E8E" w:rsidRPr="00217475">
        <w:rPr>
          <w:bCs/>
          <w:szCs w:val="22"/>
          <w:lang w:val="en-GB"/>
        </w:rPr>
        <w:t>tamoxifen</w:t>
      </w:r>
      <w:proofErr w:type="spellEnd"/>
      <w:r w:rsidR="00E07E8E" w:rsidRPr="00217475">
        <w:rPr>
          <w:bCs/>
          <w:szCs w:val="22"/>
          <w:lang w:val="en-GB"/>
        </w:rPr>
        <w:t xml:space="preserve"> for the reduction of breast cancer risk</w:t>
      </w:r>
      <w:r w:rsidR="00F260CF" w:rsidRPr="00217475">
        <w:rPr>
          <w:bCs/>
          <w:szCs w:val="22"/>
          <w:lang w:val="en-GB"/>
        </w:rPr>
        <w:t xml:space="preserve"> in patients at moderate to high </w:t>
      </w:r>
      <w:r w:rsidR="00DC14C7" w:rsidRPr="00217475">
        <w:rPr>
          <w:bCs/>
          <w:szCs w:val="22"/>
          <w:lang w:val="en-GB"/>
        </w:rPr>
        <w:t xml:space="preserve">lifetime </w:t>
      </w:r>
      <w:r w:rsidR="00F260CF" w:rsidRPr="00217475">
        <w:rPr>
          <w:bCs/>
          <w:szCs w:val="22"/>
          <w:lang w:val="en-GB"/>
        </w:rPr>
        <w:t>risk of breast cancer</w:t>
      </w:r>
      <w:r w:rsidR="00AC3F27" w:rsidRPr="00217475">
        <w:rPr>
          <w:bCs/>
          <w:szCs w:val="22"/>
          <w:lang w:val="en-GB"/>
        </w:rPr>
        <w:t>, on the basis of acceptable cost-effectiveness compared to watchful waiting</w:t>
      </w:r>
      <w:r w:rsidR="00F260CF" w:rsidRPr="00217475">
        <w:rPr>
          <w:bCs/>
          <w:szCs w:val="22"/>
          <w:lang w:val="en-GB"/>
        </w:rPr>
        <w:t xml:space="preserve">. </w:t>
      </w:r>
    </w:p>
    <w:p w:rsidR="007E644B" w:rsidRPr="00217475" w:rsidDel="0071162B" w:rsidRDefault="007E644B" w:rsidP="00B857BC">
      <w:pPr>
        <w:pStyle w:val="PBACHeading1"/>
        <w:numPr>
          <w:ilvl w:val="0"/>
          <w:numId w:val="0"/>
        </w:numPr>
        <w:jc w:val="both"/>
        <w:rPr>
          <w:lang w:val="en-GB"/>
        </w:rPr>
      </w:pPr>
    </w:p>
    <w:p w:rsidR="00057A69" w:rsidRPr="00217475" w:rsidRDefault="006D03AE" w:rsidP="00B857BC">
      <w:pPr>
        <w:widowControl/>
        <w:numPr>
          <w:ilvl w:val="1"/>
          <w:numId w:val="2"/>
        </w:numPr>
        <w:spacing w:after="120"/>
        <w:contextualSpacing/>
        <w:rPr>
          <w:bCs/>
          <w:szCs w:val="22"/>
          <w:lang w:val="en-GB"/>
        </w:rPr>
      </w:pPr>
      <w:r w:rsidRPr="00217475">
        <w:rPr>
          <w:bCs/>
          <w:szCs w:val="22"/>
          <w:lang w:val="en-GB"/>
        </w:rPr>
        <w:t>The PBAC noted the propose</w:t>
      </w:r>
      <w:r w:rsidR="00F55C51" w:rsidRPr="00217475">
        <w:rPr>
          <w:bCs/>
          <w:szCs w:val="22"/>
          <w:lang w:val="en-GB"/>
        </w:rPr>
        <w:t>d</w:t>
      </w:r>
      <w:r w:rsidRPr="00217475">
        <w:rPr>
          <w:bCs/>
          <w:szCs w:val="22"/>
          <w:lang w:val="en-GB"/>
        </w:rPr>
        <w:t xml:space="preserve"> restriction in the submission and the suggestions by the Secretariat. The PBAC also noted that </w:t>
      </w:r>
      <w:r w:rsidRPr="00217475">
        <w:rPr>
          <w:szCs w:val="22"/>
        </w:rPr>
        <w:t>DUSC considered that more frequent review may assist in detection and management of adverse events and encourage compliance.</w:t>
      </w:r>
      <w:r w:rsidR="00AC3F27" w:rsidRPr="00217475">
        <w:rPr>
          <w:bCs/>
          <w:szCs w:val="22"/>
          <w:lang w:val="en-GB"/>
        </w:rPr>
        <w:t xml:space="preserve">The PBAC advised that the PBS restriction wording should be finalised after </w:t>
      </w:r>
      <w:r w:rsidRPr="00217475">
        <w:rPr>
          <w:bCs/>
          <w:szCs w:val="22"/>
          <w:lang w:val="en-GB"/>
        </w:rPr>
        <w:t xml:space="preserve">completion of the registration of </w:t>
      </w:r>
      <w:r w:rsidR="00AC3F27" w:rsidRPr="00217475">
        <w:rPr>
          <w:bCs/>
          <w:szCs w:val="22"/>
          <w:lang w:val="en-GB"/>
        </w:rPr>
        <w:t>this drug by the TGA</w:t>
      </w:r>
      <w:r w:rsidRPr="00217475">
        <w:rPr>
          <w:bCs/>
          <w:szCs w:val="22"/>
          <w:lang w:val="en-GB"/>
        </w:rPr>
        <w:t xml:space="preserve"> and the entry in the Australian Registry of Therapeutic Goods is known. The PBAC agreed with DUSC that regular review of patients would be advantageous</w:t>
      </w:r>
      <w:r w:rsidR="00217475">
        <w:rPr>
          <w:bCs/>
          <w:szCs w:val="22"/>
          <w:lang w:val="en-GB"/>
        </w:rPr>
        <w:t xml:space="preserve"> and recommended a maximum quantity of 30 x 20 mg </w:t>
      </w:r>
      <w:proofErr w:type="spellStart"/>
      <w:r w:rsidR="00217475">
        <w:rPr>
          <w:bCs/>
          <w:szCs w:val="22"/>
          <w:lang w:val="en-GB"/>
        </w:rPr>
        <w:t>tamoxifen</w:t>
      </w:r>
      <w:proofErr w:type="spellEnd"/>
      <w:r w:rsidR="00217475">
        <w:rPr>
          <w:bCs/>
          <w:szCs w:val="22"/>
          <w:lang w:val="en-GB"/>
        </w:rPr>
        <w:t xml:space="preserve"> with 5 repeats</w:t>
      </w:r>
      <w:r w:rsidR="00F52079" w:rsidRPr="00217475">
        <w:rPr>
          <w:bCs/>
          <w:szCs w:val="22"/>
          <w:lang w:val="en-GB"/>
        </w:rPr>
        <w:t>, but considered that the frequency of review for primary prophylaxis would not be driven by the restriction</w:t>
      </w:r>
      <w:r w:rsidR="00D93A7F" w:rsidRPr="00217475">
        <w:rPr>
          <w:bCs/>
          <w:szCs w:val="22"/>
          <w:lang w:val="en-GB"/>
        </w:rPr>
        <w:t>, but rather by good clinical practice</w:t>
      </w:r>
      <w:r w:rsidR="00F52079" w:rsidRPr="00217475">
        <w:rPr>
          <w:bCs/>
          <w:szCs w:val="22"/>
          <w:lang w:val="en-GB"/>
        </w:rPr>
        <w:t>.</w:t>
      </w:r>
      <w:r w:rsidR="0007208E" w:rsidRPr="00217475">
        <w:rPr>
          <w:bCs/>
          <w:szCs w:val="22"/>
          <w:lang w:val="en-GB"/>
        </w:rPr>
        <w:t xml:space="preserve"> </w:t>
      </w:r>
    </w:p>
    <w:p w:rsidR="007E644B" w:rsidRPr="00217475" w:rsidRDefault="007E644B" w:rsidP="00B857BC">
      <w:pPr>
        <w:pStyle w:val="PBACHeading1"/>
        <w:numPr>
          <w:ilvl w:val="0"/>
          <w:numId w:val="0"/>
        </w:numPr>
        <w:jc w:val="both"/>
        <w:rPr>
          <w:lang w:val="en-GB"/>
        </w:rPr>
      </w:pPr>
    </w:p>
    <w:p w:rsidR="004B77CD" w:rsidRPr="00217475" w:rsidRDefault="004B77CD" w:rsidP="00B857BC">
      <w:pPr>
        <w:widowControl/>
        <w:numPr>
          <w:ilvl w:val="1"/>
          <w:numId w:val="2"/>
        </w:numPr>
        <w:spacing w:after="120"/>
        <w:contextualSpacing/>
        <w:rPr>
          <w:bCs/>
          <w:szCs w:val="22"/>
          <w:lang w:val="en-GB"/>
        </w:rPr>
      </w:pPr>
      <w:r w:rsidRPr="00217475">
        <w:rPr>
          <w:bCs/>
          <w:szCs w:val="22"/>
          <w:lang w:val="en-GB"/>
        </w:rPr>
        <w:t xml:space="preserve">The PBAC accepted that </w:t>
      </w:r>
      <w:r w:rsidR="00F55C51" w:rsidRPr="00217475">
        <w:rPr>
          <w:bCs/>
          <w:szCs w:val="22"/>
          <w:lang w:val="en-GB"/>
        </w:rPr>
        <w:t xml:space="preserve">the </w:t>
      </w:r>
      <w:r w:rsidRPr="00217475">
        <w:rPr>
          <w:bCs/>
          <w:szCs w:val="22"/>
          <w:lang w:val="en-GB"/>
        </w:rPr>
        <w:t xml:space="preserve">proposed place of </w:t>
      </w:r>
      <w:proofErr w:type="spellStart"/>
      <w:r w:rsidRPr="00217475">
        <w:rPr>
          <w:bCs/>
          <w:szCs w:val="22"/>
          <w:lang w:val="en-GB"/>
        </w:rPr>
        <w:t>tamoxifen</w:t>
      </w:r>
      <w:proofErr w:type="spellEnd"/>
      <w:r w:rsidRPr="00217475">
        <w:rPr>
          <w:bCs/>
          <w:szCs w:val="22"/>
          <w:lang w:val="en-GB"/>
        </w:rPr>
        <w:t xml:space="preserve"> for this listing is in the reduction of breast cancer risk, in patients with moderate to high risk of developing breast cancer. A patient was considered at moderately increased risk of developing breast cancer if their lifetime breast cancer risk is 1.5 to 3 times the population average. A patient was considered at high risk if their lifetime breast cancer risk is more than 3 times the population average. </w:t>
      </w:r>
      <w:r w:rsidR="00E47695" w:rsidRPr="00217475">
        <w:rPr>
          <w:bCs/>
          <w:szCs w:val="22"/>
          <w:lang w:val="en-GB"/>
        </w:rPr>
        <w:t xml:space="preserve">The </w:t>
      </w:r>
      <w:r w:rsidR="00E807B9" w:rsidRPr="00217475">
        <w:rPr>
          <w:bCs/>
          <w:szCs w:val="22"/>
          <w:lang w:val="en-GB"/>
        </w:rPr>
        <w:t xml:space="preserve">PBAC noted that the patient population was crudely defined. This was because most risk calculators are imperfect predictors of future disease and age-specific relative risk is of greater relevance that lifetime risk. </w:t>
      </w:r>
      <w:r w:rsidR="008210B6" w:rsidRPr="00217475">
        <w:rPr>
          <w:bCs/>
          <w:szCs w:val="22"/>
          <w:lang w:val="en-GB"/>
        </w:rPr>
        <w:t xml:space="preserve">The </w:t>
      </w:r>
      <w:r w:rsidR="00E807B9" w:rsidRPr="00217475">
        <w:rPr>
          <w:bCs/>
          <w:szCs w:val="22"/>
          <w:lang w:val="en-GB"/>
        </w:rPr>
        <w:t xml:space="preserve">PBAC anticipated that specialist prescribers of </w:t>
      </w:r>
      <w:proofErr w:type="spellStart"/>
      <w:r w:rsidR="00E47695" w:rsidRPr="00217475">
        <w:rPr>
          <w:bCs/>
          <w:szCs w:val="22"/>
          <w:lang w:val="en-GB"/>
        </w:rPr>
        <w:t>t</w:t>
      </w:r>
      <w:r w:rsidR="00E807B9" w:rsidRPr="00217475">
        <w:rPr>
          <w:bCs/>
          <w:szCs w:val="22"/>
          <w:lang w:val="en-GB"/>
        </w:rPr>
        <w:t>amoxifen</w:t>
      </w:r>
      <w:proofErr w:type="spellEnd"/>
      <w:r w:rsidR="00E807B9" w:rsidRPr="00217475">
        <w:rPr>
          <w:bCs/>
          <w:szCs w:val="22"/>
          <w:lang w:val="en-GB"/>
        </w:rPr>
        <w:t xml:space="preserve"> would consider these factors prior initiating treatment. </w:t>
      </w:r>
      <w:r w:rsidRPr="00217475">
        <w:rPr>
          <w:bCs/>
          <w:szCs w:val="22"/>
          <w:lang w:val="en-GB"/>
        </w:rPr>
        <w:t>Patients would be eligible for five years of PBS-subsidised therapy.</w:t>
      </w:r>
    </w:p>
    <w:p w:rsidR="004B77CD" w:rsidRPr="00217475" w:rsidRDefault="004B77CD" w:rsidP="00B857BC">
      <w:pPr>
        <w:widowControl/>
        <w:spacing w:after="120"/>
        <w:ind w:left="720"/>
        <w:contextualSpacing/>
        <w:rPr>
          <w:bCs/>
          <w:szCs w:val="22"/>
          <w:lang w:val="en-GB"/>
        </w:rPr>
      </w:pPr>
    </w:p>
    <w:p w:rsidR="00057A69" w:rsidRPr="00217475" w:rsidRDefault="0037486F" w:rsidP="00B857BC">
      <w:pPr>
        <w:widowControl/>
        <w:numPr>
          <w:ilvl w:val="1"/>
          <w:numId w:val="2"/>
        </w:numPr>
        <w:contextualSpacing/>
        <w:rPr>
          <w:bCs/>
          <w:szCs w:val="22"/>
          <w:lang w:val="en-GB"/>
        </w:rPr>
      </w:pPr>
      <w:r w:rsidRPr="00217475">
        <w:rPr>
          <w:bCs/>
          <w:szCs w:val="22"/>
          <w:lang w:val="en-GB"/>
        </w:rPr>
        <w:t>The PBAC considered that ‘watchful waiting’ was the appropriate comparator for patients at both moderate and high risk of breast cancer. The PBAC noted that preventive surgery may be considered by some high risk women, but considered that only a small proportion of women choose this option, and that ‘watchful waiting’ is therefore the therapy most likely to be replaced in practice</w:t>
      </w:r>
      <w:r w:rsidR="00B1543F" w:rsidRPr="00217475">
        <w:rPr>
          <w:bCs/>
          <w:szCs w:val="22"/>
          <w:lang w:val="en-GB"/>
        </w:rPr>
        <w:t>.</w:t>
      </w:r>
      <w:r w:rsidRPr="00217475">
        <w:rPr>
          <w:bCs/>
          <w:szCs w:val="22"/>
          <w:lang w:val="en-GB"/>
        </w:rPr>
        <w:t xml:space="preserve"> </w:t>
      </w:r>
    </w:p>
    <w:p w:rsidR="00AC3F27" w:rsidRPr="00217475" w:rsidRDefault="00AC3F27" w:rsidP="00B857BC">
      <w:pPr>
        <w:pStyle w:val="ListParagraph"/>
        <w:widowControl/>
        <w:rPr>
          <w:bCs/>
          <w:szCs w:val="22"/>
          <w:lang w:val="en-GB"/>
        </w:rPr>
      </w:pPr>
    </w:p>
    <w:p w:rsidR="00AC3F27" w:rsidRPr="00217475" w:rsidRDefault="00AC3F27" w:rsidP="00B857BC">
      <w:pPr>
        <w:widowControl/>
        <w:numPr>
          <w:ilvl w:val="1"/>
          <w:numId w:val="2"/>
        </w:numPr>
        <w:spacing w:after="120"/>
        <w:contextualSpacing/>
        <w:rPr>
          <w:bCs/>
          <w:szCs w:val="22"/>
          <w:lang w:val="en-GB"/>
        </w:rPr>
      </w:pPr>
      <w:r w:rsidRPr="00217475">
        <w:rPr>
          <w:bCs/>
          <w:szCs w:val="22"/>
          <w:lang w:val="en-GB"/>
        </w:rPr>
        <w:t xml:space="preserve">The PBAC noted that the clinical </w:t>
      </w:r>
      <w:r w:rsidR="00516EF5" w:rsidRPr="00217475">
        <w:rPr>
          <w:bCs/>
          <w:szCs w:val="22"/>
          <w:lang w:val="en-GB"/>
        </w:rPr>
        <w:t>evidence presented</w:t>
      </w:r>
      <w:r w:rsidRPr="00217475">
        <w:rPr>
          <w:bCs/>
          <w:szCs w:val="22"/>
          <w:lang w:val="en-GB"/>
        </w:rPr>
        <w:t xml:space="preserve"> to support the submission was a </w:t>
      </w:r>
      <w:r w:rsidRPr="00217475">
        <w:t xml:space="preserve">meta-analysis of four head-to-head trials (IBIS-I, NSABP-1, Marsden, Italian) comparing </w:t>
      </w:r>
      <w:proofErr w:type="spellStart"/>
      <w:r w:rsidRPr="00217475">
        <w:t>tamoxifen</w:t>
      </w:r>
      <w:proofErr w:type="spellEnd"/>
      <w:r w:rsidRPr="00217475">
        <w:t xml:space="preserve"> to placebo and included </w:t>
      </w:r>
      <w:r w:rsidR="00516EF5" w:rsidRPr="00217475">
        <w:t xml:space="preserve">28,444 trial participants. </w:t>
      </w:r>
    </w:p>
    <w:p w:rsidR="00057A69" w:rsidRPr="00217475" w:rsidRDefault="00057A69" w:rsidP="00B857BC">
      <w:pPr>
        <w:widowControl/>
        <w:ind w:left="720"/>
        <w:contextualSpacing/>
        <w:rPr>
          <w:bCs/>
          <w:szCs w:val="22"/>
          <w:lang w:val="en-GB"/>
        </w:rPr>
      </w:pPr>
    </w:p>
    <w:p w:rsidR="00455307" w:rsidRPr="00217475" w:rsidRDefault="00516EF5" w:rsidP="00B857BC">
      <w:pPr>
        <w:widowControl/>
        <w:numPr>
          <w:ilvl w:val="1"/>
          <w:numId w:val="2"/>
        </w:numPr>
        <w:spacing w:after="120"/>
        <w:contextualSpacing/>
        <w:rPr>
          <w:bCs/>
          <w:szCs w:val="22"/>
          <w:lang w:val="en-GB"/>
        </w:rPr>
      </w:pPr>
      <w:r w:rsidRPr="00217475">
        <w:rPr>
          <w:bCs/>
          <w:szCs w:val="22"/>
          <w:lang w:val="en-GB"/>
        </w:rPr>
        <w:t xml:space="preserve">The PBAC noted the </w:t>
      </w:r>
      <w:r w:rsidRPr="00217475">
        <w:rPr>
          <w:szCs w:val="22"/>
        </w:rPr>
        <w:t xml:space="preserve">heterogeneity between trials in the size of the </w:t>
      </w:r>
      <w:r w:rsidR="00D1658A" w:rsidRPr="00217475">
        <w:rPr>
          <w:szCs w:val="22"/>
        </w:rPr>
        <w:t>effect</w:t>
      </w:r>
      <w:r w:rsidR="00D1658A" w:rsidRPr="00217475">
        <w:rPr>
          <w:bCs/>
          <w:szCs w:val="22"/>
          <w:lang w:val="en-GB"/>
        </w:rPr>
        <w:t>,</w:t>
      </w:r>
      <w:r w:rsidRPr="00217475">
        <w:rPr>
          <w:bCs/>
          <w:szCs w:val="22"/>
          <w:lang w:val="en-GB"/>
        </w:rPr>
        <w:t xml:space="preserve"> but overall </w:t>
      </w:r>
      <w:r w:rsidR="00455307" w:rsidRPr="00217475">
        <w:rPr>
          <w:bCs/>
          <w:szCs w:val="22"/>
          <w:lang w:val="en-GB"/>
        </w:rPr>
        <w:t xml:space="preserve">agreed that </w:t>
      </w:r>
      <w:proofErr w:type="spellStart"/>
      <w:r w:rsidR="00455307" w:rsidRPr="00217475">
        <w:rPr>
          <w:bCs/>
          <w:szCs w:val="22"/>
          <w:lang w:val="en-GB"/>
        </w:rPr>
        <w:t>tamoxifen</w:t>
      </w:r>
      <w:proofErr w:type="spellEnd"/>
      <w:r w:rsidR="00455307" w:rsidRPr="00217475">
        <w:rPr>
          <w:bCs/>
          <w:szCs w:val="22"/>
          <w:lang w:val="en-GB"/>
        </w:rPr>
        <w:t xml:space="preserve"> is clinically superior to placebo in reducing the incidence of breast cancer and inferior to placebo in terms of comparative safety.  The PBAC agreed that clinical superiority was adequately supported in terms of the incidence of breast cancer but not in terms of survival:</w:t>
      </w:r>
    </w:p>
    <w:p w:rsidR="00455307" w:rsidRPr="00217475" w:rsidRDefault="00455307" w:rsidP="00B857BC">
      <w:pPr>
        <w:widowControl/>
        <w:numPr>
          <w:ilvl w:val="5"/>
          <w:numId w:val="24"/>
        </w:numPr>
        <w:spacing w:after="120"/>
        <w:ind w:left="1134" w:hanging="425"/>
        <w:contextualSpacing/>
        <w:rPr>
          <w:bCs/>
          <w:szCs w:val="22"/>
          <w:lang w:val="en-GB"/>
        </w:rPr>
      </w:pPr>
      <w:r w:rsidRPr="00217475">
        <w:rPr>
          <w:bCs/>
          <w:szCs w:val="22"/>
          <w:lang w:val="en-GB"/>
        </w:rPr>
        <w:t xml:space="preserve">Based on the meta-analysis by </w:t>
      </w:r>
      <w:proofErr w:type="spellStart"/>
      <w:r w:rsidRPr="00217475">
        <w:rPr>
          <w:bCs/>
          <w:szCs w:val="22"/>
          <w:lang w:val="en-GB"/>
        </w:rPr>
        <w:t>Cuzick</w:t>
      </w:r>
      <w:proofErr w:type="spellEnd"/>
      <w:r w:rsidRPr="00217475">
        <w:rPr>
          <w:bCs/>
          <w:szCs w:val="22"/>
          <w:lang w:val="en-GB"/>
        </w:rPr>
        <w:t xml:space="preserve"> et al. (2013), </w:t>
      </w:r>
      <w:proofErr w:type="spellStart"/>
      <w:r w:rsidRPr="00217475">
        <w:rPr>
          <w:bCs/>
          <w:szCs w:val="22"/>
          <w:lang w:val="en-GB"/>
        </w:rPr>
        <w:t>tamoxifen</w:t>
      </w:r>
      <w:proofErr w:type="spellEnd"/>
      <w:r w:rsidRPr="00217475">
        <w:rPr>
          <w:bCs/>
          <w:szCs w:val="22"/>
          <w:lang w:val="en-GB"/>
        </w:rPr>
        <w:t xml:space="preserve"> reduces the incidence of invasive ER+ breast cancer in women at elevated risk. </w:t>
      </w:r>
      <w:proofErr w:type="spellStart"/>
      <w:r w:rsidRPr="00217475">
        <w:rPr>
          <w:bCs/>
          <w:szCs w:val="22"/>
          <w:lang w:val="en-GB"/>
        </w:rPr>
        <w:t>Tamoxifen</w:t>
      </w:r>
      <w:proofErr w:type="spellEnd"/>
      <w:r w:rsidRPr="00217475">
        <w:rPr>
          <w:bCs/>
          <w:szCs w:val="22"/>
          <w:lang w:val="en-GB"/>
        </w:rPr>
        <w:t xml:space="preserve"> did not significantly reduce breast cancer mortality or all-cause mortality.</w:t>
      </w:r>
    </w:p>
    <w:p w:rsidR="00455307" w:rsidRPr="00217475" w:rsidRDefault="00455307" w:rsidP="00B857BC">
      <w:pPr>
        <w:widowControl/>
        <w:numPr>
          <w:ilvl w:val="5"/>
          <w:numId w:val="24"/>
        </w:numPr>
        <w:spacing w:after="120"/>
        <w:ind w:left="1134" w:hanging="425"/>
        <w:contextualSpacing/>
        <w:rPr>
          <w:bCs/>
          <w:szCs w:val="22"/>
          <w:lang w:val="en-GB"/>
        </w:rPr>
      </w:pPr>
      <w:proofErr w:type="spellStart"/>
      <w:r w:rsidRPr="00217475">
        <w:rPr>
          <w:bCs/>
          <w:szCs w:val="22"/>
          <w:lang w:val="en-GB"/>
        </w:rPr>
        <w:lastRenderedPageBreak/>
        <w:t>Tamoxifen</w:t>
      </w:r>
      <w:proofErr w:type="spellEnd"/>
      <w:r w:rsidRPr="00217475">
        <w:rPr>
          <w:bCs/>
          <w:szCs w:val="22"/>
          <w:lang w:val="en-GB"/>
        </w:rPr>
        <w:t xml:space="preserve"> is inferior in terms of safety due to an increased incidence of endometrial cancer, thromboembolic events and cataracts.</w:t>
      </w:r>
    </w:p>
    <w:p w:rsidR="00455307" w:rsidRPr="00217475" w:rsidRDefault="00455307" w:rsidP="00B857BC">
      <w:pPr>
        <w:widowControl/>
        <w:spacing w:after="120"/>
        <w:contextualSpacing/>
        <w:rPr>
          <w:bCs/>
          <w:szCs w:val="22"/>
          <w:lang w:val="en-GB"/>
        </w:rPr>
      </w:pPr>
    </w:p>
    <w:p w:rsidR="00934EE1" w:rsidRPr="00217475" w:rsidRDefault="00630F96" w:rsidP="00B857BC">
      <w:pPr>
        <w:widowControl/>
        <w:numPr>
          <w:ilvl w:val="1"/>
          <w:numId w:val="2"/>
        </w:numPr>
        <w:spacing w:after="120"/>
        <w:contextualSpacing/>
        <w:rPr>
          <w:bCs/>
          <w:szCs w:val="22"/>
          <w:lang w:val="en-GB"/>
        </w:rPr>
      </w:pPr>
      <w:r w:rsidRPr="00217475">
        <w:rPr>
          <w:bCs/>
          <w:szCs w:val="22"/>
          <w:lang w:val="en-GB"/>
        </w:rPr>
        <w:t>The PBAC agreed with the ESC that several inputs into the modelled economic evaluation presented in the submission were unreasonable</w:t>
      </w:r>
      <w:r w:rsidR="00516EF5" w:rsidRPr="00217475">
        <w:rPr>
          <w:bCs/>
          <w:szCs w:val="22"/>
          <w:lang w:val="en-GB"/>
        </w:rPr>
        <w:t xml:space="preserve"> or overly optimistic (in favour of </w:t>
      </w:r>
      <w:proofErr w:type="spellStart"/>
      <w:r w:rsidR="00516EF5" w:rsidRPr="00217475">
        <w:rPr>
          <w:bCs/>
          <w:szCs w:val="22"/>
          <w:lang w:val="en-GB"/>
        </w:rPr>
        <w:t>tamoxifen</w:t>
      </w:r>
      <w:proofErr w:type="spellEnd"/>
      <w:r w:rsidR="00516EF5" w:rsidRPr="00217475">
        <w:rPr>
          <w:bCs/>
          <w:szCs w:val="22"/>
          <w:lang w:val="en-GB"/>
        </w:rPr>
        <w:t>)</w:t>
      </w:r>
      <w:r w:rsidRPr="00217475">
        <w:rPr>
          <w:bCs/>
          <w:szCs w:val="22"/>
          <w:lang w:val="en-GB"/>
        </w:rPr>
        <w:t xml:space="preserve">, including the </w:t>
      </w:r>
      <w:proofErr w:type="spellStart"/>
      <w:r w:rsidRPr="00217475">
        <w:rPr>
          <w:bCs/>
          <w:szCs w:val="22"/>
          <w:lang w:val="en-GB"/>
        </w:rPr>
        <w:t>tamoxifen</w:t>
      </w:r>
      <w:proofErr w:type="spellEnd"/>
      <w:r w:rsidRPr="00217475">
        <w:rPr>
          <w:bCs/>
          <w:szCs w:val="22"/>
          <w:lang w:val="en-GB"/>
        </w:rPr>
        <w:t xml:space="preserve"> costs, breast cancer costs, and breast cancer mortality. The PBAC </w:t>
      </w:r>
      <w:r w:rsidR="00C248FC" w:rsidRPr="00217475">
        <w:rPr>
          <w:bCs/>
          <w:szCs w:val="22"/>
          <w:lang w:val="en-GB"/>
        </w:rPr>
        <w:t>considered the revised ‘ESC base-case’ to be reasonable (with a resulting I</w:t>
      </w:r>
      <w:r w:rsidR="00934EE1" w:rsidRPr="00217475">
        <w:rPr>
          <w:bCs/>
          <w:szCs w:val="22"/>
          <w:lang w:val="en-GB"/>
        </w:rPr>
        <w:t xml:space="preserve">ncremental Cost per QALY gained </w:t>
      </w:r>
      <w:r w:rsidR="00C248FC" w:rsidRPr="00217475">
        <w:rPr>
          <w:bCs/>
          <w:szCs w:val="22"/>
          <w:lang w:val="en-GB"/>
        </w:rPr>
        <w:t xml:space="preserve">of </w:t>
      </w:r>
      <w:r w:rsidR="00731B3D">
        <w:rPr>
          <w:bCs/>
          <w:szCs w:val="22"/>
          <w:lang w:val="en-GB"/>
        </w:rPr>
        <w:t>less than $15,000 per QALY gained</w:t>
      </w:r>
      <w:r w:rsidR="00C248FC" w:rsidRPr="00217475">
        <w:rPr>
          <w:bCs/>
          <w:szCs w:val="22"/>
          <w:lang w:val="en-GB"/>
        </w:rPr>
        <w:t xml:space="preserve">), but viewed the sensitivity analyses #4 and #6 to represent the most plausible and informative analyses for its decision-making. These analyses adjusted the utility of women with a moderate to high risk of breast cancer was from 1.00 to 0.85, to reflect a general population; and applied revised breast cancer costs obtained from DRG costs (which had been used for the adverse events costs), rather than from Wong et al. 2008. The resulting </w:t>
      </w:r>
      <w:r w:rsidR="00934EE1" w:rsidRPr="00217475">
        <w:rPr>
          <w:bCs/>
          <w:szCs w:val="22"/>
          <w:lang w:val="en-GB"/>
        </w:rPr>
        <w:t>Incremental Cost per QALY gained</w:t>
      </w:r>
      <w:r w:rsidR="00C248FC" w:rsidRPr="00217475">
        <w:rPr>
          <w:bCs/>
          <w:szCs w:val="22"/>
          <w:lang w:val="en-GB"/>
        </w:rPr>
        <w:t xml:space="preserve"> ranged between</w:t>
      </w:r>
      <w:r w:rsidR="00327051">
        <w:rPr>
          <w:bCs/>
          <w:szCs w:val="22"/>
          <w:lang w:val="en-GB"/>
        </w:rPr>
        <w:t>$15,000 and $45,000</w:t>
      </w:r>
      <w:r w:rsidR="00C248FC" w:rsidRPr="00217475">
        <w:rPr>
          <w:bCs/>
          <w:szCs w:val="22"/>
          <w:lang w:val="en-GB"/>
        </w:rPr>
        <w:t xml:space="preserve">. </w:t>
      </w:r>
      <w:r w:rsidR="00516EF5" w:rsidRPr="00217475">
        <w:t>The PBAC considered these to lie within the previously accepted cost-effectiveness range for a primary prevention strategy.</w:t>
      </w:r>
    </w:p>
    <w:p w:rsidR="00C248FC" w:rsidRPr="00217475" w:rsidRDefault="00C248FC" w:rsidP="00B857BC">
      <w:pPr>
        <w:widowControl/>
        <w:spacing w:after="120"/>
        <w:ind w:left="720"/>
        <w:contextualSpacing/>
        <w:rPr>
          <w:bCs/>
          <w:szCs w:val="22"/>
          <w:lang w:val="en-GB"/>
        </w:rPr>
      </w:pPr>
    </w:p>
    <w:p w:rsidR="00934EE1" w:rsidRPr="00217475" w:rsidRDefault="00934EE1" w:rsidP="00B857BC">
      <w:pPr>
        <w:widowControl/>
        <w:numPr>
          <w:ilvl w:val="1"/>
          <w:numId w:val="2"/>
        </w:numPr>
        <w:spacing w:after="120"/>
        <w:contextualSpacing/>
        <w:rPr>
          <w:bCs/>
          <w:szCs w:val="22"/>
          <w:lang w:val="en-GB"/>
        </w:rPr>
      </w:pPr>
      <w:r w:rsidRPr="00217475">
        <w:rPr>
          <w:bCs/>
          <w:szCs w:val="22"/>
          <w:lang w:val="en-GB"/>
        </w:rPr>
        <w:t xml:space="preserve">The PBAC noted that at year 5, the estimated number of patients was </w:t>
      </w:r>
      <w:r w:rsidR="001C3698">
        <w:rPr>
          <w:bCs/>
          <w:szCs w:val="22"/>
          <w:lang w:val="en-GB"/>
        </w:rPr>
        <w:t>more than 10,000</w:t>
      </w:r>
      <w:r w:rsidRPr="00217475">
        <w:rPr>
          <w:bCs/>
          <w:szCs w:val="22"/>
          <w:lang w:val="en-GB"/>
        </w:rPr>
        <w:t xml:space="preserve"> and the net cost to the PBS would be </w:t>
      </w:r>
      <w:r w:rsidR="001C3698">
        <w:rPr>
          <w:bCs/>
          <w:szCs w:val="22"/>
          <w:lang w:val="en-GB"/>
        </w:rPr>
        <w:t>less than $10 million</w:t>
      </w:r>
      <w:r w:rsidRPr="00217475">
        <w:rPr>
          <w:bCs/>
          <w:szCs w:val="22"/>
          <w:lang w:val="en-GB"/>
        </w:rPr>
        <w:t xml:space="preserve">. The PBAC agreed with the DUSC advice that the utilisation estimates are uncertain, and considered that the total additional cost </w:t>
      </w:r>
      <w:r w:rsidR="00D93A7F" w:rsidRPr="00217475">
        <w:rPr>
          <w:bCs/>
          <w:szCs w:val="22"/>
          <w:lang w:val="en-GB"/>
        </w:rPr>
        <w:t xml:space="preserve">estimates were uncertain and highly </w:t>
      </w:r>
      <w:r w:rsidR="00A55920" w:rsidRPr="00217475">
        <w:rPr>
          <w:bCs/>
          <w:szCs w:val="22"/>
          <w:lang w:val="en-GB"/>
        </w:rPr>
        <w:t>dependent</w:t>
      </w:r>
      <w:r w:rsidR="00AE6F6B" w:rsidRPr="00217475">
        <w:rPr>
          <w:bCs/>
          <w:szCs w:val="22"/>
          <w:lang w:val="en-GB"/>
        </w:rPr>
        <w:t xml:space="preserve"> on the patterns of uptake and treatment continuation when </w:t>
      </w:r>
      <w:proofErr w:type="spellStart"/>
      <w:r w:rsidR="00AE6F6B" w:rsidRPr="00217475">
        <w:rPr>
          <w:bCs/>
          <w:szCs w:val="22"/>
          <w:lang w:val="en-GB"/>
        </w:rPr>
        <w:t>tamoxifen</w:t>
      </w:r>
      <w:proofErr w:type="spellEnd"/>
      <w:r w:rsidR="00AE6F6B" w:rsidRPr="00217475">
        <w:rPr>
          <w:bCs/>
          <w:szCs w:val="22"/>
          <w:lang w:val="en-GB"/>
        </w:rPr>
        <w:t xml:space="preserve"> is available for this preventative indication. </w:t>
      </w:r>
      <w:r w:rsidR="00D93A7F" w:rsidRPr="00217475">
        <w:rPr>
          <w:bCs/>
          <w:szCs w:val="22"/>
          <w:lang w:val="en-GB"/>
        </w:rPr>
        <w:t>However, it considered that the utilisation was unlikely to have been underestimated, and that net costs to the PBS were unlikely to be higher than estimated in the application.</w:t>
      </w:r>
    </w:p>
    <w:p w:rsidR="00057A69" w:rsidRPr="00217475" w:rsidRDefault="00057A69" w:rsidP="00B857BC">
      <w:pPr>
        <w:widowControl/>
        <w:ind w:left="720"/>
        <w:contextualSpacing/>
        <w:rPr>
          <w:bCs/>
          <w:szCs w:val="22"/>
          <w:lang w:val="en-GB"/>
        </w:rPr>
      </w:pPr>
    </w:p>
    <w:p w:rsidR="006278B0" w:rsidRPr="00217475" w:rsidRDefault="00164C4E" w:rsidP="00B857BC">
      <w:pPr>
        <w:widowControl/>
        <w:numPr>
          <w:ilvl w:val="1"/>
          <w:numId w:val="2"/>
        </w:numPr>
        <w:spacing w:after="120"/>
        <w:contextualSpacing/>
        <w:rPr>
          <w:bCs/>
          <w:szCs w:val="22"/>
          <w:lang w:val="en-GB"/>
        </w:rPr>
      </w:pPr>
      <w:r w:rsidRPr="00217475">
        <w:rPr>
          <w:bCs/>
          <w:szCs w:val="22"/>
          <w:lang w:val="en-GB"/>
        </w:rPr>
        <w:t>Under</w:t>
      </w:r>
      <w:r w:rsidR="005342CC" w:rsidRPr="00217475">
        <w:rPr>
          <w:bCs/>
          <w:szCs w:val="22"/>
          <w:lang w:val="en-GB"/>
        </w:rPr>
        <w:t xml:space="preserve"> s</w:t>
      </w:r>
      <w:r w:rsidRPr="00217475">
        <w:rPr>
          <w:bCs/>
          <w:szCs w:val="22"/>
          <w:lang w:val="en-GB"/>
        </w:rPr>
        <w:t xml:space="preserve">ection </w:t>
      </w:r>
      <w:r w:rsidR="005342CC" w:rsidRPr="00217475">
        <w:rPr>
          <w:bCs/>
          <w:szCs w:val="22"/>
          <w:lang w:val="en-GB"/>
        </w:rPr>
        <w:t xml:space="preserve">101(3BA) of the </w:t>
      </w:r>
      <w:r w:rsidR="005342CC" w:rsidRPr="00217475">
        <w:rPr>
          <w:bCs/>
          <w:i/>
          <w:szCs w:val="22"/>
          <w:lang w:val="en-GB"/>
        </w:rPr>
        <w:t>National Health Act</w:t>
      </w:r>
      <w:r w:rsidR="006426AD" w:rsidRPr="00217475">
        <w:rPr>
          <w:bCs/>
          <w:i/>
          <w:szCs w:val="22"/>
          <w:lang w:val="en-GB"/>
        </w:rPr>
        <w:t xml:space="preserve"> 1953</w:t>
      </w:r>
      <w:r w:rsidR="005342CC" w:rsidRPr="00217475">
        <w:rPr>
          <w:bCs/>
          <w:szCs w:val="22"/>
          <w:lang w:val="en-GB"/>
        </w:rPr>
        <w:t xml:space="preserve">, </w:t>
      </w:r>
      <w:r w:rsidRPr="00217475">
        <w:rPr>
          <w:bCs/>
          <w:szCs w:val="22"/>
          <w:lang w:val="en-GB"/>
        </w:rPr>
        <w:t>the PBAC recommended</w:t>
      </w:r>
      <w:r w:rsidR="00A74E67" w:rsidRPr="00217475">
        <w:rPr>
          <w:bCs/>
          <w:szCs w:val="22"/>
          <w:lang w:val="en-GB"/>
        </w:rPr>
        <w:t xml:space="preserve"> </w:t>
      </w:r>
      <w:r w:rsidR="00057A69" w:rsidRPr="00217475">
        <w:rPr>
          <w:bCs/>
          <w:szCs w:val="22"/>
          <w:lang w:val="en-GB"/>
        </w:rPr>
        <w:t xml:space="preserve">that </w:t>
      </w:r>
      <w:proofErr w:type="spellStart"/>
      <w:r w:rsidR="005342CC" w:rsidRPr="00217475">
        <w:rPr>
          <w:bCs/>
          <w:szCs w:val="22"/>
          <w:lang w:val="en-GB"/>
        </w:rPr>
        <w:t>tamoxifen</w:t>
      </w:r>
      <w:proofErr w:type="spellEnd"/>
      <w:r w:rsidR="005342CC" w:rsidRPr="00217475">
        <w:rPr>
          <w:bCs/>
          <w:szCs w:val="22"/>
          <w:lang w:val="en-GB"/>
        </w:rPr>
        <w:t xml:space="preserve"> for the reduction of breast cancer risk</w:t>
      </w:r>
      <w:r w:rsidR="00057A69" w:rsidRPr="00217475">
        <w:rPr>
          <w:bCs/>
          <w:szCs w:val="22"/>
          <w:lang w:val="en-GB"/>
        </w:rPr>
        <w:t xml:space="preserve"> should </w:t>
      </w:r>
      <w:r w:rsidR="005342CC" w:rsidRPr="00217475">
        <w:rPr>
          <w:bCs/>
          <w:szCs w:val="22"/>
          <w:lang w:val="en-GB"/>
        </w:rPr>
        <w:t xml:space="preserve">not </w:t>
      </w:r>
      <w:r w:rsidR="00057A69" w:rsidRPr="00217475">
        <w:rPr>
          <w:bCs/>
          <w:szCs w:val="22"/>
          <w:lang w:val="en-GB"/>
        </w:rPr>
        <w:t xml:space="preserve">be treated as interchangeable on an individual patient basis with </w:t>
      </w:r>
      <w:r w:rsidR="006278B0" w:rsidRPr="00217475">
        <w:rPr>
          <w:bCs/>
          <w:szCs w:val="22"/>
          <w:lang w:val="en-GB"/>
        </w:rPr>
        <w:t>any other drugs.</w:t>
      </w:r>
    </w:p>
    <w:p w:rsidR="00057A69" w:rsidRPr="00217475" w:rsidRDefault="00057A69" w:rsidP="00B857BC">
      <w:pPr>
        <w:widowControl/>
        <w:ind w:left="720"/>
        <w:contextualSpacing/>
        <w:rPr>
          <w:bCs/>
          <w:szCs w:val="22"/>
          <w:lang w:val="en-GB"/>
        </w:rPr>
      </w:pPr>
    </w:p>
    <w:p w:rsidR="00C4232B" w:rsidRPr="00217475" w:rsidRDefault="00057A69" w:rsidP="00B857BC">
      <w:pPr>
        <w:widowControl/>
        <w:numPr>
          <w:ilvl w:val="1"/>
          <w:numId w:val="2"/>
        </w:numPr>
        <w:spacing w:after="120"/>
        <w:contextualSpacing/>
        <w:rPr>
          <w:bCs/>
          <w:szCs w:val="22"/>
          <w:lang w:val="en-GB"/>
        </w:rPr>
      </w:pPr>
      <w:r w:rsidRPr="00217475">
        <w:rPr>
          <w:bCs/>
          <w:szCs w:val="22"/>
          <w:lang w:val="en-GB"/>
        </w:rPr>
        <w:t xml:space="preserve">The PBAC </w:t>
      </w:r>
      <w:r w:rsidR="00EE2DAC" w:rsidRPr="00217475">
        <w:rPr>
          <w:bCs/>
          <w:szCs w:val="22"/>
          <w:lang w:val="en-GB"/>
        </w:rPr>
        <w:t xml:space="preserve">noted that </w:t>
      </w:r>
      <w:proofErr w:type="spellStart"/>
      <w:r w:rsidR="00EE2DAC" w:rsidRPr="00217475">
        <w:rPr>
          <w:bCs/>
          <w:szCs w:val="22"/>
          <w:lang w:val="en-GB"/>
        </w:rPr>
        <w:t>tamoxifen</w:t>
      </w:r>
      <w:proofErr w:type="spellEnd"/>
      <w:r w:rsidR="00EE2DAC" w:rsidRPr="00217475">
        <w:rPr>
          <w:bCs/>
          <w:szCs w:val="22"/>
          <w:lang w:val="en-GB"/>
        </w:rPr>
        <w:t xml:space="preserve"> for the treatment of breast cancer is currently included on the PBS for prescribing by nurse practitioners under a Shared Care Model. The PBAC advised</w:t>
      </w:r>
      <w:r w:rsidRPr="00217475">
        <w:rPr>
          <w:bCs/>
          <w:szCs w:val="22"/>
          <w:lang w:val="en-GB"/>
        </w:rPr>
        <w:t xml:space="preserve"> that </w:t>
      </w:r>
      <w:proofErr w:type="spellStart"/>
      <w:r w:rsidR="00EE2DAC" w:rsidRPr="00217475">
        <w:rPr>
          <w:bCs/>
          <w:szCs w:val="22"/>
          <w:lang w:val="en-GB"/>
        </w:rPr>
        <w:t>tamoxifen</w:t>
      </w:r>
      <w:proofErr w:type="spellEnd"/>
      <w:r w:rsidR="00EE2DAC" w:rsidRPr="00217475">
        <w:rPr>
          <w:bCs/>
          <w:szCs w:val="22"/>
          <w:lang w:val="en-GB"/>
        </w:rPr>
        <w:t xml:space="preserve"> for the reduction of breast cancer risk</w:t>
      </w:r>
      <w:r w:rsidRPr="00217475">
        <w:rPr>
          <w:bCs/>
          <w:szCs w:val="22"/>
          <w:lang w:val="en-GB"/>
        </w:rPr>
        <w:t xml:space="preserve"> is suitable for prescribing by nurse practitioners</w:t>
      </w:r>
      <w:r w:rsidR="00EE2DAC" w:rsidRPr="00217475">
        <w:rPr>
          <w:bCs/>
          <w:szCs w:val="22"/>
          <w:lang w:val="en-GB"/>
        </w:rPr>
        <w:t xml:space="preserve"> under </w:t>
      </w:r>
      <w:r w:rsidR="00C4232B" w:rsidRPr="00217475">
        <w:rPr>
          <w:bCs/>
          <w:szCs w:val="22"/>
          <w:lang w:val="en-GB"/>
        </w:rPr>
        <w:t xml:space="preserve">the </w:t>
      </w:r>
      <w:r w:rsidR="00EE2DAC" w:rsidRPr="00217475">
        <w:rPr>
          <w:bCs/>
          <w:szCs w:val="22"/>
          <w:lang w:val="en-GB"/>
        </w:rPr>
        <w:t>Continuing Therapy Only</w:t>
      </w:r>
      <w:r w:rsidR="00C4232B" w:rsidRPr="00217475">
        <w:rPr>
          <w:bCs/>
          <w:szCs w:val="22"/>
          <w:lang w:val="en-GB"/>
        </w:rPr>
        <w:t xml:space="preserve"> model where </w:t>
      </w:r>
      <w:r w:rsidR="00C4232B" w:rsidRPr="00217475">
        <w:rPr>
          <w:szCs w:val="22"/>
        </w:rPr>
        <w:t>prescribing of medicine for a patient has been initiated by a medical practitioner</w:t>
      </w:r>
      <w:r w:rsidR="00C4232B" w:rsidRPr="00217475">
        <w:rPr>
          <w:bCs/>
          <w:szCs w:val="22"/>
          <w:lang w:val="en-GB"/>
        </w:rPr>
        <w:t xml:space="preserve">. </w:t>
      </w:r>
    </w:p>
    <w:p w:rsidR="00C4232B" w:rsidRPr="00217475" w:rsidRDefault="00C4232B" w:rsidP="00B857BC">
      <w:pPr>
        <w:widowControl/>
        <w:spacing w:after="120"/>
        <w:contextualSpacing/>
        <w:rPr>
          <w:bCs/>
          <w:szCs w:val="22"/>
          <w:lang w:val="en-GB"/>
        </w:rPr>
      </w:pPr>
    </w:p>
    <w:p w:rsidR="0020297C" w:rsidRPr="00217475" w:rsidRDefault="00057A69" w:rsidP="00B857BC">
      <w:pPr>
        <w:widowControl/>
        <w:numPr>
          <w:ilvl w:val="1"/>
          <w:numId w:val="2"/>
        </w:numPr>
        <w:spacing w:after="120"/>
        <w:contextualSpacing/>
        <w:rPr>
          <w:bCs/>
          <w:szCs w:val="22"/>
          <w:lang w:val="en-GB"/>
        </w:rPr>
      </w:pPr>
      <w:r w:rsidRPr="00217475">
        <w:rPr>
          <w:bCs/>
          <w:szCs w:val="22"/>
          <w:lang w:val="en-GB"/>
        </w:rPr>
        <w:t xml:space="preserve">The PBAC recommended that the </w:t>
      </w:r>
      <w:r w:rsidR="006278B0" w:rsidRPr="00217475">
        <w:rPr>
          <w:bCs/>
          <w:szCs w:val="22"/>
          <w:lang w:val="en-GB"/>
        </w:rPr>
        <w:t>Early Supply</w:t>
      </w:r>
      <w:r w:rsidRPr="00217475">
        <w:rPr>
          <w:bCs/>
          <w:szCs w:val="22"/>
          <w:lang w:val="en-GB"/>
        </w:rPr>
        <w:t xml:space="preserve"> Rule should apply</w:t>
      </w:r>
      <w:r w:rsidR="0020297C" w:rsidRPr="00217475">
        <w:rPr>
          <w:bCs/>
          <w:szCs w:val="22"/>
          <w:lang w:val="en-GB"/>
        </w:rPr>
        <w:t xml:space="preserve">, as it </w:t>
      </w:r>
      <w:r w:rsidR="006426AD" w:rsidRPr="00217475">
        <w:rPr>
          <w:bCs/>
          <w:szCs w:val="22"/>
          <w:lang w:val="en-GB"/>
        </w:rPr>
        <w:t xml:space="preserve">is </w:t>
      </w:r>
      <w:r w:rsidR="0020297C" w:rsidRPr="00217475">
        <w:rPr>
          <w:bCs/>
          <w:szCs w:val="22"/>
          <w:lang w:val="en-GB"/>
        </w:rPr>
        <w:t>the case for the listing for the treatment of breast cancer.</w:t>
      </w:r>
    </w:p>
    <w:p w:rsidR="00057A69" w:rsidRPr="00217475" w:rsidRDefault="00057A69" w:rsidP="00B857BC">
      <w:pPr>
        <w:pStyle w:val="PBACHeading1"/>
        <w:numPr>
          <w:ilvl w:val="0"/>
          <w:numId w:val="0"/>
        </w:numPr>
        <w:jc w:val="both"/>
        <w:rPr>
          <w:lang w:val="en-GB"/>
        </w:rPr>
      </w:pPr>
      <w:r w:rsidRPr="00217475">
        <w:rPr>
          <w:lang w:val="en-GB"/>
        </w:rPr>
        <w:t xml:space="preserve"> </w:t>
      </w:r>
    </w:p>
    <w:p w:rsidR="00743806" w:rsidRPr="00217475" w:rsidRDefault="00057A69" w:rsidP="00B857BC">
      <w:pPr>
        <w:widowControl/>
        <w:numPr>
          <w:ilvl w:val="1"/>
          <w:numId w:val="2"/>
        </w:numPr>
        <w:spacing w:after="120"/>
        <w:contextualSpacing/>
        <w:rPr>
          <w:lang w:val="en-GB"/>
        </w:rPr>
      </w:pPr>
      <w:r w:rsidRPr="00217475">
        <w:rPr>
          <w:bCs/>
          <w:szCs w:val="22"/>
          <w:lang w:val="en-GB"/>
        </w:rPr>
        <w:t xml:space="preserve">The PBAC </w:t>
      </w:r>
      <w:r w:rsidR="001E45E7" w:rsidRPr="00217475">
        <w:rPr>
          <w:bCs/>
          <w:szCs w:val="22"/>
          <w:lang w:val="en-GB"/>
        </w:rPr>
        <w:t>noted that</w:t>
      </w:r>
      <w:r w:rsidR="00743806" w:rsidRPr="00217475">
        <w:rPr>
          <w:bCs/>
          <w:szCs w:val="22"/>
          <w:lang w:val="en-GB"/>
        </w:rPr>
        <w:t xml:space="preserve"> </w:t>
      </w:r>
      <w:r w:rsidRPr="00217475">
        <w:rPr>
          <w:bCs/>
          <w:szCs w:val="22"/>
          <w:lang w:val="en-GB"/>
        </w:rPr>
        <w:t xml:space="preserve">flow-on restriction changes </w:t>
      </w:r>
      <w:r w:rsidR="001E45E7" w:rsidRPr="00217475">
        <w:rPr>
          <w:lang w:val="en-GB"/>
        </w:rPr>
        <w:t>are</w:t>
      </w:r>
      <w:r w:rsidR="00743806" w:rsidRPr="00217475">
        <w:rPr>
          <w:lang w:val="en-GB"/>
        </w:rPr>
        <w:t xml:space="preserve"> required since the current </w:t>
      </w:r>
      <w:proofErr w:type="spellStart"/>
      <w:r w:rsidR="00743806" w:rsidRPr="00217475">
        <w:rPr>
          <w:lang w:val="en-GB"/>
        </w:rPr>
        <w:t>tamoxifen</w:t>
      </w:r>
      <w:proofErr w:type="spellEnd"/>
      <w:r w:rsidR="00743806" w:rsidRPr="00217475">
        <w:rPr>
          <w:lang w:val="en-GB"/>
        </w:rPr>
        <w:t xml:space="preserve"> listings include the following Administrative Advice: “This drug is not PBS-subsidised for primary prevention of breast cancer.” In addition, the PBAC note</w:t>
      </w:r>
      <w:r w:rsidR="001E45E7" w:rsidRPr="00217475">
        <w:rPr>
          <w:lang w:val="en-GB"/>
        </w:rPr>
        <w:t>d</w:t>
      </w:r>
      <w:r w:rsidR="00743806" w:rsidRPr="00217475">
        <w:rPr>
          <w:lang w:val="en-GB"/>
        </w:rPr>
        <w:t xml:space="preserve"> that the existing listings for </w:t>
      </w:r>
      <w:proofErr w:type="spellStart"/>
      <w:r w:rsidR="00743806" w:rsidRPr="00217475">
        <w:rPr>
          <w:lang w:val="en-GB"/>
        </w:rPr>
        <w:t>tamoxifen</w:t>
      </w:r>
      <w:proofErr w:type="spellEnd"/>
      <w:r w:rsidR="00743806" w:rsidRPr="00217475">
        <w:rPr>
          <w:lang w:val="en-GB"/>
        </w:rPr>
        <w:t xml:space="preserve"> are for a PBS Indication of “Breast cancer”. The PBAC </w:t>
      </w:r>
      <w:r w:rsidR="001E45E7" w:rsidRPr="00217475">
        <w:rPr>
          <w:lang w:val="en-GB"/>
        </w:rPr>
        <w:t xml:space="preserve">recommended that </w:t>
      </w:r>
      <w:r w:rsidR="00743806" w:rsidRPr="00217475">
        <w:rPr>
          <w:lang w:val="en-GB"/>
        </w:rPr>
        <w:t>this restriction should be amended to clarify that the listing is for the treatment of breast cancer.</w:t>
      </w:r>
    </w:p>
    <w:p w:rsidR="00057A69" w:rsidRPr="00217475" w:rsidRDefault="00057A69" w:rsidP="00B857BC">
      <w:pPr>
        <w:widowControl/>
        <w:tabs>
          <w:tab w:val="left" w:pos="8789"/>
        </w:tabs>
        <w:rPr>
          <w:b/>
          <w:bCs/>
          <w:szCs w:val="22"/>
          <w:lang w:val="en-GB"/>
        </w:rPr>
      </w:pPr>
    </w:p>
    <w:p w:rsidR="00057A69" w:rsidRPr="00217475" w:rsidRDefault="00057A69" w:rsidP="00D04198">
      <w:pPr>
        <w:widowControl/>
        <w:rPr>
          <w:b/>
          <w:bCs/>
          <w:szCs w:val="22"/>
          <w:lang w:val="en-GB"/>
        </w:rPr>
      </w:pPr>
      <w:r w:rsidRPr="00217475">
        <w:rPr>
          <w:b/>
          <w:bCs/>
          <w:szCs w:val="22"/>
          <w:lang w:val="en-GB"/>
        </w:rPr>
        <w:t>Outcome:</w:t>
      </w:r>
    </w:p>
    <w:p w:rsidR="00057A69" w:rsidRPr="00217475" w:rsidRDefault="006278B0" w:rsidP="00D04198">
      <w:pPr>
        <w:widowControl/>
        <w:rPr>
          <w:bCs/>
          <w:szCs w:val="22"/>
          <w:lang w:val="en-GB"/>
        </w:rPr>
      </w:pPr>
      <w:r w:rsidRPr="00217475">
        <w:rPr>
          <w:bCs/>
          <w:szCs w:val="22"/>
          <w:lang w:val="en-GB"/>
        </w:rPr>
        <w:t>Recommended</w:t>
      </w:r>
    </w:p>
    <w:p w:rsidR="00057A69" w:rsidRPr="00217475" w:rsidRDefault="00057A69" w:rsidP="00D04198">
      <w:pPr>
        <w:widowControl/>
        <w:rPr>
          <w:b/>
          <w:bCs/>
          <w:color w:val="FF33CC"/>
          <w:szCs w:val="22"/>
        </w:rPr>
      </w:pPr>
    </w:p>
    <w:p w:rsidR="00057A69" w:rsidRPr="00217475" w:rsidRDefault="00057A69" w:rsidP="00D04198">
      <w:pPr>
        <w:widowControl/>
        <w:rPr>
          <w:bCs/>
          <w:szCs w:val="22"/>
        </w:rPr>
      </w:pPr>
    </w:p>
    <w:p w:rsidR="00057A69" w:rsidRPr="00217475" w:rsidRDefault="00057A69" w:rsidP="00D04198">
      <w:pPr>
        <w:pStyle w:val="Heading1"/>
        <w:rPr>
          <w:b w:val="0"/>
          <w:bCs/>
          <w:i/>
          <w:lang w:val="en-GB"/>
        </w:rPr>
      </w:pPr>
      <w:r w:rsidRPr="00217475">
        <w:rPr>
          <w:bCs/>
          <w:lang w:val="en-GB"/>
        </w:rPr>
        <w:t>Recommended listing</w:t>
      </w:r>
    </w:p>
    <w:p w:rsidR="006F2381" w:rsidRDefault="001841A5" w:rsidP="00D04198">
      <w:pPr>
        <w:pStyle w:val="ListParagraph"/>
        <w:widowControl/>
        <w:numPr>
          <w:ilvl w:val="1"/>
          <w:numId w:val="2"/>
        </w:numPr>
        <w:spacing w:after="120"/>
        <w:jc w:val="left"/>
        <w:rPr>
          <w:bCs/>
          <w:szCs w:val="22"/>
          <w:lang w:val="en-GB"/>
        </w:rPr>
      </w:pPr>
      <w:r w:rsidRPr="00A55920">
        <w:rPr>
          <w:bCs/>
          <w:szCs w:val="22"/>
          <w:lang w:val="en-GB"/>
        </w:rPr>
        <w:t xml:space="preserve">Restriction to be finalised, following </w:t>
      </w:r>
      <w:r w:rsidR="00790C13" w:rsidRPr="00A55920">
        <w:rPr>
          <w:bCs/>
          <w:szCs w:val="22"/>
          <w:lang w:val="en-GB"/>
        </w:rPr>
        <w:t xml:space="preserve">finalisation of </w:t>
      </w:r>
      <w:r w:rsidRPr="00A55920">
        <w:rPr>
          <w:bCs/>
          <w:szCs w:val="22"/>
          <w:lang w:val="en-GB"/>
        </w:rPr>
        <w:t>TGA registration</w:t>
      </w:r>
      <w:r w:rsidR="00790C13" w:rsidRPr="00A55920">
        <w:rPr>
          <w:bCs/>
          <w:szCs w:val="22"/>
          <w:lang w:val="en-GB"/>
        </w:rPr>
        <w:t xml:space="preserve"> details</w:t>
      </w:r>
      <w:r w:rsidRPr="00A55920">
        <w:rPr>
          <w:bCs/>
          <w:szCs w:val="22"/>
          <w:lang w:val="en-GB"/>
        </w:rPr>
        <w:t>.</w:t>
      </w:r>
    </w:p>
    <w:p w:rsidR="00A55920" w:rsidRPr="00A55920" w:rsidRDefault="00A55920" w:rsidP="00D04198">
      <w:pPr>
        <w:pStyle w:val="ListParagraph"/>
        <w:widowControl/>
        <w:spacing w:after="120"/>
        <w:jc w:val="left"/>
        <w:rPr>
          <w:bCs/>
          <w:szCs w:val="22"/>
          <w:lang w:val="en-GB"/>
        </w:rPr>
      </w:pPr>
    </w:p>
    <w:tbl>
      <w:tblPr>
        <w:tblW w:w="9214" w:type="dxa"/>
        <w:tblInd w:w="108" w:type="dxa"/>
        <w:tblLayout w:type="fixed"/>
        <w:tblLook w:val="0000" w:firstRow="0" w:lastRow="0" w:firstColumn="0" w:lastColumn="0" w:noHBand="0" w:noVBand="0"/>
      </w:tblPr>
      <w:tblGrid>
        <w:gridCol w:w="4000"/>
        <w:gridCol w:w="695"/>
        <w:gridCol w:w="1042"/>
        <w:gridCol w:w="1912"/>
        <w:gridCol w:w="1565"/>
      </w:tblGrid>
      <w:tr w:rsidR="00217475" w:rsidRPr="00217475" w:rsidTr="00826653">
        <w:trPr>
          <w:cantSplit/>
          <w:trHeight w:val="471"/>
        </w:trPr>
        <w:tc>
          <w:tcPr>
            <w:tcW w:w="3261" w:type="dxa"/>
            <w:tcBorders>
              <w:bottom w:val="single" w:sz="4" w:space="0" w:color="auto"/>
            </w:tcBorders>
          </w:tcPr>
          <w:p w:rsidR="00217475" w:rsidRPr="00217475" w:rsidRDefault="00217475" w:rsidP="00D04198">
            <w:pPr>
              <w:keepNext/>
              <w:widowControl/>
              <w:ind w:left="-108"/>
              <w:rPr>
                <w:rFonts w:ascii="Arial Narrow" w:hAnsi="Arial Narrow"/>
                <w:sz w:val="20"/>
              </w:rPr>
            </w:pPr>
            <w:r w:rsidRPr="00217475">
              <w:rPr>
                <w:rFonts w:ascii="Arial Narrow" w:hAnsi="Arial Narrow"/>
                <w:sz w:val="20"/>
              </w:rPr>
              <w:t>Name, Restriction,</w:t>
            </w:r>
          </w:p>
          <w:p w:rsidR="00217475" w:rsidRPr="00217475" w:rsidRDefault="00217475" w:rsidP="00D04198">
            <w:pPr>
              <w:keepNext/>
              <w:widowControl/>
              <w:ind w:left="-108"/>
              <w:rPr>
                <w:rFonts w:ascii="Arial Narrow" w:hAnsi="Arial Narrow"/>
                <w:sz w:val="20"/>
              </w:rPr>
            </w:pPr>
            <w:r w:rsidRPr="00217475">
              <w:rPr>
                <w:rFonts w:ascii="Arial Narrow" w:hAnsi="Arial Narrow"/>
                <w:sz w:val="20"/>
              </w:rPr>
              <w:t>Manner of administration and form</w:t>
            </w:r>
          </w:p>
        </w:tc>
        <w:tc>
          <w:tcPr>
            <w:tcW w:w="567" w:type="dxa"/>
            <w:tcBorders>
              <w:bottom w:val="single" w:sz="4" w:space="0" w:color="auto"/>
            </w:tcBorders>
          </w:tcPr>
          <w:p w:rsidR="00217475" w:rsidRPr="00217475" w:rsidRDefault="00217475" w:rsidP="00D04198">
            <w:pPr>
              <w:keepNext/>
              <w:widowControl/>
              <w:ind w:left="-108"/>
              <w:rPr>
                <w:rFonts w:ascii="Arial Narrow" w:hAnsi="Arial Narrow"/>
                <w:sz w:val="20"/>
              </w:rPr>
            </w:pPr>
            <w:r w:rsidRPr="00217475">
              <w:rPr>
                <w:rFonts w:ascii="Arial Narrow" w:hAnsi="Arial Narrow"/>
                <w:sz w:val="20"/>
              </w:rPr>
              <w:t>Max.</w:t>
            </w:r>
          </w:p>
          <w:p w:rsidR="00217475" w:rsidRPr="00217475" w:rsidRDefault="00217475" w:rsidP="00D04198">
            <w:pPr>
              <w:keepNext/>
              <w:widowControl/>
              <w:ind w:left="-108"/>
              <w:rPr>
                <w:rFonts w:ascii="Arial Narrow" w:hAnsi="Arial Narrow"/>
                <w:sz w:val="20"/>
              </w:rPr>
            </w:pPr>
            <w:proofErr w:type="spellStart"/>
            <w:r w:rsidRPr="00217475">
              <w:rPr>
                <w:rFonts w:ascii="Arial Narrow" w:hAnsi="Arial Narrow"/>
                <w:sz w:val="20"/>
              </w:rPr>
              <w:t>Qty</w:t>
            </w:r>
            <w:proofErr w:type="spellEnd"/>
            <w:r w:rsidRPr="00217475">
              <w:rPr>
                <w:rFonts w:ascii="Arial Narrow" w:hAnsi="Arial Narrow"/>
                <w:sz w:val="20"/>
              </w:rPr>
              <w:t xml:space="preserve"> Units</w:t>
            </w:r>
          </w:p>
        </w:tc>
        <w:tc>
          <w:tcPr>
            <w:tcW w:w="850" w:type="dxa"/>
            <w:tcBorders>
              <w:bottom w:val="single" w:sz="4" w:space="0" w:color="auto"/>
            </w:tcBorders>
          </w:tcPr>
          <w:p w:rsidR="00217475" w:rsidRPr="00217475" w:rsidRDefault="00217475" w:rsidP="00D04198">
            <w:pPr>
              <w:keepNext/>
              <w:widowControl/>
              <w:ind w:left="-108"/>
              <w:rPr>
                <w:rFonts w:ascii="Arial Narrow" w:hAnsi="Arial Narrow"/>
                <w:sz w:val="20"/>
              </w:rPr>
            </w:pPr>
            <w:r w:rsidRPr="00217475">
              <w:rPr>
                <w:rFonts w:ascii="Arial Narrow" w:hAnsi="Arial Narrow"/>
                <w:sz w:val="20"/>
              </w:rPr>
              <w:t>№.of</w:t>
            </w:r>
          </w:p>
          <w:p w:rsidR="00217475" w:rsidRPr="00217475" w:rsidRDefault="00217475" w:rsidP="00D04198">
            <w:pPr>
              <w:keepNext/>
              <w:widowControl/>
              <w:ind w:left="-108"/>
              <w:rPr>
                <w:rFonts w:ascii="Arial Narrow" w:hAnsi="Arial Narrow"/>
                <w:sz w:val="20"/>
              </w:rPr>
            </w:pPr>
            <w:proofErr w:type="spellStart"/>
            <w:r w:rsidRPr="00217475">
              <w:rPr>
                <w:rFonts w:ascii="Arial Narrow" w:hAnsi="Arial Narrow"/>
                <w:sz w:val="20"/>
              </w:rPr>
              <w:t>Rpts</w:t>
            </w:r>
            <w:proofErr w:type="spellEnd"/>
          </w:p>
        </w:tc>
        <w:tc>
          <w:tcPr>
            <w:tcW w:w="2835" w:type="dxa"/>
            <w:gridSpan w:val="2"/>
            <w:tcBorders>
              <w:bottom w:val="single" w:sz="4" w:space="0" w:color="auto"/>
            </w:tcBorders>
          </w:tcPr>
          <w:p w:rsidR="00217475" w:rsidRPr="00217475" w:rsidRDefault="00217475" w:rsidP="00D04198">
            <w:pPr>
              <w:keepNext/>
              <w:widowControl/>
              <w:rPr>
                <w:rFonts w:ascii="Arial Narrow" w:hAnsi="Arial Narrow"/>
                <w:sz w:val="20"/>
                <w:lang w:val="fr-FR"/>
              </w:rPr>
            </w:pPr>
            <w:r w:rsidRPr="00217475">
              <w:rPr>
                <w:rFonts w:ascii="Arial Narrow" w:hAnsi="Arial Narrow"/>
                <w:sz w:val="20"/>
              </w:rPr>
              <w:t>Proprietary Name and Manufacturer</w:t>
            </w:r>
          </w:p>
        </w:tc>
      </w:tr>
      <w:tr w:rsidR="00217475" w:rsidRPr="00217475" w:rsidTr="00826653">
        <w:trPr>
          <w:cantSplit/>
          <w:trHeight w:val="577"/>
        </w:trPr>
        <w:tc>
          <w:tcPr>
            <w:tcW w:w="3261" w:type="dxa"/>
            <w:shd w:val="clear" w:color="auto" w:fill="auto"/>
            <w:vAlign w:val="center"/>
          </w:tcPr>
          <w:p w:rsidR="00217475" w:rsidRPr="00217475" w:rsidRDefault="00217475" w:rsidP="00D04198">
            <w:pPr>
              <w:keepNext/>
              <w:widowControl/>
              <w:ind w:left="-108"/>
              <w:rPr>
                <w:rFonts w:ascii="Arial Narrow" w:hAnsi="Arial Narrow"/>
                <w:sz w:val="20"/>
              </w:rPr>
            </w:pPr>
            <w:r w:rsidRPr="00217475">
              <w:rPr>
                <w:rFonts w:ascii="Arial Narrow" w:hAnsi="Arial Narrow"/>
                <w:smallCaps/>
                <w:sz w:val="20"/>
              </w:rPr>
              <w:t>TAMOXIFEN</w:t>
            </w:r>
          </w:p>
          <w:p w:rsidR="00217475" w:rsidRPr="00217475" w:rsidRDefault="00217475" w:rsidP="00D04198">
            <w:pPr>
              <w:keepNext/>
              <w:widowControl/>
              <w:ind w:left="-108"/>
              <w:rPr>
                <w:rFonts w:ascii="Arial Narrow" w:hAnsi="Arial Narrow"/>
                <w:sz w:val="20"/>
              </w:rPr>
            </w:pPr>
            <w:r w:rsidRPr="00217475">
              <w:rPr>
                <w:rFonts w:ascii="Arial Narrow" w:hAnsi="Arial Narrow"/>
                <w:sz w:val="20"/>
              </w:rPr>
              <w:t>20 mg tablet, 30</w:t>
            </w:r>
          </w:p>
        </w:tc>
        <w:tc>
          <w:tcPr>
            <w:tcW w:w="567" w:type="dxa"/>
            <w:shd w:val="clear" w:color="auto" w:fill="auto"/>
            <w:vAlign w:val="center"/>
          </w:tcPr>
          <w:p w:rsidR="00217475" w:rsidRPr="00217475" w:rsidRDefault="00217475" w:rsidP="00D04198">
            <w:pPr>
              <w:keepNext/>
              <w:widowControl/>
              <w:ind w:left="-108"/>
              <w:rPr>
                <w:rFonts w:ascii="Arial Narrow" w:hAnsi="Arial Narrow"/>
                <w:sz w:val="20"/>
              </w:rPr>
            </w:pPr>
            <w:r w:rsidRPr="00217475">
              <w:rPr>
                <w:rFonts w:ascii="Arial Narrow" w:hAnsi="Arial Narrow"/>
                <w:sz w:val="20"/>
              </w:rPr>
              <w:t>30</w:t>
            </w:r>
          </w:p>
        </w:tc>
        <w:tc>
          <w:tcPr>
            <w:tcW w:w="850" w:type="dxa"/>
            <w:shd w:val="clear" w:color="auto" w:fill="auto"/>
            <w:vAlign w:val="center"/>
          </w:tcPr>
          <w:p w:rsidR="00217475" w:rsidRPr="00217475" w:rsidRDefault="00217475" w:rsidP="00D04198">
            <w:pPr>
              <w:keepNext/>
              <w:widowControl/>
              <w:ind w:left="-108"/>
              <w:rPr>
                <w:rFonts w:ascii="Arial Narrow" w:hAnsi="Arial Narrow"/>
                <w:sz w:val="20"/>
              </w:rPr>
            </w:pPr>
            <w:r w:rsidRPr="00217475">
              <w:rPr>
                <w:rFonts w:ascii="Arial Narrow" w:hAnsi="Arial Narrow"/>
                <w:sz w:val="20"/>
              </w:rPr>
              <w:t>5</w:t>
            </w:r>
          </w:p>
        </w:tc>
        <w:tc>
          <w:tcPr>
            <w:tcW w:w="1559" w:type="dxa"/>
            <w:shd w:val="clear" w:color="auto" w:fill="auto"/>
            <w:vAlign w:val="center"/>
          </w:tcPr>
          <w:p w:rsidR="00217475" w:rsidRPr="00217475" w:rsidRDefault="00217475" w:rsidP="00D04198">
            <w:pPr>
              <w:keepNext/>
              <w:widowControl/>
              <w:rPr>
                <w:rFonts w:ascii="Arial Narrow" w:hAnsi="Arial Narrow"/>
                <w:sz w:val="20"/>
              </w:rPr>
            </w:pPr>
            <w:proofErr w:type="spellStart"/>
            <w:r w:rsidRPr="00217475">
              <w:rPr>
                <w:rFonts w:ascii="Arial Narrow" w:hAnsi="Arial Narrow"/>
                <w:sz w:val="20"/>
              </w:rPr>
              <w:t>Noxaldex</w:t>
            </w:r>
            <w:proofErr w:type="spellEnd"/>
            <w:r w:rsidRPr="00217475">
              <w:rPr>
                <w:rFonts w:ascii="Arial Narrow" w:hAnsi="Arial Narrow"/>
                <w:sz w:val="20"/>
              </w:rPr>
              <w:t>-D</w:t>
            </w:r>
          </w:p>
        </w:tc>
        <w:tc>
          <w:tcPr>
            <w:tcW w:w="1276" w:type="dxa"/>
            <w:shd w:val="clear" w:color="auto" w:fill="auto"/>
            <w:vAlign w:val="center"/>
          </w:tcPr>
          <w:p w:rsidR="00217475" w:rsidRPr="00217475" w:rsidRDefault="00217475" w:rsidP="00D04198">
            <w:pPr>
              <w:keepNext/>
              <w:widowControl/>
              <w:rPr>
                <w:rFonts w:ascii="Arial Narrow" w:hAnsi="Arial Narrow"/>
                <w:sz w:val="20"/>
              </w:rPr>
            </w:pPr>
            <w:r w:rsidRPr="00217475">
              <w:rPr>
                <w:rFonts w:ascii="Arial Narrow" w:hAnsi="Arial Narrow"/>
                <w:sz w:val="20"/>
              </w:rPr>
              <w:t>AstraZeneca</w:t>
            </w:r>
          </w:p>
        </w:tc>
      </w:tr>
    </w:tbl>
    <w:p w:rsidR="00217475" w:rsidRDefault="00217475" w:rsidP="00D04198">
      <w:pPr>
        <w:widowControl/>
        <w:spacing w:after="120"/>
        <w:ind w:left="720"/>
        <w:jc w:val="left"/>
        <w:rPr>
          <w:bCs/>
          <w:szCs w:val="22"/>
          <w:lang w:val="en-GB"/>
        </w:rPr>
      </w:pPr>
    </w:p>
    <w:p w:rsidR="002F724F" w:rsidRDefault="002F724F" w:rsidP="001627AA">
      <w:pPr>
        <w:pStyle w:val="Heading1"/>
        <w:contextualSpacing/>
        <w:jc w:val="both"/>
      </w:pPr>
      <w:r w:rsidRPr="004304F6">
        <w:t>Context for Decision</w:t>
      </w:r>
    </w:p>
    <w:p w:rsidR="001627AA" w:rsidRPr="001627AA" w:rsidRDefault="001627AA" w:rsidP="001627AA"/>
    <w:p w:rsidR="002F724F" w:rsidRDefault="002F724F" w:rsidP="002F724F">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F724F" w:rsidRPr="004304F6" w:rsidRDefault="002F724F" w:rsidP="002F724F">
      <w:pPr>
        <w:ind w:left="720"/>
      </w:pPr>
    </w:p>
    <w:p w:rsidR="002F724F" w:rsidRDefault="002F724F" w:rsidP="001627AA">
      <w:pPr>
        <w:pStyle w:val="Heading1"/>
        <w:contextualSpacing/>
        <w:jc w:val="both"/>
      </w:pPr>
      <w:r w:rsidRPr="004304F6">
        <w:t>Sponsor’s Comment</w:t>
      </w:r>
    </w:p>
    <w:p w:rsidR="001627AA" w:rsidRPr="001627AA" w:rsidRDefault="001627AA" w:rsidP="001627AA"/>
    <w:p w:rsidR="001627AA" w:rsidRDefault="001627AA" w:rsidP="001627AA">
      <w:pPr>
        <w:widowControl/>
        <w:ind w:left="720"/>
        <w:jc w:val="left"/>
        <w:rPr>
          <w:bCs/>
          <w:szCs w:val="24"/>
        </w:rPr>
      </w:pPr>
    </w:p>
    <w:p w:rsidR="001627AA" w:rsidRPr="00D779AA" w:rsidRDefault="00765624" w:rsidP="00D779AA">
      <w:pPr>
        <w:widowControl/>
        <w:spacing w:after="120"/>
        <w:ind w:left="720"/>
        <w:jc w:val="left"/>
        <w:rPr>
          <w:bCs/>
          <w:szCs w:val="24"/>
        </w:rPr>
      </w:pPr>
      <w:r w:rsidRPr="00451386">
        <w:rPr>
          <w:bCs/>
          <w:szCs w:val="24"/>
        </w:rPr>
        <w:t>The sponsor had no comment</w:t>
      </w:r>
      <w:r>
        <w:rPr>
          <w:bCs/>
          <w:szCs w:val="24"/>
        </w:rPr>
        <w:t>.</w:t>
      </w:r>
    </w:p>
    <w:p w:rsidR="00BD75C2" w:rsidRPr="00217475" w:rsidRDefault="00BD75C2" w:rsidP="00D04198">
      <w:pPr>
        <w:widowControl/>
        <w:spacing w:after="120"/>
        <w:ind w:left="720"/>
        <w:jc w:val="left"/>
        <w:rPr>
          <w:bCs/>
          <w:szCs w:val="22"/>
          <w:lang w:val="en-GB"/>
        </w:rPr>
      </w:pPr>
    </w:p>
    <w:sectPr w:rsidR="00BD75C2" w:rsidRPr="00217475"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CE8817" w15:done="0"/>
  <w15:commentEx w15:paraId="0A479421" w15:done="0"/>
  <w15:commentEx w15:paraId="67FAB9DE" w15:done="0"/>
  <w15:commentEx w15:paraId="18B95776" w15:done="0"/>
  <w15:commentEx w15:paraId="535FE5C5" w15:done="0"/>
  <w15:commentEx w15:paraId="5FA66695" w15:done="0"/>
  <w15:commentEx w15:paraId="75BF9D6E" w15:done="0"/>
  <w15:commentEx w15:paraId="530771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15" w:rsidRDefault="00C60F15" w:rsidP="00124A51">
      <w:r>
        <w:separator/>
      </w:r>
    </w:p>
  </w:endnote>
  <w:endnote w:type="continuationSeparator" w:id="0">
    <w:p w:rsidR="00C60F15" w:rsidRDefault="00C60F1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altName w:val="Goudy Old Style"/>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15" w:rsidRDefault="00C60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10132606"/>
      <w:docPartObj>
        <w:docPartGallery w:val="Page Numbers (Bottom of Page)"/>
        <w:docPartUnique/>
      </w:docPartObj>
    </w:sdtPr>
    <w:sdtEndPr>
      <w:rPr>
        <w:noProof/>
      </w:rPr>
    </w:sdtEndPr>
    <w:sdtContent>
      <w:p w:rsidR="00DD431D" w:rsidRPr="008753E1" w:rsidRDefault="00DD431D">
        <w:pPr>
          <w:pStyle w:val="Footer"/>
          <w:jc w:val="center"/>
          <w:rPr>
            <w:sz w:val="20"/>
          </w:rPr>
        </w:pPr>
        <w:r w:rsidRPr="008753E1">
          <w:rPr>
            <w:sz w:val="20"/>
          </w:rPr>
          <w:fldChar w:fldCharType="begin"/>
        </w:r>
        <w:r w:rsidRPr="008753E1">
          <w:rPr>
            <w:sz w:val="20"/>
          </w:rPr>
          <w:instrText xml:space="preserve"> PAGE   \* MERGEFORMAT </w:instrText>
        </w:r>
        <w:r w:rsidRPr="008753E1">
          <w:rPr>
            <w:sz w:val="20"/>
          </w:rPr>
          <w:fldChar w:fldCharType="separate"/>
        </w:r>
        <w:r w:rsidR="000755E1">
          <w:rPr>
            <w:noProof/>
            <w:sz w:val="20"/>
          </w:rPr>
          <w:t>2</w:t>
        </w:r>
        <w:r w:rsidRPr="008753E1">
          <w:rPr>
            <w:noProof/>
            <w:sz w:val="20"/>
          </w:rPr>
          <w:fldChar w:fldCharType="end"/>
        </w:r>
      </w:p>
    </w:sdtContent>
  </w:sdt>
  <w:p w:rsidR="00DD431D" w:rsidRDefault="00DD431D" w:rsidP="00731DA9">
    <w:pPr>
      <w:ind w:left="709"/>
      <w:contextualSpacing/>
      <w:jc w:val="center"/>
      <w:rPr>
        <w:b/>
        <w:bCs/>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15" w:rsidRDefault="00C60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15" w:rsidRDefault="00C60F15" w:rsidP="00124A51">
      <w:r>
        <w:separator/>
      </w:r>
    </w:p>
  </w:footnote>
  <w:footnote w:type="continuationSeparator" w:id="0">
    <w:p w:rsidR="00C60F15" w:rsidRDefault="00C60F15"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15" w:rsidRDefault="00C60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1D" w:rsidRPr="00DF127D" w:rsidRDefault="00DD431D" w:rsidP="00D04198">
    <w:pPr>
      <w:widowControl/>
      <w:tabs>
        <w:tab w:val="center" w:pos="4153"/>
        <w:tab w:val="right" w:pos="8306"/>
      </w:tabs>
      <w:ind w:left="357"/>
      <w:jc w:val="center"/>
      <w:rPr>
        <w:i/>
        <w:snapToGrid/>
        <w:color w:val="808080"/>
        <w:szCs w:val="24"/>
      </w:rPr>
    </w:pPr>
    <w:r>
      <w:rPr>
        <w:i/>
        <w:snapToGrid/>
        <w:color w:val="808080"/>
        <w:szCs w:val="24"/>
      </w:rPr>
      <w:t xml:space="preserve">Public Summary Document </w:t>
    </w:r>
    <w:r w:rsidRPr="00DF127D">
      <w:rPr>
        <w:i/>
        <w:snapToGrid/>
        <w:color w:val="808080"/>
        <w:szCs w:val="24"/>
      </w:rPr>
      <w:t xml:space="preserve">– </w:t>
    </w:r>
    <w:r>
      <w:rPr>
        <w:i/>
        <w:snapToGrid/>
        <w:color w:val="808080"/>
        <w:szCs w:val="24"/>
      </w:rPr>
      <w:t xml:space="preserve">March 2016 </w:t>
    </w:r>
    <w:r w:rsidRPr="00DF127D">
      <w:rPr>
        <w:i/>
        <w:snapToGrid/>
        <w:color w:val="808080"/>
        <w:szCs w:val="24"/>
      </w:rPr>
      <w:t>PBAC Meeting</w:t>
    </w:r>
  </w:p>
  <w:p w:rsidR="00DD431D" w:rsidRDefault="00DD4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15" w:rsidRDefault="00C60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25464F94"/>
    <w:lvl w:ilvl="0" w:tplc="60DAF816">
      <w:start w:val="1"/>
      <w:numFmt w:val="decimal"/>
      <w:lvlText w:val="%1."/>
      <w:lvlJc w:val="left"/>
      <w:pPr>
        <w:tabs>
          <w:tab w:val="num" w:pos="720"/>
        </w:tabs>
        <w:ind w:left="720" w:hanging="360"/>
      </w:pPr>
      <w:rPr>
        <w:rFonts w:hint="default"/>
        <w:i/>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63D30"/>
    <w:multiLevelType w:val="hybridMultilevel"/>
    <w:tmpl w:val="1B803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069517D"/>
    <w:multiLevelType w:val="hybridMultilevel"/>
    <w:tmpl w:val="8E7258C6"/>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432BA2"/>
    <w:multiLevelType w:val="hybridMultilevel"/>
    <w:tmpl w:val="5E0EA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4E6478"/>
    <w:multiLevelType w:val="hybridMultilevel"/>
    <w:tmpl w:val="594E9630"/>
    <w:lvl w:ilvl="0" w:tplc="2EEC90D4">
      <w:start w:val="1"/>
      <w:numFmt w:val="bullet"/>
      <w:pStyle w:val="Bullet0"/>
      <w:lvlText w:val=""/>
      <w:lvlJc w:val="left"/>
      <w:pPr>
        <w:ind w:left="720" w:hanging="360"/>
      </w:pPr>
      <w:rPr>
        <w:rFonts w:ascii="Symbol" w:hAnsi="Symbol" w:hint="default"/>
        <w:spacing w:val="0"/>
        <w:w w:val="100"/>
        <w:position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AC4217"/>
    <w:multiLevelType w:val="hybridMultilevel"/>
    <w:tmpl w:val="5D585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0F47E2"/>
    <w:multiLevelType w:val="multilevel"/>
    <w:tmpl w:val="E478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772832"/>
    <w:multiLevelType w:val="hybridMultilevel"/>
    <w:tmpl w:val="18306830"/>
    <w:lvl w:ilvl="0" w:tplc="668EB14A">
      <w:numFmt w:val="bullet"/>
      <w:lvlText w:val="•"/>
      <w:lvlJc w:val="left"/>
      <w:pPr>
        <w:ind w:left="1080" w:hanging="72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D83496"/>
    <w:multiLevelType w:val="hybridMultilevel"/>
    <w:tmpl w:val="947CD304"/>
    <w:lvl w:ilvl="0" w:tplc="1E44919A">
      <w:start w:val="1"/>
      <w:numFmt w:val="bullet"/>
      <w:pStyle w:val="PBAC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A941DE"/>
    <w:multiLevelType w:val="hybridMultilevel"/>
    <w:tmpl w:val="45702C8A"/>
    <w:lvl w:ilvl="0" w:tplc="B2FCF268">
      <w:start w:val="1"/>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662A6F"/>
    <w:multiLevelType w:val="hybridMultilevel"/>
    <w:tmpl w:val="52722F62"/>
    <w:lvl w:ilvl="0" w:tplc="0C090001">
      <w:start w:val="1"/>
      <w:numFmt w:val="bullet"/>
      <w:lvlText w:val=""/>
      <w:lvlJc w:val="left"/>
      <w:pPr>
        <w:tabs>
          <w:tab w:val="num" w:pos="720"/>
        </w:tabs>
        <w:ind w:left="720" w:hanging="360"/>
      </w:pPr>
      <w:rPr>
        <w:rFonts w:ascii="Symbol" w:hAnsi="Symbol" w:hint="default"/>
        <w:i/>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46332AF"/>
    <w:multiLevelType w:val="hybridMultilevel"/>
    <w:tmpl w:val="F15AAFFA"/>
    <w:lvl w:ilvl="0" w:tplc="951499EE">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C430CE"/>
    <w:multiLevelType w:val="hybridMultilevel"/>
    <w:tmpl w:val="8C82BAB4"/>
    <w:lvl w:ilvl="0" w:tplc="0C09000F">
      <w:start w:val="1"/>
      <w:numFmt w:val="decimal"/>
      <w:lvlText w:val="%1."/>
      <w:lvlJc w:val="left"/>
      <w:pPr>
        <w:tabs>
          <w:tab w:val="num" w:pos="360"/>
        </w:tabs>
        <w:ind w:left="360" w:hanging="360"/>
      </w:pPr>
      <w:rPr>
        <w:rFonts w:cs="Times New Roman"/>
      </w:rPr>
    </w:lvl>
    <w:lvl w:ilvl="1" w:tplc="3F88CCB8">
      <w:start w:val="1"/>
      <w:numFmt w:val="lowerLetter"/>
      <w:lvlText w:val="%2."/>
      <w:lvlJc w:val="left"/>
      <w:pPr>
        <w:tabs>
          <w:tab w:val="num" w:pos="1080"/>
        </w:tabs>
        <w:ind w:left="1080" w:hanging="360"/>
      </w:pPr>
      <w:rPr>
        <w:rFonts w:ascii="Arial" w:eastAsia="Times New Roman" w:hAnsi="Arial" w:cs="Arial"/>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1E632C"/>
    <w:multiLevelType w:val="hybridMultilevel"/>
    <w:tmpl w:val="3D928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D66CB7"/>
    <w:multiLevelType w:val="hybridMultilevel"/>
    <w:tmpl w:val="E7264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EE7828"/>
    <w:multiLevelType w:val="hybridMultilevel"/>
    <w:tmpl w:val="C3505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D3477E"/>
    <w:multiLevelType w:val="hybridMultilevel"/>
    <w:tmpl w:val="A51CD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C66431"/>
    <w:multiLevelType w:val="multilevel"/>
    <w:tmpl w:val="E216E1C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7014474"/>
    <w:multiLevelType w:val="hybridMultilevel"/>
    <w:tmpl w:val="33FCA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4D033C"/>
    <w:multiLevelType w:val="multilevel"/>
    <w:tmpl w:val="1E7E372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DFF70BC"/>
    <w:multiLevelType w:val="hybridMultilevel"/>
    <w:tmpl w:val="6E74C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5"/>
  </w:num>
  <w:num w:numId="4">
    <w:abstractNumId w:val="10"/>
  </w:num>
  <w:num w:numId="5">
    <w:abstractNumId w:val="7"/>
  </w:num>
  <w:num w:numId="6">
    <w:abstractNumId w:val="12"/>
  </w:num>
  <w:num w:numId="7">
    <w:abstractNumId w:val="13"/>
  </w:num>
  <w:num w:numId="8">
    <w:abstractNumId w:val="23"/>
  </w:num>
  <w:num w:numId="9">
    <w:abstractNumId w:val="18"/>
  </w:num>
  <w:num w:numId="10">
    <w:abstractNumId w:val="19"/>
  </w:num>
  <w:num w:numId="11">
    <w:abstractNumId w:val="25"/>
  </w:num>
  <w:num w:numId="12">
    <w:abstractNumId w:val="6"/>
  </w:num>
  <w:num w:numId="13">
    <w:abstractNumId w:val="21"/>
  </w:num>
  <w:num w:numId="14">
    <w:abstractNumId w:val="20"/>
  </w:num>
  <w:num w:numId="15">
    <w:abstractNumId w:val="16"/>
  </w:num>
  <w:num w:numId="16">
    <w:abstractNumId w:val="17"/>
  </w:num>
  <w:num w:numId="17">
    <w:abstractNumId w:val="4"/>
  </w:num>
  <w:num w:numId="18">
    <w:abstractNumId w:val="0"/>
  </w:num>
  <w:num w:numId="19">
    <w:abstractNumId w:val="9"/>
  </w:num>
  <w:num w:numId="20">
    <w:abstractNumId w:val="11"/>
  </w:num>
  <w:num w:numId="21">
    <w:abstractNumId w:val="3"/>
  </w:num>
  <w:num w:numId="22">
    <w:abstractNumId w:val="1"/>
  </w:num>
  <w:num w:numId="23">
    <w:abstractNumId w:val="14"/>
  </w:num>
  <w:num w:numId="24">
    <w:abstractNumId w:val="22"/>
  </w:num>
  <w:num w:numId="25">
    <w:abstractNumId w:val="8"/>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3F73"/>
    <w:rsid w:val="00004A76"/>
    <w:rsid w:val="00005A0E"/>
    <w:rsid w:val="00005C84"/>
    <w:rsid w:val="00005CB8"/>
    <w:rsid w:val="000063F7"/>
    <w:rsid w:val="00010CCA"/>
    <w:rsid w:val="00013247"/>
    <w:rsid w:val="00015886"/>
    <w:rsid w:val="000162EF"/>
    <w:rsid w:val="00017C46"/>
    <w:rsid w:val="00020711"/>
    <w:rsid w:val="0002225F"/>
    <w:rsid w:val="000223F8"/>
    <w:rsid w:val="00023763"/>
    <w:rsid w:val="00023B0A"/>
    <w:rsid w:val="0002479E"/>
    <w:rsid w:val="000275A6"/>
    <w:rsid w:val="0003094E"/>
    <w:rsid w:val="00030B98"/>
    <w:rsid w:val="00032557"/>
    <w:rsid w:val="00033E9F"/>
    <w:rsid w:val="00035841"/>
    <w:rsid w:val="00035EFA"/>
    <w:rsid w:val="00036E0E"/>
    <w:rsid w:val="00037A20"/>
    <w:rsid w:val="00040895"/>
    <w:rsid w:val="000426DA"/>
    <w:rsid w:val="00043103"/>
    <w:rsid w:val="00043C37"/>
    <w:rsid w:val="000449F7"/>
    <w:rsid w:val="00045625"/>
    <w:rsid w:val="000479AD"/>
    <w:rsid w:val="000501AD"/>
    <w:rsid w:val="000546D7"/>
    <w:rsid w:val="000552E6"/>
    <w:rsid w:val="00057A69"/>
    <w:rsid w:val="00062F6C"/>
    <w:rsid w:val="000644BF"/>
    <w:rsid w:val="00065448"/>
    <w:rsid w:val="000664EC"/>
    <w:rsid w:val="0006688F"/>
    <w:rsid w:val="00067979"/>
    <w:rsid w:val="00071248"/>
    <w:rsid w:val="0007208E"/>
    <w:rsid w:val="000720B9"/>
    <w:rsid w:val="00074C44"/>
    <w:rsid w:val="00075340"/>
    <w:rsid w:val="000755E1"/>
    <w:rsid w:val="00075672"/>
    <w:rsid w:val="00075720"/>
    <w:rsid w:val="000812CA"/>
    <w:rsid w:val="000836DE"/>
    <w:rsid w:val="000854D7"/>
    <w:rsid w:val="0008612E"/>
    <w:rsid w:val="00086D10"/>
    <w:rsid w:val="00086E3B"/>
    <w:rsid w:val="00087C7F"/>
    <w:rsid w:val="00090C7E"/>
    <w:rsid w:val="000923C1"/>
    <w:rsid w:val="00093840"/>
    <w:rsid w:val="00093F9A"/>
    <w:rsid w:val="000964B0"/>
    <w:rsid w:val="000968C1"/>
    <w:rsid w:val="00097242"/>
    <w:rsid w:val="00097DD2"/>
    <w:rsid w:val="000A6B65"/>
    <w:rsid w:val="000B0250"/>
    <w:rsid w:val="000B051E"/>
    <w:rsid w:val="000B1940"/>
    <w:rsid w:val="000B6F8D"/>
    <w:rsid w:val="000C0804"/>
    <w:rsid w:val="000C0B77"/>
    <w:rsid w:val="000C240E"/>
    <w:rsid w:val="000C26E2"/>
    <w:rsid w:val="000C3C6B"/>
    <w:rsid w:val="000D1259"/>
    <w:rsid w:val="000D1BFC"/>
    <w:rsid w:val="000D25D4"/>
    <w:rsid w:val="000D3B24"/>
    <w:rsid w:val="000D3F98"/>
    <w:rsid w:val="000D560F"/>
    <w:rsid w:val="000D7659"/>
    <w:rsid w:val="000E00C9"/>
    <w:rsid w:val="000E2114"/>
    <w:rsid w:val="000E3A4F"/>
    <w:rsid w:val="000E4DC8"/>
    <w:rsid w:val="000E6522"/>
    <w:rsid w:val="000F270C"/>
    <w:rsid w:val="000F4BB8"/>
    <w:rsid w:val="000F639B"/>
    <w:rsid w:val="000F6DAE"/>
    <w:rsid w:val="000F7127"/>
    <w:rsid w:val="00100F8A"/>
    <w:rsid w:val="00104360"/>
    <w:rsid w:val="00104726"/>
    <w:rsid w:val="00105AF5"/>
    <w:rsid w:val="0010679A"/>
    <w:rsid w:val="0011032E"/>
    <w:rsid w:val="0011186B"/>
    <w:rsid w:val="00111963"/>
    <w:rsid w:val="00112E92"/>
    <w:rsid w:val="0011348B"/>
    <w:rsid w:val="00113737"/>
    <w:rsid w:val="00113B34"/>
    <w:rsid w:val="00115CAD"/>
    <w:rsid w:val="00115D97"/>
    <w:rsid w:val="0012102C"/>
    <w:rsid w:val="00121135"/>
    <w:rsid w:val="00121799"/>
    <w:rsid w:val="001222FC"/>
    <w:rsid w:val="001224A3"/>
    <w:rsid w:val="0012250C"/>
    <w:rsid w:val="0012294A"/>
    <w:rsid w:val="001242DD"/>
    <w:rsid w:val="00124A51"/>
    <w:rsid w:val="00125AA5"/>
    <w:rsid w:val="00126621"/>
    <w:rsid w:val="00126B52"/>
    <w:rsid w:val="0012753D"/>
    <w:rsid w:val="001301E9"/>
    <w:rsid w:val="00134080"/>
    <w:rsid w:val="00134FC8"/>
    <w:rsid w:val="001375BC"/>
    <w:rsid w:val="00137645"/>
    <w:rsid w:val="0014015A"/>
    <w:rsid w:val="00140627"/>
    <w:rsid w:val="00140E99"/>
    <w:rsid w:val="00141252"/>
    <w:rsid w:val="001419D8"/>
    <w:rsid w:val="0014293C"/>
    <w:rsid w:val="00145540"/>
    <w:rsid w:val="001456B0"/>
    <w:rsid w:val="00145E27"/>
    <w:rsid w:val="00147F31"/>
    <w:rsid w:val="00150366"/>
    <w:rsid w:val="001514E0"/>
    <w:rsid w:val="00153102"/>
    <w:rsid w:val="001533F0"/>
    <w:rsid w:val="00155BD3"/>
    <w:rsid w:val="001560DF"/>
    <w:rsid w:val="00157130"/>
    <w:rsid w:val="00157CD1"/>
    <w:rsid w:val="00157FC9"/>
    <w:rsid w:val="00160AA4"/>
    <w:rsid w:val="001621C5"/>
    <w:rsid w:val="00162235"/>
    <w:rsid w:val="001627AA"/>
    <w:rsid w:val="00162913"/>
    <w:rsid w:val="00163546"/>
    <w:rsid w:val="00163EFF"/>
    <w:rsid w:val="00164C4E"/>
    <w:rsid w:val="001661FB"/>
    <w:rsid w:val="00166660"/>
    <w:rsid w:val="00172670"/>
    <w:rsid w:val="00172745"/>
    <w:rsid w:val="00174D34"/>
    <w:rsid w:val="00175631"/>
    <w:rsid w:val="0017566E"/>
    <w:rsid w:val="00176C3D"/>
    <w:rsid w:val="0018120E"/>
    <w:rsid w:val="00181F27"/>
    <w:rsid w:val="00182DBA"/>
    <w:rsid w:val="001841A5"/>
    <w:rsid w:val="0018505D"/>
    <w:rsid w:val="00185F64"/>
    <w:rsid w:val="0018651F"/>
    <w:rsid w:val="00186D26"/>
    <w:rsid w:val="001872CD"/>
    <w:rsid w:val="0018752F"/>
    <w:rsid w:val="0019051E"/>
    <w:rsid w:val="001908C9"/>
    <w:rsid w:val="00190C1C"/>
    <w:rsid w:val="00191A31"/>
    <w:rsid w:val="00191B58"/>
    <w:rsid w:val="00195222"/>
    <w:rsid w:val="0019576D"/>
    <w:rsid w:val="0019651F"/>
    <w:rsid w:val="001969E5"/>
    <w:rsid w:val="001975D8"/>
    <w:rsid w:val="00197D08"/>
    <w:rsid w:val="001A039D"/>
    <w:rsid w:val="001A197A"/>
    <w:rsid w:val="001A4FD9"/>
    <w:rsid w:val="001A53E7"/>
    <w:rsid w:val="001B0B56"/>
    <w:rsid w:val="001B28EF"/>
    <w:rsid w:val="001B3443"/>
    <w:rsid w:val="001B5989"/>
    <w:rsid w:val="001B7376"/>
    <w:rsid w:val="001C0407"/>
    <w:rsid w:val="001C06D0"/>
    <w:rsid w:val="001C076A"/>
    <w:rsid w:val="001C0D68"/>
    <w:rsid w:val="001C0EAB"/>
    <w:rsid w:val="001C3698"/>
    <w:rsid w:val="001C3755"/>
    <w:rsid w:val="001C3A2F"/>
    <w:rsid w:val="001C4D81"/>
    <w:rsid w:val="001C6792"/>
    <w:rsid w:val="001C6A7B"/>
    <w:rsid w:val="001C6E66"/>
    <w:rsid w:val="001C717E"/>
    <w:rsid w:val="001D1A3F"/>
    <w:rsid w:val="001D357A"/>
    <w:rsid w:val="001D4053"/>
    <w:rsid w:val="001D435A"/>
    <w:rsid w:val="001D4ABE"/>
    <w:rsid w:val="001D50A5"/>
    <w:rsid w:val="001D61E8"/>
    <w:rsid w:val="001D6E7C"/>
    <w:rsid w:val="001E1A4A"/>
    <w:rsid w:val="001E238E"/>
    <w:rsid w:val="001E2B1E"/>
    <w:rsid w:val="001E3F11"/>
    <w:rsid w:val="001E45E7"/>
    <w:rsid w:val="001E52EB"/>
    <w:rsid w:val="001E6F3A"/>
    <w:rsid w:val="001E740C"/>
    <w:rsid w:val="001E7C46"/>
    <w:rsid w:val="001F01A5"/>
    <w:rsid w:val="001F1235"/>
    <w:rsid w:val="001F12B0"/>
    <w:rsid w:val="001F1A5E"/>
    <w:rsid w:val="001F1CB3"/>
    <w:rsid w:val="001F4471"/>
    <w:rsid w:val="001F6B91"/>
    <w:rsid w:val="001F7361"/>
    <w:rsid w:val="00200B30"/>
    <w:rsid w:val="0020297C"/>
    <w:rsid w:val="00203531"/>
    <w:rsid w:val="0020385F"/>
    <w:rsid w:val="002049ED"/>
    <w:rsid w:val="0020665D"/>
    <w:rsid w:val="0020683B"/>
    <w:rsid w:val="00207021"/>
    <w:rsid w:val="00207D00"/>
    <w:rsid w:val="002102D4"/>
    <w:rsid w:val="002105C1"/>
    <w:rsid w:val="002106FF"/>
    <w:rsid w:val="00210862"/>
    <w:rsid w:val="002119B6"/>
    <w:rsid w:val="002127A2"/>
    <w:rsid w:val="002148C7"/>
    <w:rsid w:val="0021668D"/>
    <w:rsid w:val="002172DE"/>
    <w:rsid w:val="00217475"/>
    <w:rsid w:val="00220395"/>
    <w:rsid w:val="00220EFF"/>
    <w:rsid w:val="00221628"/>
    <w:rsid w:val="002217A9"/>
    <w:rsid w:val="0022354B"/>
    <w:rsid w:val="00223B49"/>
    <w:rsid w:val="00224D94"/>
    <w:rsid w:val="00224DD4"/>
    <w:rsid w:val="002259FA"/>
    <w:rsid w:val="00226986"/>
    <w:rsid w:val="00226DAA"/>
    <w:rsid w:val="00227BB5"/>
    <w:rsid w:val="002309CC"/>
    <w:rsid w:val="0023119A"/>
    <w:rsid w:val="00236022"/>
    <w:rsid w:val="0024000E"/>
    <w:rsid w:val="00240857"/>
    <w:rsid w:val="00240A1B"/>
    <w:rsid w:val="00240A92"/>
    <w:rsid w:val="00240CCA"/>
    <w:rsid w:val="0024255C"/>
    <w:rsid w:val="002513C0"/>
    <w:rsid w:val="002546C7"/>
    <w:rsid w:val="00254DCF"/>
    <w:rsid w:val="0025534B"/>
    <w:rsid w:val="00255782"/>
    <w:rsid w:val="00255BB7"/>
    <w:rsid w:val="002604AD"/>
    <w:rsid w:val="00262165"/>
    <w:rsid w:val="0026252F"/>
    <w:rsid w:val="00262A87"/>
    <w:rsid w:val="0026489D"/>
    <w:rsid w:val="002662B2"/>
    <w:rsid w:val="0027038E"/>
    <w:rsid w:val="00274681"/>
    <w:rsid w:val="0027583E"/>
    <w:rsid w:val="00275C5A"/>
    <w:rsid w:val="00277BA6"/>
    <w:rsid w:val="00281014"/>
    <w:rsid w:val="00281EA1"/>
    <w:rsid w:val="00282569"/>
    <w:rsid w:val="0028264D"/>
    <w:rsid w:val="00283CF7"/>
    <w:rsid w:val="00285F8F"/>
    <w:rsid w:val="00290863"/>
    <w:rsid w:val="00291B56"/>
    <w:rsid w:val="00291DB5"/>
    <w:rsid w:val="00292277"/>
    <w:rsid w:val="00295F8A"/>
    <w:rsid w:val="00297795"/>
    <w:rsid w:val="002A14AB"/>
    <w:rsid w:val="002A18E4"/>
    <w:rsid w:val="002A1B22"/>
    <w:rsid w:val="002A23C3"/>
    <w:rsid w:val="002A2BE4"/>
    <w:rsid w:val="002A3040"/>
    <w:rsid w:val="002A3713"/>
    <w:rsid w:val="002A3D5C"/>
    <w:rsid w:val="002A4ACB"/>
    <w:rsid w:val="002A53BC"/>
    <w:rsid w:val="002A5753"/>
    <w:rsid w:val="002A5FB2"/>
    <w:rsid w:val="002A6A7A"/>
    <w:rsid w:val="002A7288"/>
    <w:rsid w:val="002B1255"/>
    <w:rsid w:val="002B1C1F"/>
    <w:rsid w:val="002B2C61"/>
    <w:rsid w:val="002B2FFC"/>
    <w:rsid w:val="002B432F"/>
    <w:rsid w:val="002B49EA"/>
    <w:rsid w:val="002B68F2"/>
    <w:rsid w:val="002B6B7E"/>
    <w:rsid w:val="002B6CCE"/>
    <w:rsid w:val="002B6EC3"/>
    <w:rsid w:val="002C0801"/>
    <w:rsid w:val="002C2775"/>
    <w:rsid w:val="002C27C1"/>
    <w:rsid w:val="002C4090"/>
    <w:rsid w:val="002C55D0"/>
    <w:rsid w:val="002D1067"/>
    <w:rsid w:val="002D33CD"/>
    <w:rsid w:val="002D4096"/>
    <w:rsid w:val="002D45EC"/>
    <w:rsid w:val="002D6656"/>
    <w:rsid w:val="002D7FE2"/>
    <w:rsid w:val="002E0470"/>
    <w:rsid w:val="002E1443"/>
    <w:rsid w:val="002E4C71"/>
    <w:rsid w:val="002E5DDC"/>
    <w:rsid w:val="002F06A2"/>
    <w:rsid w:val="002F072D"/>
    <w:rsid w:val="002F41F8"/>
    <w:rsid w:val="002F5DDB"/>
    <w:rsid w:val="002F6F69"/>
    <w:rsid w:val="002F724F"/>
    <w:rsid w:val="002F7ACC"/>
    <w:rsid w:val="002F7E33"/>
    <w:rsid w:val="00300FCB"/>
    <w:rsid w:val="00301017"/>
    <w:rsid w:val="003049D6"/>
    <w:rsid w:val="00305564"/>
    <w:rsid w:val="0030686B"/>
    <w:rsid w:val="00306CCC"/>
    <w:rsid w:val="0030786C"/>
    <w:rsid w:val="00307DDC"/>
    <w:rsid w:val="0031031A"/>
    <w:rsid w:val="00310981"/>
    <w:rsid w:val="00310C58"/>
    <w:rsid w:val="003111AE"/>
    <w:rsid w:val="00311427"/>
    <w:rsid w:val="003114BB"/>
    <w:rsid w:val="00311E21"/>
    <w:rsid w:val="00315498"/>
    <w:rsid w:val="0031552D"/>
    <w:rsid w:val="003157A2"/>
    <w:rsid w:val="00315C5A"/>
    <w:rsid w:val="00316D9F"/>
    <w:rsid w:val="0032102B"/>
    <w:rsid w:val="00321437"/>
    <w:rsid w:val="003224B7"/>
    <w:rsid w:val="00322B87"/>
    <w:rsid w:val="00323090"/>
    <w:rsid w:val="0032322E"/>
    <w:rsid w:val="0032634D"/>
    <w:rsid w:val="00326953"/>
    <w:rsid w:val="003269C6"/>
    <w:rsid w:val="00326CE1"/>
    <w:rsid w:val="00326FBB"/>
    <w:rsid w:val="00327051"/>
    <w:rsid w:val="00327085"/>
    <w:rsid w:val="0032797A"/>
    <w:rsid w:val="00330082"/>
    <w:rsid w:val="0033017F"/>
    <w:rsid w:val="0033078A"/>
    <w:rsid w:val="00331EED"/>
    <w:rsid w:val="003325BB"/>
    <w:rsid w:val="00333E29"/>
    <w:rsid w:val="00334998"/>
    <w:rsid w:val="0033587B"/>
    <w:rsid w:val="003366C9"/>
    <w:rsid w:val="003371B0"/>
    <w:rsid w:val="003375D7"/>
    <w:rsid w:val="003411C3"/>
    <w:rsid w:val="0034289C"/>
    <w:rsid w:val="00343C2D"/>
    <w:rsid w:val="00345A5B"/>
    <w:rsid w:val="00352657"/>
    <w:rsid w:val="00352947"/>
    <w:rsid w:val="003530F7"/>
    <w:rsid w:val="00353863"/>
    <w:rsid w:val="0035620E"/>
    <w:rsid w:val="00356496"/>
    <w:rsid w:val="00356B10"/>
    <w:rsid w:val="00356D6F"/>
    <w:rsid w:val="003571FC"/>
    <w:rsid w:val="00357E13"/>
    <w:rsid w:val="00360EC0"/>
    <w:rsid w:val="00365CB5"/>
    <w:rsid w:val="00366DFB"/>
    <w:rsid w:val="0037141D"/>
    <w:rsid w:val="00371846"/>
    <w:rsid w:val="00371D1E"/>
    <w:rsid w:val="00371E1D"/>
    <w:rsid w:val="003723A7"/>
    <w:rsid w:val="00372AEE"/>
    <w:rsid w:val="0037486F"/>
    <w:rsid w:val="00377F6A"/>
    <w:rsid w:val="0038365C"/>
    <w:rsid w:val="00385358"/>
    <w:rsid w:val="00385969"/>
    <w:rsid w:val="00385A00"/>
    <w:rsid w:val="00391A2B"/>
    <w:rsid w:val="00392501"/>
    <w:rsid w:val="00394E2E"/>
    <w:rsid w:val="00395DE4"/>
    <w:rsid w:val="00396B87"/>
    <w:rsid w:val="00396FD0"/>
    <w:rsid w:val="00397284"/>
    <w:rsid w:val="00397299"/>
    <w:rsid w:val="003A19AF"/>
    <w:rsid w:val="003A1A7A"/>
    <w:rsid w:val="003A4247"/>
    <w:rsid w:val="003A566E"/>
    <w:rsid w:val="003A6C82"/>
    <w:rsid w:val="003A6CDB"/>
    <w:rsid w:val="003B02C5"/>
    <w:rsid w:val="003B14CD"/>
    <w:rsid w:val="003B2423"/>
    <w:rsid w:val="003B5925"/>
    <w:rsid w:val="003B5B69"/>
    <w:rsid w:val="003B719D"/>
    <w:rsid w:val="003B7719"/>
    <w:rsid w:val="003C18E1"/>
    <w:rsid w:val="003C19D4"/>
    <w:rsid w:val="003C209A"/>
    <w:rsid w:val="003C32A6"/>
    <w:rsid w:val="003C4C16"/>
    <w:rsid w:val="003C515C"/>
    <w:rsid w:val="003C5C13"/>
    <w:rsid w:val="003C6598"/>
    <w:rsid w:val="003C676D"/>
    <w:rsid w:val="003C70D1"/>
    <w:rsid w:val="003D1828"/>
    <w:rsid w:val="003D2422"/>
    <w:rsid w:val="003D4370"/>
    <w:rsid w:val="003D5096"/>
    <w:rsid w:val="003D52E1"/>
    <w:rsid w:val="003D569A"/>
    <w:rsid w:val="003D6C00"/>
    <w:rsid w:val="003D6C3F"/>
    <w:rsid w:val="003E1902"/>
    <w:rsid w:val="003E7E7C"/>
    <w:rsid w:val="003F4156"/>
    <w:rsid w:val="004013DE"/>
    <w:rsid w:val="00402CE1"/>
    <w:rsid w:val="004034DD"/>
    <w:rsid w:val="00405D5A"/>
    <w:rsid w:val="00405FB8"/>
    <w:rsid w:val="00406176"/>
    <w:rsid w:val="00406B89"/>
    <w:rsid w:val="00410708"/>
    <w:rsid w:val="00410EC7"/>
    <w:rsid w:val="00412D57"/>
    <w:rsid w:val="004142BC"/>
    <w:rsid w:val="00414476"/>
    <w:rsid w:val="0041664D"/>
    <w:rsid w:val="0041775F"/>
    <w:rsid w:val="00420244"/>
    <w:rsid w:val="00420B9F"/>
    <w:rsid w:val="00421276"/>
    <w:rsid w:val="004224C5"/>
    <w:rsid w:val="00422A19"/>
    <w:rsid w:val="004242BB"/>
    <w:rsid w:val="00424B17"/>
    <w:rsid w:val="00426219"/>
    <w:rsid w:val="004275F0"/>
    <w:rsid w:val="004319F8"/>
    <w:rsid w:val="0043267A"/>
    <w:rsid w:val="00433044"/>
    <w:rsid w:val="0043473D"/>
    <w:rsid w:val="0043664F"/>
    <w:rsid w:val="00437136"/>
    <w:rsid w:val="004375FB"/>
    <w:rsid w:val="004401AC"/>
    <w:rsid w:val="00441186"/>
    <w:rsid w:val="004443A7"/>
    <w:rsid w:val="004447A9"/>
    <w:rsid w:val="004452D9"/>
    <w:rsid w:val="004464EB"/>
    <w:rsid w:val="0045081B"/>
    <w:rsid w:val="00450AC0"/>
    <w:rsid w:val="00454E85"/>
    <w:rsid w:val="00455307"/>
    <w:rsid w:val="00455607"/>
    <w:rsid w:val="00455AC3"/>
    <w:rsid w:val="00455D45"/>
    <w:rsid w:val="00455E2D"/>
    <w:rsid w:val="00457D22"/>
    <w:rsid w:val="004607E2"/>
    <w:rsid w:val="004610E2"/>
    <w:rsid w:val="0046274A"/>
    <w:rsid w:val="0046377A"/>
    <w:rsid w:val="00464595"/>
    <w:rsid w:val="00464F5A"/>
    <w:rsid w:val="00465821"/>
    <w:rsid w:val="0046584F"/>
    <w:rsid w:val="00466955"/>
    <w:rsid w:val="00467262"/>
    <w:rsid w:val="0046735A"/>
    <w:rsid w:val="004678C4"/>
    <w:rsid w:val="00470745"/>
    <w:rsid w:val="00470A5D"/>
    <w:rsid w:val="00470BA2"/>
    <w:rsid w:val="00470C1D"/>
    <w:rsid w:val="00471691"/>
    <w:rsid w:val="00471982"/>
    <w:rsid w:val="0047467F"/>
    <w:rsid w:val="004753F1"/>
    <w:rsid w:val="004773B2"/>
    <w:rsid w:val="00477D54"/>
    <w:rsid w:val="00480F1E"/>
    <w:rsid w:val="00480F5D"/>
    <w:rsid w:val="004810F6"/>
    <w:rsid w:val="0048257B"/>
    <w:rsid w:val="00482E50"/>
    <w:rsid w:val="00483EAD"/>
    <w:rsid w:val="00485872"/>
    <w:rsid w:val="004867E2"/>
    <w:rsid w:val="00490428"/>
    <w:rsid w:val="00490C47"/>
    <w:rsid w:val="00491042"/>
    <w:rsid w:val="004913A7"/>
    <w:rsid w:val="00491B3A"/>
    <w:rsid w:val="00492CFD"/>
    <w:rsid w:val="00493679"/>
    <w:rsid w:val="004962D2"/>
    <w:rsid w:val="00496757"/>
    <w:rsid w:val="004972C1"/>
    <w:rsid w:val="00497D64"/>
    <w:rsid w:val="004A0DA1"/>
    <w:rsid w:val="004A22D4"/>
    <w:rsid w:val="004A2E7B"/>
    <w:rsid w:val="004A3381"/>
    <w:rsid w:val="004A3BEF"/>
    <w:rsid w:val="004A5827"/>
    <w:rsid w:val="004A6597"/>
    <w:rsid w:val="004A7094"/>
    <w:rsid w:val="004A712F"/>
    <w:rsid w:val="004A7AAF"/>
    <w:rsid w:val="004A7B3F"/>
    <w:rsid w:val="004B0CDD"/>
    <w:rsid w:val="004B1CB4"/>
    <w:rsid w:val="004B2F18"/>
    <w:rsid w:val="004B3DDB"/>
    <w:rsid w:val="004B44FD"/>
    <w:rsid w:val="004B485B"/>
    <w:rsid w:val="004B5CFC"/>
    <w:rsid w:val="004B5E64"/>
    <w:rsid w:val="004B6A79"/>
    <w:rsid w:val="004B7561"/>
    <w:rsid w:val="004B77CD"/>
    <w:rsid w:val="004C247B"/>
    <w:rsid w:val="004C4AED"/>
    <w:rsid w:val="004C62F2"/>
    <w:rsid w:val="004D375D"/>
    <w:rsid w:val="004D3937"/>
    <w:rsid w:val="004D6C40"/>
    <w:rsid w:val="004D6DDA"/>
    <w:rsid w:val="004E0206"/>
    <w:rsid w:val="004E0EB8"/>
    <w:rsid w:val="004E12EF"/>
    <w:rsid w:val="004E2ADC"/>
    <w:rsid w:val="004E31E2"/>
    <w:rsid w:val="004E43B2"/>
    <w:rsid w:val="004E57A5"/>
    <w:rsid w:val="004E6C18"/>
    <w:rsid w:val="004F00CA"/>
    <w:rsid w:val="004F01FA"/>
    <w:rsid w:val="004F1D02"/>
    <w:rsid w:val="004F2679"/>
    <w:rsid w:val="004F52D5"/>
    <w:rsid w:val="004F55F0"/>
    <w:rsid w:val="004F606D"/>
    <w:rsid w:val="004F64BE"/>
    <w:rsid w:val="004F7865"/>
    <w:rsid w:val="004F79D6"/>
    <w:rsid w:val="005011D9"/>
    <w:rsid w:val="00503596"/>
    <w:rsid w:val="00506928"/>
    <w:rsid w:val="00510962"/>
    <w:rsid w:val="00512D3C"/>
    <w:rsid w:val="00513765"/>
    <w:rsid w:val="005152B5"/>
    <w:rsid w:val="00516EF5"/>
    <w:rsid w:val="00517D58"/>
    <w:rsid w:val="00517EF7"/>
    <w:rsid w:val="00521319"/>
    <w:rsid w:val="0052168F"/>
    <w:rsid w:val="00523C28"/>
    <w:rsid w:val="00524919"/>
    <w:rsid w:val="00525E84"/>
    <w:rsid w:val="005261E5"/>
    <w:rsid w:val="00527440"/>
    <w:rsid w:val="0053001B"/>
    <w:rsid w:val="00533DA6"/>
    <w:rsid w:val="005342CC"/>
    <w:rsid w:val="00534A74"/>
    <w:rsid w:val="00534B9C"/>
    <w:rsid w:val="00535F63"/>
    <w:rsid w:val="005404ED"/>
    <w:rsid w:val="00541032"/>
    <w:rsid w:val="00541363"/>
    <w:rsid w:val="00541A33"/>
    <w:rsid w:val="00542472"/>
    <w:rsid w:val="005425AF"/>
    <w:rsid w:val="00543407"/>
    <w:rsid w:val="00545A44"/>
    <w:rsid w:val="00546469"/>
    <w:rsid w:val="0054728D"/>
    <w:rsid w:val="0055013A"/>
    <w:rsid w:val="00550876"/>
    <w:rsid w:val="00552BD3"/>
    <w:rsid w:val="00553D87"/>
    <w:rsid w:val="00555109"/>
    <w:rsid w:val="00563C03"/>
    <w:rsid w:val="00565439"/>
    <w:rsid w:val="005658C6"/>
    <w:rsid w:val="0056696F"/>
    <w:rsid w:val="00567B87"/>
    <w:rsid w:val="00567CF5"/>
    <w:rsid w:val="005709E2"/>
    <w:rsid w:val="00571351"/>
    <w:rsid w:val="00571919"/>
    <w:rsid w:val="005723D6"/>
    <w:rsid w:val="00574211"/>
    <w:rsid w:val="00575D8D"/>
    <w:rsid w:val="00576726"/>
    <w:rsid w:val="00576972"/>
    <w:rsid w:val="0058108C"/>
    <w:rsid w:val="005825CE"/>
    <w:rsid w:val="00582BA0"/>
    <w:rsid w:val="00583699"/>
    <w:rsid w:val="00583E4B"/>
    <w:rsid w:val="0059003D"/>
    <w:rsid w:val="005908D7"/>
    <w:rsid w:val="0059208D"/>
    <w:rsid w:val="00592369"/>
    <w:rsid w:val="00593450"/>
    <w:rsid w:val="00594BDF"/>
    <w:rsid w:val="005955B5"/>
    <w:rsid w:val="00596A66"/>
    <w:rsid w:val="005A15C7"/>
    <w:rsid w:val="005A322F"/>
    <w:rsid w:val="005A3B0E"/>
    <w:rsid w:val="005A6107"/>
    <w:rsid w:val="005A6387"/>
    <w:rsid w:val="005A7EF7"/>
    <w:rsid w:val="005B1A6A"/>
    <w:rsid w:val="005B3CA3"/>
    <w:rsid w:val="005B56F8"/>
    <w:rsid w:val="005B5857"/>
    <w:rsid w:val="005B6816"/>
    <w:rsid w:val="005B70C2"/>
    <w:rsid w:val="005B7647"/>
    <w:rsid w:val="005B76C4"/>
    <w:rsid w:val="005C025C"/>
    <w:rsid w:val="005C1B83"/>
    <w:rsid w:val="005C346B"/>
    <w:rsid w:val="005C6909"/>
    <w:rsid w:val="005C69C1"/>
    <w:rsid w:val="005D044D"/>
    <w:rsid w:val="005D0FA0"/>
    <w:rsid w:val="005D18AD"/>
    <w:rsid w:val="005D3CBF"/>
    <w:rsid w:val="005D40A3"/>
    <w:rsid w:val="005D4D72"/>
    <w:rsid w:val="005D7A82"/>
    <w:rsid w:val="005D7AC9"/>
    <w:rsid w:val="005E0845"/>
    <w:rsid w:val="005E3CFB"/>
    <w:rsid w:val="005E4C11"/>
    <w:rsid w:val="005E73C0"/>
    <w:rsid w:val="005E7B7B"/>
    <w:rsid w:val="005F03DC"/>
    <w:rsid w:val="005F05BF"/>
    <w:rsid w:val="005F2706"/>
    <w:rsid w:val="005F427B"/>
    <w:rsid w:val="005F491C"/>
    <w:rsid w:val="005F6A8F"/>
    <w:rsid w:val="006009F5"/>
    <w:rsid w:val="00600D84"/>
    <w:rsid w:val="00603572"/>
    <w:rsid w:val="00604038"/>
    <w:rsid w:val="00607669"/>
    <w:rsid w:val="00607E80"/>
    <w:rsid w:val="00610ACB"/>
    <w:rsid w:val="006113B9"/>
    <w:rsid w:val="00612F97"/>
    <w:rsid w:val="0061394F"/>
    <w:rsid w:val="00614291"/>
    <w:rsid w:val="00614E72"/>
    <w:rsid w:val="00616802"/>
    <w:rsid w:val="00617E12"/>
    <w:rsid w:val="00617FA6"/>
    <w:rsid w:val="00620E61"/>
    <w:rsid w:val="00621477"/>
    <w:rsid w:val="006233AE"/>
    <w:rsid w:val="006255CC"/>
    <w:rsid w:val="00626955"/>
    <w:rsid w:val="00627173"/>
    <w:rsid w:val="006278B0"/>
    <w:rsid w:val="00630F96"/>
    <w:rsid w:val="00631798"/>
    <w:rsid w:val="00631D6B"/>
    <w:rsid w:val="00632040"/>
    <w:rsid w:val="006323F5"/>
    <w:rsid w:val="006338F5"/>
    <w:rsid w:val="0063479F"/>
    <w:rsid w:val="006364A1"/>
    <w:rsid w:val="00637BFD"/>
    <w:rsid w:val="00642329"/>
    <w:rsid w:val="006426AD"/>
    <w:rsid w:val="00642CCF"/>
    <w:rsid w:val="0064435A"/>
    <w:rsid w:val="0064628D"/>
    <w:rsid w:val="006462C7"/>
    <w:rsid w:val="00646A46"/>
    <w:rsid w:val="00646C5A"/>
    <w:rsid w:val="00646C81"/>
    <w:rsid w:val="006471CC"/>
    <w:rsid w:val="006474D2"/>
    <w:rsid w:val="0065079F"/>
    <w:rsid w:val="00652DCD"/>
    <w:rsid w:val="0065369B"/>
    <w:rsid w:val="006545C5"/>
    <w:rsid w:val="0065535D"/>
    <w:rsid w:val="006628C6"/>
    <w:rsid w:val="00662B52"/>
    <w:rsid w:val="00663444"/>
    <w:rsid w:val="00663A50"/>
    <w:rsid w:val="00663F88"/>
    <w:rsid w:val="00663FD1"/>
    <w:rsid w:val="00664B8B"/>
    <w:rsid w:val="006653E4"/>
    <w:rsid w:val="00666955"/>
    <w:rsid w:val="00667CC0"/>
    <w:rsid w:val="00670B5D"/>
    <w:rsid w:val="0067257D"/>
    <w:rsid w:val="00672A7B"/>
    <w:rsid w:val="00674E42"/>
    <w:rsid w:val="00677244"/>
    <w:rsid w:val="00682112"/>
    <w:rsid w:val="00682BFC"/>
    <w:rsid w:val="006838AA"/>
    <w:rsid w:val="00684193"/>
    <w:rsid w:val="006856F8"/>
    <w:rsid w:val="00686BC8"/>
    <w:rsid w:val="006872BA"/>
    <w:rsid w:val="00687588"/>
    <w:rsid w:val="0069056C"/>
    <w:rsid w:val="006917D7"/>
    <w:rsid w:val="00694F44"/>
    <w:rsid w:val="00695EA9"/>
    <w:rsid w:val="006969FD"/>
    <w:rsid w:val="00697F6F"/>
    <w:rsid w:val="006A12DA"/>
    <w:rsid w:val="006A3BA0"/>
    <w:rsid w:val="006A3CE2"/>
    <w:rsid w:val="006A5E65"/>
    <w:rsid w:val="006B3821"/>
    <w:rsid w:val="006B3E9D"/>
    <w:rsid w:val="006B55DA"/>
    <w:rsid w:val="006B55F1"/>
    <w:rsid w:val="006B6A5A"/>
    <w:rsid w:val="006B787A"/>
    <w:rsid w:val="006B7B62"/>
    <w:rsid w:val="006C0B17"/>
    <w:rsid w:val="006C0C74"/>
    <w:rsid w:val="006C20B0"/>
    <w:rsid w:val="006C2816"/>
    <w:rsid w:val="006C2A8E"/>
    <w:rsid w:val="006C3F78"/>
    <w:rsid w:val="006C4865"/>
    <w:rsid w:val="006C6F95"/>
    <w:rsid w:val="006D03AE"/>
    <w:rsid w:val="006D13AC"/>
    <w:rsid w:val="006D3C7D"/>
    <w:rsid w:val="006D434F"/>
    <w:rsid w:val="006D4A0F"/>
    <w:rsid w:val="006D5D5F"/>
    <w:rsid w:val="006D6D92"/>
    <w:rsid w:val="006E2452"/>
    <w:rsid w:val="006E376C"/>
    <w:rsid w:val="006E5385"/>
    <w:rsid w:val="006E5D07"/>
    <w:rsid w:val="006E7968"/>
    <w:rsid w:val="006E7AA5"/>
    <w:rsid w:val="006F09EF"/>
    <w:rsid w:val="006F0D00"/>
    <w:rsid w:val="006F2381"/>
    <w:rsid w:val="006F34DA"/>
    <w:rsid w:val="006F3B73"/>
    <w:rsid w:val="006F3C5C"/>
    <w:rsid w:val="006F4F11"/>
    <w:rsid w:val="006F5592"/>
    <w:rsid w:val="006F63A5"/>
    <w:rsid w:val="006F72F3"/>
    <w:rsid w:val="006F7AE2"/>
    <w:rsid w:val="007001FD"/>
    <w:rsid w:val="007010DB"/>
    <w:rsid w:val="007025D5"/>
    <w:rsid w:val="0070276E"/>
    <w:rsid w:val="0070280D"/>
    <w:rsid w:val="00702F8F"/>
    <w:rsid w:val="00703EDE"/>
    <w:rsid w:val="00706323"/>
    <w:rsid w:val="00707AAA"/>
    <w:rsid w:val="0071162B"/>
    <w:rsid w:val="0071187A"/>
    <w:rsid w:val="00711A36"/>
    <w:rsid w:val="00712363"/>
    <w:rsid w:val="00716A7C"/>
    <w:rsid w:val="007172AD"/>
    <w:rsid w:val="007204CB"/>
    <w:rsid w:val="00720998"/>
    <w:rsid w:val="00721275"/>
    <w:rsid w:val="00721DFB"/>
    <w:rsid w:val="007227E8"/>
    <w:rsid w:val="00722FD2"/>
    <w:rsid w:val="007236CB"/>
    <w:rsid w:val="0072416F"/>
    <w:rsid w:val="00724C2B"/>
    <w:rsid w:val="00725275"/>
    <w:rsid w:val="00730150"/>
    <w:rsid w:val="00731B3D"/>
    <w:rsid w:val="00731DA9"/>
    <w:rsid w:val="00735328"/>
    <w:rsid w:val="0073577F"/>
    <w:rsid w:val="0073685B"/>
    <w:rsid w:val="007407BC"/>
    <w:rsid w:val="00740CA2"/>
    <w:rsid w:val="00741923"/>
    <w:rsid w:val="007428C0"/>
    <w:rsid w:val="00743806"/>
    <w:rsid w:val="00745255"/>
    <w:rsid w:val="0074652D"/>
    <w:rsid w:val="0075041B"/>
    <w:rsid w:val="007511BB"/>
    <w:rsid w:val="00752043"/>
    <w:rsid w:val="007521A4"/>
    <w:rsid w:val="007558B9"/>
    <w:rsid w:val="00756A50"/>
    <w:rsid w:val="00760067"/>
    <w:rsid w:val="00760B13"/>
    <w:rsid w:val="00765624"/>
    <w:rsid w:val="0076573B"/>
    <w:rsid w:val="00765EA1"/>
    <w:rsid w:val="0076689F"/>
    <w:rsid w:val="00766B0B"/>
    <w:rsid w:val="00766D36"/>
    <w:rsid w:val="00770024"/>
    <w:rsid w:val="00772C00"/>
    <w:rsid w:val="00775FFC"/>
    <w:rsid w:val="00777EA3"/>
    <w:rsid w:val="00781ECD"/>
    <w:rsid w:val="00784582"/>
    <w:rsid w:val="00787031"/>
    <w:rsid w:val="0079093C"/>
    <w:rsid w:val="00790C13"/>
    <w:rsid w:val="00791B06"/>
    <w:rsid w:val="00791FAD"/>
    <w:rsid w:val="0079633F"/>
    <w:rsid w:val="007A0A12"/>
    <w:rsid w:val="007A0F03"/>
    <w:rsid w:val="007A2858"/>
    <w:rsid w:val="007A2B3A"/>
    <w:rsid w:val="007A4820"/>
    <w:rsid w:val="007A6426"/>
    <w:rsid w:val="007A7FFA"/>
    <w:rsid w:val="007B0047"/>
    <w:rsid w:val="007B0261"/>
    <w:rsid w:val="007B054F"/>
    <w:rsid w:val="007B251D"/>
    <w:rsid w:val="007B499E"/>
    <w:rsid w:val="007B4C62"/>
    <w:rsid w:val="007B4D12"/>
    <w:rsid w:val="007B4D69"/>
    <w:rsid w:val="007B6B2D"/>
    <w:rsid w:val="007B77D1"/>
    <w:rsid w:val="007B7CE8"/>
    <w:rsid w:val="007C099C"/>
    <w:rsid w:val="007C0C6F"/>
    <w:rsid w:val="007C15DC"/>
    <w:rsid w:val="007C32BF"/>
    <w:rsid w:val="007C361D"/>
    <w:rsid w:val="007C385F"/>
    <w:rsid w:val="007C4843"/>
    <w:rsid w:val="007C4A06"/>
    <w:rsid w:val="007D0B38"/>
    <w:rsid w:val="007D31E6"/>
    <w:rsid w:val="007D37BD"/>
    <w:rsid w:val="007D49C1"/>
    <w:rsid w:val="007D49ED"/>
    <w:rsid w:val="007D5EBB"/>
    <w:rsid w:val="007D6122"/>
    <w:rsid w:val="007E0DAB"/>
    <w:rsid w:val="007E2C70"/>
    <w:rsid w:val="007E32FA"/>
    <w:rsid w:val="007E644B"/>
    <w:rsid w:val="007E65CD"/>
    <w:rsid w:val="007E6E85"/>
    <w:rsid w:val="007F0833"/>
    <w:rsid w:val="007F1017"/>
    <w:rsid w:val="007F3E18"/>
    <w:rsid w:val="007F4A3F"/>
    <w:rsid w:val="007F5512"/>
    <w:rsid w:val="007F5C59"/>
    <w:rsid w:val="00804533"/>
    <w:rsid w:val="00805142"/>
    <w:rsid w:val="00805545"/>
    <w:rsid w:val="0080796A"/>
    <w:rsid w:val="00807A8B"/>
    <w:rsid w:val="00807AFE"/>
    <w:rsid w:val="00807E52"/>
    <w:rsid w:val="008109B9"/>
    <w:rsid w:val="00811969"/>
    <w:rsid w:val="00812149"/>
    <w:rsid w:val="00812731"/>
    <w:rsid w:val="008136CD"/>
    <w:rsid w:val="00814B39"/>
    <w:rsid w:val="00815C71"/>
    <w:rsid w:val="008166EF"/>
    <w:rsid w:val="008210B6"/>
    <w:rsid w:val="00821753"/>
    <w:rsid w:val="008223E9"/>
    <w:rsid w:val="00822E50"/>
    <w:rsid w:val="00824661"/>
    <w:rsid w:val="008246B3"/>
    <w:rsid w:val="008264EB"/>
    <w:rsid w:val="00826653"/>
    <w:rsid w:val="008266DE"/>
    <w:rsid w:val="00830100"/>
    <w:rsid w:val="00830A41"/>
    <w:rsid w:val="0083206A"/>
    <w:rsid w:val="00832DCE"/>
    <w:rsid w:val="00833B05"/>
    <w:rsid w:val="00834F85"/>
    <w:rsid w:val="008366D7"/>
    <w:rsid w:val="00840CA2"/>
    <w:rsid w:val="00841FE3"/>
    <w:rsid w:val="00842085"/>
    <w:rsid w:val="00842661"/>
    <w:rsid w:val="00842F02"/>
    <w:rsid w:val="008451F7"/>
    <w:rsid w:val="008452E7"/>
    <w:rsid w:val="00845FC4"/>
    <w:rsid w:val="00846395"/>
    <w:rsid w:val="00852A5A"/>
    <w:rsid w:val="00852CD0"/>
    <w:rsid w:val="0085417D"/>
    <w:rsid w:val="00856E9A"/>
    <w:rsid w:val="00862502"/>
    <w:rsid w:val="0086598A"/>
    <w:rsid w:val="00871045"/>
    <w:rsid w:val="008723AC"/>
    <w:rsid w:val="00872BC4"/>
    <w:rsid w:val="00873777"/>
    <w:rsid w:val="00874E04"/>
    <w:rsid w:val="008753E1"/>
    <w:rsid w:val="008776C0"/>
    <w:rsid w:val="008806F0"/>
    <w:rsid w:val="00880CDF"/>
    <w:rsid w:val="0088186B"/>
    <w:rsid w:val="00881C8D"/>
    <w:rsid w:val="00882874"/>
    <w:rsid w:val="00883103"/>
    <w:rsid w:val="00883234"/>
    <w:rsid w:val="00883787"/>
    <w:rsid w:val="00883E5C"/>
    <w:rsid w:val="008847CA"/>
    <w:rsid w:val="00885E25"/>
    <w:rsid w:val="00886EBD"/>
    <w:rsid w:val="008875DF"/>
    <w:rsid w:val="0088796D"/>
    <w:rsid w:val="00893826"/>
    <w:rsid w:val="00893ED0"/>
    <w:rsid w:val="00894366"/>
    <w:rsid w:val="00894489"/>
    <w:rsid w:val="008963A5"/>
    <w:rsid w:val="008A2A40"/>
    <w:rsid w:val="008A33BA"/>
    <w:rsid w:val="008A3C3E"/>
    <w:rsid w:val="008A6047"/>
    <w:rsid w:val="008A65B8"/>
    <w:rsid w:val="008A694B"/>
    <w:rsid w:val="008A79DE"/>
    <w:rsid w:val="008A7E5E"/>
    <w:rsid w:val="008B06F1"/>
    <w:rsid w:val="008B0CB1"/>
    <w:rsid w:val="008B20C0"/>
    <w:rsid w:val="008B3767"/>
    <w:rsid w:val="008B4E86"/>
    <w:rsid w:val="008B59B2"/>
    <w:rsid w:val="008B7D7E"/>
    <w:rsid w:val="008C06B3"/>
    <w:rsid w:val="008C1F83"/>
    <w:rsid w:val="008C281D"/>
    <w:rsid w:val="008C3B77"/>
    <w:rsid w:val="008C3DFC"/>
    <w:rsid w:val="008C4839"/>
    <w:rsid w:val="008C5B78"/>
    <w:rsid w:val="008C6F0F"/>
    <w:rsid w:val="008C7A81"/>
    <w:rsid w:val="008C7ECB"/>
    <w:rsid w:val="008D12E5"/>
    <w:rsid w:val="008D1994"/>
    <w:rsid w:val="008D1CCC"/>
    <w:rsid w:val="008D4202"/>
    <w:rsid w:val="008D470F"/>
    <w:rsid w:val="008D4841"/>
    <w:rsid w:val="008D4A4B"/>
    <w:rsid w:val="008D4B13"/>
    <w:rsid w:val="008E170B"/>
    <w:rsid w:val="008E1B9E"/>
    <w:rsid w:val="008E2121"/>
    <w:rsid w:val="008E3295"/>
    <w:rsid w:val="008E4410"/>
    <w:rsid w:val="008E46AE"/>
    <w:rsid w:val="008E5C07"/>
    <w:rsid w:val="008E7EE7"/>
    <w:rsid w:val="008F0696"/>
    <w:rsid w:val="008F120A"/>
    <w:rsid w:val="008F1935"/>
    <w:rsid w:val="008F1B82"/>
    <w:rsid w:val="008F1DC5"/>
    <w:rsid w:val="008F2669"/>
    <w:rsid w:val="008F2A76"/>
    <w:rsid w:val="008F31D8"/>
    <w:rsid w:val="008F3D0E"/>
    <w:rsid w:val="008F48EB"/>
    <w:rsid w:val="008F4F0B"/>
    <w:rsid w:val="008F7461"/>
    <w:rsid w:val="008F7A55"/>
    <w:rsid w:val="008F7D33"/>
    <w:rsid w:val="00901833"/>
    <w:rsid w:val="009062A5"/>
    <w:rsid w:val="00911272"/>
    <w:rsid w:val="00912988"/>
    <w:rsid w:val="00913E8F"/>
    <w:rsid w:val="00915FB6"/>
    <w:rsid w:val="00917007"/>
    <w:rsid w:val="00917954"/>
    <w:rsid w:val="00917C0F"/>
    <w:rsid w:val="00921CE9"/>
    <w:rsid w:val="00922D8D"/>
    <w:rsid w:val="00923C1D"/>
    <w:rsid w:val="0092499E"/>
    <w:rsid w:val="00927092"/>
    <w:rsid w:val="00927DA2"/>
    <w:rsid w:val="00930615"/>
    <w:rsid w:val="00930C28"/>
    <w:rsid w:val="00930D35"/>
    <w:rsid w:val="00931A60"/>
    <w:rsid w:val="00931B9F"/>
    <w:rsid w:val="009331E9"/>
    <w:rsid w:val="00933AB5"/>
    <w:rsid w:val="00934D26"/>
    <w:rsid w:val="00934EE1"/>
    <w:rsid w:val="0093732E"/>
    <w:rsid w:val="00937B63"/>
    <w:rsid w:val="00941A1B"/>
    <w:rsid w:val="00941C3F"/>
    <w:rsid w:val="00941CE6"/>
    <w:rsid w:val="0094372D"/>
    <w:rsid w:val="00944832"/>
    <w:rsid w:val="00944A81"/>
    <w:rsid w:val="009506DB"/>
    <w:rsid w:val="009507AB"/>
    <w:rsid w:val="009518F7"/>
    <w:rsid w:val="00953854"/>
    <w:rsid w:val="00954406"/>
    <w:rsid w:val="00955177"/>
    <w:rsid w:val="00960A33"/>
    <w:rsid w:val="00962CB9"/>
    <w:rsid w:val="009632A2"/>
    <w:rsid w:val="0096373B"/>
    <w:rsid w:val="00964312"/>
    <w:rsid w:val="00964A63"/>
    <w:rsid w:val="00964FC4"/>
    <w:rsid w:val="00967067"/>
    <w:rsid w:val="00967722"/>
    <w:rsid w:val="00970CAE"/>
    <w:rsid w:val="0097141D"/>
    <w:rsid w:val="00972E6C"/>
    <w:rsid w:val="00977406"/>
    <w:rsid w:val="00980A04"/>
    <w:rsid w:val="009816A5"/>
    <w:rsid w:val="00981F22"/>
    <w:rsid w:val="00983E57"/>
    <w:rsid w:val="00984D10"/>
    <w:rsid w:val="00985417"/>
    <w:rsid w:val="0098724B"/>
    <w:rsid w:val="00991BC5"/>
    <w:rsid w:val="00992806"/>
    <w:rsid w:val="00993872"/>
    <w:rsid w:val="00996B1A"/>
    <w:rsid w:val="009A1234"/>
    <w:rsid w:val="009A2F95"/>
    <w:rsid w:val="009A3700"/>
    <w:rsid w:val="009A6220"/>
    <w:rsid w:val="009A6609"/>
    <w:rsid w:val="009A7309"/>
    <w:rsid w:val="009B21A9"/>
    <w:rsid w:val="009B25EF"/>
    <w:rsid w:val="009B3E26"/>
    <w:rsid w:val="009B4B64"/>
    <w:rsid w:val="009B66FB"/>
    <w:rsid w:val="009C1797"/>
    <w:rsid w:val="009C3E6D"/>
    <w:rsid w:val="009C494B"/>
    <w:rsid w:val="009D053E"/>
    <w:rsid w:val="009D142F"/>
    <w:rsid w:val="009D2AE8"/>
    <w:rsid w:val="009D3528"/>
    <w:rsid w:val="009D5315"/>
    <w:rsid w:val="009D5B91"/>
    <w:rsid w:val="009E0A6C"/>
    <w:rsid w:val="009E10B4"/>
    <w:rsid w:val="009E281C"/>
    <w:rsid w:val="009E2E7F"/>
    <w:rsid w:val="009E4127"/>
    <w:rsid w:val="009E42D8"/>
    <w:rsid w:val="009E4C07"/>
    <w:rsid w:val="009E55C2"/>
    <w:rsid w:val="009E69A9"/>
    <w:rsid w:val="009F055C"/>
    <w:rsid w:val="009F3875"/>
    <w:rsid w:val="009F6184"/>
    <w:rsid w:val="00A00C8A"/>
    <w:rsid w:val="00A00CDA"/>
    <w:rsid w:val="00A0128A"/>
    <w:rsid w:val="00A01991"/>
    <w:rsid w:val="00A02880"/>
    <w:rsid w:val="00A03D43"/>
    <w:rsid w:val="00A04380"/>
    <w:rsid w:val="00A04D8B"/>
    <w:rsid w:val="00A073DB"/>
    <w:rsid w:val="00A136B0"/>
    <w:rsid w:val="00A13948"/>
    <w:rsid w:val="00A13CBA"/>
    <w:rsid w:val="00A17FC9"/>
    <w:rsid w:val="00A203B7"/>
    <w:rsid w:val="00A20AB7"/>
    <w:rsid w:val="00A2100B"/>
    <w:rsid w:val="00A2536B"/>
    <w:rsid w:val="00A2697A"/>
    <w:rsid w:val="00A27AEC"/>
    <w:rsid w:val="00A27D39"/>
    <w:rsid w:val="00A301DD"/>
    <w:rsid w:val="00A3043D"/>
    <w:rsid w:val="00A30A79"/>
    <w:rsid w:val="00A30AD7"/>
    <w:rsid w:val="00A333A9"/>
    <w:rsid w:val="00A34BA7"/>
    <w:rsid w:val="00A34F0D"/>
    <w:rsid w:val="00A35D16"/>
    <w:rsid w:val="00A3755D"/>
    <w:rsid w:val="00A421D1"/>
    <w:rsid w:val="00A42C59"/>
    <w:rsid w:val="00A43873"/>
    <w:rsid w:val="00A43C59"/>
    <w:rsid w:val="00A4700D"/>
    <w:rsid w:val="00A479EA"/>
    <w:rsid w:val="00A50ACD"/>
    <w:rsid w:val="00A50ECD"/>
    <w:rsid w:val="00A518D3"/>
    <w:rsid w:val="00A525AC"/>
    <w:rsid w:val="00A52729"/>
    <w:rsid w:val="00A53675"/>
    <w:rsid w:val="00A538C6"/>
    <w:rsid w:val="00A55920"/>
    <w:rsid w:val="00A56675"/>
    <w:rsid w:val="00A56B6A"/>
    <w:rsid w:val="00A5774D"/>
    <w:rsid w:val="00A578DC"/>
    <w:rsid w:val="00A57BC9"/>
    <w:rsid w:val="00A60079"/>
    <w:rsid w:val="00A60D8C"/>
    <w:rsid w:val="00A61707"/>
    <w:rsid w:val="00A6294C"/>
    <w:rsid w:val="00A65579"/>
    <w:rsid w:val="00A65B87"/>
    <w:rsid w:val="00A669AF"/>
    <w:rsid w:val="00A6725B"/>
    <w:rsid w:val="00A70482"/>
    <w:rsid w:val="00A705EA"/>
    <w:rsid w:val="00A74E67"/>
    <w:rsid w:val="00A75C68"/>
    <w:rsid w:val="00A770B0"/>
    <w:rsid w:val="00A77645"/>
    <w:rsid w:val="00A77827"/>
    <w:rsid w:val="00A8108E"/>
    <w:rsid w:val="00A83D8E"/>
    <w:rsid w:val="00A83F85"/>
    <w:rsid w:val="00A85442"/>
    <w:rsid w:val="00A85791"/>
    <w:rsid w:val="00A86E8B"/>
    <w:rsid w:val="00A904BD"/>
    <w:rsid w:val="00A91A0C"/>
    <w:rsid w:val="00A93072"/>
    <w:rsid w:val="00A951C3"/>
    <w:rsid w:val="00A959D8"/>
    <w:rsid w:val="00A961BC"/>
    <w:rsid w:val="00A96C33"/>
    <w:rsid w:val="00A97ED1"/>
    <w:rsid w:val="00AA0346"/>
    <w:rsid w:val="00AA4F5B"/>
    <w:rsid w:val="00AA7D2D"/>
    <w:rsid w:val="00AB042A"/>
    <w:rsid w:val="00AB2D34"/>
    <w:rsid w:val="00AB3430"/>
    <w:rsid w:val="00AB3FE4"/>
    <w:rsid w:val="00AB62F4"/>
    <w:rsid w:val="00AB6AF8"/>
    <w:rsid w:val="00AB6CBB"/>
    <w:rsid w:val="00AB7CFA"/>
    <w:rsid w:val="00AC0CBC"/>
    <w:rsid w:val="00AC0DE6"/>
    <w:rsid w:val="00AC1553"/>
    <w:rsid w:val="00AC1608"/>
    <w:rsid w:val="00AC1FAB"/>
    <w:rsid w:val="00AC20A8"/>
    <w:rsid w:val="00AC26D9"/>
    <w:rsid w:val="00AC3F27"/>
    <w:rsid w:val="00AC6477"/>
    <w:rsid w:val="00AD1FD8"/>
    <w:rsid w:val="00AD7489"/>
    <w:rsid w:val="00AE0B76"/>
    <w:rsid w:val="00AE171F"/>
    <w:rsid w:val="00AE58E0"/>
    <w:rsid w:val="00AE6F6B"/>
    <w:rsid w:val="00AE70EB"/>
    <w:rsid w:val="00AE7DDE"/>
    <w:rsid w:val="00AF0A8D"/>
    <w:rsid w:val="00AF1A55"/>
    <w:rsid w:val="00AF516D"/>
    <w:rsid w:val="00AF62FF"/>
    <w:rsid w:val="00AF7AAB"/>
    <w:rsid w:val="00B006BD"/>
    <w:rsid w:val="00B052FA"/>
    <w:rsid w:val="00B05A3B"/>
    <w:rsid w:val="00B06F35"/>
    <w:rsid w:val="00B07668"/>
    <w:rsid w:val="00B07DE0"/>
    <w:rsid w:val="00B10C49"/>
    <w:rsid w:val="00B1217B"/>
    <w:rsid w:val="00B12276"/>
    <w:rsid w:val="00B1276A"/>
    <w:rsid w:val="00B12F6A"/>
    <w:rsid w:val="00B1543F"/>
    <w:rsid w:val="00B155E8"/>
    <w:rsid w:val="00B15A82"/>
    <w:rsid w:val="00B162CD"/>
    <w:rsid w:val="00B1771B"/>
    <w:rsid w:val="00B21F1B"/>
    <w:rsid w:val="00B221C7"/>
    <w:rsid w:val="00B23198"/>
    <w:rsid w:val="00B23676"/>
    <w:rsid w:val="00B26159"/>
    <w:rsid w:val="00B26D6B"/>
    <w:rsid w:val="00B30FD3"/>
    <w:rsid w:val="00B31469"/>
    <w:rsid w:val="00B33202"/>
    <w:rsid w:val="00B3581F"/>
    <w:rsid w:val="00B4212A"/>
    <w:rsid w:val="00B42851"/>
    <w:rsid w:val="00B43686"/>
    <w:rsid w:val="00B44457"/>
    <w:rsid w:val="00B44AA2"/>
    <w:rsid w:val="00B44EBB"/>
    <w:rsid w:val="00B4586F"/>
    <w:rsid w:val="00B50055"/>
    <w:rsid w:val="00B50DB8"/>
    <w:rsid w:val="00B5171C"/>
    <w:rsid w:val="00B51767"/>
    <w:rsid w:val="00B53905"/>
    <w:rsid w:val="00B54B5B"/>
    <w:rsid w:val="00B54FFE"/>
    <w:rsid w:val="00B555FF"/>
    <w:rsid w:val="00B5562E"/>
    <w:rsid w:val="00B57000"/>
    <w:rsid w:val="00B57E44"/>
    <w:rsid w:val="00B60939"/>
    <w:rsid w:val="00B60AFD"/>
    <w:rsid w:val="00B60EA2"/>
    <w:rsid w:val="00B62715"/>
    <w:rsid w:val="00B63EC6"/>
    <w:rsid w:val="00B667C4"/>
    <w:rsid w:val="00B67811"/>
    <w:rsid w:val="00B67F97"/>
    <w:rsid w:val="00B701FB"/>
    <w:rsid w:val="00B716C6"/>
    <w:rsid w:val="00B71E84"/>
    <w:rsid w:val="00B74287"/>
    <w:rsid w:val="00B77BFC"/>
    <w:rsid w:val="00B818A4"/>
    <w:rsid w:val="00B8381D"/>
    <w:rsid w:val="00B83899"/>
    <w:rsid w:val="00B83AAF"/>
    <w:rsid w:val="00B8524F"/>
    <w:rsid w:val="00B857BC"/>
    <w:rsid w:val="00B8621C"/>
    <w:rsid w:val="00B8649C"/>
    <w:rsid w:val="00B86A77"/>
    <w:rsid w:val="00B9032E"/>
    <w:rsid w:val="00B90FCA"/>
    <w:rsid w:val="00B92D0B"/>
    <w:rsid w:val="00B93166"/>
    <w:rsid w:val="00B93592"/>
    <w:rsid w:val="00B9372F"/>
    <w:rsid w:val="00B94945"/>
    <w:rsid w:val="00B96D1A"/>
    <w:rsid w:val="00B974AA"/>
    <w:rsid w:val="00B974E2"/>
    <w:rsid w:val="00BA0260"/>
    <w:rsid w:val="00BA2690"/>
    <w:rsid w:val="00BA4586"/>
    <w:rsid w:val="00BA4EAE"/>
    <w:rsid w:val="00BB00E3"/>
    <w:rsid w:val="00BB7405"/>
    <w:rsid w:val="00BC1768"/>
    <w:rsid w:val="00BC21D3"/>
    <w:rsid w:val="00BC62BE"/>
    <w:rsid w:val="00BC6652"/>
    <w:rsid w:val="00BD0EF4"/>
    <w:rsid w:val="00BD28E5"/>
    <w:rsid w:val="00BD6056"/>
    <w:rsid w:val="00BD6C36"/>
    <w:rsid w:val="00BD6CF3"/>
    <w:rsid w:val="00BD731E"/>
    <w:rsid w:val="00BD75C2"/>
    <w:rsid w:val="00BD7DD3"/>
    <w:rsid w:val="00BD7FE4"/>
    <w:rsid w:val="00BE0B47"/>
    <w:rsid w:val="00BE1401"/>
    <w:rsid w:val="00BE2180"/>
    <w:rsid w:val="00BE38E6"/>
    <w:rsid w:val="00BE4275"/>
    <w:rsid w:val="00BE55C4"/>
    <w:rsid w:val="00BE5E91"/>
    <w:rsid w:val="00BE70A1"/>
    <w:rsid w:val="00BF2433"/>
    <w:rsid w:val="00BF2A68"/>
    <w:rsid w:val="00BF328F"/>
    <w:rsid w:val="00BF3908"/>
    <w:rsid w:val="00BF3DF0"/>
    <w:rsid w:val="00BF3E60"/>
    <w:rsid w:val="00BF61C9"/>
    <w:rsid w:val="00BF7442"/>
    <w:rsid w:val="00C051C1"/>
    <w:rsid w:val="00C0658D"/>
    <w:rsid w:val="00C06E76"/>
    <w:rsid w:val="00C07927"/>
    <w:rsid w:val="00C0792E"/>
    <w:rsid w:val="00C07FAF"/>
    <w:rsid w:val="00C11389"/>
    <w:rsid w:val="00C12992"/>
    <w:rsid w:val="00C13DBD"/>
    <w:rsid w:val="00C14BEB"/>
    <w:rsid w:val="00C15001"/>
    <w:rsid w:val="00C172D8"/>
    <w:rsid w:val="00C20290"/>
    <w:rsid w:val="00C21579"/>
    <w:rsid w:val="00C22C90"/>
    <w:rsid w:val="00C2330C"/>
    <w:rsid w:val="00C248FC"/>
    <w:rsid w:val="00C25418"/>
    <w:rsid w:val="00C25D9C"/>
    <w:rsid w:val="00C26B6A"/>
    <w:rsid w:val="00C277F3"/>
    <w:rsid w:val="00C27DB1"/>
    <w:rsid w:val="00C31649"/>
    <w:rsid w:val="00C321DC"/>
    <w:rsid w:val="00C3678E"/>
    <w:rsid w:val="00C3750C"/>
    <w:rsid w:val="00C40385"/>
    <w:rsid w:val="00C4064F"/>
    <w:rsid w:val="00C40B1E"/>
    <w:rsid w:val="00C40D2C"/>
    <w:rsid w:val="00C418A4"/>
    <w:rsid w:val="00C4212F"/>
    <w:rsid w:val="00C4232B"/>
    <w:rsid w:val="00C4370B"/>
    <w:rsid w:val="00C45821"/>
    <w:rsid w:val="00C464B9"/>
    <w:rsid w:val="00C50AF5"/>
    <w:rsid w:val="00C50CBB"/>
    <w:rsid w:val="00C50D37"/>
    <w:rsid w:val="00C5430D"/>
    <w:rsid w:val="00C55048"/>
    <w:rsid w:val="00C56F94"/>
    <w:rsid w:val="00C60F15"/>
    <w:rsid w:val="00C62A93"/>
    <w:rsid w:val="00C645D3"/>
    <w:rsid w:val="00C65576"/>
    <w:rsid w:val="00C655F8"/>
    <w:rsid w:val="00C66165"/>
    <w:rsid w:val="00C66870"/>
    <w:rsid w:val="00C66DA0"/>
    <w:rsid w:val="00C70747"/>
    <w:rsid w:val="00C71A3D"/>
    <w:rsid w:val="00C71AF7"/>
    <w:rsid w:val="00C724F4"/>
    <w:rsid w:val="00C743B8"/>
    <w:rsid w:val="00C750C8"/>
    <w:rsid w:val="00C7588D"/>
    <w:rsid w:val="00C775A8"/>
    <w:rsid w:val="00C775BF"/>
    <w:rsid w:val="00C8081C"/>
    <w:rsid w:val="00C80BF9"/>
    <w:rsid w:val="00C8213F"/>
    <w:rsid w:val="00C83132"/>
    <w:rsid w:val="00C84200"/>
    <w:rsid w:val="00C8797A"/>
    <w:rsid w:val="00C91789"/>
    <w:rsid w:val="00C938CF"/>
    <w:rsid w:val="00C96E57"/>
    <w:rsid w:val="00CA34DB"/>
    <w:rsid w:val="00CA5245"/>
    <w:rsid w:val="00CA5E7E"/>
    <w:rsid w:val="00CA6FBE"/>
    <w:rsid w:val="00CA7B09"/>
    <w:rsid w:val="00CB00B6"/>
    <w:rsid w:val="00CB0503"/>
    <w:rsid w:val="00CB0B01"/>
    <w:rsid w:val="00CB1B10"/>
    <w:rsid w:val="00CB2488"/>
    <w:rsid w:val="00CB2574"/>
    <w:rsid w:val="00CB2D45"/>
    <w:rsid w:val="00CB38DE"/>
    <w:rsid w:val="00CB4AB1"/>
    <w:rsid w:val="00CB5B1A"/>
    <w:rsid w:val="00CB6C34"/>
    <w:rsid w:val="00CB73E4"/>
    <w:rsid w:val="00CC0DF6"/>
    <w:rsid w:val="00CC2D01"/>
    <w:rsid w:val="00CC3356"/>
    <w:rsid w:val="00CC4DA6"/>
    <w:rsid w:val="00CC67D6"/>
    <w:rsid w:val="00CC7793"/>
    <w:rsid w:val="00CD0E4A"/>
    <w:rsid w:val="00CD1B3C"/>
    <w:rsid w:val="00CD69E0"/>
    <w:rsid w:val="00CD6A47"/>
    <w:rsid w:val="00CD6ADC"/>
    <w:rsid w:val="00CE00D7"/>
    <w:rsid w:val="00CE28B0"/>
    <w:rsid w:val="00CE3A9B"/>
    <w:rsid w:val="00CE3EBC"/>
    <w:rsid w:val="00CE4347"/>
    <w:rsid w:val="00CE6274"/>
    <w:rsid w:val="00CE6A04"/>
    <w:rsid w:val="00CE73DB"/>
    <w:rsid w:val="00CE7CD4"/>
    <w:rsid w:val="00CF456B"/>
    <w:rsid w:val="00CF4937"/>
    <w:rsid w:val="00CF56DC"/>
    <w:rsid w:val="00CF5A22"/>
    <w:rsid w:val="00CF5A98"/>
    <w:rsid w:val="00CF5F42"/>
    <w:rsid w:val="00CF6321"/>
    <w:rsid w:val="00CF73F4"/>
    <w:rsid w:val="00D00F85"/>
    <w:rsid w:val="00D0262E"/>
    <w:rsid w:val="00D04198"/>
    <w:rsid w:val="00D050B8"/>
    <w:rsid w:val="00D110BD"/>
    <w:rsid w:val="00D11800"/>
    <w:rsid w:val="00D1658A"/>
    <w:rsid w:val="00D17D6C"/>
    <w:rsid w:val="00D21A32"/>
    <w:rsid w:val="00D24DA2"/>
    <w:rsid w:val="00D2595C"/>
    <w:rsid w:val="00D2615F"/>
    <w:rsid w:val="00D303D5"/>
    <w:rsid w:val="00D310E8"/>
    <w:rsid w:val="00D31C32"/>
    <w:rsid w:val="00D32D86"/>
    <w:rsid w:val="00D33168"/>
    <w:rsid w:val="00D34014"/>
    <w:rsid w:val="00D343CE"/>
    <w:rsid w:val="00D349A3"/>
    <w:rsid w:val="00D35367"/>
    <w:rsid w:val="00D357FF"/>
    <w:rsid w:val="00D37CBC"/>
    <w:rsid w:val="00D4111F"/>
    <w:rsid w:val="00D422FC"/>
    <w:rsid w:val="00D465E2"/>
    <w:rsid w:val="00D476C5"/>
    <w:rsid w:val="00D508A1"/>
    <w:rsid w:val="00D53156"/>
    <w:rsid w:val="00D53440"/>
    <w:rsid w:val="00D61436"/>
    <w:rsid w:val="00D644FA"/>
    <w:rsid w:val="00D65063"/>
    <w:rsid w:val="00D65175"/>
    <w:rsid w:val="00D72F91"/>
    <w:rsid w:val="00D752EC"/>
    <w:rsid w:val="00D76A44"/>
    <w:rsid w:val="00D772FC"/>
    <w:rsid w:val="00D779AA"/>
    <w:rsid w:val="00D77BAD"/>
    <w:rsid w:val="00D80419"/>
    <w:rsid w:val="00D818F9"/>
    <w:rsid w:val="00D829AE"/>
    <w:rsid w:val="00D82ACA"/>
    <w:rsid w:val="00D853E3"/>
    <w:rsid w:val="00D85581"/>
    <w:rsid w:val="00D85643"/>
    <w:rsid w:val="00D8615B"/>
    <w:rsid w:val="00D93753"/>
    <w:rsid w:val="00D93A7F"/>
    <w:rsid w:val="00D967BE"/>
    <w:rsid w:val="00D9691D"/>
    <w:rsid w:val="00D96CE0"/>
    <w:rsid w:val="00D970EA"/>
    <w:rsid w:val="00DA14B1"/>
    <w:rsid w:val="00DA195C"/>
    <w:rsid w:val="00DA4E41"/>
    <w:rsid w:val="00DA77A5"/>
    <w:rsid w:val="00DB132B"/>
    <w:rsid w:val="00DB18FE"/>
    <w:rsid w:val="00DB25A4"/>
    <w:rsid w:val="00DB261B"/>
    <w:rsid w:val="00DB41BF"/>
    <w:rsid w:val="00DB542C"/>
    <w:rsid w:val="00DB59EA"/>
    <w:rsid w:val="00DB5F00"/>
    <w:rsid w:val="00DB6D5B"/>
    <w:rsid w:val="00DB794F"/>
    <w:rsid w:val="00DC14C7"/>
    <w:rsid w:val="00DC3008"/>
    <w:rsid w:val="00DC4827"/>
    <w:rsid w:val="00DC5032"/>
    <w:rsid w:val="00DC5501"/>
    <w:rsid w:val="00DC6892"/>
    <w:rsid w:val="00DC7B43"/>
    <w:rsid w:val="00DD3607"/>
    <w:rsid w:val="00DD3F28"/>
    <w:rsid w:val="00DD431D"/>
    <w:rsid w:val="00DD4537"/>
    <w:rsid w:val="00DD4E15"/>
    <w:rsid w:val="00DD52BA"/>
    <w:rsid w:val="00DD5E10"/>
    <w:rsid w:val="00DD6F5F"/>
    <w:rsid w:val="00DE1ED4"/>
    <w:rsid w:val="00DE2D3D"/>
    <w:rsid w:val="00DE3113"/>
    <w:rsid w:val="00DE321D"/>
    <w:rsid w:val="00DE416D"/>
    <w:rsid w:val="00DE4C04"/>
    <w:rsid w:val="00DE4FCB"/>
    <w:rsid w:val="00DE6B30"/>
    <w:rsid w:val="00DF0EE5"/>
    <w:rsid w:val="00DF0F74"/>
    <w:rsid w:val="00DF127D"/>
    <w:rsid w:val="00DF5D2B"/>
    <w:rsid w:val="00DF69E5"/>
    <w:rsid w:val="00DF701B"/>
    <w:rsid w:val="00E042EB"/>
    <w:rsid w:val="00E04E9A"/>
    <w:rsid w:val="00E0669C"/>
    <w:rsid w:val="00E07A54"/>
    <w:rsid w:val="00E07E8E"/>
    <w:rsid w:val="00E10149"/>
    <w:rsid w:val="00E10AB5"/>
    <w:rsid w:val="00E16372"/>
    <w:rsid w:val="00E207AA"/>
    <w:rsid w:val="00E2093B"/>
    <w:rsid w:val="00E20B66"/>
    <w:rsid w:val="00E20ED6"/>
    <w:rsid w:val="00E21358"/>
    <w:rsid w:val="00E21CC8"/>
    <w:rsid w:val="00E2249B"/>
    <w:rsid w:val="00E22A0D"/>
    <w:rsid w:val="00E23077"/>
    <w:rsid w:val="00E25B88"/>
    <w:rsid w:val="00E2771E"/>
    <w:rsid w:val="00E31855"/>
    <w:rsid w:val="00E31DAF"/>
    <w:rsid w:val="00E31DF6"/>
    <w:rsid w:val="00E34707"/>
    <w:rsid w:val="00E37569"/>
    <w:rsid w:val="00E41BB7"/>
    <w:rsid w:val="00E41E30"/>
    <w:rsid w:val="00E428F7"/>
    <w:rsid w:val="00E43D70"/>
    <w:rsid w:val="00E441C0"/>
    <w:rsid w:val="00E461B7"/>
    <w:rsid w:val="00E47374"/>
    <w:rsid w:val="00E47695"/>
    <w:rsid w:val="00E4792B"/>
    <w:rsid w:val="00E47B2C"/>
    <w:rsid w:val="00E47C8B"/>
    <w:rsid w:val="00E51560"/>
    <w:rsid w:val="00E52760"/>
    <w:rsid w:val="00E52A27"/>
    <w:rsid w:val="00E532BB"/>
    <w:rsid w:val="00E5495E"/>
    <w:rsid w:val="00E55424"/>
    <w:rsid w:val="00E554CC"/>
    <w:rsid w:val="00E55BB5"/>
    <w:rsid w:val="00E564B8"/>
    <w:rsid w:val="00E56D12"/>
    <w:rsid w:val="00E607BC"/>
    <w:rsid w:val="00E6409E"/>
    <w:rsid w:val="00E643B8"/>
    <w:rsid w:val="00E65E79"/>
    <w:rsid w:val="00E67416"/>
    <w:rsid w:val="00E718B6"/>
    <w:rsid w:val="00E73581"/>
    <w:rsid w:val="00E7448D"/>
    <w:rsid w:val="00E7472A"/>
    <w:rsid w:val="00E75BBF"/>
    <w:rsid w:val="00E7684A"/>
    <w:rsid w:val="00E76908"/>
    <w:rsid w:val="00E807B9"/>
    <w:rsid w:val="00E811C4"/>
    <w:rsid w:val="00E81490"/>
    <w:rsid w:val="00E814BD"/>
    <w:rsid w:val="00E83305"/>
    <w:rsid w:val="00E83BDF"/>
    <w:rsid w:val="00E84BFE"/>
    <w:rsid w:val="00E850AB"/>
    <w:rsid w:val="00E85812"/>
    <w:rsid w:val="00E85F33"/>
    <w:rsid w:val="00E86049"/>
    <w:rsid w:val="00E94584"/>
    <w:rsid w:val="00E96346"/>
    <w:rsid w:val="00EA2A61"/>
    <w:rsid w:val="00EA3864"/>
    <w:rsid w:val="00EA3D26"/>
    <w:rsid w:val="00EA63C2"/>
    <w:rsid w:val="00EA7BD2"/>
    <w:rsid w:val="00EB0298"/>
    <w:rsid w:val="00EB14F7"/>
    <w:rsid w:val="00EB15B6"/>
    <w:rsid w:val="00EB24E5"/>
    <w:rsid w:val="00EB3FC0"/>
    <w:rsid w:val="00EB4916"/>
    <w:rsid w:val="00EB5FD1"/>
    <w:rsid w:val="00EB68F1"/>
    <w:rsid w:val="00EC00C9"/>
    <w:rsid w:val="00EC0845"/>
    <w:rsid w:val="00EC1734"/>
    <w:rsid w:val="00EC43F1"/>
    <w:rsid w:val="00EC584A"/>
    <w:rsid w:val="00EC766D"/>
    <w:rsid w:val="00ED018C"/>
    <w:rsid w:val="00ED4211"/>
    <w:rsid w:val="00ED46AC"/>
    <w:rsid w:val="00ED48D9"/>
    <w:rsid w:val="00ED55DA"/>
    <w:rsid w:val="00EE0156"/>
    <w:rsid w:val="00EE07D3"/>
    <w:rsid w:val="00EE1104"/>
    <w:rsid w:val="00EE15AD"/>
    <w:rsid w:val="00EE2266"/>
    <w:rsid w:val="00EE2DAC"/>
    <w:rsid w:val="00EE5264"/>
    <w:rsid w:val="00EE65E6"/>
    <w:rsid w:val="00EE6760"/>
    <w:rsid w:val="00EF09DF"/>
    <w:rsid w:val="00EF2AEA"/>
    <w:rsid w:val="00EF3B36"/>
    <w:rsid w:val="00EF47BC"/>
    <w:rsid w:val="00EF6005"/>
    <w:rsid w:val="00EF664E"/>
    <w:rsid w:val="00EF6A76"/>
    <w:rsid w:val="00EF797C"/>
    <w:rsid w:val="00F009B6"/>
    <w:rsid w:val="00F02D5E"/>
    <w:rsid w:val="00F03DE3"/>
    <w:rsid w:val="00F05DF1"/>
    <w:rsid w:val="00F067A2"/>
    <w:rsid w:val="00F06A9C"/>
    <w:rsid w:val="00F10FEE"/>
    <w:rsid w:val="00F160DD"/>
    <w:rsid w:val="00F207AD"/>
    <w:rsid w:val="00F21C9B"/>
    <w:rsid w:val="00F2404F"/>
    <w:rsid w:val="00F24837"/>
    <w:rsid w:val="00F2575F"/>
    <w:rsid w:val="00F260CF"/>
    <w:rsid w:val="00F265F8"/>
    <w:rsid w:val="00F27B67"/>
    <w:rsid w:val="00F30AA6"/>
    <w:rsid w:val="00F311AE"/>
    <w:rsid w:val="00F317FD"/>
    <w:rsid w:val="00F31D8C"/>
    <w:rsid w:val="00F33DE9"/>
    <w:rsid w:val="00F3619A"/>
    <w:rsid w:val="00F37A1E"/>
    <w:rsid w:val="00F416D1"/>
    <w:rsid w:val="00F41B81"/>
    <w:rsid w:val="00F41D7B"/>
    <w:rsid w:val="00F42D18"/>
    <w:rsid w:val="00F43262"/>
    <w:rsid w:val="00F4566B"/>
    <w:rsid w:val="00F45936"/>
    <w:rsid w:val="00F46CB6"/>
    <w:rsid w:val="00F47884"/>
    <w:rsid w:val="00F50C84"/>
    <w:rsid w:val="00F52079"/>
    <w:rsid w:val="00F52273"/>
    <w:rsid w:val="00F534A7"/>
    <w:rsid w:val="00F55AFE"/>
    <w:rsid w:val="00F55C51"/>
    <w:rsid w:val="00F55E73"/>
    <w:rsid w:val="00F5618D"/>
    <w:rsid w:val="00F56C68"/>
    <w:rsid w:val="00F573B7"/>
    <w:rsid w:val="00F60092"/>
    <w:rsid w:val="00F60AA7"/>
    <w:rsid w:val="00F66A2D"/>
    <w:rsid w:val="00F67A6B"/>
    <w:rsid w:val="00F703C7"/>
    <w:rsid w:val="00F71883"/>
    <w:rsid w:val="00F75108"/>
    <w:rsid w:val="00F752A3"/>
    <w:rsid w:val="00F763DD"/>
    <w:rsid w:val="00F76905"/>
    <w:rsid w:val="00F801D0"/>
    <w:rsid w:val="00F80364"/>
    <w:rsid w:val="00F80A7F"/>
    <w:rsid w:val="00F80E5D"/>
    <w:rsid w:val="00F848C1"/>
    <w:rsid w:val="00F851CE"/>
    <w:rsid w:val="00F85BF1"/>
    <w:rsid w:val="00F86997"/>
    <w:rsid w:val="00F9045C"/>
    <w:rsid w:val="00F937C2"/>
    <w:rsid w:val="00F95A20"/>
    <w:rsid w:val="00F96D97"/>
    <w:rsid w:val="00F97A78"/>
    <w:rsid w:val="00FA02FA"/>
    <w:rsid w:val="00FA0359"/>
    <w:rsid w:val="00FA24E7"/>
    <w:rsid w:val="00FA3EBC"/>
    <w:rsid w:val="00FA4860"/>
    <w:rsid w:val="00FA495C"/>
    <w:rsid w:val="00FB0547"/>
    <w:rsid w:val="00FB13D7"/>
    <w:rsid w:val="00FB143C"/>
    <w:rsid w:val="00FB2049"/>
    <w:rsid w:val="00FB2FCB"/>
    <w:rsid w:val="00FB508C"/>
    <w:rsid w:val="00FC0D97"/>
    <w:rsid w:val="00FC1074"/>
    <w:rsid w:val="00FC1884"/>
    <w:rsid w:val="00FC2D2A"/>
    <w:rsid w:val="00FC5255"/>
    <w:rsid w:val="00FC6947"/>
    <w:rsid w:val="00FC6EE1"/>
    <w:rsid w:val="00FC7919"/>
    <w:rsid w:val="00FD0E6F"/>
    <w:rsid w:val="00FD150B"/>
    <w:rsid w:val="00FD2100"/>
    <w:rsid w:val="00FD2625"/>
    <w:rsid w:val="00FD446D"/>
    <w:rsid w:val="00FE083D"/>
    <w:rsid w:val="00FE1A6C"/>
    <w:rsid w:val="00FE2C0A"/>
    <w:rsid w:val="00FE49A7"/>
    <w:rsid w:val="00FE5777"/>
    <w:rsid w:val="00FE6180"/>
    <w:rsid w:val="00FE7098"/>
    <w:rsid w:val="00FF23A9"/>
    <w:rsid w:val="00FF3DCF"/>
    <w:rsid w:val="00FF4BAF"/>
    <w:rsid w:val="00FF52F5"/>
    <w:rsid w:val="00FF56B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5658C6"/>
    <w:pPr>
      <w:outlineLvl w:val="0"/>
    </w:pPr>
  </w:style>
  <w:style w:type="paragraph" w:styleId="Heading2">
    <w:name w:val="heading 2"/>
    <w:basedOn w:val="Normal"/>
    <w:next w:val="Normal"/>
    <w:link w:val="Heading2Char"/>
    <w:qFormat/>
    <w:rsid w:val="001C076A"/>
    <w:pPr>
      <w:widowControl/>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1C076A"/>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2F724F"/>
    <w:pPr>
      <w:widowControl/>
      <w:outlineLvl w:val="0"/>
    </w:pPr>
    <w:rPr>
      <w:b/>
      <w:sz w:val="28"/>
      <w:szCs w:val="28"/>
    </w:rPr>
  </w:style>
  <w:style w:type="character" w:customStyle="1" w:styleId="TitleChar">
    <w:name w:val="Title Char"/>
    <w:basedOn w:val="DefaultParagraphFont"/>
    <w:link w:val="Title"/>
    <w:rsid w:val="002F724F"/>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Figurename">
    <w:name w:val="Figure name"/>
    <w:basedOn w:val="Normal"/>
    <w:next w:val="BodyText"/>
    <w:uiPriority w:val="5"/>
    <w:qFormat/>
    <w:rsid w:val="007B7CE8"/>
    <w:pPr>
      <w:keepNext/>
      <w:widowControl/>
      <w:tabs>
        <w:tab w:val="left" w:pos="1418"/>
      </w:tabs>
      <w:spacing w:before="120" w:after="120"/>
      <w:ind w:left="1418" w:hanging="1418"/>
      <w:jc w:val="left"/>
    </w:pPr>
    <w:rPr>
      <w:rFonts w:ascii="Calibri" w:hAnsi="Calibri" w:cs="Times New Roman"/>
      <w:b/>
      <w:bCs/>
      <w:snapToGrid/>
      <w:lang w:val="en-US"/>
    </w:rPr>
  </w:style>
  <w:style w:type="paragraph" w:customStyle="1" w:styleId="Default">
    <w:name w:val="Default"/>
    <w:rsid w:val="001C6792"/>
    <w:pPr>
      <w:autoSpaceDE w:val="0"/>
      <w:autoSpaceDN w:val="0"/>
      <w:adjustRightInd w:val="0"/>
    </w:pPr>
    <w:rPr>
      <w:color w:val="000000"/>
      <w:sz w:val="24"/>
      <w:szCs w:val="24"/>
      <w:lang w:val="en-US" w:eastAsia="en-US"/>
    </w:rPr>
  </w:style>
  <w:style w:type="paragraph" w:customStyle="1" w:styleId="Tablebullet">
    <w:name w:val="Table bullet"/>
    <w:basedOn w:val="Tabletext"/>
    <w:uiPriority w:val="4"/>
    <w:qFormat/>
    <w:rsid w:val="00AB6AF8"/>
    <w:pPr>
      <w:keepNext/>
      <w:keepLines/>
      <w:numPr>
        <w:numId w:val="3"/>
      </w:numPr>
      <w:tabs>
        <w:tab w:val="left" w:pos="284"/>
      </w:tabs>
      <w:spacing w:before="20" w:after="20"/>
    </w:pPr>
    <w:rPr>
      <w:rFonts w:ascii="Calibri" w:hAnsi="Calibri"/>
      <w:sz w:val="18"/>
    </w:rPr>
  </w:style>
  <w:style w:type="character" w:customStyle="1" w:styleId="apple-converted-space">
    <w:name w:val="apple-converted-space"/>
    <w:basedOn w:val="DefaultParagraphFont"/>
    <w:rsid w:val="00B667C4"/>
  </w:style>
  <w:style w:type="character" w:customStyle="1" w:styleId="name">
    <w:name w:val="name"/>
    <w:basedOn w:val="DefaultParagraphFont"/>
    <w:rsid w:val="00B667C4"/>
  </w:style>
  <w:style w:type="character" w:customStyle="1" w:styleId="authordegrees">
    <w:name w:val="authordegrees"/>
    <w:basedOn w:val="DefaultParagraphFont"/>
    <w:rsid w:val="007558B9"/>
  </w:style>
  <w:style w:type="paragraph" w:customStyle="1" w:styleId="Company">
    <w:name w:val="Company"/>
    <w:basedOn w:val="Subtitle"/>
    <w:uiPriority w:val="8"/>
    <w:qFormat/>
    <w:rsid w:val="0033078A"/>
    <w:pPr>
      <w:jc w:val="center"/>
    </w:pPr>
    <w:rPr>
      <w:rFonts w:ascii="Tahoma" w:hAnsi="Tahoma"/>
      <w:b/>
      <w:bCs/>
      <w:sz w:val="24"/>
      <w:szCs w:val="28"/>
      <w:lang w:eastAsia="en-GB"/>
    </w:rPr>
  </w:style>
  <w:style w:type="paragraph" w:customStyle="1" w:styleId="TableFigNotes0">
    <w:name w:val="TableFigNotes+0"/>
    <w:basedOn w:val="Normal"/>
    <w:uiPriority w:val="4"/>
    <w:rsid w:val="0033078A"/>
    <w:pPr>
      <w:keepNext/>
      <w:keepLines/>
      <w:widowControl/>
      <w:jc w:val="left"/>
    </w:pPr>
    <w:rPr>
      <w:rFonts w:ascii="Calibri" w:hAnsi="Calibri" w:cs="Tahoma"/>
      <w:snapToGrid/>
      <w:color w:val="000000"/>
      <w:sz w:val="16"/>
      <w:szCs w:val="18"/>
      <w:lang w:val="en-US" w:eastAsia="en-AU"/>
    </w:rPr>
  </w:style>
  <w:style w:type="table" w:customStyle="1" w:styleId="OPTUMTableNormal">
    <w:name w:val="OPTUM Table Normal"/>
    <w:basedOn w:val="TableNormal"/>
    <w:rsid w:val="00EE676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name0">
    <w:name w:val="Table name"/>
    <w:basedOn w:val="BodyText"/>
    <w:uiPriority w:val="4"/>
    <w:qFormat/>
    <w:rsid w:val="009331E9"/>
    <w:pPr>
      <w:keepNext/>
      <w:widowControl/>
      <w:tabs>
        <w:tab w:val="left" w:pos="1418"/>
      </w:tabs>
      <w:spacing w:before="120" w:after="120"/>
      <w:ind w:left="1418" w:hanging="1418"/>
    </w:pPr>
    <w:rPr>
      <w:rFonts w:ascii="Calibri" w:hAnsi="Calibri" w:cs="Times New Roman"/>
      <w:b/>
      <w:bCs/>
      <w:snapToGrid/>
      <w:lang w:val="en-US"/>
    </w:rPr>
  </w:style>
  <w:style w:type="paragraph" w:customStyle="1" w:styleId="TableH2">
    <w:name w:val="Table H2"/>
    <w:basedOn w:val="Normal"/>
    <w:next w:val="Tabletext"/>
    <w:uiPriority w:val="4"/>
    <w:qFormat/>
    <w:rsid w:val="009331E9"/>
    <w:pPr>
      <w:keepNext/>
      <w:widowControl/>
      <w:tabs>
        <w:tab w:val="left" w:pos="416"/>
        <w:tab w:val="left" w:pos="582"/>
        <w:tab w:val="left" w:pos="1134"/>
      </w:tabs>
      <w:spacing w:beforeLines="20" w:afterLines="20"/>
      <w:jc w:val="left"/>
    </w:pPr>
    <w:rPr>
      <w:rFonts w:ascii="Calibri" w:hAnsi="Calibri" w:cs="Times New Roman"/>
      <w:b/>
      <w:snapToGrid/>
      <w:sz w:val="18"/>
      <w:lang w:val="en-US" w:eastAsia="en-GB"/>
    </w:rPr>
  </w:style>
  <w:style w:type="paragraph" w:styleId="FootnoteText">
    <w:name w:val="footnote text"/>
    <w:basedOn w:val="Normal"/>
    <w:link w:val="FootnoteTextChar"/>
    <w:semiHidden/>
    <w:unhideWhenUsed/>
    <w:rsid w:val="00893826"/>
    <w:rPr>
      <w:sz w:val="20"/>
    </w:rPr>
  </w:style>
  <w:style w:type="character" w:customStyle="1" w:styleId="FootnoteTextChar">
    <w:name w:val="Footnote Text Char"/>
    <w:basedOn w:val="DefaultParagraphFont"/>
    <w:link w:val="FootnoteText"/>
    <w:semiHidden/>
    <w:rsid w:val="00893826"/>
    <w:rPr>
      <w:rFonts w:ascii="Arial" w:hAnsi="Arial" w:cs="Arial"/>
      <w:snapToGrid w:val="0"/>
      <w:lang w:eastAsia="en-US"/>
    </w:rPr>
  </w:style>
  <w:style w:type="character" w:styleId="FootnoteReference">
    <w:name w:val="footnote reference"/>
    <w:basedOn w:val="DefaultParagraphFont"/>
    <w:semiHidden/>
    <w:unhideWhenUsed/>
    <w:rsid w:val="00893826"/>
    <w:rPr>
      <w:vertAlign w:val="superscript"/>
    </w:rPr>
  </w:style>
  <w:style w:type="character" w:customStyle="1" w:styleId="Heading1Char">
    <w:name w:val="Heading 1 Char"/>
    <w:basedOn w:val="DefaultParagraphFont"/>
    <w:link w:val="Heading1"/>
    <w:rsid w:val="005658C6"/>
    <w:rPr>
      <w:rFonts w:ascii="Arial" w:hAnsi="Arial" w:cs="Arial"/>
      <w:b/>
      <w:snapToGrid w:val="0"/>
      <w:sz w:val="22"/>
      <w:szCs w:val="22"/>
      <w:lang w:eastAsia="en-US"/>
    </w:rPr>
  </w:style>
  <w:style w:type="paragraph" w:customStyle="1" w:styleId="Body">
    <w:name w:val="Body"/>
    <w:basedOn w:val="Normal"/>
    <w:link w:val="BodyChar"/>
    <w:qFormat/>
    <w:rsid w:val="00B26D6B"/>
    <w:pPr>
      <w:widowControl/>
      <w:spacing w:before="120" w:after="200" w:line="276" w:lineRule="auto"/>
    </w:pPr>
    <w:rPr>
      <w:rFonts w:ascii="Calibri" w:eastAsia="Calibri" w:hAnsi="Calibri" w:cs="Calibri"/>
      <w:snapToGrid/>
      <w:sz w:val="24"/>
    </w:rPr>
  </w:style>
  <w:style w:type="character" w:customStyle="1" w:styleId="BodyChar">
    <w:name w:val="Body Char"/>
    <w:link w:val="Body"/>
    <w:rsid w:val="00B26D6B"/>
    <w:rPr>
      <w:rFonts w:ascii="Calibri" w:eastAsia="Calibri" w:hAnsi="Calibri" w:cs="Calibri"/>
      <w:sz w:val="24"/>
      <w:lang w:eastAsia="en-US"/>
    </w:rPr>
  </w:style>
  <w:style w:type="paragraph" w:customStyle="1" w:styleId="TableH1">
    <w:name w:val="Table H1"/>
    <w:basedOn w:val="BodyText"/>
    <w:uiPriority w:val="4"/>
    <w:qFormat/>
    <w:rsid w:val="00D4111F"/>
    <w:pPr>
      <w:keepNext/>
      <w:widowControl/>
      <w:tabs>
        <w:tab w:val="left" w:pos="416"/>
        <w:tab w:val="left" w:pos="582"/>
        <w:tab w:val="left" w:pos="1134"/>
      </w:tabs>
      <w:spacing w:after="240"/>
    </w:pPr>
    <w:rPr>
      <w:rFonts w:ascii="Calibri" w:hAnsi="Calibri" w:cs="Times New Roman"/>
      <w:b/>
      <w:snapToGrid/>
      <w:sz w:val="20"/>
      <w:lang w:val="en-US"/>
    </w:rPr>
  </w:style>
  <w:style w:type="paragraph" w:customStyle="1" w:styleId="Bullet0">
    <w:name w:val="Bullet+0"/>
    <w:basedOn w:val="BodyText"/>
    <w:uiPriority w:val="2"/>
    <w:qFormat/>
    <w:rsid w:val="00C14BEB"/>
    <w:pPr>
      <w:widowControl/>
      <w:numPr>
        <w:numId w:val="5"/>
      </w:numPr>
      <w:ind w:left="568" w:hanging="284"/>
    </w:pPr>
    <w:rPr>
      <w:rFonts w:ascii="Calibri" w:hAnsi="Calibri"/>
      <w:snapToGrid/>
      <w:szCs w:val="24"/>
      <w:lang w:val="en-US"/>
    </w:rPr>
  </w:style>
  <w:style w:type="paragraph" w:customStyle="1" w:styleId="Bullet6">
    <w:name w:val="Bullet+6"/>
    <w:basedOn w:val="Bullet0"/>
    <w:link w:val="Bullet6Char"/>
    <w:uiPriority w:val="2"/>
    <w:qFormat/>
    <w:rsid w:val="00C14BEB"/>
    <w:pPr>
      <w:spacing w:after="120"/>
      <w:ind w:left="720" w:hanging="360"/>
    </w:pPr>
  </w:style>
  <w:style w:type="paragraph" w:customStyle="1" w:styleId="Bullet12">
    <w:name w:val="Bullet+12"/>
    <w:basedOn w:val="Bullet6"/>
    <w:next w:val="BodyText"/>
    <w:link w:val="Bullet12Char"/>
    <w:uiPriority w:val="2"/>
    <w:qFormat/>
    <w:rsid w:val="00C14BEB"/>
    <w:pPr>
      <w:spacing w:after="240"/>
    </w:pPr>
  </w:style>
  <w:style w:type="character" w:customStyle="1" w:styleId="Bullet6Char">
    <w:name w:val="Bullet+6 Char"/>
    <w:basedOn w:val="DefaultParagraphFont"/>
    <w:link w:val="Bullet6"/>
    <w:uiPriority w:val="2"/>
    <w:rsid w:val="00C14BEB"/>
    <w:rPr>
      <w:rFonts w:ascii="Calibri" w:hAnsi="Calibri" w:cs="Arial"/>
      <w:sz w:val="22"/>
      <w:szCs w:val="24"/>
      <w:lang w:val="en-US" w:eastAsia="en-US"/>
    </w:rPr>
  </w:style>
  <w:style w:type="character" w:customStyle="1" w:styleId="Bullet12Char">
    <w:name w:val="Bullet+12 Char"/>
    <w:basedOn w:val="Bullet6Char"/>
    <w:link w:val="Bullet12"/>
    <w:uiPriority w:val="2"/>
    <w:rsid w:val="00C14BEB"/>
    <w:rPr>
      <w:rFonts w:ascii="Calibri" w:hAnsi="Calibri" w:cs="Arial"/>
      <w:sz w:val="22"/>
      <w:szCs w:val="24"/>
      <w:lang w:val="en-US" w:eastAsia="en-US"/>
    </w:rPr>
  </w:style>
  <w:style w:type="paragraph" w:customStyle="1" w:styleId="TableFigNotes18">
    <w:name w:val="TableFigNotes+18"/>
    <w:basedOn w:val="BodyText"/>
    <w:next w:val="BodyText"/>
    <w:link w:val="TableFigNotes18Char"/>
    <w:uiPriority w:val="4"/>
    <w:qFormat/>
    <w:rsid w:val="00541A33"/>
    <w:pPr>
      <w:keepLines/>
      <w:widowControl/>
      <w:spacing w:after="360"/>
    </w:pPr>
    <w:rPr>
      <w:rFonts w:ascii="Calibri" w:hAnsi="Calibri" w:cs="Tahoma"/>
      <w:snapToGrid/>
      <w:color w:val="000000"/>
      <w:sz w:val="16"/>
      <w:szCs w:val="18"/>
      <w:lang w:val="en-US" w:eastAsia="en-AU"/>
    </w:rPr>
  </w:style>
  <w:style w:type="character" w:customStyle="1" w:styleId="TableFigNotes18Char">
    <w:name w:val="TableFigNotes+18 Char"/>
    <w:basedOn w:val="DefaultParagraphFont"/>
    <w:link w:val="TableFigNotes18"/>
    <w:uiPriority w:val="4"/>
    <w:rsid w:val="00541A33"/>
    <w:rPr>
      <w:rFonts w:ascii="Calibri" w:hAnsi="Calibri" w:cs="Tahoma"/>
      <w:color w:val="000000"/>
      <w:sz w:val="16"/>
      <w:szCs w:val="18"/>
      <w:lang w:val="en-US"/>
    </w:rPr>
  </w:style>
  <w:style w:type="paragraph" w:customStyle="1" w:styleId="TableH3">
    <w:name w:val="Table H3"/>
    <w:basedOn w:val="TableH2"/>
    <w:next w:val="Tabletext"/>
    <w:uiPriority w:val="4"/>
    <w:qFormat/>
    <w:rsid w:val="004B5E64"/>
    <w:rPr>
      <w:i/>
    </w:rPr>
  </w:style>
  <w:style w:type="paragraph" w:customStyle="1" w:styleId="PBACBullets">
    <w:name w:val="PBAC Bullets"/>
    <w:basedOn w:val="Normal"/>
    <w:qFormat/>
    <w:rsid w:val="0055013A"/>
    <w:pPr>
      <w:widowControl/>
      <w:numPr>
        <w:numId w:val="6"/>
      </w:numPr>
      <w:spacing w:before="120" w:line="360" w:lineRule="auto"/>
    </w:pPr>
    <w:rPr>
      <w:rFonts w:ascii="Sabon" w:hAnsi="Sabon" w:cs="Times New Roman"/>
      <w:snapToGrid/>
      <w:szCs w:val="24"/>
    </w:rPr>
  </w:style>
  <w:style w:type="paragraph" w:customStyle="1" w:styleId="headinganchor">
    <w:name w:val="headinganchor"/>
    <w:basedOn w:val="Normal"/>
    <w:rsid w:val="008D470F"/>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h2">
    <w:name w:val="h2"/>
    <w:basedOn w:val="DefaultParagraphFont"/>
    <w:rsid w:val="008D470F"/>
  </w:style>
  <w:style w:type="character" w:customStyle="1" w:styleId="headingendmark">
    <w:name w:val="headingendmark"/>
    <w:basedOn w:val="DefaultParagraphFont"/>
    <w:rsid w:val="008D470F"/>
  </w:style>
  <w:style w:type="character" w:customStyle="1" w:styleId="nowrap">
    <w:name w:val="nowrap"/>
    <w:basedOn w:val="DefaultParagraphFont"/>
    <w:rsid w:val="008D470F"/>
  </w:style>
  <w:style w:type="paragraph" w:customStyle="1" w:styleId="bulletindent1">
    <w:name w:val="bulletindent1"/>
    <w:basedOn w:val="Normal"/>
    <w:rsid w:val="008D470F"/>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glyph">
    <w:name w:val="glyph"/>
    <w:basedOn w:val="DefaultParagraphFont"/>
    <w:rsid w:val="008D470F"/>
  </w:style>
  <w:style w:type="paragraph" w:styleId="PlainText">
    <w:name w:val="Plain Text"/>
    <w:basedOn w:val="Normal"/>
    <w:link w:val="PlainTextChar"/>
    <w:uiPriority w:val="99"/>
    <w:unhideWhenUsed/>
    <w:rsid w:val="00D24DA2"/>
    <w:pPr>
      <w:widowControl/>
      <w:jc w:val="left"/>
    </w:pPr>
    <w:rPr>
      <w:rFonts w:ascii="Calibri" w:eastAsiaTheme="minorHAnsi" w:hAnsi="Calibri" w:cs="Consolas"/>
      <w:snapToGrid/>
      <w:szCs w:val="21"/>
    </w:rPr>
  </w:style>
  <w:style w:type="character" w:customStyle="1" w:styleId="PlainTextChar">
    <w:name w:val="Plain Text Char"/>
    <w:basedOn w:val="DefaultParagraphFont"/>
    <w:link w:val="PlainText"/>
    <w:uiPriority w:val="99"/>
    <w:rsid w:val="00D24DA2"/>
    <w:rPr>
      <w:rFonts w:ascii="Calibri" w:eastAsiaTheme="minorHAnsi" w:hAnsi="Calibri" w:cs="Consolas"/>
      <w:sz w:val="22"/>
      <w:szCs w:val="21"/>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E58E0"/>
    <w:pPr>
      <w:widowControl/>
      <w:spacing w:after="160" w:line="240" w:lineRule="exact"/>
      <w:jc w:val="left"/>
    </w:pPr>
    <w:rPr>
      <w:rFonts w:ascii="Verdana" w:eastAsia="MS Mincho" w:hAnsi="Verdana" w:cs="Verdana"/>
      <w:snapToGrid/>
      <w:sz w:val="20"/>
      <w:lang w:val="en-US"/>
    </w:rPr>
  </w:style>
  <w:style w:type="paragraph" w:customStyle="1" w:styleId="PBACBody">
    <w:name w:val="PBAC Body"/>
    <w:basedOn w:val="Normal"/>
    <w:link w:val="PBACBodyChar"/>
    <w:qFormat/>
    <w:rsid w:val="006F5592"/>
    <w:pPr>
      <w:widowControl/>
      <w:spacing w:after="120"/>
    </w:pPr>
    <w:rPr>
      <w:rFonts w:ascii="Calibri" w:eastAsia="SimSun" w:hAnsi="Calibri"/>
      <w:snapToGrid/>
      <w:szCs w:val="22"/>
      <w:lang w:eastAsia="zh-CN"/>
    </w:rPr>
  </w:style>
  <w:style w:type="character" w:customStyle="1" w:styleId="PBACBodyChar">
    <w:name w:val="PBAC Body Char"/>
    <w:link w:val="PBACBody"/>
    <w:rsid w:val="006F5592"/>
    <w:rPr>
      <w:rFonts w:ascii="Calibri" w:eastAsia="SimSun" w:hAnsi="Calibri" w:cs="Arial"/>
      <w:sz w:val="22"/>
      <w:szCs w:val="22"/>
      <w:lang w:eastAsia="zh-CN"/>
    </w:rPr>
  </w:style>
  <w:style w:type="character" w:customStyle="1" w:styleId="ListParagraphChar">
    <w:name w:val="List Paragraph Char"/>
    <w:basedOn w:val="DefaultParagraphFont"/>
    <w:link w:val="ListParagraph"/>
    <w:uiPriority w:val="34"/>
    <w:locked/>
    <w:rsid w:val="00CB1B10"/>
    <w:rPr>
      <w:rFonts w:ascii="Arial" w:hAnsi="Arial" w:cs="Arial"/>
      <w:snapToGrid w:val="0"/>
      <w:sz w:val="22"/>
      <w:lang w:eastAsia="en-US"/>
    </w:rPr>
  </w:style>
  <w:style w:type="paragraph" w:styleId="ListBullet2">
    <w:name w:val="List Bullet 2"/>
    <w:basedOn w:val="Normal"/>
    <w:uiPriority w:val="99"/>
    <w:semiHidden/>
    <w:unhideWhenUsed/>
    <w:rsid w:val="002F724F"/>
    <w:pPr>
      <w:widowControl/>
      <w:numPr>
        <w:numId w:val="38"/>
      </w:numPr>
      <w:spacing w:after="200" w:line="276" w:lineRule="auto"/>
      <w:contextualSpacing/>
      <w:jc w:val="left"/>
    </w:pPr>
    <w:rPr>
      <w:rFonts w:ascii="Times New Roman" w:eastAsiaTheme="minorHAnsi" w:hAnsi="Times New Roman" w:cstheme="minorBidi"/>
      <w:snapToGrid/>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5658C6"/>
    <w:pPr>
      <w:outlineLvl w:val="0"/>
    </w:pPr>
  </w:style>
  <w:style w:type="paragraph" w:styleId="Heading2">
    <w:name w:val="heading 2"/>
    <w:basedOn w:val="Normal"/>
    <w:next w:val="Normal"/>
    <w:link w:val="Heading2Char"/>
    <w:qFormat/>
    <w:rsid w:val="001C076A"/>
    <w:pPr>
      <w:widowControl/>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1C076A"/>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2F724F"/>
    <w:pPr>
      <w:widowControl/>
      <w:outlineLvl w:val="0"/>
    </w:pPr>
    <w:rPr>
      <w:b/>
      <w:sz w:val="28"/>
      <w:szCs w:val="28"/>
    </w:rPr>
  </w:style>
  <w:style w:type="character" w:customStyle="1" w:styleId="TitleChar">
    <w:name w:val="Title Char"/>
    <w:basedOn w:val="DefaultParagraphFont"/>
    <w:link w:val="Title"/>
    <w:rsid w:val="002F724F"/>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Figurename">
    <w:name w:val="Figure name"/>
    <w:basedOn w:val="Normal"/>
    <w:next w:val="BodyText"/>
    <w:uiPriority w:val="5"/>
    <w:qFormat/>
    <w:rsid w:val="007B7CE8"/>
    <w:pPr>
      <w:keepNext/>
      <w:widowControl/>
      <w:tabs>
        <w:tab w:val="left" w:pos="1418"/>
      </w:tabs>
      <w:spacing w:before="120" w:after="120"/>
      <w:ind w:left="1418" w:hanging="1418"/>
      <w:jc w:val="left"/>
    </w:pPr>
    <w:rPr>
      <w:rFonts w:ascii="Calibri" w:hAnsi="Calibri" w:cs="Times New Roman"/>
      <w:b/>
      <w:bCs/>
      <w:snapToGrid/>
      <w:lang w:val="en-US"/>
    </w:rPr>
  </w:style>
  <w:style w:type="paragraph" w:customStyle="1" w:styleId="Default">
    <w:name w:val="Default"/>
    <w:rsid w:val="001C6792"/>
    <w:pPr>
      <w:autoSpaceDE w:val="0"/>
      <w:autoSpaceDN w:val="0"/>
      <w:adjustRightInd w:val="0"/>
    </w:pPr>
    <w:rPr>
      <w:color w:val="000000"/>
      <w:sz w:val="24"/>
      <w:szCs w:val="24"/>
      <w:lang w:val="en-US" w:eastAsia="en-US"/>
    </w:rPr>
  </w:style>
  <w:style w:type="paragraph" w:customStyle="1" w:styleId="Tablebullet">
    <w:name w:val="Table bullet"/>
    <w:basedOn w:val="Tabletext"/>
    <w:uiPriority w:val="4"/>
    <w:qFormat/>
    <w:rsid w:val="00AB6AF8"/>
    <w:pPr>
      <w:keepNext/>
      <w:keepLines/>
      <w:numPr>
        <w:numId w:val="3"/>
      </w:numPr>
      <w:tabs>
        <w:tab w:val="left" w:pos="284"/>
      </w:tabs>
      <w:spacing w:before="20" w:after="20"/>
    </w:pPr>
    <w:rPr>
      <w:rFonts w:ascii="Calibri" w:hAnsi="Calibri"/>
      <w:sz w:val="18"/>
    </w:rPr>
  </w:style>
  <w:style w:type="character" w:customStyle="1" w:styleId="apple-converted-space">
    <w:name w:val="apple-converted-space"/>
    <w:basedOn w:val="DefaultParagraphFont"/>
    <w:rsid w:val="00B667C4"/>
  </w:style>
  <w:style w:type="character" w:customStyle="1" w:styleId="name">
    <w:name w:val="name"/>
    <w:basedOn w:val="DefaultParagraphFont"/>
    <w:rsid w:val="00B667C4"/>
  </w:style>
  <w:style w:type="character" w:customStyle="1" w:styleId="authordegrees">
    <w:name w:val="authordegrees"/>
    <w:basedOn w:val="DefaultParagraphFont"/>
    <w:rsid w:val="007558B9"/>
  </w:style>
  <w:style w:type="paragraph" w:customStyle="1" w:styleId="Company">
    <w:name w:val="Company"/>
    <w:basedOn w:val="Subtitle"/>
    <w:uiPriority w:val="8"/>
    <w:qFormat/>
    <w:rsid w:val="0033078A"/>
    <w:pPr>
      <w:jc w:val="center"/>
    </w:pPr>
    <w:rPr>
      <w:rFonts w:ascii="Tahoma" w:hAnsi="Tahoma"/>
      <w:b/>
      <w:bCs/>
      <w:sz w:val="24"/>
      <w:szCs w:val="28"/>
      <w:lang w:eastAsia="en-GB"/>
    </w:rPr>
  </w:style>
  <w:style w:type="paragraph" w:customStyle="1" w:styleId="TableFigNotes0">
    <w:name w:val="TableFigNotes+0"/>
    <w:basedOn w:val="Normal"/>
    <w:uiPriority w:val="4"/>
    <w:rsid w:val="0033078A"/>
    <w:pPr>
      <w:keepNext/>
      <w:keepLines/>
      <w:widowControl/>
      <w:jc w:val="left"/>
    </w:pPr>
    <w:rPr>
      <w:rFonts w:ascii="Calibri" w:hAnsi="Calibri" w:cs="Tahoma"/>
      <w:snapToGrid/>
      <w:color w:val="000000"/>
      <w:sz w:val="16"/>
      <w:szCs w:val="18"/>
      <w:lang w:val="en-US" w:eastAsia="en-AU"/>
    </w:rPr>
  </w:style>
  <w:style w:type="table" w:customStyle="1" w:styleId="OPTUMTableNormal">
    <w:name w:val="OPTUM Table Normal"/>
    <w:basedOn w:val="TableNormal"/>
    <w:rsid w:val="00EE6760"/>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name0">
    <w:name w:val="Table name"/>
    <w:basedOn w:val="BodyText"/>
    <w:uiPriority w:val="4"/>
    <w:qFormat/>
    <w:rsid w:val="009331E9"/>
    <w:pPr>
      <w:keepNext/>
      <w:widowControl/>
      <w:tabs>
        <w:tab w:val="left" w:pos="1418"/>
      </w:tabs>
      <w:spacing w:before="120" w:after="120"/>
      <w:ind w:left="1418" w:hanging="1418"/>
    </w:pPr>
    <w:rPr>
      <w:rFonts w:ascii="Calibri" w:hAnsi="Calibri" w:cs="Times New Roman"/>
      <w:b/>
      <w:bCs/>
      <w:snapToGrid/>
      <w:lang w:val="en-US"/>
    </w:rPr>
  </w:style>
  <w:style w:type="paragraph" w:customStyle="1" w:styleId="TableH2">
    <w:name w:val="Table H2"/>
    <w:basedOn w:val="Normal"/>
    <w:next w:val="Tabletext"/>
    <w:uiPriority w:val="4"/>
    <w:qFormat/>
    <w:rsid w:val="009331E9"/>
    <w:pPr>
      <w:keepNext/>
      <w:widowControl/>
      <w:tabs>
        <w:tab w:val="left" w:pos="416"/>
        <w:tab w:val="left" w:pos="582"/>
        <w:tab w:val="left" w:pos="1134"/>
      </w:tabs>
      <w:spacing w:beforeLines="20" w:afterLines="20"/>
      <w:jc w:val="left"/>
    </w:pPr>
    <w:rPr>
      <w:rFonts w:ascii="Calibri" w:hAnsi="Calibri" w:cs="Times New Roman"/>
      <w:b/>
      <w:snapToGrid/>
      <w:sz w:val="18"/>
      <w:lang w:val="en-US" w:eastAsia="en-GB"/>
    </w:rPr>
  </w:style>
  <w:style w:type="paragraph" w:styleId="FootnoteText">
    <w:name w:val="footnote text"/>
    <w:basedOn w:val="Normal"/>
    <w:link w:val="FootnoteTextChar"/>
    <w:semiHidden/>
    <w:unhideWhenUsed/>
    <w:rsid w:val="00893826"/>
    <w:rPr>
      <w:sz w:val="20"/>
    </w:rPr>
  </w:style>
  <w:style w:type="character" w:customStyle="1" w:styleId="FootnoteTextChar">
    <w:name w:val="Footnote Text Char"/>
    <w:basedOn w:val="DefaultParagraphFont"/>
    <w:link w:val="FootnoteText"/>
    <w:semiHidden/>
    <w:rsid w:val="00893826"/>
    <w:rPr>
      <w:rFonts w:ascii="Arial" w:hAnsi="Arial" w:cs="Arial"/>
      <w:snapToGrid w:val="0"/>
      <w:lang w:eastAsia="en-US"/>
    </w:rPr>
  </w:style>
  <w:style w:type="character" w:styleId="FootnoteReference">
    <w:name w:val="footnote reference"/>
    <w:basedOn w:val="DefaultParagraphFont"/>
    <w:semiHidden/>
    <w:unhideWhenUsed/>
    <w:rsid w:val="00893826"/>
    <w:rPr>
      <w:vertAlign w:val="superscript"/>
    </w:rPr>
  </w:style>
  <w:style w:type="character" w:customStyle="1" w:styleId="Heading1Char">
    <w:name w:val="Heading 1 Char"/>
    <w:basedOn w:val="DefaultParagraphFont"/>
    <w:link w:val="Heading1"/>
    <w:rsid w:val="005658C6"/>
    <w:rPr>
      <w:rFonts w:ascii="Arial" w:hAnsi="Arial" w:cs="Arial"/>
      <w:b/>
      <w:snapToGrid w:val="0"/>
      <w:sz w:val="22"/>
      <w:szCs w:val="22"/>
      <w:lang w:eastAsia="en-US"/>
    </w:rPr>
  </w:style>
  <w:style w:type="paragraph" w:customStyle="1" w:styleId="Body">
    <w:name w:val="Body"/>
    <w:basedOn w:val="Normal"/>
    <w:link w:val="BodyChar"/>
    <w:qFormat/>
    <w:rsid w:val="00B26D6B"/>
    <w:pPr>
      <w:widowControl/>
      <w:spacing w:before="120" w:after="200" w:line="276" w:lineRule="auto"/>
    </w:pPr>
    <w:rPr>
      <w:rFonts w:ascii="Calibri" w:eastAsia="Calibri" w:hAnsi="Calibri" w:cs="Calibri"/>
      <w:snapToGrid/>
      <w:sz w:val="24"/>
    </w:rPr>
  </w:style>
  <w:style w:type="character" w:customStyle="1" w:styleId="BodyChar">
    <w:name w:val="Body Char"/>
    <w:link w:val="Body"/>
    <w:rsid w:val="00B26D6B"/>
    <w:rPr>
      <w:rFonts w:ascii="Calibri" w:eastAsia="Calibri" w:hAnsi="Calibri" w:cs="Calibri"/>
      <w:sz w:val="24"/>
      <w:lang w:eastAsia="en-US"/>
    </w:rPr>
  </w:style>
  <w:style w:type="paragraph" w:customStyle="1" w:styleId="TableH1">
    <w:name w:val="Table H1"/>
    <w:basedOn w:val="BodyText"/>
    <w:uiPriority w:val="4"/>
    <w:qFormat/>
    <w:rsid w:val="00D4111F"/>
    <w:pPr>
      <w:keepNext/>
      <w:widowControl/>
      <w:tabs>
        <w:tab w:val="left" w:pos="416"/>
        <w:tab w:val="left" w:pos="582"/>
        <w:tab w:val="left" w:pos="1134"/>
      </w:tabs>
      <w:spacing w:after="240"/>
    </w:pPr>
    <w:rPr>
      <w:rFonts w:ascii="Calibri" w:hAnsi="Calibri" w:cs="Times New Roman"/>
      <w:b/>
      <w:snapToGrid/>
      <w:sz w:val="20"/>
      <w:lang w:val="en-US"/>
    </w:rPr>
  </w:style>
  <w:style w:type="paragraph" w:customStyle="1" w:styleId="Bullet0">
    <w:name w:val="Bullet+0"/>
    <w:basedOn w:val="BodyText"/>
    <w:uiPriority w:val="2"/>
    <w:qFormat/>
    <w:rsid w:val="00C14BEB"/>
    <w:pPr>
      <w:widowControl/>
      <w:numPr>
        <w:numId w:val="5"/>
      </w:numPr>
      <w:ind w:left="568" w:hanging="284"/>
    </w:pPr>
    <w:rPr>
      <w:rFonts w:ascii="Calibri" w:hAnsi="Calibri"/>
      <w:snapToGrid/>
      <w:szCs w:val="24"/>
      <w:lang w:val="en-US"/>
    </w:rPr>
  </w:style>
  <w:style w:type="paragraph" w:customStyle="1" w:styleId="Bullet6">
    <w:name w:val="Bullet+6"/>
    <w:basedOn w:val="Bullet0"/>
    <w:link w:val="Bullet6Char"/>
    <w:uiPriority w:val="2"/>
    <w:qFormat/>
    <w:rsid w:val="00C14BEB"/>
    <w:pPr>
      <w:spacing w:after="120"/>
      <w:ind w:left="720" w:hanging="360"/>
    </w:pPr>
  </w:style>
  <w:style w:type="paragraph" w:customStyle="1" w:styleId="Bullet12">
    <w:name w:val="Bullet+12"/>
    <w:basedOn w:val="Bullet6"/>
    <w:next w:val="BodyText"/>
    <w:link w:val="Bullet12Char"/>
    <w:uiPriority w:val="2"/>
    <w:qFormat/>
    <w:rsid w:val="00C14BEB"/>
    <w:pPr>
      <w:spacing w:after="240"/>
    </w:pPr>
  </w:style>
  <w:style w:type="character" w:customStyle="1" w:styleId="Bullet6Char">
    <w:name w:val="Bullet+6 Char"/>
    <w:basedOn w:val="DefaultParagraphFont"/>
    <w:link w:val="Bullet6"/>
    <w:uiPriority w:val="2"/>
    <w:rsid w:val="00C14BEB"/>
    <w:rPr>
      <w:rFonts w:ascii="Calibri" w:hAnsi="Calibri" w:cs="Arial"/>
      <w:sz w:val="22"/>
      <w:szCs w:val="24"/>
      <w:lang w:val="en-US" w:eastAsia="en-US"/>
    </w:rPr>
  </w:style>
  <w:style w:type="character" w:customStyle="1" w:styleId="Bullet12Char">
    <w:name w:val="Bullet+12 Char"/>
    <w:basedOn w:val="Bullet6Char"/>
    <w:link w:val="Bullet12"/>
    <w:uiPriority w:val="2"/>
    <w:rsid w:val="00C14BEB"/>
    <w:rPr>
      <w:rFonts w:ascii="Calibri" w:hAnsi="Calibri" w:cs="Arial"/>
      <w:sz w:val="22"/>
      <w:szCs w:val="24"/>
      <w:lang w:val="en-US" w:eastAsia="en-US"/>
    </w:rPr>
  </w:style>
  <w:style w:type="paragraph" w:customStyle="1" w:styleId="TableFigNotes18">
    <w:name w:val="TableFigNotes+18"/>
    <w:basedOn w:val="BodyText"/>
    <w:next w:val="BodyText"/>
    <w:link w:val="TableFigNotes18Char"/>
    <w:uiPriority w:val="4"/>
    <w:qFormat/>
    <w:rsid w:val="00541A33"/>
    <w:pPr>
      <w:keepLines/>
      <w:widowControl/>
      <w:spacing w:after="360"/>
    </w:pPr>
    <w:rPr>
      <w:rFonts w:ascii="Calibri" w:hAnsi="Calibri" w:cs="Tahoma"/>
      <w:snapToGrid/>
      <w:color w:val="000000"/>
      <w:sz w:val="16"/>
      <w:szCs w:val="18"/>
      <w:lang w:val="en-US" w:eastAsia="en-AU"/>
    </w:rPr>
  </w:style>
  <w:style w:type="character" w:customStyle="1" w:styleId="TableFigNotes18Char">
    <w:name w:val="TableFigNotes+18 Char"/>
    <w:basedOn w:val="DefaultParagraphFont"/>
    <w:link w:val="TableFigNotes18"/>
    <w:uiPriority w:val="4"/>
    <w:rsid w:val="00541A33"/>
    <w:rPr>
      <w:rFonts w:ascii="Calibri" w:hAnsi="Calibri" w:cs="Tahoma"/>
      <w:color w:val="000000"/>
      <w:sz w:val="16"/>
      <w:szCs w:val="18"/>
      <w:lang w:val="en-US"/>
    </w:rPr>
  </w:style>
  <w:style w:type="paragraph" w:customStyle="1" w:styleId="TableH3">
    <w:name w:val="Table H3"/>
    <w:basedOn w:val="TableH2"/>
    <w:next w:val="Tabletext"/>
    <w:uiPriority w:val="4"/>
    <w:qFormat/>
    <w:rsid w:val="004B5E64"/>
    <w:rPr>
      <w:i/>
    </w:rPr>
  </w:style>
  <w:style w:type="paragraph" w:customStyle="1" w:styleId="PBACBullets">
    <w:name w:val="PBAC Bullets"/>
    <w:basedOn w:val="Normal"/>
    <w:qFormat/>
    <w:rsid w:val="0055013A"/>
    <w:pPr>
      <w:widowControl/>
      <w:numPr>
        <w:numId w:val="6"/>
      </w:numPr>
      <w:spacing w:before="120" w:line="360" w:lineRule="auto"/>
    </w:pPr>
    <w:rPr>
      <w:rFonts w:ascii="Sabon" w:hAnsi="Sabon" w:cs="Times New Roman"/>
      <w:snapToGrid/>
      <w:szCs w:val="24"/>
    </w:rPr>
  </w:style>
  <w:style w:type="paragraph" w:customStyle="1" w:styleId="headinganchor">
    <w:name w:val="headinganchor"/>
    <w:basedOn w:val="Normal"/>
    <w:rsid w:val="008D470F"/>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h2">
    <w:name w:val="h2"/>
    <w:basedOn w:val="DefaultParagraphFont"/>
    <w:rsid w:val="008D470F"/>
  </w:style>
  <w:style w:type="character" w:customStyle="1" w:styleId="headingendmark">
    <w:name w:val="headingendmark"/>
    <w:basedOn w:val="DefaultParagraphFont"/>
    <w:rsid w:val="008D470F"/>
  </w:style>
  <w:style w:type="character" w:customStyle="1" w:styleId="nowrap">
    <w:name w:val="nowrap"/>
    <w:basedOn w:val="DefaultParagraphFont"/>
    <w:rsid w:val="008D470F"/>
  </w:style>
  <w:style w:type="paragraph" w:customStyle="1" w:styleId="bulletindent1">
    <w:name w:val="bulletindent1"/>
    <w:basedOn w:val="Normal"/>
    <w:rsid w:val="008D470F"/>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glyph">
    <w:name w:val="glyph"/>
    <w:basedOn w:val="DefaultParagraphFont"/>
    <w:rsid w:val="008D470F"/>
  </w:style>
  <w:style w:type="paragraph" w:styleId="PlainText">
    <w:name w:val="Plain Text"/>
    <w:basedOn w:val="Normal"/>
    <w:link w:val="PlainTextChar"/>
    <w:uiPriority w:val="99"/>
    <w:unhideWhenUsed/>
    <w:rsid w:val="00D24DA2"/>
    <w:pPr>
      <w:widowControl/>
      <w:jc w:val="left"/>
    </w:pPr>
    <w:rPr>
      <w:rFonts w:ascii="Calibri" w:eastAsiaTheme="minorHAnsi" w:hAnsi="Calibri" w:cs="Consolas"/>
      <w:snapToGrid/>
      <w:szCs w:val="21"/>
    </w:rPr>
  </w:style>
  <w:style w:type="character" w:customStyle="1" w:styleId="PlainTextChar">
    <w:name w:val="Plain Text Char"/>
    <w:basedOn w:val="DefaultParagraphFont"/>
    <w:link w:val="PlainText"/>
    <w:uiPriority w:val="99"/>
    <w:rsid w:val="00D24DA2"/>
    <w:rPr>
      <w:rFonts w:ascii="Calibri" w:eastAsiaTheme="minorHAnsi" w:hAnsi="Calibri" w:cs="Consolas"/>
      <w:sz w:val="22"/>
      <w:szCs w:val="21"/>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E58E0"/>
    <w:pPr>
      <w:widowControl/>
      <w:spacing w:after="160" w:line="240" w:lineRule="exact"/>
      <w:jc w:val="left"/>
    </w:pPr>
    <w:rPr>
      <w:rFonts w:ascii="Verdana" w:eastAsia="MS Mincho" w:hAnsi="Verdana" w:cs="Verdana"/>
      <w:snapToGrid/>
      <w:sz w:val="20"/>
      <w:lang w:val="en-US"/>
    </w:rPr>
  </w:style>
  <w:style w:type="paragraph" w:customStyle="1" w:styleId="PBACBody">
    <w:name w:val="PBAC Body"/>
    <w:basedOn w:val="Normal"/>
    <w:link w:val="PBACBodyChar"/>
    <w:qFormat/>
    <w:rsid w:val="006F5592"/>
    <w:pPr>
      <w:widowControl/>
      <w:spacing w:after="120"/>
    </w:pPr>
    <w:rPr>
      <w:rFonts w:ascii="Calibri" w:eastAsia="SimSun" w:hAnsi="Calibri"/>
      <w:snapToGrid/>
      <w:szCs w:val="22"/>
      <w:lang w:eastAsia="zh-CN"/>
    </w:rPr>
  </w:style>
  <w:style w:type="character" w:customStyle="1" w:styleId="PBACBodyChar">
    <w:name w:val="PBAC Body Char"/>
    <w:link w:val="PBACBody"/>
    <w:rsid w:val="006F5592"/>
    <w:rPr>
      <w:rFonts w:ascii="Calibri" w:eastAsia="SimSun" w:hAnsi="Calibri" w:cs="Arial"/>
      <w:sz w:val="22"/>
      <w:szCs w:val="22"/>
      <w:lang w:eastAsia="zh-CN"/>
    </w:rPr>
  </w:style>
  <w:style w:type="character" w:customStyle="1" w:styleId="ListParagraphChar">
    <w:name w:val="List Paragraph Char"/>
    <w:basedOn w:val="DefaultParagraphFont"/>
    <w:link w:val="ListParagraph"/>
    <w:uiPriority w:val="34"/>
    <w:locked/>
    <w:rsid w:val="00CB1B10"/>
    <w:rPr>
      <w:rFonts w:ascii="Arial" w:hAnsi="Arial" w:cs="Arial"/>
      <w:snapToGrid w:val="0"/>
      <w:sz w:val="22"/>
      <w:lang w:eastAsia="en-US"/>
    </w:rPr>
  </w:style>
  <w:style w:type="paragraph" w:styleId="ListBullet2">
    <w:name w:val="List Bullet 2"/>
    <w:basedOn w:val="Normal"/>
    <w:uiPriority w:val="99"/>
    <w:semiHidden/>
    <w:unhideWhenUsed/>
    <w:rsid w:val="002F724F"/>
    <w:pPr>
      <w:widowControl/>
      <w:numPr>
        <w:numId w:val="38"/>
      </w:numPr>
      <w:spacing w:after="200" w:line="276" w:lineRule="auto"/>
      <w:contextualSpacing/>
      <w:jc w:val="left"/>
    </w:pPr>
    <w:rPr>
      <w:rFonts w:ascii="Times New Roman" w:eastAsiaTheme="minorHAnsi" w:hAnsi="Times New Roman" w:cstheme="minorBidi"/>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3465">
      <w:bodyDiv w:val="1"/>
      <w:marLeft w:val="0"/>
      <w:marRight w:val="0"/>
      <w:marTop w:val="0"/>
      <w:marBottom w:val="0"/>
      <w:divBdr>
        <w:top w:val="none" w:sz="0" w:space="0" w:color="auto"/>
        <w:left w:val="none" w:sz="0" w:space="0" w:color="auto"/>
        <w:bottom w:val="none" w:sz="0" w:space="0" w:color="auto"/>
        <w:right w:val="none" w:sz="0" w:space="0" w:color="auto"/>
      </w:divBdr>
    </w:div>
    <w:div w:id="186799312">
      <w:bodyDiv w:val="1"/>
      <w:marLeft w:val="0"/>
      <w:marRight w:val="0"/>
      <w:marTop w:val="0"/>
      <w:marBottom w:val="0"/>
      <w:divBdr>
        <w:top w:val="none" w:sz="0" w:space="0" w:color="auto"/>
        <w:left w:val="none" w:sz="0" w:space="0" w:color="auto"/>
        <w:bottom w:val="none" w:sz="0" w:space="0" w:color="auto"/>
        <w:right w:val="none" w:sz="0" w:space="0" w:color="auto"/>
      </w:divBdr>
    </w:div>
    <w:div w:id="202137262">
      <w:bodyDiv w:val="1"/>
      <w:marLeft w:val="0"/>
      <w:marRight w:val="0"/>
      <w:marTop w:val="0"/>
      <w:marBottom w:val="0"/>
      <w:divBdr>
        <w:top w:val="none" w:sz="0" w:space="0" w:color="auto"/>
        <w:left w:val="none" w:sz="0" w:space="0" w:color="auto"/>
        <w:bottom w:val="none" w:sz="0" w:space="0" w:color="auto"/>
        <w:right w:val="none" w:sz="0" w:space="0" w:color="auto"/>
      </w:divBdr>
    </w:div>
    <w:div w:id="333609113">
      <w:bodyDiv w:val="1"/>
      <w:marLeft w:val="0"/>
      <w:marRight w:val="0"/>
      <w:marTop w:val="0"/>
      <w:marBottom w:val="0"/>
      <w:divBdr>
        <w:top w:val="none" w:sz="0" w:space="0" w:color="auto"/>
        <w:left w:val="none" w:sz="0" w:space="0" w:color="auto"/>
        <w:bottom w:val="none" w:sz="0" w:space="0" w:color="auto"/>
        <w:right w:val="none" w:sz="0" w:space="0" w:color="auto"/>
      </w:divBdr>
    </w:div>
    <w:div w:id="385836906">
      <w:bodyDiv w:val="1"/>
      <w:marLeft w:val="0"/>
      <w:marRight w:val="0"/>
      <w:marTop w:val="0"/>
      <w:marBottom w:val="0"/>
      <w:divBdr>
        <w:top w:val="none" w:sz="0" w:space="0" w:color="auto"/>
        <w:left w:val="none" w:sz="0" w:space="0" w:color="auto"/>
        <w:bottom w:val="none" w:sz="0" w:space="0" w:color="auto"/>
        <w:right w:val="none" w:sz="0" w:space="0" w:color="auto"/>
      </w:divBdr>
    </w:div>
    <w:div w:id="409892692">
      <w:bodyDiv w:val="1"/>
      <w:marLeft w:val="0"/>
      <w:marRight w:val="0"/>
      <w:marTop w:val="0"/>
      <w:marBottom w:val="0"/>
      <w:divBdr>
        <w:top w:val="none" w:sz="0" w:space="0" w:color="auto"/>
        <w:left w:val="none" w:sz="0" w:space="0" w:color="auto"/>
        <w:bottom w:val="none" w:sz="0" w:space="0" w:color="auto"/>
        <w:right w:val="none" w:sz="0" w:space="0" w:color="auto"/>
      </w:divBdr>
    </w:div>
    <w:div w:id="414743644">
      <w:bodyDiv w:val="1"/>
      <w:marLeft w:val="0"/>
      <w:marRight w:val="0"/>
      <w:marTop w:val="0"/>
      <w:marBottom w:val="0"/>
      <w:divBdr>
        <w:top w:val="none" w:sz="0" w:space="0" w:color="auto"/>
        <w:left w:val="none" w:sz="0" w:space="0" w:color="auto"/>
        <w:bottom w:val="none" w:sz="0" w:space="0" w:color="auto"/>
        <w:right w:val="none" w:sz="0" w:space="0" w:color="auto"/>
      </w:divBdr>
    </w:div>
    <w:div w:id="493841846">
      <w:bodyDiv w:val="1"/>
      <w:marLeft w:val="0"/>
      <w:marRight w:val="0"/>
      <w:marTop w:val="0"/>
      <w:marBottom w:val="0"/>
      <w:divBdr>
        <w:top w:val="none" w:sz="0" w:space="0" w:color="auto"/>
        <w:left w:val="none" w:sz="0" w:space="0" w:color="auto"/>
        <w:bottom w:val="none" w:sz="0" w:space="0" w:color="auto"/>
        <w:right w:val="none" w:sz="0" w:space="0" w:color="auto"/>
      </w:divBdr>
    </w:div>
    <w:div w:id="498040224">
      <w:bodyDiv w:val="1"/>
      <w:marLeft w:val="0"/>
      <w:marRight w:val="0"/>
      <w:marTop w:val="0"/>
      <w:marBottom w:val="0"/>
      <w:divBdr>
        <w:top w:val="none" w:sz="0" w:space="0" w:color="auto"/>
        <w:left w:val="none" w:sz="0" w:space="0" w:color="auto"/>
        <w:bottom w:val="none" w:sz="0" w:space="0" w:color="auto"/>
        <w:right w:val="none" w:sz="0" w:space="0" w:color="auto"/>
      </w:divBdr>
    </w:div>
    <w:div w:id="607615559">
      <w:bodyDiv w:val="1"/>
      <w:marLeft w:val="0"/>
      <w:marRight w:val="0"/>
      <w:marTop w:val="0"/>
      <w:marBottom w:val="0"/>
      <w:divBdr>
        <w:top w:val="none" w:sz="0" w:space="0" w:color="auto"/>
        <w:left w:val="none" w:sz="0" w:space="0" w:color="auto"/>
        <w:bottom w:val="none" w:sz="0" w:space="0" w:color="auto"/>
        <w:right w:val="none" w:sz="0" w:space="0" w:color="auto"/>
      </w:divBdr>
    </w:div>
    <w:div w:id="618027054">
      <w:bodyDiv w:val="1"/>
      <w:marLeft w:val="0"/>
      <w:marRight w:val="0"/>
      <w:marTop w:val="0"/>
      <w:marBottom w:val="0"/>
      <w:divBdr>
        <w:top w:val="none" w:sz="0" w:space="0" w:color="auto"/>
        <w:left w:val="none" w:sz="0" w:space="0" w:color="auto"/>
        <w:bottom w:val="none" w:sz="0" w:space="0" w:color="auto"/>
        <w:right w:val="none" w:sz="0" w:space="0" w:color="auto"/>
      </w:divBdr>
    </w:div>
    <w:div w:id="867521867">
      <w:bodyDiv w:val="1"/>
      <w:marLeft w:val="0"/>
      <w:marRight w:val="0"/>
      <w:marTop w:val="0"/>
      <w:marBottom w:val="0"/>
      <w:divBdr>
        <w:top w:val="none" w:sz="0" w:space="0" w:color="auto"/>
        <w:left w:val="none" w:sz="0" w:space="0" w:color="auto"/>
        <w:bottom w:val="none" w:sz="0" w:space="0" w:color="auto"/>
        <w:right w:val="none" w:sz="0" w:space="0" w:color="auto"/>
      </w:divBdr>
    </w:div>
    <w:div w:id="906308427">
      <w:bodyDiv w:val="1"/>
      <w:marLeft w:val="0"/>
      <w:marRight w:val="0"/>
      <w:marTop w:val="0"/>
      <w:marBottom w:val="0"/>
      <w:divBdr>
        <w:top w:val="none" w:sz="0" w:space="0" w:color="auto"/>
        <w:left w:val="none" w:sz="0" w:space="0" w:color="auto"/>
        <w:bottom w:val="none" w:sz="0" w:space="0" w:color="auto"/>
        <w:right w:val="none" w:sz="0" w:space="0" w:color="auto"/>
      </w:divBdr>
    </w:div>
    <w:div w:id="984818911">
      <w:bodyDiv w:val="1"/>
      <w:marLeft w:val="0"/>
      <w:marRight w:val="0"/>
      <w:marTop w:val="0"/>
      <w:marBottom w:val="0"/>
      <w:divBdr>
        <w:top w:val="none" w:sz="0" w:space="0" w:color="auto"/>
        <w:left w:val="none" w:sz="0" w:space="0" w:color="auto"/>
        <w:bottom w:val="none" w:sz="0" w:space="0" w:color="auto"/>
        <w:right w:val="none" w:sz="0" w:space="0" w:color="auto"/>
      </w:divBdr>
    </w:div>
    <w:div w:id="1071000707">
      <w:bodyDiv w:val="1"/>
      <w:marLeft w:val="0"/>
      <w:marRight w:val="0"/>
      <w:marTop w:val="0"/>
      <w:marBottom w:val="0"/>
      <w:divBdr>
        <w:top w:val="none" w:sz="0" w:space="0" w:color="auto"/>
        <w:left w:val="none" w:sz="0" w:space="0" w:color="auto"/>
        <w:bottom w:val="none" w:sz="0" w:space="0" w:color="auto"/>
        <w:right w:val="none" w:sz="0" w:space="0" w:color="auto"/>
      </w:divBdr>
    </w:div>
    <w:div w:id="1078285869">
      <w:bodyDiv w:val="1"/>
      <w:marLeft w:val="0"/>
      <w:marRight w:val="0"/>
      <w:marTop w:val="0"/>
      <w:marBottom w:val="0"/>
      <w:divBdr>
        <w:top w:val="none" w:sz="0" w:space="0" w:color="auto"/>
        <w:left w:val="none" w:sz="0" w:space="0" w:color="auto"/>
        <w:bottom w:val="none" w:sz="0" w:space="0" w:color="auto"/>
        <w:right w:val="none" w:sz="0" w:space="0" w:color="auto"/>
      </w:divBdr>
    </w:div>
    <w:div w:id="1122922101">
      <w:bodyDiv w:val="1"/>
      <w:marLeft w:val="0"/>
      <w:marRight w:val="0"/>
      <w:marTop w:val="0"/>
      <w:marBottom w:val="0"/>
      <w:divBdr>
        <w:top w:val="none" w:sz="0" w:space="0" w:color="auto"/>
        <w:left w:val="none" w:sz="0" w:space="0" w:color="auto"/>
        <w:bottom w:val="none" w:sz="0" w:space="0" w:color="auto"/>
        <w:right w:val="none" w:sz="0" w:space="0" w:color="auto"/>
      </w:divBdr>
    </w:div>
    <w:div w:id="1284340766">
      <w:bodyDiv w:val="1"/>
      <w:marLeft w:val="0"/>
      <w:marRight w:val="0"/>
      <w:marTop w:val="0"/>
      <w:marBottom w:val="0"/>
      <w:divBdr>
        <w:top w:val="none" w:sz="0" w:space="0" w:color="auto"/>
        <w:left w:val="none" w:sz="0" w:space="0" w:color="auto"/>
        <w:bottom w:val="none" w:sz="0" w:space="0" w:color="auto"/>
        <w:right w:val="none" w:sz="0" w:space="0" w:color="auto"/>
      </w:divBdr>
    </w:div>
    <w:div w:id="1460689348">
      <w:bodyDiv w:val="1"/>
      <w:marLeft w:val="0"/>
      <w:marRight w:val="0"/>
      <w:marTop w:val="0"/>
      <w:marBottom w:val="0"/>
      <w:divBdr>
        <w:top w:val="none" w:sz="0" w:space="0" w:color="auto"/>
        <w:left w:val="none" w:sz="0" w:space="0" w:color="auto"/>
        <w:bottom w:val="none" w:sz="0" w:space="0" w:color="auto"/>
        <w:right w:val="none" w:sz="0" w:space="0" w:color="auto"/>
      </w:divBdr>
    </w:div>
    <w:div w:id="1573350031">
      <w:bodyDiv w:val="1"/>
      <w:marLeft w:val="0"/>
      <w:marRight w:val="0"/>
      <w:marTop w:val="0"/>
      <w:marBottom w:val="0"/>
      <w:divBdr>
        <w:top w:val="none" w:sz="0" w:space="0" w:color="auto"/>
        <w:left w:val="none" w:sz="0" w:space="0" w:color="auto"/>
        <w:bottom w:val="none" w:sz="0" w:space="0" w:color="auto"/>
        <w:right w:val="none" w:sz="0" w:space="0" w:color="auto"/>
      </w:divBdr>
    </w:div>
    <w:div w:id="1717002870">
      <w:bodyDiv w:val="1"/>
      <w:marLeft w:val="0"/>
      <w:marRight w:val="0"/>
      <w:marTop w:val="0"/>
      <w:marBottom w:val="0"/>
      <w:divBdr>
        <w:top w:val="none" w:sz="0" w:space="0" w:color="auto"/>
        <w:left w:val="none" w:sz="0" w:space="0" w:color="auto"/>
        <w:bottom w:val="none" w:sz="0" w:space="0" w:color="auto"/>
        <w:right w:val="none" w:sz="0" w:space="0" w:color="auto"/>
      </w:divBdr>
    </w:div>
    <w:div w:id="1755590569">
      <w:bodyDiv w:val="1"/>
      <w:marLeft w:val="0"/>
      <w:marRight w:val="0"/>
      <w:marTop w:val="0"/>
      <w:marBottom w:val="0"/>
      <w:divBdr>
        <w:top w:val="none" w:sz="0" w:space="0" w:color="auto"/>
        <w:left w:val="none" w:sz="0" w:space="0" w:color="auto"/>
        <w:bottom w:val="none" w:sz="0" w:space="0" w:color="auto"/>
        <w:right w:val="none" w:sz="0" w:space="0" w:color="auto"/>
      </w:divBdr>
    </w:div>
    <w:div w:id="208182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6"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7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2D44-597D-4BED-A73C-4007AE21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8501</Words>
  <Characters>47442</Characters>
  <Application>Microsoft Office Word</Application>
  <DocSecurity>0</DocSecurity>
  <Lines>1757</Lines>
  <Paragraphs>1216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2016-06-15T01:37:00Z</dcterms:created>
  <dcterms:modified xsi:type="dcterms:W3CDTF">2016-06-22T01:47:00Z</dcterms:modified>
</cp:coreProperties>
</file>