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67" w:rsidRPr="00C63661" w:rsidRDefault="00235B07" w:rsidP="00C63661">
      <w:pPr>
        <w:pStyle w:val="Title"/>
      </w:pPr>
      <w:bookmarkStart w:id="0" w:name="_Toc451262334"/>
      <w:r w:rsidRPr="00C63661">
        <w:t>5</w:t>
      </w:r>
      <w:r w:rsidR="00433044" w:rsidRPr="00C63661">
        <w:t>.</w:t>
      </w:r>
      <w:r w:rsidRPr="00C63661">
        <w:t>1</w:t>
      </w:r>
      <w:r w:rsidR="009C7895" w:rsidRPr="00C63661">
        <w:t>0</w:t>
      </w:r>
      <w:r w:rsidR="00B73155" w:rsidRPr="00C63661">
        <w:tab/>
      </w:r>
      <w:r w:rsidR="00462255" w:rsidRPr="00C63661">
        <w:t>IXEKIZ</w:t>
      </w:r>
      <w:r w:rsidR="0032443E" w:rsidRPr="00C63661">
        <w:t>UMAB</w:t>
      </w:r>
    </w:p>
    <w:p w:rsidR="00705667" w:rsidRPr="00C63661" w:rsidRDefault="00F775C0" w:rsidP="00C63661">
      <w:pPr>
        <w:pStyle w:val="Title"/>
        <w:ind w:left="720"/>
      </w:pPr>
      <w:r w:rsidRPr="00C63661">
        <w:t>injection 80</w:t>
      </w:r>
      <w:r w:rsidR="00E4626A" w:rsidRPr="00C63661">
        <w:rPr>
          <w:rFonts w:hint="eastAsia"/>
        </w:rPr>
        <w:t> </w:t>
      </w:r>
      <w:r w:rsidRPr="00C63661">
        <w:t>mg in 1</w:t>
      </w:r>
      <w:r w:rsidR="00E4626A" w:rsidRPr="00C63661">
        <w:rPr>
          <w:rFonts w:hint="eastAsia"/>
        </w:rPr>
        <w:t> </w:t>
      </w:r>
      <w:r w:rsidRPr="00C63661">
        <w:t xml:space="preserve">mL </w:t>
      </w:r>
      <w:r w:rsidR="00D959CD" w:rsidRPr="00C63661">
        <w:t>p</w:t>
      </w:r>
      <w:r w:rsidR="00C725FC" w:rsidRPr="00C63661">
        <w:t xml:space="preserve">re-filled syringe, </w:t>
      </w:r>
      <w:r w:rsidRPr="00C63661">
        <w:t>injection 80</w:t>
      </w:r>
      <w:r w:rsidR="00E4626A" w:rsidRPr="00C63661">
        <w:rPr>
          <w:rFonts w:hint="eastAsia"/>
        </w:rPr>
        <w:t> </w:t>
      </w:r>
      <w:r w:rsidRPr="00C63661">
        <w:t>mg in 1</w:t>
      </w:r>
      <w:r w:rsidR="00E4626A" w:rsidRPr="00C63661">
        <w:rPr>
          <w:rFonts w:hint="eastAsia"/>
        </w:rPr>
        <w:t> </w:t>
      </w:r>
      <w:r w:rsidRPr="00C63661">
        <w:t xml:space="preserve">mL </w:t>
      </w:r>
      <w:r w:rsidR="00C725FC" w:rsidRPr="00C63661">
        <w:t xml:space="preserve">pre-filled pen, </w:t>
      </w:r>
    </w:p>
    <w:p w:rsidR="00B60939" w:rsidRPr="00C63661" w:rsidRDefault="00C725FC" w:rsidP="00C63661">
      <w:pPr>
        <w:pStyle w:val="Title"/>
        <w:ind w:left="720"/>
      </w:pPr>
      <w:r w:rsidRPr="00C63661">
        <w:t>Taltz</w:t>
      </w:r>
      <w:r w:rsidR="00B60939" w:rsidRPr="00C63661">
        <w:t>®</w:t>
      </w:r>
      <w:r w:rsidR="00372492" w:rsidRPr="00C63661">
        <w:t xml:space="preserve"> </w:t>
      </w:r>
      <w:r w:rsidRPr="00C63661">
        <w:t>Eli Lilly</w:t>
      </w:r>
      <w:bookmarkEnd w:id="0"/>
    </w:p>
    <w:p w:rsidR="00A50B53" w:rsidRDefault="00A50B53" w:rsidP="00372492">
      <w:pPr>
        <w:pStyle w:val="PBACHeading1"/>
        <w:numPr>
          <w:ilvl w:val="0"/>
          <w:numId w:val="0"/>
        </w:numPr>
        <w:spacing w:line="480" w:lineRule="auto"/>
        <w:ind w:left="720" w:hanging="720"/>
        <w:outlineLvl w:val="9"/>
      </w:pPr>
      <w:bookmarkStart w:id="1" w:name="_Toc451262336"/>
    </w:p>
    <w:p w:rsidR="00B50DB8" w:rsidRPr="00C63661" w:rsidRDefault="00B50DB8" w:rsidP="00C63661">
      <w:pPr>
        <w:pStyle w:val="PBACHeading1"/>
      </w:pPr>
      <w:r w:rsidRPr="00C63661">
        <w:t>Purpose of Application</w:t>
      </w:r>
      <w:bookmarkEnd w:id="1"/>
    </w:p>
    <w:p w:rsidR="00B60939" w:rsidRPr="009B0361" w:rsidRDefault="00B60939" w:rsidP="00EF71A2">
      <w:pPr>
        <w:widowControl/>
        <w:rPr>
          <w:szCs w:val="22"/>
        </w:rPr>
      </w:pPr>
    </w:p>
    <w:p w:rsidR="002D2B34" w:rsidRPr="00DC1C88" w:rsidRDefault="002D2B34" w:rsidP="00EF71A2">
      <w:pPr>
        <w:pStyle w:val="ListParagraph"/>
        <w:widowControl/>
        <w:numPr>
          <w:ilvl w:val="1"/>
          <w:numId w:val="6"/>
        </w:numPr>
        <w:rPr>
          <w:szCs w:val="22"/>
        </w:rPr>
      </w:pPr>
      <w:r w:rsidRPr="00DC1C88">
        <w:t xml:space="preserve">Authority </w:t>
      </w:r>
      <w:proofErr w:type="gramStart"/>
      <w:r w:rsidRPr="00DC1C88">
        <w:t>Required</w:t>
      </w:r>
      <w:proofErr w:type="gramEnd"/>
      <w:r w:rsidRPr="00DC1C88">
        <w:t xml:space="preserve"> listing for </w:t>
      </w:r>
      <w:proofErr w:type="spellStart"/>
      <w:r w:rsidRPr="00DC1C88">
        <w:t>ixekizumab</w:t>
      </w:r>
      <w:proofErr w:type="spellEnd"/>
      <w:r w:rsidRPr="00DC1C88">
        <w:t xml:space="preserve"> for treatment of severe chronic plaque psoriasis that is refractory to treatment with non-biological DMARDs.</w:t>
      </w:r>
    </w:p>
    <w:p w:rsidR="00B60939" w:rsidRPr="009B0361" w:rsidRDefault="00B60939" w:rsidP="00372492">
      <w:pPr>
        <w:widowControl/>
        <w:spacing w:line="480" w:lineRule="auto"/>
      </w:pPr>
    </w:p>
    <w:p w:rsidR="00B50DB8" w:rsidRPr="009B0361" w:rsidRDefault="00B50DB8" w:rsidP="00C63661">
      <w:pPr>
        <w:pStyle w:val="Heading1"/>
      </w:pPr>
      <w:bookmarkStart w:id="2" w:name="_Toc451262337"/>
      <w:r w:rsidRPr="00C453CB">
        <w:t>Requested</w:t>
      </w:r>
      <w:r w:rsidRPr="009B0361">
        <w:t xml:space="preserve"> listing</w:t>
      </w:r>
      <w:bookmarkEnd w:id="2"/>
    </w:p>
    <w:p w:rsidR="00B60939" w:rsidRPr="009B0361" w:rsidRDefault="00B60939" w:rsidP="00EF71A2">
      <w:pPr>
        <w:widowControl/>
      </w:pPr>
    </w:p>
    <w:p w:rsidR="00E06B23" w:rsidRPr="00DC1C88" w:rsidRDefault="00E06B23" w:rsidP="00EF71A2">
      <w:pPr>
        <w:pStyle w:val="ListParagraph"/>
        <w:widowControl/>
        <w:numPr>
          <w:ilvl w:val="1"/>
          <w:numId w:val="6"/>
        </w:numPr>
        <w:rPr>
          <w:szCs w:val="22"/>
        </w:rPr>
      </w:pPr>
      <w:r w:rsidRPr="00DC1C88">
        <w:rPr>
          <w:szCs w:val="22"/>
        </w:rPr>
        <w:t xml:space="preserve">The requested listing </w:t>
      </w:r>
      <w:r w:rsidR="00DA5B06" w:rsidRPr="00DC1C88">
        <w:rPr>
          <w:szCs w:val="22"/>
        </w:rPr>
        <w:t>wa</w:t>
      </w:r>
      <w:r w:rsidRPr="00DC1C88">
        <w:rPr>
          <w:szCs w:val="22"/>
        </w:rPr>
        <w:t xml:space="preserve">s similar to that of </w:t>
      </w:r>
      <w:proofErr w:type="spellStart"/>
      <w:r w:rsidRPr="00DC1C88">
        <w:rPr>
          <w:szCs w:val="22"/>
        </w:rPr>
        <w:t>ustekinumab</w:t>
      </w:r>
      <w:proofErr w:type="spellEnd"/>
      <w:r w:rsidRPr="00DC1C88">
        <w:rPr>
          <w:szCs w:val="22"/>
        </w:rPr>
        <w:t xml:space="preserve"> (and other </w:t>
      </w:r>
      <w:proofErr w:type="spellStart"/>
      <w:r w:rsidRPr="00DC1C88">
        <w:rPr>
          <w:szCs w:val="22"/>
        </w:rPr>
        <w:t>bDMARDs</w:t>
      </w:r>
      <w:proofErr w:type="spellEnd"/>
      <w:r w:rsidRPr="00DC1C88">
        <w:rPr>
          <w:szCs w:val="22"/>
        </w:rPr>
        <w:t xml:space="preserve"> including </w:t>
      </w:r>
      <w:proofErr w:type="spellStart"/>
      <w:r w:rsidRPr="00DC1C88">
        <w:rPr>
          <w:szCs w:val="22"/>
        </w:rPr>
        <w:t>secukinumab</w:t>
      </w:r>
      <w:proofErr w:type="spellEnd"/>
      <w:r w:rsidRPr="00DC1C88">
        <w:rPr>
          <w:szCs w:val="22"/>
        </w:rPr>
        <w:t xml:space="preserve">, </w:t>
      </w:r>
      <w:proofErr w:type="spellStart"/>
      <w:r w:rsidRPr="00DC1C88">
        <w:rPr>
          <w:szCs w:val="22"/>
        </w:rPr>
        <w:t>adalimumab</w:t>
      </w:r>
      <w:proofErr w:type="spellEnd"/>
      <w:r w:rsidRPr="00DC1C88">
        <w:rPr>
          <w:szCs w:val="22"/>
        </w:rPr>
        <w:t xml:space="preserve">, </w:t>
      </w:r>
      <w:proofErr w:type="spellStart"/>
      <w:r w:rsidRPr="00DC1C88">
        <w:rPr>
          <w:szCs w:val="22"/>
        </w:rPr>
        <w:t>etanercept</w:t>
      </w:r>
      <w:proofErr w:type="spellEnd"/>
      <w:r w:rsidRPr="00DC1C88">
        <w:rPr>
          <w:szCs w:val="22"/>
        </w:rPr>
        <w:t xml:space="preserve"> and infliximab), currently listed for treatment of severe chronic plaque psoriasis</w:t>
      </w:r>
      <w:r w:rsidR="00B50B1A" w:rsidRPr="00DC1C88">
        <w:rPr>
          <w:szCs w:val="22"/>
        </w:rPr>
        <w:t xml:space="preserve">. </w:t>
      </w:r>
      <w:r w:rsidR="008714BC" w:rsidRPr="00DC1C88">
        <w:rPr>
          <w:snapToGrid/>
          <w:szCs w:val="22"/>
          <w:lang w:eastAsia="en-AU"/>
        </w:rPr>
        <w:t xml:space="preserve">The restriction </w:t>
      </w:r>
      <w:r w:rsidR="00027B84">
        <w:rPr>
          <w:snapToGrid/>
          <w:szCs w:val="22"/>
          <w:lang w:eastAsia="en-AU"/>
        </w:rPr>
        <w:t>will be</w:t>
      </w:r>
      <w:r w:rsidR="008714BC" w:rsidRPr="00DC1C88">
        <w:rPr>
          <w:snapToGrid/>
          <w:szCs w:val="22"/>
          <w:lang w:eastAsia="en-AU"/>
        </w:rPr>
        <w:t xml:space="preserve"> aligned with other </w:t>
      </w:r>
      <w:proofErr w:type="spellStart"/>
      <w:r w:rsidR="008714BC" w:rsidRPr="00DC1C88">
        <w:rPr>
          <w:snapToGrid/>
          <w:szCs w:val="22"/>
          <w:lang w:eastAsia="en-AU"/>
        </w:rPr>
        <w:t>bDMARDs</w:t>
      </w:r>
      <w:proofErr w:type="spellEnd"/>
      <w:r w:rsidR="008714BC" w:rsidRPr="00DC1C88">
        <w:rPr>
          <w:snapToGrid/>
          <w:szCs w:val="22"/>
          <w:lang w:eastAsia="en-AU"/>
        </w:rPr>
        <w:t xml:space="preserve"> for </w:t>
      </w:r>
      <w:r w:rsidR="00E75674" w:rsidRPr="00DC1C88">
        <w:rPr>
          <w:snapToGrid/>
          <w:szCs w:val="22"/>
          <w:lang w:eastAsia="en-AU"/>
        </w:rPr>
        <w:t xml:space="preserve">severe chronic plaque </w:t>
      </w:r>
      <w:r w:rsidR="008714BC" w:rsidRPr="00DC1C88">
        <w:rPr>
          <w:snapToGrid/>
          <w:szCs w:val="22"/>
          <w:lang w:eastAsia="en-AU"/>
        </w:rPr>
        <w:t>psoriasis.</w:t>
      </w:r>
    </w:p>
    <w:p w:rsidR="00B60939" w:rsidRPr="00DC1C88" w:rsidRDefault="00B60939" w:rsidP="00EF71A2">
      <w:pPr>
        <w:widowControl/>
      </w:pPr>
    </w:p>
    <w:p w:rsidR="004F3F2B" w:rsidRDefault="004F3F2B" w:rsidP="00EF71A2">
      <w:pPr>
        <w:pStyle w:val="ListParagraph"/>
        <w:widowControl/>
        <w:numPr>
          <w:ilvl w:val="1"/>
          <w:numId w:val="6"/>
        </w:numPr>
        <w:rPr>
          <w:szCs w:val="22"/>
        </w:rPr>
      </w:pPr>
      <w:r w:rsidRPr="00DC1C88">
        <w:rPr>
          <w:szCs w:val="22"/>
        </w:rPr>
        <w:t xml:space="preserve">The requested basis for listing </w:t>
      </w:r>
      <w:r w:rsidR="00BD2234">
        <w:rPr>
          <w:szCs w:val="22"/>
        </w:rPr>
        <w:t xml:space="preserve">in the submission </w:t>
      </w:r>
      <w:r w:rsidR="00DA5B06" w:rsidRPr="00DC1C88">
        <w:rPr>
          <w:szCs w:val="22"/>
        </w:rPr>
        <w:t>wa</w:t>
      </w:r>
      <w:r w:rsidRPr="00DC1C88">
        <w:rPr>
          <w:szCs w:val="22"/>
        </w:rPr>
        <w:t xml:space="preserve">s cost minimisation versus </w:t>
      </w:r>
      <w:proofErr w:type="spellStart"/>
      <w:r w:rsidRPr="00DC1C88">
        <w:rPr>
          <w:szCs w:val="22"/>
        </w:rPr>
        <w:t>ustekinumab</w:t>
      </w:r>
      <w:proofErr w:type="spellEnd"/>
      <w:r w:rsidRPr="00DC1C88">
        <w:rPr>
          <w:szCs w:val="22"/>
        </w:rPr>
        <w:t xml:space="preserve">. This </w:t>
      </w:r>
      <w:r w:rsidR="00DA5B06" w:rsidRPr="00DC1C88">
        <w:rPr>
          <w:szCs w:val="22"/>
        </w:rPr>
        <w:t>wa</w:t>
      </w:r>
      <w:r w:rsidRPr="00DC1C88">
        <w:rPr>
          <w:szCs w:val="22"/>
        </w:rPr>
        <w:t xml:space="preserve">s </w:t>
      </w:r>
      <w:r w:rsidR="005A32F7" w:rsidRPr="00DC1C88">
        <w:rPr>
          <w:szCs w:val="22"/>
        </w:rPr>
        <w:t>de</w:t>
      </w:r>
      <w:r w:rsidRPr="00DC1C88">
        <w:rPr>
          <w:szCs w:val="22"/>
        </w:rPr>
        <w:t>spite</w:t>
      </w:r>
      <w:r w:rsidRPr="00DC1C88">
        <w:t xml:space="preserve"> the </w:t>
      </w:r>
      <w:r w:rsidR="005A32F7" w:rsidRPr="00DC1C88">
        <w:t xml:space="preserve">claim of </w:t>
      </w:r>
      <w:r w:rsidRPr="00DC1C88">
        <w:t xml:space="preserve">superiority in comparative effectiveness versus </w:t>
      </w:r>
      <w:proofErr w:type="spellStart"/>
      <w:r w:rsidRPr="00DC1C88">
        <w:t>ustekinumab</w:t>
      </w:r>
      <w:proofErr w:type="spellEnd"/>
      <w:proofErr w:type="gramStart"/>
      <w:r w:rsidRPr="00DC1C88">
        <w:rPr>
          <w:szCs w:val="22"/>
        </w:rPr>
        <w:t xml:space="preserve">. </w:t>
      </w:r>
      <w:r w:rsidR="00C22DE4">
        <w:rPr>
          <w:szCs w:val="22"/>
        </w:rPr>
        <w:t xml:space="preserve"> </w:t>
      </w:r>
      <w:proofErr w:type="gramEnd"/>
      <w:r w:rsidR="00C22DE4">
        <w:rPr>
          <w:szCs w:val="22"/>
        </w:rPr>
        <w:t>In the</w:t>
      </w:r>
      <w:r w:rsidR="00E70A63">
        <w:rPr>
          <w:szCs w:val="22"/>
        </w:rPr>
        <w:t xml:space="preserve"> pre-PBAC response, the requested basis for listing was changed to cost minimisation versus </w:t>
      </w:r>
      <w:proofErr w:type="spellStart"/>
      <w:r w:rsidR="00E70A63">
        <w:rPr>
          <w:szCs w:val="22"/>
        </w:rPr>
        <w:t>secukinumab</w:t>
      </w:r>
      <w:proofErr w:type="spellEnd"/>
      <w:r w:rsidR="00E70A63">
        <w:rPr>
          <w:szCs w:val="22"/>
        </w:rPr>
        <w:t xml:space="preserve">. </w:t>
      </w:r>
    </w:p>
    <w:p w:rsidR="00DC1C88" w:rsidRPr="00DC1C88" w:rsidRDefault="00DC1C88" w:rsidP="00DC1C88">
      <w:pPr>
        <w:pStyle w:val="ListParagraph"/>
        <w:rPr>
          <w:szCs w:val="22"/>
        </w:rPr>
      </w:pPr>
    </w:p>
    <w:p w:rsidR="00DC1C88" w:rsidRPr="0005234D" w:rsidRDefault="00DC1C88" w:rsidP="00DC1C88">
      <w:pPr>
        <w:ind w:firstLine="720"/>
        <w:rPr>
          <w:bCs/>
          <w:szCs w:val="22"/>
        </w:rPr>
      </w:pPr>
      <w:r w:rsidRPr="00783965">
        <w:rPr>
          <w:bCs/>
          <w:i/>
          <w:szCs w:val="22"/>
        </w:rPr>
        <w:t>For more detail on PBAC’s view, see section 7 “PBAC outcome”</w:t>
      </w:r>
    </w:p>
    <w:p w:rsidR="004E43B2" w:rsidRPr="009B0361" w:rsidRDefault="004E43B2" w:rsidP="00372492">
      <w:pPr>
        <w:widowControl/>
        <w:spacing w:line="480" w:lineRule="auto"/>
      </w:pPr>
    </w:p>
    <w:p w:rsidR="00B50DB8" w:rsidRPr="009B0361" w:rsidRDefault="00B50DB8" w:rsidP="00C63661">
      <w:pPr>
        <w:pStyle w:val="Heading1"/>
      </w:pPr>
      <w:bookmarkStart w:id="3" w:name="_Toc451262338"/>
      <w:r w:rsidRPr="009B0361">
        <w:t>Background</w:t>
      </w:r>
      <w:bookmarkEnd w:id="3"/>
    </w:p>
    <w:p w:rsidR="00B60939" w:rsidRPr="009B0361" w:rsidRDefault="00B60939" w:rsidP="00EF71A2">
      <w:pPr>
        <w:widowControl/>
        <w:rPr>
          <w:szCs w:val="22"/>
        </w:rPr>
      </w:pPr>
    </w:p>
    <w:p w:rsidR="007401EA" w:rsidRPr="00DC1C88" w:rsidRDefault="00D14CF4" w:rsidP="00EF71A2">
      <w:pPr>
        <w:pStyle w:val="ListParagraph"/>
        <w:widowControl/>
        <w:numPr>
          <w:ilvl w:val="1"/>
          <w:numId w:val="6"/>
        </w:numPr>
      </w:pPr>
      <w:r w:rsidRPr="00783965">
        <w:rPr>
          <w:szCs w:val="22"/>
        </w:rPr>
        <w:t xml:space="preserve">TGA status at time of </w:t>
      </w:r>
      <w:r w:rsidR="00783965" w:rsidRPr="00783965">
        <w:rPr>
          <w:szCs w:val="22"/>
        </w:rPr>
        <w:t>PBAC meeting</w:t>
      </w:r>
      <w:r w:rsidRPr="00783965">
        <w:rPr>
          <w:szCs w:val="22"/>
        </w:rPr>
        <w:t>:</w:t>
      </w:r>
      <w:r w:rsidRPr="00DC1C88">
        <w:rPr>
          <w:szCs w:val="22"/>
        </w:rPr>
        <w:t xml:space="preserve"> </w:t>
      </w:r>
      <w:r w:rsidR="002451D8">
        <w:rPr>
          <w:szCs w:val="22"/>
        </w:rPr>
        <w:t>t</w:t>
      </w:r>
      <w:r w:rsidR="007245B7" w:rsidRPr="00882085">
        <w:rPr>
          <w:szCs w:val="22"/>
        </w:rPr>
        <w:t>he submission was made under TGA/PBAC Parallel Process</w:t>
      </w:r>
      <w:proofErr w:type="gramStart"/>
      <w:r w:rsidR="007245B7" w:rsidRPr="00882085">
        <w:rPr>
          <w:szCs w:val="22"/>
        </w:rPr>
        <w:t xml:space="preserve">.  </w:t>
      </w:r>
      <w:proofErr w:type="gramEnd"/>
      <w:r w:rsidR="007245B7" w:rsidRPr="00882085">
        <w:rPr>
          <w:szCs w:val="22"/>
        </w:rPr>
        <w:t>At the time of PBAC considerati</w:t>
      </w:r>
      <w:r w:rsidR="007245B7">
        <w:rPr>
          <w:szCs w:val="22"/>
        </w:rPr>
        <w:t xml:space="preserve">on, the </w:t>
      </w:r>
      <w:r w:rsidR="00071D56">
        <w:rPr>
          <w:szCs w:val="22"/>
        </w:rPr>
        <w:t>Request for ACPM’s Advice</w:t>
      </w:r>
      <w:r w:rsidR="00B95DDD">
        <w:rPr>
          <w:szCs w:val="22"/>
        </w:rPr>
        <w:t xml:space="preserve"> (previously known as the TGA Delegate’s Overview) </w:t>
      </w:r>
      <w:r w:rsidR="007245B7">
        <w:rPr>
          <w:szCs w:val="22"/>
        </w:rPr>
        <w:t>was</w:t>
      </w:r>
      <w:r w:rsidR="007245B7" w:rsidRPr="00882085">
        <w:rPr>
          <w:szCs w:val="22"/>
        </w:rPr>
        <w:t xml:space="preserve"> available</w:t>
      </w:r>
      <w:r w:rsidR="00475C4E">
        <w:rPr>
          <w:szCs w:val="22"/>
        </w:rPr>
        <w:t xml:space="preserve">. </w:t>
      </w:r>
    </w:p>
    <w:p w:rsidR="003F1401" w:rsidRPr="00DC1C88" w:rsidRDefault="003F1401" w:rsidP="00EF71A2">
      <w:pPr>
        <w:pStyle w:val="ListParagraph"/>
        <w:widowControl/>
      </w:pPr>
    </w:p>
    <w:p w:rsidR="002878E9" w:rsidRPr="002878E9" w:rsidRDefault="00E97B80" w:rsidP="002878E9">
      <w:pPr>
        <w:pStyle w:val="ListParagraph"/>
        <w:widowControl/>
        <w:numPr>
          <w:ilvl w:val="1"/>
          <w:numId w:val="6"/>
        </w:numPr>
        <w:rPr>
          <w:szCs w:val="22"/>
        </w:rPr>
      </w:pPr>
      <w:proofErr w:type="spellStart"/>
      <w:r w:rsidRPr="00DC1C88">
        <w:rPr>
          <w:szCs w:val="22"/>
        </w:rPr>
        <w:t>Ixekizumab</w:t>
      </w:r>
      <w:proofErr w:type="spellEnd"/>
      <w:r w:rsidRPr="00DC1C88">
        <w:rPr>
          <w:szCs w:val="22"/>
        </w:rPr>
        <w:t xml:space="preserve"> has not been considered by </w:t>
      </w:r>
      <w:r w:rsidR="0022257F" w:rsidRPr="00DC1C88">
        <w:rPr>
          <w:szCs w:val="22"/>
        </w:rPr>
        <w:t xml:space="preserve">the </w:t>
      </w:r>
      <w:r w:rsidRPr="00DC1C88">
        <w:rPr>
          <w:szCs w:val="22"/>
        </w:rPr>
        <w:t>PBAC previously.</w:t>
      </w:r>
    </w:p>
    <w:p w:rsidR="00DC1C88" w:rsidRPr="00DC1C88" w:rsidRDefault="00DC1C88" w:rsidP="00DC1C88">
      <w:pPr>
        <w:pStyle w:val="ListParagraph"/>
        <w:rPr>
          <w:szCs w:val="22"/>
        </w:rPr>
      </w:pPr>
    </w:p>
    <w:p w:rsidR="00DC1C88" w:rsidRPr="00372492" w:rsidRDefault="00DC1C88" w:rsidP="00372492">
      <w:pPr>
        <w:pStyle w:val="ListParagraph"/>
        <w:widowControl/>
        <w:rPr>
          <w:i/>
          <w:szCs w:val="22"/>
        </w:rPr>
      </w:pPr>
      <w:r w:rsidRPr="00372492">
        <w:rPr>
          <w:i/>
          <w:szCs w:val="22"/>
        </w:rPr>
        <w:t>For more detail on PBAC’s view, see section 7 “PBAC outcome”</w:t>
      </w:r>
    </w:p>
    <w:p w:rsidR="00E55BB5" w:rsidRPr="009B0361" w:rsidRDefault="00E55BB5" w:rsidP="00EF71A2">
      <w:pPr>
        <w:widowControl/>
      </w:pPr>
    </w:p>
    <w:p w:rsidR="00134FEC" w:rsidRPr="009B0361" w:rsidRDefault="00134FEC" w:rsidP="00EF71A2">
      <w:pPr>
        <w:widowControl/>
      </w:pPr>
    </w:p>
    <w:p w:rsidR="00372492" w:rsidRDefault="00372492">
      <w:pPr>
        <w:widowControl/>
        <w:jc w:val="left"/>
        <w:rPr>
          <w:b/>
          <w:szCs w:val="22"/>
        </w:rPr>
      </w:pPr>
      <w:bookmarkStart w:id="4" w:name="_Toc451262339"/>
      <w:r>
        <w:br w:type="page"/>
      </w:r>
    </w:p>
    <w:p w:rsidR="00B50DB8" w:rsidRPr="009B0361" w:rsidRDefault="00B50DB8" w:rsidP="00C63661">
      <w:pPr>
        <w:pStyle w:val="Heading1"/>
      </w:pPr>
      <w:r w:rsidRPr="009B0361">
        <w:lastRenderedPageBreak/>
        <w:t>Clinical place for the proposed therapy</w:t>
      </w:r>
      <w:bookmarkEnd w:id="4"/>
    </w:p>
    <w:p w:rsidR="00B60939" w:rsidRPr="009B0361" w:rsidRDefault="00B60939" w:rsidP="00EF71A2">
      <w:pPr>
        <w:widowControl/>
        <w:rPr>
          <w:szCs w:val="22"/>
        </w:rPr>
      </w:pPr>
    </w:p>
    <w:p w:rsidR="00D90280" w:rsidRPr="00DC1C88" w:rsidRDefault="00D90280" w:rsidP="00EF71A2">
      <w:pPr>
        <w:pStyle w:val="ListParagraph"/>
        <w:widowControl/>
        <w:numPr>
          <w:ilvl w:val="1"/>
          <w:numId w:val="6"/>
        </w:numPr>
        <w:rPr>
          <w:szCs w:val="22"/>
        </w:rPr>
      </w:pPr>
      <w:r w:rsidRPr="00DC1C88">
        <w:t xml:space="preserve">Psoriasis is a chronic inflammatory skin disease, with plaque psoriasis being the most common form. The major manifestation is chronic inflammation of the skin characterised by disfiguring, scaling and erythematous plaques that may be painful or pruritic. </w:t>
      </w:r>
    </w:p>
    <w:p w:rsidR="00894489" w:rsidRPr="00DC1C88" w:rsidRDefault="00894489" w:rsidP="00EF71A2">
      <w:pPr>
        <w:widowControl/>
        <w:rPr>
          <w:szCs w:val="22"/>
        </w:rPr>
      </w:pPr>
    </w:p>
    <w:p w:rsidR="0024609C" w:rsidRDefault="0024609C" w:rsidP="00EF71A2">
      <w:pPr>
        <w:pStyle w:val="ListParagraph"/>
        <w:widowControl/>
        <w:numPr>
          <w:ilvl w:val="1"/>
          <w:numId w:val="6"/>
        </w:numPr>
        <w:rPr>
          <w:szCs w:val="22"/>
        </w:rPr>
      </w:pPr>
      <w:proofErr w:type="spellStart"/>
      <w:r w:rsidRPr="00DC1C88">
        <w:rPr>
          <w:szCs w:val="22"/>
        </w:rPr>
        <w:t>Ixekizumab</w:t>
      </w:r>
      <w:proofErr w:type="spellEnd"/>
      <w:r w:rsidRPr="00DC1C88">
        <w:rPr>
          <w:szCs w:val="22"/>
        </w:rPr>
        <w:t xml:space="preserve"> is expected to be used as an alternative to other existing </w:t>
      </w:r>
      <w:proofErr w:type="spellStart"/>
      <w:r w:rsidRPr="00DC1C88">
        <w:rPr>
          <w:szCs w:val="22"/>
        </w:rPr>
        <w:t>bDMARDs</w:t>
      </w:r>
      <w:proofErr w:type="spellEnd"/>
      <w:r w:rsidRPr="00DC1C88">
        <w:rPr>
          <w:szCs w:val="22"/>
        </w:rPr>
        <w:t xml:space="preserve"> (</w:t>
      </w:r>
      <w:proofErr w:type="spellStart"/>
      <w:r w:rsidRPr="00DC1C88">
        <w:rPr>
          <w:szCs w:val="22"/>
        </w:rPr>
        <w:t>ustekinumab</w:t>
      </w:r>
      <w:proofErr w:type="spellEnd"/>
      <w:r w:rsidRPr="00DC1C88">
        <w:rPr>
          <w:szCs w:val="22"/>
        </w:rPr>
        <w:t xml:space="preserve">, </w:t>
      </w:r>
      <w:proofErr w:type="spellStart"/>
      <w:r w:rsidRPr="00DC1C88">
        <w:rPr>
          <w:szCs w:val="22"/>
        </w:rPr>
        <w:t>secukinumab</w:t>
      </w:r>
      <w:proofErr w:type="spellEnd"/>
      <w:r w:rsidRPr="00DC1C88">
        <w:rPr>
          <w:szCs w:val="22"/>
        </w:rPr>
        <w:t xml:space="preserve">, </w:t>
      </w:r>
      <w:proofErr w:type="spellStart"/>
      <w:r w:rsidRPr="00DC1C88">
        <w:rPr>
          <w:szCs w:val="22"/>
        </w:rPr>
        <w:t>adalimumab</w:t>
      </w:r>
      <w:proofErr w:type="spellEnd"/>
      <w:r w:rsidRPr="00DC1C88">
        <w:rPr>
          <w:szCs w:val="22"/>
        </w:rPr>
        <w:t xml:space="preserve">, </w:t>
      </w:r>
      <w:proofErr w:type="spellStart"/>
      <w:r w:rsidRPr="00DC1C88">
        <w:rPr>
          <w:szCs w:val="22"/>
        </w:rPr>
        <w:t>etanercept</w:t>
      </w:r>
      <w:proofErr w:type="spellEnd"/>
      <w:r w:rsidRPr="00DC1C88">
        <w:rPr>
          <w:szCs w:val="22"/>
        </w:rPr>
        <w:t xml:space="preserve"> and infliximab). </w:t>
      </w:r>
      <w:r w:rsidR="005C13E6" w:rsidRPr="00DC1C88">
        <w:rPr>
          <w:szCs w:val="22"/>
        </w:rPr>
        <w:t>The ESC considered that the high unmet clinical need for treatment in this condition stated by the sponsor (Executive Summary of major submission</w:t>
      </w:r>
      <w:r w:rsidR="00B05350" w:rsidRPr="00DC1C88">
        <w:rPr>
          <w:szCs w:val="22"/>
        </w:rPr>
        <w:t>, p2</w:t>
      </w:r>
      <w:r w:rsidR="005C13E6" w:rsidRPr="00DC1C88">
        <w:rPr>
          <w:szCs w:val="22"/>
        </w:rPr>
        <w:t>) was questionable given the</w:t>
      </w:r>
      <w:r w:rsidR="00B05350" w:rsidRPr="00DC1C88">
        <w:rPr>
          <w:szCs w:val="22"/>
        </w:rPr>
        <w:t>re are five</w:t>
      </w:r>
      <w:r w:rsidR="0081184F" w:rsidRPr="00DC1C88">
        <w:rPr>
          <w:szCs w:val="22"/>
        </w:rPr>
        <w:t xml:space="preserve"> </w:t>
      </w:r>
      <w:proofErr w:type="spellStart"/>
      <w:r w:rsidR="0081184F" w:rsidRPr="00DC1C88">
        <w:rPr>
          <w:szCs w:val="22"/>
        </w:rPr>
        <w:t>bDMARDs</w:t>
      </w:r>
      <w:proofErr w:type="spellEnd"/>
      <w:r w:rsidR="005C13E6" w:rsidRPr="00DC1C88">
        <w:rPr>
          <w:szCs w:val="22"/>
        </w:rPr>
        <w:t xml:space="preserve"> currently available on the PBS for use in this indication, including </w:t>
      </w:r>
      <w:proofErr w:type="spellStart"/>
      <w:r w:rsidR="005C13E6" w:rsidRPr="00DC1C88">
        <w:rPr>
          <w:szCs w:val="22"/>
        </w:rPr>
        <w:t>secukinumab</w:t>
      </w:r>
      <w:proofErr w:type="spellEnd"/>
      <w:r w:rsidR="00D62F37" w:rsidRPr="00DC1C88">
        <w:rPr>
          <w:szCs w:val="22"/>
        </w:rPr>
        <w:t>,</w:t>
      </w:r>
      <w:r w:rsidR="005C13E6" w:rsidRPr="00DC1C88">
        <w:rPr>
          <w:szCs w:val="22"/>
        </w:rPr>
        <w:t xml:space="preserve"> which  targets t</w:t>
      </w:r>
      <w:r w:rsidR="00B05350" w:rsidRPr="00DC1C88">
        <w:rPr>
          <w:szCs w:val="22"/>
        </w:rPr>
        <w:t>he same interleukin cytokine pathway</w:t>
      </w:r>
      <w:r w:rsidR="00971559" w:rsidRPr="00DC1C88">
        <w:rPr>
          <w:szCs w:val="22"/>
        </w:rPr>
        <w:t xml:space="preserve"> (IL</w:t>
      </w:r>
      <w:r w:rsidR="00971559" w:rsidRPr="00DC1C88">
        <w:rPr>
          <w:szCs w:val="22"/>
        </w:rPr>
        <w:noBreakHyphen/>
      </w:r>
      <w:r w:rsidR="005C13E6" w:rsidRPr="00DC1C88">
        <w:rPr>
          <w:szCs w:val="22"/>
        </w:rPr>
        <w:t xml:space="preserve">17A) as </w:t>
      </w:r>
      <w:proofErr w:type="spellStart"/>
      <w:r w:rsidR="005C13E6" w:rsidRPr="00DC1C88">
        <w:rPr>
          <w:szCs w:val="22"/>
        </w:rPr>
        <w:t>ixekizumab</w:t>
      </w:r>
      <w:proofErr w:type="spellEnd"/>
      <w:r w:rsidR="005C13E6" w:rsidRPr="00DC1C88">
        <w:rPr>
          <w:szCs w:val="22"/>
        </w:rPr>
        <w:t xml:space="preserve">. </w:t>
      </w:r>
      <w:r w:rsidR="00E70A63">
        <w:rPr>
          <w:szCs w:val="22"/>
        </w:rPr>
        <w:t xml:space="preserve">The PBAC agreed with ESC </w:t>
      </w:r>
      <w:r w:rsidR="00756503">
        <w:rPr>
          <w:szCs w:val="22"/>
        </w:rPr>
        <w:t xml:space="preserve">noting </w:t>
      </w:r>
      <w:r w:rsidR="00E70A63">
        <w:rPr>
          <w:szCs w:val="22"/>
        </w:rPr>
        <w:t xml:space="preserve">the availability of five other </w:t>
      </w:r>
      <w:proofErr w:type="spellStart"/>
      <w:r w:rsidR="00E70A63">
        <w:rPr>
          <w:szCs w:val="22"/>
        </w:rPr>
        <w:t>bDMARDS</w:t>
      </w:r>
      <w:proofErr w:type="spellEnd"/>
      <w:r w:rsidR="00E70A63">
        <w:rPr>
          <w:szCs w:val="22"/>
        </w:rPr>
        <w:t xml:space="preserve"> listed on the PBS. </w:t>
      </w:r>
    </w:p>
    <w:p w:rsidR="00DC1C88" w:rsidRPr="00DC1C88" w:rsidRDefault="00DC1C88" w:rsidP="00DC1C88">
      <w:pPr>
        <w:pStyle w:val="ListParagraph"/>
        <w:rPr>
          <w:szCs w:val="22"/>
        </w:rPr>
      </w:pPr>
    </w:p>
    <w:p w:rsidR="00DC1C88" w:rsidRPr="00372492" w:rsidRDefault="00DC1C88" w:rsidP="00372492">
      <w:pPr>
        <w:pStyle w:val="ListParagraph"/>
        <w:widowControl/>
        <w:rPr>
          <w:i/>
          <w:szCs w:val="22"/>
        </w:rPr>
      </w:pPr>
      <w:r w:rsidRPr="00372492">
        <w:rPr>
          <w:i/>
          <w:szCs w:val="22"/>
        </w:rPr>
        <w:t>For more detail on PBAC’s view, see section 7 “PBAC outcome”</w:t>
      </w:r>
    </w:p>
    <w:p w:rsidR="002C2775" w:rsidRPr="009B0361" w:rsidRDefault="002C2775" w:rsidP="00372492">
      <w:pPr>
        <w:widowControl/>
        <w:spacing w:line="480" w:lineRule="auto"/>
        <w:rPr>
          <w:szCs w:val="22"/>
        </w:rPr>
      </w:pPr>
    </w:p>
    <w:p w:rsidR="00B50DB8" w:rsidRPr="009B0361" w:rsidRDefault="00B50DB8" w:rsidP="00C63661">
      <w:pPr>
        <w:pStyle w:val="Heading1"/>
      </w:pPr>
      <w:r w:rsidRPr="009B0361">
        <w:t>Comparator</w:t>
      </w:r>
    </w:p>
    <w:p w:rsidR="00B60939" w:rsidRPr="009B0361" w:rsidRDefault="00B60939" w:rsidP="00EF71A2">
      <w:pPr>
        <w:widowControl/>
      </w:pPr>
    </w:p>
    <w:p w:rsidR="00027163" w:rsidRPr="00DC1C88" w:rsidRDefault="00E70A63" w:rsidP="00EF71A2">
      <w:pPr>
        <w:pStyle w:val="ListParagraph"/>
        <w:widowControl/>
        <w:numPr>
          <w:ilvl w:val="1"/>
          <w:numId w:val="6"/>
        </w:numPr>
        <w:rPr>
          <w:szCs w:val="22"/>
        </w:rPr>
      </w:pPr>
      <w:r>
        <w:t xml:space="preserve">In the submission, the nominated comparators were </w:t>
      </w:r>
      <w:proofErr w:type="spellStart"/>
      <w:r>
        <w:t>u</w:t>
      </w:r>
      <w:r w:rsidR="002E3F35" w:rsidRPr="00DC1C88">
        <w:t>stekinumab</w:t>
      </w:r>
      <w:proofErr w:type="spellEnd"/>
      <w:r w:rsidR="002E3F35" w:rsidRPr="00DC1C88">
        <w:t xml:space="preserve"> (main comparator) and </w:t>
      </w:r>
      <w:proofErr w:type="spellStart"/>
      <w:r w:rsidR="002E3F35" w:rsidRPr="00DC1C88">
        <w:t>secukinumab</w:t>
      </w:r>
      <w:proofErr w:type="spellEnd"/>
      <w:r w:rsidR="002E3F35" w:rsidRPr="00DC1C88">
        <w:t xml:space="preserve"> and </w:t>
      </w:r>
      <w:proofErr w:type="spellStart"/>
      <w:r w:rsidR="002E3F35" w:rsidRPr="00DC1C88">
        <w:t>adalimumab</w:t>
      </w:r>
      <w:proofErr w:type="spellEnd"/>
      <w:r w:rsidR="002E3F35" w:rsidRPr="00DC1C88">
        <w:t xml:space="preserve"> (supplementary comparators). The </w:t>
      </w:r>
      <w:r w:rsidR="00B95DDD">
        <w:t xml:space="preserve">evaluation considered the </w:t>
      </w:r>
      <w:r w:rsidR="002E3F35" w:rsidRPr="00DC1C88">
        <w:t xml:space="preserve">nominated comparators </w:t>
      </w:r>
      <w:r w:rsidR="002223F5" w:rsidRPr="00DC1C88">
        <w:t>were</w:t>
      </w:r>
      <w:r w:rsidR="002E3F35" w:rsidRPr="00DC1C88">
        <w:t xml:space="preserve"> reasonable, however all </w:t>
      </w:r>
      <w:proofErr w:type="spellStart"/>
      <w:r w:rsidR="002E3F35" w:rsidRPr="00DC1C88">
        <w:t>bDMARDs</w:t>
      </w:r>
      <w:proofErr w:type="spellEnd"/>
      <w:r w:rsidR="002E3F35" w:rsidRPr="00DC1C88">
        <w:t xml:space="preserve"> that are currently PBS-listed for the treatment of psoriasis are relevant </w:t>
      </w:r>
      <w:r w:rsidR="006A6858" w:rsidRPr="00DC1C88">
        <w:t>alternative therapies</w:t>
      </w:r>
      <w:r w:rsidR="002E3F35" w:rsidRPr="00DC1C88">
        <w:t>.</w:t>
      </w:r>
      <w:r w:rsidR="009548B3" w:rsidRPr="00DC1C88">
        <w:t xml:space="preserve"> I</w:t>
      </w:r>
      <w:r w:rsidR="00D62F37" w:rsidRPr="00DC1C88">
        <w:t>n the PSCR, the sponsor contested</w:t>
      </w:r>
      <w:r w:rsidR="009548B3" w:rsidRPr="00DC1C88">
        <w:t xml:space="preserve"> that while </w:t>
      </w:r>
      <w:proofErr w:type="spellStart"/>
      <w:r w:rsidR="009548B3" w:rsidRPr="00DC1C88">
        <w:t>secukinumab</w:t>
      </w:r>
      <w:proofErr w:type="spellEnd"/>
      <w:r w:rsidR="009548B3" w:rsidRPr="00DC1C88">
        <w:t xml:space="preserve"> may be an appropriate comparator, the choice of </w:t>
      </w:r>
      <w:proofErr w:type="spellStart"/>
      <w:r w:rsidR="009548B3" w:rsidRPr="00DC1C88">
        <w:t>ustekinumab</w:t>
      </w:r>
      <w:proofErr w:type="spellEnd"/>
      <w:r w:rsidR="009548B3" w:rsidRPr="00DC1C88">
        <w:t xml:space="preserve"> is justified on the basis of </w:t>
      </w:r>
      <w:proofErr w:type="spellStart"/>
      <w:r w:rsidR="009548B3" w:rsidRPr="00DC1C88">
        <w:t>ustekinumab</w:t>
      </w:r>
      <w:proofErr w:type="spellEnd"/>
      <w:r w:rsidR="009548B3" w:rsidRPr="00DC1C88">
        <w:t xml:space="preserve"> being the current market leader as </w:t>
      </w:r>
      <w:r w:rsidR="00E3097C" w:rsidRPr="00DC1C88">
        <w:t>demonstrated</w:t>
      </w:r>
      <w:r w:rsidR="009548B3" w:rsidRPr="00DC1C88">
        <w:t xml:space="preserve"> in an analysis of </w:t>
      </w:r>
      <w:r w:rsidR="00E3097C" w:rsidRPr="00DC1C88">
        <w:t>the</w:t>
      </w:r>
      <w:r w:rsidR="009548B3" w:rsidRPr="00DC1C88">
        <w:t xml:space="preserve"> 10% PBS sample</w:t>
      </w:r>
      <w:r w:rsidR="003102EF">
        <w:rPr>
          <w:noProof/>
          <w:color w:val="000000"/>
          <w:highlight w:val="black"/>
        </w:rPr>
        <w:t xml:space="preserve"> '''''''''''''' ''''''' '''''''''''''''''''''''''''' ''''''''''''''''''''</w:t>
      </w:r>
      <w:r w:rsidR="009548B3" w:rsidRPr="00DC1C88">
        <w:t xml:space="preserve">. As the assumptions and methods underpinning this analysis were not provided, the ESC </w:t>
      </w:r>
      <w:r w:rsidR="00027163" w:rsidRPr="00DC1C88">
        <w:t>could not verify the conclusions.</w:t>
      </w:r>
      <w:r w:rsidR="009548B3" w:rsidRPr="00DC1C88">
        <w:t xml:space="preserve"> </w:t>
      </w:r>
      <w:r w:rsidR="007D0926">
        <w:t>In the</w:t>
      </w:r>
      <w:r>
        <w:t xml:space="preserve"> pre-PBAC response, the nominated comparator for the basis of cost-minimisation was changed to </w:t>
      </w:r>
      <w:proofErr w:type="spellStart"/>
      <w:r>
        <w:t>secukinumab</w:t>
      </w:r>
      <w:proofErr w:type="spellEnd"/>
      <w:r>
        <w:t>.</w:t>
      </w:r>
    </w:p>
    <w:p w:rsidR="00027163" w:rsidRPr="00DC1C88" w:rsidRDefault="00027163" w:rsidP="00EF71A2">
      <w:pPr>
        <w:pStyle w:val="ListParagraph"/>
        <w:widowControl/>
        <w:rPr>
          <w:szCs w:val="22"/>
        </w:rPr>
      </w:pPr>
    </w:p>
    <w:p w:rsidR="002C2775" w:rsidRPr="00DC1C88" w:rsidRDefault="009548B3" w:rsidP="00EF71A2">
      <w:pPr>
        <w:pStyle w:val="ListParagraph"/>
        <w:widowControl/>
        <w:numPr>
          <w:ilvl w:val="1"/>
          <w:numId w:val="6"/>
        </w:numPr>
        <w:rPr>
          <w:szCs w:val="22"/>
        </w:rPr>
      </w:pPr>
      <w:r w:rsidRPr="00DC1C88">
        <w:t xml:space="preserve">The ESC noted that in the clinician hearing for the </w:t>
      </w:r>
      <w:proofErr w:type="spellStart"/>
      <w:r w:rsidRPr="00DC1C88">
        <w:t>secukinumab</w:t>
      </w:r>
      <w:proofErr w:type="spellEnd"/>
      <w:r w:rsidRPr="00DC1C88">
        <w:t xml:space="preserve"> submission (March 2015 Public Summary Document, 6.2)</w:t>
      </w:r>
      <w:proofErr w:type="gramStart"/>
      <w:r w:rsidRPr="00DC1C88">
        <w:t>,</w:t>
      </w:r>
      <w:proofErr w:type="gramEnd"/>
      <w:r w:rsidRPr="00DC1C88">
        <w:t xml:space="preserve"> the clinician presenting at the hearing acknowledged that </w:t>
      </w:r>
      <w:proofErr w:type="spellStart"/>
      <w:r w:rsidRPr="00DC1C88">
        <w:t>etanercept’s</w:t>
      </w:r>
      <w:proofErr w:type="spellEnd"/>
      <w:r w:rsidRPr="00DC1C88">
        <w:t xml:space="preserve"> efficacy in the condition appeared to be inferior to other existing </w:t>
      </w:r>
      <w:proofErr w:type="spellStart"/>
      <w:r w:rsidRPr="00DC1C88">
        <w:t>bDMARDs</w:t>
      </w:r>
      <w:proofErr w:type="spellEnd"/>
      <w:r w:rsidRPr="00DC1C88">
        <w:t xml:space="preserve">. This view was reiterated by the clinician providing expert opinion in Attachment 01 of this submission. </w:t>
      </w:r>
      <w:r w:rsidR="00027163" w:rsidRPr="00DC1C88">
        <w:t xml:space="preserve">Given that </w:t>
      </w:r>
      <w:proofErr w:type="spellStart"/>
      <w:r w:rsidR="00027163" w:rsidRPr="00DC1C88">
        <w:t>ustekinumab</w:t>
      </w:r>
      <w:proofErr w:type="spellEnd"/>
      <w:r w:rsidR="00027163" w:rsidRPr="00DC1C88">
        <w:t xml:space="preserve"> was listed on a cost-effectiveness bas</w:t>
      </w:r>
      <w:r w:rsidR="006A6858" w:rsidRPr="00DC1C88">
        <w:t>i</w:t>
      </w:r>
      <w:r w:rsidR="00027163" w:rsidRPr="00DC1C88">
        <w:t xml:space="preserve">s versus </w:t>
      </w:r>
      <w:proofErr w:type="spellStart"/>
      <w:r w:rsidR="00027163" w:rsidRPr="00DC1C88">
        <w:t>etanercept</w:t>
      </w:r>
      <w:proofErr w:type="spellEnd"/>
      <w:r w:rsidR="00027163" w:rsidRPr="00DC1C88">
        <w:t xml:space="preserve">, it is not clear that </w:t>
      </w:r>
      <w:proofErr w:type="spellStart"/>
      <w:r w:rsidR="00027163" w:rsidRPr="00DC1C88">
        <w:t>ustekinumab</w:t>
      </w:r>
      <w:proofErr w:type="spellEnd"/>
      <w:r w:rsidR="00027163" w:rsidRPr="00DC1C88">
        <w:t xml:space="preserve"> is superior to other </w:t>
      </w:r>
      <w:proofErr w:type="spellStart"/>
      <w:r w:rsidR="00027163" w:rsidRPr="00DC1C88">
        <w:t>bDMARDs</w:t>
      </w:r>
      <w:proofErr w:type="spellEnd"/>
      <w:r w:rsidR="00027163" w:rsidRPr="00DC1C88">
        <w:t>.</w:t>
      </w:r>
      <w:r w:rsidR="00D62F37" w:rsidRPr="00DC1C88">
        <w:t xml:space="preserve"> </w:t>
      </w:r>
      <w:r w:rsidR="00095935" w:rsidRPr="00DC1C88">
        <w:t xml:space="preserve">In the absence of demonstrated superior comparative effectiveness or comparative safety of </w:t>
      </w:r>
      <w:proofErr w:type="spellStart"/>
      <w:r w:rsidR="00095935" w:rsidRPr="00DC1C88">
        <w:t>ixekizumab</w:t>
      </w:r>
      <w:proofErr w:type="spellEnd"/>
      <w:r w:rsidR="00095935" w:rsidRPr="00DC1C88">
        <w:t xml:space="preserve"> over </w:t>
      </w:r>
      <w:r w:rsidR="006A6858" w:rsidRPr="00DC1C88">
        <w:t>alternative therapies</w:t>
      </w:r>
      <w:r w:rsidR="00095935" w:rsidRPr="00DC1C88">
        <w:t xml:space="preserve">, there is no basis for </w:t>
      </w:r>
      <w:proofErr w:type="spellStart"/>
      <w:r w:rsidR="00095935" w:rsidRPr="00DC1C88">
        <w:t>ixekizumab</w:t>
      </w:r>
      <w:proofErr w:type="spellEnd"/>
      <w:r w:rsidR="00095935" w:rsidRPr="00DC1C88">
        <w:t xml:space="preserve"> to have a cost advantage over </w:t>
      </w:r>
      <w:r w:rsidR="00B22636" w:rsidRPr="00DC1C88">
        <w:t xml:space="preserve">the lowest priced </w:t>
      </w:r>
      <w:proofErr w:type="spellStart"/>
      <w:r w:rsidR="00B22636" w:rsidRPr="00DC1C88">
        <w:t>bDMARD</w:t>
      </w:r>
      <w:proofErr w:type="spellEnd"/>
      <w:r w:rsidR="00B22636" w:rsidRPr="00DC1C88">
        <w:t xml:space="preserve"> </w:t>
      </w:r>
      <w:proofErr w:type="gramStart"/>
      <w:r w:rsidR="00B22636" w:rsidRPr="00DC1C88">
        <w:t>for</w:t>
      </w:r>
      <w:proofErr w:type="gramEnd"/>
      <w:r w:rsidR="00B22636" w:rsidRPr="00DC1C88">
        <w:t xml:space="preserve"> an equivalent treatment period.</w:t>
      </w:r>
      <w:r w:rsidR="00E70A63">
        <w:t xml:space="preserve"> </w:t>
      </w:r>
    </w:p>
    <w:p w:rsidR="00DC1C88" w:rsidRPr="00DC1C88" w:rsidRDefault="00DC1C88" w:rsidP="00DC1C88">
      <w:pPr>
        <w:pStyle w:val="ListParagraph"/>
        <w:rPr>
          <w:szCs w:val="22"/>
        </w:rPr>
      </w:pPr>
    </w:p>
    <w:p w:rsidR="00DC1C88" w:rsidRPr="00372492" w:rsidRDefault="00DC1C88" w:rsidP="00372492">
      <w:pPr>
        <w:pStyle w:val="ListParagraph"/>
        <w:widowControl/>
        <w:rPr>
          <w:i/>
        </w:rPr>
      </w:pPr>
      <w:r w:rsidRPr="00372492">
        <w:rPr>
          <w:i/>
        </w:rPr>
        <w:t>For more detail on PBAC’s view, see section 7 “PBAC outcome”</w:t>
      </w:r>
    </w:p>
    <w:p w:rsidR="00B60939" w:rsidRDefault="00B60939" w:rsidP="00EF71A2">
      <w:pPr>
        <w:widowControl/>
        <w:rPr>
          <w:szCs w:val="22"/>
        </w:rPr>
      </w:pPr>
    </w:p>
    <w:p w:rsidR="00C453CB" w:rsidRPr="009B0361" w:rsidRDefault="00C453CB" w:rsidP="00EF71A2">
      <w:pPr>
        <w:widowControl/>
        <w:rPr>
          <w:szCs w:val="22"/>
        </w:rPr>
      </w:pPr>
    </w:p>
    <w:p w:rsidR="00372492" w:rsidRDefault="00372492">
      <w:pPr>
        <w:widowControl/>
        <w:jc w:val="left"/>
        <w:rPr>
          <w:b/>
          <w:szCs w:val="22"/>
        </w:rPr>
      </w:pPr>
      <w:bookmarkStart w:id="5" w:name="_Toc451262340"/>
      <w:r>
        <w:br w:type="page"/>
      </w:r>
    </w:p>
    <w:p w:rsidR="00B50DB8" w:rsidRDefault="00BD6CF3" w:rsidP="00C63661">
      <w:pPr>
        <w:pStyle w:val="Heading1"/>
      </w:pPr>
      <w:r w:rsidRPr="009B0361">
        <w:lastRenderedPageBreak/>
        <w:t>C</w:t>
      </w:r>
      <w:r w:rsidR="00B50DB8" w:rsidRPr="009B0361">
        <w:t>onsideration of the evidence</w:t>
      </w:r>
      <w:bookmarkEnd w:id="5"/>
    </w:p>
    <w:p w:rsidR="00330E8A" w:rsidRDefault="00330E8A" w:rsidP="002451D8">
      <w:pPr>
        <w:pStyle w:val="PBACHeading1"/>
        <w:numPr>
          <w:ilvl w:val="0"/>
          <w:numId w:val="0"/>
        </w:numPr>
        <w:outlineLvl w:val="9"/>
      </w:pPr>
    </w:p>
    <w:p w:rsidR="00330E8A" w:rsidRPr="00C63661" w:rsidRDefault="00330E8A" w:rsidP="00C63661">
      <w:pPr>
        <w:pStyle w:val="Heading2"/>
        <w:rPr>
          <w:bCs/>
          <w:i/>
          <w:iCs/>
        </w:rPr>
      </w:pPr>
      <w:r w:rsidRPr="00C63661">
        <w:rPr>
          <w:bCs/>
          <w:i/>
          <w:iCs/>
        </w:rPr>
        <w:t>Sponsor hearing</w:t>
      </w:r>
    </w:p>
    <w:p w:rsidR="00330E8A" w:rsidRPr="00981541" w:rsidRDefault="00330E8A" w:rsidP="00330E8A">
      <w:pPr>
        <w:rPr>
          <w:b/>
          <w:bCs/>
          <w:szCs w:val="22"/>
        </w:rPr>
      </w:pPr>
    </w:p>
    <w:p w:rsidR="00330E8A" w:rsidRPr="001B6D4D" w:rsidRDefault="00330E8A" w:rsidP="00372492">
      <w:pPr>
        <w:widowControl/>
        <w:numPr>
          <w:ilvl w:val="1"/>
          <w:numId w:val="6"/>
        </w:numPr>
        <w:rPr>
          <w:bCs/>
          <w:szCs w:val="22"/>
        </w:rPr>
      </w:pPr>
      <w:r w:rsidRPr="001B6D4D">
        <w:rPr>
          <w:bCs/>
          <w:szCs w:val="22"/>
        </w:rPr>
        <w:t>The sponsor requested a hearing for this item</w:t>
      </w:r>
      <w:proofErr w:type="gramStart"/>
      <w:r w:rsidRPr="001B6D4D">
        <w:rPr>
          <w:bCs/>
          <w:szCs w:val="22"/>
        </w:rPr>
        <w:t xml:space="preserve">.  </w:t>
      </w:r>
      <w:proofErr w:type="gramEnd"/>
      <w:r w:rsidR="00981541" w:rsidRPr="001B6D4D">
        <w:rPr>
          <w:bCs/>
          <w:szCs w:val="22"/>
        </w:rPr>
        <w:t xml:space="preserve">The sponsor addressed the choice of comparator and </w:t>
      </w:r>
      <w:r w:rsidR="00A30348">
        <w:rPr>
          <w:bCs/>
          <w:szCs w:val="22"/>
        </w:rPr>
        <w:t>therapeutic</w:t>
      </w:r>
      <w:r w:rsidR="00981541" w:rsidRPr="001B6D4D">
        <w:rPr>
          <w:bCs/>
          <w:szCs w:val="22"/>
        </w:rPr>
        <w:t xml:space="preserve"> relativities of currently listed </w:t>
      </w:r>
      <w:proofErr w:type="spellStart"/>
      <w:r w:rsidR="00981541" w:rsidRPr="001B6D4D">
        <w:rPr>
          <w:bCs/>
          <w:szCs w:val="22"/>
        </w:rPr>
        <w:t>bDMARDs</w:t>
      </w:r>
      <w:proofErr w:type="spellEnd"/>
      <w:r w:rsidR="00981541" w:rsidRPr="001B6D4D">
        <w:rPr>
          <w:bCs/>
          <w:szCs w:val="22"/>
        </w:rPr>
        <w:t xml:space="preserve">, and the clinician discussed the burden of disease, unmet clinical need and other matters in response to the Committee’s questions. </w:t>
      </w:r>
      <w:r w:rsidR="001B6D4D" w:rsidRPr="001B6D4D">
        <w:rPr>
          <w:bCs/>
          <w:szCs w:val="22"/>
        </w:rPr>
        <w:t>The PBAC considered that the hearing did not add substantively to the evidence presented in the submission</w:t>
      </w:r>
      <w:r w:rsidR="00EE3BB8">
        <w:rPr>
          <w:bCs/>
          <w:szCs w:val="22"/>
        </w:rPr>
        <w:t>, and in the pre-PBAC response</w:t>
      </w:r>
      <w:r w:rsidR="001B6D4D" w:rsidRPr="001B6D4D">
        <w:rPr>
          <w:bCs/>
          <w:szCs w:val="22"/>
        </w:rPr>
        <w:t xml:space="preserve">. </w:t>
      </w:r>
    </w:p>
    <w:p w:rsidR="00330E8A" w:rsidRPr="00817EFB" w:rsidRDefault="00330E8A" w:rsidP="00372492">
      <w:pPr>
        <w:rPr>
          <w:bCs/>
          <w:szCs w:val="22"/>
          <w:highlight w:val="yellow"/>
        </w:rPr>
      </w:pPr>
    </w:p>
    <w:p w:rsidR="00330E8A" w:rsidRPr="00C63661" w:rsidRDefault="00330E8A" w:rsidP="00C63661">
      <w:pPr>
        <w:pStyle w:val="Heading2"/>
        <w:rPr>
          <w:bCs/>
          <w:i/>
          <w:iCs/>
        </w:rPr>
      </w:pPr>
      <w:r w:rsidRPr="00C63661">
        <w:rPr>
          <w:bCs/>
          <w:i/>
          <w:iCs/>
        </w:rPr>
        <w:t>Consumer comments</w:t>
      </w:r>
    </w:p>
    <w:p w:rsidR="00330E8A" w:rsidRPr="00DD6011" w:rsidRDefault="00330E8A" w:rsidP="00372492">
      <w:pPr>
        <w:rPr>
          <w:b/>
          <w:bCs/>
          <w:szCs w:val="22"/>
        </w:rPr>
      </w:pPr>
    </w:p>
    <w:p w:rsidR="00330E8A" w:rsidRPr="00DD6011" w:rsidRDefault="00330E8A" w:rsidP="00372492">
      <w:pPr>
        <w:widowControl/>
        <w:numPr>
          <w:ilvl w:val="1"/>
          <w:numId w:val="6"/>
        </w:numPr>
        <w:rPr>
          <w:bCs/>
          <w:szCs w:val="22"/>
        </w:rPr>
      </w:pPr>
      <w:r w:rsidRPr="00DD6011">
        <w:rPr>
          <w:bCs/>
          <w:szCs w:val="22"/>
        </w:rPr>
        <w:t>The PBAC noted and welcomed the input from</w:t>
      </w:r>
      <w:r w:rsidR="009D3A59" w:rsidRPr="00DD6011">
        <w:rPr>
          <w:bCs/>
          <w:szCs w:val="22"/>
        </w:rPr>
        <w:t xml:space="preserve"> one</w:t>
      </w:r>
      <w:r w:rsidRPr="00DD6011">
        <w:rPr>
          <w:bCs/>
          <w:szCs w:val="22"/>
        </w:rPr>
        <w:t xml:space="preserve"> individual</w:t>
      </w:r>
      <w:r w:rsidR="009D3A59" w:rsidRPr="00DD6011">
        <w:rPr>
          <w:bCs/>
          <w:szCs w:val="22"/>
        </w:rPr>
        <w:t xml:space="preserve"> v</w:t>
      </w:r>
      <w:r w:rsidRPr="00DD6011">
        <w:rPr>
          <w:bCs/>
          <w:szCs w:val="22"/>
        </w:rPr>
        <w:t xml:space="preserve">ia the Consumer Comments facility on the PBS website. The comments described a range of benefits of treatment with </w:t>
      </w:r>
      <w:proofErr w:type="spellStart"/>
      <w:r w:rsidR="009D3A59" w:rsidRPr="00DD6011">
        <w:rPr>
          <w:bCs/>
          <w:szCs w:val="22"/>
        </w:rPr>
        <w:t>ixekizumab</w:t>
      </w:r>
      <w:proofErr w:type="spellEnd"/>
      <w:r w:rsidRPr="00DD6011">
        <w:rPr>
          <w:bCs/>
          <w:szCs w:val="22"/>
        </w:rPr>
        <w:t xml:space="preserve"> including</w:t>
      </w:r>
      <w:r w:rsidR="009D3A59" w:rsidRPr="00DD6011">
        <w:rPr>
          <w:bCs/>
          <w:szCs w:val="22"/>
        </w:rPr>
        <w:t xml:space="preserve"> reduction in inflammation, pain and mental and physical deterioration</w:t>
      </w:r>
      <w:r w:rsidR="00DD6011" w:rsidRPr="00DD6011">
        <w:rPr>
          <w:bCs/>
          <w:szCs w:val="22"/>
        </w:rPr>
        <w:t>, which may enable patient</w:t>
      </w:r>
      <w:r w:rsidR="00A30348">
        <w:rPr>
          <w:bCs/>
          <w:szCs w:val="22"/>
        </w:rPr>
        <w:t>s</w:t>
      </w:r>
      <w:r w:rsidR="00DD6011" w:rsidRPr="00DD6011">
        <w:rPr>
          <w:bCs/>
          <w:szCs w:val="22"/>
        </w:rPr>
        <w:t xml:space="preserve"> to be a </w:t>
      </w:r>
      <w:r w:rsidR="00071D56">
        <w:rPr>
          <w:bCs/>
          <w:szCs w:val="22"/>
        </w:rPr>
        <w:t xml:space="preserve">more </w:t>
      </w:r>
      <w:r w:rsidR="00DD6011" w:rsidRPr="00DD6011">
        <w:rPr>
          <w:bCs/>
          <w:szCs w:val="22"/>
        </w:rPr>
        <w:t>productive member of the community.</w:t>
      </w:r>
      <w:r w:rsidRPr="00DD6011">
        <w:rPr>
          <w:bCs/>
          <w:szCs w:val="22"/>
        </w:rPr>
        <w:t xml:space="preserve"> </w:t>
      </w:r>
    </w:p>
    <w:p w:rsidR="00B60939" w:rsidRPr="009B0361" w:rsidRDefault="00B60939" w:rsidP="00372492">
      <w:pPr>
        <w:widowControl/>
      </w:pPr>
    </w:p>
    <w:p w:rsidR="00B60939" w:rsidRPr="00372492" w:rsidRDefault="00B60939" w:rsidP="00372492">
      <w:pPr>
        <w:pStyle w:val="Heading2"/>
        <w:widowControl/>
        <w:rPr>
          <w:i/>
        </w:rPr>
      </w:pPr>
      <w:bookmarkStart w:id="6" w:name="_Toc451262341"/>
      <w:r w:rsidRPr="00372492">
        <w:rPr>
          <w:i/>
        </w:rPr>
        <w:t>Clinical trials</w:t>
      </w:r>
      <w:bookmarkEnd w:id="6"/>
    </w:p>
    <w:p w:rsidR="00B60939" w:rsidRPr="009B0361" w:rsidRDefault="00B60939" w:rsidP="00372492">
      <w:pPr>
        <w:widowControl/>
        <w:rPr>
          <w:szCs w:val="22"/>
        </w:rPr>
      </w:pPr>
    </w:p>
    <w:p w:rsidR="006E2282" w:rsidRPr="00DC1C88" w:rsidRDefault="006E2282" w:rsidP="00372492">
      <w:pPr>
        <w:pStyle w:val="ListParagraph"/>
        <w:widowControl/>
        <w:numPr>
          <w:ilvl w:val="1"/>
          <w:numId w:val="6"/>
        </w:numPr>
        <w:rPr>
          <w:szCs w:val="22"/>
        </w:rPr>
      </w:pPr>
      <w:r w:rsidRPr="00DC1C88">
        <w:t xml:space="preserve">The submission </w:t>
      </w:r>
      <w:r w:rsidR="002223F5" w:rsidRPr="00DC1C88">
        <w:t>wa</w:t>
      </w:r>
      <w:r w:rsidRPr="00DC1C88">
        <w:t xml:space="preserve">s based on an indirect comparison </w:t>
      </w:r>
      <w:r w:rsidR="00B50B1A" w:rsidRPr="00DC1C88">
        <w:t xml:space="preserve">of </w:t>
      </w:r>
      <w:proofErr w:type="spellStart"/>
      <w:r w:rsidR="00B50B1A" w:rsidRPr="00DC1C88">
        <w:t>ixekizumab</w:t>
      </w:r>
      <w:proofErr w:type="spellEnd"/>
      <w:r w:rsidR="00B50B1A" w:rsidRPr="00DC1C88">
        <w:t xml:space="preserve"> compared with </w:t>
      </w:r>
      <w:proofErr w:type="spellStart"/>
      <w:r w:rsidR="00B50B1A" w:rsidRPr="00DC1C88">
        <w:t>ustekinumab</w:t>
      </w:r>
      <w:proofErr w:type="spellEnd"/>
      <w:r w:rsidR="00B50B1A" w:rsidRPr="00DC1C88">
        <w:t xml:space="preserve"> (primary comparison), </w:t>
      </w:r>
      <w:proofErr w:type="spellStart"/>
      <w:r w:rsidR="00B50B1A" w:rsidRPr="00DC1C88">
        <w:t>secukinumab</w:t>
      </w:r>
      <w:proofErr w:type="spellEnd"/>
      <w:r w:rsidR="00B50B1A" w:rsidRPr="00DC1C88">
        <w:t xml:space="preserve"> and </w:t>
      </w:r>
      <w:proofErr w:type="spellStart"/>
      <w:r w:rsidR="00B50B1A" w:rsidRPr="00DC1C88">
        <w:t>adalimumab</w:t>
      </w:r>
      <w:proofErr w:type="spellEnd"/>
      <w:r w:rsidR="00B50B1A" w:rsidRPr="00DC1C88">
        <w:t xml:space="preserve"> using placebo and/or </w:t>
      </w:r>
      <w:proofErr w:type="spellStart"/>
      <w:r w:rsidR="00B50B1A" w:rsidRPr="00DC1C88">
        <w:t>etanercept</w:t>
      </w:r>
      <w:proofErr w:type="spellEnd"/>
      <w:r w:rsidR="00B50B1A" w:rsidRPr="00DC1C88">
        <w:t xml:space="preserve"> as the common reference. </w:t>
      </w:r>
      <w:r w:rsidR="00B50B1A" w:rsidRPr="00DC1C88">
        <w:rPr>
          <w:iCs/>
        </w:rPr>
        <w:t xml:space="preserve">Further analyses of </w:t>
      </w:r>
      <w:proofErr w:type="spellStart"/>
      <w:r w:rsidR="00B50B1A" w:rsidRPr="00DC1C88">
        <w:rPr>
          <w:iCs/>
        </w:rPr>
        <w:t>ixekizumab</w:t>
      </w:r>
      <w:proofErr w:type="spellEnd"/>
      <w:r w:rsidR="00B50B1A" w:rsidRPr="00DC1C88">
        <w:rPr>
          <w:iCs/>
        </w:rPr>
        <w:t xml:space="preserve"> compared with infliximab and </w:t>
      </w:r>
      <w:proofErr w:type="spellStart"/>
      <w:r w:rsidR="00B50B1A" w:rsidRPr="00DC1C88">
        <w:rPr>
          <w:iCs/>
        </w:rPr>
        <w:t>etanercept</w:t>
      </w:r>
      <w:proofErr w:type="spellEnd"/>
      <w:r w:rsidR="00B50B1A" w:rsidRPr="00DC1C88">
        <w:rPr>
          <w:iCs/>
        </w:rPr>
        <w:t xml:space="preserve"> were conducted during the evaluation for completeness</w:t>
      </w:r>
      <w:r w:rsidR="00CB7F9B" w:rsidRPr="00DC1C88">
        <w:rPr>
          <w:iCs/>
        </w:rPr>
        <w:t>. The comparisons were</w:t>
      </w:r>
      <w:r w:rsidR="00B50B1A" w:rsidRPr="00DC1C88">
        <w:rPr>
          <w:iCs/>
        </w:rPr>
        <w:t xml:space="preserve"> based on the trials</w:t>
      </w:r>
      <w:r w:rsidR="0036049E" w:rsidRPr="00DC1C88">
        <w:rPr>
          <w:iCs/>
        </w:rPr>
        <w:t xml:space="preserve"> listed in </w:t>
      </w:r>
      <w:r w:rsidR="0036049E" w:rsidRPr="00DC1C88">
        <w:t xml:space="preserve">Table </w:t>
      </w:r>
      <w:r w:rsidR="0036049E" w:rsidRPr="00DC1C88">
        <w:rPr>
          <w:noProof/>
        </w:rPr>
        <w:t>1</w:t>
      </w:r>
      <w:r w:rsidR="0036049E" w:rsidRPr="00DC1C88">
        <w:rPr>
          <w:iCs/>
        </w:rPr>
        <w:t>.</w:t>
      </w:r>
    </w:p>
    <w:p w:rsidR="00134FEC" w:rsidRPr="009B0361" w:rsidRDefault="00134FEC" w:rsidP="00EF71A2">
      <w:pPr>
        <w:pStyle w:val="ListParagraph"/>
        <w:widowControl/>
        <w:rPr>
          <w:szCs w:val="22"/>
        </w:rPr>
      </w:pPr>
    </w:p>
    <w:p w:rsidR="0036049E" w:rsidRPr="00971559" w:rsidRDefault="0036049E" w:rsidP="00EF71A2">
      <w:pPr>
        <w:pStyle w:val="TableHeader"/>
        <w:widowControl/>
        <w:ind w:firstLine="720"/>
        <w:rPr>
          <w:rFonts w:ascii="Arial Narrow" w:hAnsi="Arial Narrow"/>
        </w:rPr>
      </w:pPr>
      <w:bookmarkStart w:id="7" w:name="_Ref453329025"/>
      <w:r w:rsidRPr="00971559">
        <w:rPr>
          <w:rFonts w:ascii="Arial Narrow" w:hAnsi="Arial Narrow"/>
        </w:rPr>
        <w:t xml:space="preserve">Table </w:t>
      </w:r>
      <w:r w:rsidR="00A674B0">
        <w:rPr>
          <w:rFonts w:ascii="Arial Narrow" w:hAnsi="Arial Narrow"/>
          <w:noProof/>
        </w:rPr>
        <w:t>1</w:t>
      </w:r>
      <w:bookmarkEnd w:id="7"/>
      <w:r w:rsidRPr="00971559">
        <w:rPr>
          <w:rFonts w:ascii="Arial Narrow" w:hAnsi="Arial Narrow"/>
        </w:rPr>
        <w:t xml:space="preserve">: Trials used for the indirect comparison of </w:t>
      </w:r>
      <w:proofErr w:type="spellStart"/>
      <w:r w:rsidRPr="00971559">
        <w:rPr>
          <w:rFonts w:ascii="Arial Narrow" w:hAnsi="Arial Narrow"/>
        </w:rPr>
        <w:t>ixekizumab</w:t>
      </w:r>
      <w:proofErr w:type="spellEnd"/>
      <w:r w:rsidRPr="00971559">
        <w:rPr>
          <w:rFonts w:ascii="Arial Narrow" w:hAnsi="Arial Narrow"/>
        </w:rPr>
        <w:t xml:space="preserve"> and comparators</w:t>
      </w:r>
    </w:p>
    <w:tbl>
      <w:tblPr>
        <w:tblStyle w:val="TableGrid"/>
        <w:tblW w:w="0" w:type="auto"/>
        <w:tblInd w:w="704" w:type="dxa"/>
        <w:tblCellMar>
          <w:left w:w="28" w:type="dxa"/>
          <w:right w:w="28" w:type="dxa"/>
        </w:tblCellMar>
        <w:tblLook w:val="04A0" w:firstRow="1" w:lastRow="0" w:firstColumn="1" w:lastColumn="0" w:noHBand="0" w:noVBand="1"/>
        <w:tblCaption w:val="Table 1: Trials used for the indirect comparison of ixekizumab and comparators"/>
      </w:tblPr>
      <w:tblGrid>
        <w:gridCol w:w="939"/>
        <w:gridCol w:w="1209"/>
        <w:gridCol w:w="1245"/>
        <w:gridCol w:w="1253"/>
        <w:gridCol w:w="1234"/>
        <w:gridCol w:w="1216"/>
        <w:gridCol w:w="1216"/>
      </w:tblGrid>
      <w:tr w:rsidR="00B50B1A" w:rsidRPr="009B0361" w:rsidTr="00C63661">
        <w:trPr>
          <w:tblHeader/>
        </w:trPr>
        <w:tc>
          <w:tcPr>
            <w:tcW w:w="939" w:type="dxa"/>
            <w:vAlign w:val="center"/>
          </w:tcPr>
          <w:p w:rsidR="00B50B1A" w:rsidRPr="009B0361" w:rsidRDefault="00B50B1A" w:rsidP="00EF71A2">
            <w:pPr>
              <w:widowControl/>
              <w:jc w:val="left"/>
              <w:rPr>
                <w:rFonts w:ascii="Arial Narrow" w:hAnsi="Arial Narrow"/>
                <w:b/>
                <w:bCs/>
                <w:sz w:val="19"/>
                <w:szCs w:val="19"/>
              </w:rPr>
            </w:pPr>
            <w:r w:rsidRPr="009B0361">
              <w:rPr>
                <w:rFonts w:ascii="Arial Narrow" w:hAnsi="Arial Narrow"/>
                <w:b/>
                <w:bCs/>
                <w:sz w:val="19"/>
                <w:szCs w:val="19"/>
              </w:rPr>
              <w:t xml:space="preserve">Comparator </w:t>
            </w:r>
          </w:p>
        </w:tc>
        <w:tc>
          <w:tcPr>
            <w:tcW w:w="1209" w:type="dxa"/>
            <w:vAlign w:val="center"/>
          </w:tcPr>
          <w:p w:rsidR="00B50B1A" w:rsidRPr="009B0361" w:rsidRDefault="00B50B1A" w:rsidP="00EF71A2">
            <w:pPr>
              <w:widowControl/>
              <w:jc w:val="center"/>
              <w:rPr>
                <w:rFonts w:ascii="Arial Narrow" w:hAnsi="Arial Narrow"/>
                <w:b/>
                <w:bCs/>
                <w:sz w:val="19"/>
                <w:szCs w:val="19"/>
              </w:rPr>
            </w:pPr>
            <w:proofErr w:type="spellStart"/>
            <w:r w:rsidRPr="009B0361">
              <w:rPr>
                <w:rFonts w:ascii="Arial Narrow" w:hAnsi="Arial Narrow"/>
                <w:b/>
                <w:bCs/>
                <w:sz w:val="19"/>
                <w:szCs w:val="19"/>
              </w:rPr>
              <w:t>Ixekizumab</w:t>
            </w:r>
            <w:proofErr w:type="spellEnd"/>
          </w:p>
          <w:p w:rsidR="00B50B1A" w:rsidRPr="009B0361" w:rsidRDefault="00B50B1A" w:rsidP="00EF71A2">
            <w:pPr>
              <w:widowControl/>
              <w:jc w:val="center"/>
              <w:rPr>
                <w:rFonts w:ascii="Arial Narrow" w:hAnsi="Arial Narrow"/>
                <w:b/>
                <w:bCs/>
                <w:sz w:val="19"/>
                <w:szCs w:val="19"/>
              </w:rPr>
            </w:pPr>
            <w:r w:rsidRPr="009B0361">
              <w:rPr>
                <w:rFonts w:ascii="Arial Narrow" w:hAnsi="Arial Narrow"/>
                <w:b/>
                <w:bCs/>
                <w:sz w:val="19"/>
                <w:szCs w:val="19"/>
              </w:rPr>
              <w:t>N=3,866</w:t>
            </w:r>
          </w:p>
        </w:tc>
        <w:tc>
          <w:tcPr>
            <w:tcW w:w="1245" w:type="dxa"/>
            <w:vAlign w:val="center"/>
          </w:tcPr>
          <w:p w:rsidR="00B50B1A" w:rsidRPr="009B0361" w:rsidRDefault="00B50B1A" w:rsidP="00EF71A2">
            <w:pPr>
              <w:widowControl/>
              <w:jc w:val="center"/>
              <w:rPr>
                <w:rFonts w:ascii="Arial Narrow" w:hAnsi="Arial Narrow"/>
                <w:b/>
                <w:bCs/>
                <w:sz w:val="19"/>
                <w:szCs w:val="19"/>
              </w:rPr>
            </w:pPr>
            <w:proofErr w:type="spellStart"/>
            <w:r w:rsidRPr="009B0361">
              <w:rPr>
                <w:rFonts w:ascii="Arial Narrow" w:hAnsi="Arial Narrow"/>
                <w:b/>
                <w:bCs/>
                <w:sz w:val="19"/>
                <w:szCs w:val="19"/>
              </w:rPr>
              <w:t>Ustekinumab</w:t>
            </w:r>
            <w:proofErr w:type="spellEnd"/>
          </w:p>
          <w:p w:rsidR="00B50B1A" w:rsidRPr="009B0361" w:rsidRDefault="00B50B1A" w:rsidP="00EF71A2">
            <w:pPr>
              <w:widowControl/>
              <w:jc w:val="center"/>
              <w:rPr>
                <w:rFonts w:ascii="Arial Narrow" w:hAnsi="Arial Narrow"/>
                <w:b/>
                <w:bCs/>
                <w:sz w:val="19"/>
                <w:szCs w:val="19"/>
              </w:rPr>
            </w:pPr>
            <w:r w:rsidRPr="009B0361">
              <w:rPr>
                <w:rFonts w:ascii="Arial Narrow" w:hAnsi="Arial Narrow"/>
                <w:b/>
                <w:bCs/>
                <w:sz w:val="19"/>
                <w:szCs w:val="19"/>
              </w:rPr>
              <w:t>N=7,212</w:t>
            </w:r>
          </w:p>
        </w:tc>
        <w:tc>
          <w:tcPr>
            <w:tcW w:w="1253" w:type="dxa"/>
            <w:vAlign w:val="center"/>
          </w:tcPr>
          <w:p w:rsidR="00B50B1A" w:rsidRPr="009B0361" w:rsidRDefault="00B50B1A" w:rsidP="00EF71A2">
            <w:pPr>
              <w:widowControl/>
              <w:jc w:val="center"/>
              <w:rPr>
                <w:rFonts w:ascii="Arial Narrow" w:hAnsi="Arial Narrow"/>
                <w:b/>
                <w:bCs/>
                <w:sz w:val="19"/>
                <w:szCs w:val="19"/>
              </w:rPr>
            </w:pPr>
            <w:proofErr w:type="spellStart"/>
            <w:r w:rsidRPr="009B0361">
              <w:rPr>
                <w:rFonts w:ascii="Arial Narrow" w:hAnsi="Arial Narrow"/>
                <w:b/>
                <w:bCs/>
                <w:sz w:val="19"/>
                <w:szCs w:val="19"/>
              </w:rPr>
              <w:t>Secukinumab</w:t>
            </w:r>
            <w:proofErr w:type="spellEnd"/>
          </w:p>
          <w:p w:rsidR="00B50B1A" w:rsidRPr="009B0361" w:rsidRDefault="00B50B1A" w:rsidP="00EF71A2">
            <w:pPr>
              <w:widowControl/>
              <w:jc w:val="center"/>
              <w:rPr>
                <w:rFonts w:ascii="Arial Narrow" w:hAnsi="Arial Narrow"/>
                <w:b/>
                <w:bCs/>
                <w:sz w:val="19"/>
                <w:szCs w:val="19"/>
              </w:rPr>
            </w:pPr>
            <w:r w:rsidRPr="009B0361">
              <w:rPr>
                <w:rFonts w:ascii="Arial Narrow" w:hAnsi="Arial Narrow"/>
                <w:b/>
                <w:bCs/>
                <w:sz w:val="19"/>
                <w:szCs w:val="19"/>
              </w:rPr>
              <w:t>N=2,403</w:t>
            </w:r>
          </w:p>
        </w:tc>
        <w:tc>
          <w:tcPr>
            <w:tcW w:w="1234" w:type="dxa"/>
            <w:vAlign w:val="center"/>
          </w:tcPr>
          <w:p w:rsidR="00B50B1A" w:rsidRPr="009B0361" w:rsidRDefault="00B50B1A" w:rsidP="00EF71A2">
            <w:pPr>
              <w:widowControl/>
              <w:jc w:val="center"/>
              <w:rPr>
                <w:rFonts w:ascii="Arial Narrow" w:hAnsi="Arial Narrow"/>
                <w:b/>
                <w:bCs/>
                <w:sz w:val="19"/>
                <w:szCs w:val="19"/>
              </w:rPr>
            </w:pPr>
            <w:proofErr w:type="spellStart"/>
            <w:r w:rsidRPr="009B0361">
              <w:rPr>
                <w:rFonts w:ascii="Arial Narrow" w:hAnsi="Arial Narrow"/>
                <w:b/>
                <w:bCs/>
                <w:sz w:val="19"/>
                <w:szCs w:val="19"/>
              </w:rPr>
              <w:t>Adalimumab</w:t>
            </w:r>
            <w:proofErr w:type="spellEnd"/>
          </w:p>
          <w:p w:rsidR="00B50B1A" w:rsidRPr="009B0361" w:rsidRDefault="00B50B1A" w:rsidP="00EF71A2">
            <w:pPr>
              <w:widowControl/>
              <w:jc w:val="center"/>
              <w:rPr>
                <w:rFonts w:ascii="Arial Narrow" w:hAnsi="Arial Narrow"/>
                <w:b/>
                <w:bCs/>
                <w:sz w:val="19"/>
                <w:szCs w:val="19"/>
              </w:rPr>
            </w:pPr>
            <w:r w:rsidRPr="009B0361">
              <w:rPr>
                <w:rFonts w:ascii="Arial Narrow" w:hAnsi="Arial Narrow"/>
                <w:b/>
                <w:bCs/>
                <w:sz w:val="19"/>
                <w:szCs w:val="19"/>
              </w:rPr>
              <w:t>N=2,291</w:t>
            </w:r>
          </w:p>
        </w:tc>
        <w:tc>
          <w:tcPr>
            <w:tcW w:w="1216" w:type="dxa"/>
          </w:tcPr>
          <w:p w:rsidR="00B50B1A" w:rsidRPr="009B0361" w:rsidRDefault="00B50B1A" w:rsidP="00EF71A2">
            <w:pPr>
              <w:widowControl/>
              <w:jc w:val="center"/>
              <w:rPr>
                <w:rFonts w:ascii="Arial Narrow" w:hAnsi="Arial Narrow"/>
                <w:b/>
                <w:bCs/>
                <w:iCs/>
                <w:sz w:val="19"/>
                <w:szCs w:val="19"/>
              </w:rPr>
            </w:pPr>
            <w:proofErr w:type="spellStart"/>
            <w:r w:rsidRPr="009B0361">
              <w:rPr>
                <w:rFonts w:ascii="Arial Narrow" w:hAnsi="Arial Narrow"/>
                <w:b/>
                <w:bCs/>
                <w:iCs/>
                <w:sz w:val="19"/>
                <w:szCs w:val="19"/>
              </w:rPr>
              <w:t>Infliximab</w:t>
            </w:r>
            <w:r w:rsidR="002223F5" w:rsidRPr="009B0361">
              <w:rPr>
                <w:rFonts w:ascii="Arial Narrow" w:hAnsi="Arial Narrow"/>
                <w:b/>
                <w:bCs/>
                <w:iCs/>
                <w:sz w:val="19"/>
                <w:szCs w:val="19"/>
                <w:vertAlign w:val="superscript"/>
              </w:rPr>
              <w:t>a</w:t>
            </w:r>
            <w:proofErr w:type="spellEnd"/>
            <w:r w:rsidRPr="009B0361">
              <w:rPr>
                <w:rFonts w:ascii="Arial Narrow" w:hAnsi="Arial Narrow"/>
                <w:b/>
                <w:bCs/>
                <w:iCs/>
                <w:sz w:val="19"/>
                <w:szCs w:val="19"/>
              </w:rPr>
              <w:t xml:space="preserve"> </w:t>
            </w:r>
          </w:p>
          <w:p w:rsidR="00B50B1A" w:rsidRPr="009B0361" w:rsidRDefault="00B50B1A" w:rsidP="00EF71A2">
            <w:pPr>
              <w:widowControl/>
              <w:jc w:val="center"/>
              <w:rPr>
                <w:rFonts w:ascii="Arial Narrow" w:hAnsi="Arial Narrow"/>
                <w:b/>
                <w:bCs/>
                <w:iCs/>
                <w:sz w:val="19"/>
                <w:szCs w:val="19"/>
              </w:rPr>
            </w:pPr>
            <w:r w:rsidRPr="009B0361">
              <w:rPr>
                <w:rFonts w:ascii="Arial Narrow" w:hAnsi="Arial Narrow"/>
                <w:b/>
                <w:bCs/>
                <w:iCs/>
                <w:sz w:val="19"/>
                <w:szCs w:val="19"/>
              </w:rPr>
              <w:t>N=</w:t>
            </w:r>
            <w:r w:rsidR="00B745FC" w:rsidRPr="009B0361">
              <w:rPr>
                <w:rFonts w:ascii="Arial Narrow" w:hAnsi="Arial Narrow"/>
                <w:b/>
                <w:bCs/>
                <w:iCs/>
                <w:sz w:val="19"/>
                <w:szCs w:val="19"/>
              </w:rPr>
              <w:t>1,678</w:t>
            </w:r>
          </w:p>
        </w:tc>
        <w:tc>
          <w:tcPr>
            <w:tcW w:w="1216" w:type="dxa"/>
          </w:tcPr>
          <w:p w:rsidR="00B50B1A" w:rsidRPr="009B0361" w:rsidRDefault="00B50B1A" w:rsidP="00EF71A2">
            <w:pPr>
              <w:widowControl/>
              <w:jc w:val="center"/>
              <w:rPr>
                <w:rFonts w:ascii="Arial Narrow" w:hAnsi="Arial Narrow"/>
                <w:b/>
                <w:bCs/>
                <w:iCs/>
                <w:sz w:val="19"/>
                <w:szCs w:val="19"/>
              </w:rPr>
            </w:pPr>
            <w:proofErr w:type="spellStart"/>
            <w:r w:rsidRPr="009B0361">
              <w:rPr>
                <w:rFonts w:ascii="Arial Narrow" w:hAnsi="Arial Narrow"/>
                <w:b/>
                <w:bCs/>
                <w:iCs/>
                <w:sz w:val="19"/>
                <w:szCs w:val="19"/>
              </w:rPr>
              <w:t>Etanercept</w:t>
            </w:r>
            <w:r w:rsidR="002223F5" w:rsidRPr="009B0361">
              <w:rPr>
                <w:rFonts w:ascii="Arial Narrow" w:hAnsi="Arial Narrow"/>
                <w:b/>
                <w:bCs/>
                <w:iCs/>
                <w:sz w:val="19"/>
                <w:szCs w:val="19"/>
                <w:vertAlign w:val="superscript"/>
              </w:rPr>
              <w:t>b</w:t>
            </w:r>
            <w:proofErr w:type="spellEnd"/>
          </w:p>
          <w:p w:rsidR="00B50B1A" w:rsidRPr="009B0361" w:rsidRDefault="00B50B1A" w:rsidP="00EF71A2">
            <w:pPr>
              <w:widowControl/>
              <w:jc w:val="center"/>
              <w:rPr>
                <w:rFonts w:ascii="Arial Narrow" w:hAnsi="Arial Narrow"/>
                <w:b/>
                <w:bCs/>
                <w:iCs/>
                <w:sz w:val="19"/>
                <w:szCs w:val="19"/>
              </w:rPr>
            </w:pPr>
            <w:r w:rsidRPr="009B0361">
              <w:rPr>
                <w:rFonts w:ascii="Arial Narrow" w:hAnsi="Arial Narrow"/>
                <w:b/>
                <w:bCs/>
                <w:iCs/>
                <w:sz w:val="19"/>
                <w:szCs w:val="19"/>
              </w:rPr>
              <w:t>N=</w:t>
            </w:r>
            <w:r w:rsidR="008E785D" w:rsidRPr="009B0361">
              <w:rPr>
                <w:rFonts w:ascii="Arial Narrow" w:hAnsi="Arial Narrow"/>
                <w:b/>
                <w:bCs/>
                <w:iCs/>
                <w:sz w:val="19"/>
                <w:szCs w:val="19"/>
              </w:rPr>
              <w:t>971</w:t>
            </w:r>
          </w:p>
        </w:tc>
      </w:tr>
      <w:tr w:rsidR="00B50B1A" w:rsidRPr="009B0361" w:rsidTr="00C63661">
        <w:tc>
          <w:tcPr>
            <w:tcW w:w="939" w:type="dxa"/>
            <w:vAlign w:val="center"/>
          </w:tcPr>
          <w:p w:rsidR="00B50B1A" w:rsidRPr="009B0361" w:rsidRDefault="00B50B1A" w:rsidP="00EF71A2">
            <w:pPr>
              <w:widowControl/>
              <w:jc w:val="left"/>
              <w:rPr>
                <w:rFonts w:ascii="Arial Narrow" w:hAnsi="Arial Narrow"/>
                <w:sz w:val="19"/>
                <w:szCs w:val="19"/>
              </w:rPr>
            </w:pPr>
            <w:r w:rsidRPr="009B0361">
              <w:rPr>
                <w:rFonts w:ascii="Arial Narrow" w:hAnsi="Arial Narrow"/>
                <w:sz w:val="19"/>
                <w:szCs w:val="19"/>
              </w:rPr>
              <w:t xml:space="preserve">Placebo </w:t>
            </w:r>
          </w:p>
        </w:tc>
        <w:tc>
          <w:tcPr>
            <w:tcW w:w="1209"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UNCOVER-1, UNCOVER-2</w:t>
            </w:r>
          </w:p>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UNCOVER-3</w:t>
            </w:r>
          </w:p>
        </w:tc>
        <w:tc>
          <w:tcPr>
            <w:tcW w:w="1245" w:type="dxa"/>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PHOENIX 1, PHOENIX 2, PEARL, Igarashi 2012, LOTUS, AMAGINE-2, AMAGINE-3</w:t>
            </w:r>
          </w:p>
        </w:tc>
        <w:tc>
          <w:tcPr>
            <w:tcW w:w="1253"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ERASURE, FEATURE, JUNCTURE, FIXTURE</w:t>
            </w:r>
          </w:p>
        </w:tc>
        <w:tc>
          <w:tcPr>
            <w:tcW w:w="1234"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 xml:space="preserve">CHAMPION, REVEAL, Gordon 2006, </w:t>
            </w:r>
            <w:proofErr w:type="spellStart"/>
            <w:r w:rsidRPr="009B0361">
              <w:rPr>
                <w:rFonts w:ascii="Arial Narrow" w:hAnsi="Arial Narrow"/>
                <w:sz w:val="19"/>
                <w:szCs w:val="19"/>
              </w:rPr>
              <w:t>Asahina</w:t>
            </w:r>
            <w:proofErr w:type="spellEnd"/>
            <w:r w:rsidRPr="009B0361">
              <w:rPr>
                <w:rFonts w:ascii="Arial Narrow" w:hAnsi="Arial Narrow"/>
                <w:sz w:val="19"/>
                <w:szCs w:val="19"/>
              </w:rPr>
              <w:t xml:space="preserve"> 2010, M13-606</w:t>
            </w:r>
          </w:p>
        </w:tc>
        <w:tc>
          <w:tcPr>
            <w:tcW w:w="1216"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iCs/>
                <w:sz w:val="19"/>
                <w:szCs w:val="19"/>
              </w:rPr>
              <w:t xml:space="preserve">SPIRIT, EXPRESS, EXPRESS2, Torii 2010, Yang 2012, </w:t>
            </w:r>
            <w:proofErr w:type="spellStart"/>
            <w:r w:rsidRPr="009B0361">
              <w:rPr>
                <w:rFonts w:ascii="Arial Narrow" w:hAnsi="Arial Narrow"/>
                <w:iCs/>
                <w:sz w:val="19"/>
                <w:szCs w:val="19"/>
              </w:rPr>
              <w:t>Chaudhari</w:t>
            </w:r>
            <w:proofErr w:type="spellEnd"/>
            <w:r w:rsidRPr="009B0361">
              <w:rPr>
                <w:rFonts w:ascii="Arial Narrow" w:hAnsi="Arial Narrow"/>
                <w:iCs/>
                <w:sz w:val="19"/>
                <w:szCs w:val="19"/>
              </w:rPr>
              <w:t xml:space="preserve"> 2001</w:t>
            </w:r>
          </w:p>
        </w:tc>
        <w:tc>
          <w:tcPr>
            <w:tcW w:w="1216" w:type="dxa"/>
            <w:vAlign w:val="center"/>
          </w:tcPr>
          <w:p w:rsidR="00B50B1A" w:rsidRPr="009B0361" w:rsidRDefault="00B50B1A" w:rsidP="00EF71A2">
            <w:pPr>
              <w:widowControl/>
              <w:jc w:val="center"/>
              <w:rPr>
                <w:rFonts w:ascii="Arial Narrow" w:hAnsi="Arial Narrow"/>
                <w:iCs/>
                <w:sz w:val="19"/>
                <w:szCs w:val="19"/>
              </w:rPr>
            </w:pPr>
            <w:proofErr w:type="spellStart"/>
            <w:r w:rsidRPr="009B0361">
              <w:rPr>
                <w:rFonts w:ascii="Arial Narrow" w:hAnsi="Arial Narrow"/>
                <w:iCs/>
                <w:sz w:val="19"/>
                <w:szCs w:val="19"/>
              </w:rPr>
              <w:t>Leonardi</w:t>
            </w:r>
            <w:proofErr w:type="spellEnd"/>
            <w:r w:rsidRPr="009B0361">
              <w:rPr>
                <w:rFonts w:ascii="Arial Narrow" w:hAnsi="Arial Narrow"/>
                <w:iCs/>
                <w:sz w:val="19"/>
                <w:szCs w:val="19"/>
              </w:rPr>
              <w:t xml:space="preserve"> 2003, Papp 2005, Gottlieb 2003, van de </w:t>
            </w:r>
            <w:proofErr w:type="spellStart"/>
            <w:r w:rsidRPr="009B0361">
              <w:rPr>
                <w:rFonts w:ascii="Arial Narrow" w:hAnsi="Arial Narrow"/>
                <w:iCs/>
                <w:sz w:val="19"/>
                <w:szCs w:val="19"/>
              </w:rPr>
              <w:t>Kerkhof</w:t>
            </w:r>
            <w:proofErr w:type="spellEnd"/>
            <w:r w:rsidRPr="009B0361">
              <w:rPr>
                <w:rFonts w:ascii="Arial Narrow" w:hAnsi="Arial Narrow"/>
                <w:iCs/>
                <w:sz w:val="19"/>
                <w:szCs w:val="19"/>
              </w:rPr>
              <w:t xml:space="preserve"> 2008</w:t>
            </w:r>
          </w:p>
        </w:tc>
      </w:tr>
      <w:tr w:rsidR="00B50B1A" w:rsidRPr="009B0361" w:rsidTr="00C63661">
        <w:tc>
          <w:tcPr>
            <w:tcW w:w="939" w:type="dxa"/>
            <w:vAlign w:val="center"/>
          </w:tcPr>
          <w:p w:rsidR="00B50B1A" w:rsidRPr="009B0361" w:rsidRDefault="00B50B1A" w:rsidP="00EF71A2">
            <w:pPr>
              <w:widowControl/>
              <w:jc w:val="left"/>
              <w:rPr>
                <w:rFonts w:ascii="Arial Narrow" w:hAnsi="Arial Narrow"/>
                <w:sz w:val="19"/>
                <w:szCs w:val="19"/>
              </w:rPr>
            </w:pPr>
            <w:proofErr w:type="spellStart"/>
            <w:r w:rsidRPr="009B0361">
              <w:rPr>
                <w:rFonts w:ascii="Arial Narrow" w:hAnsi="Arial Narrow"/>
                <w:sz w:val="19"/>
                <w:szCs w:val="19"/>
              </w:rPr>
              <w:t>Etanercept</w:t>
            </w:r>
            <w:proofErr w:type="spellEnd"/>
            <w:r w:rsidRPr="009B0361">
              <w:rPr>
                <w:rFonts w:ascii="Arial Narrow" w:hAnsi="Arial Narrow"/>
                <w:sz w:val="19"/>
                <w:szCs w:val="19"/>
              </w:rPr>
              <w:t xml:space="preserve"> </w:t>
            </w:r>
          </w:p>
        </w:tc>
        <w:tc>
          <w:tcPr>
            <w:tcW w:w="1209"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UNCOVER-2</w:t>
            </w:r>
          </w:p>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UNCOVER-3</w:t>
            </w:r>
          </w:p>
        </w:tc>
        <w:tc>
          <w:tcPr>
            <w:tcW w:w="1245"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ACCEPT</w:t>
            </w:r>
          </w:p>
        </w:tc>
        <w:tc>
          <w:tcPr>
            <w:tcW w:w="1253"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FIXTURE</w:t>
            </w:r>
          </w:p>
        </w:tc>
        <w:tc>
          <w:tcPr>
            <w:tcW w:w="1234"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w:t>
            </w:r>
          </w:p>
        </w:tc>
        <w:tc>
          <w:tcPr>
            <w:tcW w:w="1216"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w:t>
            </w:r>
          </w:p>
        </w:tc>
        <w:tc>
          <w:tcPr>
            <w:tcW w:w="1216" w:type="dxa"/>
            <w:vAlign w:val="center"/>
          </w:tcPr>
          <w:p w:rsidR="00B50B1A" w:rsidRPr="009B0361" w:rsidRDefault="00B50B1A" w:rsidP="00EF71A2">
            <w:pPr>
              <w:widowControl/>
              <w:jc w:val="center"/>
              <w:rPr>
                <w:rFonts w:ascii="Arial Narrow" w:hAnsi="Arial Narrow"/>
                <w:sz w:val="19"/>
                <w:szCs w:val="19"/>
              </w:rPr>
            </w:pPr>
            <w:r w:rsidRPr="009B0361">
              <w:rPr>
                <w:rFonts w:ascii="Arial Narrow" w:hAnsi="Arial Narrow"/>
                <w:sz w:val="19"/>
                <w:szCs w:val="19"/>
              </w:rPr>
              <w:t>-</w:t>
            </w:r>
          </w:p>
        </w:tc>
      </w:tr>
    </w:tbl>
    <w:p w:rsidR="002223F5" w:rsidRPr="009B0361" w:rsidRDefault="002223F5" w:rsidP="00EF71A2">
      <w:pPr>
        <w:widowControl/>
        <w:tabs>
          <w:tab w:val="left" w:pos="284"/>
          <w:tab w:val="left" w:pos="900"/>
        </w:tabs>
        <w:ind w:firstLine="720"/>
        <w:rPr>
          <w:rFonts w:ascii="Arial Narrow" w:hAnsi="Arial Narrow"/>
          <w:iCs/>
          <w:sz w:val="18"/>
          <w:vertAlign w:val="superscript"/>
        </w:rPr>
      </w:pPr>
      <w:proofErr w:type="gramStart"/>
      <w:r w:rsidRPr="009B0361">
        <w:rPr>
          <w:rFonts w:ascii="Arial Narrow" w:hAnsi="Arial Narrow"/>
          <w:iCs/>
          <w:sz w:val="18"/>
          <w:vertAlign w:val="superscript"/>
        </w:rPr>
        <w:t>a</w:t>
      </w:r>
      <w:proofErr w:type="gramEnd"/>
      <w:r w:rsidRPr="009B0361">
        <w:rPr>
          <w:rFonts w:ascii="Arial Narrow" w:hAnsi="Arial Narrow"/>
          <w:iCs/>
          <w:sz w:val="18"/>
          <w:vertAlign w:val="superscript"/>
        </w:rPr>
        <w:tab/>
      </w:r>
      <w:r w:rsidRPr="009B0361">
        <w:rPr>
          <w:rFonts w:ascii="Arial Narrow" w:hAnsi="Arial Narrow"/>
          <w:iCs/>
          <w:sz w:val="18"/>
        </w:rPr>
        <w:t xml:space="preserve">derived from </w:t>
      </w:r>
      <w:proofErr w:type="spellStart"/>
      <w:r w:rsidRPr="009B0361">
        <w:rPr>
          <w:rFonts w:ascii="Arial Narrow" w:hAnsi="Arial Narrow"/>
          <w:iCs/>
          <w:sz w:val="18"/>
        </w:rPr>
        <w:t>secukinumab</w:t>
      </w:r>
      <w:proofErr w:type="spellEnd"/>
      <w:r w:rsidRPr="009B0361">
        <w:rPr>
          <w:rFonts w:ascii="Arial Narrow" w:hAnsi="Arial Narrow"/>
          <w:iCs/>
          <w:sz w:val="18"/>
        </w:rPr>
        <w:t xml:space="preserve"> Mar 2015 submission (PSD Mar 2015)</w:t>
      </w:r>
    </w:p>
    <w:p w:rsidR="002223F5" w:rsidRPr="00C453CB" w:rsidRDefault="002223F5" w:rsidP="00EF71A2">
      <w:pPr>
        <w:widowControl/>
        <w:tabs>
          <w:tab w:val="left" w:pos="284"/>
          <w:tab w:val="left" w:pos="900"/>
        </w:tabs>
        <w:ind w:firstLine="720"/>
        <w:rPr>
          <w:rFonts w:ascii="Arial Narrow" w:hAnsi="Arial Narrow"/>
          <w:iCs/>
          <w:sz w:val="18"/>
        </w:rPr>
      </w:pPr>
      <w:bookmarkStart w:id="8" w:name="_Toc451262342"/>
      <w:proofErr w:type="gramStart"/>
      <w:r w:rsidRPr="00C453CB">
        <w:rPr>
          <w:rFonts w:ascii="Arial Narrow" w:hAnsi="Arial Narrow"/>
          <w:iCs/>
          <w:sz w:val="18"/>
          <w:vertAlign w:val="superscript"/>
        </w:rPr>
        <w:t>b</w:t>
      </w:r>
      <w:proofErr w:type="gramEnd"/>
      <w:r w:rsidRPr="00C453CB">
        <w:rPr>
          <w:rFonts w:ascii="Arial Narrow" w:hAnsi="Arial Narrow"/>
          <w:iCs/>
          <w:sz w:val="18"/>
        </w:rPr>
        <w:tab/>
        <w:t xml:space="preserve">derived from </w:t>
      </w:r>
      <w:proofErr w:type="spellStart"/>
      <w:r w:rsidRPr="00C453CB">
        <w:rPr>
          <w:rFonts w:ascii="Arial Narrow" w:hAnsi="Arial Narrow"/>
          <w:iCs/>
          <w:sz w:val="18"/>
        </w:rPr>
        <w:t>ustekinumab</w:t>
      </w:r>
      <w:proofErr w:type="spellEnd"/>
      <w:r w:rsidRPr="00C453CB">
        <w:rPr>
          <w:rFonts w:ascii="Arial Narrow" w:hAnsi="Arial Narrow"/>
          <w:iCs/>
          <w:sz w:val="18"/>
        </w:rPr>
        <w:t xml:space="preserve"> Nov 2009 submission (PSD Nov 2009)</w:t>
      </w:r>
      <w:bookmarkEnd w:id="8"/>
    </w:p>
    <w:p w:rsidR="00C453CB" w:rsidRDefault="00C453CB" w:rsidP="00EF71A2">
      <w:pPr>
        <w:pStyle w:val="ListParagraph"/>
        <w:widowControl/>
        <w:rPr>
          <w:szCs w:val="22"/>
        </w:rPr>
      </w:pPr>
    </w:p>
    <w:p w:rsidR="005D19C3" w:rsidRPr="00DC1C88" w:rsidRDefault="005D19C3" w:rsidP="00EF71A2">
      <w:pPr>
        <w:pStyle w:val="ListParagraph"/>
        <w:widowControl/>
        <w:numPr>
          <w:ilvl w:val="1"/>
          <w:numId w:val="6"/>
        </w:numPr>
        <w:rPr>
          <w:szCs w:val="22"/>
        </w:rPr>
      </w:pPr>
      <w:r w:rsidRPr="00DC1C88">
        <w:rPr>
          <w:szCs w:val="22"/>
        </w:rPr>
        <w:t xml:space="preserve">Details of the trials presented in the submission are provided in </w:t>
      </w:r>
      <w:r w:rsidR="0036049E" w:rsidRPr="00DC1C88">
        <w:rPr>
          <w:szCs w:val="22"/>
        </w:rPr>
        <w:t>Table 2</w:t>
      </w:r>
      <w:r w:rsidRPr="00DC1C88">
        <w:rPr>
          <w:szCs w:val="22"/>
        </w:rPr>
        <w:t>. Only the primary publications for each trial are represented below.</w:t>
      </w:r>
    </w:p>
    <w:p w:rsidR="000A5F61" w:rsidRPr="00372492" w:rsidRDefault="000A5F61" w:rsidP="00EF71A2">
      <w:pPr>
        <w:pStyle w:val="BodyText"/>
        <w:widowControl/>
        <w:rPr>
          <w:rStyle w:val="CommentReference"/>
          <w:bCs/>
          <w:szCs w:val="20"/>
        </w:rPr>
      </w:pPr>
    </w:p>
    <w:p w:rsidR="00CF76E4" w:rsidRPr="00372492" w:rsidRDefault="00CF76E4" w:rsidP="00372492">
      <w:pPr>
        <w:widowControl/>
        <w:ind w:firstLine="720"/>
        <w:jc w:val="left"/>
        <w:rPr>
          <w:rFonts w:ascii="Arial Narrow" w:hAnsi="Arial Narrow" w:cs="Arial Narrow"/>
          <w:b/>
          <w:bCs/>
          <w:snapToGrid/>
          <w:sz w:val="20"/>
        </w:rPr>
      </w:pPr>
      <w:bookmarkStart w:id="9" w:name="_Ref453322642"/>
      <w:r w:rsidRPr="00372492">
        <w:rPr>
          <w:rFonts w:ascii="Arial Narrow" w:hAnsi="Arial Narrow"/>
          <w:b/>
          <w:sz w:val="20"/>
        </w:rPr>
        <w:t xml:space="preserve">Table </w:t>
      </w:r>
      <w:r w:rsidR="00A674B0" w:rsidRPr="00372492">
        <w:rPr>
          <w:rFonts w:ascii="Arial Narrow" w:hAnsi="Arial Narrow"/>
          <w:b/>
          <w:noProof/>
          <w:sz w:val="20"/>
        </w:rPr>
        <w:t>2</w:t>
      </w:r>
      <w:bookmarkEnd w:id="9"/>
      <w:r w:rsidRPr="00372492">
        <w:rPr>
          <w:rFonts w:ascii="Arial Narrow" w:hAnsi="Arial Narrow"/>
          <w:b/>
          <w:sz w:val="20"/>
        </w:rPr>
        <w:t xml:space="preserve">: </w:t>
      </w:r>
      <w:r w:rsidRPr="00372492">
        <w:rPr>
          <w:rStyle w:val="CommentReference"/>
          <w:szCs w:val="20"/>
        </w:rPr>
        <w:t>Trials and associated reports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142"/>
        <w:gridCol w:w="5142"/>
        <w:gridCol w:w="2090"/>
      </w:tblGrid>
      <w:tr w:rsidR="000A5F61" w:rsidRPr="009B0361" w:rsidTr="00063CB2">
        <w:tc>
          <w:tcPr>
            <w:tcW w:w="682" w:type="pct"/>
          </w:tcPr>
          <w:p w:rsidR="000A5F61" w:rsidRPr="009B0361" w:rsidRDefault="000A5F61" w:rsidP="00EF71A2">
            <w:pPr>
              <w:widowControl/>
              <w:jc w:val="left"/>
              <w:rPr>
                <w:rFonts w:ascii="Arial Narrow" w:hAnsi="Arial Narrow"/>
                <w:b/>
                <w:sz w:val="20"/>
              </w:rPr>
            </w:pPr>
            <w:r w:rsidRPr="009B0361">
              <w:rPr>
                <w:rFonts w:ascii="Arial Narrow" w:hAnsi="Arial Narrow"/>
                <w:b/>
                <w:sz w:val="20"/>
              </w:rPr>
              <w:t>Trial ID</w:t>
            </w:r>
          </w:p>
        </w:tc>
        <w:tc>
          <w:tcPr>
            <w:tcW w:w="3070" w:type="pct"/>
          </w:tcPr>
          <w:p w:rsidR="000A5F61" w:rsidRPr="009B0361" w:rsidRDefault="000A5F61" w:rsidP="00EF71A2">
            <w:pPr>
              <w:widowControl/>
              <w:jc w:val="center"/>
              <w:rPr>
                <w:rFonts w:ascii="Arial Narrow" w:hAnsi="Arial Narrow"/>
                <w:b/>
                <w:sz w:val="20"/>
              </w:rPr>
            </w:pPr>
            <w:r w:rsidRPr="009B0361">
              <w:rPr>
                <w:rFonts w:ascii="Arial Narrow" w:hAnsi="Arial Narrow"/>
                <w:b/>
                <w:sz w:val="20"/>
              </w:rPr>
              <w:t>Protocol title/ Publication title</w:t>
            </w:r>
          </w:p>
        </w:tc>
        <w:tc>
          <w:tcPr>
            <w:tcW w:w="1248" w:type="pct"/>
          </w:tcPr>
          <w:p w:rsidR="000A5F61" w:rsidRPr="009B0361" w:rsidRDefault="000A5F61" w:rsidP="00EF71A2">
            <w:pPr>
              <w:widowControl/>
              <w:jc w:val="center"/>
              <w:rPr>
                <w:rFonts w:ascii="Arial Narrow" w:hAnsi="Arial Narrow"/>
                <w:b/>
                <w:sz w:val="20"/>
              </w:rPr>
            </w:pPr>
            <w:r w:rsidRPr="009B0361">
              <w:rPr>
                <w:rFonts w:ascii="Arial Narrow" w:hAnsi="Arial Narrow"/>
                <w:b/>
                <w:sz w:val="20"/>
              </w:rPr>
              <w:t>Publication citation</w:t>
            </w:r>
          </w:p>
        </w:tc>
      </w:tr>
      <w:tr w:rsidR="000A5F61" w:rsidRPr="009B0361" w:rsidTr="00063CB2">
        <w:tc>
          <w:tcPr>
            <w:tcW w:w="5000" w:type="pct"/>
            <w:gridSpan w:val="3"/>
          </w:tcPr>
          <w:p w:rsidR="000A5F61" w:rsidRPr="009B0361" w:rsidRDefault="000A5F61" w:rsidP="00EF71A2">
            <w:pPr>
              <w:widowControl/>
              <w:jc w:val="left"/>
              <w:rPr>
                <w:rFonts w:ascii="Arial Narrow" w:hAnsi="Arial Narrow"/>
                <w:b/>
                <w:sz w:val="20"/>
              </w:rPr>
            </w:pPr>
            <w:proofErr w:type="spellStart"/>
            <w:r w:rsidRPr="009B0361">
              <w:rPr>
                <w:rFonts w:ascii="Arial Narrow" w:hAnsi="Arial Narrow"/>
                <w:b/>
                <w:sz w:val="20"/>
              </w:rPr>
              <w:t>Ixekizumab</w:t>
            </w:r>
            <w:proofErr w:type="spellEnd"/>
            <w:r w:rsidRPr="009B0361">
              <w:rPr>
                <w:rFonts w:ascii="Arial Narrow" w:hAnsi="Arial Narrow"/>
                <w:b/>
                <w:sz w:val="20"/>
              </w:rPr>
              <w:t xml:space="preserve"> versus placebo </w:t>
            </w:r>
          </w:p>
        </w:tc>
      </w:tr>
      <w:tr w:rsidR="00C63661" w:rsidRPr="009B0361" w:rsidTr="00C63661">
        <w:trPr>
          <w:trHeight w:val="829"/>
        </w:trPr>
        <w:tc>
          <w:tcPr>
            <w:tcW w:w="682" w:type="pct"/>
            <w:vMerge w:val="restart"/>
          </w:tcPr>
          <w:p w:rsidR="00C63661" w:rsidRPr="009B0361" w:rsidRDefault="00C63661" w:rsidP="00EF71A2">
            <w:pPr>
              <w:widowControl/>
              <w:jc w:val="left"/>
              <w:rPr>
                <w:rFonts w:ascii="Arial Narrow" w:hAnsi="Arial Narrow"/>
                <w:sz w:val="20"/>
                <w:vertAlign w:val="subscript"/>
              </w:rPr>
            </w:pPr>
            <w:r w:rsidRPr="009B0361">
              <w:rPr>
                <w:rFonts w:ascii="Arial Narrow" w:hAnsi="Arial Narrow"/>
                <w:sz w:val="20"/>
              </w:rPr>
              <w:t>UNCOVER-1</w:t>
            </w:r>
            <w:r w:rsidRPr="009B0361">
              <w:rPr>
                <w:rFonts w:ascii="Arial Narrow" w:hAnsi="Arial Narrow"/>
                <w:sz w:val="20"/>
              </w:rPr>
              <w:br/>
              <w:t>(IXE</w:t>
            </w:r>
            <w:r w:rsidRPr="009B0361">
              <w:rPr>
                <w:rFonts w:ascii="Arial Narrow" w:hAnsi="Arial Narrow"/>
                <w:sz w:val="20"/>
                <w:vertAlign w:val="subscript"/>
              </w:rPr>
              <w:t>1</w:t>
            </w:r>
            <w:r w:rsidRPr="009B0361">
              <w:rPr>
                <w:rFonts w:ascii="Arial Narrow" w:hAnsi="Arial Narrow"/>
                <w:sz w:val="20"/>
              </w:rPr>
              <w:t>)</w:t>
            </w:r>
          </w:p>
        </w:tc>
        <w:tc>
          <w:tcPr>
            <w:tcW w:w="3070" w:type="pct"/>
            <w:tcBorders>
              <w:bottom w:val="nil"/>
            </w:tcBorders>
          </w:tcPr>
          <w:p w:rsidR="00C63661" w:rsidRDefault="00C63661" w:rsidP="00EF71A2">
            <w:pPr>
              <w:widowControl/>
              <w:jc w:val="left"/>
              <w:rPr>
                <w:rFonts w:ascii="Arial Narrow" w:hAnsi="Arial Narrow"/>
                <w:sz w:val="20"/>
              </w:rPr>
            </w:pPr>
            <w:r w:rsidRPr="009B0361">
              <w:rPr>
                <w:rFonts w:ascii="Arial Narrow" w:hAnsi="Arial Narrow"/>
                <w:sz w:val="20"/>
              </w:rPr>
              <w:t>RHAZ CSR. A multicentre study with a randomized, double-blind, placebo-controlled induction dosing period followed by a randomized maintenance dosing period and a long term extension period to evaluate the efficacy and safety of LY2439821 in patients with moderate-to-severe plaque psoriasis.</w:t>
            </w:r>
          </w:p>
          <w:p w:rsidR="00C63661" w:rsidRPr="009B0361" w:rsidRDefault="00C63661" w:rsidP="00EF71A2">
            <w:pPr>
              <w:widowControl/>
              <w:jc w:val="left"/>
              <w:rPr>
                <w:rFonts w:ascii="Arial Narrow" w:hAnsi="Arial Narrow"/>
                <w:sz w:val="20"/>
              </w:rPr>
            </w:pPr>
          </w:p>
        </w:tc>
        <w:tc>
          <w:tcPr>
            <w:tcW w:w="1248" w:type="pct"/>
            <w:tcBorders>
              <w:bottom w:val="nil"/>
            </w:tcBorders>
          </w:tcPr>
          <w:p w:rsidR="00C63661" w:rsidRPr="009B0361" w:rsidRDefault="00C63661" w:rsidP="00EF71A2">
            <w:pPr>
              <w:widowControl/>
              <w:jc w:val="left"/>
              <w:rPr>
                <w:rFonts w:ascii="Arial Narrow" w:hAnsi="Arial Narrow"/>
                <w:sz w:val="20"/>
              </w:rPr>
            </w:pPr>
            <w:r w:rsidRPr="009B0361">
              <w:rPr>
                <w:rFonts w:ascii="Arial Narrow" w:hAnsi="Arial Narrow"/>
                <w:sz w:val="20"/>
              </w:rPr>
              <w:t xml:space="preserve">RHAZ Clinical Study Report February 2015. </w:t>
            </w:r>
          </w:p>
        </w:tc>
      </w:tr>
      <w:tr w:rsidR="00C63661" w:rsidRPr="009B0361" w:rsidTr="00C63661">
        <w:trPr>
          <w:trHeight w:val="828"/>
        </w:trPr>
        <w:tc>
          <w:tcPr>
            <w:tcW w:w="682" w:type="pct"/>
            <w:vMerge/>
          </w:tcPr>
          <w:p w:rsidR="00C63661" w:rsidRPr="009B0361" w:rsidRDefault="00C63661" w:rsidP="00EF71A2">
            <w:pPr>
              <w:widowControl/>
              <w:jc w:val="left"/>
              <w:rPr>
                <w:rFonts w:ascii="Arial Narrow" w:hAnsi="Arial Narrow"/>
                <w:sz w:val="20"/>
              </w:rPr>
            </w:pPr>
          </w:p>
        </w:tc>
        <w:tc>
          <w:tcPr>
            <w:tcW w:w="3070" w:type="pct"/>
            <w:tcBorders>
              <w:top w:val="nil"/>
            </w:tcBorders>
          </w:tcPr>
          <w:p w:rsidR="00C63661" w:rsidRPr="009B0361" w:rsidRDefault="00C63661" w:rsidP="00EF71A2">
            <w:pPr>
              <w:widowControl/>
              <w:jc w:val="left"/>
              <w:rPr>
                <w:rFonts w:ascii="Arial Narrow" w:hAnsi="Arial Narrow"/>
                <w:sz w:val="20"/>
              </w:rPr>
            </w:pPr>
            <w:r w:rsidRPr="009B0361">
              <w:rPr>
                <w:rFonts w:ascii="Arial Narrow" w:hAnsi="Arial Narrow"/>
                <w:sz w:val="20"/>
              </w:rPr>
              <w:t xml:space="preserve">Gordon KB, et al. </w:t>
            </w:r>
            <w:r w:rsidRPr="00C273AF">
              <w:rPr>
                <w:rStyle w:val="bibrecord-highlight-user"/>
                <w:rFonts w:ascii="Arial Narrow" w:hAnsi="Arial Narrow"/>
                <w:sz w:val="20"/>
              </w:rPr>
              <w:t xml:space="preserve">Phase 3 Trials of </w:t>
            </w:r>
            <w:proofErr w:type="spellStart"/>
            <w:r w:rsidRPr="00C273AF">
              <w:rPr>
                <w:rStyle w:val="bibrecord-highlight-user"/>
                <w:rFonts w:ascii="Arial Narrow" w:hAnsi="Arial Narrow"/>
                <w:sz w:val="20"/>
              </w:rPr>
              <w:t>Ixekizumab</w:t>
            </w:r>
            <w:proofErr w:type="spellEnd"/>
            <w:r w:rsidRPr="00C273AF">
              <w:rPr>
                <w:rStyle w:val="bibrecord-highlight-user"/>
                <w:rFonts w:ascii="Arial Narrow" w:hAnsi="Arial Narrow"/>
                <w:sz w:val="20"/>
              </w:rPr>
              <w:t xml:space="preserve"> in Moderate-to-Severe Plaque Psoriasis.</w:t>
            </w:r>
          </w:p>
        </w:tc>
        <w:tc>
          <w:tcPr>
            <w:tcW w:w="1248" w:type="pct"/>
            <w:tcBorders>
              <w:top w:val="nil"/>
            </w:tcBorders>
          </w:tcPr>
          <w:p w:rsidR="00C63661" w:rsidRPr="009B0361" w:rsidRDefault="00C63661" w:rsidP="00EF71A2">
            <w:pPr>
              <w:widowControl/>
              <w:jc w:val="left"/>
              <w:rPr>
                <w:rFonts w:ascii="Arial Narrow" w:hAnsi="Arial Narrow"/>
                <w:sz w:val="20"/>
              </w:rPr>
            </w:pPr>
            <w:r w:rsidRPr="00C273AF">
              <w:rPr>
                <w:rFonts w:ascii="Arial Narrow" w:hAnsi="Arial Narrow"/>
                <w:sz w:val="20"/>
              </w:rPr>
              <w:t xml:space="preserve">N </w:t>
            </w:r>
            <w:proofErr w:type="spellStart"/>
            <w:r w:rsidRPr="00C273AF">
              <w:rPr>
                <w:rFonts w:ascii="Arial Narrow" w:hAnsi="Arial Narrow"/>
                <w:sz w:val="20"/>
              </w:rPr>
              <w:t>Engl</w:t>
            </w:r>
            <w:proofErr w:type="spellEnd"/>
            <w:r w:rsidRPr="00C273AF">
              <w:rPr>
                <w:rFonts w:ascii="Arial Narrow" w:hAnsi="Arial Narrow"/>
                <w:sz w:val="20"/>
              </w:rPr>
              <w:t xml:space="preserve"> J Med 2016;375:345-356</w:t>
            </w:r>
          </w:p>
        </w:tc>
      </w:tr>
      <w:tr w:rsidR="00E1344F" w:rsidRPr="009B0361" w:rsidTr="00E1344F">
        <w:tc>
          <w:tcPr>
            <w:tcW w:w="5000" w:type="pct"/>
            <w:gridSpan w:val="3"/>
          </w:tcPr>
          <w:p w:rsidR="00E1344F" w:rsidRPr="009B0361" w:rsidRDefault="00E1344F" w:rsidP="00EF71A2">
            <w:pPr>
              <w:widowControl/>
              <w:jc w:val="left"/>
              <w:rPr>
                <w:rFonts w:ascii="Arial Narrow" w:hAnsi="Arial Narrow"/>
                <w:sz w:val="20"/>
              </w:rPr>
            </w:pPr>
            <w:proofErr w:type="spellStart"/>
            <w:r w:rsidRPr="009B0361">
              <w:rPr>
                <w:rFonts w:ascii="Arial Narrow" w:hAnsi="Arial Narrow"/>
                <w:b/>
                <w:sz w:val="20"/>
              </w:rPr>
              <w:t>Ixekizumab</w:t>
            </w:r>
            <w:proofErr w:type="spellEnd"/>
            <w:r w:rsidRPr="009B0361">
              <w:rPr>
                <w:rFonts w:ascii="Arial Narrow" w:hAnsi="Arial Narrow"/>
                <w:b/>
                <w:sz w:val="20"/>
              </w:rPr>
              <w:t xml:space="preserve"> versus placebo / </w:t>
            </w:r>
            <w:proofErr w:type="spellStart"/>
            <w:r w:rsidRPr="009B0361">
              <w:rPr>
                <w:rFonts w:ascii="Arial Narrow" w:hAnsi="Arial Narrow"/>
                <w:b/>
                <w:sz w:val="20"/>
              </w:rPr>
              <w:t>etanercept</w:t>
            </w:r>
            <w:proofErr w:type="spellEnd"/>
          </w:p>
        </w:tc>
      </w:tr>
      <w:tr w:rsidR="00C63661" w:rsidRPr="009B0361" w:rsidTr="00C63661">
        <w:trPr>
          <w:trHeight w:val="762"/>
        </w:trPr>
        <w:tc>
          <w:tcPr>
            <w:tcW w:w="682" w:type="pct"/>
            <w:vMerge w:val="restart"/>
          </w:tcPr>
          <w:p w:rsidR="00C63661" w:rsidRPr="009B0361" w:rsidRDefault="00C63661" w:rsidP="00EF71A2">
            <w:pPr>
              <w:widowControl/>
              <w:jc w:val="left"/>
              <w:rPr>
                <w:rFonts w:ascii="Arial Narrow" w:hAnsi="Arial Narrow"/>
                <w:sz w:val="20"/>
              </w:rPr>
            </w:pPr>
            <w:r w:rsidRPr="009B0361">
              <w:rPr>
                <w:rFonts w:ascii="Arial Narrow" w:hAnsi="Arial Narrow"/>
                <w:sz w:val="20"/>
              </w:rPr>
              <w:t>UNCOVER-2</w:t>
            </w:r>
            <w:r w:rsidRPr="009B0361">
              <w:rPr>
                <w:rFonts w:ascii="Arial Narrow" w:hAnsi="Arial Narrow"/>
                <w:sz w:val="20"/>
              </w:rPr>
              <w:br/>
              <w:t>(IXE</w:t>
            </w:r>
            <w:r w:rsidRPr="009B0361">
              <w:rPr>
                <w:rFonts w:ascii="Arial Narrow" w:hAnsi="Arial Narrow"/>
                <w:sz w:val="20"/>
                <w:vertAlign w:val="subscript"/>
              </w:rPr>
              <w:t>2</w:t>
            </w:r>
            <w:r w:rsidRPr="009B0361">
              <w:rPr>
                <w:rFonts w:ascii="Arial Narrow" w:hAnsi="Arial Narrow"/>
                <w:sz w:val="20"/>
              </w:rPr>
              <w:t>)</w:t>
            </w:r>
          </w:p>
        </w:tc>
        <w:tc>
          <w:tcPr>
            <w:tcW w:w="3070" w:type="pct"/>
            <w:tcBorders>
              <w:bottom w:val="nil"/>
            </w:tcBorders>
          </w:tcPr>
          <w:p w:rsidR="00C63661" w:rsidRDefault="00C63661" w:rsidP="00EF71A2">
            <w:pPr>
              <w:widowControl/>
              <w:jc w:val="left"/>
              <w:rPr>
                <w:rFonts w:ascii="Arial Narrow" w:hAnsi="Arial Narrow"/>
                <w:sz w:val="20"/>
              </w:rPr>
            </w:pPr>
            <w:r w:rsidRPr="009B0361">
              <w:rPr>
                <w:rFonts w:ascii="Arial Narrow" w:hAnsi="Arial Narrow"/>
                <w:sz w:val="20"/>
              </w:rPr>
              <w:t xml:space="preserve">RHBA CSR. A multicentre, randomized, double-blind, placebo-controlled study comparing the efficacy and safety of LY2439821 to </w:t>
            </w:r>
            <w:proofErr w:type="spellStart"/>
            <w:r w:rsidRPr="009B0361">
              <w:rPr>
                <w:rFonts w:ascii="Arial Narrow" w:hAnsi="Arial Narrow"/>
                <w:sz w:val="20"/>
              </w:rPr>
              <w:t>etanercept</w:t>
            </w:r>
            <w:proofErr w:type="spellEnd"/>
            <w:r w:rsidRPr="009B0361">
              <w:rPr>
                <w:rFonts w:ascii="Arial Narrow" w:hAnsi="Arial Narrow"/>
                <w:sz w:val="20"/>
              </w:rPr>
              <w:t xml:space="preserve"> and placebo in patients with moderate-to-severe plaque psoriasis.</w:t>
            </w:r>
          </w:p>
          <w:p w:rsidR="00C63661" w:rsidRPr="009B0361" w:rsidRDefault="00C63661" w:rsidP="00EF71A2">
            <w:pPr>
              <w:widowControl/>
              <w:jc w:val="left"/>
              <w:rPr>
                <w:rFonts w:ascii="Arial Narrow" w:hAnsi="Arial Narrow"/>
                <w:sz w:val="20"/>
              </w:rPr>
            </w:pPr>
          </w:p>
        </w:tc>
        <w:tc>
          <w:tcPr>
            <w:tcW w:w="1248" w:type="pct"/>
            <w:tcBorders>
              <w:bottom w:val="nil"/>
            </w:tcBorders>
          </w:tcPr>
          <w:p w:rsidR="00C63661" w:rsidRPr="00C63661" w:rsidRDefault="00C63661" w:rsidP="00EF71A2">
            <w:pPr>
              <w:widowControl/>
              <w:jc w:val="left"/>
              <w:rPr>
                <w:rFonts w:ascii="Arial Narrow" w:hAnsi="Arial Narrow"/>
                <w:sz w:val="20"/>
              </w:rPr>
            </w:pPr>
            <w:r w:rsidRPr="009B0361">
              <w:rPr>
                <w:rFonts w:ascii="Arial Narrow" w:hAnsi="Arial Narrow"/>
                <w:sz w:val="20"/>
              </w:rPr>
              <w:t xml:space="preserve">RHBA Clinical Study Report February 2015. </w:t>
            </w:r>
          </w:p>
          <w:p w:rsidR="00C63661" w:rsidRPr="009B0361" w:rsidRDefault="00C63661" w:rsidP="00EF71A2">
            <w:pPr>
              <w:widowControl/>
              <w:jc w:val="left"/>
              <w:rPr>
                <w:rFonts w:ascii="Arial Narrow" w:hAnsi="Arial Narrow"/>
                <w:sz w:val="20"/>
              </w:rPr>
            </w:pPr>
          </w:p>
        </w:tc>
      </w:tr>
      <w:tr w:rsidR="00C63661" w:rsidRPr="009B0361" w:rsidTr="00C63661">
        <w:trPr>
          <w:trHeight w:val="760"/>
        </w:trPr>
        <w:tc>
          <w:tcPr>
            <w:tcW w:w="682" w:type="pct"/>
            <w:vMerge/>
          </w:tcPr>
          <w:p w:rsidR="00C63661" w:rsidRPr="009B0361" w:rsidRDefault="00C63661" w:rsidP="00EF71A2">
            <w:pPr>
              <w:widowControl/>
              <w:jc w:val="left"/>
              <w:rPr>
                <w:rFonts w:ascii="Arial Narrow" w:hAnsi="Arial Narrow"/>
                <w:sz w:val="20"/>
              </w:rPr>
            </w:pPr>
          </w:p>
        </w:tc>
        <w:tc>
          <w:tcPr>
            <w:tcW w:w="3070" w:type="pct"/>
            <w:tcBorders>
              <w:top w:val="nil"/>
              <w:bottom w:val="nil"/>
            </w:tcBorders>
          </w:tcPr>
          <w:p w:rsidR="00C63661" w:rsidRPr="009B0361" w:rsidRDefault="00C63661" w:rsidP="00C63661">
            <w:pPr>
              <w:widowControl/>
              <w:jc w:val="left"/>
              <w:rPr>
                <w:rFonts w:ascii="Arial Narrow" w:hAnsi="Arial Narrow"/>
                <w:sz w:val="20"/>
              </w:rPr>
            </w:pPr>
            <w:r w:rsidRPr="009B0361">
              <w:rPr>
                <w:rFonts w:ascii="Arial Narrow" w:hAnsi="Arial Narrow"/>
                <w:sz w:val="20"/>
              </w:rPr>
              <w:t xml:space="preserve">Griffiths CE, et al. Comparison of </w:t>
            </w:r>
            <w:proofErr w:type="spellStart"/>
            <w:r w:rsidRPr="009B0361">
              <w:rPr>
                <w:rStyle w:val="bibrecord-highlight-user"/>
                <w:rFonts w:ascii="Arial Narrow" w:hAnsi="Arial Narrow"/>
                <w:sz w:val="20"/>
              </w:rPr>
              <w:t>ixekizumab</w:t>
            </w:r>
            <w:proofErr w:type="spellEnd"/>
            <w:r w:rsidRPr="009B0361">
              <w:rPr>
                <w:rStyle w:val="bibrecord-highlight-user"/>
                <w:rFonts w:ascii="Arial Narrow" w:hAnsi="Arial Narrow"/>
                <w:sz w:val="20"/>
              </w:rPr>
              <w:t xml:space="preserve"> with </w:t>
            </w:r>
            <w:proofErr w:type="spellStart"/>
            <w:r w:rsidRPr="009B0361">
              <w:rPr>
                <w:rStyle w:val="bibrecord-highlight-user"/>
                <w:rFonts w:ascii="Arial Narrow" w:hAnsi="Arial Narrow"/>
                <w:sz w:val="20"/>
              </w:rPr>
              <w:t>etanercept</w:t>
            </w:r>
            <w:proofErr w:type="spellEnd"/>
            <w:r w:rsidRPr="009B0361">
              <w:rPr>
                <w:rStyle w:val="bibrecord-highlight-user"/>
                <w:rFonts w:ascii="Arial Narrow" w:hAnsi="Arial Narrow"/>
                <w:sz w:val="20"/>
              </w:rPr>
              <w:t xml:space="preserve"> or placebo in moderate-to-severe psoriasis (UNCOVER-2 and UNCOVER-3)</w:t>
            </w:r>
            <w:r w:rsidRPr="009B0361">
              <w:rPr>
                <w:rFonts w:ascii="Arial Narrow" w:hAnsi="Arial Narrow"/>
                <w:sz w:val="20"/>
              </w:rPr>
              <w:t>: Results from two phase 3 randomised trials.</w:t>
            </w:r>
          </w:p>
          <w:p w:rsidR="00C63661" w:rsidRPr="009B0361" w:rsidRDefault="00C63661" w:rsidP="00EF71A2">
            <w:pPr>
              <w:widowControl/>
              <w:jc w:val="left"/>
              <w:rPr>
                <w:rFonts w:ascii="Arial Narrow" w:hAnsi="Arial Narrow"/>
                <w:sz w:val="20"/>
              </w:rPr>
            </w:pPr>
          </w:p>
        </w:tc>
        <w:tc>
          <w:tcPr>
            <w:tcW w:w="1248" w:type="pct"/>
            <w:tcBorders>
              <w:top w:val="nil"/>
              <w:bottom w:val="nil"/>
            </w:tcBorders>
          </w:tcPr>
          <w:p w:rsidR="00C63661" w:rsidRPr="009B0361" w:rsidRDefault="00C63661" w:rsidP="00C63661">
            <w:pPr>
              <w:pStyle w:val="Default"/>
              <w:rPr>
                <w:rStyle w:val="titles-source"/>
                <w:rFonts w:ascii="Arial Narrow" w:hAnsi="Arial Narrow"/>
                <w:iCs/>
                <w:sz w:val="20"/>
                <w:szCs w:val="20"/>
              </w:rPr>
            </w:pPr>
            <w:r w:rsidRPr="009B0361">
              <w:rPr>
                <w:rFonts w:ascii="Arial Narrow" w:hAnsi="Arial Narrow"/>
                <w:iCs/>
                <w:sz w:val="20"/>
                <w:szCs w:val="20"/>
              </w:rPr>
              <w:t>Lancet</w:t>
            </w:r>
            <w:r w:rsidRPr="009B0361">
              <w:rPr>
                <w:rFonts w:ascii="Arial Narrow" w:hAnsi="Arial Narrow"/>
                <w:sz w:val="20"/>
                <w:szCs w:val="20"/>
              </w:rPr>
              <w:t xml:space="preserve"> 2015</w:t>
            </w:r>
            <w:proofErr w:type="gramStart"/>
            <w:r w:rsidRPr="009B0361">
              <w:rPr>
                <w:rFonts w:ascii="Arial Narrow" w:hAnsi="Arial Narrow"/>
                <w:sz w:val="20"/>
                <w:szCs w:val="20"/>
              </w:rPr>
              <w:t>;386</w:t>
            </w:r>
            <w:proofErr w:type="gramEnd"/>
            <w:r w:rsidRPr="009B0361">
              <w:rPr>
                <w:rFonts w:ascii="Arial Narrow" w:hAnsi="Arial Narrow"/>
                <w:sz w:val="20"/>
                <w:szCs w:val="20"/>
              </w:rPr>
              <w:t>: 541-551.</w:t>
            </w:r>
          </w:p>
          <w:p w:rsidR="00C63661" w:rsidRPr="009B0361" w:rsidRDefault="00C63661" w:rsidP="00EF71A2">
            <w:pPr>
              <w:widowControl/>
              <w:jc w:val="left"/>
              <w:rPr>
                <w:rFonts w:ascii="Arial Narrow" w:hAnsi="Arial Narrow"/>
                <w:sz w:val="20"/>
              </w:rPr>
            </w:pPr>
          </w:p>
        </w:tc>
      </w:tr>
      <w:tr w:rsidR="00C63661" w:rsidRPr="009B0361" w:rsidTr="00C63661">
        <w:trPr>
          <w:trHeight w:val="760"/>
        </w:trPr>
        <w:tc>
          <w:tcPr>
            <w:tcW w:w="682" w:type="pct"/>
            <w:vMerge/>
          </w:tcPr>
          <w:p w:rsidR="00C63661" w:rsidRPr="009B0361" w:rsidRDefault="00C63661" w:rsidP="00EF71A2">
            <w:pPr>
              <w:widowControl/>
              <w:jc w:val="left"/>
              <w:rPr>
                <w:rFonts w:ascii="Arial Narrow" w:hAnsi="Arial Narrow"/>
                <w:sz w:val="20"/>
              </w:rPr>
            </w:pPr>
          </w:p>
        </w:tc>
        <w:tc>
          <w:tcPr>
            <w:tcW w:w="3070" w:type="pct"/>
            <w:tcBorders>
              <w:top w:val="nil"/>
              <w:bottom w:val="single" w:sz="4" w:space="0" w:color="auto"/>
            </w:tcBorders>
          </w:tcPr>
          <w:p w:rsidR="00C63661" w:rsidRPr="009B0361" w:rsidRDefault="00C63661" w:rsidP="00EF71A2">
            <w:pPr>
              <w:widowControl/>
              <w:jc w:val="left"/>
              <w:rPr>
                <w:rFonts w:ascii="Arial Narrow" w:hAnsi="Arial Narrow"/>
                <w:sz w:val="20"/>
              </w:rPr>
            </w:pPr>
            <w:r w:rsidRPr="009B0361">
              <w:rPr>
                <w:rFonts w:ascii="Arial Narrow" w:hAnsi="Arial Narrow"/>
                <w:sz w:val="20"/>
              </w:rPr>
              <w:t xml:space="preserve">Gordon KB, et al. </w:t>
            </w:r>
            <w:r w:rsidRPr="00C273AF">
              <w:rPr>
                <w:rStyle w:val="bibrecord-highlight-user"/>
                <w:rFonts w:ascii="Arial Narrow" w:hAnsi="Arial Narrow"/>
                <w:sz w:val="20"/>
              </w:rPr>
              <w:t xml:space="preserve">Phase 3 Trials of </w:t>
            </w:r>
            <w:proofErr w:type="spellStart"/>
            <w:r w:rsidRPr="00C273AF">
              <w:rPr>
                <w:rStyle w:val="bibrecord-highlight-user"/>
                <w:rFonts w:ascii="Arial Narrow" w:hAnsi="Arial Narrow"/>
                <w:sz w:val="20"/>
              </w:rPr>
              <w:t>Ixekizumab</w:t>
            </w:r>
            <w:proofErr w:type="spellEnd"/>
            <w:r w:rsidRPr="00C273AF">
              <w:rPr>
                <w:rStyle w:val="bibrecord-highlight-user"/>
                <w:rFonts w:ascii="Arial Narrow" w:hAnsi="Arial Narrow"/>
                <w:sz w:val="20"/>
              </w:rPr>
              <w:t xml:space="preserve"> in Moderate-to-Severe Plaque Psoriasis.</w:t>
            </w:r>
          </w:p>
        </w:tc>
        <w:tc>
          <w:tcPr>
            <w:tcW w:w="1248" w:type="pct"/>
            <w:tcBorders>
              <w:top w:val="nil"/>
              <w:bottom w:val="single" w:sz="4" w:space="0" w:color="auto"/>
            </w:tcBorders>
          </w:tcPr>
          <w:p w:rsidR="00C63661" w:rsidRPr="009B0361" w:rsidRDefault="00C63661" w:rsidP="00EF71A2">
            <w:pPr>
              <w:widowControl/>
              <w:jc w:val="left"/>
              <w:rPr>
                <w:rFonts w:ascii="Arial Narrow" w:hAnsi="Arial Narrow"/>
                <w:sz w:val="20"/>
              </w:rPr>
            </w:pPr>
            <w:r w:rsidRPr="00C273AF">
              <w:rPr>
                <w:rFonts w:ascii="Arial Narrow" w:hAnsi="Arial Narrow"/>
                <w:sz w:val="20"/>
              </w:rPr>
              <w:t xml:space="preserve">N </w:t>
            </w:r>
            <w:proofErr w:type="spellStart"/>
            <w:r w:rsidRPr="00C273AF">
              <w:rPr>
                <w:rFonts w:ascii="Arial Narrow" w:hAnsi="Arial Narrow"/>
                <w:sz w:val="20"/>
              </w:rPr>
              <w:t>Engl</w:t>
            </w:r>
            <w:proofErr w:type="spellEnd"/>
            <w:r w:rsidRPr="00C273AF">
              <w:rPr>
                <w:rFonts w:ascii="Arial Narrow" w:hAnsi="Arial Narrow"/>
                <w:sz w:val="20"/>
              </w:rPr>
              <w:t xml:space="preserve"> J Med 2016</w:t>
            </w:r>
            <w:proofErr w:type="gramStart"/>
            <w:r w:rsidRPr="00C273AF">
              <w:rPr>
                <w:rFonts w:ascii="Arial Narrow" w:hAnsi="Arial Narrow"/>
                <w:sz w:val="20"/>
              </w:rPr>
              <w:t>;375:345</w:t>
            </w:r>
            <w:proofErr w:type="gramEnd"/>
            <w:r w:rsidRPr="00C273AF">
              <w:rPr>
                <w:rFonts w:ascii="Arial Narrow" w:hAnsi="Arial Narrow"/>
                <w:sz w:val="20"/>
              </w:rPr>
              <w:t>-356.</w:t>
            </w:r>
          </w:p>
        </w:tc>
      </w:tr>
      <w:tr w:rsidR="00C63661" w:rsidRPr="009B0361" w:rsidTr="00C63661">
        <w:trPr>
          <w:trHeight w:val="762"/>
        </w:trPr>
        <w:tc>
          <w:tcPr>
            <w:tcW w:w="682" w:type="pct"/>
            <w:vMerge w:val="restart"/>
          </w:tcPr>
          <w:p w:rsidR="00C63661" w:rsidRPr="009B0361" w:rsidRDefault="00C63661" w:rsidP="00EF71A2">
            <w:pPr>
              <w:widowControl/>
              <w:jc w:val="left"/>
              <w:rPr>
                <w:rFonts w:ascii="Arial Narrow" w:hAnsi="Arial Narrow"/>
                <w:sz w:val="20"/>
              </w:rPr>
            </w:pPr>
            <w:r w:rsidRPr="009B0361">
              <w:rPr>
                <w:rFonts w:ascii="Arial Narrow" w:hAnsi="Arial Narrow"/>
                <w:sz w:val="20"/>
              </w:rPr>
              <w:t>UNCOVER-3</w:t>
            </w:r>
            <w:r w:rsidRPr="009B0361">
              <w:rPr>
                <w:rFonts w:ascii="Arial Narrow" w:hAnsi="Arial Narrow"/>
                <w:sz w:val="20"/>
              </w:rPr>
              <w:br/>
              <w:t>(IXE</w:t>
            </w:r>
            <w:r w:rsidRPr="009B0361">
              <w:rPr>
                <w:rFonts w:ascii="Arial Narrow" w:hAnsi="Arial Narrow"/>
                <w:sz w:val="20"/>
                <w:vertAlign w:val="subscript"/>
              </w:rPr>
              <w:t>3</w:t>
            </w:r>
            <w:r w:rsidRPr="009B0361">
              <w:rPr>
                <w:rFonts w:ascii="Arial Narrow" w:hAnsi="Arial Narrow"/>
                <w:sz w:val="20"/>
              </w:rPr>
              <w:t>)</w:t>
            </w:r>
          </w:p>
        </w:tc>
        <w:tc>
          <w:tcPr>
            <w:tcW w:w="3070" w:type="pct"/>
            <w:tcBorders>
              <w:bottom w:val="nil"/>
            </w:tcBorders>
          </w:tcPr>
          <w:p w:rsidR="00C63661" w:rsidRDefault="00C63661" w:rsidP="00EF71A2">
            <w:pPr>
              <w:widowControl/>
              <w:jc w:val="left"/>
              <w:rPr>
                <w:rFonts w:ascii="Arial Narrow" w:hAnsi="Arial Narrow"/>
                <w:sz w:val="20"/>
              </w:rPr>
            </w:pPr>
            <w:r w:rsidRPr="009B0361">
              <w:rPr>
                <w:rFonts w:ascii="Arial Narrow" w:hAnsi="Arial Narrow"/>
                <w:sz w:val="20"/>
              </w:rPr>
              <w:t xml:space="preserve">RHBC CSR. A 12-week multicentre, randomized, double-blind, placebo-controlled study comparing the efficacy and safety of LY2439821 to </w:t>
            </w:r>
            <w:proofErr w:type="spellStart"/>
            <w:r w:rsidRPr="009B0361">
              <w:rPr>
                <w:rFonts w:ascii="Arial Narrow" w:hAnsi="Arial Narrow"/>
                <w:sz w:val="20"/>
              </w:rPr>
              <w:t>etanercept</w:t>
            </w:r>
            <w:proofErr w:type="spellEnd"/>
            <w:r w:rsidRPr="009B0361">
              <w:rPr>
                <w:rFonts w:ascii="Arial Narrow" w:hAnsi="Arial Narrow"/>
                <w:sz w:val="20"/>
              </w:rPr>
              <w:t xml:space="preserve"> and placebo in patients with moderate-to-severe plaque psoriasis with a long-term extension period.</w:t>
            </w:r>
          </w:p>
          <w:p w:rsidR="00C63661" w:rsidRPr="009B0361" w:rsidRDefault="00C63661" w:rsidP="00EF71A2">
            <w:pPr>
              <w:widowControl/>
              <w:jc w:val="left"/>
              <w:rPr>
                <w:rFonts w:ascii="Arial Narrow" w:hAnsi="Arial Narrow"/>
                <w:sz w:val="20"/>
              </w:rPr>
            </w:pPr>
          </w:p>
        </w:tc>
        <w:tc>
          <w:tcPr>
            <w:tcW w:w="1248" w:type="pct"/>
            <w:tcBorders>
              <w:bottom w:val="nil"/>
            </w:tcBorders>
          </w:tcPr>
          <w:p w:rsidR="00C63661" w:rsidRPr="009B0361" w:rsidRDefault="00C63661" w:rsidP="00EF71A2">
            <w:pPr>
              <w:widowControl/>
              <w:jc w:val="left"/>
              <w:rPr>
                <w:rFonts w:ascii="Arial Narrow" w:hAnsi="Arial Narrow"/>
                <w:sz w:val="20"/>
              </w:rPr>
            </w:pPr>
            <w:r w:rsidRPr="009B0361">
              <w:rPr>
                <w:rFonts w:ascii="Arial Narrow" w:hAnsi="Arial Narrow"/>
                <w:sz w:val="20"/>
              </w:rPr>
              <w:t xml:space="preserve">RHBC Clinical Study Report January 2015. </w:t>
            </w:r>
          </w:p>
          <w:p w:rsidR="00C63661" w:rsidRPr="009B0361" w:rsidRDefault="00C63661" w:rsidP="00EF71A2">
            <w:pPr>
              <w:widowControl/>
              <w:jc w:val="left"/>
              <w:rPr>
                <w:rFonts w:ascii="Arial Narrow" w:hAnsi="Arial Narrow"/>
                <w:sz w:val="20"/>
              </w:rPr>
            </w:pPr>
          </w:p>
        </w:tc>
      </w:tr>
      <w:tr w:rsidR="00C63661" w:rsidRPr="009B0361" w:rsidTr="00C63661">
        <w:trPr>
          <w:trHeight w:val="760"/>
        </w:trPr>
        <w:tc>
          <w:tcPr>
            <w:tcW w:w="682" w:type="pct"/>
            <w:vMerge/>
          </w:tcPr>
          <w:p w:rsidR="00C63661" w:rsidRPr="009B0361" w:rsidRDefault="00C63661" w:rsidP="00EF71A2">
            <w:pPr>
              <w:widowControl/>
              <w:jc w:val="left"/>
              <w:rPr>
                <w:rFonts w:ascii="Arial Narrow" w:hAnsi="Arial Narrow"/>
                <w:sz w:val="20"/>
              </w:rPr>
            </w:pPr>
          </w:p>
        </w:tc>
        <w:tc>
          <w:tcPr>
            <w:tcW w:w="3070" w:type="pct"/>
            <w:tcBorders>
              <w:top w:val="nil"/>
              <w:bottom w:val="nil"/>
            </w:tcBorders>
          </w:tcPr>
          <w:p w:rsidR="00C63661" w:rsidRPr="009B0361" w:rsidRDefault="00C63661" w:rsidP="00C63661">
            <w:pPr>
              <w:widowControl/>
              <w:jc w:val="left"/>
              <w:rPr>
                <w:rFonts w:ascii="Arial Narrow" w:hAnsi="Arial Narrow"/>
                <w:sz w:val="20"/>
              </w:rPr>
            </w:pPr>
            <w:r w:rsidRPr="009B0361">
              <w:rPr>
                <w:rFonts w:ascii="Arial Narrow" w:hAnsi="Arial Narrow"/>
                <w:sz w:val="20"/>
              </w:rPr>
              <w:t xml:space="preserve">Griffiths CE, et al. Comparison of </w:t>
            </w:r>
            <w:proofErr w:type="spellStart"/>
            <w:r w:rsidRPr="009B0361">
              <w:rPr>
                <w:rStyle w:val="bibrecord-highlight-user"/>
                <w:rFonts w:ascii="Arial Narrow" w:hAnsi="Arial Narrow"/>
                <w:sz w:val="20"/>
              </w:rPr>
              <w:t>ixekizumab</w:t>
            </w:r>
            <w:proofErr w:type="spellEnd"/>
            <w:r w:rsidRPr="009B0361">
              <w:rPr>
                <w:rStyle w:val="bibrecord-highlight-user"/>
                <w:rFonts w:ascii="Arial Narrow" w:hAnsi="Arial Narrow"/>
                <w:sz w:val="20"/>
              </w:rPr>
              <w:t xml:space="preserve"> with </w:t>
            </w:r>
            <w:proofErr w:type="spellStart"/>
            <w:r w:rsidRPr="009B0361">
              <w:rPr>
                <w:rStyle w:val="bibrecord-highlight-user"/>
                <w:rFonts w:ascii="Arial Narrow" w:hAnsi="Arial Narrow"/>
                <w:sz w:val="20"/>
              </w:rPr>
              <w:t>etanercept</w:t>
            </w:r>
            <w:proofErr w:type="spellEnd"/>
            <w:r w:rsidRPr="009B0361">
              <w:rPr>
                <w:rStyle w:val="bibrecord-highlight-user"/>
                <w:rFonts w:ascii="Arial Narrow" w:hAnsi="Arial Narrow"/>
                <w:sz w:val="20"/>
              </w:rPr>
              <w:t xml:space="preserve"> or placebo in moderate-to-severe psoriasis (UNCOVER-2 and UNCOVER-3)</w:t>
            </w:r>
            <w:r w:rsidRPr="009B0361">
              <w:rPr>
                <w:rFonts w:ascii="Arial Narrow" w:hAnsi="Arial Narrow"/>
                <w:sz w:val="20"/>
              </w:rPr>
              <w:t>: Results from two phase 3 randomised trials.</w:t>
            </w:r>
          </w:p>
          <w:p w:rsidR="00C63661" w:rsidRPr="009B0361" w:rsidRDefault="00C63661" w:rsidP="00EF71A2">
            <w:pPr>
              <w:widowControl/>
              <w:jc w:val="left"/>
              <w:rPr>
                <w:rFonts w:ascii="Arial Narrow" w:hAnsi="Arial Narrow"/>
                <w:sz w:val="20"/>
              </w:rPr>
            </w:pPr>
          </w:p>
        </w:tc>
        <w:tc>
          <w:tcPr>
            <w:tcW w:w="1248" w:type="pct"/>
            <w:tcBorders>
              <w:top w:val="nil"/>
              <w:bottom w:val="nil"/>
            </w:tcBorders>
          </w:tcPr>
          <w:p w:rsidR="00C63661" w:rsidRPr="009B0361" w:rsidRDefault="00C63661" w:rsidP="00C63661">
            <w:pPr>
              <w:pStyle w:val="Default"/>
              <w:rPr>
                <w:rStyle w:val="titles-source"/>
                <w:rFonts w:ascii="Arial Narrow" w:hAnsi="Arial Narrow"/>
                <w:iCs/>
                <w:sz w:val="20"/>
                <w:szCs w:val="20"/>
              </w:rPr>
            </w:pPr>
            <w:r w:rsidRPr="009B0361">
              <w:rPr>
                <w:rFonts w:ascii="Arial Narrow" w:hAnsi="Arial Narrow"/>
                <w:iCs/>
                <w:sz w:val="20"/>
                <w:szCs w:val="20"/>
              </w:rPr>
              <w:t>Lancet</w:t>
            </w:r>
            <w:r w:rsidRPr="009B0361">
              <w:rPr>
                <w:rFonts w:ascii="Arial Narrow" w:hAnsi="Arial Narrow"/>
                <w:sz w:val="20"/>
                <w:szCs w:val="20"/>
              </w:rPr>
              <w:t xml:space="preserve"> 2015</w:t>
            </w:r>
            <w:proofErr w:type="gramStart"/>
            <w:r w:rsidRPr="009B0361">
              <w:rPr>
                <w:rFonts w:ascii="Arial Narrow" w:hAnsi="Arial Narrow"/>
                <w:sz w:val="20"/>
                <w:szCs w:val="20"/>
              </w:rPr>
              <w:t>;386</w:t>
            </w:r>
            <w:proofErr w:type="gramEnd"/>
            <w:r w:rsidRPr="009B0361">
              <w:rPr>
                <w:rFonts w:ascii="Arial Narrow" w:hAnsi="Arial Narrow"/>
                <w:sz w:val="20"/>
                <w:szCs w:val="20"/>
              </w:rPr>
              <w:t>: 541-551.</w:t>
            </w:r>
          </w:p>
          <w:p w:rsidR="00C63661" w:rsidRPr="009B0361" w:rsidRDefault="00C63661" w:rsidP="00EF71A2">
            <w:pPr>
              <w:widowControl/>
              <w:jc w:val="left"/>
              <w:rPr>
                <w:rFonts w:ascii="Arial Narrow" w:hAnsi="Arial Narrow"/>
                <w:sz w:val="20"/>
              </w:rPr>
            </w:pPr>
          </w:p>
        </w:tc>
      </w:tr>
      <w:tr w:rsidR="00C63661" w:rsidRPr="009B0361" w:rsidTr="00C63661">
        <w:trPr>
          <w:trHeight w:val="760"/>
        </w:trPr>
        <w:tc>
          <w:tcPr>
            <w:tcW w:w="682" w:type="pct"/>
            <w:vMerge/>
          </w:tcPr>
          <w:p w:rsidR="00C63661" w:rsidRPr="009B0361" w:rsidRDefault="00C63661" w:rsidP="00EF71A2">
            <w:pPr>
              <w:widowControl/>
              <w:jc w:val="left"/>
              <w:rPr>
                <w:rFonts w:ascii="Arial Narrow" w:hAnsi="Arial Narrow"/>
                <w:sz w:val="20"/>
              </w:rPr>
            </w:pPr>
          </w:p>
        </w:tc>
        <w:tc>
          <w:tcPr>
            <w:tcW w:w="3070" w:type="pct"/>
            <w:tcBorders>
              <w:top w:val="nil"/>
            </w:tcBorders>
          </w:tcPr>
          <w:p w:rsidR="00C63661" w:rsidRPr="009B0361" w:rsidRDefault="00C63661" w:rsidP="00EF71A2">
            <w:pPr>
              <w:widowControl/>
              <w:jc w:val="left"/>
              <w:rPr>
                <w:rFonts w:ascii="Arial Narrow" w:hAnsi="Arial Narrow"/>
                <w:sz w:val="20"/>
              </w:rPr>
            </w:pPr>
            <w:r w:rsidRPr="009B0361">
              <w:rPr>
                <w:rFonts w:ascii="Arial Narrow" w:hAnsi="Arial Narrow"/>
                <w:sz w:val="20"/>
              </w:rPr>
              <w:t xml:space="preserve">Gordon KB, et al. </w:t>
            </w:r>
            <w:r w:rsidRPr="00C273AF">
              <w:rPr>
                <w:rStyle w:val="bibrecord-highlight-user"/>
                <w:rFonts w:ascii="Arial Narrow" w:hAnsi="Arial Narrow"/>
                <w:sz w:val="20"/>
              </w:rPr>
              <w:t xml:space="preserve">Phase 3 Trials of </w:t>
            </w:r>
            <w:proofErr w:type="spellStart"/>
            <w:r w:rsidRPr="00C273AF">
              <w:rPr>
                <w:rStyle w:val="bibrecord-highlight-user"/>
                <w:rFonts w:ascii="Arial Narrow" w:hAnsi="Arial Narrow"/>
                <w:sz w:val="20"/>
              </w:rPr>
              <w:t>Ixekizumab</w:t>
            </w:r>
            <w:proofErr w:type="spellEnd"/>
            <w:r w:rsidRPr="00C273AF">
              <w:rPr>
                <w:rStyle w:val="bibrecord-highlight-user"/>
                <w:rFonts w:ascii="Arial Narrow" w:hAnsi="Arial Narrow"/>
                <w:sz w:val="20"/>
              </w:rPr>
              <w:t xml:space="preserve"> in Moderate-to-Severe Plaque Psoriasis.</w:t>
            </w:r>
          </w:p>
        </w:tc>
        <w:tc>
          <w:tcPr>
            <w:tcW w:w="1248" w:type="pct"/>
            <w:tcBorders>
              <w:top w:val="nil"/>
            </w:tcBorders>
          </w:tcPr>
          <w:p w:rsidR="00C63661" w:rsidRPr="009B0361" w:rsidRDefault="00C63661" w:rsidP="00EF71A2">
            <w:pPr>
              <w:widowControl/>
              <w:jc w:val="left"/>
              <w:rPr>
                <w:rFonts w:ascii="Arial Narrow" w:hAnsi="Arial Narrow"/>
                <w:sz w:val="20"/>
              </w:rPr>
            </w:pPr>
            <w:r w:rsidRPr="00C273AF">
              <w:rPr>
                <w:rFonts w:ascii="Arial Narrow" w:hAnsi="Arial Narrow"/>
                <w:sz w:val="20"/>
              </w:rPr>
              <w:t xml:space="preserve">N </w:t>
            </w:r>
            <w:proofErr w:type="spellStart"/>
            <w:r w:rsidRPr="00C273AF">
              <w:rPr>
                <w:rFonts w:ascii="Arial Narrow" w:hAnsi="Arial Narrow"/>
                <w:sz w:val="20"/>
              </w:rPr>
              <w:t>Engl</w:t>
            </w:r>
            <w:proofErr w:type="spellEnd"/>
            <w:r w:rsidRPr="00C273AF">
              <w:rPr>
                <w:rFonts w:ascii="Arial Narrow" w:hAnsi="Arial Narrow"/>
                <w:sz w:val="20"/>
              </w:rPr>
              <w:t xml:space="preserve"> J Med 2016</w:t>
            </w:r>
            <w:proofErr w:type="gramStart"/>
            <w:r w:rsidRPr="00C273AF">
              <w:rPr>
                <w:rFonts w:ascii="Arial Narrow" w:hAnsi="Arial Narrow"/>
                <w:sz w:val="20"/>
              </w:rPr>
              <w:t>;375:345</w:t>
            </w:r>
            <w:proofErr w:type="gramEnd"/>
            <w:r w:rsidRPr="00C273AF">
              <w:rPr>
                <w:rFonts w:ascii="Arial Narrow" w:hAnsi="Arial Narrow"/>
                <w:sz w:val="20"/>
              </w:rPr>
              <w:t>-356.</w:t>
            </w:r>
          </w:p>
        </w:tc>
      </w:tr>
      <w:tr w:rsidR="000A5F61" w:rsidRPr="009B0361" w:rsidTr="00063CB2">
        <w:tc>
          <w:tcPr>
            <w:tcW w:w="5000" w:type="pct"/>
            <w:gridSpan w:val="3"/>
          </w:tcPr>
          <w:p w:rsidR="000A5F61" w:rsidRPr="009B0361" w:rsidRDefault="000A5F61" w:rsidP="00EF71A2">
            <w:pPr>
              <w:widowControl/>
              <w:jc w:val="left"/>
              <w:rPr>
                <w:rFonts w:ascii="Arial Narrow" w:hAnsi="Arial Narrow"/>
                <w:b/>
                <w:sz w:val="20"/>
              </w:rPr>
            </w:pPr>
            <w:proofErr w:type="spellStart"/>
            <w:r w:rsidRPr="009B0361">
              <w:rPr>
                <w:rFonts w:ascii="Arial Narrow" w:hAnsi="Arial Narrow"/>
                <w:b/>
                <w:sz w:val="20"/>
              </w:rPr>
              <w:t>Ustekinumab</w:t>
            </w:r>
            <w:proofErr w:type="spellEnd"/>
            <w:r w:rsidRPr="009B0361">
              <w:rPr>
                <w:rFonts w:ascii="Arial Narrow" w:hAnsi="Arial Narrow"/>
                <w:b/>
                <w:sz w:val="20"/>
              </w:rPr>
              <w:t xml:space="preserve"> versus placebo</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PHOENIX 1 (UST</w:t>
            </w:r>
            <w:r w:rsidRPr="009B0361">
              <w:rPr>
                <w:rFonts w:ascii="Arial Narrow" w:hAnsi="Arial Narrow"/>
                <w:sz w:val="20"/>
                <w:vertAlign w:val="subscript"/>
              </w:rPr>
              <w:t>2</w:t>
            </w:r>
            <w:r w:rsidRPr="009B0361">
              <w:rPr>
                <w:rFonts w:ascii="Arial Narrow" w:hAnsi="Arial Narrow"/>
                <w:sz w:val="20"/>
              </w:rPr>
              <w:t>)</w:t>
            </w:r>
          </w:p>
          <w:p w:rsidR="000A5F61" w:rsidRPr="009B0361" w:rsidRDefault="000A5F61" w:rsidP="00EF71A2">
            <w:pPr>
              <w:widowControl/>
              <w:jc w:val="left"/>
              <w:rPr>
                <w:rFonts w:ascii="Arial Narrow" w:hAnsi="Arial Narrow"/>
                <w:sz w:val="20"/>
              </w:rPr>
            </w:pPr>
          </w:p>
        </w:tc>
        <w:tc>
          <w:tcPr>
            <w:tcW w:w="3070" w:type="pc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proofErr w:type="spellStart"/>
            <w:r w:rsidRPr="009B0361">
              <w:rPr>
                <w:rFonts w:ascii="Arial Narrow" w:hAnsi="Arial Narrow" w:cs="Arial Narrow"/>
                <w:snapToGrid/>
                <w:color w:val="000000"/>
                <w:sz w:val="20"/>
                <w:lang w:eastAsia="en-AU"/>
              </w:rPr>
              <w:t>Leonardi</w:t>
            </w:r>
            <w:proofErr w:type="spellEnd"/>
            <w:r w:rsidRPr="009B0361">
              <w:rPr>
                <w:rFonts w:ascii="Arial Narrow" w:hAnsi="Arial Narrow" w:cs="Arial Narrow"/>
                <w:snapToGrid/>
                <w:color w:val="000000"/>
                <w:sz w:val="20"/>
                <w:lang w:eastAsia="en-AU"/>
              </w:rPr>
              <w:t xml:space="preserve"> CL, et al. Efficacy and safety of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w:t>
            </w:r>
            <w:proofErr w:type="gramStart"/>
            <w:r w:rsidRPr="009B0361">
              <w:rPr>
                <w:rFonts w:ascii="Arial Narrow" w:hAnsi="Arial Narrow" w:cs="Arial Narrow"/>
                <w:snapToGrid/>
                <w:color w:val="000000"/>
                <w:sz w:val="20"/>
                <w:lang w:eastAsia="en-AU"/>
              </w:rPr>
              <w:t>human  interleukin</w:t>
            </w:r>
            <w:proofErr w:type="gramEnd"/>
            <w:r w:rsidRPr="009B0361">
              <w:rPr>
                <w:rFonts w:ascii="Arial Narrow" w:hAnsi="Arial Narrow" w:cs="Arial Narrow"/>
                <w:snapToGrid/>
                <w:color w:val="000000"/>
                <w:sz w:val="20"/>
                <w:lang w:eastAsia="en-AU"/>
              </w:rPr>
              <w:t>-12/23 monoclonal antibody, in patients with psoriasis: 76-week results from a randomised, double blind, placebo-controlled trial (PHOENIX 1).</w:t>
            </w:r>
          </w:p>
        </w:tc>
        <w:tc>
          <w:tcPr>
            <w:tcW w:w="1248" w:type="pct"/>
          </w:tcPr>
          <w:p w:rsidR="000A5F61" w:rsidRPr="009B0361" w:rsidRDefault="000A5F61" w:rsidP="00EF71A2">
            <w:pPr>
              <w:widowControl/>
              <w:jc w:val="left"/>
              <w:rPr>
                <w:rFonts w:ascii="Arial Narrow" w:hAnsi="Arial Narrow"/>
                <w:sz w:val="20"/>
              </w:rPr>
            </w:pPr>
            <w:r w:rsidRPr="009B0361">
              <w:rPr>
                <w:rFonts w:ascii="Arial Narrow" w:hAnsi="Arial Narrow"/>
                <w:iCs/>
                <w:sz w:val="20"/>
              </w:rPr>
              <w:t>Lancet</w:t>
            </w:r>
            <w:r w:rsidRPr="009B0361">
              <w:rPr>
                <w:rFonts w:ascii="Arial Narrow" w:hAnsi="Arial Narrow"/>
                <w:sz w:val="20"/>
              </w:rPr>
              <w:t xml:space="preserve"> 2008</w:t>
            </w:r>
            <w:proofErr w:type="gramStart"/>
            <w:r w:rsidRPr="009B0361">
              <w:rPr>
                <w:rFonts w:ascii="Arial Narrow" w:hAnsi="Arial Narrow"/>
                <w:sz w:val="20"/>
              </w:rPr>
              <w:t>;371</w:t>
            </w:r>
            <w:proofErr w:type="gramEnd"/>
            <w:r w:rsidRPr="009B0361">
              <w:rPr>
                <w:rFonts w:ascii="Arial Narrow" w:hAnsi="Arial Narrow"/>
                <w:sz w:val="20"/>
              </w:rPr>
              <w:t>: 1665-1674.</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PHOENIX 2 (UST</w:t>
            </w:r>
            <w:r w:rsidRPr="009B0361">
              <w:rPr>
                <w:rFonts w:ascii="Arial Narrow" w:hAnsi="Arial Narrow"/>
                <w:sz w:val="20"/>
                <w:vertAlign w:val="subscript"/>
              </w:rPr>
              <w:t>3</w:t>
            </w:r>
            <w:r w:rsidRPr="009B0361">
              <w:rPr>
                <w:rFonts w:ascii="Arial Narrow" w:hAnsi="Arial Narrow"/>
                <w:sz w:val="20"/>
              </w:rPr>
              <w:t>)</w:t>
            </w:r>
          </w:p>
          <w:p w:rsidR="000A5F61" w:rsidRPr="009B0361" w:rsidRDefault="000A5F61" w:rsidP="00EF71A2">
            <w:pPr>
              <w:widowControl/>
              <w:jc w:val="left"/>
              <w:rPr>
                <w:rFonts w:ascii="Arial Narrow" w:hAnsi="Arial Narrow"/>
                <w:sz w:val="20"/>
              </w:rPr>
            </w:pPr>
          </w:p>
        </w:tc>
        <w:tc>
          <w:tcPr>
            <w:tcW w:w="3070" w:type="pc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r w:rsidRPr="009B0361">
              <w:rPr>
                <w:rFonts w:ascii="Arial Narrow" w:hAnsi="Arial Narrow" w:cs="Arial Narrow"/>
                <w:snapToGrid/>
                <w:color w:val="000000"/>
                <w:sz w:val="20"/>
                <w:lang w:eastAsia="en-AU"/>
              </w:rPr>
              <w:t xml:space="preserve">Papp KA, et al. Efficacy and safety of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a human interleukin-12/23 monoclonal antibody, in patients with psoriasis: 52-week results from a randomised, double blind, placebo-controlled trial (PHOENIX 2).</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Lancet</w:t>
            </w:r>
            <w:r w:rsidRPr="009B0361">
              <w:rPr>
                <w:rFonts w:ascii="Arial Narrow" w:hAnsi="Arial Narrow"/>
                <w:sz w:val="20"/>
              </w:rPr>
              <w:t xml:space="preserve"> 2008</w:t>
            </w:r>
            <w:proofErr w:type="gramStart"/>
            <w:r w:rsidRPr="009B0361">
              <w:rPr>
                <w:rFonts w:ascii="Arial Narrow" w:hAnsi="Arial Narrow"/>
                <w:sz w:val="20"/>
              </w:rPr>
              <w:t>;371</w:t>
            </w:r>
            <w:proofErr w:type="gramEnd"/>
            <w:r w:rsidRPr="009B0361">
              <w:rPr>
                <w:rFonts w:ascii="Arial Narrow" w:hAnsi="Arial Narrow"/>
                <w:sz w:val="20"/>
              </w:rPr>
              <w:t>: 1675-1684.</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PEARL (UST</w:t>
            </w:r>
            <w:r w:rsidRPr="009B0361">
              <w:rPr>
                <w:rFonts w:ascii="Arial Narrow" w:hAnsi="Arial Narrow"/>
                <w:sz w:val="20"/>
                <w:vertAlign w:val="subscript"/>
              </w:rPr>
              <w:t>4</w:t>
            </w:r>
            <w:r w:rsidRPr="009B0361">
              <w:rPr>
                <w:rFonts w:ascii="Arial Narrow" w:hAnsi="Arial Narrow"/>
                <w:sz w:val="20"/>
              </w:rPr>
              <w:t>)</w:t>
            </w:r>
          </w:p>
          <w:p w:rsidR="000A5F61" w:rsidRPr="009B0361" w:rsidRDefault="000A5F61" w:rsidP="00EF71A2">
            <w:pPr>
              <w:widowControl/>
              <w:jc w:val="left"/>
              <w:rPr>
                <w:rFonts w:ascii="Arial Narrow" w:hAnsi="Arial Narrow"/>
                <w:sz w:val="20"/>
              </w:rPr>
            </w:pPr>
          </w:p>
        </w:tc>
        <w:tc>
          <w:tcPr>
            <w:tcW w:w="3070" w:type="pc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r w:rsidRPr="009B0361">
              <w:rPr>
                <w:rFonts w:ascii="Arial Narrow" w:hAnsi="Arial Narrow" w:cs="Arial Narrow"/>
                <w:snapToGrid/>
                <w:color w:val="000000"/>
                <w:sz w:val="20"/>
                <w:lang w:eastAsia="en-AU"/>
              </w:rPr>
              <w:t xml:space="preserve">Tsai TF, et al. Efficacy and safety of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for the treatment of moderate-to-severe psoriasis: A phase III, randomized, placebo-controlled trial in Taiwanese and Korean patients (PEARL).</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proofErr w:type="spellStart"/>
            <w:r w:rsidRPr="009B0361">
              <w:rPr>
                <w:rFonts w:ascii="Arial Narrow" w:hAnsi="Arial Narrow"/>
                <w:iCs/>
                <w:sz w:val="20"/>
              </w:rPr>
              <w:t>Sci</w:t>
            </w:r>
            <w:proofErr w:type="spellEnd"/>
            <w:r w:rsidRPr="009B0361">
              <w:rPr>
                <w:rFonts w:ascii="Arial Narrow" w:hAnsi="Arial Narrow"/>
                <w:sz w:val="20"/>
              </w:rPr>
              <w:t xml:space="preserve"> 2011; 63: 154-163.</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Igarashi 2012 (UST</w:t>
            </w:r>
            <w:r w:rsidRPr="009B0361">
              <w:rPr>
                <w:rFonts w:ascii="Arial Narrow" w:hAnsi="Arial Narrow"/>
                <w:sz w:val="20"/>
                <w:vertAlign w:val="subscript"/>
              </w:rPr>
              <w:t>5</w:t>
            </w:r>
            <w:r w:rsidRPr="009B0361">
              <w:rPr>
                <w:rFonts w:ascii="Arial Narrow" w:hAnsi="Arial Narrow"/>
                <w:sz w:val="20"/>
              </w:rPr>
              <w:t>)</w:t>
            </w:r>
          </w:p>
          <w:p w:rsidR="000A5F61" w:rsidRPr="009B0361" w:rsidRDefault="000A5F61" w:rsidP="00EF71A2">
            <w:pPr>
              <w:widowControl/>
              <w:jc w:val="left"/>
              <w:rPr>
                <w:rFonts w:ascii="Arial Narrow" w:hAnsi="Arial Narrow"/>
                <w:sz w:val="20"/>
              </w:rPr>
            </w:pPr>
          </w:p>
        </w:tc>
        <w:tc>
          <w:tcPr>
            <w:tcW w:w="3070" w:type="pc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r w:rsidRPr="009B0361">
              <w:rPr>
                <w:rFonts w:ascii="Arial Narrow" w:hAnsi="Arial Narrow" w:cs="Arial Narrow"/>
                <w:snapToGrid/>
                <w:color w:val="000000"/>
                <w:sz w:val="20"/>
                <w:lang w:eastAsia="en-AU"/>
              </w:rPr>
              <w:t xml:space="preserve">Igarashi A, et al. The Japanese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Study Group. Efficacy and safety of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in Japanese patients with moderate- to severe plaque-type psoriasis: Long-term results from a phase 2/3 clinical trial.</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2012; 39: 242-252.</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LOTUS (UST</w:t>
            </w:r>
            <w:r w:rsidRPr="009B0361">
              <w:rPr>
                <w:rFonts w:ascii="Arial Narrow" w:hAnsi="Arial Narrow"/>
                <w:sz w:val="20"/>
                <w:vertAlign w:val="subscript"/>
              </w:rPr>
              <w:t>6</w:t>
            </w:r>
            <w:r w:rsidRPr="009B0361">
              <w:rPr>
                <w:rFonts w:ascii="Arial Narrow" w:hAnsi="Arial Narrow"/>
                <w:sz w:val="20"/>
              </w:rPr>
              <w:t>)</w:t>
            </w:r>
          </w:p>
        </w:tc>
        <w:tc>
          <w:tcPr>
            <w:tcW w:w="3070" w:type="pc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r w:rsidRPr="009B0361">
              <w:rPr>
                <w:rFonts w:ascii="Arial Narrow" w:hAnsi="Arial Narrow" w:cs="Arial Narrow"/>
                <w:snapToGrid/>
                <w:color w:val="000000"/>
                <w:sz w:val="20"/>
                <w:lang w:eastAsia="en-AU"/>
              </w:rPr>
              <w:t xml:space="preserve">Zhu X, et al. Efficacy and safety of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in Chinese patients with moderate to severe plaque-type psoriasis: results from a phase 3 clinical trial (LOTUS).</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Drugs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2013; 12(2): 166-174.</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AMAGINE-2 (UST</w:t>
            </w:r>
            <w:r w:rsidRPr="009B0361">
              <w:rPr>
                <w:rFonts w:ascii="Arial Narrow" w:hAnsi="Arial Narrow"/>
                <w:sz w:val="20"/>
                <w:vertAlign w:val="subscript"/>
              </w:rPr>
              <w:t>7</w:t>
            </w:r>
            <w:r w:rsidRPr="009B0361">
              <w:rPr>
                <w:rFonts w:ascii="Arial Narrow" w:hAnsi="Arial Narrow"/>
                <w:sz w:val="20"/>
              </w:rPr>
              <w:t>)</w:t>
            </w:r>
          </w:p>
        </w:tc>
        <w:tc>
          <w:tcPr>
            <w:tcW w:w="3070" w:type="pct"/>
            <w:vMerge w:val="restart"/>
          </w:tcPr>
          <w:p w:rsidR="000A5F61" w:rsidRPr="009B0361" w:rsidRDefault="000A5F61" w:rsidP="00EF71A2">
            <w:pPr>
              <w:widowControl/>
              <w:autoSpaceDE w:val="0"/>
              <w:autoSpaceDN w:val="0"/>
              <w:adjustRightInd w:val="0"/>
              <w:jc w:val="left"/>
              <w:rPr>
                <w:rFonts w:ascii="Arial Narrow" w:hAnsi="Arial Narrow" w:cs="Arial Narrow"/>
                <w:snapToGrid/>
                <w:color w:val="000000"/>
                <w:sz w:val="20"/>
                <w:lang w:eastAsia="en-AU"/>
              </w:rPr>
            </w:pPr>
            <w:proofErr w:type="spellStart"/>
            <w:r w:rsidRPr="009B0361">
              <w:rPr>
                <w:rFonts w:ascii="Arial Narrow" w:hAnsi="Arial Narrow" w:cs="Arial Narrow"/>
                <w:snapToGrid/>
                <w:color w:val="000000"/>
                <w:sz w:val="20"/>
                <w:lang w:eastAsia="en-AU"/>
              </w:rPr>
              <w:t>Lebwohl</w:t>
            </w:r>
            <w:proofErr w:type="spellEnd"/>
            <w:r w:rsidRPr="009B0361">
              <w:rPr>
                <w:rFonts w:ascii="Arial Narrow" w:hAnsi="Arial Narrow" w:cs="Arial Narrow"/>
                <w:snapToGrid/>
                <w:color w:val="000000"/>
                <w:sz w:val="20"/>
                <w:lang w:eastAsia="en-AU"/>
              </w:rPr>
              <w:t xml:space="preserve"> M, et al. Phase 3 studies </w:t>
            </w:r>
            <w:r w:rsidR="00372492" w:rsidRPr="009B0361">
              <w:rPr>
                <w:rFonts w:ascii="Arial Narrow" w:hAnsi="Arial Narrow" w:cs="Arial Narrow"/>
                <w:snapToGrid/>
                <w:color w:val="000000"/>
                <w:sz w:val="20"/>
                <w:lang w:eastAsia="en-AU"/>
              </w:rPr>
              <w:t>comparing</w:t>
            </w:r>
            <w:r w:rsidRPr="009B0361">
              <w:rPr>
                <w:rFonts w:ascii="Arial Narrow" w:hAnsi="Arial Narrow" w:cs="Arial Narrow"/>
                <w:snapToGrid/>
                <w:color w:val="000000"/>
                <w:sz w:val="20"/>
                <w:lang w:eastAsia="en-AU"/>
              </w:rPr>
              <w:t xml:space="preserve"> </w:t>
            </w:r>
            <w:proofErr w:type="spellStart"/>
            <w:r w:rsidRPr="009B0361">
              <w:rPr>
                <w:rFonts w:ascii="Arial Narrow" w:hAnsi="Arial Narrow" w:cs="Arial Narrow"/>
                <w:snapToGrid/>
                <w:color w:val="000000"/>
                <w:sz w:val="20"/>
                <w:lang w:eastAsia="en-AU"/>
              </w:rPr>
              <w:t>brodalumab</w:t>
            </w:r>
            <w:proofErr w:type="spellEnd"/>
            <w:r w:rsidRPr="009B0361">
              <w:rPr>
                <w:rFonts w:ascii="Arial Narrow" w:hAnsi="Arial Narrow" w:cs="Arial Narrow"/>
                <w:snapToGrid/>
                <w:color w:val="000000"/>
                <w:sz w:val="20"/>
                <w:lang w:eastAsia="en-AU"/>
              </w:rPr>
              <w:t xml:space="preserve"> with </w:t>
            </w:r>
            <w:proofErr w:type="spellStart"/>
            <w:r w:rsidRPr="009B0361">
              <w:rPr>
                <w:rFonts w:ascii="Arial Narrow" w:hAnsi="Arial Narrow" w:cs="Arial Narrow"/>
                <w:snapToGrid/>
                <w:color w:val="000000"/>
                <w:sz w:val="20"/>
                <w:lang w:eastAsia="en-AU"/>
              </w:rPr>
              <w:t>ustekinumab</w:t>
            </w:r>
            <w:proofErr w:type="spellEnd"/>
            <w:r w:rsidRPr="009B0361">
              <w:rPr>
                <w:rFonts w:ascii="Arial Narrow" w:hAnsi="Arial Narrow" w:cs="Arial Narrow"/>
                <w:snapToGrid/>
                <w:color w:val="000000"/>
                <w:sz w:val="20"/>
                <w:lang w:eastAsia="en-AU"/>
              </w:rPr>
              <w:t xml:space="preserve"> in psoriasis.</w:t>
            </w:r>
          </w:p>
        </w:tc>
        <w:tc>
          <w:tcPr>
            <w:tcW w:w="1248" w:type="pct"/>
            <w:vMerge w:val="restar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N </w:t>
            </w:r>
            <w:proofErr w:type="spellStart"/>
            <w:r w:rsidRPr="009B0361">
              <w:rPr>
                <w:rFonts w:ascii="Arial Narrow" w:hAnsi="Arial Narrow"/>
                <w:iCs/>
                <w:sz w:val="20"/>
              </w:rPr>
              <w:t>Engl</w:t>
            </w:r>
            <w:proofErr w:type="spellEnd"/>
            <w:r w:rsidRPr="009B0361">
              <w:rPr>
                <w:rFonts w:ascii="Arial Narrow" w:hAnsi="Arial Narrow"/>
                <w:iCs/>
                <w:sz w:val="20"/>
              </w:rPr>
              <w:t xml:space="preserve"> J Med </w:t>
            </w:r>
            <w:r w:rsidRPr="009B0361">
              <w:rPr>
                <w:rFonts w:ascii="Arial Narrow" w:hAnsi="Arial Narrow"/>
                <w:sz w:val="20"/>
              </w:rPr>
              <w:t>2015; 373: 1318-1328.</w:t>
            </w:r>
          </w:p>
        </w:tc>
      </w:tr>
      <w:tr w:rsidR="000A5F61" w:rsidRPr="009B0361" w:rsidTr="00063CB2">
        <w:tc>
          <w:tcPr>
            <w:tcW w:w="682" w:type="pct"/>
          </w:tcPr>
          <w:p w:rsidR="000A5F61" w:rsidRPr="009B0361" w:rsidRDefault="000A5F61" w:rsidP="00B05C1D">
            <w:pPr>
              <w:widowControl/>
              <w:jc w:val="left"/>
              <w:rPr>
                <w:rFonts w:ascii="Arial Narrow" w:hAnsi="Arial Narrow"/>
                <w:sz w:val="20"/>
              </w:rPr>
            </w:pPr>
            <w:r w:rsidRPr="009B0361">
              <w:rPr>
                <w:rFonts w:ascii="Arial Narrow" w:hAnsi="Arial Narrow"/>
                <w:sz w:val="20"/>
              </w:rPr>
              <w:t>AMAGINE-3 (UST</w:t>
            </w:r>
            <w:r w:rsidRPr="009B0361">
              <w:rPr>
                <w:rFonts w:ascii="Arial Narrow" w:hAnsi="Arial Narrow"/>
                <w:sz w:val="20"/>
                <w:vertAlign w:val="subscript"/>
              </w:rPr>
              <w:t>8</w:t>
            </w:r>
            <w:r w:rsidRPr="009B0361">
              <w:rPr>
                <w:rFonts w:ascii="Arial Narrow" w:hAnsi="Arial Narrow"/>
                <w:sz w:val="20"/>
              </w:rPr>
              <w:t>)</w:t>
            </w:r>
          </w:p>
        </w:tc>
        <w:tc>
          <w:tcPr>
            <w:tcW w:w="3070" w:type="pct"/>
            <w:vMerge/>
          </w:tcPr>
          <w:p w:rsidR="000A5F61" w:rsidRPr="009B0361" w:rsidRDefault="000A5F61" w:rsidP="00EF71A2">
            <w:pPr>
              <w:widowControl/>
              <w:jc w:val="left"/>
              <w:rPr>
                <w:rFonts w:ascii="Arial Narrow" w:hAnsi="Arial Narrow"/>
                <w:b/>
                <w:sz w:val="20"/>
              </w:rPr>
            </w:pPr>
          </w:p>
        </w:tc>
        <w:tc>
          <w:tcPr>
            <w:tcW w:w="1248" w:type="pct"/>
            <w:vMerge/>
          </w:tcPr>
          <w:p w:rsidR="000A5F61" w:rsidRPr="009B0361" w:rsidRDefault="000A5F61" w:rsidP="00EF71A2">
            <w:pPr>
              <w:widowControl/>
              <w:jc w:val="left"/>
              <w:rPr>
                <w:rFonts w:ascii="Arial Narrow" w:hAnsi="Arial Narrow"/>
                <w:b/>
                <w:sz w:val="20"/>
              </w:rPr>
            </w:pPr>
          </w:p>
        </w:tc>
      </w:tr>
      <w:tr w:rsidR="000A5F61" w:rsidRPr="009B0361" w:rsidTr="00063CB2">
        <w:tc>
          <w:tcPr>
            <w:tcW w:w="5000" w:type="pct"/>
            <w:gridSpan w:val="3"/>
          </w:tcPr>
          <w:p w:rsidR="000A5F61" w:rsidRPr="009B0361" w:rsidRDefault="000A5F61" w:rsidP="00EF71A2">
            <w:pPr>
              <w:widowControl/>
              <w:jc w:val="left"/>
              <w:rPr>
                <w:rFonts w:ascii="Arial Narrow" w:hAnsi="Arial Narrow"/>
                <w:b/>
                <w:sz w:val="20"/>
              </w:rPr>
            </w:pPr>
            <w:proofErr w:type="spellStart"/>
            <w:r w:rsidRPr="009B0361">
              <w:rPr>
                <w:rFonts w:ascii="Arial Narrow" w:hAnsi="Arial Narrow"/>
                <w:b/>
                <w:sz w:val="20"/>
              </w:rPr>
              <w:t>Ustekinumab</w:t>
            </w:r>
            <w:proofErr w:type="spellEnd"/>
            <w:r w:rsidRPr="009B0361">
              <w:rPr>
                <w:rFonts w:ascii="Arial Narrow" w:hAnsi="Arial Narrow"/>
                <w:b/>
                <w:sz w:val="20"/>
              </w:rPr>
              <w:t xml:space="preserve"> versus </w:t>
            </w:r>
            <w:proofErr w:type="spellStart"/>
            <w:r w:rsidRPr="009B0361">
              <w:rPr>
                <w:rFonts w:ascii="Arial Narrow" w:hAnsi="Arial Narrow"/>
                <w:b/>
                <w:sz w:val="20"/>
              </w:rPr>
              <w:t>etanercept</w:t>
            </w:r>
            <w:proofErr w:type="spellEnd"/>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ACCEPT (UST</w:t>
            </w:r>
            <w:r w:rsidRPr="009B0361">
              <w:rPr>
                <w:rFonts w:ascii="Arial Narrow" w:hAnsi="Arial Narrow"/>
                <w:sz w:val="20"/>
                <w:vertAlign w:val="subscript"/>
              </w:rPr>
              <w:t>1</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Griffith CE, et al. Comparison of </w:t>
            </w:r>
            <w:proofErr w:type="spellStart"/>
            <w:r w:rsidRPr="009B0361">
              <w:rPr>
                <w:rFonts w:ascii="Arial Narrow" w:hAnsi="Arial Narrow"/>
                <w:bCs/>
                <w:sz w:val="20"/>
              </w:rPr>
              <w:t>ustekinumab</w:t>
            </w:r>
            <w:proofErr w:type="spellEnd"/>
            <w:r w:rsidRPr="009B0361">
              <w:rPr>
                <w:rFonts w:ascii="Arial Narrow" w:hAnsi="Arial Narrow"/>
                <w:bCs/>
                <w:sz w:val="20"/>
              </w:rPr>
              <w:t xml:space="preserve"> and </w:t>
            </w:r>
            <w:proofErr w:type="spellStart"/>
            <w:r w:rsidRPr="009B0361">
              <w:rPr>
                <w:rFonts w:ascii="Arial Narrow" w:hAnsi="Arial Narrow"/>
                <w:bCs/>
                <w:sz w:val="20"/>
              </w:rPr>
              <w:t>etanercept</w:t>
            </w:r>
            <w:proofErr w:type="spellEnd"/>
            <w:r w:rsidRPr="009B0361">
              <w:rPr>
                <w:rFonts w:ascii="Arial Narrow" w:hAnsi="Arial Narrow"/>
                <w:bCs/>
                <w:sz w:val="20"/>
              </w:rPr>
              <w:t xml:space="preserve"> for moderate-to-severe psoriasis (ACCEPT).</w:t>
            </w:r>
          </w:p>
        </w:tc>
        <w:tc>
          <w:tcPr>
            <w:tcW w:w="1248" w:type="pct"/>
          </w:tcPr>
          <w:p w:rsidR="000A5F61" w:rsidRPr="009B0361" w:rsidRDefault="000A5F61" w:rsidP="00EF71A2">
            <w:pPr>
              <w:widowControl/>
              <w:jc w:val="left"/>
              <w:rPr>
                <w:rFonts w:ascii="Arial Narrow" w:hAnsi="Arial Narrow"/>
                <w:b/>
                <w:sz w:val="20"/>
              </w:rPr>
            </w:pPr>
            <w:r w:rsidRPr="009B0361">
              <w:rPr>
                <w:rFonts w:ascii="Arial Narrow" w:hAnsi="Arial Narrow"/>
                <w:iCs/>
                <w:sz w:val="20"/>
              </w:rPr>
              <w:t xml:space="preserve">N </w:t>
            </w:r>
            <w:proofErr w:type="spellStart"/>
            <w:r w:rsidRPr="009B0361">
              <w:rPr>
                <w:rFonts w:ascii="Arial Narrow" w:hAnsi="Arial Narrow"/>
                <w:iCs/>
                <w:sz w:val="20"/>
              </w:rPr>
              <w:t>Engl</w:t>
            </w:r>
            <w:proofErr w:type="spellEnd"/>
            <w:r w:rsidRPr="009B0361">
              <w:rPr>
                <w:rFonts w:ascii="Arial Narrow" w:hAnsi="Arial Narrow"/>
                <w:iCs/>
                <w:sz w:val="20"/>
              </w:rPr>
              <w:t xml:space="preserve"> J Med </w:t>
            </w:r>
            <w:r w:rsidRPr="009B0361">
              <w:rPr>
                <w:rFonts w:ascii="Arial Narrow" w:hAnsi="Arial Narrow"/>
                <w:sz w:val="20"/>
              </w:rPr>
              <w:t>2010; 362: 118-128.</w:t>
            </w:r>
          </w:p>
        </w:tc>
      </w:tr>
      <w:tr w:rsidR="000A5F61" w:rsidRPr="009B0361" w:rsidTr="00063CB2">
        <w:tc>
          <w:tcPr>
            <w:tcW w:w="5000" w:type="pct"/>
            <w:gridSpan w:val="3"/>
          </w:tcPr>
          <w:p w:rsidR="000A5F61" w:rsidRPr="009B0361" w:rsidRDefault="000A5F61" w:rsidP="00EF71A2">
            <w:pPr>
              <w:widowControl/>
              <w:jc w:val="left"/>
              <w:rPr>
                <w:rFonts w:ascii="Arial Narrow" w:hAnsi="Arial Narrow"/>
                <w:iCs/>
                <w:sz w:val="20"/>
              </w:rPr>
            </w:pPr>
            <w:proofErr w:type="spellStart"/>
            <w:r w:rsidRPr="009B0361">
              <w:rPr>
                <w:rFonts w:ascii="Arial Narrow" w:hAnsi="Arial Narrow"/>
                <w:b/>
                <w:sz w:val="20"/>
              </w:rPr>
              <w:lastRenderedPageBreak/>
              <w:t>Secukinumab</w:t>
            </w:r>
            <w:proofErr w:type="spellEnd"/>
            <w:r w:rsidRPr="009B0361">
              <w:rPr>
                <w:rFonts w:ascii="Arial Narrow" w:hAnsi="Arial Narrow"/>
                <w:b/>
                <w:sz w:val="20"/>
              </w:rPr>
              <w:t xml:space="preserve"> versus placebo</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ERASURE (SEC</w:t>
            </w:r>
            <w:r w:rsidRPr="009B0361">
              <w:rPr>
                <w:rFonts w:ascii="Arial Narrow" w:hAnsi="Arial Narrow"/>
                <w:sz w:val="20"/>
                <w:vertAlign w:val="subscript"/>
              </w:rPr>
              <w:t>1</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Langley RG, et al. </w:t>
            </w:r>
            <w:proofErr w:type="spellStart"/>
            <w:r w:rsidRPr="009B0361">
              <w:rPr>
                <w:rFonts w:ascii="Arial Narrow" w:hAnsi="Arial Narrow"/>
                <w:bCs/>
                <w:sz w:val="20"/>
              </w:rPr>
              <w:t>Secukinumab</w:t>
            </w:r>
            <w:proofErr w:type="spellEnd"/>
            <w:r w:rsidRPr="009B0361">
              <w:rPr>
                <w:rFonts w:ascii="Arial Narrow" w:hAnsi="Arial Narrow"/>
                <w:bCs/>
                <w:sz w:val="20"/>
              </w:rPr>
              <w:t xml:space="preserve"> in plaque psoriasis: results of two phase three trials.</w:t>
            </w:r>
          </w:p>
          <w:p w:rsidR="000A5F61" w:rsidRPr="009B0361" w:rsidRDefault="000A5F61" w:rsidP="00EF71A2">
            <w:pPr>
              <w:widowControl/>
              <w:jc w:val="left"/>
              <w:rPr>
                <w:rFonts w:ascii="Arial Narrow" w:hAnsi="Arial Narrow"/>
                <w:bCs/>
                <w:sz w:val="20"/>
              </w:rPr>
            </w:pPr>
          </w:p>
          <w:p w:rsidR="000A5F61" w:rsidRPr="009B0361" w:rsidRDefault="000A5F61" w:rsidP="00EF71A2">
            <w:pPr>
              <w:widowControl/>
              <w:jc w:val="left"/>
              <w:rPr>
                <w:rFonts w:ascii="Arial Narrow" w:hAnsi="Arial Narrow"/>
                <w:bCs/>
                <w:sz w:val="20"/>
              </w:rPr>
            </w:pPr>
            <w:proofErr w:type="spellStart"/>
            <w:r w:rsidRPr="009B0361">
              <w:rPr>
                <w:rFonts w:ascii="Arial Narrow" w:hAnsi="Arial Narrow"/>
                <w:bCs/>
                <w:sz w:val="20"/>
              </w:rPr>
              <w:t>Ohtsuki</w:t>
            </w:r>
            <w:proofErr w:type="spellEnd"/>
            <w:r w:rsidRPr="009B0361">
              <w:rPr>
                <w:rFonts w:ascii="Arial Narrow" w:hAnsi="Arial Narrow"/>
                <w:bCs/>
                <w:sz w:val="20"/>
              </w:rPr>
              <w:t xml:space="preserve"> M, et al. </w:t>
            </w:r>
            <w:proofErr w:type="spellStart"/>
            <w:r w:rsidRPr="009B0361">
              <w:rPr>
                <w:rFonts w:ascii="Arial Narrow" w:hAnsi="Arial Narrow"/>
                <w:bCs/>
                <w:sz w:val="20"/>
              </w:rPr>
              <w:t>Secukinumab</w:t>
            </w:r>
            <w:proofErr w:type="spellEnd"/>
            <w:r w:rsidRPr="009B0361">
              <w:rPr>
                <w:rFonts w:ascii="Arial Narrow" w:hAnsi="Arial Narrow"/>
                <w:bCs/>
                <w:sz w:val="20"/>
              </w:rPr>
              <w:t xml:space="preserve"> efficacy and safety in Japanese patients with moderate-to-severe plaque psoriasis: </w:t>
            </w:r>
            <w:proofErr w:type="spellStart"/>
            <w:r w:rsidRPr="009B0361">
              <w:rPr>
                <w:rFonts w:ascii="Arial Narrow" w:hAnsi="Arial Narrow"/>
                <w:bCs/>
                <w:sz w:val="20"/>
              </w:rPr>
              <w:t>Subanalysis</w:t>
            </w:r>
            <w:proofErr w:type="spellEnd"/>
            <w:r w:rsidRPr="009B0361">
              <w:rPr>
                <w:rFonts w:ascii="Arial Narrow" w:hAnsi="Arial Narrow"/>
                <w:bCs/>
                <w:sz w:val="20"/>
              </w:rPr>
              <w:t xml:space="preserve"> from ERASURE, a randomized, placebo-controlled, phase 3 study.</w:t>
            </w:r>
          </w:p>
        </w:tc>
        <w:tc>
          <w:tcPr>
            <w:tcW w:w="1248" w:type="pct"/>
          </w:tcPr>
          <w:p w:rsidR="000A5F61" w:rsidRPr="009B0361" w:rsidRDefault="000A5F61" w:rsidP="00EF71A2">
            <w:pPr>
              <w:widowControl/>
              <w:jc w:val="left"/>
              <w:rPr>
                <w:rFonts w:ascii="Arial Narrow" w:hAnsi="Arial Narrow"/>
                <w:sz w:val="20"/>
                <w:lang w:val="pt-PT"/>
              </w:rPr>
            </w:pPr>
            <w:r w:rsidRPr="009B0361">
              <w:rPr>
                <w:rFonts w:ascii="Arial Narrow" w:hAnsi="Arial Narrow"/>
                <w:iCs/>
                <w:sz w:val="20"/>
                <w:lang w:val="pt-PT"/>
              </w:rPr>
              <w:t xml:space="preserve">N Engl J Med </w:t>
            </w:r>
            <w:r w:rsidRPr="009B0361">
              <w:rPr>
                <w:rFonts w:ascii="Arial Narrow" w:hAnsi="Arial Narrow"/>
                <w:sz w:val="20"/>
                <w:lang w:val="pt-PT"/>
              </w:rPr>
              <w:t>2014; 371(4): 326-338.</w:t>
            </w:r>
          </w:p>
          <w:p w:rsidR="000A5F61" w:rsidRPr="009B0361" w:rsidRDefault="000A5F61" w:rsidP="00EF71A2">
            <w:pPr>
              <w:widowControl/>
              <w:jc w:val="left"/>
              <w:rPr>
                <w:rFonts w:ascii="Arial Narrow" w:hAnsi="Arial Narrow"/>
                <w:sz w:val="20"/>
                <w:lang w:val="pt-PT"/>
              </w:rPr>
            </w:pPr>
          </w:p>
          <w:p w:rsidR="000A5F61" w:rsidRPr="009B0361" w:rsidRDefault="000A5F61" w:rsidP="00EF71A2">
            <w:pPr>
              <w:widowControl/>
              <w:jc w:val="left"/>
              <w:rPr>
                <w:rFonts w:ascii="Arial Narrow" w:hAnsi="Arial Narrow"/>
                <w:iCs/>
                <w:sz w:val="20"/>
              </w:rPr>
            </w:pPr>
            <w:r w:rsidRPr="009B0361">
              <w:rPr>
                <w:rFonts w:ascii="Arial Narrow" w:hAnsi="Arial Narrow"/>
                <w:iCs/>
                <w:sz w:val="20"/>
                <w:lang w:val="pt-PT"/>
              </w:rPr>
              <w:t>J Dermatol.</w:t>
            </w:r>
            <w:r w:rsidRPr="009B0361">
              <w:rPr>
                <w:rFonts w:ascii="Arial Narrow" w:hAnsi="Arial Narrow"/>
                <w:sz w:val="20"/>
                <w:lang w:val="pt-PT"/>
              </w:rPr>
              <w:t xml:space="preserve"> </w:t>
            </w:r>
            <w:r w:rsidRPr="009B0361">
              <w:rPr>
                <w:rFonts w:ascii="Arial Narrow" w:hAnsi="Arial Narrow"/>
                <w:sz w:val="20"/>
              </w:rPr>
              <w:t>2014; 41(12): 1039-1046.</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FEATURE (SEC</w:t>
            </w:r>
            <w:r w:rsidRPr="009B0361">
              <w:rPr>
                <w:rFonts w:ascii="Arial Narrow" w:hAnsi="Arial Narrow"/>
                <w:sz w:val="20"/>
                <w:vertAlign w:val="subscript"/>
              </w:rPr>
              <w:t>3</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Blauvelt A, et al. </w:t>
            </w:r>
            <w:proofErr w:type="spellStart"/>
            <w:r w:rsidRPr="009B0361">
              <w:rPr>
                <w:rFonts w:ascii="Arial Narrow" w:hAnsi="Arial Narrow"/>
                <w:bCs/>
                <w:sz w:val="20"/>
              </w:rPr>
              <w:t>Secukinumab</w:t>
            </w:r>
            <w:proofErr w:type="spellEnd"/>
            <w:r w:rsidRPr="009B0361">
              <w:rPr>
                <w:rFonts w:ascii="Arial Narrow" w:hAnsi="Arial Narrow"/>
                <w:bCs/>
                <w:sz w:val="20"/>
              </w:rPr>
              <w:t xml:space="preserve"> administration by pre-filled syringe: efficacy, safety and usability results from a randomized controlled trial in psoriasis (FEATURE).</w:t>
            </w:r>
          </w:p>
        </w:tc>
        <w:tc>
          <w:tcPr>
            <w:tcW w:w="1248" w:type="pct"/>
          </w:tcPr>
          <w:p w:rsidR="000A5F61" w:rsidRPr="009B0361" w:rsidRDefault="000A5F61" w:rsidP="00EF71A2">
            <w:pPr>
              <w:widowControl/>
              <w:jc w:val="left"/>
              <w:rPr>
                <w:rFonts w:ascii="Arial Narrow" w:hAnsi="Arial Narrow"/>
                <w:sz w:val="20"/>
              </w:rPr>
            </w:pPr>
            <w:r w:rsidRPr="009B0361">
              <w:rPr>
                <w:rFonts w:ascii="Arial Narrow" w:hAnsi="Arial Narrow"/>
                <w:iCs/>
                <w:sz w:val="20"/>
              </w:rPr>
              <w:t xml:space="preserve">Br J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2015; 172: 484-493.</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JUNCTURE (SEC</w:t>
            </w:r>
            <w:r w:rsidRPr="009B0361">
              <w:rPr>
                <w:rFonts w:ascii="Arial Narrow" w:hAnsi="Arial Narrow"/>
                <w:sz w:val="20"/>
                <w:vertAlign w:val="subscript"/>
              </w:rPr>
              <w:t>4</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Paul C, et al. Efficacy, safety and usability of </w:t>
            </w:r>
            <w:proofErr w:type="spellStart"/>
            <w:r w:rsidRPr="009B0361">
              <w:rPr>
                <w:rFonts w:ascii="Arial Narrow" w:hAnsi="Arial Narrow"/>
                <w:bCs/>
                <w:sz w:val="20"/>
              </w:rPr>
              <w:t>secukinumab</w:t>
            </w:r>
            <w:proofErr w:type="spellEnd"/>
            <w:r w:rsidRPr="009B0361">
              <w:rPr>
                <w:rFonts w:ascii="Arial Narrow" w:hAnsi="Arial Narrow"/>
                <w:bCs/>
                <w:sz w:val="20"/>
              </w:rPr>
              <w:t xml:space="preserve"> administration by </w:t>
            </w:r>
            <w:proofErr w:type="spellStart"/>
            <w:r w:rsidRPr="009B0361">
              <w:rPr>
                <w:rFonts w:ascii="Arial Narrow" w:hAnsi="Arial Narrow"/>
                <w:bCs/>
                <w:sz w:val="20"/>
              </w:rPr>
              <w:t>autoinjector</w:t>
            </w:r>
            <w:proofErr w:type="spellEnd"/>
            <w:r w:rsidRPr="009B0361">
              <w:rPr>
                <w:rFonts w:ascii="Arial Narrow" w:hAnsi="Arial Narrow"/>
                <w:bCs/>
                <w:sz w:val="20"/>
              </w:rPr>
              <w:t>/pen in psoriasis: a randomized, controlled trial (JUNCTURE).</w:t>
            </w:r>
          </w:p>
        </w:tc>
        <w:tc>
          <w:tcPr>
            <w:tcW w:w="1248" w:type="pct"/>
          </w:tcPr>
          <w:p w:rsidR="000A5F61" w:rsidRPr="009B0361" w:rsidRDefault="000A5F61" w:rsidP="00EF71A2">
            <w:pPr>
              <w:widowControl/>
              <w:jc w:val="left"/>
              <w:rPr>
                <w:rFonts w:ascii="Arial Narrow" w:hAnsi="Arial Narrow"/>
                <w:sz w:val="20"/>
              </w:rPr>
            </w:pPr>
            <w:r w:rsidRPr="009B0361">
              <w:rPr>
                <w:rFonts w:ascii="Arial Narrow" w:hAnsi="Arial Narrow"/>
                <w:iCs/>
                <w:sz w:val="20"/>
              </w:rPr>
              <w:t xml:space="preserve">J </w:t>
            </w:r>
            <w:proofErr w:type="spellStart"/>
            <w:r w:rsidRPr="009B0361">
              <w:rPr>
                <w:rFonts w:ascii="Arial Narrow" w:hAnsi="Arial Narrow"/>
                <w:iCs/>
                <w:sz w:val="20"/>
              </w:rPr>
              <w:t>Eur</w:t>
            </w:r>
            <w:proofErr w:type="spellEnd"/>
            <w:r w:rsidRPr="009B0361">
              <w:rPr>
                <w:rFonts w:ascii="Arial Narrow" w:hAnsi="Arial Narrow"/>
                <w:iCs/>
                <w:sz w:val="20"/>
              </w:rPr>
              <w:t xml:space="preserve"> </w:t>
            </w:r>
            <w:proofErr w:type="spellStart"/>
            <w:r w:rsidRPr="009B0361">
              <w:rPr>
                <w:rFonts w:ascii="Arial Narrow" w:hAnsi="Arial Narrow"/>
                <w:iCs/>
                <w:sz w:val="20"/>
              </w:rPr>
              <w:t>Acad</w:t>
            </w:r>
            <w:proofErr w:type="spellEnd"/>
            <w:r w:rsidRPr="009B0361">
              <w:rPr>
                <w:rFonts w:ascii="Arial Narrow" w:hAnsi="Arial Narrow"/>
                <w:iCs/>
                <w:sz w:val="20"/>
              </w:rPr>
              <w:t xml:space="preserve">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proofErr w:type="spellStart"/>
            <w:r w:rsidRPr="009B0361">
              <w:rPr>
                <w:rFonts w:ascii="Arial Narrow" w:hAnsi="Arial Narrow"/>
                <w:iCs/>
                <w:sz w:val="20"/>
              </w:rPr>
              <w:t>Venereol</w:t>
            </w:r>
            <w:proofErr w:type="spellEnd"/>
            <w:r w:rsidRPr="009B0361">
              <w:rPr>
                <w:rFonts w:ascii="Arial Narrow" w:hAnsi="Arial Narrow"/>
                <w:iCs/>
                <w:sz w:val="20"/>
              </w:rPr>
              <w:t xml:space="preserve"> </w:t>
            </w:r>
            <w:r w:rsidRPr="009B0361">
              <w:rPr>
                <w:rFonts w:ascii="Arial Narrow" w:hAnsi="Arial Narrow"/>
                <w:sz w:val="20"/>
              </w:rPr>
              <w:t>2015; 29: 1082-1090.</w:t>
            </w:r>
          </w:p>
        </w:tc>
      </w:tr>
      <w:tr w:rsidR="000A5F61" w:rsidRPr="009B0361" w:rsidTr="00063CB2">
        <w:tc>
          <w:tcPr>
            <w:tcW w:w="5000" w:type="pct"/>
            <w:gridSpan w:val="3"/>
          </w:tcPr>
          <w:p w:rsidR="000A5F61" w:rsidRPr="009B0361" w:rsidRDefault="000A5F61" w:rsidP="00EF71A2">
            <w:pPr>
              <w:widowControl/>
              <w:jc w:val="left"/>
              <w:rPr>
                <w:rFonts w:ascii="Arial Narrow" w:hAnsi="Arial Narrow"/>
                <w:iCs/>
                <w:sz w:val="20"/>
              </w:rPr>
            </w:pPr>
            <w:proofErr w:type="spellStart"/>
            <w:r w:rsidRPr="009B0361">
              <w:rPr>
                <w:rFonts w:ascii="Arial Narrow" w:hAnsi="Arial Narrow"/>
                <w:b/>
                <w:bCs/>
                <w:sz w:val="20"/>
              </w:rPr>
              <w:t>Secukinumab</w:t>
            </w:r>
            <w:proofErr w:type="spellEnd"/>
            <w:r w:rsidRPr="009B0361">
              <w:rPr>
                <w:rFonts w:ascii="Arial Narrow" w:hAnsi="Arial Narrow"/>
                <w:b/>
                <w:bCs/>
                <w:sz w:val="20"/>
              </w:rPr>
              <w:t xml:space="preserve"> versus placebo and </w:t>
            </w:r>
            <w:proofErr w:type="spellStart"/>
            <w:r w:rsidRPr="009B0361">
              <w:rPr>
                <w:rFonts w:ascii="Arial Narrow" w:hAnsi="Arial Narrow"/>
                <w:b/>
                <w:bCs/>
                <w:sz w:val="20"/>
              </w:rPr>
              <w:t>etanercept</w:t>
            </w:r>
            <w:proofErr w:type="spellEnd"/>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FIXTURE (SEC</w:t>
            </w:r>
            <w:r w:rsidRPr="009B0361">
              <w:rPr>
                <w:rFonts w:ascii="Arial Narrow" w:hAnsi="Arial Narrow"/>
                <w:sz w:val="20"/>
                <w:vertAlign w:val="subscript"/>
              </w:rPr>
              <w:t>2</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Langley RG, et al. </w:t>
            </w:r>
            <w:proofErr w:type="spellStart"/>
            <w:r w:rsidRPr="009B0361">
              <w:rPr>
                <w:rFonts w:ascii="Arial Narrow" w:hAnsi="Arial Narrow"/>
                <w:bCs/>
                <w:sz w:val="20"/>
              </w:rPr>
              <w:t>Secukinumab</w:t>
            </w:r>
            <w:proofErr w:type="spellEnd"/>
            <w:r w:rsidRPr="009B0361">
              <w:rPr>
                <w:rFonts w:ascii="Arial Narrow" w:hAnsi="Arial Narrow"/>
                <w:bCs/>
                <w:sz w:val="20"/>
              </w:rPr>
              <w:t xml:space="preserve"> in plaque psoriasis: results of two phase three trials.</w:t>
            </w:r>
          </w:p>
        </w:tc>
        <w:tc>
          <w:tcPr>
            <w:tcW w:w="1248" w:type="pct"/>
          </w:tcPr>
          <w:p w:rsidR="000A5F61" w:rsidRPr="009B0361" w:rsidRDefault="000A5F61" w:rsidP="00EF71A2">
            <w:pPr>
              <w:widowControl/>
              <w:jc w:val="left"/>
              <w:rPr>
                <w:rFonts w:ascii="Arial Narrow" w:hAnsi="Arial Narrow"/>
                <w:sz w:val="20"/>
              </w:rPr>
            </w:pPr>
            <w:r w:rsidRPr="009B0361">
              <w:rPr>
                <w:rFonts w:ascii="Arial Narrow" w:hAnsi="Arial Narrow"/>
                <w:iCs/>
                <w:sz w:val="20"/>
              </w:rPr>
              <w:t xml:space="preserve">N </w:t>
            </w:r>
            <w:proofErr w:type="spellStart"/>
            <w:r w:rsidRPr="009B0361">
              <w:rPr>
                <w:rFonts w:ascii="Arial Narrow" w:hAnsi="Arial Narrow"/>
                <w:iCs/>
                <w:sz w:val="20"/>
              </w:rPr>
              <w:t>Engl</w:t>
            </w:r>
            <w:proofErr w:type="spellEnd"/>
            <w:r w:rsidRPr="009B0361">
              <w:rPr>
                <w:rFonts w:ascii="Arial Narrow" w:hAnsi="Arial Narrow"/>
                <w:iCs/>
                <w:sz w:val="20"/>
              </w:rPr>
              <w:t xml:space="preserve"> J Med </w:t>
            </w:r>
            <w:r w:rsidRPr="009B0361">
              <w:rPr>
                <w:rFonts w:ascii="Arial Narrow" w:hAnsi="Arial Narrow"/>
                <w:sz w:val="20"/>
              </w:rPr>
              <w:t>2014; 371(4): 326-338.</w:t>
            </w:r>
          </w:p>
        </w:tc>
      </w:tr>
      <w:tr w:rsidR="000A5F61" w:rsidRPr="009B0361" w:rsidTr="00063CB2">
        <w:tc>
          <w:tcPr>
            <w:tcW w:w="5000" w:type="pct"/>
            <w:gridSpan w:val="3"/>
          </w:tcPr>
          <w:p w:rsidR="000A5F61" w:rsidRPr="009B0361" w:rsidRDefault="000A5F61" w:rsidP="00EF71A2">
            <w:pPr>
              <w:widowControl/>
              <w:jc w:val="left"/>
              <w:rPr>
                <w:rFonts w:ascii="Arial Narrow" w:hAnsi="Arial Narrow"/>
                <w:iCs/>
                <w:sz w:val="20"/>
              </w:rPr>
            </w:pPr>
            <w:proofErr w:type="spellStart"/>
            <w:r w:rsidRPr="009B0361">
              <w:rPr>
                <w:rFonts w:ascii="Arial Narrow" w:hAnsi="Arial Narrow"/>
                <w:b/>
                <w:bCs/>
                <w:sz w:val="20"/>
              </w:rPr>
              <w:t>Adalimumab</w:t>
            </w:r>
            <w:proofErr w:type="spellEnd"/>
            <w:r w:rsidRPr="009B0361">
              <w:rPr>
                <w:rFonts w:ascii="Arial Narrow" w:hAnsi="Arial Narrow"/>
                <w:b/>
                <w:bCs/>
                <w:sz w:val="20"/>
              </w:rPr>
              <w:t xml:space="preserve"> versus placebo</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CHAMPION (ADA</w:t>
            </w:r>
            <w:r w:rsidRPr="009B0361">
              <w:rPr>
                <w:rFonts w:ascii="Arial Narrow" w:hAnsi="Arial Narrow"/>
                <w:sz w:val="20"/>
                <w:vertAlign w:val="subscript"/>
              </w:rPr>
              <w:t>1</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proofErr w:type="spellStart"/>
            <w:r w:rsidRPr="009B0361">
              <w:rPr>
                <w:rFonts w:ascii="Arial Narrow" w:hAnsi="Arial Narrow"/>
                <w:bCs/>
                <w:sz w:val="20"/>
              </w:rPr>
              <w:t>Saurat</w:t>
            </w:r>
            <w:proofErr w:type="spellEnd"/>
            <w:r w:rsidRPr="009B0361">
              <w:rPr>
                <w:rFonts w:ascii="Arial Narrow" w:hAnsi="Arial Narrow"/>
                <w:bCs/>
                <w:sz w:val="20"/>
              </w:rPr>
              <w:t xml:space="preserve"> JH, et al. Efficacy and safety results from the randomized controlled comparative study of </w:t>
            </w:r>
            <w:proofErr w:type="spellStart"/>
            <w:r w:rsidRPr="009B0361">
              <w:rPr>
                <w:rFonts w:ascii="Arial Narrow" w:hAnsi="Arial Narrow"/>
                <w:bCs/>
                <w:sz w:val="20"/>
              </w:rPr>
              <w:t>adalimumab</w:t>
            </w:r>
            <w:proofErr w:type="spellEnd"/>
            <w:r w:rsidRPr="009B0361">
              <w:rPr>
                <w:rFonts w:ascii="Arial Narrow" w:hAnsi="Arial Narrow"/>
                <w:bCs/>
                <w:sz w:val="20"/>
              </w:rPr>
              <w:t xml:space="preserve"> vs. methotrexate vs. placebo in patients with psoriasis (CHAMPION).</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Br J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2008; 158(3): 558-566.</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REVEAL (ADA</w:t>
            </w:r>
            <w:r w:rsidRPr="009B0361">
              <w:rPr>
                <w:rFonts w:ascii="Arial Narrow" w:hAnsi="Arial Narrow"/>
                <w:sz w:val="20"/>
                <w:vertAlign w:val="subscript"/>
              </w:rPr>
              <w:t>2</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proofErr w:type="spellStart"/>
            <w:r w:rsidRPr="009B0361">
              <w:rPr>
                <w:rFonts w:ascii="Arial Narrow" w:hAnsi="Arial Narrow"/>
                <w:bCs/>
                <w:sz w:val="20"/>
              </w:rPr>
              <w:t>Menter</w:t>
            </w:r>
            <w:proofErr w:type="spellEnd"/>
            <w:r w:rsidRPr="009B0361">
              <w:rPr>
                <w:rFonts w:ascii="Arial Narrow" w:hAnsi="Arial Narrow"/>
                <w:bCs/>
                <w:sz w:val="20"/>
              </w:rPr>
              <w:t xml:space="preserve"> A, et al. </w:t>
            </w:r>
            <w:proofErr w:type="spellStart"/>
            <w:r w:rsidRPr="009B0361">
              <w:rPr>
                <w:rFonts w:ascii="Arial Narrow" w:hAnsi="Arial Narrow"/>
                <w:bCs/>
                <w:sz w:val="20"/>
              </w:rPr>
              <w:t>Adalimumab</w:t>
            </w:r>
            <w:proofErr w:type="spellEnd"/>
            <w:r w:rsidRPr="009B0361">
              <w:rPr>
                <w:rFonts w:ascii="Arial Narrow" w:hAnsi="Arial Narrow"/>
                <w:bCs/>
                <w:sz w:val="20"/>
              </w:rPr>
              <w:t xml:space="preserve"> therapy for moderate to severe psoriasis: A randomized, controlled phase III trial.</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Am </w:t>
            </w:r>
            <w:proofErr w:type="spellStart"/>
            <w:r w:rsidRPr="009B0361">
              <w:rPr>
                <w:rFonts w:ascii="Arial Narrow" w:hAnsi="Arial Narrow"/>
                <w:iCs/>
                <w:sz w:val="20"/>
              </w:rPr>
              <w:t>Acad</w:t>
            </w:r>
            <w:proofErr w:type="spellEnd"/>
            <w:r w:rsidRPr="009B0361">
              <w:rPr>
                <w:rFonts w:ascii="Arial Narrow" w:hAnsi="Arial Narrow"/>
                <w:iCs/>
                <w:sz w:val="20"/>
              </w:rPr>
              <w:t xml:space="preserve">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2008; 58(1): 106-115.</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Gordon 2006 (ADA</w:t>
            </w:r>
            <w:r w:rsidRPr="009B0361">
              <w:rPr>
                <w:rFonts w:ascii="Arial Narrow" w:hAnsi="Arial Narrow"/>
                <w:sz w:val="20"/>
                <w:vertAlign w:val="subscript"/>
              </w:rPr>
              <w:t>3</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Gordon KB, et al. Clinical response to </w:t>
            </w:r>
            <w:proofErr w:type="spellStart"/>
            <w:r w:rsidRPr="009B0361">
              <w:rPr>
                <w:rFonts w:ascii="Arial Narrow" w:hAnsi="Arial Narrow"/>
                <w:bCs/>
                <w:sz w:val="20"/>
              </w:rPr>
              <w:t>adalimumab</w:t>
            </w:r>
            <w:proofErr w:type="spellEnd"/>
            <w:r w:rsidRPr="009B0361">
              <w:rPr>
                <w:rFonts w:ascii="Arial Narrow" w:hAnsi="Arial Narrow"/>
                <w:bCs/>
                <w:sz w:val="20"/>
              </w:rPr>
              <w:t xml:space="preserve"> treatment in patients with moderate to severe psoriasis: double-blind, randomized controlled trial and open-label extension study.</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Am </w:t>
            </w:r>
            <w:proofErr w:type="spellStart"/>
            <w:r w:rsidRPr="009B0361">
              <w:rPr>
                <w:rFonts w:ascii="Arial Narrow" w:hAnsi="Arial Narrow"/>
                <w:iCs/>
                <w:sz w:val="20"/>
              </w:rPr>
              <w:t>Acad</w:t>
            </w:r>
            <w:proofErr w:type="spellEnd"/>
            <w:r w:rsidRPr="009B0361">
              <w:rPr>
                <w:rFonts w:ascii="Arial Narrow" w:hAnsi="Arial Narrow"/>
                <w:iCs/>
                <w:sz w:val="20"/>
              </w:rPr>
              <w:t xml:space="preserve"> </w:t>
            </w:r>
            <w:proofErr w:type="spellStart"/>
            <w:r w:rsidRPr="009B0361">
              <w:rPr>
                <w:rFonts w:ascii="Arial Narrow" w:hAnsi="Arial Narrow"/>
                <w:iCs/>
                <w:sz w:val="20"/>
              </w:rPr>
              <w:t>Dermatol</w:t>
            </w:r>
            <w:proofErr w:type="spellEnd"/>
            <w:r w:rsidRPr="009B0361">
              <w:rPr>
                <w:rFonts w:ascii="Arial Narrow" w:hAnsi="Arial Narrow"/>
                <w:iCs/>
                <w:sz w:val="20"/>
              </w:rPr>
              <w:t xml:space="preserve">. </w:t>
            </w:r>
            <w:r w:rsidRPr="009B0361">
              <w:rPr>
                <w:rFonts w:ascii="Arial Narrow" w:hAnsi="Arial Narrow"/>
                <w:sz w:val="20"/>
              </w:rPr>
              <w:t>2006; 55(4): 598-606.</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proofErr w:type="spellStart"/>
            <w:r w:rsidRPr="009B0361">
              <w:rPr>
                <w:rFonts w:ascii="Arial Narrow" w:hAnsi="Arial Narrow"/>
                <w:sz w:val="20"/>
              </w:rPr>
              <w:t>Asahina</w:t>
            </w:r>
            <w:proofErr w:type="spellEnd"/>
            <w:r w:rsidRPr="009B0361">
              <w:rPr>
                <w:rFonts w:ascii="Arial Narrow" w:hAnsi="Arial Narrow"/>
                <w:sz w:val="20"/>
              </w:rPr>
              <w:t xml:space="preserve"> 2010 (ADA</w:t>
            </w:r>
            <w:r w:rsidRPr="009B0361">
              <w:rPr>
                <w:rFonts w:ascii="Arial Narrow" w:hAnsi="Arial Narrow"/>
                <w:sz w:val="20"/>
                <w:vertAlign w:val="subscript"/>
              </w:rPr>
              <w:t>4</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proofErr w:type="spellStart"/>
            <w:r w:rsidRPr="009B0361">
              <w:rPr>
                <w:rFonts w:ascii="Arial Narrow" w:hAnsi="Arial Narrow"/>
                <w:bCs/>
                <w:sz w:val="20"/>
              </w:rPr>
              <w:t>Asahina</w:t>
            </w:r>
            <w:proofErr w:type="spellEnd"/>
            <w:r w:rsidRPr="009B0361">
              <w:rPr>
                <w:rFonts w:ascii="Arial Narrow" w:hAnsi="Arial Narrow"/>
                <w:bCs/>
                <w:sz w:val="20"/>
              </w:rPr>
              <w:t xml:space="preserve"> A, et al. </w:t>
            </w:r>
            <w:proofErr w:type="spellStart"/>
            <w:r w:rsidRPr="009B0361">
              <w:rPr>
                <w:rFonts w:ascii="Arial Narrow" w:hAnsi="Arial Narrow"/>
                <w:bCs/>
                <w:sz w:val="20"/>
              </w:rPr>
              <w:t>Adalimumab</w:t>
            </w:r>
            <w:proofErr w:type="spellEnd"/>
            <w:r w:rsidRPr="009B0361">
              <w:rPr>
                <w:rFonts w:ascii="Arial Narrow" w:hAnsi="Arial Narrow"/>
                <w:bCs/>
                <w:sz w:val="20"/>
              </w:rPr>
              <w:t xml:space="preserve"> in Japanese patients with moderate to severe chronic plaque psoriasis: efficacy and safety results from a Phase II/III randomized controlled study.</w:t>
            </w:r>
          </w:p>
        </w:tc>
        <w:tc>
          <w:tcPr>
            <w:tcW w:w="1248" w:type="pct"/>
          </w:tcPr>
          <w:p w:rsidR="000A5F61" w:rsidRPr="009B0361" w:rsidRDefault="000A5F61" w:rsidP="00EF71A2">
            <w:pPr>
              <w:widowControl/>
              <w:jc w:val="left"/>
              <w:rPr>
                <w:rFonts w:ascii="Arial Narrow" w:hAnsi="Arial Narrow"/>
                <w:iCs/>
                <w:sz w:val="20"/>
              </w:rPr>
            </w:pPr>
            <w:r w:rsidRPr="009B0361">
              <w:rPr>
                <w:rFonts w:ascii="Arial Narrow" w:hAnsi="Arial Narrow"/>
                <w:iCs/>
                <w:sz w:val="20"/>
              </w:rPr>
              <w:t xml:space="preserve">J </w:t>
            </w:r>
            <w:proofErr w:type="spellStart"/>
            <w:r w:rsidRPr="009B0361">
              <w:rPr>
                <w:rFonts w:ascii="Arial Narrow" w:hAnsi="Arial Narrow"/>
                <w:iCs/>
                <w:sz w:val="20"/>
              </w:rPr>
              <w:t>Dermatol</w:t>
            </w:r>
            <w:proofErr w:type="spellEnd"/>
            <w:r w:rsidRPr="009B0361">
              <w:rPr>
                <w:rFonts w:ascii="Arial Narrow" w:hAnsi="Arial Narrow"/>
                <w:iCs/>
                <w:sz w:val="20"/>
              </w:rPr>
              <w:t>.</w:t>
            </w:r>
            <w:r w:rsidRPr="009B0361">
              <w:rPr>
                <w:rFonts w:ascii="Arial Narrow" w:hAnsi="Arial Narrow"/>
                <w:sz w:val="20"/>
              </w:rPr>
              <w:t xml:space="preserve"> 2010; 37(4): 299-310.</w:t>
            </w:r>
          </w:p>
        </w:tc>
      </w:tr>
      <w:tr w:rsidR="000A5F61" w:rsidRPr="009B0361" w:rsidTr="00063CB2">
        <w:tc>
          <w:tcPr>
            <w:tcW w:w="682" w:type="pct"/>
          </w:tcPr>
          <w:p w:rsidR="000A5F61" w:rsidRPr="009B0361" w:rsidRDefault="000A5F61" w:rsidP="00EF71A2">
            <w:pPr>
              <w:widowControl/>
              <w:jc w:val="left"/>
              <w:rPr>
                <w:rFonts w:ascii="Arial Narrow" w:hAnsi="Arial Narrow"/>
                <w:sz w:val="20"/>
              </w:rPr>
            </w:pPr>
            <w:r w:rsidRPr="009B0361">
              <w:rPr>
                <w:rFonts w:ascii="Arial Narrow" w:hAnsi="Arial Narrow"/>
                <w:sz w:val="20"/>
              </w:rPr>
              <w:t>M13-606 (ADA</w:t>
            </w:r>
            <w:r w:rsidRPr="009B0361">
              <w:rPr>
                <w:rFonts w:ascii="Arial Narrow" w:hAnsi="Arial Narrow"/>
                <w:sz w:val="20"/>
                <w:vertAlign w:val="subscript"/>
              </w:rPr>
              <w:t>5</w:t>
            </w:r>
            <w:r w:rsidRPr="009B0361">
              <w:rPr>
                <w:rFonts w:ascii="Arial Narrow" w:hAnsi="Arial Narrow"/>
                <w:sz w:val="20"/>
              </w:rPr>
              <w:t>)</w:t>
            </w:r>
          </w:p>
        </w:tc>
        <w:tc>
          <w:tcPr>
            <w:tcW w:w="3070" w:type="pct"/>
          </w:tcPr>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Zhang J, et al. Efficacy and safety of </w:t>
            </w:r>
            <w:proofErr w:type="spellStart"/>
            <w:r w:rsidRPr="009B0361">
              <w:rPr>
                <w:rFonts w:ascii="Arial Narrow" w:hAnsi="Arial Narrow"/>
                <w:bCs/>
                <w:sz w:val="20"/>
              </w:rPr>
              <w:t>adalimumab</w:t>
            </w:r>
            <w:proofErr w:type="spellEnd"/>
            <w:r w:rsidRPr="009B0361">
              <w:rPr>
                <w:rFonts w:ascii="Arial Narrow" w:hAnsi="Arial Narrow"/>
                <w:bCs/>
                <w:sz w:val="20"/>
              </w:rPr>
              <w:t xml:space="preserve"> in Chinese patients with moderate to severe plaque psoriasis: Results from a phase 3, randomized, placebo-controlled, double-blind study.</w:t>
            </w:r>
          </w:p>
          <w:p w:rsidR="000A5F61" w:rsidRPr="009B0361" w:rsidRDefault="000A5F61" w:rsidP="00EF71A2">
            <w:pPr>
              <w:widowControl/>
              <w:jc w:val="left"/>
              <w:rPr>
                <w:rFonts w:ascii="Arial Narrow" w:hAnsi="Arial Narrow"/>
                <w:bCs/>
                <w:sz w:val="20"/>
              </w:rPr>
            </w:pPr>
          </w:p>
          <w:p w:rsidR="000A5F61" w:rsidRPr="009B0361" w:rsidRDefault="000A5F61" w:rsidP="00EF71A2">
            <w:pPr>
              <w:widowControl/>
              <w:jc w:val="left"/>
              <w:rPr>
                <w:rFonts w:ascii="Arial Narrow" w:hAnsi="Arial Narrow"/>
                <w:bCs/>
                <w:sz w:val="20"/>
              </w:rPr>
            </w:pPr>
            <w:r w:rsidRPr="009B0361">
              <w:rPr>
                <w:rFonts w:ascii="Arial Narrow" w:hAnsi="Arial Narrow"/>
                <w:bCs/>
                <w:sz w:val="20"/>
              </w:rPr>
              <w:t xml:space="preserve">Zhang J, et al. Efficacy and safety of </w:t>
            </w:r>
            <w:proofErr w:type="spellStart"/>
            <w:r w:rsidRPr="009B0361">
              <w:rPr>
                <w:rFonts w:ascii="Arial Narrow" w:hAnsi="Arial Narrow"/>
                <w:bCs/>
                <w:sz w:val="20"/>
              </w:rPr>
              <w:t>adalimumab</w:t>
            </w:r>
            <w:proofErr w:type="spellEnd"/>
            <w:r w:rsidRPr="009B0361">
              <w:rPr>
                <w:rFonts w:ascii="Arial Narrow" w:hAnsi="Arial Narrow"/>
                <w:bCs/>
                <w:sz w:val="20"/>
              </w:rPr>
              <w:t xml:space="preserve"> in Chinese patients with moderate to severe plaque psoriasis: Results from a phase 3, randomized, placebo-controlled, double-blind study.</w:t>
            </w:r>
          </w:p>
        </w:tc>
        <w:tc>
          <w:tcPr>
            <w:tcW w:w="1248" w:type="pct"/>
          </w:tcPr>
          <w:p w:rsidR="000A5F61" w:rsidRPr="009B0361" w:rsidRDefault="000A5F61" w:rsidP="00EF71A2">
            <w:pPr>
              <w:widowControl/>
              <w:jc w:val="left"/>
              <w:rPr>
                <w:rFonts w:ascii="Arial Narrow" w:hAnsi="Arial Narrow"/>
                <w:sz w:val="20"/>
                <w:lang w:val="de-DE"/>
              </w:rPr>
            </w:pPr>
            <w:r w:rsidRPr="009B0361">
              <w:rPr>
                <w:rFonts w:ascii="Arial Narrow" w:hAnsi="Arial Narrow"/>
                <w:iCs/>
                <w:sz w:val="20"/>
                <w:lang w:val="de-DE"/>
              </w:rPr>
              <w:t xml:space="preserve">J Am Acad Dermatol. </w:t>
            </w:r>
            <w:r w:rsidRPr="009B0361">
              <w:rPr>
                <w:rFonts w:ascii="Arial Narrow" w:hAnsi="Arial Narrow"/>
                <w:sz w:val="20"/>
                <w:lang w:val="de-DE"/>
              </w:rPr>
              <w:t>2015; 72(5): AB 232 (abstract).</w:t>
            </w:r>
          </w:p>
          <w:p w:rsidR="00C453CB" w:rsidRPr="009B0361" w:rsidRDefault="00C453CB" w:rsidP="00EF71A2">
            <w:pPr>
              <w:widowControl/>
              <w:jc w:val="left"/>
              <w:rPr>
                <w:rFonts w:ascii="Arial Narrow" w:hAnsi="Arial Narrow"/>
                <w:sz w:val="20"/>
                <w:lang w:val="de-DE"/>
              </w:rPr>
            </w:pPr>
          </w:p>
          <w:p w:rsidR="000A5F61" w:rsidRPr="009B0361" w:rsidRDefault="000A5F61" w:rsidP="00EF71A2">
            <w:pPr>
              <w:widowControl/>
              <w:jc w:val="left"/>
              <w:rPr>
                <w:rFonts w:ascii="Arial Narrow" w:hAnsi="Arial Narrow"/>
                <w:sz w:val="20"/>
                <w:lang w:val="de-DE"/>
              </w:rPr>
            </w:pPr>
          </w:p>
          <w:p w:rsidR="000A5F61" w:rsidRPr="009B0361" w:rsidRDefault="000A5F61" w:rsidP="00EF71A2">
            <w:pPr>
              <w:widowControl/>
              <w:jc w:val="left"/>
              <w:rPr>
                <w:rFonts w:ascii="Arial Narrow" w:hAnsi="Arial Narrow"/>
                <w:sz w:val="20"/>
              </w:rPr>
            </w:pPr>
            <w:r w:rsidRPr="009B0361">
              <w:rPr>
                <w:rFonts w:ascii="Arial Narrow" w:hAnsi="Arial Narrow"/>
                <w:sz w:val="20"/>
              </w:rPr>
              <w:t>Poster presented at 73</w:t>
            </w:r>
            <w:r w:rsidRPr="009B0361">
              <w:rPr>
                <w:rFonts w:ascii="Arial Narrow" w:hAnsi="Arial Narrow"/>
                <w:sz w:val="20"/>
                <w:vertAlign w:val="superscript"/>
              </w:rPr>
              <w:t>rd</w:t>
            </w:r>
            <w:r w:rsidRPr="009B0361">
              <w:rPr>
                <w:rFonts w:ascii="Arial Narrow" w:hAnsi="Arial Narrow"/>
                <w:sz w:val="20"/>
              </w:rPr>
              <w:t xml:space="preserve"> Annual Meeting of the American Academy of Dermatology, San Francisco, CA, 2015.</w:t>
            </w:r>
          </w:p>
        </w:tc>
      </w:tr>
    </w:tbl>
    <w:p w:rsidR="000A5F61" w:rsidRPr="009B0361" w:rsidRDefault="000A5F61" w:rsidP="00EF71A2">
      <w:pPr>
        <w:pStyle w:val="BodyText"/>
        <w:widowControl/>
        <w:ind w:firstLine="709"/>
        <w:rPr>
          <w:rFonts w:ascii="Arial Narrow" w:hAnsi="Arial Narrow"/>
          <w:b/>
          <w:sz w:val="20"/>
          <w:szCs w:val="16"/>
        </w:rPr>
      </w:pPr>
      <w:r w:rsidRPr="00CF76E4">
        <w:rPr>
          <w:rFonts w:ascii="Arial Narrow" w:hAnsi="Arial Narrow"/>
          <w:sz w:val="20"/>
          <w:szCs w:val="16"/>
        </w:rPr>
        <w:t>Source: Table B.2-4, pp 51-53 of the submission.</w:t>
      </w:r>
    </w:p>
    <w:p w:rsidR="00862502" w:rsidRPr="009B0361" w:rsidRDefault="00862502" w:rsidP="00EF71A2">
      <w:pPr>
        <w:widowControl/>
        <w:rPr>
          <w:szCs w:val="22"/>
        </w:rPr>
      </w:pPr>
    </w:p>
    <w:p w:rsidR="002E7345" w:rsidRPr="000534A3" w:rsidRDefault="009435EC" w:rsidP="007B4F69">
      <w:pPr>
        <w:pStyle w:val="ListParagraph"/>
        <w:widowControl/>
        <w:numPr>
          <w:ilvl w:val="1"/>
          <w:numId w:val="6"/>
        </w:numPr>
        <w:rPr>
          <w:szCs w:val="22"/>
        </w:rPr>
      </w:pPr>
      <w:r w:rsidRPr="00DC1C88">
        <w:t xml:space="preserve">The submission identified an ongoing head-to-head trial comparing </w:t>
      </w:r>
      <w:proofErr w:type="spellStart"/>
      <w:r w:rsidRPr="00DC1C88">
        <w:t>ixekizumab</w:t>
      </w:r>
      <w:proofErr w:type="spellEnd"/>
      <w:r w:rsidRPr="00DC1C88">
        <w:t xml:space="preserve"> 30</w:t>
      </w:r>
      <w:r w:rsidR="00E4626A" w:rsidRPr="00DC1C88">
        <w:t>0 mg</w:t>
      </w:r>
      <w:r w:rsidRPr="00DC1C88">
        <w:t xml:space="preserve"> and </w:t>
      </w:r>
      <w:proofErr w:type="spellStart"/>
      <w:r w:rsidRPr="00DC1C88">
        <w:t>ustekinumab</w:t>
      </w:r>
      <w:proofErr w:type="spellEnd"/>
      <w:r w:rsidRPr="00DC1C88">
        <w:t xml:space="preserve"> 45 and 90</w:t>
      </w:r>
      <w:r w:rsidR="00E4626A" w:rsidRPr="00DC1C88">
        <w:t> </w:t>
      </w:r>
      <w:r w:rsidRPr="00DC1C88">
        <w:t xml:space="preserve">mg (RHBS, </w:t>
      </w:r>
      <w:r w:rsidRPr="00DC1C88">
        <w:rPr>
          <w:iCs/>
        </w:rPr>
        <w:t>NCT02561806</w:t>
      </w:r>
      <w:r w:rsidRPr="00DC1C88">
        <w:t xml:space="preserve">). </w:t>
      </w:r>
      <w:r w:rsidRPr="00DC1C88">
        <w:rPr>
          <w:iCs/>
        </w:rPr>
        <w:t xml:space="preserve">The primary completion date is July 2016. </w:t>
      </w:r>
      <w:r w:rsidRPr="00DC1C88">
        <w:rPr>
          <w:iCs/>
          <w:szCs w:val="22"/>
        </w:rPr>
        <w:t>The submission state</w:t>
      </w:r>
      <w:r w:rsidR="00E97D18" w:rsidRPr="00DC1C88">
        <w:rPr>
          <w:iCs/>
          <w:szCs w:val="22"/>
        </w:rPr>
        <w:t>d</w:t>
      </w:r>
      <w:r w:rsidRPr="00DC1C88">
        <w:rPr>
          <w:iCs/>
          <w:szCs w:val="22"/>
        </w:rPr>
        <w:t xml:space="preserve"> (p48) that</w:t>
      </w:r>
      <w:r w:rsidRPr="00DC1C88">
        <w:rPr>
          <w:szCs w:val="22"/>
        </w:rPr>
        <w:t xml:space="preserve"> “</w:t>
      </w:r>
      <w:r w:rsidRPr="00DC1C88">
        <w:t>The full clinical study report for Study RHBS will be provided to PBAC upon availability</w:t>
      </w:r>
      <w:r w:rsidRPr="00DC1C88">
        <w:rPr>
          <w:szCs w:val="22"/>
        </w:rPr>
        <w:t>.”</w:t>
      </w:r>
      <w:r w:rsidR="009548B3" w:rsidRPr="00DC1C88">
        <w:rPr>
          <w:szCs w:val="22"/>
        </w:rPr>
        <w:t xml:space="preserve"> The ESC considered that the re</w:t>
      </w:r>
      <w:r w:rsidR="00355BC0" w:rsidRPr="00DC1C88">
        <w:rPr>
          <w:szCs w:val="22"/>
        </w:rPr>
        <w:t>sults of this trial will add to the evidence base, which may assist</w:t>
      </w:r>
      <w:r w:rsidR="009548B3" w:rsidRPr="00DC1C88">
        <w:rPr>
          <w:szCs w:val="22"/>
        </w:rPr>
        <w:t xml:space="preserve"> interpretation of the clinical evidence provided in this submission.</w:t>
      </w:r>
      <w:r w:rsidR="00932DF8" w:rsidRPr="00DC1C88">
        <w:rPr>
          <w:szCs w:val="22"/>
        </w:rPr>
        <w:t xml:space="preserve"> </w:t>
      </w:r>
      <w:r w:rsidR="002E7345" w:rsidRPr="000534A3">
        <w:rPr>
          <w:szCs w:val="22"/>
        </w:rPr>
        <w:t>In its pre-PBAC response, the sponsor provi</w:t>
      </w:r>
      <w:r w:rsidR="000534A3">
        <w:rPr>
          <w:szCs w:val="22"/>
        </w:rPr>
        <w:t>ded the week 12 results of trial</w:t>
      </w:r>
      <w:r w:rsidR="002E7345" w:rsidRPr="000534A3">
        <w:rPr>
          <w:szCs w:val="22"/>
        </w:rPr>
        <w:t xml:space="preserve"> RHBS </w:t>
      </w:r>
      <w:r w:rsidR="003102EF">
        <w:rPr>
          <w:noProof/>
          <w:color w:val="000000"/>
          <w:szCs w:val="22"/>
          <w:highlight w:val="black"/>
        </w:rPr>
        <w:t>'''' '''''''''''''''' ''''' '''''' ''''''''''''' '''''''''' ''''''''''''''''''''''''' '''' ''''''''''''''''''' ''''' ''''''''''''''''''''''''''''''''</w:t>
      </w:r>
      <w:r w:rsidR="000534A3">
        <w:rPr>
          <w:szCs w:val="22"/>
        </w:rPr>
        <w:t xml:space="preserve">. </w:t>
      </w:r>
      <w:r w:rsidR="002E7345" w:rsidRPr="000534A3">
        <w:rPr>
          <w:szCs w:val="22"/>
        </w:rPr>
        <w:t xml:space="preserve">The PBAC noted </w:t>
      </w:r>
      <w:r w:rsidR="009E416D" w:rsidRPr="000534A3">
        <w:rPr>
          <w:szCs w:val="22"/>
        </w:rPr>
        <w:t xml:space="preserve">that these data could not be used to inform its current </w:t>
      </w:r>
      <w:proofErr w:type="gramStart"/>
      <w:r w:rsidR="009E416D" w:rsidRPr="000534A3">
        <w:rPr>
          <w:szCs w:val="22"/>
        </w:rPr>
        <w:t>deliberations</w:t>
      </w:r>
      <w:r w:rsidR="009E416D" w:rsidRPr="00A82D41">
        <w:rPr>
          <w:szCs w:val="22"/>
        </w:rPr>
        <w:t>,</w:t>
      </w:r>
      <w:proofErr w:type="gramEnd"/>
      <w:r w:rsidR="009E416D" w:rsidRPr="00A82D41">
        <w:rPr>
          <w:szCs w:val="22"/>
        </w:rPr>
        <w:t xml:space="preserve"> however, the sponsor could choose to make a further submission based on the results of this trial</w:t>
      </w:r>
      <w:r w:rsidR="009E416D" w:rsidRPr="000534A3">
        <w:rPr>
          <w:szCs w:val="22"/>
        </w:rPr>
        <w:t>.</w:t>
      </w:r>
    </w:p>
    <w:p w:rsidR="009435EC" w:rsidRPr="000534A3" w:rsidRDefault="009435EC" w:rsidP="000534A3">
      <w:pPr>
        <w:widowControl/>
        <w:rPr>
          <w:szCs w:val="22"/>
        </w:rPr>
      </w:pPr>
    </w:p>
    <w:p w:rsidR="002E2F4C" w:rsidRPr="00372492" w:rsidRDefault="002E2F4C" w:rsidP="00372492">
      <w:pPr>
        <w:pStyle w:val="ListParagraph"/>
        <w:numPr>
          <w:ilvl w:val="1"/>
          <w:numId w:val="6"/>
        </w:numPr>
      </w:pPr>
      <w:r w:rsidRPr="00DC1C88">
        <w:rPr>
          <w:szCs w:val="22"/>
        </w:rPr>
        <w:t xml:space="preserve">The key features of the direct randomised trials during the induction phase are summarised in </w:t>
      </w:r>
      <w:r w:rsidR="00372492" w:rsidRPr="00372492">
        <w:rPr>
          <w:noProof/>
        </w:rPr>
        <w:t>Table</w:t>
      </w:r>
      <w:r w:rsidR="00372492" w:rsidRPr="00372492">
        <w:rPr>
          <w:rFonts w:ascii="Arial Narrow" w:hAnsi="Arial Narrow"/>
        </w:rPr>
        <w:t xml:space="preserve"> </w:t>
      </w:r>
      <w:r w:rsidR="00372492" w:rsidRPr="00372492">
        <w:rPr>
          <w:rFonts w:ascii="Arial Narrow" w:hAnsi="Arial Narrow"/>
          <w:noProof/>
        </w:rPr>
        <w:t>3</w:t>
      </w:r>
      <w:r w:rsidR="0036049E" w:rsidRPr="00372492">
        <w:rPr>
          <w:szCs w:val="22"/>
        </w:rPr>
        <w:t>.</w:t>
      </w:r>
    </w:p>
    <w:p w:rsidR="002848B9" w:rsidRPr="009B0361" w:rsidRDefault="002848B9" w:rsidP="00EF71A2">
      <w:pPr>
        <w:widowControl/>
        <w:rPr>
          <w:rStyle w:val="CommentReference"/>
        </w:rPr>
      </w:pPr>
    </w:p>
    <w:p w:rsidR="00372492" w:rsidRDefault="00372492">
      <w:pPr>
        <w:widowControl/>
        <w:jc w:val="left"/>
        <w:rPr>
          <w:rFonts w:ascii="Arial Narrow" w:hAnsi="Arial Narrow"/>
          <w:b/>
          <w:sz w:val="20"/>
        </w:rPr>
      </w:pPr>
      <w:bookmarkStart w:id="10" w:name="_Ref453329105"/>
      <w:r>
        <w:rPr>
          <w:rFonts w:ascii="Arial Narrow" w:hAnsi="Arial Narrow"/>
        </w:rPr>
        <w:br w:type="page"/>
      </w:r>
    </w:p>
    <w:p w:rsidR="0036049E" w:rsidRPr="00971559" w:rsidRDefault="0036049E" w:rsidP="00EF71A2">
      <w:pPr>
        <w:pStyle w:val="TableHeader"/>
        <w:widowControl/>
        <w:ind w:firstLine="720"/>
        <w:rPr>
          <w:rFonts w:ascii="Arial Narrow" w:hAnsi="Arial Narrow"/>
        </w:rPr>
      </w:pPr>
      <w:r w:rsidRPr="00971559">
        <w:rPr>
          <w:rFonts w:ascii="Arial Narrow" w:hAnsi="Arial Narrow"/>
        </w:rPr>
        <w:lastRenderedPageBreak/>
        <w:t xml:space="preserve">Table </w:t>
      </w:r>
      <w:r w:rsidR="00372492">
        <w:rPr>
          <w:rFonts w:ascii="Arial Narrow" w:hAnsi="Arial Narrow"/>
          <w:noProof/>
        </w:rPr>
        <w:t>3</w:t>
      </w:r>
      <w:bookmarkEnd w:id="10"/>
      <w:r w:rsidRPr="00971559">
        <w:rPr>
          <w:rFonts w:ascii="Arial Narrow" w:hAnsi="Arial Narrow"/>
        </w:rPr>
        <w:t>: 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2"/>
        <w:gridCol w:w="592"/>
        <w:gridCol w:w="1843"/>
        <w:gridCol w:w="991"/>
        <w:gridCol w:w="2692"/>
        <w:gridCol w:w="975"/>
      </w:tblGrid>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b/>
                <w:sz w:val="20"/>
                <w:lang w:val="en-US"/>
              </w:rPr>
            </w:pPr>
            <w:r w:rsidRPr="009B0361">
              <w:rPr>
                <w:rFonts w:ascii="Arial Narrow" w:hAnsi="Arial Narrow"/>
                <w:b/>
                <w:sz w:val="20"/>
                <w:lang w:val="en-US"/>
              </w:rPr>
              <w:t>Trial</w:t>
            </w:r>
          </w:p>
        </w:tc>
        <w:tc>
          <w:tcPr>
            <w:tcW w:w="355" w:type="pct"/>
            <w:shd w:val="clear" w:color="auto" w:fill="auto"/>
            <w:vAlign w:val="center"/>
          </w:tcPr>
          <w:p w:rsidR="002848B9" w:rsidRPr="009B0361" w:rsidRDefault="002848B9" w:rsidP="00EF71A2">
            <w:pPr>
              <w:widowControl/>
              <w:jc w:val="center"/>
              <w:rPr>
                <w:rFonts w:ascii="Arial Narrow" w:hAnsi="Arial Narrow"/>
                <w:b/>
                <w:sz w:val="20"/>
                <w:lang w:val="en-US"/>
              </w:rPr>
            </w:pPr>
            <w:r w:rsidRPr="009B0361">
              <w:rPr>
                <w:rFonts w:ascii="Arial Narrow" w:hAnsi="Arial Narrow"/>
                <w:b/>
                <w:sz w:val="20"/>
                <w:lang w:val="en-US"/>
              </w:rPr>
              <w:t>N</w:t>
            </w:r>
          </w:p>
        </w:tc>
        <w:tc>
          <w:tcPr>
            <w:tcW w:w="1104" w:type="pct"/>
            <w:shd w:val="clear" w:color="auto" w:fill="auto"/>
            <w:vAlign w:val="center"/>
          </w:tcPr>
          <w:p w:rsidR="002848B9" w:rsidRPr="009B0361" w:rsidRDefault="002848B9" w:rsidP="00EF71A2">
            <w:pPr>
              <w:widowControl/>
              <w:jc w:val="center"/>
              <w:rPr>
                <w:rFonts w:ascii="Arial Narrow" w:hAnsi="Arial Narrow"/>
                <w:b/>
                <w:sz w:val="20"/>
                <w:lang w:val="en-US"/>
              </w:rPr>
            </w:pPr>
            <w:r w:rsidRPr="009B0361">
              <w:rPr>
                <w:rFonts w:ascii="Arial Narrow" w:hAnsi="Arial Narrow"/>
                <w:b/>
                <w:sz w:val="20"/>
                <w:lang w:val="en-US"/>
              </w:rPr>
              <w:t>Design/ duration</w:t>
            </w:r>
          </w:p>
        </w:tc>
        <w:tc>
          <w:tcPr>
            <w:tcW w:w="594" w:type="pct"/>
            <w:shd w:val="clear" w:color="auto" w:fill="auto"/>
            <w:vAlign w:val="center"/>
          </w:tcPr>
          <w:p w:rsidR="002848B9" w:rsidRPr="009B0361" w:rsidRDefault="002848B9" w:rsidP="00EF71A2">
            <w:pPr>
              <w:widowControl/>
              <w:jc w:val="center"/>
              <w:rPr>
                <w:rFonts w:ascii="Arial Narrow" w:hAnsi="Arial Narrow"/>
                <w:b/>
                <w:sz w:val="20"/>
                <w:lang w:val="en-US"/>
              </w:rPr>
            </w:pPr>
            <w:r w:rsidRPr="009B0361">
              <w:rPr>
                <w:rFonts w:ascii="Arial Narrow" w:hAnsi="Arial Narrow"/>
                <w:b/>
                <w:sz w:val="20"/>
                <w:lang w:val="en-US"/>
              </w:rPr>
              <w:t>Risk of bias</w:t>
            </w:r>
          </w:p>
        </w:tc>
        <w:tc>
          <w:tcPr>
            <w:tcW w:w="1613" w:type="pct"/>
            <w:shd w:val="clear" w:color="auto" w:fill="auto"/>
            <w:vAlign w:val="center"/>
          </w:tcPr>
          <w:p w:rsidR="002848B9" w:rsidRPr="009B0361" w:rsidRDefault="002848B9" w:rsidP="00EF71A2">
            <w:pPr>
              <w:widowControl/>
              <w:jc w:val="center"/>
              <w:rPr>
                <w:rFonts w:ascii="Arial Narrow" w:hAnsi="Arial Narrow"/>
                <w:b/>
                <w:sz w:val="20"/>
                <w:lang w:val="en-US"/>
              </w:rPr>
            </w:pPr>
            <w:r w:rsidRPr="009B0361">
              <w:rPr>
                <w:rFonts w:ascii="Arial Narrow" w:hAnsi="Arial Narrow"/>
                <w:b/>
                <w:sz w:val="20"/>
                <w:lang w:val="en-US"/>
              </w:rPr>
              <w:t>Patient population</w:t>
            </w:r>
          </w:p>
        </w:tc>
        <w:tc>
          <w:tcPr>
            <w:tcW w:w="584" w:type="pct"/>
            <w:shd w:val="clear" w:color="auto" w:fill="auto"/>
            <w:vAlign w:val="center"/>
          </w:tcPr>
          <w:p w:rsidR="002848B9" w:rsidRPr="009B0361" w:rsidRDefault="002848B9" w:rsidP="00EF71A2">
            <w:pPr>
              <w:widowControl/>
              <w:jc w:val="center"/>
              <w:rPr>
                <w:rFonts w:ascii="Arial Narrow" w:hAnsi="Arial Narrow"/>
                <w:b/>
                <w:sz w:val="20"/>
                <w:lang w:val="en-US"/>
              </w:rPr>
            </w:pPr>
            <w:r w:rsidRPr="009B0361">
              <w:rPr>
                <w:rFonts w:ascii="Arial Narrow" w:hAnsi="Arial Narrow"/>
                <w:b/>
                <w:sz w:val="20"/>
                <w:lang w:val="en-US"/>
              </w:rPr>
              <w:t>Outcome(s)</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sz w:val="20"/>
                <w:lang w:val="en-US"/>
              </w:rPr>
            </w:pPr>
            <w:proofErr w:type="spellStart"/>
            <w:r w:rsidRPr="009B0361">
              <w:rPr>
                <w:rFonts w:ascii="Arial Narrow" w:hAnsi="Arial Narrow"/>
                <w:b/>
                <w:sz w:val="20"/>
                <w:lang w:val="en-US"/>
              </w:rPr>
              <w:t>Ixekizumab</w:t>
            </w:r>
            <w:proofErr w:type="spellEnd"/>
            <w:r w:rsidRPr="009B0361">
              <w:rPr>
                <w:rFonts w:ascii="Arial Narrow" w:hAnsi="Arial Narrow"/>
                <w:b/>
                <w:sz w:val="20"/>
                <w:lang w:val="en-US"/>
              </w:rPr>
              <w:t xml:space="preserve"> versus placebo/</w:t>
            </w:r>
            <w:proofErr w:type="spellStart"/>
            <w:r w:rsidRPr="009B0361">
              <w:rPr>
                <w:rFonts w:ascii="Arial Narrow" w:hAnsi="Arial Narrow"/>
                <w:b/>
                <w:sz w:val="20"/>
                <w:lang w:val="en-US"/>
              </w:rPr>
              <w:t>etanercept</w:t>
            </w:r>
            <w:proofErr w:type="spellEnd"/>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IXE</w:t>
            </w:r>
            <w:r w:rsidRPr="009B0361">
              <w:rPr>
                <w:rFonts w:ascii="Arial Narrow" w:hAnsi="Arial Narrow"/>
                <w:sz w:val="20"/>
                <w:vertAlign w:val="subscript"/>
              </w:rPr>
              <w:t>1</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(UNCOVER-1)</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1296</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2A</w:t>
            </w:r>
            <w:r w:rsidRPr="009B0361">
              <w:rPr>
                <w:rFonts w:ascii="Arial Narrow" w:hAnsi="Arial Narrow"/>
                <w:sz w:val="20"/>
                <w:vertAlign w:val="superscript"/>
              </w:rPr>
              <w:t>a</w:t>
            </w:r>
            <w:r w:rsidRPr="009B0361">
              <w:rPr>
                <w:rFonts w:ascii="Arial Narrow" w:hAnsi="Arial Narrow"/>
                <w:sz w:val="20"/>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val="restar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 xml:space="preserve">12 AND </w:t>
            </w:r>
            <w:proofErr w:type="spellStart"/>
            <w:r w:rsidRPr="009B0361">
              <w:rPr>
                <w:rFonts w:ascii="Arial Narrow" w:hAnsi="Arial Narrow"/>
                <w:sz w:val="20"/>
              </w:rPr>
              <w:t>sPGA</w:t>
            </w:r>
            <w:proofErr w:type="spellEnd"/>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vMerge w:val="restar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18"/>
                <w:szCs w:val="18"/>
                <w:lang w:val="en-US"/>
              </w:rPr>
            </w:pPr>
            <w:proofErr w:type="spellStart"/>
            <w:r w:rsidRPr="009B0361">
              <w:rPr>
                <w:rFonts w:ascii="Arial Narrow" w:hAnsi="Arial Narrow"/>
                <w:sz w:val="18"/>
                <w:szCs w:val="18"/>
                <w:lang w:val="en-US"/>
              </w:rPr>
              <w:t>sPGA</w:t>
            </w:r>
            <w:proofErr w:type="spellEnd"/>
            <w:r w:rsidRPr="009B0361">
              <w:rPr>
                <w:rFonts w:ascii="Arial Narrow" w:hAnsi="Arial Narrow"/>
                <w:sz w:val="18"/>
                <w:szCs w:val="18"/>
                <w:lang w:val="en-US"/>
              </w:rPr>
              <w:t xml:space="preserve"> (0,1)</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IXE</w:t>
            </w:r>
            <w:r w:rsidRPr="009B0361">
              <w:rPr>
                <w:rFonts w:ascii="Arial Narrow" w:hAnsi="Arial Narrow"/>
                <w:sz w:val="20"/>
                <w:vertAlign w:val="subscript"/>
              </w:rPr>
              <w:t>2</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(UNCOVER-2)</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1224</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3A</w:t>
            </w:r>
            <w:r w:rsidRPr="009B0361">
              <w:rPr>
                <w:rFonts w:ascii="Arial Narrow" w:hAnsi="Arial Narrow"/>
                <w:sz w:val="20"/>
                <w:vertAlign w:val="superscript"/>
              </w:rPr>
              <w:t>a</w:t>
            </w:r>
            <w:r w:rsidRPr="009B0361">
              <w:rPr>
                <w:rFonts w:ascii="Arial Narrow" w:hAnsi="Arial Narrow"/>
                <w:sz w:val="20"/>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IXE</w:t>
            </w:r>
            <w:r w:rsidRPr="009B0361">
              <w:rPr>
                <w:rFonts w:ascii="Arial Narrow" w:hAnsi="Arial Narrow"/>
                <w:sz w:val="20"/>
                <w:vertAlign w:val="subscript"/>
              </w:rPr>
              <w:t>3</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(UNCOVER-3)</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1346</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3A</w:t>
            </w:r>
            <w:r w:rsidRPr="009B0361">
              <w:rPr>
                <w:rFonts w:ascii="Arial Narrow" w:hAnsi="Arial Narrow"/>
                <w:sz w:val="20"/>
                <w:vertAlign w:val="superscript"/>
              </w:rPr>
              <w:t>a</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szCs w:val="16"/>
                <w:lang w:val="en-US"/>
              </w:rPr>
              <w:t>Meta-analysis</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2,701</w:t>
            </w:r>
          </w:p>
        </w:tc>
        <w:tc>
          <w:tcPr>
            <w:tcW w:w="3895" w:type="pct"/>
            <w:gridSpan w:val="4"/>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en-US"/>
              </w:rPr>
              <w:t>Included all trials – relevant treatment arms only</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bCs/>
                <w:sz w:val="20"/>
                <w:lang w:val="en-US"/>
              </w:rPr>
            </w:pPr>
            <w:proofErr w:type="spellStart"/>
            <w:r w:rsidRPr="009B0361">
              <w:rPr>
                <w:rFonts w:ascii="Arial Narrow" w:hAnsi="Arial Narrow"/>
                <w:b/>
                <w:bCs/>
                <w:sz w:val="20"/>
                <w:lang w:val="en-US"/>
              </w:rPr>
              <w:t>Ustekinumab</w:t>
            </w:r>
            <w:proofErr w:type="spellEnd"/>
            <w:r w:rsidRPr="009B0361">
              <w:rPr>
                <w:rFonts w:ascii="Arial Narrow" w:hAnsi="Arial Narrow"/>
                <w:b/>
                <w:bCs/>
                <w:sz w:val="20"/>
                <w:lang w:val="en-US"/>
              </w:rPr>
              <w:t xml:space="preserve"> versus placebo</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2</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(PHOENIX 1)</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766</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2A</w:t>
            </w:r>
            <w:r w:rsidRPr="009B0361">
              <w:rPr>
                <w:rFonts w:ascii="Arial Narrow" w:hAnsi="Arial Narrow"/>
                <w:sz w:val="20"/>
                <w:vertAlign w:val="superscript"/>
              </w:rPr>
              <w:t>b</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val="restar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BSA</w:t>
            </w:r>
            <w:r w:rsidRPr="009B0361">
              <w:rPr>
                <w:rFonts w:ascii="Arial Narrow" w:hAnsi="Arial Narrow"/>
                <w:sz w:val="20"/>
                <w:u w:val="single"/>
              </w:rPr>
              <w:t>&gt;</w:t>
            </w:r>
            <w:r w:rsidRPr="009B0361">
              <w:rPr>
                <w:rFonts w:ascii="Arial Narrow" w:hAnsi="Arial Narrow"/>
                <w:sz w:val="20"/>
              </w:rPr>
              <w:t>10%</w:t>
            </w:r>
          </w:p>
        </w:tc>
        <w:tc>
          <w:tcPr>
            <w:tcW w:w="584" w:type="pct"/>
            <w:vMerge w:val="restar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3</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lang w:val="es-ES_tradnl"/>
              </w:rPr>
              <w:t>(PHOENIX 2)</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1230</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2A</w:t>
            </w:r>
            <w:r w:rsidRPr="009B0361">
              <w:rPr>
                <w:rFonts w:ascii="Arial Narrow" w:hAnsi="Arial Narrow"/>
                <w:sz w:val="20"/>
                <w:vertAlign w:val="superscript"/>
              </w:rPr>
              <w:t>b</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pt-PT"/>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4</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lang w:val="pt-PT"/>
              </w:rPr>
              <w:t>(PEARL)</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pt-PT"/>
              </w:rPr>
              <w:t>121</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pt-PT"/>
              </w:rPr>
              <w:t>R, DB, 2ª</w:t>
            </w:r>
            <w:r w:rsidRPr="009B0361">
              <w:rPr>
                <w:rFonts w:ascii="Arial Narrow" w:hAnsi="Arial Narrow"/>
                <w:sz w:val="20"/>
                <w:vertAlign w:val="superscript"/>
                <w:lang w:val="pt-PT"/>
              </w:rPr>
              <w:t>c</w:t>
            </w:r>
            <w:r w:rsidRPr="009B0361">
              <w:rPr>
                <w:rFonts w:ascii="Arial Narrow" w:hAnsi="Arial Narrow"/>
                <w:sz w:val="20"/>
                <w:lang w:val="pt-PT"/>
              </w:rPr>
              <w:t>, 12 wks</w:t>
            </w:r>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pt-PT"/>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BSA</w:t>
            </w:r>
            <w:r w:rsidRPr="009B0361">
              <w:rPr>
                <w:rFonts w:ascii="Arial Narrow" w:hAnsi="Arial Narrow"/>
                <w:sz w:val="20"/>
                <w:u w:val="single"/>
              </w:rPr>
              <w:t>&gt;</w:t>
            </w:r>
            <w:r w:rsidRPr="009B0361">
              <w:rPr>
                <w:rFonts w:ascii="Arial Narrow" w:hAnsi="Arial Narrow"/>
                <w:sz w:val="20"/>
              </w:rPr>
              <w:t>10%; Korean or Taiwanese pts</w:t>
            </w: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5</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(Igarashi 2012)</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158</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2A</w:t>
            </w:r>
            <w:r w:rsidRPr="009B0361">
              <w:rPr>
                <w:rFonts w:ascii="Arial Narrow" w:hAnsi="Arial Narrow"/>
                <w:sz w:val="20"/>
                <w:vertAlign w:val="superscript"/>
              </w:rPr>
              <w:t>b</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BSA</w:t>
            </w:r>
            <w:r w:rsidRPr="009B0361">
              <w:rPr>
                <w:rFonts w:ascii="Arial Narrow" w:hAnsi="Arial Narrow"/>
                <w:sz w:val="20"/>
                <w:u w:val="single"/>
              </w:rPr>
              <w:t>&gt;</w:t>
            </w:r>
            <w:r w:rsidRPr="009B0361">
              <w:rPr>
                <w:rFonts w:ascii="Arial Narrow" w:hAnsi="Arial Narrow"/>
                <w:sz w:val="20"/>
              </w:rPr>
              <w:t>10%; Japanese pts</w:t>
            </w: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6</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(LOTUS)</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322</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pt-PT"/>
              </w:rPr>
              <w:t>R, DB, 2A</w:t>
            </w:r>
            <w:r w:rsidRPr="009B0361">
              <w:rPr>
                <w:rFonts w:ascii="Arial Narrow" w:hAnsi="Arial Narrow"/>
                <w:sz w:val="20"/>
                <w:vertAlign w:val="superscript"/>
                <w:lang w:val="pt-PT"/>
              </w:rPr>
              <w:t>c</w:t>
            </w:r>
            <w:r w:rsidRPr="009B0361">
              <w:rPr>
                <w:rFonts w:ascii="Arial Narrow" w:hAnsi="Arial Narrow"/>
                <w:sz w:val="20"/>
                <w:lang w:val="pt-PT"/>
              </w:rPr>
              <w:t>, 12 wks</w:t>
            </w:r>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BSA</w:t>
            </w:r>
            <w:r w:rsidRPr="009B0361">
              <w:rPr>
                <w:rFonts w:ascii="Arial Narrow" w:hAnsi="Arial Narrow"/>
                <w:sz w:val="20"/>
                <w:u w:val="single"/>
              </w:rPr>
              <w:t>&gt;</w:t>
            </w:r>
            <w:r w:rsidRPr="009B0361">
              <w:rPr>
                <w:rFonts w:ascii="Arial Narrow" w:hAnsi="Arial Narrow"/>
                <w:sz w:val="20"/>
              </w:rPr>
              <w:t>10%; Chinese pts</w:t>
            </w: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7</w:t>
            </w:r>
          </w:p>
          <w:p w:rsidR="002848B9" w:rsidRPr="009B0361" w:rsidRDefault="002848B9" w:rsidP="00B05C1D">
            <w:pPr>
              <w:widowControl/>
              <w:jc w:val="left"/>
              <w:rPr>
                <w:rFonts w:ascii="Arial Narrow" w:hAnsi="Arial Narrow"/>
                <w:sz w:val="20"/>
                <w:lang w:val="en-US"/>
              </w:rPr>
            </w:pPr>
            <w:r w:rsidRPr="009B0361">
              <w:rPr>
                <w:rFonts w:ascii="Arial Narrow" w:hAnsi="Arial Narrow"/>
                <w:sz w:val="20"/>
              </w:rPr>
              <w:t>(AMAGINE-2)</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1831</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3A</w:t>
            </w:r>
            <w:r w:rsidRPr="009B0361">
              <w:rPr>
                <w:rFonts w:ascii="Arial Narrow" w:hAnsi="Arial Narrow"/>
                <w:sz w:val="20"/>
                <w:vertAlign w:val="superscript"/>
              </w:rPr>
              <w:t>d</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val="restar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 xml:space="preserve">12 AND </w:t>
            </w:r>
            <w:proofErr w:type="spellStart"/>
            <w:r w:rsidRPr="009B0361">
              <w:rPr>
                <w:rFonts w:ascii="Arial Narrow" w:hAnsi="Arial Narrow"/>
                <w:sz w:val="20"/>
              </w:rPr>
              <w:t>sPGA</w:t>
            </w:r>
            <w:proofErr w:type="spellEnd"/>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vMerge w:val="restar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18"/>
                <w:szCs w:val="18"/>
                <w:lang w:val="en-US"/>
              </w:rPr>
            </w:pPr>
            <w:proofErr w:type="spellStart"/>
            <w:r w:rsidRPr="009B0361">
              <w:rPr>
                <w:rFonts w:ascii="Arial Narrow" w:hAnsi="Arial Narrow"/>
                <w:sz w:val="18"/>
                <w:szCs w:val="18"/>
                <w:lang w:val="en-US"/>
              </w:rPr>
              <w:t>sPGA</w:t>
            </w:r>
            <w:proofErr w:type="spellEnd"/>
            <w:r w:rsidRPr="009B0361">
              <w:rPr>
                <w:rFonts w:ascii="Arial Narrow" w:hAnsi="Arial Narrow"/>
                <w:sz w:val="18"/>
                <w:szCs w:val="18"/>
                <w:lang w:val="en-US"/>
              </w:rPr>
              <w:t xml:space="preserve"> (0,1)</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8</w:t>
            </w:r>
          </w:p>
          <w:p w:rsidR="002848B9" w:rsidRPr="009B0361" w:rsidRDefault="002848B9" w:rsidP="00EF71A2">
            <w:pPr>
              <w:widowControl/>
              <w:jc w:val="left"/>
              <w:rPr>
                <w:rFonts w:ascii="Arial Narrow" w:hAnsi="Arial Narrow"/>
                <w:sz w:val="20"/>
                <w:lang w:val="en-US"/>
              </w:rPr>
            </w:pPr>
            <w:r w:rsidRPr="009B0361">
              <w:rPr>
                <w:rFonts w:ascii="Arial Narrow" w:hAnsi="Arial Narrow"/>
                <w:sz w:val="20"/>
              </w:rPr>
              <w:t>(AMAGINE-3)</w:t>
            </w:r>
          </w:p>
        </w:tc>
        <w:tc>
          <w:tcPr>
            <w:tcW w:w="355"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1881</w:t>
            </w:r>
          </w:p>
        </w:tc>
        <w:tc>
          <w:tcPr>
            <w:tcW w:w="110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R, DB, 3A</w:t>
            </w:r>
            <w:r w:rsidRPr="009B0361">
              <w:rPr>
                <w:rFonts w:ascii="Arial Narrow" w:hAnsi="Arial Narrow"/>
                <w:sz w:val="20"/>
                <w:vertAlign w:val="superscript"/>
              </w:rPr>
              <w:t>d</w:t>
            </w:r>
            <w:r w:rsidRPr="009B0361">
              <w:rPr>
                <w:rFonts w:ascii="Arial Narrow" w:hAnsi="Arial Narrow"/>
                <w:sz w:val="20"/>
              </w:rPr>
              <w:t xml:space="preserve">, 12 </w:t>
            </w:r>
            <w:proofErr w:type="spellStart"/>
            <w:r w:rsidRPr="009B0361">
              <w:rPr>
                <w:rFonts w:ascii="Arial Narrow" w:hAnsi="Arial Narrow"/>
                <w:sz w:val="20"/>
              </w:rPr>
              <w:t>wks</w:t>
            </w:r>
            <w:proofErr w:type="spellEnd"/>
          </w:p>
        </w:tc>
        <w:tc>
          <w:tcPr>
            <w:tcW w:w="594"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szCs w:val="16"/>
                <w:lang w:val="en-US"/>
              </w:rPr>
              <w:t>Meta-analysis</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3,834</w:t>
            </w:r>
          </w:p>
        </w:tc>
        <w:tc>
          <w:tcPr>
            <w:tcW w:w="3895" w:type="pct"/>
            <w:gridSpan w:val="4"/>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en-US"/>
              </w:rPr>
              <w:t>Included all trials – relevant treatment arms only</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bCs/>
                <w:sz w:val="20"/>
                <w:lang w:val="en-US"/>
              </w:rPr>
            </w:pPr>
            <w:proofErr w:type="spellStart"/>
            <w:r w:rsidRPr="009B0361">
              <w:rPr>
                <w:rFonts w:ascii="Arial Narrow" w:hAnsi="Arial Narrow"/>
                <w:b/>
                <w:bCs/>
                <w:sz w:val="20"/>
                <w:lang w:val="en-US"/>
              </w:rPr>
              <w:t>Ustekinumab</w:t>
            </w:r>
            <w:proofErr w:type="spellEnd"/>
            <w:r w:rsidRPr="009B0361">
              <w:rPr>
                <w:rFonts w:ascii="Arial Narrow" w:hAnsi="Arial Narrow"/>
                <w:b/>
                <w:bCs/>
                <w:sz w:val="20"/>
                <w:lang w:val="en-US"/>
              </w:rPr>
              <w:t xml:space="preserve"> versus </w:t>
            </w:r>
            <w:proofErr w:type="spellStart"/>
            <w:r w:rsidRPr="009B0361">
              <w:rPr>
                <w:rFonts w:ascii="Arial Narrow" w:hAnsi="Arial Narrow"/>
                <w:b/>
                <w:bCs/>
                <w:sz w:val="20"/>
                <w:lang w:val="en-US"/>
              </w:rPr>
              <w:t>etanercept</w:t>
            </w:r>
            <w:proofErr w:type="spellEnd"/>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UST</w:t>
            </w:r>
            <w:r w:rsidRPr="009B0361">
              <w:rPr>
                <w:rFonts w:ascii="Arial Narrow" w:hAnsi="Arial Narrow"/>
                <w:sz w:val="20"/>
                <w:vertAlign w:val="subscript"/>
              </w:rPr>
              <w:t>1</w:t>
            </w:r>
          </w:p>
          <w:p w:rsidR="002848B9" w:rsidRPr="009B0361" w:rsidRDefault="002848B9" w:rsidP="00EF71A2">
            <w:pPr>
              <w:widowControl/>
              <w:jc w:val="left"/>
              <w:rPr>
                <w:rFonts w:ascii="Arial Narrow" w:hAnsi="Arial Narrow"/>
                <w:sz w:val="20"/>
              </w:rPr>
            </w:pPr>
            <w:r w:rsidRPr="009B0361">
              <w:rPr>
                <w:rFonts w:ascii="Arial Narrow" w:hAnsi="Arial Narrow"/>
                <w:sz w:val="20"/>
              </w:rPr>
              <w:t>(ACCEPT)</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903</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SB, 2A</w:t>
            </w:r>
            <w:r w:rsidRPr="009B0361">
              <w:rPr>
                <w:rFonts w:ascii="Arial Narrow" w:hAnsi="Arial Narrow"/>
                <w:sz w:val="20"/>
                <w:vertAlign w:val="superscript"/>
                <w:lang w:val="pt-PT"/>
              </w:rPr>
              <w:t>b</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PGA</w:t>
            </w:r>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bCs/>
                <w:sz w:val="20"/>
                <w:lang w:val="en-US"/>
              </w:rPr>
            </w:pPr>
            <w:proofErr w:type="spellStart"/>
            <w:r w:rsidRPr="009B0361">
              <w:rPr>
                <w:rFonts w:ascii="Arial Narrow" w:hAnsi="Arial Narrow"/>
                <w:b/>
                <w:bCs/>
                <w:sz w:val="20"/>
                <w:lang w:val="en-US"/>
              </w:rPr>
              <w:t>Secukinumab</w:t>
            </w:r>
            <w:proofErr w:type="spellEnd"/>
            <w:r w:rsidRPr="009B0361">
              <w:rPr>
                <w:rFonts w:ascii="Arial Narrow" w:hAnsi="Arial Narrow"/>
                <w:b/>
                <w:bCs/>
                <w:sz w:val="20"/>
                <w:lang w:val="en-US"/>
              </w:rPr>
              <w:t xml:space="preserve"> versus placebo</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SEC</w:t>
            </w:r>
            <w:r w:rsidRPr="009B0361">
              <w:rPr>
                <w:rFonts w:ascii="Arial Narrow" w:hAnsi="Arial Narrow"/>
                <w:sz w:val="20"/>
                <w:vertAlign w:val="subscript"/>
              </w:rPr>
              <w:t>1</w:t>
            </w:r>
          </w:p>
          <w:p w:rsidR="002848B9" w:rsidRPr="009B0361" w:rsidRDefault="002848B9" w:rsidP="00EF71A2">
            <w:pPr>
              <w:widowControl/>
              <w:jc w:val="left"/>
              <w:rPr>
                <w:rFonts w:ascii="Arial Narrow" w:hAnsi="Arial Narrow"/>
                <w:sz w:val="20"/>
              </w:rPr>
            </w:pPr>
            <w:r w:rsidRPr="009B0361">
              <w:rPr>
                <w:rFonts w:ascii="Arial Narrow" w:hAnsi="Arial Narrow"/>
                <w:sz w:val="20"/>
              </w:rPr>
              <w:t>(ERASURE)</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738</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w:t>
            </w:r>
            <w:r w:rsidRPr="009B0361">
              <w:rPr>
                <w:rFonts w:ascii="Arial Narrow" w:hAnsi="Arial Narrow"/>
                <w:sz w:val="20"/>
                <w:vertAlign w:val="superscript"/>
                <w:lang w:val="pt-PT"/>
              </w:rPr>
              <w:t>e</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vMerge w:val="restar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IGA mod 2011 score</w:t>
            </w:r>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vMerge w:val="restar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IGA (0,1)</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SEC</w:t>
            </w:r>
            <w:r w:rsidRPr="009B0361">
              <w:rPr>
                <w:rFonts w:ascii="Arial Narrow" w:hAnsi="Arial Narrow"/>
                <w:sz w:val="20"/>
                <w:vertAlign w:val="subscript"/>
              </w:rPr>
              <w:t>3</w:t>
            </w:r>
          </w:p>
          <w:p w:rsidR="002848B9" w:rsidRPr="009B0361" w:rsidRDefault="002848B9" w:rsidP="00EF71A2">
            <w:pPr>
              <w:widowControl/>
              <w:jc w:val="left"/>
              <w:rPr>
                <w:rFonts w:ascii="Arial Narrow" w:hAnsi="Arial Narrow"/>
                <w:sz w:val="20"/>
              </w:rPr>
            </w:pPr>
            <w:r w:rsidRPr="009B0361">
              <w:rPr>
                <w:rFonts w:ascii="Arial Narrow" w:hAnsi="Arial Narrow"/>
                <w:sz w:val="20"/>
              </w:rPr>
              <w:t>(FEATURE)</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177</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w:t>
            </w:r>
            <w:r w:rsidRPr="009B0361">
              <w:rPr>
                <w:rFonts w:ascii="Arial Narrow" w:hAnsi="Arial Narrow"/>
                <w:sz w:val="20"/>
                <w:vertAlign w:val="superscript"/>
                <w:lang w:val="pt-PT"/>
              </w:rPr>
              <w:t>e</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SEC</w:t>
            </w:r>
            <w:r w:rsidRPr="009B0361">
              <w:rPr>
                <w:rFonts w:ascii="Arial Narrow" w:hAnsi="Arial Narrow"/>
                <w:sz w:val="20"/>
                <w:vertAlign w:val="subscript"/>
              </w:rPr>
              <w:t>3</w:t>
            </w:r>
          </w:p>
          <w:p w:rsidR="002848B9" w:rsidRPr="009B0361" w:rsidRDefault="002848B9" w:rsidP="00EF71A2">
            <w:pPr>
              <w:widowControl/>
              <w:jc w:val="left"/>
              <w:rPr>
                <w:rFonts w:ascii="Arial Narrow" w:hAnsi="Arial Narrow"/>
                <w:sz w:val="20"/>
              </w:rPr>
            </w:pPr>
            <w:r w:rsidRPr="009B0361">
              <w:rPr>
                <w:rFonts w:ascii="Arial Narrow" w:hAnsi="Arial Narrow"/>
                <w:sz w:val="20"/>
              </w:rPr>
              <w:t>(JUNCTURE)</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182</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w:t>
            </w:r>
            <w:r w:rsidRPr="009B0361">
              <w:rPr>
                <w:rFonts w:ascii="Arial Narrow" w:hAnsi="Arial Narrow"/>
                <w:sz w:val="20"/>
                <w:vertAlign w:val="superscript"/>
                <w:lang w:val="pt-PT"/>
              </w:rPr>
              <w:t>e</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szCs w:val="16"/>
                <w:lang w:val="en-US"/>
              </w:rPr>
              <w:t>Meta-analysis</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732</w:t>
            </w:r>
          </w:p>
        </w:tc>
        <w:tc>
          <w:tcPr>
            <w:tcW w:w="3895" w:type="pct"/>
            <w:gridSpan w:val="4"/>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lang w:val="en-US"/>
              </w:rPr>
              <w:t>Included all trials – relevant treatment arms only</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bCs/>
                <w:sz w:val="20"/>
                <w:lang w:val="en-US"/>
              </w:rPr>
            </w:pPr>
            <w:proofErr w:type="spellStart"/>
            <w:r w:rsidRPr="009B0361">
              <w:rPr>
                <w:rFonts w:ascii="Arial Narrow" w:hAnsi="Arial Narrow"/>
                <w:b/>
                <w:bCs/>
                <w:sz w:val="20"/>
                <w:lang w:val="en-US"/>
              </w:rPr>
              <w:t>Secukinumab</w:t>
            </w:r>
            <w:proofErr w:type="spellEnd"/>
            <w:r w:rsidRPr="009B0361">
              <w:rPr>
                <w:rFonts w:ascii="Arial Narrow" w:hAnsi="Arial Narrow"/>
                <w:b/>
                <w:bCs/>
                <w:sz w:val="20"/>
                <w:lang w:val="en-US"/>
              </w:rPr>
              <w:t xml:space="preserve"> versus placebo/</w:t>
            </w:r>
            <w:proofErr w:type="spellStart"/>
            <w:r w:rsidRPr="009B0361">
              <w:rPr>
                <w:rFonts w:ascii="Arial Narrow" w:hAnsi="Arial Narrow"/>
                <w:b/>
                <w:bCs/>
                <w:sz w:val="20"/>
                <w:lang w:val="en-US"/>
              </w:rPr>
              <w:t>etanercept</w:t>
            </w:r>
            <w:proofErr w:type="spellEnd"/>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SEC</w:t>
            </w:r>
            <w:r w:rsidRPr="009B0361">
              <w:rPr>
                <w:rFonts w:ascii="Arial Narrow" w:hAnsi="Arial Narrow"/>
                <w:sz w:val="20"/>
                <w:vertAlign w:val="subscript"/>
              </w:rPr>
              <w:t>4</w:t>
            </w:r>
          </w:p>
          <w:p w:rsidR="002848B9" w:rsidRPr="009B0361" w:rsidRDefault="002848B9" w:rsidP="00EF71A2">
            <w:pPr>
              <w:widowControl/>
              <w:jc w:val="left"/>
              <w:rPr>
                <w:rFonts w:ascii="Arial Narrow" w:hAnsi="Arial Narrow"/>
                <w:sz w:val="20"/>
              </w:rPr>
            </w:pPr>
            <w:r w:rsidRPr="009B0361">
              <w:rPr>
                <w:rFonts w:ascii="Arial Narrow" w:hAnsi="Arial Narrow"/>
                <w:sz w:val="20"/>
              </w:rPr>
              <w:t>(FIXTURE)</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1306</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3A</w:t>
            </w:r>
            <w:r w:rsidRPr="009B0361">
              <w:rPr>
                <w:rFonts w:ascii="Arial Narrow" w:hAnsi="Arial Narrow"/>
                <w:sz w:val="20"/>
                <w:vertAlign w:val="superscript"/>
                <w:lang w:val="pt-PT"/>
              </w:rPr>
              <w:t>e</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IGA mod 2011 score</w:t>
            </w:r>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IGA (0,1)</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5000" w:type="pct"/>
            <w:gridSpan w:val="6"/>
            <w:shd w:val="clear" w:color="auto" w:fill="auto"/>
            <w:vAlign w:val="center"/>
          </w:tcPr>
          <w:p w:rsidR="002848B9" w:rsidRPr="009B0361" w:rsidRDefault="002848B9" w:rsidP="00EF71A2">
            <w:pPr>
              <w:widowControl/>
              <w:jc w:val="left"/>
              <w:rPr>
                <w:rFonts w:ascii="Arial Narrow" w:hAnsi="Arial Narrow"/>
                <w:b/>
                <w:bCs/>
                <w:sz w:val="20"/>
                <w:lang w:val="en-US"/>
              </w:rPr>
            </w:pPr>
            <w:proofErr w:type="spellStart"/>
            <w:r w:rsidRPr="009B0361">
              <w:rPr>
                <w:rFonts w:ascii="Arial Narrow" w:hAnsi="Arial Narrow"/>
                <w:b/>
                <w:bCs/>
                <w:sz w:val="20"/>
                <w:lang w:val="en-US"/>
              </w:rPr>
              <w:t>Adalimumab</w:t>
            </w:r>
            <w:proofErr w:type="spellEnd"/>
            <w:r w:rsidRPr="009B0361">
              <w:rPr>
                <w:rFonts w:ascii="Arial Narrow" w:hAnsi="Arial Narrow"/>
                <w:b/>
                <w:bCs/>
                <w:sz w:val="20"/>
                <w:lang w:val="en-US"/>
              </w:rPr>
              <w:t xml:space="preserve"> versus placebo</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ADA</w:t>
            </w:r>
            <w:r w:rsidRPr="009B0361">
              <w:rPr>
                <w:rFonts w:ascii="Arial Narrow" w:hAnsi="Arial Narrow"/>
                <w:sz w:val="20"/>
                <w:vertAlign w:val="subscript"/>
              </w:rPr>
              <w:t>1</w:t>
            </w:r>
          </w:p>
          <w:p w:rsidR="002848B9" w:rsidRPr="009B0361" w:rsidRDefault="002848B9" w:rsidP="00EF71A2">
            <w:pPr>
              <w:widowControl/>
              <w:jc w:val="left"/>
              <w:rPr>
                <w:rFonts w:ascii="Arial Narrow" w:hAnsi="Arial Narrow"/>
                <w:sz w:val="20"/>
              </w:rPr>
            </w:pPr>
            <w:r w:rsidRPr="009B0361">
              <w:rPr>
                <w:rFonts w:ascii="Arial Narrow" w:hAnsi="Arial Narrow"/>
                <w:sz w:val="20"/>
              </w:rPr>
              <w:t>(CHAMPION)</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271</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3A</w:t>
            </w:r>
            <w:r w:rsidRPr="009B0361">
              <w:rPr>
                <w:rFonts w:ascii="Arial Narrow" w:hAnsi="Arial Narrow"/>
                <w:sz w:val="20"/>
                <w:vertAlign w:val="superscript"/>
                <w:lang w:val="pt-PT"/>
              </w:rPr>
              <w:t>f</w:t>
            </w:r>
            <w:r w:rsidRPr="009B0361">
              <w:rPr>
                <w:rFonts w:ascii="Arial Narrow" w:hAnsi="Arial Narrow"/>
                <w:sz w:val="20"/>
                <w:lang w:val="pt-PT"/>
              </w:rPr>
              <w:t>, 16wks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10 AND BSA</w:t>
            </w:r>
            <w:r w:rsidRPr="009B0361">
              <w:rPr>
                <w:rFonts w:ascii="Arial Narrow" w:hAnsi="Arial Narrow"/>
                <w:sz w:val="20"/>
                <w:u w:val="single"/>
              </w:rPr>
              <w:t>&gt;</w:t>
            </w:r>
            <w:r w:rsidRPr="009B0361">
              <w:rPr>
                <w:rFonts w:ascii="Arial Narrow" w:hAnsi="Arial Narrow"/>
                <w:sz w:val="20"/>
              </w:rPr>
              <w:t>10%</w:t>
            </w:r>
          </w:p>
        </w:tc>
        <w:tc>
          <w:tcPr>
            <w:tcW w:w="584" w:type="pct"/>
            <w:vMerge w:val="restar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16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ADA</w:t>
            </w:r>
            <w:r w:rsidRPr="009B0361">
              <w:rPr>
                <w:rFonts w:ascii="Arial Narrow" w:hAnsi="Arial Narrow"/>
                <w:sz w:val="20"/>
                <w:vertAlign w:val="subscript"/>
              </w:rPr>
              <w:t>2</w:t>
            </w:r>
          </w:p>
          <w:p w:rsidR="002848B9" w:rsidRPr="009B0361" w:rsidRDefault="002848B9" w:rsidP="00EF71A2">
            <w:pPr>
              <w:widowControl/>
              <w:jc w:val="left"/>
              <w:rPr>
                <w:rFonts w:ascii="Arial Narrow" w:hAnsi="Arial Narrow"/>
                <w:sz w:val="20"/>
              </w:rPr>
            </w:pPr>
            <w:r w:rsidRPr="009B0361">
              <w:rPr>
                <w:rFonts w:ascii="Arial Narrow" w:hAnsi="Arial Narrow"/>
                <w:sz w:val="20"/>
              </w:rPr>
              <w:t>(REVEAL)</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1,212</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 16wks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PGA</w:t>
            </w:r>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tc>
        <w:tc>
          <w:tcPr>
            <w:tcW w:w="584" w:type="pct"/>
            <w:vMerge/>
            <w:shd w:val="clear" w:color="auto" w:fill="auto"/>
            <w:vAlign w:val="center"/>
          </w:tcPr>
          <w:p w:rsidR="002848B9" w:rsidRPr="009B0361" w:rsidRDefault="002848B9" w:rsidP="00EF71A2">
            <w:pPr>
              <w:widowControl/>
              <w:jc w:val="center"/>
              <w:rPr>
                <w:rFonts w:ascii="Arial Narrow" w:hAnsi="Arial Narrow"/>
                <w:sz w:val="20"/>
                <w:lang w:val="en-US"/>
              </w:rPr>
            </w:pP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ADA</w:t>
            </w:r>
            <w:r w:rsidRPr="009B0361">
              <w:rPr>
                <w:rFonts w:ascii="Arial Narrow" w:hAnsi="Arial Narrow"/>
                <w:sz w:val="20"/>
                <w:vertAlign w:val="subscript"/>
              </w:rPr>
              <w:t>3</w:t>
            </w:r>
          </w:p>
          <w:p w:rsidR="002848B9" w:rsidRPr="009B0361" w:rsidRDefault="002848B9" w:rsidP="00EF71A2">
            <w:pPr>
              <w:widowControl/>
              <w:jc w:val="left"/>
              <w:rPr>
                <w:rFonts w:ascii="Arial Narrow" w:hAnsi="Arial Narrow"/>
                <w:sz w:val="20"/>
              </w:rPr>
            </w:pPr>
            <w:r w:rsidRPr="009B0361">
              <w:rPr>
                <w:rFonts w:ascii="Arial Narrow" w:hAnsi="Arial Narrow"/>
                <w:sz w:val="20"/>
              </w:rPr>
              <w:t>(Gordon 2006)</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148</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w:t>
            </w:r>
            <w:r w:rsidRPr="009B0361">
              <w:rPr>
                <w:rFonts w:ascii="Arial Narrow" w:hAnsi="Arial Narrow"/>
                <w:sz w:val="20"/>
                <w:vertAlign w:val="superscript"/>
                <w:lang w:val="pt-PT"/>
              </w:rPr>
              <w:t>g</w:t>
            </w:r>
            <w:r w:rsidRPr="009B0361">
              <w:rPr>
                <w:rFonts w:ascii="Arial Narrow" w:hAnsi="Arial Narrow"/>
                <w:sz w:val="20"/>
                <w:lang w:val="pt-PT"/>
              </w:rPr>
              <w:t>,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Moderate to severe; BSA</w:t>
            </w:r>
            <w:r w:rsidRPr="009B0361">
              <w:rPr>
                <w:rFonts w:ascii="Arial Narrow" w:hAnsi="Arial Narrow"/>
                <w:sz w:val="20"/>
                <w:u w:val="single"/>
              </w:rPr>
              <w:t>&gt;</w:t>
            </w:r>
            <w:r w:rsidRPr="009B0361">
              <w:rPr>
                <w:rFonts w:ascii="Arial Narrow" w:hAnsi="Arial Narrow"/>
                <w:sz w:val="20"/>
              </w:rPr>
              <w:t>5%</w:t>
            </w:r>
          </w:p>
        </w:tc>
        <w:tc>
          <w:tcPr>
            <w:tcW w:w="584" w:type="pc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ADA</w:t>
            </w:r>
            <w:r w:rsidRPr="009B0361">
              <w:rPr>
                <w:rFonts w:ascii="Arial Narrow" w:hAnsi="Arial Narrow"/>
                <w:sz w:val="20"/>
                <w:vertAlign w:val="subscript"/>
              </w:rPr>
              <w:t>4</w:t>
            </w:r>
          </w:p>
          <w:p w:rsidR="002848B9" w:rsidRPr="009B0361" w:rsidRDefault="002848B9" w:rsidP="00EF71A2">
            <w:pPr>
              <w:widowControl/>
              <w:jc w:val="left"/>
              <w:rPr>
                <w:rFonts w:ascii="Arial Narrow" w:hAnsi="Arial Narrow"/>
                <w:sz w:val="20"/>
              </w:rPr>
            </w:pPr>
            <w:r w:rsidRPr="009B0361">
              <w:rPr>
                <w:rFonts w:ascii="Arial Narrow" w:hAnsi="Arial Narrow"/>
                <w:sz w:val="20"/>
              </w:rPr>
              <w:t>(</w:t>
            </w:r>
            <w:proofErr w:type="spellStart"/>
            <w:r w:rsidRPr="009B0361">
              <w:rPr>
                <w:rFonts w:ascii="Arial Narrow" w:hAnsi="Arial Narrow"/>
                <w:sz w:val="20"/>
              </w:rPr>
              <w:t>Asahina</w:t>
            </w:r>
            <w:proofErr w:type="spellEnd"/>
            <w:r w:rsidRPr="009B0361">
              <w:rPr>
                <w:rFonts w:ascii="Arial Narrow" w:hAnsi="Arial Narrow"/>
                <w:sz w:val="20"/>
              </w:rPr>
              <w:t xml:space="preserve"> 2010)</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235</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 16wks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12 AND BSA</w:t>
            </w:r>
            <w:r w:rsidRPr="009B0361">
              <w:rPr>
                <w:rFonts w:ascii="Arial Narrow" w:hAnsi="Arial Narrow"/>
                <w:sz w:val="20"/>
                <w:u w:val="single"/>
              </w:rPr>
              <w:t>&gt;</w:t>
            </w:r>
            <w:r w:rsidRPr="009B0361">
              <w:rPr>
                <w:rFonts w:ascii="Arial Narrow" w:hAnsi="Arial Narrow"/>
                <w:sz w:val="20"/>
              </w:rPr>
              <w:t>10%;</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Japanese pts</w:t>
            </w:r>
          </w:p>
        </w:tc>
        <w:tc>
          <w:tcPr>
            <w:tcW w:w="584" w:type="pc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16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rPr>
              <w:t>ADA</w:t>
            </w:r>
            <w:r w:rsidRPr="009B0361">
              <w:rPr>
                <w:rFonts w:ascii="Arial Narrow" w:hAnsi="Arial Narrow"/>
                <w:sz w:val="20"/>
                <w:vertAlign w:val="subscript"/>
              </w:rPr>
              <w:t>5</w:t>
            </w:r>
          </w:p>
          <w:p w:rsidR="002848B9" w:rsidRPr="009B0361" w:rsidRDefault="002848B9" w:rsidP="00EF71A2">
            <w:pPr>
              <w:widowControl/>
              <w:jc w:val="left"/>
              <w:rPr>
                <w:rFonts w:ascii="Arial Narrow" w:hAnsi="Arial Narrow"/>
                <w:sz w:val="20"/>
              </w:rPr>
            </w:pPr>
            <w:r w:rsidRPr="009B0361">
              <w:rPr>
                <w:rFonts w:ascii="Arial Narrow" w:hAnsi="Arial Narrow"/>
                <w:sz w:val="20"/>
              </w:rPr>
              <w:t>(M13-606)</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425</w:t>
            </w:r>
          </w:p>
        </w:tc>
        <w:tc>
          <w:tcPr>
            <w:tcW w:w="110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lang w:val="pt-PT"/>
              </w:rPr>
              <w:t>R, DB, 2A, 12wks</w:t>
            </w:r>
          </w:p>
        </w:tc>
        <w:tc>
          <w:tcPr>
            <w:tcW w:w="594"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Low</w:t>
            </w:r>
          </w:p>
        </w:tc>
        <w:tc>
          <w:tcPr>
            <w:tcW w:w="1613"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Moderate to severe; PASI score</w:t>
            </w:r>
            <w:r w:rsidRPr="009B0361">
              <w:rPr>
                <w:rFonts w:ascii="Arial Narrow" w:hAnsi="Arial Narrow"/>
                <w:sz w:val="20"/>
                <w:u w:val="single"/>
              </w:rPr>
              <w:t>&gt;</w:t>
            </w:r>
            <w:r w:rsidRPr="009B0361">
              <w:rPr>
                <w:rFonts w:ascii="Arial Narrow" w:hAnsi="Arial Narrow"/>
                <w:sz w:val="20"/>
              </w:rPr>
              <w:t>10 AND PGA</w:t>
            </w:r>
            <w:r w:rsidRPr="009B0361">
              <w:rPr>
                <w:rFonts w:ascii="Arial Narrow" w:hAnsi="Arial Narrow"/>
                <w:sz w:val="20"/>
                <w:u w:val="single"/>
              </w:rPr>
              <w:t>&gt;</w:t>
            </w:r>
            <w:r w:rsidRPr="009B0361">
              <w:rPr>
                <w:rFonts w:ascii="Arial Narrow" w:hAnsi="Arial Narrow"/>
                <w:sz w:val="20"/>
              </w:rPr>
              <w:t>3 AND BSA</w:t>
            </w:r>
            <w:r w:rsidRPr="009B0361">
              <w:rPr>
                <w:rFonts w:ascii="Arial Narrow" w:hAnsi="Arial Narrow"/>
                <w:sz w:val="20"/>
                <w:u w:val="single"/>
              </w:rPr>
              <w:t>&gt;</w:t>
            </w:r>
            <w:r w:rsidRPr="009B0361">
              <w:rPr>
                <w:rFonts w:ascii="Arial Narrow" w:hAnsi="Arial Narrow"/>
                <w:sz w:val="20"/>
              </w:rPr>
              <w:t>10%;</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20"/>
              </w:rPr>
              <w:t>Chinese pts</w:t>
            </w:r>
          </w:p>
        </w:tc>
        <w:tc>
          <w:tcPr>
            <w:tcW w:w="584" w:type="pct"/>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18"/>
                <w:szCs w:val="18"/>
                <w:lang w:val="en-US"/>
              </w:rPr>
              <w:t>PASI 75</w:t>
            </w:r>
          </w:p>
          <w:p w:rsidR="002848B9" w:rsidRPr="009B0361" w:rsidRDefault="002848B9" w:rsidP="00EF71A2">
            <w:pPr>
              <w:widowControl/>
              <w:jc w:val="center"/>
              <w:rPr>
                <w:rFonts w:ascii="Arial Narrow" w:hAnsi="Arial Narrow"/>
                <w:sz w:val="20"/>
                <w:lang w:val="en-US"/>
              </w:rPr>
            </w:pPr>
            <w:r w:rsidRPr="009B0361">
              <w:rPr>
                <w:rFonts w:ascii="Arial Narrow" w:hAnsi="Arial Narrow"/>
                <w:sz w:val="18"/>
                <w:szCs w:val="18"/>
                <w:lang w:val="en-US"/>
              </w:rPr>
              <w:t>at 12 weeks</w:t>
            </w:r>
          </w:p>
        </w:tc>
      </w:tr>
      <w:tr w:rsidR="002848B9" w:rsidRPr="009B0361" w:rsidTr="00063CB2">
        <w:tc>
          <w:tcPr>
            <w:tcW w:w="750" w:type="pct"/>
            <w:shd w:val="clear" w:color="auto" w:fill="auto"/>
            <w:vAlign w:val="center"/>
          </w:tcPr>
          <w:p w:rsidR="002848B9" w:rsidRPr="009B0361" w:rsidRDefault="002848B9" w:rsidP="00EF71A2">
            <w:pPr>
              <w:widowControl/>
              <w:jc w:val="left"/>
              <w:rPr>
                <w:rFonts w:ascii="Arial Narrow" w:hAnsi="Arial Narrow"/>
                <w:sz w:val="20"/>
              </w:rPr>
            </w:pPr>
            <w:r w:rsidRPr="009B0361">
              <w:rPr>
                <w:rFonts w:ascii="Arial Narrow" w:hAnsi="Arial Narrow"/>
                <w:sz w:val="20"/>
                <w:szCs w:val="16"/>
                <w:lang w:val="en-US"/>
              </w:rPr>
              <w:lastRenderedPageBreak/>
              <w:t>Meta-analysis</w:t>
            </w:r>
          </w:p>
        </w:tc>
        <w:tc>
          <w:tcPr>
            <w:tcW w:w="355" w:type="pct"/>
            <w:shd w:val="clear" w:color="auto" w:fill="auto"/>
            <w:vAlign w:val="center"/>
          </w:tcPr>
          <w:p w:rsidR="002848B9" w:rsidRPr="009B0361" w:rsidRDefault="002848B9" w:rsidP="00EF71A2">
            <w:pPr>
              <w:widowControl/>
              <w:jc w:val="center"/>
              <w:rPr>
                <w:rFonts w:ascii="Arial Narrow" w:hAnsi="Arial Narrow"/>
                <w:sz w:val="20"/>
              </w:rPr>
            </w:pPr>
            <w:r w:rsidRPr="009B0361">
              <w:rPr>
                <w:rFonts w:ascii="Arial Narrow" w:hAnsi="Arial Narrow"/>
                <w:sz w:val="20"/>
              </w:rPr>
              <w:t>2,131</w:t>
            </w:r>
          </w:p>
        </w:tc>
        <w:tc>
          <w:tcPr>
            <w:tcW w:w="3895" w:type="pct"/>
            <w:gridSpan w:val="4"/>
            <w:shd w:val="clear" w:color="auto" w:fill="auto"/>
            <w:vAlign w:val="center"/>
          </w:tcPr>
          <w:p w:rsidR="002848B9" w:rsidRPr="009B0361" w:rsidRDefault="002848B9" w:rsidP="00EF71A2">
            <w:pPr>
              <w:widowControl/>
              <w:jc w:val="center"/>
              <w:rPr>
                <w:rFonts w:ascii="Arial Narrow" w:hAnsi="Arial Narrow"/>
                <w:sz w:val="18"/>
                <w:szCs w:val="18"/>
                <w:lang w:val="en-US"/>
              </w:rPr>
            </w:pPr>
            <w:r w:rsidRPr="009B0361">
              <w:rPr>
                <w:rFonts w:ascii="Arial Narrow" w:hAnsi="Arial Narrow"/>
                <w:sz w:val="20"/>
                <w:lang w:val="en-US"/>
              </w:rPr>
              <w:t>Included all trials – relevant treatment arms only</w:t>
            </w:r>
          </w:p>
        </w:tc>
      </w:tr>
    </w:tbl>
    <w:p w:rsidR="002848B9" w:rsidRPr="009B0361" w:rsidRDefault="002848B9" w:rsidP="00EF71A2">
      <w:pPr>
        <w:pStyle w:val="TableFooter"/>
        <w:widowControl/>
        <w:ind w:left="709"/>
        <w:rPr>
          <w:szCs w:val="18"/>
        </w:rPr>
      </w:pPr>
      <w:r w:rsidRPr="009B0361">
        <w:rPr>
          <w:szCs w:val="18"/>
        </w:rPr>
        <w:t>ADA=</w:t>
      </w:r>
      <w:proofErr w:type="spellStart"/>
      <w:r w:rsidRPr="009B0361">
        <w:rPr>
          <w:szCs w:val="18"/>
        </w:rPr>
        <w:t>adalimumab</w:t>
      </w:r>
      <w:proofErr w:type="spellEnd"/>
      <w:r w:rsidRPr="009B0361">
        <w:rPr>
          <w:szCs w:val="18"/>
        </w:rPr>
        <w:t>; A=arm; BSA=body surface area; DB=double blind; IFX=infliximab; IGA=investigator’s global assessment; IGA mod 2011=2011 modified investigator’s global assessment; IXE=</w:t>
      </w:r>
      <w:proofErr w:type="spellStart"/>
      <w:r w:rsidRPr="009B0361">
        <w:rPr>
          <w:szCs w:val="18"/>
        </w:rPr>
        <w:t>ixekizumab</w:t>
      </w:r>
      <w:proofErr w:type="spellEnd"/>
      <w:r w:rsidRPr="009B0361">
        <w:rPr>
          <w:szCs w:val="18"/>
        </w:rPr>
        <w:t>; PASI=psoriasis area and severity index; PGA= physician global assessment; PBO=placebo; ETN=</w:t>
      </w:r>
      <w:proofErr w:type="spellStart"/>
      <w:r w:rsidRPr="009B0361">
        <w:rPr>
          <w:szCs w:val="18"/>
        </w:rPr>
        <w:t>etanercept</w:t>
      </w:r>
      <w:proofErr w:type="spellEnd"/>
      <w:r w:rsidRPr="009B0361">
        <w:rPr>
          <w:szCs w:val="18"/>
        </w:rPr>
        <w:t>; R=randomised; SEC=</w:t>
      </w:r>
      <w:proofErr w:type="spellStart"/>
      <w:r w:rsidRPr="009B0361">
        <w:rPr>
          <w:szCs w:val="18"/>
        </w:rPr>
        <w:t>secukinumab</w:t>
      </w:r>
      <w:proofErr w:type="spellEnd"/>
      <w:r w:rsidRPr="009B0361">
        <w:rPr>
          <w:szCs w:val="18"/>
        </w:rPr>
        <w:t xml:space="preserve">, </w:t>
      </w:r>
      <w:proofErr w:type="spellStart"/>
      <w:r w:rsidRPr="009B0361">
        <w:rPr>
          <w:szCs w:val="18"/>
        </w:rPr>
        <w:t>sPGA</w:t>
      </w:r>
      <w:proofErr w:type="spellEnd"/>
      <w:r w:rsidRPr="009B0361">
        <w:rPr>
          <w:szCs w:val="18"/>
        </w:rPr>
        <w:t>=static physician global assessment; UST=</w:t>
      </w:r>
      <w:proofErr w:type="spellStart"/>
      <w:r w:rsidRPr="009B0361">
        <w:rPr>
          <w:szCs w:val="18"/>
        </w:rPr>
        <w:t>ustekinumab</w:t>
      </w:r>
      <w:proofErr w:type="spellEnd"/>
      <w:r w:rsidRPr="009B0361">
        <w:rPr>
          <w:szCs w:val="18"/>
        </w:rPr>
        <w:t>.</w:t>
      </w:r>
    </w:p>
    <w:p w:rsidR="002848B9" w:rsidRPr="009B0361" w:rsidRDefault="002848B9" w:rsidP="00EF71A2">
      <w:pPr>
        <w:pStyle w:val="TableFooter"/>
        <w:widowControl/>
        <w:ind w:firstLine="720"/>
        <w:rPr>
          <w:szCs w:val="18"/>
        </w:rPr>
      </w:pPr>
      <w:r w:rsidRPr="009B0361">
        <w:rPr>
          <w:szCs w:val="18"/>
        </w:rPr>
        <w:t>Source: compiled during the evaluation.</w:t>
      </w:r>
    </w:p>
    <w:p w:rsidR="002848B9" w:rsidRPr="009B0361" w:rsidRDefault="002848B9" w:rsidP="00EF71A2">
      <w:pPr>
        <w:widowControl/>
        <w:tabs>
          <w:tab w:val="left" w:pos="142"/>
        </w:tabs>
        <w:autoSpaceDE w:val="0"/>
        <w:autoSpaceDN w:val="0"/>
        <w:adjustRightInd w:val="0"/>
        <w:ind w:left="142" w:hanging="142"/>
        <w:jc w:val="left"/>
        <w:rPr>
          <w:rFonts w:ascii="Arial Narrow" w:hAnsi="Arial Narrow"/>
          <w:iCs/>
          <w:sz w:val="18"/>
          <w:szCs w:val="18"/>
        </w:rPr>
      </w:pPr>
      <w:r w:rsidRPr="009B0361">
        <w:rPr>
          <w:rFonts w:ascii="Arial Narrow" w:hAnsi="Arial Narrow"/>
          <w:iCs/>
          <w:sz w:val="18"/>
          <w:szCs w:val="18"/>
          <w:vertAlign w:val="superscript"/>
        </w:rPr>
        <w:tab/>
      </w:r>
      <w:r w:rsidRPr="009B0361">
        <w:rPr>
          <w:rFonts w:ascii="Arial Narrow" w:hAnsi="Arial Narrow"/>
          <w:iCs/>
          <w:sz w:val="18"/>
          <w:szCs w:val="18"/>
          <w:vertAlign w:val="superscript"/>
        </w:rPr>
        <w:tab/>
      </w:r>
      <w:proofErr w:type="gramStart"/>
      <w:r w:rsidRPr="009B0361">
        <w:rPr>
          <w:rFonts w:ascii="Arial Narrow" w:hAnsi="Arial Narrow"/>
          <w:iCs/>
          <w:sz w:val="18"/>
          <w:szCs w:val="18"/>
          <w:vertAlign w:val="superscript"/>
        </w:rPr>
        <w:t>a</w:t>
      </w:r>
      <w:proofErr w:type="gramEnd"/>
      <w:r w:rsidRPr="009B0361">
        <w:rPr>
          <w:rFonts w:ascii="Arial Narrow" w:hAnsi="Arial Narrow"/>
          <w:iCs/>
          <w:sz w:val="18"/>
          <w:szCs w:val="18"/>
          <w:vertAlign w:val="superscript"/>
        </w:rPr>
        <w:tab/>
      </w:r>
      <w:r w:rsidRPr="009B0361">
        <w:rPr>
          <w:rFonts w:ascii="Arial Narrow" w:hAnsi="Arial Narrow"/>
          <w:iCs/>
          <w:sz w:val="18"/>
          <w:szCs w:val="18"/>
        </w:rPr>
        <w:t xml:space="preserve">Two </w:t>
      </w:r>
      <w:proofErr w:type="spellStart"/>
      <w:r w:rsidRPr="009B0361">
        <w:rPr>
          <w:rFonts w:ascii="Arial Narrow" w:hAnsi="Arial Narrow"/>
          <w:iCs/>
          <w:sz w:val="18"/>
          <w:szCs w:val="18"/>
        </w:rPr>
        <w:t>ixekizumab</w:t>
      </w:r>
      <w:proofErr w:type="spellEnd"/>
      <w:r w:rsidRPr="009B0361">
        <w:rPr>
          <w:rFonts w:ascii="Arial Narrow" w:hAnsi="Arial Narrow"/>
          <w:iCs/>
          <w:sz w:val="18"/>
          <w:szCs w:val="18"/>
        </w:rPr>
        <w:t xml:space="preserve"> induction dose regimens: 8</w:t>
      </w:r>
      <w:r w:rsidR="00E4626A" w:rsidRPr="009B0361">
        <w:rPr>
          <w:rFonts w:ascii="Arial Narrow" w:hAnsi="Arial Narrow"/>
          <w:iCs/>
          <w:sz w:val="18"/>
          <w:szCs w:val="18"/>
        </w:rPr>
        <w:t>0 mg</w:t>
      </w:r>
      <w:r w:rsidRPr="009B0361">
        <w:rPr>
          <w:rFonts w:ascii="Arial Narrow" w:hAnsi="Arial Narrow"/>
          <w:iCs/>
          <w:sz w:val="18"/>
          <w:szCs w:val="18"/>
        </w:rPr>
        <w:t xml:space="preserve"> Q2W and (excluded) 8</w:t>
      </w:r>
      <w:r w:rsidR="00E4626A" w:rsidRPr="009B0361">
        <w:rPr>
          <w:rFonts w:ascii="Arial Narrow" w:hAnsi="Arial Narrow"/>
          <w:iCs/>
          <w:sz w:val="18"/>
          <w:szCs w:val="18"/>
        </w:rPr>
        <w:t>0 mg</w:t>
      </w:r>
      <w:r w:rsidRPr="009B0361">
        <w:rPr>
          <w:rFonts w:ascii="Arial Narrow" w:hAnsi="Arial Narrow"/>
          <w:iCs/>
          <w:sz w:val="18"/>
          <w:szCs w:val="18"/>
        </w:rPr>
        <w:t xml:space="preserve"> Q4W</w:t>
      </w:r>
    </w:p>
    <w:p w:rsidR="002848B9" w:rsidRPr="009B0361" w:rsidRDefault="002848B9" w:rsidP="00EF71A2">
      <w:pPr>
        <w:widowControl/>
        <w:tabs>
          <w:tab w:val="left" w:pos="142"/>
        </w:tabs>
        <w:autoSpaceDE w:val="0"/>
        <w:autoSpaceDN w:val="0"/>
        <w:adjustRightInd w:val="0"/>
        <w:ind w:left="142" w:hanging="142"/>
        <w:jc w:val="left"/>
        <w:rPr>
          <w:rFonts w:ascii="Arial Narrow" w:eastAsia="TimesNewRoman" w:hAnsi="Arial Narrow" w:cs="TimesNewRoman"/>
          <w:snapToGrid/>
          <w:sz w:val="18"/>
          <w:szCs w:val="18"/>
          <w:lang w:eastAsia="en-AU"/>
        </w:rPr>
      </w:pPr>
      <w:r w:rsidRPr="009B0361">
        <w:rPr>
          <w:rFonts w:ascii="Arial Narrow" w:hAnsi="Arial Narrow"/>
          <w:iCs/>
          <w:sz w:val="18"/>
          <w:szCs w:val="18"/>
          <w:vertAlign w:val="superscript"/>
        </w:rPr>
        <w:tab/>
      </w:r>
      <w:r w:rsidRPr="009B0361">
        <w:rPr>
          <w:rFonts w:ascii="Arial Narrow" w:hAnsi="Arial Narrow"/>
          <w:iCs/>
          <w:sz w:val="18"/>
          <w:szCs w:val="18"/>
          <w:vertAlign w:val="superscript"/>
        </w:rPr>
        <w:tab/>
      </w:r>
      <w:proofErr w:type="gramStart"/>
      <w:r w:rsidRPr="009B0361">
        <w:rPr>
          <w:rFonts w:ascii="Arial Narrow" w:hAnsi="Arial Narrow"/>
          <w:iCs/>
          <w:sz w:val="18"/>
          <w:szCs w:val="18"/>
          <w:vertAlign w:val="superscript"/>
        </w:rPr>
        <w:t>b</w:t>
      </w:r>
      <w:proofErr w:type="gramEnd"/>
      <w:r w:rsidRPr="009B0361">
        <w:rPr>
          <w:rFonts w:ascii="Arial Narrow" w:hAnsi="Arial Narrow"/>
          <w:iCs/>
          <w:sz w:val="18"/>
          <w:szCs w:val="18"/>
          <w:vertAlign w:val="superscript"/>
        </w:rPr>
        <w:tab/>
      </w:r>
      <w:r w:rsidRPr="009B0361">
        <w:rPr>
          <w:rFonts w:ascii="Arial Narrow" w:hAnsi="Arial Narrow"/>
          <w:iCs/>
          <w:sz w:val="18"/>
          <w:szCs w:val="18"/>
        </w:rPr>
        <w:t xml:space="preserve">Two </w:t>
      </w:r>
      <w:proofErr w:type="spellStart"/>
      <w:r w:rsidRPr="009B0361">
        <w:rPr>
          <w:rFonts w:ascii="Arial Narrow" w:hAnsi="Arial Narrow"/>
          <w:iCs/>
          <w:sz w:val="18"/>
          <w:szCs w:val="18"/>
        </w:rPr>
        <w:t>ustekinumab</w:t>
      </w:r>
      <w:proofErr w:type="spellEnd"/>
      <w:r w:rsidRPr="009B0361">
        <w:rPr>
          <w:rFonts w:ascii="Arial Narrow" w:hAnsi="Arial Narrow"/>
          <w:iCs/>
          <w:sz w:val="18"/>
          <w:szCs w:val="18"/>
        </w:rPr>
        <w:t xml:space="preserve"> doses of 4</w:t>
      </w:r>
      <w:r w:rsidR="00E4626A" w:rsidRPr="009B0361">
        <w:rPr>
          <w:rFonts w:ascii="Arial Narrow" w:hAnsi="Arial Narrow"/>
          <w:iCs/>
          <w:sz w:val="18"/>
          <w:szCs w:val="18"/>
        </w:rPr>
        <w:t>5 mg</w:t>
      </w:r>
      <w:r w:rsidRPr="009B0361">
        <w:rPr>
          <w:rFonts w:ascii="Arial Narrow" w:hAnsi="Arial Narrow"/>
          <w:iCs/>
          <w:sz w:val="18"/>
          <w:szCs w:val="18"/>
        </w:rPr>
        <w:t xml:space="preserve"> and 9</w:t>
      </w:r>
      <w:r w:rsidR="00E4626A" w:rsidRPr="009B0361">
        <w:rPr>
          <w:rFonts w:ascii="Arial Narrow" w:hAnsi="Arial Narrow"/>
          <w:iCs/>
          <w:sz w:val="18"/>
          <w:szCs w:val="18"/>
        </w:rPr>
        <w:t>0 mg</w:t>
      </w:r>
      <w:r w:rsidRPr="009B0361">
        <w:rPr>
          <w:rFonts w:ascii="Arial Narrow" w:hAnsi="Arial Narrow"/>
          <w:iCs/>
          <w:sz w:val="18"/>
          <w:szCs w:val="18"/>
        </w:rPr>
        <w:t>.</w:t>
      </w:r>
    </w:p>
    <w:p w:rsidR="002848B9" w:rsidRPr="009B0361" w:rsidRDefault="002848B9" w:rsidP="006301DD">
      <w:pPr>
        <w:widowControl/>
        <w:tabs>
          <w:tab w:val="left" w:pos="142"/>
          <w:tab w:val="left" w:pos="180"/>
        </w:tabs>
        <w:ind w:left="709"/>
        <w:rPr>
          <w:rFonts w:ascii="Arial Narrow" w:hAnsi="Arial Narrow"/>
          <w:iCs/>
          <w:sz w:val="18"/>
          <w:szCs w:val="18"/>
        </w:rPr>
      </w:pPr>
      <w:proofErr w:type="gramStart"/>
      <w:r w:rsidRPr="009B0361">
        <w:rPr>
          <w:rFonts w:ascii="Arial Narrow" w:hAnsi="Arial Narrow"/>
          <w:iCs/>
          <w:sz w:val="18"/>
          <w:szCs w:val="18"/>
          <w:vertAlign w:val="superscript"/>
        </w:rPr>
        <w:t>c</w:t>
      </w:r>
      <w:proofErr w:type="gramEnd"/>
      <w:r w:rsidRPr="009B0361">
        <w:rPr>
          <w:rFonts w:ascii="Arial Narrow" w:hAnsi="Arial Narrow"/>
          <w:iCs/>
          <w:sz w:val="18"/>
          <w:szCs w:val="18"/>
          <w:vertAlign w:val="superscript"/>
        </w:rPr>
        <w:tab/>
      </w:r>
      <w:proofErr w:type="spellStart"/>
      <w:r w:rsidRPr="009B0361">
        <w:rPr>
          <w:rFonts w:ascii="Arial Narrow" w:hAnsi="Arial Narrow"/>
          <w:iCs/>
          <w:sz w:val="18"/>
          <w:szCs w:val="18"/>
        </w:rPr>
        <w:t>Ustekinumab</w:t>
      </w:r>
      <w:proofErr w:type="spellEnd"/>
      <w:r w:rsidRPr="009B0361">
        <w:rPr>
          <w:rFonts w:ascii="Arial Narrow" w:hAnsi="Arial Narrow"/>
          <w:iCs/>
          <w:sz w:val="18"/>
          <w:szCs w:val="18"/>
        </w:rPr>
        <w:t xml:space="preserve"> 4</w:t>
      </w:r>
      <w:r w:rsidR="00E4626A" w:rsidRPr="009B0361">
        <w:rPr>
          <w:rFonts w:ascii="Arial Narrow" w:hAnsi="Arial Narrow"/>
          <w:iCs/>
          <w:sz w:val="18"/>
          <w:szCs w:val="18"/>
        </w:rPr>
        <w:t>5 mg</w:t>
      </w:r>
      <w:r w:rsidRPr="009B0361">
        <w:rPr>
          <w:rFonts w:ascii="Arial Narrow" w:hAnsi="Arial Narrow"/>
          <w:iCs/>
          <w:sz w:val="18"/>
          <w:szCs w:val="18"/>
        </w:rPr>
        <w:t xml:space="preserve"> dose only.</w:t>
      </w:r>
    </w:p>
    <w:p w:rsidR="002848B9" w:rsidRPr="009B0361" w:rsidRDefault="002848B9" w:rsidP="006301DD">
      <w:pPr>
        <w:widowControl/>
        <w:tabs>
          <w:tab w:val="left" w:pos="142"/>
          <w:tab w:val="left" w:pos="180"/>
        </w:tabs>
        <w:ind w:left="142" w:firstLine="567"/>
        <w:rPr>
          <w:rFonts w:ascii="Arial Narrow" w:hAnsi="Arial Narrow"/>
          <w:iCs/>
          <w:sz w:val="18"/>
          <w:szCs w:val="18"/>
        </w:rPr>
      </w:pPr>
      <w:proofErr w:type="gramStart"/>
      <w:r w:rsidRPr="009B0361">
        <w:rPr>
          <w:rFonts w:ascii="Arial Narrow" w:hAnsi="Arial Narrow"/>
          <w:sz w:val="18"/>
          <w:szCs w:val="18"/>
          <w:vertAlign w:val="superscript"/>
        </w:rPr>
        <w:t>d</w:t>
      </w:r>
      <w:proofErr w:type="gramEnd"/>
      <w:r w:rsidRPr="009B0361">
        <w:rPr>
          <w:rFonts w:ascii="Arial Narrow" w:hAnsi="Arial Narrow"/>
          <w:sz w:val="18"/>
          <w:szCs w:val="18"/>
        </w:rPr>
        <w:tab/>
      </w:r>
      <w:r w:rsidRPr="009B0361">
        <w:rPr>
          <w:rFonts w:ascii="Arial Narrow" w:hAnsi="Arial Narrow"/>
          <w:iCs/>
          <w:sz w:val="18"/>
          <w:szCs w:val="18"/>
        </w:rPr>
        <w:t xml:space="preserve">Three treatment regimens: (excluded) </w:t>
      </w:r>
      <w:proofErr w:type="spellStart"/>
      <w:r w:rsidRPr="009B0361">
        <w:rPr>
          <w:rFonts w:ascii="Arial Narrow" w:hAnsi="Arial Narrow"/>
          <w:iCs/>
          <w:sz w:val="18"/>
          <w:szCs w:val="18"/>
        </w:rPr>
        <w:t>brodalumab</w:t>
      </w:r>
      <w:proofErr w:type="spellEnd"/>
      <w:r w:rsidRPr="009B0361">
        <w:rPr>
          <w:rFonts w:ascii="Arial Narrow" w:hAnsi="Arial Narrow"/>
          <w:iCs/>
          <w:sz w:val="18"/>
          <w:szCs w:val="18"/>
        </w:rPr>
        <w:t xml:space="preserve">, </w:t>
      </w:r>
      <w:proofErr w:type="spellStart"/>
      <w:r w:rsidRPr="009B0361">
        <w:rPr>
          <w:rFonts w:ascii="Arial Narrow" w:hAnsi="Arial Narrow"/>
          <w:iCs/>
          <w:sz w:val="18"/>
          <w:szCs w:val="18"/>
        </w:rPr>
        <w:t>ustekinumab</w:t>
      </w:r>
      <w:proofErr w:type="spellEnd"/>
      <w:r w:rsidRPr="009B0361">
        <w:rPr>
          <w:rFonts w:ascii="Arial Narrow" w:hAnsi="Arial Narrow"/>
          <w:iCs/>
          <w:sz w:val="18"/>
          <w:szCs w:val="18"/>
        </w:rPr>
        <w:t xml:space="preserve"> and placebo.</w:t>
      </w:r>
    </w:p>
    <w:p w:rsidR="002848B9" w:rsidRPr="009B0361" w:rsidRDefault="002848B9" w:rsidP="006301DD">
      <w:pPr>
        <w:widowControl/>
        <w:tabs>
          <w:tab w:val="left" w:pos="142"/>
          <w:tab w:val="left" w:pos="180"/>
        </w:tabs>
        <w:ind w:firstLine="709"/>
        <w:rPr>
          <w:rFonts w:ascii="Arial Narrow" w:hAnsi="Arial Narrow"/>
          <w:sz w:val="18"/>
          <w:szCs w:val="18"/>
        </w:rPr>
      </w:pPr>
      <w:proofErr w:type="gramStart"/>
      <w:r w:rsidRPr="009B0361">
        <w:rPr>
          <w:rFonts w:ascii="Arial Narrow" w:hAnsi="Arial Narrow"/>
          <w:iCs/>
          <w:sz w:val="18"/>
          <w:szCs w:val="18"/>
          <w:vertAlign w:val="superscript"/>
        </w:rPr>
        <w:t>e</w:t>
      </w:r>
      <w:proofErr w:type="gramEnd"/>
      <w:r w:rsidRPr="009B0361">
        <w:rPr>
          <w:rFonts w:ascii="Arial Narrow" w:hAnsi="Arial Narrow"/>
          <w:iCs/>
          <w:sz w:val="18"/>
          <w:szCs w:val="18"/>
        </w:rPr>
        <w:tab/>
        <w:t xml:space="preserve">Two </w:t>
      </w:r>
      <w:proofErr w:type="spellStart"/>
      <w:r w:rsidRPr="009B0361">
        <w:rPr>
          <w:rFonts w:ascii="Arial Narrow" w:hAnsi="Arial Narrow"/>
          <w:iCs/>
          <w:sz w:val="18"/>
          <w:szCs w:val="18"/>
        </w:rPr>
        <w:t>secukinumab</w:t>
      </w:r>
      <w:proofErr w:type="spellEnd"/>
      <w:r w:rsidRPr="009B0361">
        <w:rPr>
          <w:rFonts w:ascii="Arial Narrow" w:hAnsi="Arial Narrow"/>
          <w:iCs/>
          <w:sz w:val="18"/>
          <w:szCs w:val="18"/>
        </w:rPr>
        <w:t xml:space="preserve"> dose regimens: (excluded) 15</w:t>
      </w:r>
      <w:r w:rsidR="00E4626A" w:rsidRPr="009B0361">
        <w:rPr>
          <w:rFonts w:ascii="Arial Narrow" w:hAnsi="Arial Narrow"/>
          <w:iCs/>
          <w:sz w:val="18"/>
          <w:szCs w:val="18"/>
        </w:rPr>
        <w:t>0 mg</w:t>
      </w:r>
      <w:r w:rsidRPr="009B0361">
        <w:rPr>
          <w:rFonts w:ascii="Arial Narrow" w:hAnsi="Arial Narrow"/>
          <w:iCs/>
          <w:sz w:val="18"/>
          <w:szCs w:val="18"/>
        </w:rPr>
        <w:t xml:space="preserve"> and 30</w:t>
      </w:r>
      <w:r w:rsidR="00E4626A" w:rsidRPr="009B0361">
        <w:rPr>
          <w:rFonts w:ascii="Arial Narrow" w:hAnsi="Arial Narrow"/>
          <w:iCs/>
          <w:sz w:val="18"/>
          <w:szCs w:val="18"/>
        </w:rPr>
        <w:t>0 mg</w:t>
      </w:r>
      <w:r w:rsidRPr="009B0361">
        <w:rPr>
          <w:rFonts w:ascii="Arial Narrow" w:hAnsi="Arial Narrow"/>
          <w:iCs/>
          <w:sz w:val="18"/>
          <w:szCs w:val="18"/>
        </w:rPr>
        <w:t>.</w:t>
      </w:r>
    </w:p>
    <w:p w:rsidR="002848B9" w:rsidRPr="009B0361" w:rsidRDefault="002848B9" w:rsidP="006301DD">
      <w:pPr>
        <w:widowControl/>
        <w:tabs>
          <w:tab w:val="left" w:pos="142"/>
        </w:tabs>
        <w:autoSpaceDE w:val="0"/>
        <w:autoSpaceDN w:val="0"/>
        <w:adjustRightInd w:val="0"/>
        <w:ind w:firstLine="709"/>
        <w:jc w:val="left"/>
        <w:rPr>
          <w:rFonts w:ascii="Arial Narrow" w:hAnsi="Arial Narrow"/>
          <w:iCs/>
          <w:sz w:val="18"/>
          <w:szCs w:val="18"/>
        </w:rPr>
      </w:pPr>
      <w:proofErr w:type="gramStart"/>
      <w:r w:rsidRPr="009B0361">
        <w:rPr>
          <w:rFonts w:ascii="Arial Narrow" w:hAnsi="Arial Narrow"/>
          <w:iCs/>
          <w:sz w:val="18"/>
          <w:szCs w:val="18"/>
          <w:vertAlign w:val="superscript"/>
        </w:rPr>
        <w:t>f</w:t>
      </w:r>
      <w:proofErr w:type="gramEnd"/>
      <w:r w:rsidRPr="009B0361">
        <w:rPr>
          <w:rFonts w:ascii="Arial Narrow" w:hAnsi="Arial Narrow"/>
          <w:iCs/>
          <w:sz w:val="18"/>
          <w:szCs w:val="18"/>
          <w:vertAlign w:val="superscript"/>
        </w:rPr>
        <w:tab/>
      </w:r>
      <w:r w:rsidRPr="009B0361">
        <w:rPr>
          <w:rFonts w:ascii="Arial Narrow" w:hAnsi="Arial Narrow"/>
          <w:iCs/>
          <w:sz w:val="18"/>
          <w:szCs w:val="18"/>
        </w:rPr>
        <w:t xml:space="preserve">Three treatment regimens: </w:t>
      </w:r>
      <w:proofErr w:type="spellStart"/>
      <w:r w:rsidRPr="009B0361">
        <w:rPr>
          <w:rFonts w:ascii="Arial Narrow" w:hAnsi="Arial Narrow"/>
          <w:iCs/>
          <w:sz w:val="18"/>
          <w:szCs w:val="18"/>
        </w:rPr>
        <w:t>adalimumab</w:t>
      </w:r>
      <w:proofErr w:type="spellEnd"/>
      <w:r w:rsidRPr="009B0361">
        <w:rPr>
          <w:rFonts w:ascii="Arial Narrow" w:hAnsi="Arial Narrow"/>
          <w:iCs/>
          <w:sz w:val="18"/>
          <w:szCs w:val="18"/>
        </w:rPr>
        <w:t>, (excluded) methotrexate and placebo.</w:t>
      </w:r>
    </w:p>
    <w:p w:rsidR="002848B9" w:rsidRPr="009B0361" w:rsidRDefault="002848B9" w:rsidP="006301DD">
      <w:pPr>
        <w:widowControl/>
        <w:tabs>
          <w:tab w:val="left" w:pos="142"/>
        </w:tabs>
        <w:autoSpaceDE w:val="0"/>
        <w:autoSpaceDN w:val="0"/>
        <w:adjustRightInd w:val="0"/>
        <w:ind w:firstLine="709"/>
        <w:jc w:val="left"/>
        <w:rPr>
          <w:rFonts w:ascii="Arial Narrow" w:hAnsi="Arial Narrow" w:cstheme="minorBidi"/>
          <w:iCs/>
          <w:snapToGrid/>
          <w:sz w:val="20"/>
          <w:lang w:eastAsia="en-AU"/>
        </w:rPr>
      </w:pPr>
      <w:proofErr w:type="gramStart"/>
      <w:r w:rsidRPr="009B0361">
        <w:rPr>
          <w:rFonts w:ascii="Arial Narrow" w:hAnsi="Arial Narrow"/>
          <w:iCs/>
          <w:sz w:val="18"/>
          <w:szCs w:val="18"/>
          <w:vertAlign w:val="superscript"/>
        </w:rPr>
        <w:t>g</w:t>
      </w:r>
      <w:proofErr w:type="gramEnd"/>
      <w:r w:rsidRPr="009B0361">
        <w:rPr>
          <w:rFonts w:ascii="Arial Narrow" w:hAnsi="Arial Narrow"/>
          <w:iCs/>
          <w:sz w:val="18"/>
          <w:szCs w:val="18"/>
          <w:vertAlign w:val="superscript"/>
        </w:rPr>
        <w:tab/>
      </w:r>
      <w:r w:rsidRPr="009B0361">
        <w:rPr>
          <w:rFonts w:ascii="Arial Narrow" w:hAnsi="Arial Narrow"/>
          <w:iCs/>
          <w:sz w:val="18"/>
          <w:szCs w:val="18"/>
        </w:rPr>
        <w:t xml:space="preserve">Two </w:t>
      </w:r>
      <w:proofErr w:type="spellStart"/>
      <w:r w:rsidRPr="009B0361">
        <w:rPr>
          <w:rFonts w:ascii="Arial Narrow" w:hAnsi="Arial Narrow"/>
          <w:iCs/>
          <w:sz w:val="18"/>
          <w:szCs w:val="18"/>
        </w:rPr>
        <w:t>adalimumab</w:t>
      </w:r>
      <w:proofErr w:type="spellEnd"/>
      <w:r w:rsidRPr="009B0361">
        <w:rPr>
          <w:rFonts w:ascii="Arial Narrow" w:hAnsi="Arial Narrow"/>
          <w:iCs/>
          <w:sz w:val="18"/>
          <w:szCs w:val="18"/>
        </w:rPr>
        <w:t xml:space="preserve"> dose regimens: 4</w:t>
      </w:r>
      <w:r w:rsidR="00E4626A" w:rsidRPr="009B0361">
        <w:rPr>
          <w:rFonts w:ascii="Arial Narrow" w:hAnsi="Arial Narrow"/>
          <w:iCs/>
          <w:sz w:val="18"/>
          <w:szCs w:val="18"/>
        </w:rPr>
        <w:t>0 mg</w:t>
      </w:r>
      <w:r w:rsidRPr="009B0361">
        <w:rPr>
          <w:rFonts w:ascii="Arial Narrow" w:hAnsi="Arial Narrow"/>
          <w:iCs/>
          <w:sz w:val="18"/>
          <w:szCs w:val="18"/>
        </w:rPr>
        <w:t xml:space="preserve"> every other week and (excluded) 4</w:t>
      </w:r>
      <w:r w:rsidR="00E4626A" w:rsidRPr="009B0361">
        <w:rPr>
          <w:rFonts w:ascii="Arial Narrow" w:hAnsi="Arial Narrow"/>
          <w:iCs/>
          <w:sz w:val="18"/>
          <w:szCs w:val="18"/>
        </w:rPr>
        <w:t>0 mg</w:t>
      </w:r>
      <w:r w:rsidRPr="009B0361">
        <w:rPr>
          <w:rFonts w:ascii="Arial Narrow" w:hAnsi="Arial Narrow"/>
          <w:iCs/>
          <w:sz w:val="18"/>
          <w:szCs w:val="18"/>
        </w:rPr>
        <w:t xml:space="preserve"> per week</w:t>
      </w:r>
      <w:r w:rsidRPr="009B0361">
        <w:rPr>
          <w:rFonts w:ascii="Arial Narrow" w:hAnsi="Arial Narrow"/>
          <w:iCs/>
          <w:sz w:val="20"/>
        </w:rPr>
        <w:t>.</w:t>
      </w:r>
    </w:p>
    <w:p w:rsidR="00B60939" w:rsidRPr="009B0361" w:rsidRDefault="00B60939" w:rsidP="00EF71A2">
      <w:pPr>
        <w:widowControl/>
        <w:rPr>
          <w:szCs w:val="22"/>
        </w:rPr>
      </w:pPr>
    </w:p>
    <w:p w:rsidR="00B60939" w:rsidRPr="00372492" w:rsidRDefault="00B60939" w:rsidP="00EF71A2">
      <w:pPr>
        <w:pStyle w:val="Heading2"/>
        <w:widowControl/>
        <w:rPr>
          <w:i/>
        </w:rPr>
      </w:pPr>
      <w:bookmarkStart w:id="11" w:name="_Toc451262343"/>
      <w:r w:rsidRPr="00372492">
        <w:rPr>
          <w:i/>
        </w:rPr>
        <w:t>Comparative effectiveness</w:t>
      </w:r>
      <w:bookmarkEnd w:id="11"/>
    </w:p>
    <w:p w:rsidR="00B60939" w:rsidRPr="009B0361" w:rsidRDefault="00B60939" w:rsidP="00EF71A2">
      <w:pPr>
        <w:widowControl/>
        <w:rPr>
          <w:szCs w:val="22"/>
        </w:rPr>
      </w:pPr>
    </w:p>
    <w:p w:rsidR="00BE0BB8" w:rsidRPr="00DC1C88" w:rsidRDefault="00BE0BB8" w:rsidP="00EF71A2">
      <w:pPr>
        <w:pStyle w:val="ListParagraph"/>
        <w:widowControl/>
        <w:numPr>
          <w:ilvl w:val="1"/>
          <w:numId w:val="6"/>
        </w:numPr>
        <w:rPr>
          <w:szCs w:val="22"/>
        </w:rPr>
      </w:pPr>
      <w:r w:rsidRPr="00DC1C88">
        <w:rPr>
          <w:szCs w:val="22"/>
        </w:rPr>
        <w:t>The results for PASI 75 response in the controlled, double-blind phase of the direct randomised trials (weeks 1</w:t>
      </w:r>
      <w:r w:rsidR="002223F5" w:rsidRPr="00DC1C88">
        <w:rPr>
          <w:szCs w:val="22"/>
        </w:rPr>
        <w:t>0</w:t>
      </w:r>
      <w:r w:rsidRPr="00DC1C88">
        <w:rPr>
          <w:szCs w:val="22"/>
        </w:rPr>
        <w:t xml:space="preserve">-16) are presented in </w:t>
      </w:r>
      <w:r w:rsidR="00372492" w:rsidRPr="00372492">
        <w:t xml:space="preserve">Table </w:t>
      </w:r>
      <w:r w:rsidR="00372492" w:rsidRPr="00372492">
        <w:rPr>
          <w:noProof/>
        </w:rPr>
        <w:t>4</w:t>
      </w:r>
      <w:r w:rsidRPr="00DC1C88">
        <w:rPr>
          <w:szCs w:val="22"/>
        </w:rPr>
        <w:t xml:space="preserve">. </w:t>
      </w:r>
    </w:p>
    <w:p w:rsidR="00AA2E26" w:rsidRPr="009B0361" w:rsidRDefault="00AA2E26" w:rsidP="00EF71A2">
      <w:pPr>
        <w:widowControl/>
        <w:rPr>
          <w:rStyle w:val="CommentReference"/>
        </w:rPr>
      </w:pPr>
    </w:p>
    <w:p w:rsidR="0036049E" w:rsidRPr="00971559" w:rsidRDefault="0036049E" w:rsidP="00EF71A2">
      <w:pPr>
        <w:pStyle w:val="TableHeader"/>
        <w:widowControl/>
        <w:ind w:left="720"/>
        <w:rPr>
          <w:rFonts w:ascii="Arial Narrow" w:hAnsi="Arial Narrow"/>
        </w:rPr>
      </w:pPr>
      <w:bookmarkStart w:id="12" w:name="_Ref453329154"/>
      <w:r w:rsidRPr="00971559">
        <w:rPr>
          <w:rFonts w:ascii="Arial Narrow" w:hAnsi="Arial Narrow"/>
        </w:rPr>
        <w:t xml:space="preserve">Table </w:t>
      </w:r>
      <w:r w:rsidR="00372492">
        <w:rPr>
          <w:rFonts w:ascii="Arial Narrow" w:hAnsi="Arial Narrow"/>
          <w:noProof/>
        </w:rPr>
        <w:t>4</w:t>
      </w:r>
      <w:bookmarkEnd w:id="12"/>
      <w:r w:rsidRPr="00971559">
        <w:rPr>
          <w:rFonts w:ascii="Arial Narrow" w:hAnsi="Arial Narrow"/>
        </w:rPr>
        <w:t>: Results of PASI 75 response at the end of the controlled, double-blind phase of the direct randomised trials</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622"/>
        <w:gridCol w:w="1142"/>
        <w:gridCol w:w="1157"/>
        <w:gridCol w:w="1338"/>
        <w:gridCol w:w="922"/>
        <w:gridCol w:w="1197"/>
        <w:gridCol w:w="1508"/>
      </w:tblGrid>
      <w:tr w:rsidR="002223F5" w:rsidRPr="009B0361" w:rsidTr="002223F5">
        <w:tc>
          <w:tcPr>
            <w:tcW w:w="269" w:type="pct"/>
            <w:shd w:val="clear" w:color="auto" w:fill="auto"/>
            <w:vAlign w:val="center"/>
          </w:tcPr>
          <w:p w:rsidR="002223F5" w:rsidRPr="009B0361" w:rsidRDefault="002223F5" w:rsidP="00EF71A2">
            <w:pPr>
              <w:widowControl/>
              <w:jc w:val="left"/>
              <w:rPr>
                <w:rFonts w:ascii="Arial Narrow" w:hAnsi="Arial Narrow"/>
                <w:sz w:val="18"/>
                <w:szCs w:val="18"/>
              </w:rPr>
            </w:pPr>
            <w:r w:rsidRPr="009B0361">
              <w:rPr>
                <w:rFonts w:ascii="Arial Narrow" w:hAnsi="Arial Narrow"/>
                <w:b/>
                <w:sz w:val="18"/>
                <w:szCs w:val="18"/>
              </w:rPr>
              <w:t>Trial ID</w:t>
            </w:r>
          </w:p>
        </w:tc>
        <w:tc>
          <w:tcPr>
            <w:tcW w:w="37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Comparison</w:t>
            </w:r>
          </w:p>
        </w:tc>
        <w:tc>
          <w:tcPr>
            <w:tcW w:w="685"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Test</w:t>
            </w:r>
          </w:p>
          <w:p w:rsidR="002223F5" w:rsidRPr="009B0361" w:rsidRDefault="002223F5" w:rsidP="00EF71A2">
            <w:pPr>
              <w:widowControl/>
              <w:ind w:right="-108"/>
              <w:jc w:val="center"/>
              <w:rPr>
                <w:rFonts w:ascii="Arial Narrow" w:hAnsi="Arial Narrow"/>
                <w:sz w:val="18"/>
                <w:szCs w:val="18"/>
              </w:rPr>
            </w:pPr>
            <w:proofErr w:type="gramStart"/>
            <w:r w:rsidRPr="009B0361">
              <w:rPr>
                <w:rFonts w:ascii="Arial Narrow" w:hAnsi="Arial Narrow"/>
                <w:b/>
                <w:sz w:val="18"/>
                <w:szCs w:val="18"/>
              </w:rPr>
              <w:t>n/N</w:t>
            </w:r>
            <w:proofErr w:type="gramEnd"/>
            <w:r w:rsidRPr="009B0361">
              <w:rPr>
                <w:rFonts w:ascii="Arial Narrow" w:hAnsi="Arial Narrow"/>
                <w:b/>
                <w:sz w:val="18"/>
                <w:szCs w:val="18"/>
              </w:rPr>
              <w:t xml:space="preserve"> (%) </w:t>
            </w:r>
          </w:p>
        </w:tc>
        <w:tc>
          <w:tcPr>
            <w:tcW w:w="694"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 xml:space="preserve">Control </w:t>
            </w:r>
          </w:p>
          <w:p w:rsidR="002223F5" w:rsidRPr="009B0361" w:rsidRDefault="002223F5" w:rsidP="00EF71A2">
            <w:pPr>
              <w:widowControl/>
              <w:jc w:val="center"/>
              <w:rPr>
                <w:rFonts w:ascii="Arial Narrow" w:hAnsi="Arial Narrow"/>
                <w:b/>
                <w:sz w:val="18"/>
                <w:szCs w:val="18"/>
              </w:rPr>
            </w:pPr>
            <w:proofErr w:type="gramStart"/>
            <w:r w:rsidRPr="009B0361">
              <w:rPr>
                <w:rFonts w:ascii="Arial Narrow" w:hAnsi="Arial Narrow"/>
                <w:b/>
                <w:sz w:val="18"/>
                <w:szCs w:val="18"/>
              </w:rPr>
              <w:t>n/N</w:t>
            </w:r>
            <w:proofErr w:type="gramEnd"/>
            <w:r w:rsidRPr="009B0361">
              <w:rPr>
                <w:rFonts w:ascii="Arial Narrow" w:hAnsi="Arial Narrow"/>
                <w:b/>
                <w:sz w:val="18"/>
                <w:szCs w:val="18"/>
              </w:rPr>
              <w:t xml:space="preserve"> (%)</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RD</w:t>
            </w:r>
          </w:p>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 xml:space="preserve"> (95% CI)</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NNT</w:t>
            </w:r>
          </w:p>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 xml:space="preserve"> (95% CI)</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 xml:space="preserve">RR </w:t>
            </w:r>
          </w:p>
          <w:p w:rsidR="002223F5" w:rsidRPr="009B0361" w:rsidRDefault="002223F5" w:rsidP="00EF71A2">
            <w:pPr>
              <w:widowControl/>
              <w:jc w:val="center"/>
              <w:rPr>
                <w:rFonts w:ascii="Arial Narrow" w:hAnsi="Arial Narrow"/>
                <w:sz w:val="18"/>
                <w:szCs w:val="18"/>
              </w:rPr>
            </w:pPr>
            <w:r w:rsidRPr="009B0361">
              <w:rPr>
                <w:rFonts w:ascii="Arial Narrow" w:hAnsi="Arial Narrow"/>
                <w:b/>
                <w:sz w:val="18"/>
                <w:szCs w:val="18"/>
              </w:rPr>
              <w:t>(95% CI)</w:t>
            </w:r>
          </w:p>
        </w:tc>
        <w:tc>
          <w:tcPr>
            <w:tcW w:w="905"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 xml:space="preserve">OR </w:t>
            </w:r>
          </w:p>
          <w:p w:rsidR="002223F5" w:rsidRPr="009B0361" w:rsidRDefault="002223F5" w:rsidP="00EF71A2">
            <w:pPr>
              <w:widowControl/>
              <w:jc w:val="center"/>
              <w:rPr>
                <w:rFonts w:ascii="Arial Narrow" w:hAnsi="Arial Narrow"/>
                <w:b/>
                <w:sz w:val="18"/>
                <w:szCs w:val="18"/>
                <w:vertAlign w:val="superscript"/>
              </w:rPr>
            </w:pPr>
            <w:r w:rsidRPr="009B0361">
              <w:rPr>
                <w:rFonts w:ascii="Arial Narrow" w:hAnsi="Arial Narrow"/>
                <w:b/>
                <w:sz w:val="18"/>
                <w:szCs w:val="18"/>
              </w:rPr>
              <w:t>(95% CI)</w:t>
            </w:r>
          </w:p>
        </w:tc>
      </w:tr>
      <w:tr w:rsidR="002223F5" w:rsidRPr="009B0361" w:rsidTr="002223F5">
        <w:tc>
          <w:tcPr>
            <w:tcW w:w="5000" w:type="pct"/>
            <w:gridSpan w:val="8"/>
            <w:shd w:val="clear" w:color="auto" w:fill="auto"/>
          </w:tcPr>
          <w:p w:rsidR="002223F5" w:rsidRPr="009B0361" w:rsidRDefault="002223F5" w:rsidP="00EF71A2">
            <w:pPr>
              <w:widowControl/>
              <w:jc w:val="left"/>
              <w:rPr>
                <w:rFonts w:ascii="Arial Narrow" w:hAnsi="Arial Narrow"/>
                <w:b/>
                <w:sz w:val="18"/>
                <w:szCs w:val="18"/>
              </w:rPr>
            </w:pPr>
            <w:proofErr w:type="spellStart"/>
            <w:r w:rsidRPr="009B0361">
              <w:rPr>
                <w:rFonts w:ascii="Arial Narrow" w:hAnsi="Arial Narrow"/>
                <w:b/>
                <w:sz w:val="18"/>
                <w:szCs w:val="18"/>
              </w:rPr>
              <w:t>Ixekizumab</w:t>
            </w:r>
            <w:proofErr w:type="spellEnd"/>
            <w:r w:rsidRPr="009B0361">
              <w:rPr>
                <w:rFonts w:ascii="Arial Narrow" w:hAnsi="Arial Narrow"/>
                <w:b/>
                <w:sz w:val="18"/>
                <w:szCs w:val="18"/>
              </w:rPr>
              <w:t xml:space="preserve"> 8</w:t>
            </w:r>
            <w:r w:rsidR="00E4626A" w:rsidRPr="009B0361">
              <w:rPr>
                <w:rFonts w:ascii="Arial Narrow" w:hAnsi="Arial Narrow"/>
                <w:b/>
                <w:sz w:val="18"/>
                <w:szCs w:val="18"/>
              </w:rPr>
              <w:t>0 mg</w:t>
            </w:r>
            <w:r w:rsidRPr="009B0361">
              <w:rPr>
                <w:rFonts w:ascii="Arial Narrow" w:hAnsi="Arial Narrow"/>
                <w:b/>
                <w:sz w:val="18"/>
                <w:szCs w:val="18"/>
                <w:vertAlign w:val="superscript"/>
              </w:rPr>
              <w:t>#</w:t>
            </w:r>
            <w:r w:rsidRPr="009B0361">
              <w:rPr>
                <w:rFonts w:ascii="Arial Narrow" w:hAnsi="Arial Narrow"/>
                <w:b/>
                <w:sz w:val="18"/>
                <w:szCs w:val="18"/>
              </w:rPr>
              <w:t xml:space="preserve"> - 12 weeks</w:t>
            </w:r>
          </w:p>
        </w:tc>
      </w:tr>
      <w:tr w:rsidR="002223F5" w:rsidRPr="009B0361" w:rsidTr="002223F5">
        <w:tc>
          <w:tcPr>
            <w:tcW w:w="269" w:type="pct"/>
            <w:shd w:val="clear" w:color="auto" w:fill="auto"/>
            <w:vAlign w:val="center"/>
          </w:tcPr>
          <w:p w:rsidR="002223F5" w:rsidRPr="009B0361" w:rsidRDefault="002223F5" w:rsidP="00EF71A2">
            <w:pPr>
              <w:widowControl/>
              <w:jc w:val="left"/>
              <w:rPr>
                <w:rFonts w:ascii="Arial Narrow" w:hAnsi="Arial Narrow"/>
                <w:sz w:val="18"/>
                <w:szCs w:val="18"/>
                <w:vertAlign w:val="subscript"/>
              </w:rPr>
            </w:pPr>
            <w:r w:rsidRPr="009B0361">
              <w:rPr>
                <w:rFonts w:ascii="Arial Narrow" w:hAnsi="Arial Narrow"/>
                <w:sz w:val="18"/>
                <w:szCs w:val="18"/>
              </w:rPr>
              <w:t>IXE</w:t>
            </w:r>
            <w:r w:rsidRPr="009B0361">
              <w:rPr>
                <w:rFonts w:ascii="Arial Narrow" w:hAnsi="Arial Narrow"/>
                <w:sz w:val="18"/>
                <w:szCs w:val="18"/>
                <w:vertAlign w:val="subscript"/>
              </w:rPr>
              <w:t>1</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IXE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386/433 (89.1)</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17/431 (3.9)</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0.85 (0.82, 0.89)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 xml:space="preserve">1.2 (1.1, 1.2) </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22.6 (14.2, 36.1)</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200.0 (112.9, 354)</w:t>
            </w:r>
          </w:p>
        </w:tc>
      </w:tr>
      <w:tr w:rsidR="002223F5" w:rsidRPr="009B0361" w:rsidTr="002223F5">
        <w:tc>
          <w:tcPr>
            <w:tcW w:w="269" w:type="pct"/>
            <w:shd w:val="clear" w:color="auto" w:fill="auto"/>
            <w:vAlign w:val="center"/>
          </w:tcPr>
          <w:p w:rsidR="002223F5" w:rsidRPr="009B0361" w:rsidRDefault="002223F5" w:rsidP="00EF71A2">
            <w:pPr>
              <w:widowControl/>
              <w:jc w:val="left"/>
              <w:rPr>
                <w:rFonts w:ascii="Arial Narrow" w:hAnsi="Arial Narrow"/>
                <w:sz w:val="18"/>
                <w:szCs w:val="18"/>
                <w:vertAlign w:val="subscript"/>
              </w:rPr>
            </w:pPr>
            <w:r w:rsidRPr="009B0361">
              <w:rPr>
                <w:rFonts w:ascii="Arial Narrow" w:hAnsi="Arial Narrow"/>
                <w:sz w:val="18"/>
                <w:szCs w:val="18"/>
              </w:rPr>
              <w:t>IXE</w:t>
            </w:r>
            <w:r w:rsidRPr="009B0361">
              <w:rPr>
                <w:rFonts w:ascii="Arial Narrow" w:hAnsi="Arial Narrow"/>
                <w:sz w:val="18"/>
                <w:szCs w:val="18"/>
                <w:vertAlign w:val="subscript"/>
              </w:rPr>
              <w:t>2</w:t>
            </w:r>
          </w:p>
        </w:tc>
        <w:tc>
          <w:tcPr>
            <w:tcW w:w="373" w:type="pct"/>
            <w:vMerge/>
            <w:shd w:val="clear" w:color="auto" w:fill="auto"/>
            <w:vAlign w:val="center"/>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315/351 (89.7)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4/168 (2.4)</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0.87 (0.83, 0.91)</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 xml:space="preserve">1.1 (1.1, 1.2) </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37.7 (14.3, 99.3)</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358.8 (125.5, 1025)</w:t>
            </w:r>
          </w:p>
        </w:tc>
      </w:tr>
      <w:tr w:rsidR="002223F5" w:rsidRPr="009B0361" w:rsidTr="002223F5">
        <w:tc>
          <w:tcPr>
            <w:tcW w:w="269" w:type="pct"/>
            <w:shd w:val="clear" w:color="auto" w:fill="auto"/>
            <w:vAlign w:val="center"/>
          </w:tcPr>
          <w:p w:rsidR="002223F5" w:rsidRPr="009B0361" w:rsidRDefault="002223F5" w:rsidP="00EF71A2">
            <w:pPr>
              <w:widowControl/>
              <w:jc w:val="left"/>
              <w:rPr>
                <w:rFonts w:ascii="Arial Narrow" w:hAnsi="Arial Narrow"/>
                <w:sz w:val="18"/>
                <w:szCs w:val="18"/>
                <w:vertAlign w:val="subscript"/>
              </w:rPr>
            </w:pPr>
            <w:r w:rsidRPr="009B0361">
              <w:rPr>
                <w:rFonts w:ascii="Arial Narrow" w:hAnsi="Arial Narrow"/>
                <w:sz w:val="18"/>
                <w:szCs w:val="18"/>
              </w:rPr>
              <w:t>IXE</w:t>
            </w:r>
            <w:r w:rsidRPr="009B0361">
              <w:rPr>
                <w:rFonts w:ascii="Arial Narrow" w:hAnsi="Arial Narrow"/>
                <w:sz w:val="18"/>
                <w:szCs w:val="18"/>
                <w:vertAlign w:val="subscript"/>
              </w:rPr>
              <w:t>3</w:t>
            </w:r>
          </w:p>
        </w:tc>
        <w:tc>
          <w:tcPr>
            <w:tcW w:w="373" w:type="pct"/>
            <w:vMerge/>
            <w:shd w:val="clear" w:color="auto" w:fill="auto"/>
            <w:vAlign w:val="center"/>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336/385 (87.3)</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14/193 (7.3)</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0.80 (0.75, 0.85)</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(1.2, 1.3)</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12.0 (7.3, 20.0)</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87.7 (47.1, 163.2)</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sz w:val="18"/>
                <w:szCs w:val="18"/>
              </w:rPr>
            </w:pPr>
            <w:r w:rsidRPr="009B0361">
              <w:rPr>
                <w:rFonts w:ascii="Arial Narrow" w:hAnsi="Arial Narrow"/>
                <w:sz w:val="18"/>
                <w:szCs w:val="18"/>
              </w:rPr>
              <w:t>Meta-analysis – IXE v PBO</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lang w:val="el-GR"/>
              </w:rPr>
            </w:pPr>
            <w:r w:rsidRPr="009B0361">
              <w:rPr>
                <w:rFonts w:ascii="Arial Narrow" w:hAnsi="Arial Narrow"/>
                <w:b/>
                <w:iCs/>
                <w:sz w:val="18"/>
                <w:szCs w:val="18"/>
                <w:lang w:val="el-GR"/>
              </w:rPr>
              <w:t>0.84 (0.81, 0.88)</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1.2 (1.1, 1.2)</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lang w:val="el-GR"/>
              </w:rPr>
            </w:pPr>
            <w:r w:rsidRPr="009B0361">
              <w:rPr>
                <w:rFonts w:ascii="Arial Narrow" w:hAnsi="Arial Narrow"/>
                <w:b/>
                <w:iCs/>
                <w:sz w:val="18"/>
                <w:szCs w:val="18"/>
                <w:lang w:val="el-GR"/>
              </w:rPr>
              <w:t>19.9 (11.0, 35.9)</w:t>
            </w:r>
          </w:p>
        </w:tc>
        <w:tc>
          <w:tcPr>
            <w:tcW w:w="905" w:type="pct"/>
            <w:shd w:val="clear" w:color="auto" w:fill="auto"/>
          </w:tcPr>
          <w:p w:rsidR="002223F5" w:rsidRPr="009B0361" w:rsidRDefault="002223F5" w:rsidP="00EF71A2">
            <w:pPr>
              <w:widowControl/>
              <w:jc w:val="center"/>
              <w:rPr>
                <w:rFonts w:ascii="Arial Narrow" w:hAnsi="Arial Narrow"/>
                <w:b/>
                <w:sz w:val="18"/>
                <w:szCs w:val="18"/>
                <w:lang w:val="el-GR"/>
              </w:rPr>
            </w:pPr>
            <w:r w:rsidRPr="009B0361">
              <w:rPr>
                <w:rFonts w:ascii="Arial Narrow" w:hAnsi="Arial Narrow"/>
                <w:b/>
                <w:sz w:val="18"/>
                <w:szCs w:val="18"/>
                <w:lang w:val="el-GR"/>
              </w:rPr>
              <w:t>170.9 (81.0, 360.2)</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IXE</w:t>
            </w:r>
            <w:r w:rsidRPr="009B0361">
              <w:rPr>
                <w:rFonts w:ascii="Arial Narrow" w:hAnsi="Arial Narrow"/>
                <w:sz w:val="18"/>
                <w:szCs w:val="18"/>
                <w:vertAlign w:val="subscript"/>
              </w:rPr>
              <w:t>2</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IXE v ETN</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315/351 (89.7)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149/358 (41.6)</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0.48 (0.42, 0.54)</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2.1 (1.9, 2.4)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2.2 (1.9, 2.5)</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12.3 (8.2, 18.4)</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IXE</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336/385 (87.3)</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204/382 (53.4)</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0.34 (0.28, 0.40)</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2.9 (2.5, 3.6)</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(1.5, 1.8)</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6.0 (4.2, 8.6)</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sz w:val="18"/>
                <w:szCs w:val="18"/>
                <w:lang w:val="el-GR"/>
              </w:rPr>
            </w:pPr>
            <w:r w:rsidRPr="009B0361">
              <w:rPr>
                <w:rFonts w:ascii="Arial Narrow" w:hAnsi="Arial Narrow"/>
                <w:sz w:val="18"/>
                <w:szCs w:val="18"/>
              </w:rPr>
              <w:t xml:space="preserve">Meta-analysis – </w:t>
            </w:r>
            <w:r w:rsidRPr="009B0361">
              <w:rPr>
                <w:rFonts w:ascii="Arial Narrow" w:hAnsi="Arial Narrow"/>
                <w:sz w:val="18"/>
                <w:szCs w:val="18"/>
                <w:lang w:val="el-GR"/>
              </w:rPr>
              <w:t>ΙΧΕ</w:t>
            </w:r>
            <w:r w:rsidRPr="009B0361">
              <w:rPr>
                <w:rFonts w:ascii="Arial Narrow" w:hAnsi="Arial Narrow"/>
                <w:sz w:val="18"/>
                <w:szCs w:val="18"/>
              </w:rPr>
              <w:t xml:space="preserve"> v </w:t>
            </w:r>
            <w:r w:rsidRPr="009B0361">
              <w:rPr>
                <w:rFonts w:ascii="Arial Narrow" w:hAnsi="Arial Narrow"/>
                <w:sz w:val="18"/>
                <w:szCs w:val="18"/>
                <w:lang w:val="el-GR"/>
              </w:rPr>
              <w:t>ΕΤΝ</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0.41 (0.27, 0.55)</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2.4 (1.8, 3.7)</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1.9 (1.4, 2.5)</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8.5 (4.2, 17.2)</w:t>
            </w:r>
          </w:p>
        </w:tc>
      </w:tr>
      <w:tr w:rsidR="002223F5" w:rsidRPr="009B0361" w:rsidTr="002223F5">
        <w:tc>
          <w:tcPr>
            <w:tcW w:w="5000" w:type="pct"/>
            <w:gridSpan w:val="8"/>
            <w:shd w:val="clear" w:color="auto" w:fill="auto"/>
          </w:tcPr>
          <w:p w:rsidR="002223F5" w:rsidRPr="009B0361" w:rsidRDefault="002223F5" w:rsidP="00EF71A2">
            <w:pPr>
              <w:widowControl/>
              <w:jc w:val="left"/>
              <w:rPr>
                <w:rFonts w:ascii="Arial Narrow" w:hAnsi="Arial Narrow"/>
                <w:b/>
                <w:sz w:val="18"/>
                <w:szCs w:val="18"/>
              </w:rPr>
            </w:pPr>
            <w:proofErr w:type="spellStart"/>
            <w:r w:rsidRPr="009B0361">
              <w:rPr>
                <w:rFonts w:ascii="Arial Narrow" w:hAnsi="Arial Narrow"/>
                <w:b/>
                <w:sz w:val="18"/>
                <w:szCs w:val="18"/>
              </w:rPr>
              <w:t>Ustekinumab</w:t>
            </w:r>
            <w:proofErr w:type="spellEnd"/>
            <w:r w:rsidRPr="009B0361">
              <w:rPr>
                <w:rFonts w:ascii="Arial Narrow" w:hAnsi="Arial Narrow"/>
                <w:b/>
                <w:sz w:val="18"/>
                <w:szCs w:val="18"/>
              </w:rPr>
              <w:t xml:space="preserve"> 4</w:t>
            </w:r>
            <w:r w:rsidR="00E4626A" w:rsidRPr="009B0361">
              <w:rPr>
                <w:rFonts w:ascii="Arial Narrow" w:hAnsi="Arial Narrow"/>
                <w:b/>
                <w:sz w:val="18"/>
                <w:szCs w:val="18"/>
              </w:rPr>
              <w:t>5 mg</w:t>
            </w:r>
            <w:r w:rsidRPr="009B0361">
              <w:rPr>
                <w:rFonts w:ascii="Arial Narrow" w:hAnsi="Arial Narrow"/>
                <w:b/>
                <w:sz w:val="18"/>
                <w:szCs w:val="18"/>
              </w:rPr>
              <w:t xml:space="preserve"> – 12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2</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UST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171/255 (67.1)</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8/255 (3.1)</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0.64 (0.57, 0.70)</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1.8)</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21.4 (11.0, 42.2)</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62.9 (29.7, 133.2)</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273/409 (66.7)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15/410 (3.7)</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0.63 (0.58, 0.68)</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(1.5, 1.7)</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18.2 (11.2, 30.1)</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52.9 (30.3, 92.1)</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4</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41/61 (67.2)</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3/60 (5.0)</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0.62 (0.48, 0.74)</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2.1)</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13.4 (4.8, 39.6)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39.0 (10.9, 139.8)</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UST</w:t>
            </w:r>
            <w:r w:rsidRPr="009B0361">
              <w:rPr>
                <w:rFonts w:ascii="Arial Narrow" w:hAnsi="Arial Narrow"/>
                <w:sz w:val="18"/>
                <w:szCs w:val="18"/>
                <w:vertAlign w:val="subscript"/>
              </w:rPr>
              <w:t>5</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38/64 (59.4)</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2/31 (6.5)</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0.53 (0.35, 0.66)</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1.9 (1.5, 2.9)</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9.2 (2.8, 33.6)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21.2 (4.7, 96.6)</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UST</w:t>
            </w:r>
            <w:r w:rsidRPr="009B0361">
              <w:rPr>
                <w:rFonts w:ascii="Arial Narrow" w:hAnsi="Arial Narrow"/>
                <w:sz w:val="18"/>
                <w:szCs w:val="18"/>
                <w:vertAlign w:val="subscript"/>
              </w:rPr>
              <w:t>6</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132/160 (82.5)</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18/162 (11.1)</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0.71 (0.63, 0.78)</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(1.3, 1.6)</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7.4 (4.9, 11.6)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37.7 (19.9, 71.3)</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Meta-analysis – UST45 v PBO</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0.64 (0.60, 0.69)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1.7)</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13.1 (7.8, 22.0)</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46.4 (33.0, 65.4)</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1</w:t>
            </w:r>
          </w:p>
        </w:tc>
        <w:tc>
          <w:tcPr>
            <w:tcW w:w="373" w:type="pct"/>
            <w:shd w:val="clear" w:color="auto" w:fill="auto"/>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UST v ETN</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141/209 (67.5)</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197/347 (56.8)</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0.11 (0.02, 0.19)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9 (5, 50)</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1.2 (1.0, 1.4)</w:t>
            </w:r>
          </w:p>
        </w:tc>
        <w:tc>
          <w:tcPr>
            <w:tcW w:w="905"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(1.1, 2.3)</w:t>
            </w:r>
          </w:p>
        </w:tc>
      </w:tr>
      <w:tr w:rsidR="002223F5" w:rsidRPr="009B0361" w:rsidTr="002223F5">
        <w:tc>
          <w:tcPr>
            <w:tcW w:w="5000" w:type="pct"/>
            <w:gridSpan w:val="8"/>
            <w:shd w:val="clear" w:color="auto" w:fill="auto"/>
          </w:tcPr>
          <w:p w:rsidR="002223F5" w:rsidRPr="009B0361" w:rsidRDefault="002223F5" w:rsidP="00EF71A2">
            <w:pPr>
              <w:widowControl/>
              <w:jc w:val="left"/>
              <w:rPr>
                <w:rFonts w:ascii="Arial Narrow" w:hAnsi="Arial Narrow"/>
                <w:b/>
                <w:iCs/>
                <w:sz w:val="18"/>
                <w:szCs w:val="18"/>
              </w:rPr>
            </w:pPr>
            <w:proofErr w:type="spellStart"/>
            <w:r w:rsidRPr="009B0361">
              <w:rPr>
                <w:rFonts w:ascii="Arial Narrow" w:hAnsi="Arial Narrow"/>
                <w:b/>
                <w:iCs/>
                <w:sz w:val="18"/>
                <w:szCs w:val="18"/>
              </w:rPr>
              <w:t>Ustekinumab</w:t>
            </w:r>
            <w:proofErr w:type="spellEnd"/>
            <w:r w:rsidRPr="009B0361">
              <w:rPr>
                <w:rFonts w:ascii="Arial Narrow" w:hAnsi="Arial Narrow"/>
                <w:b/>
                <w:iCs/>
                <w:sz w:val="18"/>
                <w:szCs w:val="18"/>
              </w:rPr>
              <w:t xml:space="preserve"> 9</w:t>
            </w:r>
            <w:r w:rsidR="00E4626A" w:rsidRPr="009B0361">
              <w:rPr>
                <w:rFonts w:ascii="Arial Narrow" w:hAnsi="Arial Narrow"/>
                <w:b/>
                <w:iCs/>
                <w:sz w:val="18"/>
                <w:szCs w:val="18"/>
              </w:rPr>
              <w:t>0 mg</w:t>
            </w:r>
            <w:r w:rsidRPr="009B0361">
              <w:rPr>
                <w:rFonts w:ascii="Arial Narrow" w:hAnsi="Arial Narrow"/>
                <w:b/>
                <w:iCs/>
                <w:sz w:val="18"/>
                <w:szCs w:val="18"/>
              </w:rPr>
              <w:t xml:space="preserve"> – 12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2</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UST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170/256 (66.4)</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8/255 (3.1)</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0.63 (0.57, 0.69)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1.8)</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21.2 (10.9, 41.8)</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61.0 (28.8, 129.3)</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311/411 (75.7)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15/410 (3.7)</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0.72 (0.67, 0.76)</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(1.3, 1.5)</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20.7 (12.7, 34.0)</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81.9 (46.7, 143.8)</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5</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42/62 (67.7)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2/31 (6.5)</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0.61 (0.43, 0.74)</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2.3)</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10.5 (3.2, 38.2)</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30.5 (6.6, 140.4)</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Meta-analysis – UST90 v PBO</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0.67 (0.60, 0.74)</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1.5 (1.4, 1.7)</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19.7 (13.4, 29.0)</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68.7 (44.6, 105.7)</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1</w:t>
            </w:r>
          </w:p>
        </w:tc>
        <w:tc>
          <w:tcPr>
            <w:tcW w:w="373" w:type="pct"/>
            <w:shd w:val="clear" w:color="auto" w:fill="auto"/>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UST v ETN</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256/347 (73.8)</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197/347 (56.8)</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0.17 (0.10, 0.24)</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lang w:val="de-DE"/>
              </w:rPr>
            </w:pPr>
            <w:r w:rsidRPr="009B0361">
              <w:rPr>
                <w:rFonts w:ascii="Arial Narrow" w:hAnsi="Arial Narrow"/>
                <w:b/>
                <w:iCs/>
                <w:sz w:val="18"/>
                <w:szCs w:val="18"/>
                <w:lang w:val="de-DE"/>
              </w:rPr>
              <w:t>5.9 (4.2, 10)</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lang w:val="de-DE"/>
              </w:rPr>
            </w:pPr>
            <w:r w:rsidRPr="009B0361">
              <w:rPr>
                <w:rFonts w:ascii="Arial Narrow" w:hAnsi="Arial Narrow"/>
                <w:b/>
                <w:iCs/>
                <w:sz w:val="18"/>
                <w:szCs w:val="18"/>
                <w:lang w:val="de-DE"/>
              </w:rPr>
              <w:t>1.3 (1.1, 1.4)</w:t>
            </w:r>
          </w:p>
        </w:tc>
        <w:tc>
          <w:tcPr>
            <w:tcW w:w="905" w:type="pct"/>
            <w:shd w:val="clear" w:color="auto" w:fill="auto"/>
            <w:vAlign w:val="center"/>
          </w:tcPr>
          <w:p w:rsidR="002223F5" w:rsidRPr="009B0361" w:rsidRDefault="002223F5" w:rsidP="00EF71A2">
            <w:pPr>
              <w:widowControl/>
              <w:jc w:val="center"/>
              <w:rPr>
                <w:rFonts w:ascii="Arial Narrow" w:hAnsi="Arial Narrow"/>
                <w:b/>
                <w:iCs/>
                <w:sz w:val="18"/>
                <w:szCs w:val="18"/>
                <w:lang w:val="de-DE"/>
              </w:rPr>
            </w:pPr>
            <w:r w:rsidRPr="009B0361">
              <w:rPr>
                <w:rFonts w:ascii="Arial Narrow" w:hAnsi="Arial Narrow"/>
                <w:b/>
                <w:iCs/>
                <w:sz w:val="18"/>
                <w:szCs w:val="18"/>
                <w:lang w:val="de-DE"/>
              </w:rPr>
              <w:t>2.1 (1.6, 3.0)</w:t>
            </w:r>
          </w:p>
        </w:tc>
      </w:tr>
      <w:tr w:rsidR="002223F5" w:rsidRPr="009B0361" w:rsidTr="002223F5">
        <w:tc>
          <w:tcPr>
            <w:tcW w:w="5000" w:type="pct"/>
            <w:gridSpan w:val="8"/>
            <w:shd w:val="clear" w:color="auto" w:fill="auto"/>
          </w:tcPr>
          <w:p w:rsidR="002223F5" w:rsidRPr="009B0361" w:rsidRDefault="002223F5" w:rsidP="00CA4EF1">
            <w:pPr>
              <w:keepNext/>
              <w:widowControl/>
              <w:jc w:val="left"/>
              <w:rPr>
                <w:rFonts w:ascii="Arial Narrow" w:hAnsi="Arial Narrow"/>
                <w:b/>
                <w:sz w:val="18"/>
                <w:szCs w:val="18"/>
              </w:rPr>
            </w:pPr>
            <w:proofErr w:type="spellStart"/>
            <w:r w:rsidRPr="009B0361">
              <w:rPr>
                <w:rFonts w:ascii="Arial Narrow" w:hAnsi="Arial Narrow"/>
                <w:b/>
                <w:sz w:val="18"/>
                <w:szCs w:val="18"/>
              </w:rPr>
              <w:t>Ustekinumab</w:t>
            </w:r>
            <w:proofErr w:type="spellEnd"/>
            <w:r w:rsidRPr="009B0361">
              <w:rPr>
                <w:rFonts w:ascii="Arial Narrow" w:hAnsi="Arial Narrow"/>
                <w:b/>
                <w:sz w:val="18"/>
                <w:szCs w:val="18"/>
              </w:rPr>
              <w:t xml:space="preserve"> 45&amp;9</w:t>
            </w:r>
            <w:r w:rsidR="00E4626A" w:rsidRPr="009B0361">
              <w:rPr>
                <w:rFonts w:ascii="Arial Narrow" w:hAnsi="Arial Narrow"/>
                <w:b/>
                <w:sz w:val="18"/>
                <w:szCs w:val="18"/>
              </w:rPr>
              <w:t>0 mg</w:t>
            </w:r>
            <w:r w:rsidRPr="009B0361">
              <w:rPr>
                <w:rFonts w:ascii="Arial Narrow" w:hAnsi="Arial Narrow"/>
                <w:b/>
                <w:sz w:val="18"/>
                <w:szCs w:val="18"/>
              </w:rPr>
              <w:t xml:space="preserve"> (pooled) – 12 weeks</w:t>
            </w:r>
          </w:p>
        </w:tc>
      </w:tr>
      <w:tr w:rsidR="002223F5" w:rsidRPr="009B0361" w:rsidTr="002223F5">
        <w:tc>
          <w:tcPr>
            <w:tcW w:w="269" w:type="pct"/>
            <w:shd w:val="clear" w:color="auto" w:fill="auto"/>
            <w:vAlign w:val="center"/>
          </w:tcPr>
          <w:p w:rsidR="002223F5" w:rsidRPr="009B0361" w:rsidRDefault="002223F5" w:rsidP="00CA4EF1">
            <w:pPr>
              <w:keepNext/>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2</w:t>
            </w:r>
          </w:p>
        </w:tc>
        <w:tc>
          <w:tcPr>
            <w:tcW w:w="373" w:type="pct"/>
            <w:vMerge w:val="restart"/>
            <w:shd w:val="clear" w:color="auto" w:fill="auto"/>
            <w:vAlign w:val="center"/>
          </w:tcPr>
          <w:p w:rsidR="002223F5" w:rsidRPr="009B0361" w:rsidRDefault="002223F5" w:rsidP="00CA4EF1">
            <w:pPr>
              <w:keepNext/>
              <w:widowControl/>
              <w:jc w:val="center"/>
              <w:rPr>
                <w:rFonts w:ascii="Arial Narrow" w:hAnsi="Arial Narrow"/>
                <w:sz w:val="18"/>
                <w:szCs w:val="18"/>
              </w:rPr>
            </w:pPr>
            <w:r w:rsidRPr="009B0361">
              <w:rPr>
                <w:rFonts w:ascii="Arial Narrow" w:hAnsi="Arial Narrow"/>
                <w:sz w:val="18"/>
                <w:szCs w:val="18"/>
              </w:rPr>
              <w:t>UST v PBO</w:t>
            </w:r>
          </w:p>
        </w:tc>
        <w:tc>
          <w:tcPr>
            <w:tcW w:w="685" w:type="pct"/>
            <w:shd w:val="clear" w:color="auto" w:fill="auto"/>
            <w:vAlign w:val="center"/>
          </w:tcPr>
          <w:p w:rsidR="002223F5" w:rsidRPr="009B0361" w:rsidRDefault="002223F5" w:rsidP="00CA4EF1">
            <w:pPr>
              <w:keepNext/>
              <w:widowControl/>
              <w:jc w:val="center"/>
              <w:rPr>
                <w:rFonts w:ascii="Arial Narrow" w:hAnsi="Arial Narrow"/>
                <w:sz w:val="18"/>
                <w:szCs w:val="18"/>
              </w:rPr>
            </w:pPr>
            <w:r w:rsidRPr="009B0361">
              <w:rPr>
                <w:rFonts w:ascii="Arial Narrow" w:hAnsi="Arial Narrow"/>
                <w:sz w:val="18"/>
                <w:szCs w:val="18"/>
              </w:rPr>
              <w:t>341/511 (66.7)</w:t>
            </w:r>
          </w:p>
        </w:tc>
        <w:tc>
          <w:tcPr>
            <w:tcW w:w="694" w:type="pct"/>
            <w:shd w:val="clear" w:color="auto" w:fill="auto"/>
            <w:vAlign w:val="center"/>
          </w:tcPr>
          <w:p w:rsidR="002223F5" w:rsidRPr="009B0361" w:rsidRDefault="002223F5" w:rsidP="00CA4EF1">
            <w:pPr>
              <w:keepNext/>
              <w:widowControl/>
              <w:jc w:val="center"/>
              <w:rPr>
                <w:rFonts w:ascii="Arial Narrow" w:hAnsi="Arial Narrow"/>
                <w:sz w:val="18"/>
                <w:szCs w:val="18"/>
              </w:rPr>
            </w:pPr>
            <w:r w:rsidRPr="009B0361">
              <w:rPr>
                <w:rFonts w:ascii="Arial Narrow" w:hAnsi="Arial Narrow"/>
                <w:sz w:val="18"/>
                <w:szCs w:val="18"/>
              </w:rPr>
              <w:t>8/255 (3.1)</w:t>
            </w:r>
          </w:p>
        </w:tc>
        <w:tc>
          <w:tcPr>
            <w:tcW w:w="803"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0.64 (0.59, 0.68)</w:t>
            </w:r>
          </w:p>
        </w:tc>
        <w:tc>
          <w:tcPr>
            <w:tcW w:w="553"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1.6 (1.5, 1.7)</w:t>
            </w:r>
          </w:p>
        </w:tc>
        <w:tc>
          <w:tcPr>
            <w:tcW w:w="718"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21.3 (1</w:t>
            </w:r>
            <w:r w:rsidRPr="009B0361">
              <w:rPr>
                <w:rFonts w:ascii="Arial Narrow" w:hAnsi="Arial Narrow"/>
                <w:b/>
                <w:iCs/>
                <w:sz w:val="18"/>
                <w:szCs w:val="18"/>
                <w:lang w:val="el-GR"/>
              </w:rPr>
              <w:t>0.7</w:t>
            </w:r>
            <w:r w:rsidRPr="009B0361">
              <w:rPr>
                <w:rFonts w:ascii="Arial Narrow" w:hAnsi="Arial Narrow"/>
                <w:b/>
                <w:iCs/>
                <w:sz w:val="18"/>
                <w:szCs w:val="18"/>
              </w:rPr>
              <w:t>, 4</w:t>
            </w:r>
            <w:r w:rsidRPr="009B0361">
              <w:rPr>
                <w:rFonts w:ascii="Arial Narrow" w:hAnsi="Arial Narrow"/>
                <w:b/>
                <w:iCs/>
                <w:sz w:val="18"/>
                <w:szCs w:val="18"/>
                <w:lang w:val="el-GR"/>
              </w:rPr>
              <w:t>2.2</w:t>
            </w:r>
            <w:r w:rsidRPr="009B0361">
              <w:rPr>
                <w:rFonts w:ascii="Arial Narrow" w:hAnsi="Arial Narrow"/>
                <w:b/>
                <w:iCs/>
                <w:sz w:val="18"/>
                <w:szCs w:val="18"/>
              </w:rPr>
              <w:t>)</w:t>
            </w:r>
          </w:p>
        </w:tc>
        <w:tc>
          <w:tcPr>
            <w:tcW w:w="905" w:type="pct"/>
            <w:shd w:val="clear" w:color="auto" w:fill="auto"/>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61.9 (</w:t>
            </w:r>
            <w:r w:rsidRPr="009B0361">
              <w:rPr>
                <w:rFonts w:ascii="Arial Narrow" w:hAnsi="Arial Narrow"/>
                <w:b/>
                <w:iCs/>
                <w:sz w:val="18"/>
                <w:szCs w:val="18"/>
                <w:lang w:val="el-GR"/>
              </w:rPr>
              <w:t>30.0</w:t>
            </w:r>
            <w:r w:rsidRPr="009B0361">
              <w:rPr>
                <w:rFonts w:ascii="Arial Narrow" w:hAnsi="Arial Narrow"/>
                <w:b/>
                <w:iCs/>
                <w:sz w:val="18"/>
                <w:szCs w:val="18"/>
              </w:rPr>
              <w:t>, 1</w:t>
            </w:r>
            <w:r w:rsidRPr="009B0361">
              <w:rPr>
                <w:rFonts w:ascii="Arial Narrow" w:hAnsi="Arial Narrow"/>
                <w:b/>
                <w:iCs/>
                <w:sz w:val="18"/>
                <w:szCs w:val="18"/>
                <w:lang w:val="el-GR"/>
              </w:rPr>
              <w:t>28</w:t>
            </w:r>
            <w:r w:rsidRPr="009B0361">
              <w:rPr>
                <w:rFonts w:ascii="Arial Narrow" w:hAnsi="Arial Narrow"/>
                <w:b/>
                <w:iCs/>
                <w:sz w:val="18"/>
                <w:szCs w:val="18"/>
              </w:rPr>
              <w:t>.</w:t>
            </w:r>
            <w:r w:rsidRPr="009B0361">
              <w:rPr>
                <w:rFonts w:ascii="Arial Narrow" w:hAnsi="Arial Narrow"/>
                <w:b/>
                <w:iCs/>
                <w:sz w:val="18"/>
                <w:szCs w:val="18"/>
                <w:lang w:val="el-GR"/>
              </w:rPr>
              <w:t>2</w:t>
            </w:r>
            <w:r w:rsidRPr="009B0361">
              <w:rPr>
                <w:rFonts w:ascii="Arial Narrow" w:hAnsi="Arial Narrow"/>
                <w:b/>
                <w:iCs/>
                <w:sz w:val="18"/>
                <w:szCs w:val="18"/>
              </w:rPr>
              <w:t>)</w:t>
            </w:r>
          </w:p>
        </w:tc>
      </w:tr>
      <w:tr w:rsidR="002223F5" w:rsidRPr="009B0361" w:rsidTr="002223F5">
        <w:tc>
          <w:tcPr>
            <w:tcW w:w="269" w:type="pct"/>
            <w:shd w:val="clear" w:color="auto" w:fill="auto"/>
            <w:vAlign w:val="center"/>
          </w:tcPr>
          <w:p w:rsidR="002223F5" w:rsidRPr="009B0361" w:rsidRDefault="002223F5" w:rsidP="00CA4EF1">
            <w:pPr>
              <w:keepNext/>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CA4EF1">
            <w:pPr>
              <w:keepNext/>
              <w:widowControl/>
              <w:jc w:val="center"/>
              <w:rPr>
                <w:rFonts w:ascii="Arial Narrow" w:hAnsi="Arial Narrow"/>
                <w:sz w:val="18"/>
                <w:szCs w:val="18"/>
              </w:rPr>
            </w:pPr>
          </w:p>
        </w:tc>
        <w:tc>
          <w:tcPr>
            <w:tcW w:w="685" w:type="pct"/>
            <w:shd w:val="clear" w:color="auto" w:fill="auto"/>
            <w:vAlign w:val="center"/>
          </w:tcPr>
          <w:p w:rsidR="002223F5" w:rsidRPr="009B0361" w:rsidRDefault="002223F5" w:rsidP="00CA4EF1">
            <w:pPr>
              <w:keepNext/>
              <w:widowControl/>
              <w:jc w:val="center"/>
              <w:rPr>
                <w:rFonts w:ascii="Arial Narrow" w:hAnsi="Arial Narrow"/>
                <w:sz w:val="18"/>
                <w:szCs w:val="18"/>
              </w:rPr>
            </w:pPr>
            <w:r w:rsidRPr="009B0361">
              <w:rPr>
                <w:rFonts w:ascii="Arial Narrow" w:hAnsi="Arial Narrow"/>
                <w:sz w:val="18"/>
                <w:szCs w:val="18"/>
              </w:rPr>
              <w:t>584/820 (71.2)</w:t>
            </w:r>
          </w:p>
        </w:tc>
        <w:tc>
          <w:tcPr>
            <w:tcW w:w="694" w:type="pct"/>
            <w:shd w:val="clear" w:color="auto" w:fill="auto"/>
            <w:vAlign w:val="center"/>
          </w:tcPr>
          <w:p w:rsidR="002223F5" w:rsidRPr="009B0361" w:rsidRDefault="002223F5" w:rsidP="00CA4EF1">
            <w:pPr>
              <w:keepNext/>
              <w:widowControl/>
              <w:jc w:val="center"/>
              <w:rPr>
                <w:rFonts w:ascii="Arial Narrow" w:hAnsi="Arial Narrow"/>
                <w:sz w:val="18"/>
                <w:szCs w:val="18"/>
              </w:rPr>
            </w:pPr>
            <w:r w:rsidRPr="009B0361">
              <w:rPr>
                <w:rFonts w:ascii="Arial Narrow" w:hAnsi="Arial Narrow"/>
                <w:sz w:val="18"/>
                <w:szCs w:val="18"/>
              </w:rPr>
              <w:t>15/410 (3.7)</w:t>
            </w:r>
          </w:p>
        </w:tc>
        <w:tc>
          <w:tcPr>
            <w:tcW w:w="803"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0.68 (0.64, 0.71)</w:t>
            </w:r>
          </w:p>
        </w:tc>
        <w:tc>
          <w:tcPr>
            <w:tcW w:w="553"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1.5 (1.4, 1.6)</w:t>
            </w:r>
          </w:p>
        </w:tc>
        <w:tc>
          <w:tcPr>
            <w:tcW w:w="718" w:type="pct"/>
            <w:shd w:val="clear" w:color="auto" w:fill="auto"/>
            <w:vAlign w:val="center"/>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19.5 (1</w:t>
            </w:r>
            <w:r w:rsidRPr="009B0361">
              <w:rPr>
                <w:rFonts w:ascii="Arial Narrow" w:hAnsi="Arial Narrow"/>
                <w:b/>
                <w:iCs/>
                <w:sz w:val="18"/>
                <w:szCs w:val="18"/>
                <w:lang w:val="el-GR"/>
              </w:rPr>
              <w:t>1.8</w:t>
            </w:r>
            <w:r w:rsidRPr="009B0361">
              <w:rPr>
                <w:rFonts w:ascii="Arial Narrow" w:hAnsi="Arial Narrow"/>
                <w:b/>
                <w:iCs/>
                <w:sz w:val="18"/>
                <w:szCs w:val="18"/>
              </w:rPr>
              <w:t>, 32.</w:t>
            </w:r>
            <w:r w:rsidRPr="009B0361">
              <w:rPr>
                <w:rFonts w:ascii="Arial Narrow" w:hAnsi="Arial Narrow"/>
                <w:b/>
                <w:iCs/>
                <w:sz w:val="18"/>
                <w:szCs w:val="18"/>
                <w:lang w:val="el-GR"/>
              </w:rPr>
              <w:t>1</w:t>
            </w:r>
            <w:r w:rsidRPr="009B0361">
              <w:rPr>
                <w:rFonts w:ascii="Arial Narrow" w:hAnsi="Arial Narrow"/>
                <w:b/>
                <w:iCs/>
                <w:sz w:val="18"/>
                <w:szCs w:val="18"/>
              </w:rPr>
              <w:t>)</w:t>
            </w:r>
          </w:p>
        </w:tc>
        <w:tc>
          <w:tcPr>
            <w:tcW w:w="905" w:type="pct"/>
            <w:shd w:val="clear" w:color="auto" w:fill="auto"/>
          </w:tcPr>
          <w:p w:rsidR="002223F5" w:rsidRPr="009B0361" w:rsidRDefault="002223F5" w:rsidP="00CA4EF1">
            <w:pPr>
              <w:keepNext/>
              <w:widowControl/>
              <w:jc w:val="center"/>
              <w:rPr>
                <w:rFonts w:ascii="Arial Narrow" w:hAnsi="Arial Narrow"/>
                <w:b/>
                <w:iCs/>
                <w:sz w:val="18"/>
                <w:szCs w:val="18"/>
              </w:rPr>
            </w:pPr>
            <w:r w:rsidRPr="009B0361">
              <w:rPr>
                <w:rFonts w:ascii="Arial Narrow" w:hAnsi="Arial Narrow"/>
                <w:b/>
                <w:iCs/>
                <w:sz w:val="18"/>
                <w:szCs w:val="18"/>
              </w:rPr>
              <w:t>65.2 (3</w:t>
            </w:r>
            <w:r w:rsidRPr="009B0361">
              <w:rPr>
                <w:rFonts w:ascii="Arial Narrow" w:hAnsi="Arial Narrow"/>
                <w:b/>
                <w:iCs/>
                <w:sz w:val="18"/>
                <w:szCs w:val="18"/>
                <w:lang w:val="el-GR"/>
              </w:rPr>
              <w:t>8.1</w:t>
            </w:r>
            <w:r w:rsidRPr="009B0361">
              <w:rPr>
                <w:rFonts w:ascii="Arial Narrow" w:hAnsi="Arial Narrow"/>
                <w:b/>
                <w:iCs/>
                <w:sz w:val="18"/>
                <w:szCs w:val="18"/>
              </w:rPr>
              <w:t>, 11</w:t>
            </w:r>
            <w:r w:rsidRPr="009B0361">
              <w:rPr>
                <w:rFonts w:ascii="Arial Narrow" w:hAnsi="Arial Narrow"/>
                <w:b/>
                <w:iCs/>
                <w:sz w:val="18"/>
                <w:szCs w:val="18"/>
                <w:lang w:val="el-GR"/>
              </w:rPr>
              <w:t>1.5</w:t>
            </w:r>
            <w:r w:rsidRPr="009B0361">
              <w:rPr>
                <w:rFonts w:ascii="Arial Narrow" w:hAnsi="Arial Narrow"/>
                <w:b/>
                <w:iCs/>
                <w:sz w:val="18"/>
                <w:szCs w:val="18"/>
              </w:rPr>
              <w:t>)</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4</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41/61 (67.2)</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3/60 (5.0)</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0.62 (0.4</w:t>
            </w:r>
            <w:r w:rsidRPr="009B0361">
              <w:rPr>
                <w:rFonts w:ascii="Arial Narrow" w:hAnsi="Arial Narrow"/>
                <w:b/>
                <w:iCs/>
                <w:sz w:val="18"/>
                <w:szCs w:val="18"/>
                <w:lang w:val="el-GR"/>
              </w:rPr>
              <w:t>9</w:t>
            </w:r>
            <w:r w:rsidRPr="009B0361">
              <w:rPr>
                <w:rFonts w:ascii="Arial Narrow" w:hAnsi="Arial Narrow"/>
                <w:b/>
                <w:iCs/>
                <w:sz w:val="18"/>
                <w:szCs w:val="18"/>
              </w:rPr>
              <w:t>, 0.7</w:t>
            </w:r>
            <w:r w:rsidRPr="009B0361">
              <w:rPr>
                <w:rFonts w:ascii="Arial Narrow" w:hAnsi="Arial Narrow"/>
                <w:b/>
                <w:iCs/>
                <w:sz w:val="18"/>
                <w:szCs w:val="18"/>
                <w:lang w:val="el-GR"/>
              </w:rPr>
              <w:t>5</w:t>
            </w:r>
            <w:r w:rsidRPr="009B0361">
              <w:rPr>
                <w:rFonts w:ascii="Arial Narrow" w:hAnsi="Arial Narrow"/>
                <w:b/>
                <w:iCs/>
                <w:sz w:val="18"/>
                <w:szCs w:val="18"/>
              </w:rPr>
              <w:t>)</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(1.4, 2.1)</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13.4 (4.</w:t>
            </w:r>
            <w:r w:rsidRPr="009B0361">
              <w:rPr>
                <w:rFonts w:ascii="Arial Narrow" w:hAnsi="Arial Narrow"/>
                <w:b/>
                <w:iCs/>
                <w:sz w:val="18"/>
                <w:szCs w:val="18"/>
                <w:lang w:val="el-GR"/>
              </w:rPr>
              <w:t>4</w:t>
            </w:r>
            <w:r w:rsidRPr="009B0361">
              <w:rPr>
                <w:rFonts w:ascii="Arial Narrow" w:hAnsi="Arial Narrow"/>
                <w:b/>
                <w:iCs/>
                <w:sz w:val="18"/>
                <w:szCs w:val="18"/>
              </w:rPr>
              <w:t xml:space="preserve">, </w:t>
            </w:r>
            <w:r w:rsidRPr="009B0361">
              <w:rPr>
                <w:rFonts w:ascii="Arial Narrow" w:hAnsi="Arial Narrow"/>
                <w:b/>
                <w:iCs/>
                <w:sz w:val="18"/>
                <w:szCs w:val="18"/>
                <w:lang w:val="el-GR"/>
              </w:rPr>
              <w:t>41.1</w:t>
            </w:r>
            <w:r w:rsidRPr="009B0361">
              <w:rPr>
                <w:rFonts w:ascii="Arial Narrow" w:hAnsi="Arial Narrow"/>
                <w:b/>
                <w:iCs/>
                <w:sz w:val="18"/>
                <w:szCs w:val="18"/>
              </w:rPr>
              <w:t>)</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39.0 (10.9, 139.8)</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5</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80/126 (63.5)</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2/31 (6.5)</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0.57 (0.4</w:t>
            </w:r>
            <w:r w:rsidRPr="009B0361">
              <w:rPr>
                <w:rFonts w:ascii="Arial Narrow" w:hAnsi="Arial Narrow"/>
                <w:b/>
                <w:iCs/>
                <w:sz w:val="18"/>
                <w:szCs w:val="18"/>
                <w:lang w:val="el-GR"/>
              </w:rPr>
              <w:t>5</w:t>
            </w:r>
            <w:r w:rsidRPr="009B0361">
              <w:rPr>
                <w:rFonts w:ascii="Arial Narrow" w:hAnsi="Arial Narrow"/>
                <w:b/>
                <w:iCs/>
                <w:sz w:val="18"/>
                <w:szCs w:val="18"/>
              </w:rPr>
              <w:t>, 0.6</w:t>
            </w:r>
            <w:r w:rsidRPr="009B0361">
              <w:rPr>
                <w:rFonts w:ascii="Arial Narrow" w:hAnsi="Arial Narrow"/>
                <w:b/>
                <w:iCs/>
                <w:sz w:val="18"/>
                <w:szCs w:val="18"/>
                <w:lang w:val="el-GR"/>
              </w:rPr>
              <w:t>9</w:t>
            </w:r>
            <w:r w:rsidRPr="009B0361">
              <w:rPr>
                <w:rFonts w:ascii="Arial Narrow" w:hAnsi="Arial Narrow"/>
                <w:b/>
                <w:iCs/>
                <w:sz w:val="18"/>
                <w:szCs w:val="18"/>
              </w:rPr>
              <w:t>)</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1.8 (1.5, 2.4)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9.8 (</w:t>
            </w:r>
            <w:r w:rsidRPr="009B0361">
              <w:rPr>
                <w:rFonts w:ascii="Arial Narrow" w:hAnsi="Arial Narrow"/>
                <w:b/>
                <w:iCs/>
                <w:sz w:val="18"/>
                <w:szCs w:val="18"/>
                <w:lang w:val="el-GR"/>
              </w:rPr>
              <w:t>2.6</w:t>
            </w:r>
            <w:r w:rsidRPr="009B0361">
              <w:rPr>
                <w:rFonts w:ascii="Arial Narrow" w:hAnsi="Arial Narrow"/>
                <w:b/>
                <w:iCs/>
                <w:sz w:val="18"/>
                <w:szCs w:val="18"/>
              </w:rPr>
              <w:t xml:space="preserve">, </w:t>
            </w:r>
            <w:r w:rsidRPr="009B0361">
              <w:rPr>
                <w:rFonts w:ascii="Arial Narrow" w:hAnsi="Arial Narrow"/>
                <w:b/>
                <w:iCs/>
                <w:sz w:val="18"/>
                <w:szCs w:val="18"/>
                <w:lang w:val="el-GR"/>
              </w:rPr>
              <w:t>37.9</w:t>
            </w:r>
            <w:r w:rsidRPr="009B0361">
              <w:rPr>
                <w:rFonts w:ascii="Arial Narrow" w:hAnsi="Arial Narrow"/>
                <w:b/>
                <w:iCs/>
                <w:sz w:val="18"/>
                <w:szCs w:val="18"/>
              </w:rPr>
              <w:t>)</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 xml:space="preserve">25.2 (5.8, </w:t>
            </w:r>
            <w:r w:rsidRPr="009B0361">
              <w:rPr>
                <w:rFonts w:ascii="Arial Narrow" w:hAnsi="Arial Narrow"/>
                <w:b/>
                <w:iCs/>
                <w:sz w:val="18"/>
                <w:szCs w:val="18"/>
                <w:lang w:val="el-GR"/>
              </w:rPr>
              <w:t>110.6</w:t>
            </w:r>
            <w:r w:rsidRPr="009B0361">
              <w:rPr>
                <w:rFonts w:ascii="Arial Narrow" w:hAnsi="Arial Narrow"/>
                <w:b/>
                <w:iCs/>
                <w:sz w:val="18"/>
                <w:szCs w:val="18"/>
              </w:rPr>
              <w:t>)</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6</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132/160 (82.5)</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18/162 (11.1)</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0.71 (0.6</w:t>
            </w:r>
            <w:r w:rsidRPr="009B0361">
              <w:rPr>
                <w:rFonts w:ascii="Arial Narrow" w:hAnsi="Arial Narrow"/>
                <w:b/>
                <w:iCs/>
                <w:sz w:val="18"/>
                <w:szCs w:val="18"/>
                <w:lang w:val="el-GR"/>
              </w:rPr>
              <w:t>4</w:t>
            </w:r>
            <w:r w:rsidRPr="009B0361">
              <w:rPr>
                <w:rFonts w:ascii="Arial Narrow" w:hAnsi="Arial Narrow"/>
                <w:b/>
                <w:iCs/>
                <w:sz w:val="18"/>
                <w:szCs w:val="18"/>
              </w:rPr>
              <w:t>, 0.7</w:t>
            </w:r>
            <w:r w:rsidRPr="009B0361">
              <w:rPr>
                <w:rFonts w:ascii="Arial Narrow" w:hAnsi="Arial Narrow"/>
                <w:b/>
                <w:iCs/>
                <w:sz w:val="18"/>
                <w:szCs w:val="18"/>
                <w:lang w:val="el-GR"/>
              </w:rPr>
              <w:t>9</w:t>
            </w:r>
            <w:r w:rsidRPr="009B0361">
              <w:rPr>
                <w:rFonts w:ascii="Arial Narrow" w:hAnsi="Arial Narrow"/>
                <w:b/>
                <w:iCs/>
                <w:sz w:val="18"/>
                <w:szCs w:val="18"/>
              </w:rPr>
              <w:t>)</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(1.3, 1.6)</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7.4 (4.</w:t>
            </w:r>
            <w:r w:rsidRPr="009B0361">
              <w:rPr>
                <w:rFonts w:ascii="Arial Narrow" w:hAnsi="Arial Narrow"/>
                <w:b/>
                <w:iCs/>
                <w:sz w:val="18"/>
                <w:szCs w:val="18"/>
                <w:lang w:val="el-GR"/>
              </w:rPr>
              <w:t>8</w:t>
            </w:r>
            <w:r w:rsidRPr="009B0361">
              <w:rPr>
                <w:rFonts w:ascii="Arial Narrow" w:hAnsi="Arial Narrow"/>
                <w:b/>
                <w:iCs/>
                <w:sz w:val="18"/>
                <w:szCs w:val="18"/>
              </w:rPr>
              <w:t>, 11.</w:t>
            </w:r>
            <w:r w:rsidRPr="009B0361">
              <w:rPr>
                <w:rFonts w:ascii="Arial Narrow" w:hAnsi="Arial Narrow"/>
                <w:b/>
                <w:iCs/>
                <w:sz w:val="18"/>
                <w:szCs w:val="18"/>
                <w:lang w:val="el-GR"/>
              </w:rPr>
              <w:t>5</w:t>
            </w:r>
            <w:r w:rsidRPr="009B0361">
              <w:rPr>
                <w:rFonts w:ascii="Arial Narrow" w:hAnsi="Arial Narrow"/>
                <w:b/>
                <w:iCs/>
                <w:sz w:val="18"/>
                <w:szCs w:val="18"/>
              </w:rPr>
              <w:t>)</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37.7 (19.9, 71.3)</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Meta-analysis – UST45&amp;90 v PBO</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0.66 (0.62, 0.69)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1.5 (1.4, 1.6)</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13.5 (7.7, 23.4)</w:t>
            </w:r>
          </w:p>
        </w:tc>
        <w:tc>
          <w:tcPr>
            <w:tcW w:w="905"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50.9 (36.4, 71.2)</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UST</w:t>
            </w:r>
            <w:r w:rsidRPr="009B0361">
              <w:rPr>
                <w:rFonts w:ascii="Arial Narrow" w:hAnsi="Arial Narrow"/>
                <w:sz w:val="18"/>
                <w:szCs w:val="18"/>
                <w:vertAlign w:val="subscript"/>
              </w:rPr>
              <w:t>1</w:t>
            </w:r>
          </w:p>
        </w:tc>
        <w:tc>
          <w:tcPr>
            <w:tcW w:w="373" w:type="pct"/>
            <w:shd w:val="clear" w:color="auto" w:fill="auto"/>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UST v ETN</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397/556 (71.4)</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197/347 (56.8)</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0.15 (0.08, 0.21)</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7 (5, 13)</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(1.1, 1.4)</w:t>
            </w:r>
          </w:p>
        </w:tc>
        <w:tc>
          <w:tcPr>
            <w:tcW w:w="905"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1.9 (1.4, 2.5)</w:t>
            </w:r>
          </w:p>
        </w:tc>
      </w:tr>
      <w:tr w:rsidR="002223F5" w:rsidRPr="009B0361" w:rsidTr="002223F5">
        <w:tc>
          <w:tcPr>
            <w:tcW w:w="5000" w:type="pct"/>
            <w:gridSpan w:val="8"/>
            <w:shd w:val="clear" w:color="auto" w:fill="auto"/>
            <w:vAlign w:val="center"/>
          </w:tcPr>
          <w:p w:rsidR="002223F5" w:rsidRPr="009B0361" w:rsidRDefault="002223F5" w:rsidP="00EF71A2">
            <w:pPr>
              <w:widowControl/>
              <w:jc w:val="left"/>
              <w:rPr>
                <w:rFonts w:ascii="Arial Narrow" w:hAnsi="Arial Narrow"/>
                <w:b/>
                <w:sz w:val="18"/>
                <w:szCs w:val="18"/>
              </w:rPr>
            </w:pPr>
            <w:r w:rsidRPr="009B0361">
              <w:rPr>
                <w:rFonts w:ascii="Arial Narrow" w:hAnsi="Arial Narrow"/>
                <w:b/>
                <w:bCs/>
                <w:sz w:val="18"/>
                <w:szCs w:val="18"/>
                <w:lang w:val="de-DE"/>
              </w:rPr>
              <w:t>Ustekinumab Label – 12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lang w:val="de-DE"/>
              </w:rPr>
              <w:t>UST</w:t>
            </w:r>
            <w:r w:rsidRPr="009B0361">
              <w:rPr>
                <w:rFonts w:ascii="Arial Narrow" w:hAnsi="Arial Narrow"/>
                <w:sz w:val="18"/>
                <w:szCs w:val="18"/>
                <w:vertAlign w:val="subscript"/>
                <w:lang w:val="de-DE"/>
              </w:rPr>
              <w:t>7</w:t>
            </w:r>
          </w:p>
        </w:tc>
        <w:tc>
          <w:tcPr>
            <w:tcW w:w="373" w:type="pct"/>
            <w:vMerge w:val="restart"/>
            <w:shd w:val="clear" w:color="auto" w:fill="auto"/>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lang w:val="de-DE"/>
              </w:rPr>
              <w:t>UST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lang w:val="de-DE"/>
              </w:rPr>
              <w:t>210/300 (70.0)</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lang w:val="de-DE"/>
              </w:rPr>
              <w:t>25/309 (8.1)</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de-DE"/>
              </w:rPr>
              <w:t>0.62 (0.56, 0.68)</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(1.5, 1.8)</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de-DE"/>
              </w:rPr>
              <w:t>8.7 (</w:t>
            </w:r>
            <w:r w:rsidRPr="009B0361">
              <w:rPr>
                <w:rFonts w:ascii="Arial Narrow" w:hAnsi="Arial Narrow"/>
                <w:b/>
                <w:iCs/>
                <w:sz w:val="18"/>
                <w:szCs w:val="18"/>
                <w:lang w:val="el-GR"/>
              </w:rPr>
              <w:t>5.9, 12.7)</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lang w:val="el-GR"/>
              </w:rPr>
              <w:t>26.5 (16.4, 42.7)</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UST</w:t>
            </w:r>
            <w:r w:rsidRPr="009B0361">
              <w:rPr>
                <w:rFonts w:ascii="Arial Narrow" w:hAnsi="Arial Narrow"/>
                <w:sz w:val="18"/>
                <w:szCs w:val="18"/>
                <w:vertAlign w:val="subscript"/>
              </w:rPr>
              <w:t>8</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lang w:val="el-GR"/>
              </w:rPr>
              <w:t>217/313 (69.3)</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lang w:val="el-GR"/>
              </w:rPr>
              <w:t>19/315 (6.0)</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el-GR"/>
              </w:rPr>
              <w:t>0.63 (0.58, 0.69)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 xml:space="preserve">1.6 (1.4, 1.7) </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el-GR"/>
              </w:rPr>
              <w:t>11.5 (7.4, 17.9)</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lang w:val="el-GR"/>
              </w:rPr>
              <w:t>35.2 (20.9, 59.4)</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lang w:val="es-ES_tradnl"/>
              </w:rPr>
            </w:pPr>
            <w:r w:rsidRPr="009B0361">
              <w:rPr>
                <w:rFonts w:ascii="Arial Narrow" w:hAnsi="Arial Narrow"/>
                <w:sz w:val="18"/>
                <w:szCs w:val="18"/>
                <w:lang w:val="es-ES_tradnl"/>
              </w:rPr>
              <w:lastRenderedPageBreak/>
              <w:t>Meta-</w:t>
            </w:r>
            <w:proofErr w:type="spellStart"/>
            <w:r w:rsidRPr="009B0361">
              <w:rPr>
                <w:rFonts w:ascii="Arial Narrow" w:hAnsi="Arial Narrow"/>
                <w:sz w:val="18"/>
                <w:szCs w:val="18"/>
                <w:lang w:val="es-ES_tradnl"/>
              </w:rPr>
              <w:t>analysis</w:t>
            </w:r>
            <w:proofErr w:type="spellEnd"/>
            <w:r w:rsidRPr="009B0361">
              <w:rPr>
                <w:rFonts w:ascii="Arial Narrow" w:hAnsi="Arial Narrow"/>
                <w:sz w:val="18"/>
                <w:szCs w:val="18"/>
                <w:lang w:val="es-ES_tradnl"/>
              </w:rPr>
              <w:t xml:space="preserve"> – </w:t>
            </w:r>
            <w:proofErr w:type="spellStart"/>
            <w:r w:rsidRPr="009B0361">
              <w:rPr>
                <w:rFonts w:ascii="Arial Narrow" w:hAnsi="Arial Narrow"/>
                <w:sz w:val="18"/>
                <w:szCs w:val="18"/>
                <w:lang w:val="es-ES_tradnl"/>
              </w:rPr>
              <w:t>Ustekinumab</w:t>
            </w:r>
            <w:proofErr w:type="spellEnd"/>
            <w:r w:rsidRPr="009B0361">
              <w:rPr>
                <w:rFonts w:ascii="Arial Narrow" w:hAnsi="Arial Narrow"/>
                <w:sz w:val="18"/>
                <w:szCs w:val="18"/>
                <w:lang w:val="es-ES_tradnl"/>
              </w:rPr>
              <w:t xml:space="preserve"> </w:t>
            </w:r>
            <w:proofErr w:type="spellStart"/>
            <w:r w:rsidRPr="009B0361">
              <w:rPr>
                <w:rFonts w:ascii="Arial Narrow" w:hAnsi="Arial Narrow"/>
                <w:sz w:val="18"/>
                <w:szCs w:val="18"/>
                <w:lang w:val="es-ES_tradnl"/>
              </w:rPr>
              <w:t>Label</w:t>
            </w:r>
            <w:proofErr w:type="spellEnd"/>
            <w:r w:rsidRPr="009B0361">
              <w:rPr>
                <w:rFonts w:ascii="Arial Narrow" w:hAnsi="Arial Narrow"/>
                <w:sz w:val="18"/>
                <w:szCs w:val="18"/>
                <w:lang w:val="es-ES_tradnl"/>
              </w:rPr>
              <w:t xml:space="preserve"> v PBO</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es-ES_tradnl"/>
              </w:rPr>
              <w:t>0.63 (0.58, 0.67)</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(1.5, 1.7)</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lang w:val="es-ES_tradnl"/>
              </w:rPr>
              <w:t>9.8 (7.3, 13.1)</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lang w:val="es-ES_tradnl"/>
              </w:rPr>
              <w:t>30.2 (21.2, 42.9)</w:t>
            </w:r>
          </w:p>
        </w:tc>
      </w:tr>
      <w:tr w:rsidR="002223F5" w:rsidRPr="009B0361" w:rsidTr="002223F5">
        <w:tc>
          <w:tcPr>
            <w:tcW w:w="5000" w:type="pct"/>
            <w:gridSpan w:val="8"/>
            <w:shd w:val="clear" w:color="auto" w:fill="auto"/>
          </w:tcPr>
          <w:p w:rsidR="002223F5" w:rsidRPr="009B0361" w:rsidRDefault="002223F5" w:rsidP="00EF71A2">
            <w:pPr>
              <w:widowControl/>
              <w:jc w:val="left"/>
              <w:rPr>
                <w:rFonts w:ascii="Arial Narrow" w:hAnsi="Arial Narrow"/>
                <w:b/>
                <w:sz w:val="18"/>
                <w:szCs w:val="18"/>
                <w:vertAlign w:val="subscript"/>
              </w:rPr>
            </w:pPr>
            <w:proofErr w:type="spellStart"/>
            <w:r w:rsidRPr="009B0361">
              <w:rPr>
                <w:rFonts w:ascii="Arial Narrow" w:hAnsi="Arial Narrow"/>
                <w:b/>
                <w:sz w:val="18"/>
                <w:szCs w:val="18"/>
              </w:rPr>
              <w:t>Secukinumab</w:t>
            </w:r>
            <w:proofErr w:type="spellEnd"/>
            <w:r w:rsidRPr="009B0361">
              <w:rPr>
                <w:rFonts w:ascii="Arial Narrow" w:hAnsi="Arial Narrow"/>
                <w:b/>
                <w:sz w:val="18"/>
                <w:szCs w:val="18"/>
              </w:rPr>
              <w:t xml:space="preserve"> 30</w:t>
            </w:r>
            <w:r w:rsidR="00E4626A" w:rsidRPr="009B0361">
              <w:rPr>
                <w:rFonts w:ascii="Arial Narrow" w:hAnsi="Arial Narrow"/>
                <w:b/>
                <w:sz w:val="18"/>
                <w:szCs w:val="18"/>
              </w:rPr>
              <w:t>0 mg</w:t>
            </w:r>
            <w:r w:rsidRPr="009B0361">
              <w:rPr>
                <w:rFonts w:ascii="Arial Narrow" w:hAnsi="Arial Narrow"/>
                <w:b/>
                <w:sz w:val="18"/>
                <w:szCs w:val="18"/>
              </w:rPr>
              <w:t xml:space="preserve"> – 12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SEC</w:t>
            </w:r>
            <w:r w:rsidRPr="009B0361">
              <w:rPr>
                <w:rFonts w:ascii="Arial Narrow" w:hAnsi="Arial Narrow"/>
                <w:sz w:val="18"/>
                <w:szCs w:val="18"/>
                <w:vertAlign w:val="subscript"/>
              </w:rPr>
              <w:t>1</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SEC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200/245 (81.6)</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11/246 (4.5)</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0.77 (0.72, 0.83)</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(1.2,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18.3 (10.2, 32.6)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95.0 (47.8, 188.5)</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SEC</w:t>
            </w:r>
            <w:r w:rsidRPr="009B0361">
              <w:rPr>
                <w:rFonts w:ascii="Arial Narrow" w:hAnsi="Arial Narrow"/>
                <w:sz w:val="18"/>
                <w:szCs w:val="18"/>
                <w:vertAlign w:val="subscript"/>
              </w:rPr>
              <w:t>2</w:t>
            </w:r>
          </w:p>
        </w:tc>
        <w:tc>
          <w:tcPr>
            <w:tcW w:w="373" w:type="pct"/>
            <w:vMerge/>
            <w:shd w:val="clear" w:color="auto" w:fill="auto"/>
            <w:vAlign w:val="center"/>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249/323 (77.1)</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16/324 (4.9)</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0.72 (0.67, 0.77)</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(1.3, 1.5)</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15.6 (9.7, 25.3</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64.8 (36.8, 114.0)</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SEC</w:t>
            </w:r>
            <w:r w:rsidRPr="009B0361">
              <w:rPr>
                <w:rFonts w:ascii="Arial Narrow" w:hAnsi="Arial Narrow"/>
                <w:sz w:val="18"/>
                <w:szCs w:val="18"/>
                <w:vertAlign w:val="subscript"/>
              </w:rPr>
              <w:t>3</w:t>
            </w:r>
          </w:p>
        </w:tc>
        <w:tc>
          <w:tcPr>
            <w:tcW w:w="373" w:type="pct"/>
            <w:vMerge/>
            <w:shd w:val="clear" w:color="auto" w:fill="auto"/>
            <w:vAlign w:val="center"/>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44/59 (74.6)</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0/59 (0.0)</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iCs/>
                <w:sz w:val="18"/>
                <w:szCs w:val="18"/>
              </w:rPr>
              <w:t>0.75</w:t>
            </w:r>
            <w:r w:rsidRPr="009B0361">
              <w:rPr>
                <w:rFonts w:ascii="Arial Narrow" w:hAnsi="Arial Narrow"/>
                <w:b/>
                <w:sz w:val="18"/>
                <w:szCs w:val="18"/>
              </w:rPr>
              <w:t xml:space="preserve"> (0.63, 0.86)</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1.3 (1.1, 1.5)</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iCs/>
                <w:sz w:val="18"/>
                <w:szCs w:val="18"/>
              </w:rPr>
              <w:t>89.0</w:t>
            </w:r>
            <w:r w:rsidRPr="009B0361">
              <w:rPr>
                <w:rFonts w:ascii="Arial Narrow" w:hAnsi="Arial Narrow"/>
                <w:b/>
                <w:sz w:val="18"/>
                <w:szCs w:val="18"/>
              </w:rPr>
              <w:t xml:space="preserve"> (5.6, ∞)</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iCs/>
                <w:sz w:val="18"/>
                <w:szCs w:val="18"/>
              </w:rPr>
              <w:t>341.7</w:t>
            </w:r>
            <w:r w:rsidRPr="009B0361">
              <w:rPr>
                <w:rFonts w:ascii="Arial Narrow" w:hAnsi="Arial Narrow"/>
                <w:b/>
                <w:sz w:val="18"/>
                <w:szCs w:val="18"/>
              </w:rPr>
              <w:t xml:space="preserve"> (19.9, ∞)</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SEC</w:t>
            </w:r>
            <w:r w:rsidRPr="009B0361">
              <w:rPr>
                <w:rFonts w:ascii="Arial Narrow" w:hAnsi="Arial Narrow"/>
                <w:sz w:val="18"/>
                <w:szCs w:val="18"/>
                <w:vertAlign w:val="subscript"/>
              </w:rPr>
              <w:t>4</w:t>
            </w:r>
          </w:p>
        </w:tc>
        <w:tc>
          <w:tcPr>
            <w:tcW w:w="373" w:type="pct"/>
            <w:vMerge/>
            <w:shd w:val="clear" w:color="auto" w:fill="auto"/>
            <w:vAlign w:val="center"/>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52/60 (86.7)</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2/61 (3.3)</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0.83 (0.74, 0.93)</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1.2 (1.1,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26.4 (6.7, 103.7)</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191.8 (39.0, 943.8)</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 xml:space="preserve">Meta-analysis – SEC v PBO </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0.76 (0.72, 0.80)</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1.3 (1.3,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17.7 (12.4, 25.2)</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sz w:val="18"/>
                <w:szCs w:val="18"/>
              </w:rPr>
              <w:t>83.2</w:t>
            </w:r>
            <w:r w:rsidRPr="009B0361">
              <w:rPr>
                <w:rFonts w:ascii="Arial Narrow" w:hAnsi="Arial Narrow"/>
                <w:b/>
                <w:iCs/>
                <w:sz w:val="18"/>
                <w:szCs w:val="18"/>
              </w:rPr>
              <w:t xml:space="preserve">  (54.9, 126.2)</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SEC</w:t>
            </w:r>
            <w:r w:rsidRPr="009B0361">
              <w:rPr>
                <w:rFonts w:ascii="Arial Narrow" w:hAnsi="Arial Narrow"/>
                <w:sz w:val="18"/>
                <w:szCs w:val="18"/>
                <w:vertAlign w:val="subscript"/>
              </w:rPr>
              <w:t>2</w:t>
            </w:r>
          </w:p>
        </w:tc>
        <w:tc>
          <w:tcPr>
            <w:tcW w:w="373" w:type="pct"/>
            <w:shd w:val="clear" w:color="auto" w:fill="auto"/>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SEC v ETN</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249/323 (77.1)</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142/323 (44.0)</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0.33 (0.26, 0.40)</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 (2, 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1.8 (1.5, 2.0)</w:t>
            </w:r>
          </w:p>
        </w:tc>
        <w:tc>
          <w:tcPr>
            <w:tcW w:w="905"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4.3 (3.1, 6.0)</w:t>
            </w:r>
          </w:p>
        </w:tc>
      </w:tr>
      <w:tr w:rsidR="002223F5" w:rsidRPr="009B0361" w:rsidTr="002223F5">
        <w:tc>
          <w:tcPr>
            <w:tcW w:w="5000" w:type="pct"/>
            <w:gridSpan w:val="8"/>
            <w:shd w:val="clear" w:color="auto" w:fill="auto"/>
            <w:vAlign w:val="center"/>
          </w:tcPr>
          <w:p w:rsidR="002223F5" w:rsidRPr="009B0361" w:rsidRDefault="002223F5" w:rsidP="00EF71A2">
            <w:pPr>
              <w:widowControl/>
              <w:jc w:val="left"/>
              <w:rPr>
                <w:rFonts w:ascii="Arial Narrow" w:hAnsi="Arial Narrow"/>
                <w:b/>
                <w:sz w:val="18"/>
                <w:szCs w:val="18"/>
              </w:rPr>
            </w:pPr>
            <w:proofErr w:type="spellStart"/>
            <w:r w:rsidRPr="009B0361">
              <w:rPr>
                <w:rFonts w:ascii="Arial Narrow" w:hAnsi="Arial Narrow"/>
                <w:b/>
                <w:sz w:val="18"/>
                <w:szCs w:val="18"/>
              </w:rPr>
              <w:t>Adalimumab</w:t>
            </w:r>
            <w:proofErr w:type="spellEnd"/>
            <w:r w:rsidRPr="009B0361">
              <w:rPr>
                <w:rFonts w:ascii="Arial Narrow" w:hAnsi="Arial Narrow"/>
                <w:b/>
                <w:sz w:val="18"/>
                <w:szCs w:val="18"/>
              </w:rPr>
              <w:t xml:space="preserve"> – 12 (ADA</w:t>
            </w:r>
            <w:r w:rsidRPr="009B0361">
              <w:rPr>
                <w:rFonts w:ascii="Arial Narrow" w:hAnsi="Arial Narrow"/>
                <w:b/>
                <w:sz w:val="18"/>
                <w:szCs w:val="18"/>
                <w:vertAlign w:val="subscript"/>
              </w:rPr>
              <w:t>3,</w:t>
            </w:r>
            <w:r w:rsidRPr="009B0361">
              <w:rPr>
                <w:rFonts w:ascii="Arial Narrow" w:hAnsi="Arial Narrow"/>
                <w:b/>
                <w:sz w:val="18"/>
                <w:szCs w:val="18"/>
              </w:rPr>
              <w:t xml:space="preserve"> ADA</w:t>
            </w:r>
            <w:r w:rsidRPr="009B0361">
              <w:rPr>
                <w:rFonts w:ascii="Arial Narrow" w:hAnsi="Arial Narrow"/>
                <w:b/>
                <w:sz w:val="18"/>
                <w:szCs w:val="18"/>
                <w:vertAlign w:val="subscript"/>
              </w:rPr>
              <w:t>5</w:t>
            </w:r>
            <w:r w:rsidRPr="009B0361">
              <w:rPr>
                <w:rFonts w:ascii="Arial Narrow" w:hAnsi="Arial Narrow"/>
                <w:b/>
                <w:sz w:val="18"/>
                <w:szCs w:val="18"/>
              </w:rPr>
              <w:t>) or 16 weeks (ADA</w:t>
            </w:r>
            <w:r w:rsidRPr="009B0361">
              <w:rPr>
                <w:rFonts w:ascii="Arial Narrow" w:hAnsi="Arial Narrow"/>
                <w:b/>
                <w:sz w:val="18"/>
                <w:szCs w:val="18"/>
                <w:vertAlign w:val="subscript"/>
              </w:rPr>
              <w:t>1,</w:t>
            </w:r>
            <w:r w:rsidRPr="009B0361">
              <w:rPr>
                <w:rFonts w:ascii="Arial Narrow" w:hAnsi="Arial Narrow"/>
                <w:b/>
                <w:sz w:val="18"/>
                <w:szCs w:val="18"/>
              </w:rPr>
              <w:t xml:space="preserve"> ADA</w:t>
            </w:r>
            <w:r w:rsidRPr="009B0361">
              <w:rPr>
                <w:rFonts w:ascii="Arial Narrow" w:hAnsi="Arial Narrow"/>
                <w:b/>
                <w:sz w:val="18"/>
                <w:szCs w:val="18"/>
                <w:vertAlign w:val="subscript"/>
              </w:rPr>
              <w:t xml:space="preserve">2, </w:t>
            </w:r>
            <w:r w:rsidRPr="009B0361">
              <w:rPr>
                <w:rFonts w:ascii="Arial Narrow" w:hAnsi="Arial Narrow"/>
                <w:b/>
                <w:sz w:val="18"/>
                <w:szCs w:val="18"/>
              </w:rPr>
              <w:t>ADA</w:t>
            </w:r>
            <w:r w:rsidRPr="009B0361">
              <w:rPr>
                <w:rFonts w:ascii="Arial Narrow" w:hAnsi="Arial Narrow"/>
                <w:b/>
                <w:sz w:val="18"/>
                <w:szCs w:val="18"/>
                <w:vertAlign w:val="subscript"/>
              </w:rPr>
              <w:t>4</w:t>
            </w:r>
            <w:r w:rsidRPr="009B0361">
              <w:rPr>
                <w:rFonts w:ascii="Arial Narrow" w:hAnsi="Arial Narrow"/>
                <w:b/>
                <w:sz w:val="18"/>
                <w:szCs w:val="18"/>
              </w:rPr>
              <w:t>)</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ADA</w:t>
            </w:r>
            <w:r w:rsidRPr="009B0361">
              <w:rPr>
                <w:rFonts w:ascii="Arial Narrow" w:hAnsi="Arial Narrow"/>
                <w:sz w:val="18"/>
                <w:szCs w:val="18"/>
                <w:vertAlign w:val="subscript"/>
              </w:rPr>
              <w:t>1</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ADA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86/108 (79.6)</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10/53 (18.9)</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0.61 (0.48, 0.74)</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1.6 (1.4, 2.2)</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4.2 (2.4, 7.4)</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16.8 (7.3, 38.6)</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ADA</w:t>
            </w:r>
            <w:r w:rsidRPr="009B0361">
              <w:rPr>
                <w:rFonts w:ascii="Arial Narrow" w:hAnsi="Arial Narrow"/>
                <w:sz w:val="18"/>
                <w:szCs w:val="18"/>
                <w:vertAlign w:val="subscript"/>
              </w:rPr>
              <w:t>2</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578/814 (71.0)</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26/398 (6.5)</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0.64 (0.61, 0.68)</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1.6 (1.5, 1.7)</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10.9 (7.5, 15.8)</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35.0 (22.9, 53.6)</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ADA</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24/46 (52.2)</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2/52 (3.9)</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0.48 (0.33, 0.64)</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2.1 (1.6, 3.0)</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13.6 (3.4, 54.3)</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27.3 (5.9, 125.6)</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ADA</w:t>
            </w:r>
            <w:r w:rsidRPr="009B0361">
              <w:rPr>
                <w:rFonts w:ascii="Arial Narrow" w:hAnsi="Arial Narrow"/>
                <w:sz w:val="18"/>
                <w:szCs w:val="18"/>
                <w:vertAlign w:val="subscript"/>
              </w:rPr>
              <w:t>4</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27/43 (62.8)</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2/46 (4.3)</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0.58 (0.43, 0.74)</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1.4 (1.4, 2.4)</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14.4 (3.7, 57.1)</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37.1 (7.9, 174.2)</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rPr>
            </w:pPr>
            <w:r w:rsidRPr="009B0361">
              <w:rPr>
                <w:rFonts w:ascii="Arial Narrow" w:hAnsi="Arial Narrow"/>
                <w:sz w:val="18"/>
                <w:szCs w:val="18"/>
              </w:rPr>
              <w:t>ADA</w:t>
            </w:r>
            <w:r w:rsidRPr="009B0361">
              <w:rPr>
                <w:rFonts w:ascii="Arial Narrow" w:hAnsi="Arial Narrow"/>
                <w:sz w:val="18"/>
                <w:szCs w:val="18"/>
                <w:vertAlign w:val="subscript"/>
              </w:rPr>
              <w:t>5</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263/338 (77.8)</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10/87 (11.5)</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0.66 (0.58, 0.74)</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1.5 (1.4, 1.7)</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6.8 (3.8, 12.2)</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27.0 (13.3, 54.8)</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Meta-analysis – ADA v PBO</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0.63 (0.58, 0.67)</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1.6 (1.5, 1.7)</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8.0 (5.0, 12.8)</w:t>
            </w:r>
          </w:p>
        </w:tc>
        <w:tc>
          <w:tcPr>
            <w:tcW w:w="905" w:type="pct"/>
            <w:shd w:val="clear" w:color="auto" w:fill="auto"/>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29.6 (21.5, 40.7)</w:t>
            </w:r>
          </w:p>
        </w:tc>
      </w:tr>
      <w:tr w:rsidR="002223F5" w:rsidRPr="009B0361" w:rsidTr="002223F5">
        <w:tc>
          <w:tcPr>
            <w:tcW w:w="5000" w:type="pct"/>
            <w:gridSpan w:val="8"/>
            <w:shd w:val="clear" w:color="auto" w:fill="auto"/>
          </w:tcPr>
          <w:p w:rsidR="002223F5" w:rsidRPr="009B0361" w:rsidRDefault="002223F5" w:rsidP="00EF71A2">
            <w:pPr>
              <w:widowControl/>
              <w:jc w:val="left"/>
              <w:rPr>
                <w:rFonts w:ascii="Arial Narrow" w:hAnsi="Arial Narrow"/>
                <w:b/>
                <w:iCs/>
                <w:sz w:val="18"/>
                <w:szCs w:val="18"/>
              </w:rPr>
            </w:pPr>
            <w:r w:rsidRPr="009B0361">
              <w:rPr>
                <w:rFonts w:ascii="Arial Narrow" w:hAnsi="Arial Narrow"/>
                <w:b/>
                <w:iCs/>
                <w:sz w:val="18"/>
                <w:szCs w:val="18"/>
              </w:rPr>
              <w:t>Infliximab – 10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IFX</w:t>
            </w:r>
            <w:r w:rsidRPr="009B0361">
              <w:rPr>
                <w:rFonts w:ascii="Arial Narrow" w:hAnsi="Arial Narrow"/>
                <w:sz w:val="18"/>
                <w:szCs w:val="18"/>
                <w:vertAlign w:val="subscript"/>
              </w:rPr>
              <w:t>1</w:t>
            </w:r>
          </w:p>
        </w:tc>
        <w:tc>
          <w:tcPr>
            <w:tcW w:w="373" w:type="pct"/>
            <w:vMerge w:val="restar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IFX v PBO</w:t>
            </w: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87/99 (87.9)</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3/51 (5.9)</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0.82 (0.70, 0.89)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1.2 (1.1,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14.9 (5.5, 43.6)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116.0 (31.2, 431.3)</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IFX</w:t>
            </w:r>
            <w:r w:rsidRPr="009B0361">
              <w:rPr>
                <w:rFonts w:ascii="Arial Narrow" w:hAnsi="Arial Narrow"/>
                <w:sz w:val="18"/>
                <w:szCs w:val="18"/>
                <w:vertAlign w:val="subscript"/>
              </w:rPr>
              <w:t>2</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242/301 (80.4)</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2/77 (2.6)</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0.78 (0.70, 0.83)</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(1.2,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31.0 (8.9, 112.5)</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141.5 (33.7, 593.9)</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IFX</w:t>
            </w:r>
            <w:r w:rsidRPr="009B0361">
              <w:rPr>
                <w:rFonts w:ascii="Arial Narrow" w:hAnsi="Arial Narrow"/>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237/314 (75.5)</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4/208 (1.9)</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0.74 (0.68, 0.78)</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(1.3, 1.5)</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39.5 (15.6, 101)</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157.0 (56.5, 436.4)</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IFX</w:t>
            </w:r>
            <w:r w:rsidRPr="009B0361">
              <w:rPr>
                <w:rFonts w:ascii="Arial Narrow" w:hAnsi="Arial Narrow"/>
                <w:sz w:val="18"/>
                <w:szCs w:val="18"/>
                <w:vertAlign w:val="subscript"/>
              </w:rPr>
              <w:t>4</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24/35 (68.6)</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0/19 (0.0)</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0.69 (0.49, 0.82)</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1.4 (1.2, 2.0)</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27.2 (4.0, ∞)</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83.1 (4.6, 1500.0)</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sz w:val="18"/>
                <w:szCs w:val="18"/>
                <w:vertAlign w:val="subscript"/>
              </w:rPr>
            </w:pPr>
            <w:r w:rsidRPr="009B0361">
              <w:rPr>
                <w:rFonts w:ascii="Arial Narrow" w:hAnsi="Arial Narrow"/>
                <w:sz w:val="18"/>
                <w:szCs w:val="18"/>
              </w:rPr>
              <w:t>IFX</w:t>
            </w:r>
            <w:r w:rsidRPr="009B0361">
              <w:rPr>
                <w:rFonts w:ascii="Arial Narrow" w:hAnsi="Arial Narrow"/>
                <w:sz w:val="18"/>
                <w:szCs w:val="18"/>
                <w:vertAlign w:val="subscript"/>
              </w:rPr>
              <w:t>5</w:t>
            </w:r>
          </w:p>
        </w:tc>
        <w:tc>
          <w:tcPr>
            <w:tcW w:w="373" w:type="pct"/>
            <w:vMerge/>
            <w:shd w:val="clear" w:color="auto" w:fill="auto"/>
          </w:tcPr>
          <w:p w:rsidR="002223F5" w:rsidRPr="009B0361" w:rsidRDefault="002223F5" w:rsidP="00EF71A2">
            <w:pPr>
              <w:widowControl/>
              <w:jc w:val="center"/>
              <w:rPr>
                <w:rFonts w:ascii="Arial Narrow" w:hAnsi="Arial Narrow"/>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68/84 (81.0)</w:t>
            </w:r>
          </w:p>
        </w:tc>
        <w:tc>
          <w:tcPr>
            <w:tcW w:w="694" w:type="pct"/>
            <w:shd w:val="clear" w:color="auto" w:fill="auto"/>
            <w:vAlign w:val="center"/>
          </w:tcPr>
          <w:p w:rsidR="002223F5" w:rsidRPr="009B0361" w:rsidRDefault="002223F5" w:rsidP="00EF71A2">
            <w:pPr>
              <w:widowControl/>
              <w:jc w:val="center"/>
              <w:rPr>
                <w:rFonts w:ascii="Arial Narrow" w:hAnsi="Arial Narrow"/>
                <w:sz w:val="18"/>
                <w:szCs w:val="18"/>
              </w:rPr>
            </w:pPr>
            <w:r w:rsidRPr="009B0361">
              <w:rPr>
                <w:rFonts w:ascii="Arial Narrow" w:hAnsi="Arial Narrow"/>
                <w:sz w:val="18"/>
                <w:szCs w:val="18"/>
              </w:rPr>
              <w:t>1/45 (2.2)</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0.79 (0.67, 0.86)</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(1.2, 1.5)</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36.4 (7.0, 206.2)</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187.0 (23.9, 1461)</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iCs/>
                <w:sz w:val="18"/>
                <w:szCs w:val="18"/>
                <w:vertAlign w:val="subscript"/>
              </w:rPr>
            </w:pPr>
            <w:r w:rsidRPr="009B0361">
              <w:rPr>
                <w:rFonts w:ascii="Arial Narrow" w:hAnsi="Arial Narrow"/>
                <w:iCs/>
                <w:sz w:val="18"/>
                <w:szCs w:val="18"/>
              </w:rPr>
              <w:t>IFX</w:t>
            </w:r>
            <w:r w:rsidRPr="009B0361">
              <w:rPr>
                <w:rFonts w:ascii="Arial Narrow" w:hAnsi="Arial Narrow"/>
                <w:iCs/>
                <w:sz w:val="18"/>
                <w:szCs w:val="18"/>
                <w:vertAlign w:val="subscript"/>
              </w:rPr>
              <w:t>6</w:t>
            </w:r>
          </w:p>
        </w:tc>
        <w:tc>
          <w:tcPr>
            <w:tcW w:w="373" w:type="pct"/>
            <w:vMerge/>
            <w:shd w:val="clear" w:color="auto" w:fill="auto"/>
          </w:tcPr>
          <w:p w:rsidR="002223F5" w:rsidRPr="009B0361" w:rsidRDefault="002223F5" w:rsidP="00EF71A2">
            <w:pPr>
              <w:widowControl/>
              <w:jc w:val="center"/>
              <w:rPr>
                <w:rFonts w:ascii="Arial Narrow" w:hAnsi="Arial Narrow"/>
                <w:iCs/>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9/11 (81.8)</w:t>
            </w:r>
          </w:p>
        </w:tc>
        <w:tc>
          <w:tcPr>
            <w:tcW w:w="694"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2/11 (18.2)</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0.64 (0.22, 0.86)</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 (1.2, 4.5)</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4.5 (1.6, 16.3)</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20.3 (1.7, 293.5)</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rFonts w:ascii="Arial Narrow" w:hAnsi="Arial Narrow"/>
                <w:sz w:val="18"/>
                <w:szCs w:val="18"/>
              </w:rPr>
            </w:pPr>
            <w:r w:rsidRPr="009B0361">
              <w:rPr>
                <w:rFonts w:ascii="Arial Narrow" w:hAnsi="Arial Narrow"/>
                <w:sz w:val="18"/>
                <w:szCs w:val="18"/>
              </w:rPr>
              <w:t xml:space="preserve">Meta-analysis – IFX v PBO </w:t>
            </w:r>
          </w:p>
        </w:tc>
        <w:tc>
          <w:tcPr>
            <w:tcW w:w="80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0.76 (0.73, 0.79)</w:t>
            </w:r>
          </w:p>
        </w:tc>
        <w:tc>
          <w:tcPr>
            <w:tcW w:w="553"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 (1.3, 1.4)</w:t>
            </w:r>
          </w:p>
        </w:tc>
        <w:tc>
          <w:tcPr>
            <w:tcW w:w="718" w:type="pct"/>
            <w:shd w:val="clear" w:color="auto" w:fill="auto"/>
            <w:vAlign w:val="center"/>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19.7 (9.1, 42.7)</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121.9 (65.5, 266.8)</w:t>
            </w:r>
          </w:p>
        </w:tc>
      </w:tr>
      <w:tr w:rsidR="002223F5" w:rsidRPr="009B0361" w:rsidTr="002223F5">
        <w:tc>
          <w:tcPr>
            <w:tcW w:w="5000" w:type="pct"/>
            <w:gridSpan w:val="8"/>
            <w:shd w:val="clear" w:color="auto" w:fill="auto"/>
            <w:vAlign w:val="center"/>
          </w:tcPr>
          <w:p w:rsidR="002223F5" w:rsidRPr="009B0361" w:rsidRDefault="002223F5" w:rsidP="00EF71A2">
            <w:pPr>
              <w:widowControl/>
              <w:jc w:val="left"/>
              <w:rPr>
                <w:rFonts w:ascii="Arial Narrow" w:hAnsi="Arial Narrow"/>
                <w:b/>
                <w:sz w:val="18"/>
                <w:szCs w:val="18"/>
              </w:rPr>
            </w:pPr>
            <w:proofErr w:type="spellStart"/>
            <w:r w:rsidRPr="009B0361">
              <w:rPr>
                <w:rFonts w:ascii="Arial Narrow" w:hAnsi="Arial Narrow"/>
                <w:b/>
                <w:sz w:val="18"/>
                <w:szCs w:val="18"/>
              </w:rPr>
              <w:t>Etanercept</w:t>
            </w:r>
            <w:proofErr w:type="spellEnd"/>
            <w:r w:rsidRPr="009B0361">
              <w:rPr>
                <w:rFonts w:ascii="Arial Narrow" w:hAnsi="Arial Narrow"/>
                <w:b/>
                <w:sz w:val="18"/>
                <w:szCs w:val="18"/>
              </w:rPr>
              <w:t xml:space="preserve"> 5</w:t>
            </w:r>
            <w:r w:rsidR="00E4626A" w:rsidRPr="009B0361">
              <w:rPr>
                <w:rFonts w:ascii="Arial Narrow" w:hAnsi="Arial Narrow"/>
                <w:b/>
                <w:sz w:val="18"/>
                <w:szCs w:val="18"/>
              </w:rPr>
              <w:t>0 mg</w:t>
            </w:r>
            <w:r w:rsidRPr="009B0361">
              <w:rPr>
                <w:rFonts w:ascii="Arial Narrow" w:hAnsi="Arial Narrow"/>
                <w:b/>
                <w:sz w:val="18"/>
                <w:szCs w:val="18"/>
              </w:rPr>
              <w:t>/</w:t>
            </w:r>
            <w:proofErr w:type="spellStart"/>
            <w:r w:rsidRPr="009B0361">
              <w:rPr>
                <w:rFonts w:ascii="Arial Narrow" w:hAnsi="Arial Narrow"/>
                <w:b/>
                <w:sz w:val="18"/>
                <w:szCs w:val="18"/>
              </w:rPr>
              <w:t>wk</w:t>
            </w:r>
            <w:proofErr w:type="spellEnd"/>
            <w:r w:rsidRPr="009B0361">
              <w:rPr>
                <w:rFonts w:ascii="Arial Narrow" w:hAnsi="Arial Narrow"/>
                <w:b/>
                <w:sz w:val="18"/>
                <w:szCs w:val="18"/>
              </w:rPr>
              <w:t xml:space="preserve"> – 12 weeks</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iCs/>
                <w:sz w:val="18"/>
                <w:szCs w:val="18"/>
              </w:rPr>
            </w:pPr>
            <w:r w:rsidRPr="009B0361">
              <w:rPr>
                <w:rFonts w:ascii="Arial Narrow" w:hAnsi="Arial Narrow"/>
                <w:iCs/>
                <w:sz w:val="18"/>
                <w:szCs w:val="18"/>
              </w:rPr>
              <w:t>ETN</w:t>
            </w:r>
            <w:r w:rsidRPr="009B0361">
              <w:rPr>
                <w:rFonts w:ascii="Arial Narrow" w:hAnsi="Arial Narrow"/>
                <w:iCs/>
                <w:sz w:val="18"/>
                <w:szCs w:val="18"/>
                <w:vertAlign w:val="subscript"/>
              </w:rPr>
              <w:t>1</w:t>
            </w:r>
          </w:p>
        </w:tc>
        <w:tc>
          <w:tcPr>
            <w:tcW w:w="373" w:type="pct"/>
            <w:vMerge w:val="restart"/>
            <w:shd w:val="clear" w:color="auto" w:fill="auto"/>
          </w:tcPr>
          <w:p w:rsidR="002223F5" w:rsidRPr="009B0361" w:rsidRDefault="002223F5" w:rsidP="00EF71A2">
            <w:pPr>
              <w:widowControl/>
              <w:jc w:val="center"/>
              <w:rPr>
                <w:rFonts w:ascii="Arial Narrow" w:hAnsi="Arial Narrow"/>
                <w:sz w:val="18"/>
                <w:szCs w:val="18"/>
              </w:rPr>
            </w:pPr>
          </w:p>
          <w:p w:rsidR="002223F5" w:rsidRPr="009B0361" w:rsidRDefault="002223F5" w:rsidP="00EF71A2">
            <w:pPr>
              <w:widowControl/>
              <w:jc w:val="center"/>
              <w:rPr>
                <w:rFonts w:ascii="Arial Narrow" w:hAnsi="Arial Narrow"/>
                <w:iCs/>
                <w:sz w:val="18"/>
                <w:szCs w:val="18"/>
              </w:rPr>
            </w:pPr>
            <w:r w:rsidRPr="009B0361">
              <w:rPr>
                <w:rFonts w:ascii="Arial Narrow" w:hAnsi="Arial Narrow"/>
                <w:sz w:val="18"/>
                <w:szCs w:val="18"/>
              </w:rPr>
              <w:t>ETN v PBO</w:t>
            </w:r>
          </w:p>
        </w:tc>
        <w:tc>
          <w:tcPr>
            <w:tcW w:w="685"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55/162 (34.0)</w:t>
            </w:r>
          </w:p>
        </w:tc>
        <w:tc>
          <w:tcPr>
            <w:tcW w:w="694"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6/166 (3.6)</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0.30 (0.23, 0.38)</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 (3, 4)</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9.4 (4.2, 21.2)</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13.7 (5.7, 33.0)</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iCs/>
                <w:sz w:val="18"/>
                <w:szCs w:val="18"/>
              </w:rPr>
            </w:pPr>
            <w:r w:rsidRPr="009B0361">
              <w:rPr>
                <w:rFonts w:ascii="Arial Narrow" w:hAnsi="Arial Narrow"/>
                <w:iCs/>
                <w:sz w:val="18"/>
                <w:szCs w:val="18"/>
              </w:rPr>
              <w:t>ETN</w:t>
            </w:r>
            <w:r w:rsidRPr="009B0361">
              <w:rPr>
                <w:rFonts w:ascii="Arial Narrow" w:hAnsi="Arial Narrow"/>
                <w:iCs/>
                <w:sz w:val="18"/>
                <w:szCs w:val="18"/>
                <w:vertAlign w:val="subscript"/>
              </w:rPr>
              <w:t>2</w:t>
            </w:r>
          </w:p>
        </w:tc>
        <w:tc>
          <w:tcPr>
            <w:tcW w:w="373" w:type="pct"/>
            <w:vMerge/>
            <w:shd w:val="clear" w:color="auto" w:fill="auto"/>
          </w:tcPr>
          <w:p w:rsidR="002223F5" w:rsidRPr="009B0361" w:rsidRDefault="002223F5" w:rsidP="00EF71A2">
            <w:pPr>
              <w:widowControl/>
              <w:jc w:val="center"/>
              <w:rPr>
                <w:rFonts w:ascii="Arial Narrow" w:hAnsi="Arial Narrow"/>
                <w:iCs/>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67/196 (34.2)</w:t>
            </w:r>
          </w:p>
        </w:tc>
        <w:tc>
          <w:tcPr>
            <w:tcW w:w="694"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6/193 (3.1)</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0.31 (0.24, 0.38)</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 (3, 4)</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11.0 (4.9, 24.8)</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16.2 (6.8, 38.4)</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iCs/>
                <w:sz w:val="18"/>
                <w:szCs w:val="18"/>
              </w:rPr>
            </w:pPr>
            <w:r w:rsidRPr="009B0361">
              <w:rPr>
                <w:rFonts w:ascii="Arial Narrow" w:hAnsi="Arial Narrow"/>
                <w:iCs/>
                <w:sz w:val="18"/>
                <w:szCs w:val="18"/>
              </w:rPr>
              <w:t>ETN</w:t>
            </w:r>
            <w:r w:rsidRPr="009B0361">
              <w:rPr>
                <w:rFonts w:ascii="Arial Narrow" w:hAnsi="Arial Narrow"/>
                <w:iCs/>
                <w:sz w:val="18"/>
                <w:szCs w:val="18"/>
                <w:vertAlign w:val="subscript"/>
              </w:rPr>
              <w:t>3</w:t>
            </w:r>
          </w:p>
        </w:tc>
        <w:tc>
          <w:tcPr>
            <w:tcW w:w="373" w:type="pct"/>
            <w:vMerge/>
            <w:shd w:val="clear" w:color="auto" w:fill="auto"/>
          </w:tcPr>
          <w:p w:rsidR="002223F5" w:rsidRPr="009B0361" w:rsidRDefault="002223F5" w:rsidP="00EF71A2">
            <w:pPr>
              <w:widowControl/>
              <w:jc w:val="center"/>
              <w:rPr>
                <w:rFonts w:ascii="Arial Narrow" w:hAnsi="Arial Narrow"/>
                <w:iCs/>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17/57 (29.8)</w:t>
            </w:r>
          </w:p>
        </w:tc>
        <w:tc>
          <w:tcPr>
            <w:tcW w:w="694"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1/55 (1.8)</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0.28 (0.16, 0.40)</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4 (3, 6)</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16.4 (2.3, 119.1)</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23.0 (2.9, 179.7)</w:t>
            </w:r>
          </w:p>
        </w:tc>
      </w:tr>
      <w:tr w:rsidR="002223F5" w:rsidRPr="009B0361" w:rsidTr="002223F5">
        <w:tc>
          <w:tcPr>
            <w:tcW w:w="269" w:type="pct"/>
            <w:shd w:val="clear" w:color="auto" w:fill="auto"/>
            <w:vAlign w:val="center"/>
          </w:tcPr>
          <w:p w:rsidR="002223F5" w:rsidRPr="009B0361" w:rsidRDefault="002223F5" w:rsidP="00EF71A2">
            <w:pPr>
              <w:widowControl/>
              <w:ind w:right="-108"/>
              <w:jc w:val="left"/>
              <w:rPr>
                <w:rFonts w:ascii="Arial Narrow" w:hAnsi="Arial Narrow"/>
                <w:iCs/>
                <w:sz w:val="18"/>
                <w:szCs w:val="18"/>
              </w:rPr>
            </w:pPr>
            <w:r w:rsidRPr="009B0361">
              <w:rPr>
                <w:rFonts w:ascii="Arial Narrow" w:hAnsi="Arial Narrow"/>
                <w:iCs/>
                <w:sz w:val="18"/>
                <w:szCs w:val="18"/>
              </w:rPr>
              <w:t>ETN</w:t>
            </w:r>
            <w:r w:rsidRPr="009B0361">
              <w:rPr>
                <w:rFonts w:ascii="Arial Narrow" w:hAnsi="Arial Narrow"/>
                <w:iCs/>
                <w:sz w:val="18"/>
                <w:szCs w:val="18"/>
                <w:vertAlign w:val="subscript"/>
              </w:rPr>
              <w:t>4</w:t>
            </w:r>
          </w:p>
        </w:tc>
        <w:tc>
          <w:tcPr>
            <w:tcW w:w="373" w:type="pct"/>
            <w:vMerge/>
            <w:shd w:val="clear" w:color="auto" w:fill="auto"/>
          </w:tcPr>
          <w:p w:rsidR="002223F5" w:rsidRPr="009B0361" w:rsidRDefault="002223F5" w:rsidP="00EF71A2">
            <w:pPr>
              <w:widowControl/>
              <w:jc w:val="center"/>
              <w:rPr>
                <w:rFonts w:ascii="Arial Narrow" w:hAnsi="Arial Narrow"/>
                <w:iCs/>
                <w:sz w:val="18"/>
                <w:szCs w:val="18"/>
              </w:rPr>
            </w:pPr>
          </w:p>
        </w:tc>
        <w:tc>
          <w:tcPr>
            <w:tcW w:w="685"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36/96 (37.5)</w:t>
            </w:r>
          </w:p>
        </w:tc>
        <w:tc>
          <w:tcPr>
            <w:tcW w:w="694" w:type="pct"/>
            <w:shd w:val="clear" w:color="auto" w:fill="auto"/>
            <w:vAlign w:val="center"/>
          </w:tcPr>
          <w:p w:rsidR="002223F5" w:rsidRPr="009B0361" w:rsidRDefault="002223F5" w:rsidP="00EF71A2">
            <w:pPr>
              <w:widowControl/>
              <w:jc w:val="center"/>
              <w:rPr>
                <w:rFonts w:ascii="Arial Narrow" w:hAnsi="Arial Narrow"/>
                <w:iCs/>
                <w:sz w:val="18"/>
                <w:szCs w:val="18"/>
              </w:rPr>
            </w:pPr>
            <w:r w:rsidRPr="009B0361">
              <w:rPr>
                <w:rFonts w:ascii="Arial Narrow" w:hAnsi="Arial Narrow"/>
                <w:iCs/>
                <w:sz w:val="18"/>
                <w:szCs w:val="18"/>
              </w:rPr>
              <w:t>1/46 (2.2)</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0.35 (0.25, 0.46)</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 (2, 3)</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17.3 (2.4, 121.9)</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27.0 (3.6, 204.4)</w:t>
            </w:r>
          </w:p>
        </w:tc>
      </w:tr>
      <w:tr w:rsidR="002223F5" w:rsidRPr="009B0361" w:rsidTr="002223F5">
        <w:tc>
          <w:tcPr>
            <w:tcW w:w="2021" w:type="pct"/>
            <w:gridSpan w:val="4"/>
            <w:shd w:val="clear" w:color="auto" w:fill="auto"/>
            <w:vAlign w:val="center"/>
          </w:tcPr>
          <w:p w:rsidR="002223F5" w:rsidRPr="009B0361" w:rsidRDefault="002223F5" w:rsidP="00EF71A2">
            <w:pPr>
              <w:widowControl/>
              <w:jc w:val="right"/>
              <w:rPr>
                <w:sz w:val="18"/>
                <w:szCs w:val="18"/>
              </w:rPr>
            </w:pPr>
            <w:r w:rsidRPr="009B0361">
              <w:rPr>
                <w:rFonts w:ascii="Arial Narrow" w:hAnsi="Arial Narrow"/>
                <w:sz w:val="18"/>
                <w:szCs w:val="18"/>
              </w:rPr>
              <w:t xml:space="preserve">Meta-analysis – </w:t>
            </w:r>
            <w:r w:rsidRPr="009B0361">
              <w:rPr>
                <w:rFonts w:ascii="Arial Narrow" w:hAnsi="Arial Narrow"/>
                <w:sz w:val="18"/>
                <w:szCs w:val="18"/>
                <w:lang w:val="el-GR"/>
              </w:rPr>
              <w:t>ΕΤΝ</w:t>
            </w:r>
            <w:r w:rsidRPr="009B0361">
              <w:rPr>
                <w:rFonts w:ascii="Arial Narrow" w:hAnsi="Arial Narrow"/>
                <w:sz w:val="18"/>
                <w:szCs w:val="18"/>
              </w:rPr>
              <w:t xml:space="preserve"> v PBO</w:t>
            </w:r>
          </w:p>
        </w:tc>
        <w:tc>
          <w:tcPr>
            <w:tcW w:w="80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0.31 (0.27, 0.36)</w:t>
            </w:r>
          </w:p>
        </w:tc>
        <w:tc>
          <w:tcPr>
            <w:tcW w:w="553"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3 (3, 4)</w:t>
            </w:r>
          </w:p>
        </w:tc>
        <w:tc>
          <w:tcPr>
            <w:tcW w:w="718" w:type="pct"/>
            <w:shd w:val="clear" w:color="auto" w:fill="auto"/>
            <w:vAlign w:val="center"/>
          </w:tcPr>
          <w:p w:rsidR="002223F5" w:rsidRPr="009B0361" w:rsidRDefault="002223F5" w:rsidP="00EF71A2">
            <w:pPr>
              <w:widowControl/>
              <w:jc w:val="center"/>
              <w:rPr>
                <w:rFonts w:ascii="Arial Narrow" w:hAnsi="Arial Narrow"/>
                <w:b/>
                <w:sz w:val="18"/>
                <w:szCs w:val="18"/>
              </w:rPr>
            </w:pPr>
            <w:r w:rsidRPr="009B0361">
              <w:rPr>
                <w:rFonts w:ascii="Arial Narrow" w:hAnsi="Arial Narrow"/>
                <w:b/>
                <w:sz w:val="18"/>
                <w:szCs w:val="18"/>
              </w:rPr>
              <w:t>10.9 (6.4, 18.6)</w:t>
            </w:r>
          </w:p>
        </w:tc>
        <w:tc>
          <w:tcPr>
            <w:tcW w:w="905" w:type="pct"/>
            <w:shd w:val="clear" w:color="auto" w:fill="auto"/>
          </w:tcPr>
          <w:p w:rsidR="002223F5" w:rsidRPr="009B0361" w:rsidRDefault="002223F5" w:rsidP="00EF71A2">
            <w:pPr>
              <w:widowControl/>
              <w:jc w:val="center"/>
              <w:rPr>
                <w:rFonts w:ascii="Arial Narrow" w:hAnsi="Arial Narrow"/>
                <w:b/>
                <w:iCs/>
                <w:sz w:val="18"/>
                <w:szCs w:val="18"/>
              </w:rPr>
            </w:pPr>
            <w:r w:rsidRPr="009B0361">
              <w:rPr>
                <w:rFonts w:ascii="Arial Narrow" w:hAnsi="Arial Narrow"/>
                <w:b/>
                <w:iCs/>
                <w:sz w:val="18"/>
                <w:szCs w:val="18"/>
              </w:rPr>
              <w:t>16.1 (9.2, 28.4)</w:t>
            </w:r>
          </w:p>
        </w:tc>
      </w:tr>
    </w:tbl>
    <w:p w:rsidR="002223F5" w:rsidRPr="009B0361" w:rsidRDefault="002223F5" w:rsidP="00EF71A2">
      <w:pPr>
        <w:widowControl/>
        <w:ind w:left="720"/>
        <w:rPr>
          <w:rFonts w:ascii="Arial Narrow" w:hAnsi="Arial Narrow"/>
          <w:sz w:val="18"/>
          <w:szCs w:val="18"/>
        </w:rPr>
      </w:pPr>
      <w:r w:rsidRPr="009B0361">
        <w:rPr>
          <w:rFonts w:ascii="Arial Narrow" w:hAnsi="Arial Narrow"/>
          <w:sz w:val="18"/>
          <w:szCs w:val="18"/>
        </w:rPr>
        <w:t>IXE=</w:t>
      </w:r>
      <w:proofErr w:type="spellStart"/>
      <w:r w:rsidRPr="009B0361">
        <w:rPr>
          <w:rFonts w:ascii="Arial Narrow" w:hAnsi="Arial Narrow"/>
          <w:sz w:val="18"/>
          <w:szCs w:val="18"/>
        </w:rPr>
        <w:t>ixekizumab</w:t>
      </w:r>
      <w:proofErr w:type="spellEnd"/>
      <w:r w:rsidRPr="009B0361">
        <w:rPr>
          <w:rFonts w:ascii="Arial Narrow" w:hAnsi="Arial Narrow"/>
          <w:sz w:val="18"/>
          <w:szCs w:val="18"/>
        </w:rPr>
        <w:t>, UST=</w:t>
      </w:r>
      <w:proofErr w:type="spellStart"/>
      <w:r w:rsidRPr="009B0361">
        <w:rPr>
          <w:rFonts w:ascii="Arial Narrow" w:hAnsi="Arial Narrow"/>
          <w:sz w:val="18"/>
          <w:szCs w:val="18"/>
        </w:rPr>
        <w:t>ustekinumab</w:t>
      </w:r>
      <w:proofErr w:type="spellEnd"/>
      <w:r w:rsidRPr="009B0361">
        <w:rPr>
          <w:rFonts w:ascii="Arial Narrow" w:hAnsi="Arial Narrow"/>
          <w:sz w:val="18"/>
          <w:szCs w:val="18"/>
        </w:rPr>
        <w:t>, SEC=</w:t>
      </w:r>
      <w:proofErr w:type="spellStart"/>
      <w:r w:rsidRPr="009B0361">
        <w:rPr>
          <w:rFonts w:ascii="Arial Narrow" w:hAnsi="Arial Narrow"/>
          <w:sz w:val="18"/>
          <w:szCs w:val="18"/>
        </w:rPr>
        <w:t>secukinumab</w:t>
      </w:r>
      <w:proofErr w:type="spellEnd"/>
      <w:r w:rsidRPr="009B0361">
        <w:rPr>
          <w:rFonts w:ascii="Arial Narrow" w:hAnsi="Arial Narrow"/>
          <w:sz w:val="18"/>
          <w:szCs w:val="18"/>
        </w:rPr>
        <w:t>, ADA=</w:t>
      </w:r>
      <w:proofErr w:type="spellStart"/>
      <w:r w:rsidRPr="009B0361">
        <w:rPr>
          <w:rFonts w:ascii="Arial Narrow" w:hAnsi="Arial Narrow"/>
          <w:sz w:val="18"/>
          <w:szCs w:val="18"/>
        </w:rPr>
        <w:t>adalimumab</w:t>
      </w:r>
      <w:proofErr w:type="spellEnd"/>
      <w:r w:rsidRPr="009B0361">
        <w:rPr>
          <w:rFonts w:ascii="Arial Narrow" w:hAnsi="Arial Narrow"/>
          <w:sz w:val="18"/>
          <w:szCs w:val="18"/>
        </w:rPr>
        <w:t>; IFX=infliximab; ETN=</w:t>
      </w:r>
      <w:proofErr w:type="spellStart"/>
      <w:r w:rsidRPr="009B0361">
        <w:rPr>
          <w:rFonts w:ascii="Arial Narrow" w:hAnsi="Arial Narrow"/>
          <w:sz w:val="18"/>
          <w:szCs w:val="18"/>
        </w:rPr>
        <w:t>etanercept</w:t>
      </w:r>
      <w:proofErr w:type="spellEnd"/>
      <w:r w:rsidRPr="009B0361">
        <w:rPr>
          <w:rFonts w:ascii="Arial Narrow" w:hAnsi="Arial Narrow"/>
          <w:sz w:val="18"/>
          <w:szCs w:val="18"/>
        </w:rPr>
        <w:t>; PBO=placebo; RD=risk difference, NNT=number needed to treat, RR=relative risk, OR=odds ratio.</w:t>
      </w:r>
    </w:p>
    <w:p w:rsidR="002223F5" w:rsidRPr="009B0361" w:rsidRDefault="002223F5" w:rsidP="00EF71A2">
      <w:pPr>
        <w:pStyle w:val="TableFooter"/>
        <w:widowControl/>
        <w:ind w:left="720"/>
      </w:pPr>
      <w:r w:rsidRPr="00B60DD3">
        <w:t xml:space="preserve">Source: Table B.6-1, pp106-107 of the submission; Table </w:t>
      </w:r>
      <w:proofErr w:type="gramStart"/>
      <w:r w:rsidRPr="00B60DD3">
        <w:t>B(</w:t>
      </w:r>
      <w:proofErr w:type="spellStart"/>
      <w:proofErr w:type="gramEnd"/>
      <w:r w:rsidRPr="00B60DD3">
        <w:t>i</w:t>
      </w:r>
      <w:proofErr w:type="spellEnd"/>
      <w:r w:rsidRPr="00B60DD3">
        <w:t>)-1 of Appendix</w:t>
      </w:r>
      <w:r w:rsidRPr="009B0361">
        <w:t xml:space="preserve"> 1, Table B(ii).6-1, p61 of Appendix 2 of the submission; </w:t>
      </w:r>
      <w:proofErr w:type="spellStart"/>
      <w:r w:rsidRPr="009B0361">
        <w:t>Secukinumab</w:t>
      </w:r>
      <w:proofErr w:type="spellEnd"/>
      <w:r w:rsidRPr="009B0361">
        <w:t xml:space="preserve"> PSD March 2015; </w:t>
      </w:r>
      <w:proofErr w:type="spellStart"/>
      <w:r w:rsidRPr="009B0361">
        <w:t>Ustekinumab</w:t>
      </w:r>
      <w:proofErr w:type="spellEnd"/>
      <w:r w:rsidRPr="009B0361">
        <w:t xml:space="preserve"> PSD November 2009.</w:t>
      </w:r>
    </w:p>
    <w:p w:rsidR="002223F5" w:rsidRPr="009B0361" w:rsidRDefault="002223F5" w:rsidP="00EF71A2">
      <w:pPr>
        <w:pStyle w:val="TableFooter"/>
        <w:widowControl/>
        <w:ind w:left="720"/>
      </w:pPr>
      <w:r w:rsidRPr="009B0361">
        <w:t>Bold typography indicates statistically significant differences</w:t>
      </w:r>
    </w:p>
    <w:p w:rsidR="002223F5" w:rsidRPr="009B0361" w:rsidRDefault="002223F5" w:rsidP="00EF71A2">
      <w:pPr>
        <w:pStyle w:val="TableFooter"/>
        <w:widowControl/>
        <w:ind w:left="720"/>
      </w:pPr>
      <w:r w:rsidRPr="009B0361">
        <w:t xml:space="preserve">Risk statistics estimated during the evaluation using </w:t>
      </w:r>
      <w:proofErr w:type="spellStart"/>
      <w:r w:rsidRPr="009B0361">
        <w:t>RevMan</w:t>
      </w:r>
      <w:proofErr w:type="spellEnd"/>
      <w:r w:rsidRPr="009B0361">
        <w:t xml:space="preserve"> 5.1, NNT calculated during the evaluation as 1/RD</w:t>
      </w:r>
      <w:proofErr w:type="gramStart"/>
      <w:r w:rsidRPr="009B0361">
        <w:t xml:space="preserve">.  </w:t>
      </w:r>
      <w:proofErr w:type="gramEnd"/>
      <w:r w:rsidRPr="009B0361">
        <w:t>It is acknowledged that NNT should be whole numbers, however given the high response rates there was no delineation between the point estimates and 95% CIs.</w:t>
      </w:r>
    </w:p>
    <w:p w:rsidR="002223F5" w:rsidRPr="009B0361" w:rsidRDefault="002223F5" w:rsidP="00EF71A2">
      <w:pPr>
        <w:widowControl/>
        <w:tabs>
          <w:tab w:val="left" w:pos="900"/>
        </w:tabs>
        <w:ind w:left="900" w:hanging="180"/>
        <w:rPr>
          <w:rStyle w:val="CommentReference"/>
        </w:rPr>
      </w:pPr>
      <w:r w:rsidRPr="009B0361">
        <w:rPr>
          <w:rFonts w:ascii="Arial Narrow" w:hAnsi="Arial Narrow"/>
          <w:iCs/>
          <w:sz w:val="18"/>
          <w:szCs w:val="18"/>
          <w:vertAlign w:val="superscript"/>
        </w:rPr>
        <w:t>#</w:t>
      </w:r>
      <w:r w:rsidRPr="009B0361">
        <w:rPr>
          <w:rFonts w:ascii="Arial Narrow" w:hAnsi="Arial Narrow"/>
          <w:iCs/>
          <w:sz w:val="18"/>
          <w:szCs w:val="18"/>
          <w:vertAlign w:val="superscript"/>
        </w:rPr>
        <w:tab/>
      </w:r>
      <w:proofErr w:type="gramStart"/>
      <w:r w:rsidRPr="009B0361">
        <w:rPr>
          <w:rFonts w:ascii="Arial Narrow" w:hAnsi="Arial Narrow"/>
          <w:iCs/>
          <w:sz w:val="18"/>
          <w:szCs w:val="18"/>
        </w:rPr>
        <w:t>This</w:t>
      </w:r>
      <w:proofErr w:type="gramEnd"/>
      <w:r w:rsidRPr="009B0361">
        <w:rPr>
          <w:rFonts w:ascii="Arial Narrow" w:hAnsi="Arial Narrow"/>
          <w:iCs/>
          <w:sz w:val="18"/>
          <w:szCs w:val="18"/>
        </w:rPr>
        <w:t xml:space="preserve"> refers to the dosing regimen in the proposed PI (</w:t>
      </w:r>
      <w:proofErr w:type="spellStart"/>
      <w:r w:rsidRPr="009B0361">
        <w:rPr>
          <w:rFonts w:ascii="Arial Narrow" w:hAnsi="Arial Narrow"/>
          <w:iCs/>
          <w:sz w:val="18"/>
          <w:szCs w:val="18"/>
        </w:rPr>
        <w:t>ixekizumab</w:t>
      </w:r>
      <w:proofErr w:type="spellEnd"/>
      <w:r w:rsidRPr="009B0361">
        <w:rPr>
          <w:rFonts w:ascii="Arial Narrow" w:hAnsi="Arial Narrow"/>
          <w:iCs/>
          <w:sz w:val="18"/>
          <w:szCs w:val="18"/>
        </w:rPr>
        <w:t xml:space="preserve"> 8</w:t>
      </w:r>
      <w:r w:rsidR="00E4626A" w:rsidRPr="009B0361">
        <w:rPr>
          <w:rFonts w:ascii="Arial Narrow" w:hAnsi="Arial Narrow"/>
          <w:iCs/>
          <w:sz w:val="18"/>
          <w:szCs w:val="18"/>
        </w:rPr>
        <w:t>0 mg</w:t>
      </w:r>
      <w:r w:rsidRPr="009B0361">
        <w:rPr>
          <w:rFonts w:ascii="Arial Narrow" w:hAnsi="Arial Narrow"/>
          <w:iCs/>
          <w:sz w:val="18"/>
          <w:szCs w:val="18"/>
        </w:rPr>
        <w:t xml:space="preserve"> Q2W in induction). Results for the additional dosing regimens investigated in the UNCOVER trials (Q4W induction, Q12W maintenance) have not been reported in the submission.</w:t>
      </w:r>
    </w:p>
    <w:p w:rsidR="004215E6" w:rsidRPr="009B0361" w:rsidRDefault="004215E6" w:rsidP="00EF71A2">
      <w:pPr>
        <w:widowControl/>
        <w:rPr>
          <w:szCs w:val="22"/>
        </w:rPr>
      </w:pPr>
    </w:p>
    <w:p w:rsidR="00F71BE5" w:rsidRPr="00DC1C88" w:rsidRDefault="00F71BE5" w:rsidP="00EF71A2">
      <w:pPr>
        <w:pStyle w:val="ListParagraph"/>
        <w:widowControl/>
        <w:numPr>
          <w:ilvl w:val="1"/>
          <w:numId w:val="6"/>
        </w:numPr>
        <w:rPr>
          <w:szCs w:val="22"/>
        </w:rPr>
      </w:pPr>
      <w:r w:rsidRPr="00DC1C88">
        <w:rPr>
          <w:szCs w:val="22"/>
        </w:rPr>
        <w:t xml:space="preserve">The PSCR stated that </w:t>
      </w:r>
      <w:r w:rsidR="00A124F1" w:rsidRPr="00DC1C88">
        <w:rPr>
          <w:szCs w:val="22"/>
        </w:rPr>
        <w:t xml:space="preserve">the </w:t>
      </w:r>
      <w:r w:rsidRPr="00DC1C88">
        <w:rPr>
          <w:szCs w:val="22"/>
        </w:rPr>
        <w:t xml:space="preserve">non-significant differences between </w:t>
      </w:r>
      <w:proofErr w:type="spellStart"/>
      <w:r w:rsidRPr="00DC1C88">
        <w:rPr>
          <w:szCs w:val="22"/>
        </w:rPr>
        <w:t>ixekizumab</w:t>
      </w:r>
      <w:proofErr w:type="spellEnd"/>
      <w:r w:rsidRPr="00DC1C88">
        <w:rPr>
          <w:szCs w:val="22"/>
        </w:rPr>
        <w:t xml:space="preserve"> and </w:t>
      </w:r>
      <w:proofErr w:type="spellStart"/>
      <w:r w:rsidRPr="00DC1C88">
        <w:rPr>
          <w:szCs w:val="22"/>
        </w:rPr>
        <w:t>ustekinumab</w:t>
      </w:r>
      <w:proofErr w:type="spellEnd"/>
      <w:r w:rsidRPr="00DC1C88">
        <w:rPr>
          <w:szCs w:val="22"/>
        </w:rPr>
        <w:t xml:space="preserve"> in the indirect comparison</w:t>
      </w:r>
      <w:r w:rsidR="00A449B1" w:rsidRPr="00DC1C88">
        <w:rPr>
          <w:szCs w:val="22"/>
        </w:rPr>
        <w:t>s</w:t>
      </w:r>
      <w:r w:rsidRPr="00DC1C88">
        <w:rPr>
          <w:szCs w:val="22"/>
        </w:rPr>
        <w:t xml:space="preserve"> </w:t>
      </w:r>
      <w:r w:rsidR="006A6858" w:rsidRPr="00DC1C88">
        <w:rPr>
          <w:szCs w:val="22"/>
        </w:rPr>
        <w:t xml:space="preserve">using the risk ratio statistic </w:t>
      </w:r>
      <w:r w:rsidR="00A124F1" w:rsidRPr="00DC1C88">
        <w:rPr>
          <w:szCs w:val="22"/>
        </w:rPr>
        <w:t>were</w:t>
      </w:r>
      <w:r w:rsidRPr="00DC1C88">
        <w:rPr>
          <w:szCs w:val="22"/>
        </w:rPr>
        <w:t xml:space="preserve"> due to </w:t>
      </w:r>
      <w:r w:rsidR="00A124F1" w:rsidRPr="00DC1C88">
        <w:rPr>
          <w:szCs w:val="22"/>
        </w:rPr>
        <w:t xml:space="preserve">the </w:t>
      </w:r>
      <w:r w:rsidRPr="00DC1C88">
        <w:rPr>
          <w:szCs w:val="22"/>
        </w:rPr>
        <w:t>low placebo response rates</w:t>
      </w:r>
      <w:r w:rsidR="00A124F1" w:rsidRPr="00DC1C88">
        <w:rPr>
          <w:szCs w:val="22"/>
        </w:rPr>
        <w:t xml:space="preserve"> which resulted in </w:t>
      </w:r>
      <w:r w:rsidRPr="00DC1C88">
        <w:rPr>
          <w:szCs w:val="22"/>
        </w:rPr>
        <w:t xml:space="preserve">small variations across trials </w:t>
      </w:r>
      <w:r w:rsidR="00A124F1" w:rsidRPr="00DC1C88">
        <w:rPr>
          <w:szCs w:val="22"/>
        </w:rPr>
        <w:t>leading to</w:t>
      </w:r>
      <w:r w:rsidRPr="00DC1C88">
        <w:rPr>
          <w:szCs w:val="22"/>
        </w:rPr>
        <w:t xml:space="preserve"> wide confidence intervals. The ESC considered that the placebo response rates were not uniformly low. </w:t>
      </w:r>
    </w:p>
    <w:p w:rsidR="00F71BE5" w:rsidRPr="00DC1C88" w:rsidRDefault="00F71BE5" w:rsidP="00EF71A2">
      <w:pPr>
        <w:pStyle w:val="ListParagraph"/>
        <w:widowControl/>
        <w:rPr>
          <w:szCs w:val="22"/>
        </w:rPr>
      </w:pPr>
    </w:p>
    <w:p w:rsidR="00AA2E26" w:rsidRPr="00DC1C88" w:rsidRDefault="004215E6" w:rsidP="00EF71A2">
      <w:pPr>
        <w:pStyle w:val="ListParagraph"/>
        <w:widowControl/>
        <w:numPr>
          <w:ilvl w:val="1"/>
          <w:numId w:val="6"/>
        </w:numPr>
        <w:rPr>
          <w:szCs w:val="22"/>
        </w:rPr>
      </w:pPr>
      <w:r w:rsidRPr="00DC1C88">
        <w:rPr>
          <w:szCs w:val="22"/>
        </w:rPr>
        <w:t>The results indicate</w:t>
      </w:r>
      <w:r w:rsidR="002223F5" w:rsidRPr="00DC1C88">
        <w:rPr>
          <w:szCs w:val="22"/>
        </w:rPr>
        <w:t>d</w:t>
      </w:r>
      <w:r w:rsidRPr="00DC1C88">
        <w:rPr>
          <w:szCs w:val="22"/>
        </w:rPr>
        <w:t xml:space="preserve"> that a statistically significantly greater proportion of patients achieve</w:t>
      </w:r>
      <w:r w:rsidR="002223F5" w:rsidRPr="00DC1C88">
        <w:rPr>
          <w:szCs w:val="22"/>
        </w:rPr>
        <w:t>d</w:t>
      </w:r>
      <w:r w:rsidRPr="00DC1C88">
        <w:rPr>
          <w:szCs w:val="22"/>
        </w:rPr>
        <w:t xml:space="preserve"> PASI 75 when treated with all </w:t>
      </w:r>
      <w:proofErr w:type="spellStart"/>
      <w:r w:rsidR="00EC5101">
        <w:rPr>
          <w:szCs w:val="22"/>
        </w:rPr>
        <w:t>bDMARDs</w:t>
      </w:r>
      <w:proofErr w:type="spellEnd"/>
      <w:r w:rsidR="00EC5101" w:rsidRPr="00DC1C88">
        <w:rPr>
          <w:szCs w:val="22"/>
        </w:rPr>
        <w:t xml:space="preserve"> </w:t>
      </w:r>
      <w:r w:rsidRPr="00DC1C88">
        <w:rPr>
          <w:szCs w:val="22"/>
        </w:rPr>
        <w:t>at the TGA-approved doses compared with placebo and that a statistically significantly greater proportion of patients achieve</w:t>
      </w:r>
      <w:r w:rsidR="002223F5" w:rsidRPr="00DC1C88">
        <w:rPr>
          <w:szCs w:val="22"/>
        </w:rPr>
        <w:t>d</w:t>
      </w:r>
      <w:r w:rsidRPr="00DC1C88">
        <w:rPr>
          <w:szCs w:val="22"/>
        </w:rPr>
        <w:t xml:space="preserve"> PASI 75 when treated with </w:t>
      </w:r>
      <w:proofErr w:type="spellStart"/>
      <w:r w:rsidRPr="00DC1C88">
        <w:rPr>
          <w:szCs w:val="22"/>
        </w:rPr>
        <w:t>ixekizumab</w:t>
      </w:r>
      <w:proofErr w:type="spellEnd"/>
      <w:r w:rsidRPr="00DC1C88">
        <w:rPr>
          <w:szCs w:val="22"/>
        </w:rPr>
        <w:t xml:space="preserve">, </w:t>
      </w:r>
      <w:proofErr w:type="spellStart"/>
      <w:r w:rsidRPr="00DC1C88">
        <w:rPr>
          <w:szCs w:val="22"/>
        </w:rPr>
        <w:t>ustekinumab</w:t>
      </w:r>
      <w:proofErr w:type="spellEnd"/>
      <w:r w:rsidRPr="00DC1C88">
        <w:rPr>
          <w:szCs w:val="22"/>
        </w:rPr>
        <w:t xml:space="preserve"> and </w:t>
      </w:r>
      <w:proofErr w:type="spellStart"/>
      <w:r w:rsidRPr="00DC1C88">
        <w:rPr>
          <w:szCs w:val="22"/>
        </w:rPr>
        <w:t>secukinumab</w:t>
      </w:r>
      <w:proofErr w:type="spellEnd"/>
      <w:r w:rsidRPr="00DC1C88">
        <w:rPr>
          <w:szCs w:val="22"/>
        </w:rPr>
        <w:t xml:space="preserve"> compared with </w:t>
      </w:r>
      <w:proofErr w:type="spellStart"/>
      <w:r w:rsidRPr="00DC1C88">
        <w:rPr>
          <w:szCs w:val="22"/>
        </w:rPr>
        <w:t>etanercept</w:t>
      </w:r>
      <w:proofErr w:type="spellEnd"/>
      <w:r w:rsidRPr="00DC1C88">
        <w:rPr>
          <w:szCs w:val="22"/>
        </w:rPr>
        <w:t xml:space="preserve"> 10</w:t>
      </w:r>
      <w:r w:rsidR="00E4626A" w:rsidRPr="00DC1C88">
        <w:rPr>
          <w:szCs w:val="22"/>
        </w:rPr>
        <w:t>0 mg</w:t>
      </w:r>
      <w:r w:rsidRPr="00DC1C88">
        <w:rPr>
          <w:szCs w:val="22"/>
        </w:rPr>
        <w:t xml:space="preserve"> weekly. </w:t>
      </w:r>
    </w:p>
    <w:p w:rsidR="00AA2E26" w:rsidRPr="00DC1C88" w:rsidRDefault="00AA2E26" w:rsidP="00EF71A2">
      <w:pPr>
        <w:pStyle w:val="ListParagraph"/>
        <w:widowControl/>
        <w:rPr>
          <w:szCs w:val="22"/>
        </w:rPr>
      </w:pPr>
    </w:p>
    <w:p w:rsidR="002E58C3" w:rsidRPr="00DC1C88" w:rsidRDefault="002223F5" w:rsidP="00EF71A2">
      <w:pPr>
        <w:pStyle w:val="ListParagraph"/>
        <w:widowControl/>
        <w:numPr>
          <w:ilvl w:val="1"/>
          <w:numId w:val="6"/>
        </w:numPr>
      </w:pPr>
      <w:r w:rsidRPr="00DC1C88">
        <w:t xml:space="preserve">The results of </w:t>
      </w:r>
      <w:r w:rsidRPr="00DC1C88">
        <w:rPr>
          <w:szCs w:val="22"/>
        </w:rPr>
        <w:t>the</w:t>
      </w:r>
      <w:r w:rsidRPr="00DC1C88">
        <w:t xml:space="preserve"> indirect comparisons, conducted using the Bucher method, are presented in </w:t>
      </w:r>
      <w:r w:rsidR="00372492" w:rsidRPr="00372492">
        <w:t xml:space="preserve">Table </w:t>
      </w:r>
      <w:r w:rsidR="00372492" w:rsidRPr="00372492">
        <w:rPr>
          <w:noProof/>
        </w:rPr>
        <w:t>5</w:t>
      </w:r>
      <w:r w:rsidR="002E58C3" w:rsidRPr="00DC1C88">
        <w:t>.</w:t>
      </w:r>
    </w:p>
    <w:p w:rsidR="002223F5" w:rsidRPr="009B0361" w:rsidRDefault="002223F5" w:rsidP="00EF71A2">
      <w:pPr>
        <w:widowControl/>
        <w:tabs>
          <w:tab w:val="left" w:pos="630"/>
        </w:tabs>
        <w:rPr>
          <w:rFonts w:ascii="Arial Narrow" w:hAnsi="Arial Narrow"/>
          <w:b/>
          <w:sz w:val="20"/>
        </w:rPr>
      </w:pPr>
    </w:p>
    <w:p w:rsidR="0036049E" w:rsidRPr="00971559" w:rsidRDefault="0036049E" w:rsidP="00EF71A2">
      <w:pPr>
        <w:pStyle w:val="TableHeader"/>
        <w:widowControl/>
        <w:ind w:left="630"/>
        <w:rPr>
          <w:rFonts w:ascii="Arial Narrow" w:hAnsi="Arial Narrow"/>
        </w:rPr>
      </w:pPr>
      <w:bookmarkStart w:id="13" w:name="_Ref453329214"/>
      <w:r w:rsidRPr="00971559">
        <w:rPr>
          <w:rFonts w:ascii="Arial Narrow" w:hAnsi="Arial Narrow"/>
        </w:rPr>
        <w:lastRenderedPageBreak/>
        <w:t xml:space="preserve">Table </w:t>
      </w:r>
      <w:r w:rsidR="00372492">
        <w:rPr>
          <w:rFonts w:ascii="Arial Narrow" w:hAnsi="Arial Narrow"/>
          <w:noProof/>
        </w:rPr>
        <w:t>5</w:t>
      </w:r>
      <w:bookmarkEnd w:id="13"/>
      <w:r w:rsidRPr="00971559">
        <w:rPr>
          <w:rFonts w:ascii="Arial Narrow" w:hAnsi="Arial Narrow"/>
        </w:rPr>
        <w:t xml:space="preserve">: Indirect comparisons of </w:t>
      </w:r>
      <w:proofErr w:type="spellStart"/>
      <w:r w:rsidRPr="00971559">
        <w:rPr>
          <w:rFonts w:ascii="Arial Narrow" w:hAnsi="Arial Narrow"/>
        </w:rPr>
        <w:t>ixekizumab</w:t>
      </w:r>
      <w:proofErr w:type="spellEnd"/>
      <w:r w:rsidRPr="00971559">
        <w:rPr>
          <w:rFonts w:ascii="Arial Narrow" w:hAnsi="Arial Narrow"/>
        </w:rPr>
        <w:t xml:space="preserve"> versus </w:t>
      </w:r>
      <w:proofErr w:type="spellStart"/>
      <w:r w:rsidRPr="00971559">
        <w:rPr>
          <w:rFonts w:ascii="Arial Narrow" w:hAnsi="Arial Narrow"/>
        </w:rPr>
        <w:t>ustekinumab</w:t>
      </w:r>
      <w:proofErr w:type="spellEnd"/>
      <w:r w:rsidRPr="00971559">
        <w:rPr>
          <w:rFonts w:ascii="Arial Narrow" w:hAnsi="Arial Narrow"/>
        </w:rPr>
        <w:t xml:space="preserve">, </w:t>
      </w:r>
      <w:proofErr w:type="spellStart"/>
      <w:r w:rsidRPr="00971559">
        <w:rPr>
          <w:rFonts w:ascii="Arial Narrow" w:hAnsi="Arial Narrow"/>
        </w:rPr>
        <w:t>secukinumab</w:t>
      </w:r>
      <w:proofErr w:type="spellEnd"/>
      <w:r w:rsidRPr="00971559">
        <w:rPr>
          <w:rFonts w:ascii="Arial Narrow" w:hAnsi="Arial Narrow"/>
        </w:rPr>
        <w:t xml:space="preserve">, </w:t>
      </w:r>
      <w:proofErr w:type="spellStart"/>
      <w:r w:rsidRPr="00971559">
        <w:rPr>
          <w:rFonts w:ascii="Arial Narrow" w:hAnsi="Arial Narrow"/>
        </w:rPr>
        <w:t>adalimumab</w:t>
      </w:r>
      <w:proofErr w:type="spellEnd"/>
      <w:r w:rsidRPr="00971559">
        <w:rPr>
          <w:rFonts w:ascii="Arial Narrow" w:hAnsi="Arial Narrow"/>
        </w:rPr>
        <w:t xml:space="preserve">, infliximab and </w:t>
      </w:r>
      <w:proofErr w:type="spellStart"/>
      <w:r w:rsidRPr="00971559">
        <w:rPr>
          <w:rFonts w:ascii="Arial Narrow" w:hAnsi="Arial Narrow"/>
        </w:rPr>
        <w:t>etanercept</w:t>
      </w:r>
      <w:proofErr w:type="spellEnd"/>
      <w:r w:rsidRPr="00971559">
        <w:rPr>
          <w:rFonts w:ascii="Arial Narrow" w:hAnsi="Arial Narrow"/>
        </w:rPr>
        <w:t xml:space="preserve"> using placebo and </w:t>
      </w:r>
      <w:proofErr w:type="spellStart"/>
      <w:r w:rsidRPr="00971559">
        <w:rPr>
          <w:rFonts w:ascii="Arial Narrow" w:hAnsi="Arial Narrow"/>
        </w:rPr>
        <w:t>etanercept</w:t>
      </w:r>
      <w:proofErr w:type="spellEnd"/>
      <w:r w:rsidRPr="00971559">
        <w:rPr>
          <w:rFonts w:ascii="Arial Narrow" w:hAnsi="Arial Narrow"/>
        </w:rPr>
        <w:t xml:space="preserve"> (where relevant) as the common reference – PASI 75 response at 12 weeks (or 12/16 weeks for </w:t>
      </w:r>
      <w:proofErr w:type="spellStart"/>
      <w:r w:rsidRPr="00971559">
        <w:rPr>
          <w:rFonts w:ascii="Arial Narrow" w:hAnsi="Arial Narrow"/>
        </w:rPr>
        <w:t>adalimumab</w:t>
      </w:r>
      <w:proofErr w:type="spellEnd"/>
      <w:r w:rsidRPr="00971559">
        <w:rPr>
          <w:rFonts w:ascii="Arial Narrow" w:hAnsi="Arial Narrow"/>
        </w:rPr>
        <w:t xml:space="preserve"> and 10 weeks for infliximab)</w:t>
      </w:r>
    </w:p>
    <w:tbl>
      <w:tblPr>
        <w:tblStyle w:val="TableGrid"/>
        <w:tblW w:w="0" w:type="auto"/>
        <w:tblInd w:w="658" w:type="dxa"/>
        <w:tblLayout w:type="fixed"/>
        <w:tblCellMar>
          <w:left w:w="28" w:type="dxa"/>
          <w:right w:w="28" w:type="dxa"/>
        </w:tblCellMar>
        <w:tblLook w:val="04A0" w:firstRow="1" w:lastRow="0" w:firstColumn="1" w:lastColumn="0" w:noHBand="0" w:noVBand="1"/>
        <w:tblCaption w:val="Table 5: Indirect comparisons of ixekizumab versus ustekinumab, secukinumab, adalimumab, infliximab and etanercept using placebo and etanercept (where relevant) as the common reference – PASI 75 response at 12 weeks (or 12/16 weeks for adalimumab and 10 weeks for infliximab)"/>
      </w:tblPr>
      <w:tblGrid>
        <w:gridCol w:w="1980"/>
        <w:gridCol w:w="1080"/>
        <w:gridCol w:w="986"/>
        <w:gridCol w:w="1078"/>
        <w:gridCol w:w="1176"/>
        <w:gridCol w:w="980"/>
        <w:gridCol w:w="1078"/>
      </w:tblGrid>
      <w:tr w:rsidR="002223F5" w:rsidRPr="009B0361" w:rsidTr="00C63661">
        <w:trPr>
          <w:tblHeader/>
        </w:trPr>
        <w:tc>
          <w:tcPr>
            <w:tcW w:w="1980" w:type="dxa"/>
            <w:vMerge w:val="restart"/>
            <w:shd w:val="clear" w:color="auto" w:fill="auto"/>
            <w:vAlign w:val="center"/>
          </w:tcPr>
          <w:p w:rsidR="002223F5" w:rsidRPr="009B0361" w:rsidRDefault="002223F5" w:rsidP="00EF71A2">
            <w:pPr>
              <w:widowControl/>
              <w:jc w:val="left"/>
              <w:rPr>
                <w:rFonts w:ascii="Arial Narrow" w:hAnsi="Arial Narrow"/>
                <w:sz w:val="17"/>
                <w:szCs w:val="17"/>
              </w:rPr>
            </w:pPr>
          </w:p>
        </w:tc>
        <w:tc>
          <w:tcPr>
            <w:tcW w:w="6378" w:type="dxa"/>
            <w:gridSpan w:val="6"/>
            <w:shd w:val="clear" w:color="auto" w:fill="auto"/>
            <w:vAlign w:val="center"/>
          </w:tcPr>
          <w:p w:rsidR="002223F5" w:rsidRPr="009B0361" w:rsidRDefault="002223F5" w:rsidP="00EF71A2">
            <w:pPr>
              <w:widowControl/>
              <w:jc w:val="center"/>
              <w:rPr>
                <w:rFonts w:ascii="Arial Narrow" w:hAnsi="Arial Narrow"/>
                <w:b/>
                <w:sz w:val="17"/>
                <w:szCs w:val="17"/>
              </w:rPr>
            </w:pPr>
            <w:proofErr w:type="spellStart"/>
            <w:r w:rsidRPr="009B0361">
              <w:rPr>
                <w:rFonts w:ascii="Arial Narrow" w:hAnsi="Arial Narrow"/>
                <w:b/>
                <w:sz w:val="17"/>
                <w:szCs w:val="17"/>
              </w:rPr>
              <w:t>Ixekizumab</w:t>
            </w:r>
            <w:proofErr w:type="spellEnd"/>
            <w:r w:rsidRPr="009B0361">
              <w:rPr>
                <w:rFonts w:ascii="Arial Narrow" w:hAnsi="Arial Narrow"/>
                <w:b/>
                <w:sz w:val="17"/>
                <w:szCs w:val="17"/>
              </w:rPr>
              <w:t xml:space="preserve"> versus</w:t>
            </w:r>
          </w:p>
        </w:tc>
      </w:tr>
      <w:tr w:rsidR="002223F5" w:rsidRPr="009B0361" w:rsidTr="00C63661">
        <w:trPr>
          <w:tblHeader/>
        </w:trPr>
        <w:tc>
          <w:tcPr>
            <w:tcW w:w="1980" w:type="dxa"/>
            <w:vMerge/>
            <w:shd w:val="clear" w:color="auto" w:fill="auto"/>
          </w:tcPr>
          <w:p w:rsidR="002223F5" w:rsidRPr="009B0361" w:rsidRDefault="002223F5" w:rsidP="00EF71A2">
            <w:pPr>
              <w:widowControl/>
              <w:rPr>
                <w:rFonts w:ascii="Arial Narrow" w:hAnsi="Arial Narrow"/>
                <w:sz w:val="17"/>
                <w:szCs w:val="17"/>
              </w:rPr>
            </w:pPr>
          </w:p>
        </w:tc>
        <w:tc>
          <w:tcPr>
            <w:tcW w:w="3144" w:type="dxa"/>
            <w:gridSpan w:val="3"/>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PBO as common reference</w:t>
            </w:r>
          </w:p>
        </w:tc>
        <w:tc>
          <w:tcPr>
            <w:tcW w:w="3234" w:type="dxa"/>
            <w:gridSpan w:val="3"/>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 xml:space="preserve">ETN as common reference </w:t>
            </w:r>
          </w:p>
        </w:tc>
      </w:tr>
      <w:tr w:rsidR="002223F5" w:rsidRPr="009B0361" w:rsidTr="00C63661">
        <w:trPr>
          <w:tblHeader/>
        </w:trPr>
        <w:tc>
          <w:tcPr>
            <w:tcW w:w="1980" w:type="dxa"/>
            <w:vMerge/>
            <w:shd w:val="clear" w:color="auto" w:fill="auto"/>
          </w:tcPr>
          <w:p w:rsidR="002223F5" w:rsidRPr="009B0361" w:rsidRDefault="002223F5" w:rsidP="00EF71A2">
            <w:pPr>
              <w:widowControl/>
              <w:rPr>
                <w:rFonts w:ascii="Arial Narrow" w:hAnsi="Arial Narrow"/>
                <w:sz w:val="17"/>
                <w:szCs w:val="17"/>
              </w:rPr>
            </w:pPr>
          </w:p>
        </w:tc>
        <w:tc>
          <w:tcPr>
            <w:tcW w:w="1080"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RD (95% CI)</w:t>
            </w:r>
          </w:p>
        </w:tc>
        <w:tc>
          <w:tcPr>
            <w:tcW w:w="986"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RR (95% CI)</w:t>
            </w:r>
          </w:p>
        </w:tc>
        <w:tc>
          <w:tcPr>
            <w:tcW w:w="1078" w:type="dxa"/>
            <w:shd w:val="clear" w:color="auto" w:fill="auto"/>
            <w:vAlign w:val="center"/>
          </w:tcPr>
          <w:p w:rsidR="002223F5" w:rsidRPr="009B0361" w:rsidRDefault="002223F5" w:rsidP="00EF71A2">
            <w:pPr>
              <w:widowControl/>
              <w:jc w:val="center"/>
              <w:rPr>
                <w:rFonts w:ascii="Arial Narrow" w:hAnsi="Arial Narrow"/>
                <w:b/>
                <w:sz w:val="17"/>
                <w:szCs w:val="17"/>
                <w:vertAlign w:val="superscript"/>
              </w:rPr>
            </w:pPr>
            <w:r w:rsidRPr="009B0361">
              <w:rPr>
                <w:rFonts w:ascii="Arial Narrow" w:hAnsi="Arial Narrow"/>
                <w:b/>
                <w:sz w:val="17"/>
                <w:szCs w:val="17"/>
              </w:rPr>
              <w:t>OR (95% CI)</w:t>
            </w:r>
          </w:p>
        </w:tc>
        <w:tc>
          <w:tcPr>
            <w:tcW w:w="1176"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RD (95% CI)</w:t>
            </w:r>
          </w:p>
        </w:tc>
        <w:tc>
          <w:tcPr>
            <w:tcW w:w="980"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RR (95% CI)</w:t>
            </w:r>
          </w:p>
        </w:tc>
        <w:tc>
          <w:tcPr>
            <w:tcW w:w="1078"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OR (95% CI)</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4</w:t>
            </w:r>
            <w:r w:rsidR="00E4626A" w:rsidRPr="009B0361">
              <w:rPr>
                <w:rFonts w:ascii="Arial Narrow" w:hAnsi="Arial Narrow"/>
                <w:sz w:val="17"/>
                <w:szCs w:val="17"/>
              </w:rPr>
              <w:t>5 mg</w:t>
            </w:r>
          </w:p>
        </w:tc>
        <w:tc>
          <w:tcPr>
            <w:tcW w:w="1080"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iCs/>
                <w:sz w:val="17"/>
                <w:szCs w:val="17"/>
              </w:rPr>
              <w:t>0.20 (0.14, 0.26</w:t>
            </w:r>
            <w:r w:rsidRPr="009B0361">
              <w:rPr>
                <w:rFonts w:ascii="Arial Narrow" w:hAnsi="Arial Narrow"/>
                <w:b/>
                <w:sz w:val="17"/>
                <w:szCs w:val="17"/>
              </w:rPr>
              <w:t>)</w:t>
            </w:r>
          </w:p>
        </w:tc>
        <w:tc>
          <w:tcPr>
            <w:tcW w:w="986" w:type="dxa"/>
            <w:shd w:val="clear" w:color="auto" w:fill="auto"/>
            <w:vAlign w:val="center"/>
          </w:tcPr>
          <w:p w:rsidR="002223F5" w:rsidRPr="009B0361" w:rsidRDefault="002223F5" w:rsidP="00EF71A2">
            <w:pPr>
              <w:widowControl/>
              <w:jc w:val="center"/>
              <w:rPr>
                <w:rFonts w:ascii="Arial Narrow" w:hAnsi="Arial Narrow"/>
                <w:bCs/>
                <w:iCs/>
                <w:sz w:val="17"/>
                <w:szCs w:val="17"/>
              </w:rPr>
            </w:pPr>
            <w:r w:rsidRPr="009B0361">
              <w:rPr>
                <w:rFonts w:ascii="Arial Narrow" w:hAnsi="Arial Narrow"/>
                <w:bCs/>
                <w:iCs/>
                <w:sz w:val="17"/>
                <w:szCs w:val="17"/>
              </w:rPr>
              <w:t>1.5 (0.7, 3.3)</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
                <w:iCs/>
                <w:sz w:val="17"/>
                <w:szCs w:val="17"/>
              </w:rPr>
              <w:t>3.7 (1.6, 8.4)</w:t>
            </w:r>
          </w:p>
        </w:tc>
        <w:tc>
          <w:tcPr>
            <w:tcW w:w="1176" w:type="dxa"/>
            <w:shd w:val="clear" w:color="auto" w:fill="auto"/>
            <w:vAlign w:val="center"/>
          </w:tcPr>
          <w:p w:rsidR="002223F5" w:rsidRPr="009B0361" w:rsidRDefault="002223F5" w:rsidP="00EF71A2">
            <w:pPr>
              <w:widowControl/>
              <w:jc w:val="center"/>
              <w:rPr>
                <w:rFonts w:ascii="Arial Narrow" w:hAnsi="Arial Narrow"/>
                <w:iCs/>
                <w:sz w:val="17"/>
                <w:szCs w:val="17"/>
              </w:rPr>
            </w:pPr>
            <w:r w:rsidRPr="009B0361">
              <w:rPr>
                <w:rFonts w:ascii="Arial Narrow" w:hAnsi="Arial Narrow"/>
                <w:b/>
                <w:iCs/>
                <w:sz w:val="17"/>
                <w:szCs w:val="17"/>
              </w:rPr>
              <w:t>0.30 (0.14, 0.46)</w:t>
            </w:r>
          </w:p>
        </w:tc>
        <w:tc>
          <w:tcPr>
            <w:tcW w:w="980"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1.6 (1.2, 2.1)</w:t>
            </w:r>
          </w:p>
        </w:tc>
        <w:tc>
          <w:tcPr>
            <w:tcW w:w="1078"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
                <w:sz w:val="17"/>
                <w:szCs w:val="17"/>
              </w:rPr>
              <w:t>5.4 (2.4, 11.9)</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9</w:t>
            </w:r>
            <w:r w:rsidR="00E4626A" w:rsidRPr="009B0361">
              <w:rPr>
                <w:rFonts w:ascii="Arial Narrow" w:hAnsi="Arial Narrow"/>
                <w:sz w:val="17"/>
                <w:szCs w:val="17"/>
              </w:rPr>
              <w:t>0 mg</w:t>
            </w:r>
          </w:p>
        </w:tc>
        <w:tc>
          <w:tcPr>
            <w:tcW w:w="1080"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0.1</w:t>
            </w:r>
            <w:r w:rsidRPr="009B0361">
              <w:rPr>
                <w:rFonts w:ascii="Arial Narrow" w:hAnsi="Arial Narrow"/>
                <w:b/>
                <w:bCs/>
                <w:sz w:val="17"/>
                <w:szCs w:val="17"/>
              </w:rPr>
              <w:t>7</w:t>
            </w:r>
            <w:r w:rsidRPr="009B0361">
              <w:rPr>
                <w:rFonts w:ascii="Arial Narrow" w:hAnsi="Arial Narrow"/>
                <w:b/>
                <w:bCs/>
                <w:iCs/>
                <w:sz w:val="17"/>
                <w:szCs w:val="17"/>
              </w:rPr>
              <w:t xml:space="preserve"> (0.09, 0.2</w:t>
            </w:r>
            <w:r w:rsidRPr="009B0361">
              <w:rPr>
                <w:rFonts w:ascii="Arial Narrow" w:hAnsi="Arial Narrow"/>
                <w:b/>
                <w:bCs/>
                <w:sz w:val="17"/>
                <w:szCs w:val="17"/>
              </w:rPr>
              <w:t>5</w:t>
            </w:r>
            <w:r w:rsidRPr="009B0361">
              <w:rPr>
                <w:rFonts w:ascii="Arial Narrow" w:hAnsi="Arial Narrow"/>
                <w:b/>
                <w:bCs/>
                <w:iCs/>
                <w:sz w:val="17"/>
                <w:szCs w:val="17"/>
              </w:rPr>
              <w:t>)</w:t>
            </w:r>
          </w:p>
        </w:tc>
        <w:tc>
          <w:tcPr>
            <w:tcW w:w="986"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bCs/>
                <w:iCs/>
                <w:sz w:val="17"/>
                <w:szCs w:val="17"/>
              </w:rPr>
              <w:t>1.0 (0.5, 2.0)</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
                <w:iCs/>
                <w:sz w:val="17"/>
                <w:szCs w:val="17"/>
              </w:rPr>
              <w:t>2.5 (1.1, 5.9)</w:t>
            </w:r>
          </w:p>
        </w:tc>
        <w:tc>
          <w:tcPr>
            <w:tcW w:w="1176" w:type="dxa"/>
            <w:shd w:val="clear" w:color="auto" w:fill="auto"/>
            <w:vAlign w:val="center"/>
          </w:tcPr>
          <w:p w:rsidR="002223F5" w:rsidRPr="009B0361" w:rsidRDefault="002223F5" w:rsidP="00EF71A2">
            <w:pPr>
              <w:widowControl/>
              <w:jc w:val="center"/>
              <w:rPr>
                <w:rFonts w:ascii="Arial Narrow" w:hAnsi="Arial Narrow"/>
                <w:iCs/>
                <w:sz w:val="17"/>
                <w:szCs w:val="17"/>
              </w:rPr>
            </w:pPr>
            <w:r w:rsidRPr="009B0361">
              <w:rPr>
                <w:rFonts w:ascii="Arial Narrow" w:hAnsi="Arial Narrow"/>
                <w:b/>
                <w:iCs/>
                <w:sz w:val="17"/>
                <w:szCs w:val="17"/>
              </w:rPr>
              <w:t>0.24 (0.08, 0.40)</w:t>
            </w:r>
          </w:p>
        </w:tc>
        <w:tc>
          <w:tcPr>
            <w:tcW w:w="980"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1.4 (1.1, 1.9)</w:t>
            </w:r>
          </w:p>
        </w:tc>
        <w:tc>
          <w:tcPr>
            <w:tcW w:w="1078"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bCs/>
                <w:sz w:val="17"/>
                <w:szCs w:val="17"/>
              </w:rPr>
              <w:t>4.0 (1.8, 8.6)</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45&amp;9</w:t>
            </w:r>
            <w:r w:rsidR="00E4626A" w:rsidRPr="009B0361">
              <w:rPr>
                <w:rFonts w:ascii="Arial Narrow" w:hAnsi="Arial Narrow"/>
                <w:sz w:val="17"/>
                <w:szCs w:val="17"/>
              </w:rPr>
              <w:t>0 mg</w:t>
            </w:r>
          </w:p>
        </w:tc>
        <w:tc>
          <w:tcPr>
            <w:tcW w:w="1080"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0.18 (0.13, 0.23)</w:t>
            </w:r>
          </w:p>
        </w:tc>
        <w:tc>
          <w:tcPr>
            <w:tcW w:w="986" w:type="dxa"/>
            <w:shd w:val="clear" w:color="auto" w:fill="auto"/>
            <w:vAlign w:val="center"/>
          </w:tcPr>
          <w:p w:rsidR="002223F5" w:rsidRPr="009B0361" w:rsidRDefault="002223F5" w:rsidP="00EF71A2">
            <w:pPr>
              <w:widowControl/>
              <w:jc w:val="center"/>
              <w:rPr>
                <w:rFonts w:ascii="Arial Narrow" w:hAnsi="Arial Narrow"/>
                <w:iCs/>
                <w:sz w:val="17"/>
                <w:szCs w:val="17"/>
              </w:rPr>
            </w:pPr>
            <w:r w:rsidRPr="009B0361">
              <w:rPr>
                <w:rFonts w:ascii="Arial Narrow" w:hAnsi="Arial Narrow"/>
                <w:iCs/>
                <w:sz w:val="17"/>
                <w:szCs w:val="17"/>
              </w:rPr>
              <w:t>1.5 (0.7, 3.3)</w:t>
            </w:r>
          </w:p>
        </w:tc>
        <w:tc>
          <w:tcPr>
            <w:tcW w:w="1078"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3.4 (1.5, 7.6)</w:t>
            </w:r>
          </w:p>
        </w:tc>
        <w:tc>
          <w:tcPr>
            <w:tcW w:w="117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0.26 (0.11, 0.41)</w:t>
            </w:r>
          </w:p>
        </w:tc>
        <w:tc>
          <w:tcPr>
            <w:tcW w:w="980"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1.5 (1.1, 2.0)</w:t>
            </w:r>
          </w:p>
        </w:tc>
        <w:tc>
          <w:tcPr>
            <w:tcW w:w="1078"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4.5 (2.1, 9.6)</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Label</w:t>
            </w:r>
          </w:p>
        </w:tc>
        <w:tc>
          <w:tcPr>
            <w:tcW w:w="1080"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bCs/>
                <w:sz w:val="17"/>
                <w:szCs w:val="17"/>
              </w:rPr>
              <w:t>0.21 (0.15, 0.27)</w:t>
            </w:r>
          </w:p>
        </w:tc>
        <w:tc>
          <w:tcPr>
            <w:tcW w:w="98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bCs/>
                <w:iCs/>
                <w:sz w:val="17"/>
                <w:szCs w:val="17"/>
              </w:rPr>
              <w:t>2.0 (1.1, 3.9)</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
                <w:iCs/>
                <w:sz w:val="17"/>
                <w:szCs w:val="17"/>
              </w:rPr>
              <w:t>5.7 (2.5, 12.9)</w:t>
            </w:r>
          </w:p>
        </w:tc>
        <w:tc>
          <w:tcPr>
            <w:tcW w:w="1176" w:type="dxa"/>
            <w:shd w:val="clear" w:color="auto" w:fill="auto"/>
            <w:vAlign w:val="center"/>
          </w:tcPr>
          <w:p w:rsidR="002223F5" w:rsidRPr="009B0361" w:rsidRDefault="002223F5" w:rsidP="00EF71A2">
            <w:pPr>
              <w:widowControl/>
              <w:jc w:val="center"/>
              <w:rPr>
                <w:rFonts w:ascii="Arial Narrow" w:hAnsi="Arial Narrow"/>
                <w:b/>
                <w:sz w:val="17"/>
                <w:szCs w:val="17"/>
              </w:rPr>
            </w:pPr>
            <w:r w:rsidRPr="009B0361">
              <w:rPr>
                <w:rFonts w:ascii="Arial Narrow" w:hAnsi="Arial Narrow"/>
                <w:sz w:val="17"/>
                <w:szCs w:val="17"/>
              </w:rPr>
              <w:t>-</w:t>
            </w:r>
          </w:p>
        </w:tc>
        <w:tc>
          <w:tcPr>
            <w:tcW w:w="980"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sz w:val="17"/>
                <w:szCs w:val="17"/>
              </w:rPr>
              <w:t>-</w:t>
            </w:r>
          </w:p>
        </w:tc>
        <w:tc>
          <w:tcPr>
            <w:tcW w:w="1078"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sz w:val="17"/>
                <w:szCs w:val="17"/>
              </w:rPr>
              <w:t>-</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vertAlign w:val="superscript"/>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4</w:t>
            </w:r>
            <w:r w:rsidR="00E4626A" w:rsidRPr="009B0361">
              <w:rPr>
                <w:rFonts w:ascii="Arial Narrow" w:hAnsi="Arial Narrow"/>
                <w:sz w:val="17"/>
                <w:szCs w:val="17"/>
              </w:rPr>
              <w:t>5 mg</w:t>
            </w:r>
            <w:r w:rsidRPr="009B0361">
              <w:rPr>
                <w:rFonts w:ascii="Arial Narrow" w:hAnsi="Arial Narrow"/>
                <w:sz w:val="17"/>
                <w:szCs w:val="17"/>
              </w:rPr>
              <w:t xml:space="preserve"> (≤100kg)</w:t>
            </w:r>
            <w:r w:rsidRPr="009B0361">
              <w:rPr>
                <w:rFonts w:ascii="Arial Narrow" w:hAnsi="Arial Narrow"/>
                <w:sz w:val="17"/>
                <w:szCs w:val="17"/>
                <w:vertAlign w:val="superscript"/>
              </w:rPr>
              <w:t>a</w:t>
            </w:r>
          </w:p>
        </w:tc>
        <w:tc>
          <w:tcPr>
            <w:tcW w:w="1080" w:type="dxa"/>
            <w:shd w:val="clear" w:color="auto" w:fill="auto"/>
          </w:tcPr>
          <w:p w:rsidR="002223F5" w:rsidRPr="009B0361" w:rsidRDefault="003102EF" w:rsidP="00EF71A2">
            <w:pPr>
              <w:widowControl/>
              <w:jc w:val="center"/>
              <w:rPr>
                <w:rFonts w:ascii="Arial Narrow" w:hAnsi="Arial Narrow"/>
                <w:b/>
                <w:bCs/>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986" w:type="dxa"/>
            <w:shd w:val="clear" w:color="auto" w:fill="auto"/>
          </w:tcPr>
          <w:p w:rsidR="002223F5" w:rsidRPr="009B0361" w:rsidRDefault="003102EF" w:rsidP="00EF71A2">
            <w:pPr>
              <w:widowControl/>
              <w:jc w:val="center"/>
              <w:rPr>
                <w:rFonts w:ascii="Arial Narrow" w:hAnsi="Arial Narrow"/>
                <w:b/>
                <w:bCs/>
                <w:iCs/>
                <w:sz w:val="17"/>
                <w:szCs w:val="17"/>
              </w:rPr>
            </w:pP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w:t>
            </w:r>
          </w:p>
        </w:tc>
        <w:tc>
          <w:tcPr>
            <w:tcW w:w="1078" w:type="dxa"/>
            <w:shd w:val="clear" w:color="auto" w:fill="auto"/>
          </w:tcPr>
          <w:p w:rsidR="002223F5" w:rsidRPr="009B0361" w:rsidRDefault="003102EF" w:rsidP="00EF71A2">
            <w:pPr>
              <w:widowControl/>
              <w:jc w:val="center"/>
              <w:rPr>
                <w:rFonts w:ascii="Arial Narrow" w:hAnsi="Arial Narrow"/>
                <w:b/>
                <w:iCs/>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1176"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980"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1078"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vertAlign w:val="superscript"/>
              </w:rPr>
            </w:pPr>
            <w:proofErr w:type="spellStart"/>
            <w:r w:rsidRPr="009B0361">
              <w:rPr>
                <w:rFonts w:ascii="Arial Narrow" w:hAnsi="Arial Narrow"/>
                <w:sz w:val="17"/>
                <w:szCs w:val="17"/>
              </w:rPr>
              <w:t>Ustekinumab</w:t>
            </w:r>
            <w:proofErr w:type="spellEnd"/>
            <w:r w:rsidRPr="009B0361">
              <w:rPr>
                <w:rFonts w:ascii="Arial Narrow" w:hAnsi="Arial Narrow"/>
                <w:sz w:val="17"/>
                <w:szCs w:val="17"/>
              </w:rPr>
              <w:t xml:space="preserve"> 9</w:t>
            </w:r>
            <w:r w:rsidR="00E4626A" w:rsidRPr="009B0361">
              <w:rPr>
                <w:rFonts w:ascii="Arial Narrow" w:hAnsi="Arial Narrow"/>
                <w:sz w:val="17"/>
                <w:szCs w:val="17"/>
              </w:rPr>
              <w:t>0 mg</w:t>
            </w:r>
            <w:r w:rsidRPr="009B0361">
              <w:rPr>
                <w:rFonts w:ascii="Arial Narrow" w:hAnsi="Arial Narrow"/>
                <w:sz w:val="17"/>
                <w:szCs w:val="17"/>
              </w:rPr>
              <w:t xml:space="preserve"> (&gt;100kg)</w:t>
            </w:r>
            <w:r w:rsidRPr="009B0361">
              <w:rPr>
                <w:rFonts w:ascii="Arial Narrow" w:hAnsi="Arial Narrow"/>
                <w:sz w:val="17"/>
                <w:szCs w:val="17"/>
                <w:vertAlign w:val="superscript"/>
              </w:rPr>
              <w:t>a</w:t>
            </w:r>
          </w:p>
        </w:tc>
        <w:tc>
          <w:tcPr>
            <w:tcW w:w="1080" w:type="dxa"/>
            <w:shd w:val="clear" w:color="auto" w:fill="auto"/>
          </w:tcPr>
          <w:p w:rsidR="002223F5" w:rsidRPr="009B0361" w:rsidRDefault="003102EF" w:rsidP="00EF71A2">
            <w:pPr>
              <w:widowControl/>
              <w:jc w:val="center"/>
              <w:rPr>
                <w:rFonts w:ascii="Arial Narrow" w:hAnsi="Arial Narrow"/>
                <w:b/>
                <w:bCs/>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986" w:type="dxa"/>
            <w:shd w:val="clear" w:color="auto" w:fill="auto"/>
          </w:tcPr>
          <w:p w:rsidR="002223F5" w:rsidRPr="009B0361" w:rsidRDefault="003102EF" w:rsidP="00EF71A2">
            <w:pPr>
              <w:widowControl/>
              <w:jc w:val="center"/>
              <w:rPr>
                <w:rFonts w:ascii="Arial Narrow" w:hAnsi="Arial Narrow"/>
                <w:b/>
                <w:bCs/>
                <w:iCs/>
                <w:sz w:val="17"/>
                <w:szCs w:val="17"/>
              </w:rPr>
            </w:pP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w:t>
            </w:r>
          </w:p>
        </w:tc>
        <w:tc>
          <w:tcPr>
            <w:tcW w:w="1078" w:type="dxa"/>
            <w:shd w:val="clear" w:color="auto" w:fill="auto"/>
          </w:tcPr>
          <w:p w:rsidR="002223F5" w:rsidRPr="009B0361" w:rsidRDefault="003102EF" w:rsidP="00EF71A2">
            <w:pPr>
              <w:widowControl/>
              <w:jc w:val="center"/>
              <w:rPr>
                <w:rFonts w:ascii="Arial Narrow" w:hAnsi="Arial Narrow"/>
                <w:b/>
                <w:iCs/>
                <w:sz w:val="17"/>
                <w:szCs w:val="17"/>
              </w:rPr>
            </w:pP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 xml:space="preserve">, </w:t>
            </w:r>
            <w:r>
              <w:rPr>
                <w:rFonts w:ascii="Arial Narrow" w:hAnsi="Arial Narrow"/>
                <w:noProof/>
                <w:color w:val="000000"/>
                <w:sz w:val="17"/>
                <w:szCs w:val="17"/>
                <w:highlight w:val="black"/>
              </w:rPr>
              <w:t>'''''''''</w:t>
            </w:r>
            <w:r w:rsidR="002223F5" w:rsidRPr="009B0361">
              <w:rPr>
                <w:rFonts w:ascii="Arial Narrow" w:hAnsi="Arial Narrow"/>
                <w:sz w:val="17"/>
                <w:szCs w:val="17"/>
              </w:rPr>
              <w:t>)</w:t>
            </w:r>
          </w:p>
        </w:tc>
        <w:tc>
          <w:tcPr>
            <w:tcW w:w="1176"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980"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c>
          <w:tcPr>
            <w:tcW w:w="1078" w:type="dxa"/>
            <w:shd w:val="clear" w:color="auto" w:fill="auto"/>
          </w:tcPr>
          <w:p w:rsidR="002223F5" w:rsidRPr="009B0361" w:rsidRDefault="003102EF" w:rsidP="00EF71A2">
            <w:pPr>
              <w:widowControl/>
              <w:jc w:val="center"/>
              <w:rPr>
                <w:rFonts w:ascii="Arial Narrow" w:hAnsi="Arial Narrow"/>
                <w:b/>
                <w:sz w:val="17"/>
                <w:szCs w:val="17"/>
              </w:rPr>
            </w:pP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 xml:space="preserve">, </w:t>
            </w:r>
            <w:r>
              <w:rPr>
                <w:rFonts w:ascii="Arial Narrow" w:hAnsi="Arial Narrow"/>
                <w:b/>
                <w:noProof/>
                <w:color w:val="000000"/>
                <w:sz w:val="17"/>
                <w:szCs w:val="17"/>
                <w:highlight w:val="black"/>
              </w:rPr>
              <w:t>''''''</w:t>
            </w:r>
            <w:r w:rsidR="002223F5" w:rsidRPr="009B0361">
              <w:rPr>
                <w:rFonts w:ascii="Arial Narrow" w:hAnsi="Arial Narrow"/>
                <w:b/>
                <w:sz w:val="17"/>
                <w:szCs w:val="17"/>
              </w:rPr>
              <w:t>)</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Secukinumab</w:t>
            </w:r>
            <w:proofErr w:type="spellEnd"/>
          </w:p>
        </w:tc>
        <w:tc>
          <w:tcPr>
            <w:tcW w:w="1080"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iCs/>
                <w:sz w:val="17"/>
                <w:szCs w:val="17"/>
              </w:rPr>
              <w:t>0.08 (</w:t>
            </w:r>
            <w:r w:rsidRPr="009B0361">
              <w:rPr>
                <w:rFonts w:ascii="Arial Narrow" w:hAnsi="Arial Narrow"/>
                <w:b/>
                <w:sz w:val="17"/>
                <w:szCs w:val="17"/>
              </w:rPr>
              <w:t>0.03, 0.13)</w:t>
            </w:r>
          </w:p>
        </w:tc>
        <w:tc>
          <w:tcPr>
            <w:tcW w:w="98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Cs/>
                <w:iCs/>
                <w:sz w:val="17"/>
                <w:szCs w:val="17"/>
              </w:rPr>
              <w:t>1.1 (0.6, 2.2)</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Cs/>
                <w:sz w:val="17"/>
                <w:szCs w:val="17"/>
              </w:rPr>
              <w:t>2.1</w:t>
            </w:r>
            <w:r w:rsidRPr="009B0361">
              <w:rPr>
                <w:rFonts w:ascii="Arial Narrow" w:hAnsi="Arial Narrow"/>
                <w:bCs/>
                <w:iCs/>
                <w:sz w:val="17"/>
                <w:szCs w:val="17"/>
              </w:rPr>
              <w:t xml:space="preserve"> (0.9, 4.8)</w:t>
            </w:r>
          </w:p>
        </w:tc>
        <w:tc>
          <w:tcPr>
            <w:tcW w:w="1176"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0.08 (-0.08, 0.24)</w:t>
            </w:r>
          </w:p>
        </w:tc>
        <w:tc>
          <w:tcPr>
            <w:tcW w:w="980"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1.1 (0.8, 1.5)</w:t>
            </w:r>
          </w:p>
        </w:tc>
        <w:tc>
          <w:tcPr>
            <w:tcW w:w="1078"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sz w:val="17"/>
                <w:szCs w:val="17"/>
              </w:rPr>
              <w:t>2.0 (0.9, 4.3)</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sz w:val="17"/>
                <w:szCs w:val="17"/>
              </w:rPr>
              <w:t>Adalimumab</w:t>
            </w:r>
            <w:proofErr w:type="spellEnd"/>
          </w:p>
        </w:tc>
        <w:tc>
          <w:tcPr>
            <w:tcW w:w="1080"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iCs/>
                <w:sz w:val="17"/>
                <w:szCs w:val="17"/>
              </w:rPr>
              <w:t>0.21 (0.15, 0.2</w:t>
            </w:r>
            <w:r w:rsidRPr="009B0361">
              <w:rPr>
                <w:rFonts w:ascii="Arial Narrow" w:hAnsi="Arial Narrow"/>
                <w:b/>
                <w:sz w:val="17"/>
                <w:szCs w:val="17"/>
              </w:rPr>
              <w:t>7</w:t>
            </w:r>
            <w:r w:rsidRPr="009B0361">
              <w:rPr>
                <w:rFonts w:ascii="Arial Narrow" w:hAnsi="Arial Narrow"/>
                <w:b/>
                <w:iCs/>
                <w:sz w:val="17"/>
                <w:szCs w:val="17"/>
              </w:rPr>
              <w:t>)</w:t>
            </w:r>
          </w:p>
        </w:tc>
        <w:tc>
          <w:tcPr>
            <w:tcW w:w="98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
                <w:iCs/>
                <w:sz w:val="17"/>
                <w:szCs w:val="17"/>
              </w:rPr>
              <w:t>2.5 (</w:t>
            </w:r>
            <w:r w:rsidRPr="009B0361">
              <w:rPr>
                <w:rFonts w:ascii="Arial Narrow" w:hAnsi="Arial Narrow"/>
                <w:b/>
                <w:sz w:val="17"/>
                <w:szCs w:val="17"/>
              </w:rPr>
              <w:t>1.2, 5.</w:t>
            </w:r>
            <w:r w:rsidRPr="009B0361">
              <w:rPr>
                <w:rFonts w:ascii="Arial Narrow" w:hAnsi="Arial Narrow"/>
                <w:b/>
                <w:iCs/>
                <w:sz w:val="17"/>
                <w:szCs w:val="17"/>
              </w:rPr>
              <w:t>3)</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
                <w:iCs/>
                <w:sz w:val="17"/>
                <w:szCs w:val="17"/>
              </w:rPr>
              <w:t>5.</w:t>
            </w:r>
            <w:r w:rsidRPr="009B0361">
              <w:rPr>
                <w:rFonts w:ascii="Arial Narrow" w:hAnsi="Arial Narrow"/>
                <w:b/>
                <w:sz w:val="17"/>
                <w:szCs w:val="17"/>
              </w:rPr>
              <w:t>8</w:t>
            </w:r>
            <w:r w:rsidRPr="009B0361">
              <w:rPr>
                <w:rFonts w:ascii="Arial Narrow" w:hAnsi="Arial Narrow"/>
                <w:b/>
                <w:iCs/>
                <w:sz w:val="17"/>
                <w:szCs w:val="17"/>
              </w:rPr>
              <w:t xml:space="preserve"> (2.</w:t>
            </w:r>
            <w:r w:rsidRPr="009B0361">
              <w:rPr>
                <w:rFonts w:ascii="Arial Narrow" w:hAnsi="Arial Narrow"/>
                <w:b/>
                <w:sz w:val="17"/>
                <w:szCs w:val="17"/>
              </w:rPr>
              <w:t>6</w:t>
            </w:r>
            <w:r w:rsidRPr="009B0361">
              <w:rPr>
                <w:rFonts w:ascii="Arial Narrow" w:hAnsi="Arial Narrow"/>
                <w:b/>
                <w:iCs/>
                <w:sz w:val="17"/>
                <w:szCs w:val="17"/>
              </w:rPr>
              <w:t xml:space="preserve">, </w:t>
            </w:r>
            <w:r w:rsidRPr="009B0361">
              <w:rPr>
                <w:rFonts w:ascii="Arial Narrow" w:hAnsi="Arial Narrow"/>
                <w:b/>
                <w:sz w:val="17"/>
                <w:szCs w:val="17"/>
              </w:rPr>
              <w:t>13.</w:t>
            </w:r>
            <w:r w:rsidRPr="009B0361">
              <w:rPr>
                <w:rFonts w:ascii="Arial Narrow" w:hAnsi="Arial Narrow"/>
                <w:b/>
                <w:iCs/>
                <w:sz w:val="17"/>
                <w:szCs w:val="17"/>
              </w:rPr>
              <w:t>0)</w:t>
            </w:r>
          </w:p>
        </w:tc>
        <w:tc>
          <w:tcPr>
            <w:tcW w:w="1176"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980"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1078"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sz w:val="17"/>
                <w:szCs w:val="17"/>
              </w:rPr>
              <w:t>-</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r w:rsidRPr="009B0361">
              <w:rPr>
                <w:rFonts w:ascii="Arial Narrow" w:hAnsi="Arial Narrow"/>
                <w:iCs/>
                <w:sz w:val="17"/>
                <w:szCs w:val="17"/>
              </w:rPr>
              <w:t>Infliximab</w:t>
            </w:r>
          </w:p>
        </w:tc>
        <w:tc>
          <w:tcPr>
            <w:tcW w:w="1080"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iCs/>
                <w:sz w:val="17"/>
                <w:szCs w:val="17"/>
              </w:rPr>
              <w:t>0.08 (0.03, 0.13)</w:t>
            </w:r>
          </w:p>
        </w:tc>
        <w:tc>
          <w:tcPr>
            <w:tcW w:w="98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Cs/>
                <w:iCs/>
                <w:sz w:val="17"/>
                <w:szCs w:val="17"/>
              </w:rPr>
              <w:t>1.0 (0.4, 2.7</w:t>
            </w:r>
            <w:r w:rsidRPr="009B0361">
              <w:rPr>
                <w:rFonts w:ascii="Arial Narrow" w:hAnsi="Arial Narrow"/>
                <w:iCs/>
                <w:sz w:val="17"/>
                <w:szCs w:val="17"/>
              </w:rPr>
              <w:t>)</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Cs/>
                <w:iCs/>
                <w:sz w:val="17"/>
                <w:szCs w:val="17"/>
              </w:rPr>
              <w:t>1.4 (0.5, 3.9)</w:t>
            </w:r>
          </w:p>
        </w:tc>
        <w:tc>
          <w:tcPr>
            <w:tcW w:w="1176"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980"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1078"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sz w:val="17"/>
                <w:szCs w:val="17"/>
              </w:rPr>
              <w:t>-</w:t>
            </w:r>
          </w:p>
        </w:tc>
      </w:tr>
      <w:tr w:rsidR="002223F5" w:rsidRPr="009B0361" w:rsidTr="002223F5">
        <w:tc>
          <w:tcPr>
            <w:tcW w:w="1980" w:type="dxa"/>
            <w:shd w:val="clear" w:color="auto" w:fill="auto"/>
          </w:tcPr>
          <w:p w:rsidR="002223F5" w:rsidRPr="009B0361" w:rsidRDefault="002223F5" w:rsidP="00EF71A2">
            <w:pPr>
              <w:widowControl/>
              <w:rPr>
                <w:rFonts w:ascii="Arial Narrow" w:hAnsi="Arial Narrow"/>
                <w:sz w:val="17"/>
                <w:szCs w:val="17"/>
              </w:rPr>
            </w:pPr>
            <w:proofErr w:type="spellStart"/>
            <w:r w:rsidRPr="009B0361">
              <w:rPr>
                <w:rFonts w:ascii="Arial Narrow" w:hAnsi="Arial Narrow"/>
                <w:iCs/>
                <w:sz w:val="17"/>
                <w:szCs w:val="17"/>
              </w:rPr>
              <w:t>Etanercept</w:t>
            </w:r>
            <w:proofErr w:type="spellEnd"/>
          </w:p>
        </w:tc>
        <w:tc>
          <w:tcPr>
            <w:tcW w:w="1080" w:type="dxa"/>
            <w:shd w:val="clear" w:color="auto" w:fill="auto"/>
            <w:vAlign w:val="center"/>
          </w:tcPr>
          <w:p w:rsidR="002223F5" w:rsidRPr="009B0361" w:rsidRDefault="002223F5" w:rsidP="00EF71A2">
            <w:pPr>
              <w:widowControl/>
              <w:jc w:val="center"/>
              <w:rPr>
                <w:rFonts w:ascii="Arial Narrow" w:hAnsi="Arial Narrow"/>
                <w:b/>
                <w:bCs/>
                <w:sz w:val="17"/>
                <w:szCs w:val="17"/>
              </w:rPr>
            </w:pPr>
            <w:r w:rsidRPr="009B0361">
              <w:rPr>
                <w:rFonts w:ascii="Arial Narrow" w:hAnsi="Arial Narrow"/>
                <w:b/>
                <w:iCs/>
                <w:sz w:val="17"/>
                <w:szCs w:val="17"/>
              </w:rPr>
              <w:t>0.53 (0.47, 0.59)</w:t>
            </w:r>
          </w:p>
        </w:tc>
        <w:tc>
          <w:tcPr>
            <w:tcW w:w="986" w:type="dxa"/>
            <w:shd w:val="clear" w:color="auto" w:fill="auto"/>
            <w:vAlign w:val="center"/>
          </w:tcPr>
          <w:p w:rsidR="002223F5" w:rsidRPr="009B0361" w:rsidRDefault="002223F5" w:rsidP="00EF71A2">
            <w:pPr>
              <w:widowControl/>
              <w:jc w:val="center"/>
              <w:rPr>
                <w:rFonts w:ascii="Arial Narrow" w:hAnsi="Arial Narrow"/>
                <w:b/>
                <w:bCs/>
                <w:iCs/>
                <w:sz w:val="17"/>
                <w:szCs w:val="17"/>
              </w:rPr>
            </w:pPr>
            <w:r w:rsidRPr="009B0361">
              <w:rPr>
                <w:rFonts w:ascii="Arial Narrow" w:hAnsi="Arial Narrow"/>
                <w:bCs/>
                <w:iCs/>
                <w:sz w:val="17"/>
                <w:szCs w:val="17"/>
              </w:rPr>
              <w:t>1.8 (0.8, 4.0)</w:t>
            </w:r>
          </w:p>
        </w:tc>
        <w:tc>
          <w:tcPr>
            <w:tcW w:w="1078" w:type="dxa"/>
            <w:shd w:val="clear" w:color="auto" w:fill="auto"/>
            <w:vAlign w:val="center"/>
          </w:tcPr>
          <w:p w:rsidR="002223F5" w:rsidRPr="009B0361" w:rsidRDefault="002223F5" w:rsidP="00EF71A2">
            <w:pPr>
              <w:widowControl/>
              <w:jc w:val="center"/>
              <w:rPr>
                <w:rFonts w:ascii="Arial Narrow" w:hAnsi="Arial Narrow"/>
                <w:b/>
                <w:iCs/>
                <w:sz w:val="17"/>
                <w:szCs w:val="17"/>
              </w:rPr>
            </w:pPr>
            <w:r w:rsidRPr="009B0361">
              <w:rPr>
                <w:rFonts w:ascii="Arial Narrow" w:hAnsi="Arial Narrow"/>
                <w:b/>
                <w:iCs/>
                <w:sz w:val="17"/>
                <w:szCs w:val="17"/>
              </w:rPr>
              <w:t>10.6 (4.2, 27.0)</w:t>
            </w:r>
          </w:p>
        </w:tc>
        <w:tc>
          <w:tcPr>
            <w:tcW w:w="1176"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980"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iCs/>
                <w:sz w:val="17"/>
                <w:szCs w:val="17"/>
              </w:rPr>
              <w:t>-</w:t>
            </w:r>
          </w:p>
        </w:tc>
        <w:tc>
          <w:tcPr>
            <w:tcW w:w="1078" w:type="dxa"/>
            <w:shd w:val="clear" w:color="auto" w:fill="auto"/>
            <w:vAlign w:val="center"/>
          </w:tcPr>
          <w:p w:rsidR="002223F5" w:rsidRPr="009B0361" w:rsidRDefault="002223F5" w:rsidP="00EF71A2">
            <w:pPr>
              <w:widowControl/>
              <w:jc w:val="center"/>
              <w:rPr>
                <w:rFonts w:ascii="Arial Narrow" w:hAnsi="Arial Narrow"/>
                <w:sz w:val="17"/>
                <w:szCs w:val="17"/>
              </w:rPr>
            </w:pPr>
            <w:r w:rsidRPr="009B0361">
              <w:rPr>
                <w:rFonts w:ascii="Arial Narrow" w:hAnsi="Arial Narrow"/>
                <w:bCs/>
                <w:sz w:val="17"/>
                <w:szCs w:val="17"/>
              </w:rPr>
              <w:t>-</w:t>
            </w:r>
          </w:p>
        </w:tc>
      </w:tr>
    </w:tbl>
    <w:p w:rsidR="002223F5" w:rsidRPr="009B0361" w:rsidRDefault="002223F5" w:rsidP="00EF71A2">
      <w:pPr>
        <w:pStyle w:val="TableFooter"/>
        <w:widowControl/>
        <w:ind w:left="630"/>
      </w:pPr>
      <w:r w:rsidRPr="00223DA4">
        <w:t xml:space="preserve">Source: </w:t>
      </w:r>
      <w:r w:rsidRPr="00135E24">
        <w:t xml:space="preserve">Table B.6-1, pp.106-107 of the submission; Table </w:t>
      </w:r>
      <w:proofErr w:type="gramStart"/>
      <w:r w:rsidRPr="00135E24">
        <w:t>B(</w:t>
      </w:r>
      <w:proofErr w:type="spellStart"/>
      <w:proofErr w:type="gramEnd"/>
      <w:r w:rsidRPr="00135E24">
        <w:t>i</w:t>
      </w:r>
      <w:proofErr w:type="spellEnd"/>
      <w:r w:rsidRPr="00135E24">
        <w:t>)-1 of Appendix 1 of the submission, Table B(ii).6-1, p61 of Appendix 2 of the submission</w:t>
      </w:r>
    </w:p>
    <w:p w:rsidR="002223F5" w:rsidRPr="009B0361" w:rsidRDefault="002223F5" w:rsidP="00EF71A2">
      <w:pPr>
        <w:pStyle w:val="TableFooter"/>
        <w:widowControl/>
        <w:ind w:left="630"/>
      </w:pPr>
      <w:r w:rsidRPr="009B0361">
        <w:t>Abbreviations: PBO=placebo; ETN=</w:t>
      </w:r>
      <w:proofErr w:type="spellStart"/>
      <w:r w:rsidRPr="009B0361">
        <w:t>etanercept</w:t>
      </w:r>
      <w:proofErr w:type="spellEnd"/>
    </w:p>
    <w:p w:rsidR="002223F5" w:rsidRPr="009B0361" w:rsidRDefault="002223F5" w:rsidP="00EF71A2">
      <w:pPr>
        <w:pStyle w:val="TableFooter"/>
        <w:widowControl/>
        <w:ind w:left="630"/>
      </w:pPr>
      <w:r w:rsidRPr="009B0361">
        <w:t>Bold typography indicates statistically significant differences</w:t>
      </w:r>
    </w:p>
    <w:p w:rsidR="002223F5" w:rsidRPr="009B0361" w:rsidRDefault="002223F5" w:rsidP="00EF71A2">
      <w:pPr>
        <w:pStyle w:val="TableFooter"/>
        <w:widowControl/>
        <w:ind w:left="720" w:hanging="90"/>
      </w:pPr>
      <w:proofErr w:type="spellStart"/>
      <w:r w:rsidRPr="009B0361">
        <w:rPr>
          <w:vertAlign w:val="superscript"/>
        </w:rPr>
        <w:t>a</w:t>
      </w:r>
      <w:proofErr w:type="spellEnd"/>
      <w:r w:rsidRPr="009B0361">
        <w:tab/>
        <w:t xml:space="preserve">compared with those ≤ and &gt;100kg treated with </w:t>
      </w:r>
      <w:proofErr w:type="spellStart"/>
      <w:r w:rsidRPr="009B0361">
        <w:t>ixekizumab</w:t>
      </w:r>
      <w:proofErr w:type="spellEnd"/>
      <w:r w:rsidRPr="009B0361">
        <w:t xml:space="preserve">, </w:t>
      </w:r>
      <w:r w:rsidRPr="00135E24">
        <w:t xml:space="preserve">see </w:t>
      </w:r>
      <w:r w:rsidR="00C2201E">
        <w:t>Table B.6-7 and Table B.6-8</w:t>
      </w:r>
      <w:r w:rsidR="00C2201E" w:rsidRPr="00135E24">
        <w:t xml:space="preserve"> </w:t>
      </w:r>
      <w:r w:rsidR="00C2201E">
        <w:t xml:space="preserve">, pp. 131-132 of the submission </w:t>
      </w:r>
      <w:r w:rsidR="00135E24" w:rsidRPr="00135E24">
        <w:t xml:space="preserve"> </w:t>
      </w:r>
      <w:r w:rsidRPr="00135E24">
        <w:t xml:space="preserve">for trial results by weight for </w:t>
      </w:r>
      <w:proofErr w:type="spellStart"/>
      <w:r w:rsidRPr="00135E24">
        <w:t>ixekizumab</w:t>
      </w:r>
      <w:proofErr w:type="spellEnd"/>
      <w:r w:rsidRPr="00135E24">
        <w:t xml:space="preserve"> and </w:t>
      </w:r>
      <w:proofErr w:type="spellStart"/>
      <w:r w:rsidRPr="00135E24">
        <w:t>ustekinumab</w:t>
      </w:r>
      <w:proofErr w:type="spellEnd"/>
    </w:p>
    <w:p w:rsidR="008034C8" w:rsidRPr="009B0361" w:rsidRDefault="008034C8" w:rsidP="00EF71A2">
      <w:pPr>
        <w:pStyle w:val="ListParagraph"/>
        <w:widowControl/>
        <w:rPr>
          <w:iCs/>
          <w:szCs w:val="22"/>
        </w:rPr>
      </w:pPr>
    </w:p>
    <w:p w:rsidR="008034C8" w:rsidRPr="00DC1C88" w:rsidRDefault="00DD703F" w:rsidP="00EF71A2">
      <w:pPr>
        <w:pStyle w:val="ListParagraph"/>
        <w:widowControl/>
        <w:numPr>
          <w:ilvl w:val="1"/>
          <w:numId w:val="6"/>
        </w:numPr>
        <w:rPr>
          <w:szCs w:val="22"/>
        </w:rPr>
      </w:pPr>
      <w:r w:rsidRPr="00DC1C88">
        <w:rPr>
          <w:iCs/>
          <w:szCs w:val="22"/>
        </w:rPr>
        <w:t xml:space="preserve">The results of the indirect comparisons were inconsistent, depending on whether placebo or </w:t>
      </w:r>
      <w:proofErr w:type="spellStart"/>
      <w:r w:rsidRPr="00DC1C88">
        <w:rPr>
          <w:iCs/>
          <w:szCs w:val="22"/>
        </w:rPr>
        <w:t>etanercept</w:t>
      </w:r>
      <w:proofErr w:type="spellEnd"/>
      <w:r w:rsidRPr="00DC1C88">
        <w:rPr>
          <w:iCs/>
          <w:szCs w:val="22"/>
        </w:rPr>
        <w:t xml:space="preserve"> was used as the common reference in the indirect comparison, </w:t>
      </w:r>
      <w:r w:rsidR="00EC5101">
        <w:rPr>
          <w:iCs/>
          <w:szCs w:val="22"/>
        </w:rPr>
        <w:t>and</w:t>
      </w:r>
      <w:r w:rsidR="00EC5101" w:rsidRPr="00DC1C88">
        <w:rPr>
          <w:iCs/>
          <w:szCs w:val="22"/>
        </w:rPr>
        <w:t xml:space="preserve"> </w:t>
      </w:r>
      <w:r w:rsidRPr="00DC1C88">
        <w:rPr>
          <w:iCs/>
          <w:szCs w:val="22"/>
        </w:rPr>
        <w:t>depending on which risk statistic was used</w:t>
      </w:r>
      <w:proofErr w:type="gramStart"/>
      <w:r w:rsidRPr="00DC1C88">
        <w:rPr>
          <w:iCs/>
          <w:szCs w:val="22"/>
        </w:rPr>
        <w:t xml:space="preserve">. </w:t>
      </w:r>
      <w:r w:rsidR="008034C8" w:rsidRPr="00DC1C88">
        <w:rPr>
          <w:iCs/>
          <w:szCs w:val="22"/>
        </w:rPr>
        <w:t xml:space="preserve"> </w:t>
      </w:r>
      <w:proofErr w:type="gramEnd"/>
      <w:r w:rsidR="008034C8" w:rsidRPr="00DC1C88">
        <w:rPr>
          <w:szCs w:val="22"/>
        </w:rPr>
        <w:t>The results indicate</w:t>
      </w:r>
      <w:r w:rsidR="002B58EC">
        <w:rPr>
          <w:szCs w:val="22"/>
        </w:rPr>
        <w:t>d</w:t>
      </w:r>
      <w:r w:rsidR="008034C8" w:rsidRPr="00DC1C88">
        <w:rPr>
          <w:szCs w:val="22"/>
        </w:rPr>
        <w:t xml:space="preserve"> that: </w:t>
      </w:r>
    </w:p>
    <w:p w:rsidR="008034C8" w:rsidRPr="00DC1C88" w:rsidRDefault="008034C8" w:rsidP="00EF71A2">
      <w:pPr>
        <w:pStyle w:val="BodyText"/>
        <w:widowControl/>
        <w:numPr>
          <w:ilvl w:val="0"/>
          <w:numId w:val="38"/>
        </w:numPr>
        <w:ind w:left="1134" w:hanging="425"/>
        <w:jc w:val="both"/>
        <w:rPr>
          <w:szCs w:val="22"/>
        </w:rPr>
      </w:pPr>
      <w:r w:rsidRPr="00DC1C88">
        <w:rPr>
          <w:szCs w:val="22"/>
        </w:rPr>
        <w:t xml:space="preserve">A statistically </w:t>
      </w:r>
      <w:r w:rsidRPr="00DC1C88">
        <w:t>significantly</w:t>
      </w:r>
      <w:r w:rsidRPr="00DC1C88">
        <w:rPr>
          <w:szCs w:val="22"/>
        </w:rPr>
        <w:t xml:space="preserve"> greater proportion of patients in the overall trial populations achieve</w:t>
      </w:r>
      <w:r w:rsidR="00B544A3" w:rsidRPr="00DC1C88">
        <w:rPr>
          <w:szCs w:val="22"/>
        </w:rPr>
        <w:t>d a</w:t>
      </w:r>
      <w:r w:rsidRPr="00DC1C88">
        <w:rPr>
          <w:szCs w:val="22"/>
        </w:rPr>
        <w:t xml:space="preserve"> PASI 75 response at 12 weeks when treated with </w:t>
      </w:r>
      <w:proofErr w:type="spellStart"/>
      <w:r w:rsidRPr="00DC1C88">
        <w:rPr>
          <w:szCs w:val="22"/>
        </w:rPr>
        <w:t>ixekizumab</w:t>
      </w:r>
      <w:proofErr w:type="spellEnd"/>
      <w:r w:rsidRPr="00DC1C88">
        <w:rPr>
          <w:szCs w:val="22"/>
        </w:rPr>
        <w:t xml:space="preserve"> compared with:</w:t>
      </w:r>
    </w:p>
    <w:p w:rsidR="008034C8" w:rsidRPr="00DC1C88" w:rsidRDefault="008034C8" w:rsidP="00EF71A2">
      <w:pPr>
        <w:pStyle w:val="BodyText"/>
        <w:widowControl/>
        <w:numPr>
          <w:ilvl w:val="1"/>
          <w:numId w:val="38"/>
        </w:numPr>
        <w:jc w:val="both"/>
        <w:rPr>
          <w:b/>
        </w:rPr>
      </w:pPr>
      <w:proofErr w:type="spellStart"/>
      <w:r w:rsidRPr="00DC1C88">
        <w:t>Ustekinumab</w:t>
      </w:r>
      <w:proofErr w:type="spellEnd"/>
      <w:r w:rsidRPr="00DC1C88">
        <w:t xml:space="preserve"> </w:t>
      </w:r>
      <w:r w:rsidR="002F2052" w:rsidRPr="00DC1C88">
        <w:t>(4</w:t>
      </w:r>
      <w:r w:rsidR="00E4626A" w:rsidRPr="00DC1C88">
        <w:t>5 mg</w:t>
      </w:r>
      <w:r w:rsidR="002F2052" w:rsidRPr="00DC1C88">
        <w:t>, 9</w:t>
      </w:r>
      <w:r w:rsidR="00E4626A" w:rsidRPr="00DC1C88">
        <w:t>0 mg</w:t>
      </w:r>
      <w:r w:rsidR="002F2052" w:rsidRPr="00DC1C88">
        <w:t xml:space="preserve"> and pooled 45/9</w:t>
      </w:r>
      <w:r w:rsidR="00E4626A" w:rsidRPr="00DC1C88">
        <w:t>0 mg</w:t>
      </w:r>
      <w:r w:rsidR="002F2052" w:rsidRPr="00DC1C88">
        <w:t xml:space="preserve">) </w:t>
      </w:r>
      <w:r w:rsidRPr="00DC1C88">
        <w:t xml:space="preserve">when using </w:t>
      </w:r>
      <w:proofErr w:type="spellStart"/>
      <w:r w:rsidRPr="00DC1C88">
        <w:t>etanercept</w:t>
      </w:r>
      <w:proofErr w:type="spellEnd"/>
      <w:r w:rsidRPr="00DC1C88">
        <w:t xml:space="preserve"> as the common reference</w:t>
      </w:r>
      <w:r w:rsidR="002F2052" w:rsidRPr="00DC1C88">
        <w:t xml:space="preserve"> for the OR, RR and RD statistics</w:t>
      </w:r>
      <w:r w:rsidRPr="00DC1C88">
        <w:t>;</w:t>
      </w:r>
    </w:p>
    <w:p w:rsidR="002F2052" w:rsidRPr="00DC1C88" w:rsidRDefault="002F2052" w:rsidP="00EF71A2">
      <w:pPr>
        <w:pStyle w:val="BodyText"/>
        <w:widowControl/>
        <w:numPr>
          <w:ilvl w:val="1"/>
          <w:numId w:val="38"/>
        </w:numPr>
        <w:jc w:val="both"/>
        <w:rPr>
          <w:b/>
        </w:rPr>
      </w:pPr>
      <w:proofErr w:type="spellStart"/>
      <w:r w:rsidRPr="00DC1C88">
        <w:t>Ustekinumab</w:t>
      </w:r>
      <w:proofErr w:type="spellEnd"/>
      <w:r w:rsidRPr="00DC1C88">
        <w:t xml:space="preserve"> (4</w:t>
      </w:r>
      <w:r w:rsidR="00E4626A" w:rsidRPr="00DC1C88">
        <w:t>5 mg</w:t>
      </w:r>
      <w:r w:rsidRPr="00DC1C88">
        <w:t>, 9</w:t>
      </w:r>
      <w:r w:rsidR="00E4626A" w:rsidRPr="00DC1C88">
        <w:t>0 mg</w:t>
      </w:r>
      <w:r w:rsidRPr="00DC1C88">
        <w:t xml:space="preserve"> and pooled 45/9</w:t>
      </w:r>
      <w:r w:rsidR="00E4626A" w:rsidRPr="00DC1C88">
        <w:t>0 mg</w:t>
      </w:r>
      <w:r w:rsidRPr="00DC1C88">
        <w:t>) when using placebo as the common reference for the OR and RD statistics (but not  the RR statistic)</w:t>
      </w:r>
      <w:r w:rsidRPr="00DC1C88">
        <w:rPr>
          <w:iCs/>
        </w:rPr>
        <w:t>;</w:t>
      </w:r>
    </w:p>
    <w:p w:rsidR="008034C8" w:rsidRPr="00DC1C88" w:rsidRDefault="008034C8" w:rsidP="00EF71A2">
      <w:pPr>
        <w:pStyle w:val="BodyText"/>
        <w:widowControl/>
        <w:numPr>
          <w:ilvl w:val="1"/>
          <w:numId w:val="38"/>
        </w:numPr>
        <w:jc w:val="both"/>
        <w:rPr>
          <w:b/>
        </w:rPr>
      </w:pPr>
      <w:proofErr w:type="spellStart"/>
      <w:r w:rsidRPr="00DC1C88">
        <w:t>Ustekinumab</w:t>
      </w:r>
      <w:proofErr w:type="spellEnd"/>
      <w:r w:rsidRPr="00DC1C88">
        <w:t xml:space="preserve"> Label (dosed according to weight</w:t>
      </w:r>
      <w:r w:rsidR="00CF378C" w:rsidRPr="00DC1C88">
        <w:t>,</w:t>
      </w:r>
      <w:r w:rsidRPr="00DC1C88">
        <w:t xml:space="preserve"> 4</w:t>
      </w:r>
      <w:r w:rsidR="00E4626A" w:rsidRPr="00DC1C88">
        <w:t>5 mg</w:t>
      </w:r>
      <w:r w:rsidRPr="00DC1C88">
        <w:t xml:space="preserve"> for those ≤100</w:t>
      </w:r>
      <w:r w:rsidR="00EC5101">
        <w:t xml:space="preserve"> </w:t>
      </w:r>
      <w:r w:rsidRPr="00DC1C88">
        <w:t>kg and 9</w:t>
      </w:r>
      <w:r w:rsidR="00E4626A" w:rsidRPr="00DC1C88">
        <w:t>0 mg</w:t>
      </w:r>
      <w:r w:rsidRPr="00DC1C88">
        <w:t xml:space="preserve"> for those &gt;100</w:t>
      </w:r>
      <w:r w:rsidR="00EC5101">
        <w:t xml:space="preserve"> </w:t>
      </w:r>
      <w:r w:rsidRPr="00DC1C88">
        <w:t>kg) when using placebo as the common reference</w:t>
      </w:r>
      <w:r w:rsidR="00CF378C" w:rsidRPr="00DC1C88">
        <w:t xml:space="preserve"> for the OR, RR and RD statistics</w:t>
      </w:r>
      <w:r w:rsidRPr="00DC1C88">
        <w:t>;</w:t>
      </w:r>
    </w:p>
    <w:p w:rsidR="008034C8" w:rsidRPr="00DC1C88" w:rsidRDefault="008034C8" w:rsidP="00EF71A2">
      <w:pPr>
        <w:pStyle w:val="BodyText"/>
        <w:widowControl/>
        <w:numPr>
          <w:ilvl w:val="1"/>
          <w:numId w:val="38"/>
        </w:numPr>
        <w:jc w:val="both"/>
        <w:rPr>
          <w:b/>
        </w:rPr>
      </w:pPr>
      <w:proofErr w:type="spellStart"/>
      <w:r w:rsidRPr="00DC1C88">
        <w:t>Adalimumab</w:t>
      </w:r>
      <w:proofErr w:type="spellEnd"/>
      <w:r w:rsidR="00CF378C" w:rsidRPr="00DC1C88">
        <w:t xml:space="preserve"> for the OR, RR and RD statistics</w:t>
      </w:r>
      <w:r w:rsidRPr="00DC1C88">
        <w:t>;</w:t>
      </w:r>
    </w:p>
    <w:p w:rsidR="008034C8" w:rsidRPr="00DC1C88" w:rsidRDefault="008034C8" w:rsidP="00EF71A2">
      <w:pPr>
        <w:pStyle w:val="BodyText"/>
        <w:widowControl/>
        <w:numPr>
          <w:ilvl w:val="1"/>
          <w:numId w:val="38"/>
        </w:numPr>
        <w:jc w:val="both"/>
        <w:rPr>
          <w:b/>
          <w:iCs/>
        </w:rPr>
      </w:pPr>
      <w:r w:rsidRPr="00DC1C88">
        <w:rPr>
          <w:iCs/>
        </w:rPr>
        <w:t xml:space="preserve">Infliximab </w:t>
      </w:r>
      <w:r w:rsidR="00CF378C" w:rsidRPr="00DC1C88">
        <w:rPr>
          <w:iCs/>
        </w:rPr>
        <w:t>for</w:t>
      </w:r>
      <w:r w:rsidRPr="00DC1C88">
        <w:rPr>
          <w:iCs/>
        </w:rPr>
        <w:t xml:space="preserve"> the RD </w:t>
      </w:r>
      <w:r w:rsidR="00CF378C" w:rsidRPr="00DC1C88">
        <w:rPr>
          <w:iCs/>
        </w:rPr>
        <w:t xml:space="preserve">statistic (but not the OR </w:t>
      </w:r>
      <w:proofErr w:type="spellStart"/>
      <w:r w:rsidR="00CF378C" w:rsidRPr="00DC1C88">
        <w:rPr>
          <w:iCs/>
        </w:rPr>
        <w:t>or</w:t>
      </w:r>
      <w:proofErr w:type="spellEnd"/>
      <w:r w:rsidR="00CF378C" w:rsidRPr="00DC1C88">
        <w:rPr>
          <w:iCs/>
        </w:rPr>
        <w:t xml:space="preserve"> RR statistics)</w:t>
      </w:r>
      <w:r w:rsidRPr="00DC1C88">
        <w:rPr>
          <w:iCs/>
        </w:rPr>
        <w:t xml:space="preserve">; </w:t>
      </w:r>
    </w:p>
    <w:p w:rsidR="008034C8" w:rsidRPr="00DC1C88" w:rsidRDefault="008034C8" w:rsidP="00EF71A2">
      <w:pPr>
        <w:pStyle w:val="BodyText"/>
        <w:widowControl/>
        <w:numPr>
          <w:ilvl w:val="1"/>
          <w:numId w:val="38"/>
        </w:numPr>
        <w:jc w:val="both"/>
        <w:rPr>
          <w:b/>
          <w:iCs/>
        </w:rPr>
      </w:pPr>
      <w:proofErr w:type="spellStart"/>
      <w:r w:rsidRPr="00DC1C88">
        <w:rPr>
          <w:iCs/>
        </w:rPr>
        <w:t>Etanercept</w:t>
      </w:r>
      <w:proofErr w:type="spellEnd"/>
      <w:r w:rsidRPr="00DC1C88">
        <w:rPr>
          <w:iCs/>
        </w:rPr>
        <w:t xml:space="preserve"> </w:t>
      </w:r>
      <w:r w:rsidR="00CF378C" w:rsidRPr="00DC1C88">
        <w:rPr>
          <w:iCs/>
        </w:rPr>
        <w:t xml:space="preserve">for the OR and RD statistics </w:t>
      </w:r>
      <w:r w:rsidRPr="00DC1C88">
        <w:rPr>
          <w:iCs/>
        </w:rPr>
        <w:t>(</w:t>
      </w:r>
      <w:r w:rsidR="00CF378C" w:rsidRPr="00DC1C88">
        <w:rPr>
          <w:iCs/>
        </w:rPr>
        <w:t xml:space="preserve">but not </w:t>
      </w:r>
      <w:r w:rsidRPr="00DC1C88">
        <w:rPr>
          <w:iCs/>
        </w:rPr>
        <w:t xml:space="preserve">the RR </w:t>
      </w:r>
      <w:r w:rsidR="00CF378C" w:rsidRPr="00DC1C88">
        <w:rPr>
          <w:iCs/>
        </w:rPr>
        <w:t>statistic</w:t>
      </w:r>
      <w:r w:rsidRPr="00DC1C88">
        <w:rPr>
          <w:iCs/>
        </w:rPr>
        <w:t>)</w:t>
      </w:r>
      <w:r w:rsidR="00CF378C" w:rsidRPr="00DC1C88">
        <w:rPr>
          <w:iCs/>
        </w:rPr>
        <w:t xml:space="preserve">. However, </w:t>
      </w:r>
      <w:r w:rsidRPr="00DC1C88">
        <w:rPr>
          <w:iCs/>
        </w:rPr>
        <w:t>a statistically significant difference in all</w:t>
      </w:r>
      <w:r w:rsidR="00CF378C" w:rsidRPr="00DC1C88">
        <w:rPr>
          <w:iCs/>
        </w:rPr>
        <w:t xml:space="preserve"> three</w:t>
      </w:r>
      <w:r w:rsidRPr="00DC1C88">
        <w:rPr>
          <w:iCs/>
        </w:rPr>
        <w:t xml:space="preserve"> risk statistics </w:t>
      </w:r>
      <w:r w:rsidR="00CF378C" w:rsidRPr="00DC1C88">
        <w:rPr>
          <w:iCs/>
        </w:rPr>
        <w:t xml:space="preserve">was </w:t>
      </w:r>
      <w:r w:rsidRPr="00DC1C88">
        <w:rPr>
          <w:iCs/>
        </w:rPr>
        <w:t>observed</w:t>
      </w:r>
      <w:r w:rsidR="00CF378C" w:rsidRPr="00DC1C88">
        <w:rPr>
          <w:iCs/>
        </w:rPr>
        <w:t xml:space="preserve"> for the head-to-head comparison based on the UNCOVER-2 and -3 trials.</w:t>
      </w:r>
    </w:p>
    <w:p w:rsidR="008034C8" w:rsidRPr="00DC1C88" w:rsidRDefault="008034C8" w:rsidP="00EF71A2">
      <w:pPr>
        <w:pStyle w:val="BodyText"/>
        <w:widowControl/>
        <w:numPr>
          <w:ilvl w:val="0"/>
          <w:numId w:val="38"/>
        </w:numPr>
        <w:ind w:left="1134" w:hanging="425"/>
        <w:jc w:val="both"/>
        <w:rPr>
          <w:iCs/>
          <w:szCs w:val="22"/>
        </w:rPr>
      </w:pPr>
      <w:r w:rsidRPr="00DC1C88">
        <w:rPr>
          <w:iCs/>
        </w:rPr>
        <w:t xml:space="preserve">No statistically significant differences in the proportion of patients achieving PASI 75 at 12 weeks were found between </w:t>
      </w:r>
      <w:proofErr w:type="spellStart"/>
      <w:r w:rsidRPr="00DC1C88">
        <w:rPr>
          <w:iCs/>
        </w:rPr>
        <w:t>ixekizumab</w:t>
      </w:r>
      <w:proofErr w:type="spellEnd"/>
      <w:r w:rsidRPr="00DC1C88">
        <w:rPr>
          <w:iCs/>
        </w:rPr>
        <w:t xml:space="preserve"> and </w:t>
      </w:r>
      <w:proofErr w:type="spellStart"/>
      <w:r w:rsidRPr="00DC1C88">
        <w:rPr>
          <w:iCs/>
        </w:rPr>
        <w:t>secukinumab</w:t>
      </w:r>
      <w:proofErr w:type="spellEnd"/>
      <w:r w:rsidRPr="00DC1C88">
        <w:rPr>
          <w:iCs/>
        </w:rPr>
        <w:t>, u</w:t>
      </w:r>
      <w:r w:rsidRPr="00DC1C88">
        <w:rPr>
          <w:iCs/>
          <w:szCs w:val="22"/>
        </w:rPr>
        <w:t xml:space="preserve">sing </w:t>
      </w:r>
      <w:proofErr w:type="spellStart"/>
      <w:r w:rsidRPr="00DC1C88">
        <w:rPr>
          <w:iCs/>
          <w:szCs w:val="22"/>
        </w:rPr>
        <w:t>etanercept</w:t>
      </w:r>
      <w:proofErr w:type="spellEnd"/>
      <w:r w:rsidRPr="00DC1C88">
        <w:rPr>
          <w:iCs/>
          <w:szCs w:val="22"/>
        </w:rPr>
        <w:t xml:space="preserve"> as the common reference, and based on the RR and OR statistics when placebo is used as the common reference. </w:t>
      </w:r>
      <w:r w:rsidRPr="00DC1C88">
        <w:rPr>
          <w:iCs/>
        </w:rPr>
        <w:t xml:space="preserve">The difference was significant </w:t>
      </w:r>
      <w:r w:rsidRPr="00DC1C88">
        <w:rPr>
          <w:iCs/>
          <w:szCs w:val="22"/>
        </w:rPr>
        <w:t xml:space="preserve">only when placebo is used as the common reference and the </w:t>
      </w:r>
      <w:r w:rsidR="00BF19CB" w:rsidRPr="00DC1C88">
        <w:rPr>
          <w:iCs/>
          <w:szCs w:val="22"/>
        </w:rPr>
        <w:t>RD</w:t>
      </w:r>
      <w:r w:rsidRPr="00DC1C88">
        <w:rPr>
          <w:iCs/>
          <w:szCs w:val="22"/>
        </w:rPr>
        <w:t xml:space="preserve"> statistic </w:t>
      </w:r>
      <w:r w:rsidR="00817A7D" w:rsidRPr="00DC1C88">
        <w:rPr>
          <w:iCs/>
          <w:szCs w:val="22"/>
        </w:rPr>
        <w:t>wa</w:t>
      </w:r>
      <w:r w:rsidRPr="00DC1C88">
        <w:rPr>
          <w:iCs/>
          <w:szCs w:val="22"/>
        </w:rPr>
        <w:t xml:space="preserve">s used. </w:t>
      </w:r>
    </w:p>
    <w:p w:rsidR="008034C8" w:rsidRPr="00DC1C88" w:rsidRDefault="008034C8" w:rsidP="00EF71A2">
      <w:pPr>
        <w:widowControl/>
        <w:rPr>
          <w:szCs w:val="22"/>
        </w:rPr>
      </w:pPr>
    </w:p>
    <w:p w:rsidR="00372492" w:rsidRDefault="00372492">
      <w:pPr>
        <w:widowControl/>
        <w:jc w:val="left"/>
        <w:rPr>
          <w:szCs w:val="22"/>
        </w:rPr>
      </w:pPr>
      <w:r>
        <w:rPr>
          <w:szCs w:val="22"/>
        </w:rPr>
        <w:br w:type="page"/>
      </w:r>
    </w:p>
    <w:p w:rsidR="008034C8" w:rsidRPr="00DC1C88" w:rsidRDefault="008034C8" w:rsidP="00EF71A2">
      <w:pPr>
        <w:pStyle w:val="ListParagraph"/>
        <w:widowControl/>
        <w:numPr>
          <w:ilvl w:val="1"/>
          <w:numId w:val="6"/>
        </w:numPr>
        <w:rPr>
          <w:szCs w:val="22"/>
        </w:rPr>
      </w:pPr>
      <w:r w:rsidRPr="00DC1C88">
        <w:rPr>
          <w:szCs w:val="22"/>
        </w:rPr>
        <w:lastRenderedPageBreak/>
        <w:t>The interpretation of these results require</w:t>
      </w:r>
      <w:r w:rsidR="00817A7D" w:rsidRPr="00DC1C88">
        <w:rPr>
          <w:szCs w:val="22"/>
        </w:rPr>
        <w:t>d</w:t>
      </w:r>
      <w:r w:rsidRPr="00DC1C88">
        <w:rPr>
          <w:szCs w:val="22"/>
        </w:rPr>
        <w:t xml:space="preserve"> consideration that: </w:t>
      </w:r>
    </w:p>
    <w:p w:rsidR="008034C8" w:rsidRPr="00DC1C88" w:rsidRDefault="00346759" w:rsidP="00EF71A2">
      <w:pPr>
        <w:pStyle w:val="BodyText"/>
        <w:widowControl/>
        <w:numPr>
          <w:ilvl w:val="0"/>
          <w:numId w:val="39"/>
        </w:numPr>
        <w:ind w:left="993" w:hanging="284"/>
        <w:jc w:val="both"/>
        <w:rPr>
          <w:b/>
        </w:rPr>
      </w:pPr>
      <w:r w:rsidRPr="00DC1C88">
        <w:t xml:space="preserve">they </w:t>
      </w:r>
      <w:r w:rsidR="00817A7D" w:rsidRPr="00DC1C88">
        <w:t>were</w:t>
      </w:r>
      <w:r w:rsidR="008034C8" w:rsidRPr="00DC1C88">
        <w:t xml:space="preserve"> derived from indirect comparison</w:t>
      </w:r>
      <w:r w:rsidRPr="00DC1C88">
        <w:t>s</w:t>
      </w:r>
      <w:r w:rsidR="008034C8" w:rsidRPr="00DC1C88">
        <w:t>;</w:t>
      </w:r>
    </w:p>
    <w:p w:rsidR="008034C8" w:rsidRPr="00DC1C88" w:rsidRDefault="008034C8" w:rsidP="00EF71A2">
      <w:pPr>
        <w:pStyle w:val="BodyText"/>
        <w:widowControl/>
        <w:numPr>
          <w:ilvl w:val="0"/>
          <w:numId w:val="39"/>
        </w:numPr>
        <w:ind w:left="993" w:hanging="284"/>
        <w:jc w:val="both"/>
        <w:rPr>
          <w:b/>
        </w:rPr>
      </w:pPr>
      <w:r w:rsidRPr="00DC1C88">
        <w:t xml:space="preserve">the </w:t>
      </w:r>
      <w:proofErr w:type="spellStart"/>
      <w:r w:rsidRPr="00DC1C88">
        <w:t>etanercept</w:t>
      </w:r>
      <w:proofErr w:type="spellEnd"/>
      <w:r w:rsidRPr="00DC1C88">
        <w:t xml:space="preserve"> response rates </w:t>
      </w:r>
      <w:r w:rsidR="00817A7D" w:rsidRPr="00DC1C88">
        <w:t xml:space="preserve">were </w:t>
      </w:r>
      <w:r w:rsidRPr="00DC1C88">
        <w:t xml:space="preserve">lower in </w:t>
      </w:r>
      <w:r w:rsidR="00E1344F" w:rsidRPr="00DC1C88">
        <w:t xml:space="preserve">the </w:t>
      </w:r>
      <w:proofErr w:type="spellStart"/>
      <w:r w:rsidR="00E1344F" w:rsidRPr="00DC1C88">
        <w:t>ixekizumab</w:t>
      </w:r>
      <w:proofErr w:type="spellEnd"/>
      <w:r w:rsidR="00E1344F" w:rsidRPr="00DC1C88">
        <w:t xml:space="preserve"> trials</w:t>
      </w:r>
      <w:r w:rsidR="00817A7D" w:rsidRPr="00DC1C88">
        <w:t xml:space="preserve"> (47.7%)</w:t>
      </w:r>
      <w:r w:rsidR="00E1344F" w:rsidRPr="00DC1C88">
        <w:t xml:space="preserve"> compared </w:t>
      </w:r>
      <w:r w:rsidRPr="00DC1C88">
        <w:t xml:space="preserve">to the </w:t>
      </w:r>
      <w:proofErr w:type="spellStart"/>
      <w:r w:rsidRPr="00DC1C88">
        <w:t>ustekinumab</w:t>
      </w:r>
      <w:proofErr w:type="spellEnd"/>
      <w:r w:rsidRPr="00DC1C88">
        <w:t xml:space="preserve"> trials</w:t>
      </w:r>
      <w:r w:rsidR="00817A7D" w:rsidRPr="00DC1C88">
        <w:t xml:space="preserve"> (56.8%)</w:t>
      </w:r>
      <w:r w:rsidRPr="00DC1C88">
        <w:t xml:space="preserve"> and may</w:t>
      </w:r>
      <w:r w:rsidR="00817A7D" w:rsidRPr="00DC1C88">
        <w:t xml:space="preserve"> be</w:t>
      </w:r>
      <w:r w:rsidRPr="00DC1C88">
        <w:t xml:space="preserve"> indicat</w:t>
      </w:r>
      <w:r w:rsidR="00817A7D" w:rsidRPr="00DC1C88">
        <w:t>ive of</w:t>
      </w:r>
      <w:r w:rsidRPr="00DC1C88">
        <w:t xml:space="preserve"> exchangeability issues;</w:t>
      </w:r>
    </w:p>
    <w:p w:rsidR="008034C8" w:rsidRPr="00DC1C88" w:rsidRDefault="008034C8" w:rsidP="00EF71A2">
      <w:pPr>
        <w:pStyle w:val="BodyText"/>
        <w:widowControl/>
        <w:numPr>
          <w:ilvl w:val="0"/>
          <w:numId w:val="39"/>
        </w:numPr>
        <w:ind w:left="993" w:hanging="284"/>
        <w:jc w:val="both"/>
        <w:rPr>
          <w:b/>
        </w:rPr>
      </w:pPr>
      <w:r w:rsidRPr="00DC1C88">
        <w:t xml:space="preserve">the placebo response rate in the </w:t>
      </w:r>
      <w:proofErr w:type="spellStart"/>
      <w:r w:rsidRPr="00DC1C88">
        <w:t>ustekinumab</w:t>
      </w:r>
      <w:proofErr w:type="spellEnd"/>
      <w:r w:rsidRPr="00DC1C88">
        <w:t xml:space="preserve"> LOTUS study</w:t>
      </w:r>
      <w:r w:rsidR="00346759" w:rsidRPr="00DC1C88">
        <w:t xml:space="preserve"> (UST</w:t>
      </w:r>
      <w:r w:rsidR="00346759" w:rsidRPr="00DC1C88">
        <w:rPr>
          <w:vertAlign w:val="subscript"/>
        </w:rPr>
        <w:t>6</w:t>
      </w:r>
      <w:r w:rsidR="009D403D" w:rsidRPr="00DC1C88">
        <w:t>; 11.1%</w:t>
      </w:r>
      <w:r w:rsidR="00346759" w:rsidRPr="00DC1C88">
        <w:t>)</w:t>
      </w:r>
      <w:r w:rsidRPr="00DC1C88">
        <w:t xml:space="preserve">, </w:t>
      </w:r>
      <w:proofErr w:type="spellStart"/>
      <w:r w:rsidRPr="00DC1C88">
        <w:t>adalimumab</w:t>
      </w:r>
      <w:proofErr w:type="spellEnd"/>
      <w:r w:rsidRPr="00DC1C88">
        <w:t xml:space="preserve"> M13-606</w:t>
      </w:r>
      <w:r w:rsidR="00346759" w:rsidRPr="00DC1C88">
        <w:t xml:space="preserve"> (ADA</w:t>
      </w:r>
      <w:r w:rsidR="00346759" w:rsidRPr="00DC1C88">
        <w:rPr>
          <w:vertAlign w:val="subscript"/>
        </w:rPr>
        <w:t>5</w:t>
      </w:r>
      <w:r w:rsidR="009D403D" w:rsidRPr="00DC1C88">
        <w:t>; 11.5%</w:t>
      </w:r>
      <w:r w:rsidR="00346759" w:rsidRPr="00DC1C88">
        <w:t>)</w:t>
      </w:r>
      <w:r w:rsidRPr="00DC1C88">
        <w:t xml:space="preserve"> and CHAMPION </w:t>
      </w:r>
      <w:r w:rsidR="00346759" w:rsidRPr="00DC1C88">
        <w:t>(ADA</w:t>
      </w:r>
      <w:r w:rsidR="00346759" w:rsidRPr="00DC1C88">
        <w:rPr>
          <w:vertAlign w:val="subscript"/>
        </w:rPr>
        <w:t>1</w:t>
      </w:r>
      <w:r w:rsidR="009D403D" w:rsidRPr="00DC1C88">
        <w:t>; 18.9%</w:t>
      </w:r>
      <w:r w:rsidR="00346759" w:rsidRPr="00DC1C88">
        <w:t>)</w:t>
      </w:r>
      <w:r w:rsidR="0045165F">
        <w:t xml:space="preserve"> </w:t>
      </w:r>
      <w:r w:rsidRPr="00DC1C88">
        <w:t xml:space="preserve">studies, and infliximab </w:t>
      </w:r>
      <w:proofErr w:type="spellStart"/>
      <w:r w:rsidRPr="00DC1C88">
        <w:t>Chaudhari</w:t>
      </w:r>
      <w:proofErr w:type="spellEnd"/>
      <w:r w:rsidRPr="00DC1C88">
        <w:t xml:space="preserve"> 2001 study</w:t>
      </w:r>
      <w:r w:rsidR="009D403D" w:rsidRPr="00DC1C88">
        <w:t xml:space="preserve"> (18.2%)</w:t>
      </w:r>
      <w:r w:rsidRPr="00DC1C88">
        <w:t xml:space="preserve">, </w:t>
      </w:r>
      <w:r w:rsidR="009D403D" w:rsidRPr="00DC1C88">
        <w:t xml:space="preserve">were </w:t>
      </w:r>
      <w:r w:rsidRPr="00DC1C88">
        <w:t>comparatively higher than the placebo response rates in the other trials</w:t>
      </w:r>
      <w:r w:rsidR="009D403D" w:rsidRPr="00DC1C88">
        <w:t xml:space="preserve"> (0.0 to 8.1%)</w:t>
      </w:r>
      <w:r w:rsidRPr="00DC1C88">
        <w:t>, and may</w:t>
      </w:r>
      <w:r w:rsidR="009D403D" w:rsidRPr="00DC1C88">
        <w:t xml:space="preserve"> be</w:t>
      </w:r>
      <w:r w:rsidRPr="00DC1C88">
        <w:t xml:space="preserve"> indicat</w:t>
      </w:r>
      <w:r w:rsidR="009D403D" w:rsidRPr="00DC1C88">
        <w:t>ive of</w:t>
      </w:r>
      <w:r w:rsidRPr="00DC1C88">
        <w:t xml:space="preserve"> exchangeability issues;</w:t>
      </w:r>
    </w:p>
    <w:p w:rsidR="009D403D" w:rsidRPr="00DC1C88" w:rsidRDefault="009D403D" w:rsidP="00EF71A2">
      <w:pPr>
        <w:pStyle w:val="BodyText"/>
        <w:widowControl/>
        <w:numPr>
          <w:ilvl w:val="0"/>
          <w:numId w:val="39"/>
        </w:numPr>
        <w:ind w:left="993" w:hanging="284"/>
        <w:jc w:val="both"/>
        <w:rPr>
          <w:b/>
        </w:rPr>
      </w:pPr>
      <w:r w:rsidRPr="00DC1C88">
        <w:t xml:space="preserve">the inconsistencies in the results reported for the comparison of </w:t>
      </w:r>
      <w:proofErr w:type="spellStart"/>
      <w:r w:rsidRPr="00DC1C88">
        <w:t>ixekizumab</w:t>
      </w:r>
      <w:proofErr w:type="spellEnd"/>
      <w:r w:rsidRPr="00DC1C88">
        <w:t xml:space="preserve"> versus </w:t>
      </w:r>
      <w:proofErr w:type="spellStart"/>
      <w:r w:rsidRPr="00DC1C88">
        <w:t>ustekinumab</w:t>
      </w:r>
      <w:proofErr w:type="spellEnd"/>
      <w:r w:rsidRPr="00DC1C88">
        <w:t xml:space="preserve">, and the comparison of </w:t>
      </w:r>
      <w:proofErr w:type="spellStart"/>
      <w:r w:rsidRPr="00DC1C88">
        <w:t>ixekizumab</w:t>
      </w:r>
      <w:proofErr w:type="spellEnd"/>
      <w:r w:rsidRPr="00DC1C88">
        <w:t xml:space="preserve"> versus </w:t>
      </w:r>
      <w:proofErr w:type="spellStart"/>
      <w:r w:rsidRPr="00DC1C88">
        <w:t>secukinumab</w:t>
      </w:r>
      <w:proofErr w:type="spellEnd"/>
      <w:r w:rsidRPr="00DC1C88">
        <w:t xml:space="preserve">, based on the risk statistic reported and the common reference used; </w:t>
      </w:r>
    </w:p>
    <w:p w:rsidR="008034C8" w:rsidRPr="00DC1C88" w:rsidRDefault="008034C8" w:rsidP="00EF71A2">
      <w:pPr>
        <w:pStyle w:val="BodyText"/>
        <w:widowControl/>
        <w:numPr>
          <w:ilvl w:val="0"/>
          <w:numId w:val="39"/>
        </w:numPr>
        <w:ind w:left="993" w:hanging="284"/>
        <w:jc w:val="both"/>
        <w:rPr>
          <w:b/>
        </w:rPr>
      </w:pPr>
      <w:r w:rsidRPr="00DC1C88">
        <w:t xml:space="preserve">the response rates for </w:t>
      </w:r>
      <w:proofErr w:type="spellStart"/>
      <w:r w:rsidRPr="00DC1C88">
        <w:t>ustekinumab</w:t>
      </w:r>
      <w:proofErr w:type="spellEnd"/>
      <w:r w:rsidRPr="00DC1C88">
        <w:t xml:space="preserve"> </w:t>
      </w:r>
      <w:r w:rsidR="009D403D" w:rsidRPr="00DC1C88">
        <w:t xml:space="preserve">were </w:t>
      </w:r>
      <w:r w:rsidRPr="00DC1C88">
        <w:t>reported at 12 weeks when initial treatment on the PBS is for a maximum of 28 weeks; and</w:t>
      </w:r>
    </w:p>
    <w:p w:rsidR="008034C8" w:rsidRPr="00DC1C88" w:rsidRDefault="008034C8" w:rsidP="00EF71A2">
      <w:pPr>
        <w:pStyle w:val="BodyText"/>
        <w:widowControl/>
        <w:numPr>
          <w:ilvl w:val="0"/>
          <w:numId w:val="39"/>
        </w:numPr>
        <w:ind w:left="993" w:hanging="284"/>
        <w:jc w:val="both"/>
        <w:rPr>
          <w:b/>
        </w:rPr>
      </w:pPr>
      <w:r w:rsidRPr="00DC1C88">
        <w:t xml:space="preserve">the PI for </w:t>
      </w:r>
      <w:proofErr w:type="spellStart"/>
      <w:r w:rsidRPr="00DC1C88">
        <w:t>ustekinumab</w:t>
      </w:r>
      <w:proofErr w:type="spellEnd"/>
      <w:r w:rsidRPr="00DC1C88">
        <w:t xml:space="preserve"> recommends weight based dosing such that those weighing ≤100</w:t>
      </w:r>
      <w:r w:rsidR="00EC5101">
        <w:t xml:space="preserve"> </w:t>
      </w:r>
      <w:r w:rsidRPr="00DC1C88">
        <w:t>kg are treated with 4</w:t>
      </w:r>
      <w:r w:rsidR="00E4626A" w:rsidRPr="00DC1C88">
        <w:t>5 mg</w:t>
      </w:r>
      <w:r w:rsidRPr="00DC1C88">
        <w:t xml:space="preserve"> and those &gt;100</w:t>
      </w:r>
      <w:r w:rsidR="00EC5101">
        <w:t xml:space="preserve"> </w:t>
      </w:r>
      <w:r w:rsidRPr="00DC1C88">
        <w:t>kg are treated with 9</w:t>
      </w:r>
      <w:r w:rsidR="00E4626A" w:rsidRPr="00DC1C88">
        <w:t>0 mg</w:t>
      </w:r>
      <w:r w:rsidRPr="00DC1C88">
        <w:t xml:space="preserve">, dosing which </w:t>
      </w:r>
      <w:r w:rsidR="009D403D" w:rsidRPr="00DC1C88">
        <w:t xml:space="preserve">was </w:t>
      </w:r>
      <w:r w:rsidRPr="00DC1C88">
        <w:t xml:space="preserve">not represented in six of the eight </w:t>
      </w:r>
      <w:proofErr w:type="spellStart"/>
      <w:r w:rsidRPr="00DC1C88">
        <w:t>ustekinumab</w:t>
      </w:r>
      <w:proofErr w:type="spellEnd"/>
      <w:r w:rsidRPr="00DC1C88">
        <w:t xml:space="preserve"> trials.</w:t>
      </w:r>
      <w:r w:rsidR="00A26B7E">
        <w:br/>
      </w:r>
    </w:p>
    <w:p w:rsidR="00A26B7E" w:rsidRDefault="00A26B7E" w:rsidP="00A26B7E">
      <w:pPr>
        <w:pStyle w:val="ListParagraph"/>
        <w:widowControl/>
        <w:numPr>
          <w:ilvl w:val="1"/>
          <w:numId w:val="6"/>
        </w:numPr>
        <w:rPr>
          <w:szCs w:val="22"/>
        </w:rPr>
      </w:pPr>
      <w:r>
        <w:rPr>
          <w:iCs/>
        </w:rPr>
        <w:t xml:space="preserve">Noting potential </w:t>
      </w:r>
      <w:r w:rsidR="00EC5101">
        <w:rPr>
          <w:iCs/>
        </w:rPr>
        <w:t>exchangeability issues</w:t>
      </w:r>
      <w:r>
        <w:rPr>
          <w:iCs/>
        </w:rPr>
        <w:t xml:space="preserve"> and </w:t>
      </w:r>
      <w:r w:rsidR="00EC5101">
        <w:rPr>
          <w:iCs/>
        </w:rPr>
        <w:t xml:space="preserve">that </w:t>
      </w:r>
      <w:r>
        <w:rPr>
          <w:iCs/>
        </w:rPr>
        <w:t xml:space="preserve">only short-term comparative outcomes </w:t>
      </w:r>
      <w:r w:rsidR="009E416D">
        <w:rPr>
          <w:iCs/>
        </w:rPr>
        <w:t xml:space="preserve">data </w:t>
      </w:r>
      <w:r w:rsidR="00EC5101">
        <w:rPr>
          <w:iCs/>
        </w:rPr>
        <w:t>were</w:t>
      </w:r>
      <w:r>
        <w:rPr>
          <w:iCs/>
        </w:rPr>
        <w:t xml:space="preserve"> available, t</w:t>
      </w:r>
      <w:r w:rsidRPr="00A26B7E">
        <w:rPr>
          <w:iCs/>
        </w:rPr>
        <w:t>he</w:t>
      </w:r>
      <w:r>
        <w:rPr>
          <w:szCs w:val="22"/>
        </w:rPr>
        <w:t xml:space="preserve"> PBAC considered that there was no clear evidence that demonstrated that </w:t>
      </w:r>
      <w:proofErr w:type="spellStart"/>
      <w:r>
        <w:rPr>
          <w:szCs w:val="22"/>
        </w:rPr>
        <w:t>ixekizumab</w:t>
      </w:r>
      <w:proofErr w:type="spellEnd"/>
      <w:r>
        <w:rPr>
          <w:szCs w:val="22"/>
        </w:rPr>
        <w:t xml:space="preserve"> provided a significant improvement in efficacy or reduction of toxicity compared to the alternative </w:t>
      </w:r>
      <w:proofErr w:type="spellStart"/>
      <w:r>
        <w:rPr>
          <w:szCs w:val="22"/>
        </w:rPr>
        <w:t>bDMARDs</w:t>
      </w:r>
      <w:proofErr w:type="spellEnd"/>
      <w:r>
        <w:rPr>
          <w:szCs w:val="22"/>
        </w:rPr>
        <w:t xml:space="preserve">. </w:t>
      </w:r>
    </w:p>
    <w:p w:rsidR="004215E6" w:rsidRDefault="004215E6" w:rsidP="00EF71A2">
      <w:pPr>
        <w:widowControl/>
        <w:rPr>
          <w:szCs w:val="22"/>
        </w:rPr>
      </w:pPr>
    </w:p>
    <w:p w:rsidR="00B60939" w:rsidRPr="00372492" w:rsidRDefault="00B60939" w:rsidP="00EF71A2">
      <w:pPr>
        <w:pStyle w:val="Heading2"/>
        <w:widowControl/>
        <w:rPr>
          <w:i/>
        </w:rPr>
      </w:pPr>
      <w:bookmarkStart w:id="14" w:name="_Toc451262344"/>
      <w:r w:rsidRPr="00372492">
        <w:rPr>
          <w:i/>
        </w:rPr>
        <w:t>Comparative harms</w:t>
      </w:r>
      <w:bookmarkEnd w:id="14"/>
    </w:p>
    <w:p w:rsidR="00B60939" w:rsidRPr="009B0361" w:rsidRDefault="00B60939" w:rsidP="00EF71A2">
      <w:pPr>
        <w:widowControl/>
        <w:ind w:left="720" w:hanging="720"/>
        <w:rPr>
          <w:szCs w:val="22"/>
        </w:rPr>
      </w:pPr>
    </w:p>
    <w:p w:rsidR="00B4733D" w:rsidRPr="00DC1C88" w:rsidRDefault="00934244" w:rsidP="00EF71A2">
      <w:pPr>
        <w:pStyle w:val="ListParagraph"/>
        <w:widowControl/>
        <w:numPr>
          <w:ilvl w:val="1"/>
          <w:numId w:val="6"/>
        </w:numPr>
        <w:rPr>
          <w:szCs w:val="22"/>
        </w:rPr>
      </w:pPr>
      <w:r w:rsidRPr="00DC1C88">
        <w:rPr>
          <w:iCs/>
        </w:rPr>
        <w:t xml:space="preserve">There were no significant differences in proportion of patients with infections with </w:t>
      </w:r>
      <w:proofErr w:type="spellStart"/>
      <w:r w:rsidRPr="00DC1C88">
        <w:rPr>
          <w:iCs/>
        </w:rPr>
        <w:t>ixekizumab</w:t>
      </w:r>
      <w:proofErr w:type="spellEnd"/>
      <w:r w:rsidRPr="00DC1C88">
        <w:rPr>
          <w:iCs/>
        </w:rPr>
        <w:t xml:space="preserve"> compared to placebo in UNCOVER-1 and UNCOVER-2, but a significantly higher proportion with </w:t>
      </w:r>
      <w:proofErr w:type="spellStart"/>
      <w:r w:rsidRPr="00DC1C88">
        <w:rPr>
          <w:iCs/>
        </w:rPr>
        <w:t>ixekizumab</w:t>
      </w:r>
      <w:proofErr w:type="spellEnd"/>
      <w:r w:rsidRPr="00DC1C88">
        <w:rPr>
          <w:iCs/>
        </w:rPr>
        <w:t xml:space="preserve"> versus placebo in UNCOVER-3. </w:t>
      </w:r>
      <w:r w:rsidRPr="00DC1C88">
        <w:t xml:space="preserve">In the UNCOVER trials, significantly more patients had injection site reactions with </w:t>
      </w:r>
      <w:proofErr w:type="spellStart"/>
      <w:r w:rsidRPr="00DC1C88">
        <w:t>ixekizumab</w:t>
      </w:r>
      <w:proofErr w:type="spellEnd"/>
      <w:r w:rsidRPr="00DC1C88">
        <w:t xml:space="preserve"> versus placebo. There were no significant differences in injection site reactions between </w:t>
      </w:r>
      <w:proofErr w:type="spellStart"/>
      <w:r w:rsidRPr="00DC1C88">
        <w:t>ixekizumab</w:t>
      </w:r>
      <w:proofErr w:type="spellEnd"/>
      <w:r w:rsidRPr="00DC1C88">
        <w:t xml:space="preserve"> and </w:t>
      </w:r>
      <w:proofErr w:type="spellStart"/>
      <w:r w:rsidRPr="00DC1C88">
        <w:t>etanercept</w:t>
      </w:r>
      <w:proofErr w:type="spellEnd"/>
      <w:r w:rsidRPr="00DC1C88">
        <w:t xml:space="preserve"> in the UNCOVER trials.</w:t>
      </w:r>
    </w:p>
    <w:p w:rsidR="00CE4C21" w:rsidRPr="00DC1C88" w:rsidRDefault="00934244" w:rsidP="00EF71A2">
      <w:pPr>
        <w:pStyle w:val="ListParagraph"/>
        <w:widowControl/>
        <w:rPr>
          <w:szCs w:val="22"/>
        </w:rPr>
      </w:pPr>
      <w:r w:rsidRPr="00DC1C88">
        <w:t xml:space="preserve"> </w:t>
      </w:r>
    </w:p>
    <w:p w:rsidR="00CE4C21" w:rsidRPr="00DC1C88" w:rsidRDefault="00CE4C21" w:rsidP="00EF71A2">
      <w:pPr>
        <w:pStyle w:val="ListParagraph"/>
        <w:widowControl/>
        <w:numPr>
          <w:ilvl w:val="1"/>
          <w:numId w:val="6"/>
        </w:numPr>
        <w:rPr>
          <w:szCs w:val="22"/>
        </w:rPr>
      </w:pPr>
      <w:r w:rsidRPr="00DC1C88">
        <w:rPr>
          <w:bCs/>
        </w:rPr>
        <w:t>Considering differences across trials in terms of how adverse event data were collected and the definition of “treatment-emergent” adverse events, an indirect comparison of the proportion of patients with at least one</w:t>
      </w:r>
      <w:r w:rsidR="002743DF">
        <w:rPr>
          <w:bCs/>
        </w:rPr>
        <w:t xml:space="preserve"> treatment emergent adverse event</w:t>
      </w:r>
      <w:r w:rsidRPr="00DC1C88">
        <w:rPr>
          <w:bCs/>
        </w:rPr>
        <w:t xml:space="preserve"> </w:t>
      </w:r>
      <w:r w:rsidR="002743DF">
        <w:rPr>
          <w:bCs/>
        </w:rPr>
        <w:t>(</w:t>
      </w:r>
      <w:r w:rsidRPr="00DC1C88">
        <w:rPr>
          <w:bCs/>
        </w:rPr>
        <w:t>TEAE</w:t>
      </w:r>
      <w:r w:rsidR="002743DF">
        <w:rPr>
          <w:bCs/>
        </w:rPr>
        <w:t>)</w:t>
      </w:r>
      <w:r w:rsidRPr="00DC1C88">
        <w:rPr>
          <w:bCs/>
        </w:rPr>
        <w:t>, indicate</w:t>
      </w:r>
      <w:r w:rsidR="002E58C3" w:rsidRPr="00DC1C88">
        <w:rPr>
          <w:bCs/>
        </w:rPr>
        <w:t>d</w:t>
      </w:r>
      <w:r w:rsidRPr="00DC1C88">
        <w:rPr>
          <w:bCs/>
        </w:rPr>
        <w:t xml:space="preserve"> that there were no statistically significant differences between </w:t>
      </w:r>
      <w:proofErr w:type="spellStart"/>
      <w:r w:rsidRPr="00DC1C88">
        <w:rPr>
          <w:bCs/>
        </w:rPr>
        <w:t>ixekizumab</w:t>
      </w:r>
      <w:proofErr w:type="spellEnd"/>
      <w:r w:rsidRPr="00DC1C88">
        <w:rPr>
          <w:bCs/>
        </w:rPr>
        <w:t xml:space="preserve"> versus </w:t>
      </w:r>
      <w:proofErr w:type="spellStart"/>
      <w:r w:rsidRPr="00DC1C88">
        <w:rPr>
          <w:bCs/>
        </w:rPr>
        <w:t>ustekinumab</w:t>
      </w:r>
      <w:proofErr w:type="spellEnd"/>
      <w:r w:rsidR="002E58C3" w:rsidRPr="00DC1C88">
        <w:rPr>
          <w:bCs/>
        </w:rPr>
        <w:t xml:space="preserve"> (doses pooled)</w:t>
      </w:r>
      <w:r w:rsidRPr="00DC1C88">
        <w:rPr>
          <w:bCs/>
        </w:rPr>
        <w:t xml:space="preserve">, </w:t>
      </w:r>
      <w:proofErr w:type="spellStart"/>
      <w:r w:rsidRPr="00DC1C88">
        <w:rPr>
          <w:bCs/>
        </w:rPr>
        <w:t>secukinumab</w:t>
      </w:r>
      <w:proofErr w:type="spellEnd"/>
      <w:r w:rsidRPr="00DC1C88">
        <w:rPr>
          <w:bCs/>
        </w:rPr>
        <w:t xml:space="preserve"> and </w:t>
      </w:r>
      <w:proofErr w:type="spellStart"/>
      <w:r w:rsidRPr="00DC1C88">
        <w:rPr>
          <w:bCs/>
        </w:rPr>
        <w:t>adalimumab</w:t>
      </w:r>
      <w:proofErr w:type="spellEnd"/>
      <w:r w:rsidRPr="00DC1C88">
        <w:rPr>
          <w:bCs/>
        </w:rPr>
        <w:t xml:space="preserve">, with the exception of </w:t>
      </w:r>
      <w:proofErr w:type="spellStart"/>
      <w:r w:rsidRPr="00DC1C88">
        <w:rPr>
          <w:bCs/>
        </w:rPr>
        <w:t>ixekizumab</w:t>
      </w:r>
      <w:proofErr w:type="spellEnd"/>
      <w:r w:rsidRPr="00DC1C88">
        <w:rPr>
          <w:bCs/>
        </w:rPr>
        <w:t xml:space="preserve"> compared with </w:t>
      </w:r>
      <w:proofErr w:type="spellStart"/>
      <w:r w:rsidRPr="00DC1C88">
        <w:rPr>
          <w:bCs/>
        </w:rPr>
        <w:t>ustekinumab</w:t>
      </w:r>
      <w:proofErr w:type="spellEnd"/>
      <w:r w:rsidRPr="00DC1C88">
        <w:rPr>
          <w:bCs/>
        </w:rPr>
        <w:t xml:space="preserve"> 4</w:t>
      </w:r>
      <w:r w:rsidR="00E4626A" w:rsidRPr="00DC1C88">
        <w:rPr>
          <w:bCs/>
        </w:rPr>
        <w:t>5 mg</w:t>
      </w:r>
      <w:r w:rsidRPr="00DC1C88">
        <w:rPr>
          <w:bCs/>
        </w:rPr>
        <w:t xml:space="preserve"> and </w:t>
      </w:r>
      <w:proofErr w:type="spellStart"/>
      <w:r w:rsidRPr="00DC1C88">
        <w:rPr>
          <w:bCs/>
        </w:rPr>
        <w:t>ustekinumab</w:t>
      </w:r>
      <w:proofErr w:type="spellEnd"/>
      <w:r w:rsidRPr="00DC1C88">
        <w:rPr>
          <w:bCs/>
        </w:rPr>
        <w:t xml:space="preserve"> 9</w:t>
      </w:r>
      <w:r w:rsidR="00E4626A" w:rsidRPr="00DC1C88">
        <w:rPr>
          <w:bCs/>
        </w:rPr>
        <w:t>0 mg</w:t>
      </w:r>
      <w:r w:rsidR="00E1344F" w:rsidRPr="00DC1C88">
        <w:t xml:space="preserve">, where a statistically significantly greater number of events was associated with </w:t>
      </w:r>
      <w:proofErr w:type="spellStart"/>
      <w:r w:rsidR="00E1344F" w:rsidRPr="00DC1C88">
        <w:t>ixekizumab</w:t>
      </w:r>
      <w:proofErr w:type="spellEnd"/>
      <w:r w:rsidRPr="00DC1C88">
        <w:rPr>
          <w:bCs/>
        </w:rPr>
        <w:t xml:space="preserve">. </w:t>
      </w:r>
    </w:p>
    <w:p w:rsidR="00CE4C21" w:rsidRPr="00DC1C88" w:rsidRDefault="00CE4C21" w:rsidP="00EF71A2">
      <w:pPr>
        <w:widowControl/>
        <w:rPr>
          <w:szCs w:val="22"/>
        </w:rPr>
      </w:pPr>
    </w:p>
    <w:p w:rsidR="00CE4C21" w:rsidRPr="00DC1C88" w:rsidRDefault="00CE4C21" w:rsidP="00EF71A2">
      <w:pPr>
        <w:pStyle w:val="ListParagraph"/>
        <w:widowControl/>
        <w:numPr>
          <w:ilvl w:val="1"/>
          <w:numId w:val="6"/>
        </w:numPr>
        <w:rPr>
          <w:iCs/>
          <w:szCs w:val="22"/>
        </w:rPr>
      </w:pPr>
      <w:r w:rsidRPr="00DC1C88">
        <w:rPr>
          <w:bCs/>
          <w:iCs/>
        </w:rPr>
        <w:t>An indirect comparison of injection site reactions (</w:t>
      </w:r>
      <w:r w:rsidR="00846D37">
        <w:rPr>
          <w:bCs/>
          <w:iCs/>
        </w:rPr>
        <w:t>including</w:t>
      </w:r>
      <w:r w:rsidR="00846D37" w:rsidRPr="00DC1C88">
        <w:rPr>
          <w:bCs/>
          <w:iCs/>
        </w:rPr>
        <w:t xml:space="preserve"> </w:t>
      </w:r>
      <w:r w:rsidRPr="00DC1C88">
        <w:rPr>
          <w:bCs/>
          <w:iCs/>
        </w:rPr>
        <w:t xml:space="preserve">only three </w:t>
      </w:r>
      <w:proofErr w:type="spellStart"/>
      <w:r w:rsidRPr="00DC1C88">
        <w:rPr>
          <w:bCs/>
          <w:iCs/>
        </w:rPr>
        <w:t>ustekinumab</w:t>
      </w:r>
      <w:proofErr w:type="spellEnd"/>
      <w:r w:rsidRPr="00DC1C88">
        <w:rPr>
          <w:bCs/>
          <w:iCs/>
        </w:rPr>
        <w:t xml:space="preserve"> studies reporting proportion of patients with injection site reactions) show</w:t>
      </w:r>
      <w:r w:rsidR="002E58C3" w:rsidRPr="00DC1C88">
        <w:rPr>
          <w:bCs/>
          <w:iCs/>
        </w:rPr>
        <w:t>ed</w:t>
      </w:r>
      <w:r w:rsidRPr="00DC1C88">
        <w:rPr>
          <w:bCs/>
          <w:iCs/>
        </w:rPr>
        <w:t xml:space="preserve"> that </w:t>
      </w:r>
      <w:proofErr w:type="spellStart"/>
      <w:r w:rsidRPr="00DC1C88">
        <w:rPr>
          <w:bCs/>
          <w:iCs/>
        </w:rPr>
        <w:t>ixekizumab</w:t>
      </w:r>
      <w:proofErr w:type="spellEnd"/>
      <w:r w:rsidRPr="00DC1C88">
        <w:rPr>
          <w:bCs/>
          <w:iCs/>
        </w:rPr>
        <w:t xml:space="preserve"> was associated with statistically significantly more patients with at least one injection site reaction, compared to </w:t>
      </w:r>
      <w:proofErr w:type="spellStart"/>
      <w:r w:rsidRPr="00DC1C88">
        <w:rPr>
          <w:bCs/>
          <w:iCs/>
        </w:rPr>
        <w:t>ustekinumab</w:t>
      </w:r>
      <w:proofErr w:type="spellEnd"/>
      <w:r w:rsidRPr="00DC1C88">
        <w:rPr>
          <w:bCs/>
          <w:iCs/>
        </w:rPr>
        <w:t xml:space="preserve">, </w:t>
      </w:r>
      <w:proofErr w:type="spellStart"/>
      <w:r w:rsidRPr="00DC1C88">
        <w:rPr>
          <w:bCs/>
          <w:iCs/>
        </w:rPr>
        <w:t>secukinumab</w:t>
      </w:r>
      <w:proofErr w:type="spellEnd"/>
      <w:r w:rsidRPr="00DC1C88">
        <w:rPr>
          <w:bCs/>
          <w:iCs/>
        </w:rPr>
        <w:t xml:space="preserve"> and </w:t>
      </w:r>
      <w:proofErr w:type="spellStart"/>
      <w:r w:rsidRPr="00DC1C88">
        <w:rPr>
          <w:bCs/>
          <w:iCs/>
        </w:rPr>
        <w:t>adalimumab</w:t>
      </w:r>
      <w:proofErr w:type="spellEnd"/>
      <w:r w:rsidRPr="00DC1C88">
        <w:rPr>
          <w:bCs/>
          <w:iCs/>
        </w:rPr>
        <w:t>.</w:t>
      </w:r>
    </w:p>
    <w:p w:rsidR="00A33F6A" w:rsidRPr="00DC1C88" w:rsidRDefault="00A33F6A" w:rsidP="00EF71A2">
      <w:pPr>
        <w:pStyle w:val="ListParagraph"/>
        <w:widowControl/>
        <w:rPr>
          <w:iCs/>
          <w:szCs w:val="22"/>
        </w:rPr>
      </w:pPr>
    </w:p>
    <w:p w:rsidR="00A33F6A" w:rsidRPr="0045165F" w:rsidRDefault="00A33F6A" w:rsidP="0045165F">
      <w:pPr>
        <w:pStyle w:val="ListParagraph"/>
        <w:widowControl/>
        <w:numPr>
          <w:ilvl w:val="1"/>
          <w:numId w:val="6"/>
        </w:numPr>
        <w:rPr>
          <w:szCs w:val="22"/>
        </w:rPr>
      </w:pPr>
      <w:r w:rsidRPr="00DC1C88">
        <w:rPr>
          <w:szCs w:val="22"/>
        </w:rPr>
        <w:t xml:space="preserve">The PSCR presented </w:t>
      </w:r>
      <w:r w:rsidR="00C72C67" w:rsidRPr="00DC1C88">
        <w:rPr>
          <w:szCs w:val="22"/>
        </w:rPr>
        <w:t xml:space="preserve">additional </w:t>
      </w:r>
      <w:r w:rsidRPr="00DC1C88">
        <w:rPr>
          <w:szCs w:val="22"/>
        </w:rPr>
        <w:t xml:space="preserve">indirect comparisons of </w:t>
      </w:r>
      <w:proofErr w:type="spellStart"/>
      <w:r w:rsidRPr="00DC1C88">
        <w:rPr>
          <w:szCs w:val="22"/>
        </w:rPr>
        <w:t>ixekizumab</w:t>
      </w:r>
      <w:proofErr w:type="spellEnd"/>
      <w:r w:rsidRPr="00DC1C88">
        <w:rPr>
          <w:szCs w:val="22"/>
        </w:rPr>
        <w:t xml:space="preserve"> versus </w:t>
      </w:r>
      <w:proofErr w:type="spellStart"/>
      <w:r w:rsidRPr="00DC1C88">
        <w:rPr>
          <w:szCs w:val="22"/>
        </w:rPr>
        <w:t>ustekinumab</w:t>
      </w:r>
      <w:proofErr w:type="spellEnd"/>
      <w:r w:rsidRPr="00DC1C88">
        <w:rPr>
          <w:szCs w:val="22"/>
        </w:rPr>
        <w:t xml:space="preserve">, </w:t>
      </w:r>
      <w:proofErr w:type="spellStart"/>
      <w:r w:rsidRPr="00DC1C88">
        <w:rPr>
          <w:szCs w:val="22"/>
        </w:rPr>
        <w:t>secukinumab</w:t>
      </w:r>
      <w:proofErr w:type="spellEnd"/>
      <w:r w:rsidRPr="00DC1C88">
        <w:rPr>
          <w:szCs w:val="22"/>
        </w:rPr>
        <w:t xml:space="preserve"> and </w:t>
      </w:r>
      <w:proofErr w:type="spellStart"/>
      <w:r w:rsidRPr="00DC1C88">
        <w:rPr>
          <w:szCs w:val="22"/>
        </w:rPr>
        <w:t>adalimumab</w:t>
      </w:r>
      <w:proofErr w:type="spellEnd"/>
      <w:r w:rsidRPr="00DC1C88">
        <w:rPr>
          <w:szCs w:val="22"/>
        </w:rPr>
        <w:t xml:space="preserve">, </w:t>
      </w:r>
      <w:r w:rsidR="00C72C67" w:rsidRPr="00DC1C88">
        <w:rPr>
          <w:szCs w:val="22"/>
        </w:rPr>
        <w:t>for</w:t>
      </w:r>
      <w:r w:rsidRPr="00DC1C88">
        <w:rPr>
          <w:szCs w:val="22"/>
        </w:rPr>
        <w:t xml:space="preserve"> patients reporting at least one </w:t>
      </w:r>
      <w:r w:rsidR="0081032C" w:rsidRPr="00DC1C88">
        <w:rPr>
          <w:szCs w:val="22"/>
        </w:rPr>
        <w:t>TEAE. It showed</w:t>
      </w:r>
      <w:r w:rsidRPr="00DC1C88">
        <w:rPr>
          <w:szCs w:val="22"/>
        </w:rPr>
        <w:t xml:space="preserve"> that when </w:t>
      </w:r>
      <w:proofErr w:type="spellStart"/>
      <w:r w:rsidRPr="00DC1C88">
        <w:rPr>
          <w:szCs w:val="22"/>
        </w:rPr>
        <w:t>ixekizumab</w:t>
      </w:r>
      <w:proofErr w:type="spellEnd"/>
      <w:r w:rsidRPr="00DC1C88">
        <w:rPr>
          <w:szCs w:val="22"/>
        </w:rPr>
        <w:t xml:space="preserve"> data on TEAEs excluding </w:t>
      </w:r>
      <w:r w:rsidR="009376CF" w:rsidRPr="00DC1C88">
        <w:rPr>
          <w:szCs w:val="22"/>
        </w:rPr>
        <w:t xml:space="preserve">injection site </w:t>
      </w:r>
      <w:r w:rsidR="009376CF" w:rsidRPr="00DC1C88">
        <w:rPr>
          <w:szCs w:val="22"/>
        </w:rPr>
        <w:lastRenderedPageBreak/>
        <w:t>reactions</w:t>
      </w:r>
      <w:r w:rsidR="0081032C" w:rsidRPr="00DC1C88">
        <w:rPr>
          <w:szCs w:val="22"/>
        </w:rPr>
        <w:t xml:space="preserve"> were</w:t>
      </w:r>
      <w:r w:rsidRPr="00DC1C88">
        <w:rPr>
          <w:szCs w:val="22"/>
        </w:rPr>
        <w:t xml:space="preserve"> used, only the </w:t>
      </w:r>
      <w:r w:rsidR="003F6641" w:rsidRPr="00DC1C88">
        <w:rPr>
          <w:szCs w:val="22"/>
        </w:rPr>
        <w:t xml:space="preserve">difference between </w:t>
      </w:r>
      <w:proofErr w:type="spellStart"/>
      <w:r w:rsidRPr="00DC1C88">
        <w:rPr>
          <w:szCs w:val="22"/>
        </w:rPr>
        <w:t>ixekizumab</w:t>
      </w:r>
      <w:proofErr w:type="spellEnd"/>
      <w:r w:rsidRPr="00DC1C88">
        <w:rPr>
          <w:szCs w:val="22"/>
        </w:rPr>
        <w:t xml:space="preserve"> </w:t>
      </w:r>
      <w:r w:rsidR="003F6641" w:rsidRPr="00DC1C88">
        <w:rPr>
          <w:szCs w:val="22"/>
        </w:rPr>
        <w:t>and</w:t>
      </w:r>
      <w:r w:rsidRPr="00DC1C88">
        <w:rPr>
          <w:szCs w:val="22"/>
        </w:rPr>
        <w:t xml:space="preserve"> </w:t>
      </w:r>
      <w:proofErr w:type="spellStart"/>
      <w:r w:rsidRPr="00DC1C88">
        <w:rPr>
          <w:szCs w:val="22"/>
        </w:rPr>
        <w:t>ustekinumab</w:t>
      </w:r>
      <w:proofErr w:type="spellEnd"/>
      <w:r w:rsidRPr="0045165F">
        <w:rPr>
          <w:szCs w:val="22"/>
        </w:rPr>
        <w:t xml:space="preserve"> 90</w:t>
      </w:r>
      <w:r w:rsidR="0045165F">
        <w:rPr>
          <w:szCs w:val="22"/>
        </w:rPr>
        <w:t> </w:t>
      </w:r>
      <w:r w:rsidRPr="0045165F">
        <w:rPr>
          <w:szCs w:val="22"/>
        </w:rPr>
        <w:t xml:space="preserve">mg remained statistically significant. However, </w:t>
      </w:r>
      <w:r w:rsidR="003F6641" w:rsidRPr="0045165F">
        <w:rPr>
          <w:szCs w:val="22"/>
        </w:rPr>
        <w:t xml:space="preserve">the </w:t>
      </w:r>
      <w:r w:rsidRPr="0045165F">
        <w:rPr>
          <w:szCs w:val="22"/>
        </w:rPr>
        <w:t xml:space="preserve">data </w:t>
      </w:r>
      <w:r w:rsidR="00606551" w:rsidRPr="0045165F">
        <w:rPr>
          <w:szCs w:val="22"/>
        </w:rPr>
        <w:t xml:space="preserve">used for </w:t>
      </w:r>
      <w:proofErr w:type="spellStart"/>
      <w:r w:rsidR="00606551" w:rsidRPr="0045165F">
        <w:rPr>
          <w:szCs w:val="22"/>
        </w:rPr>
        <w:t>ustekinumab</w:t>
      </w:r>
      <w:proofErr w:type="spellEnd"/>
      <w:r w:rsidR="00606551" w:rsidRPr="0045165F">
        <w:rPr>
          <w:szCs w:val="22"/>
        </w:rPr>
        <w:t xml:space="preserve">, </w:t>
      </w:r>
      <w:proofErr w:type="spellStart"/>
      <w:r w:rsidR="00606551" w:rsidRPr="0045165F">
        <w:rPr>
          <w:szCs w:val="22"/>
        </w:rPr>
        <w:t>secukinumab</w:t>
      </w:r>
      <w:proofErr w:type="spellEnd"/>
      <w:r w:rsidR="00606551" w:rsidRPr="0045165F">
        <w:rPr>
          <w:szCs w:val="22"/>
        </w:rPr>
        <w:t xml:space="preserve"> and </w:t>
      </w:r>
      <w:proofErr w:type="spellStart"/>
      <w:r w:rsidR="00606551" w:rsidRPr="0045165F">
        <w:rPr>
          <w:szCs w:val="22"/>
        </w:rPr>
        <w:t>adalimumab</w:t>
      </w:r>
      <w:proofErr w:type="spellEnd"/>
      <w:r w:rsidR="00606551" w:rsidRPr="0045165F">
        <w:rPr>
          <w:szCs w:val="22"/>
        </w:rPr>
        <w:t xml:space="preserve"> </w:t>
      </w:r>
      <w:r w:rsidRPr="0045165F">
        <w:rPr>
          <w:szCs w:val="22"/>
        </w:rPr>
        <w:t xml:space="preserve">on the proportion of patients with </w:t>
      </w:r>
      <w:r w:rsidR="00606551" w:rsidRPr="0045165F">
        <w:rPr>
          <w:szCs w:val="22"/>
        </w:rPr>
        <w:t xml:space="preserve">TEAEs </w:t>
      </w:r>
      <w:r w:rsidR="0081032C" w:rsidRPr="0045165F">
        <w:rPr>
          <w:szCs w:val="22"/>
        </w:rPr>
        <w:t>included</w:t>
      </w:r>
      <w:r w:rsidR="00606551" w:rsidRPr="0045165F">
        <w:rPr>
          <w:szCs w:val="22"/>
        </w:rPr>
        <w:t xml:space="preserve"> injection site reaction</w:t>
      </w:r>
      <w:r w:rsidR="0081032C" w:rsidRPr="0045165F">
        <w:rPr>
          <w:szCs w:val="22"/>
        </w:rPr>
        <w:t xml:space="preserve">s, whereas data used for </w:t>
      </w:r>
      <w:proofErr w:type="spellStart"/>
      <w:r w:rsidR="0081032C" w:rsidRPr="0045165F">
        <w:rPr>
          <w:szCs w:val="22"/>
        </w:rPr>
        <w:t>ixekizumab</w:t>
      </w:r>
      <w:proofErr w:type="spellEnd"/>
      <w:r w:rsidR="0081032C" w:rsidRPr="0045165F">
        <w:rPr>
          <w:szCs w:val="22"/>
        </w:rPr>
        <w:t xml:space="preserve"> excluded injection site reactions</w:t>
      </w:r>
      <w:r w:rsidRPr="0045165F">
        <w:rPr>
          <w:szCs w:val="22"/>
        </w:rPr>
        <w:t>. Hence, th</w:t>
      </w:r>
      <w:r w:rsidR="003F6641" w:rsidRPr="0045165F">
        <w:rPr>
          <w:szCs w:val="22"/>
        </w:rPr>
        <w:t>ese comparisons</w:t>
      </w:r>
      <w:r w:rsidRPr="0045165F">
        <w:rPr>
          <w:szCs w:val="22"/>
        </w:rPr>
        <w:t xml:space="preserve"> may favour </w:t>
      </w:r>
      <w:proofErr w:type="spellStart"/>
      <w:r w:rsidRPr="0045165F">
        <w:rPr>
          <w:szCs w:val="22"/>
        </w:rPr>
        <w:t>ixekizumab</w:t>
      </w:r>
      <w:proofErr w:type="spellEnd"/>
      <w:r w:rsidR="0081032C" w:rsidRPr="0045165F">
        <w:rPr>
          <w:szCs w:val="22"/>
        </w:rPr>
        <w:t xml:space="preserve"> over the comparators</w:t>
      </w:r>
      <w:r w:rsidRPr="0045165F">
        <w:rPr>
          <w:szCs w:val="22"/>
        </w:rPr>
        <w:t>.</w:t>
      </w:r>
    </w:p>
    <w:p w:rsidR="003F1401" w:rsidRPr="00DC1C88" w:rsidRDefault="003F1401" w:rsidP="00EF71A2">
      <w:pPr>
        <w:pStyle w:val="ListParagraph"/>
        <w:widowControl/>
      </w:pPr>
    </w:p>
    <w:p w:rsidR="003F1401" w:rsidRPr="00DC1C88" w:rsidRDefault="003F1401" w:rsidP="00EF71A2">
      <w:pPr>
        <w:pStyle w:val="ListParagraph"/>
        <w:widowControl/>
        <w:numPr>
          <w:ilvl w:val="1"/>
          <w:numId w:val="6"/>
        </w:numPr>
      </w:pPr>
      <w:r w:rsidRPr="00DC1C88">
        <w:t xml:space="preserve">The second round </w:t>
      </w:r>
      <w:r w:rsidR="003F6641" w:rsidRPr="00DC1C88">
        <w:t xml:space="preserve">TGA </w:t>
      </w:r>
      <w:r w:rsidRPr="00DC1C88">
        <w:t xml:space="preserve">CER recommended that the adverse effects section </w:t>
      </w:r>
      <w:r w:rsidR="00D62F37" w:rsidRPr="00DC1C88">
        <w:t>of the Product Information</w:t>
      </w:r>
      <w:r w:rsidRPr="00DC1C88">
        <w:t xml:space="preserve"> include a statement relating to the risk of elevated </w:t>
      </w:r>
      <w:proofErr w:type="spellStart"/>
      <w:r w:rsidRPr="00DC1C88">
        <w:t>creatine</w:t>
      </w:r>
      <w:proofErr w:type="spellEnd"/>
      <w:r w:rsidRPr="00DC1C88">
        <w:t xml:space="preserve"> kinase levels in patients being treated with </w:t>
      </w:r>
      <w:proofErr w:type="spellStart"/>
      <w:r w:rsidRPr="00DC1C88">
        <w:t>ixekizumab</w:t>
      </w:r>
      <w:proofErr w:type="spellEnd"/>
      <w:r w:rsidRPr="00DC1C88">
        <w:t xml:space="preserve">. The TGA evaluator considered that this information will be of particular relevance to patients taking statins. </w:t>
      </w:r>
    </w:p>
    <w:p w:rsidR="00B60939" w:rsidRPr="00DC1C88" w:rsidRDefault="00B60939" w:rsidP="00EF71A2">
      <w:pPr>
        <w:pStyle w:val="ListParagraph"/>
        <w:widowControl/>
        <w:ind w:left="0"/>
        <w:rPr>
          <w:szCs w:val="22"/>
        </w:rPr>
      </w:pPr>
    </w:p>
    <w:p w:rsidR="007F1017" w:rsidRPr="00372492" w:rsidRDefault="007F1017" w:rsidP="00EF71A2">
      <w:pPr>
        <w:pStyle w:val="Heading2"/>
        <w:widowControl/>
        <w:rPr>
          <w:i/>
          <w:szCs w:val="22"/>
        </w:rPr>
      </w:pPr>
      <w:bookmarkStart w:id="15" w:name="_Toc451262345"/>
      <w:r w:rsidRPr="00372492">
        <w:rPr>
          <w:i/>
        </w:rPr>
        <w:t>Benefits/harms</w:t>
      </w:r>
      <w:bookmarkEnd w:id="15"/>
    </w:p>
    <w:p w:rsidR="007F1017" w:rsidRPr="009B0361" w:rsidRDefault="007F1017" w:rsidP="00EF71A2">
      <w:pPr>
        <w:widowControl/>
      </w:pPr>
    </w:p>
    <w:p w:rsidR="00D74599" w:rsidRPr="00DC1C88" w:rsidRDefault="00D74599" w:rsidP="00372492">
      <w:pPr>
        <w:pStyle w:val="ListParagraph"/>
        <w:numPr>
          <w:ilvl w:val="1"/>
          <w:numId w:val="6"/>
        </w:numPr>
      </w:pPr>
      <w:r w:rsidRPr="00DC1C88">
        <w:rPr>
          <w:szCs w:val="22"/>
        </w:rPr>
        <w:t xml:space="preserve">A summary of the comparative benefits and harms for </w:t>
      </w:r>
      <w:proofErr w:type="spellStart"/>
      <w:r w:rsidRPr="00DC1C88">
        <w:rPr>
          <w:szCs w:val="22"/>
        </w:rPr>
        <w:t>ixekizumab</w:t>
      </w:r>
      <w:proofErr w:type="spellEnd"/>
      <w:r w:rsidRPr="00DC1C88">
        <w:rPr>
          <w:szCs w:val="22"/>
        </w:rPr>
        <w:t xml:space="preserve"> versus </w:t>
      </w:r>
      <w:proofErr w:type="spellStart"/>
      <w:r w:rsidRPr="00DC1C88">
        <w:rPr>
          <w:szCs w:val="22"/>
        </w:rPr>
        <w:t>ustekinumab</w:t>
      </w:r>
      <w:proofErr w:type="spellEnd"/>
      <w:r w:rsidRPr="00DC1C88">
        <w:rPr>
          <w:szCs w:val="22"/>
        </w:rPr>
        <w:t xml:space="preserve">, </w:t>
      </w:r>
      <w:proofErr w:type="spellStart"/>
      <w:r w:rsidRPr="00DC1C88">
        <w:rPr>
          <w:szCs w:val="22"/>
        </w:rPr>
        <w:t>secukinumab</w:t>
      </w:r>
      <w:proofErr w:type="spellEnd"/>
      <w:r w:rsidRPr="00DC1C88">
        <w:rPr>
          <w:szCs w:val="22"/>
        </w:rPr>
        <w:t xml:space="preserve"> and </w:t>
      </w:r>
      <w:proofErr w:type="spellStart"/>
      <w:r w:rsidRPr="00DC1C88">
        <w:rPr>
          <w:szCs w:val="22"/>
        </w:rPr>
        <w:t>adalimumab</w:t>
      </w:r>
      <w:proofErr w:type="spellEnd"/>
      <w:r w:rsidRPr="00DC1C88">
        <w:rPr>
          <w:szCs w:val="22"/>
        </w:rPr>
        <w:t>, using placebo</w:t>
      </w:r>
      <w:r w:rsidR="002E58C3" w:rsidRPr="00DC1C88">
        <w:rPr>
          <w:szCs w:val="22"/>
        </w:rPr>
        <w:t xml:space="preserve"> </w:t>
      </w:r>
      <w:r w:rsidRPr="00DC1C88">
        <w:rPr>
          <w:szCs w:val="22"/>
        </w:rPr>
        <w:t xml:space="preserve">as the common reference, is presented in </w:t>
      </w:r>
      <w:r w:rsidR="00372492" w:rsidRPr="00372492">
        <w:rPr>
          <w:noProof/>
        </w:rPr>
        <w:t>Table</w:t>
      </w:r>
      <w:r w:rsidR="00372492" w:rsidRPr="00372492">
        <w:rPr>
          <w:rFonts w:ascii="Arial Narrow" w:hAnsi="Arial Narrow"/>
        </w:rPr>
        <w:t xml:space="preserve"> </w:t>
      </w:r>
      <w:r w:rsidR="00372492" w:rsidRPr="00372492">
        <w:rPr>
          <w:rFonts w:ascii="Arial Narrow" w:hAnsi="Arial Narrow"/>
          <w:noProof/>
        </w:rPr>
        <w:t>6</w:t>
      </w:r>
      <w:r w:rsidRPr="00372492">
        <w:rPr>
          <w:szCs w:val="22"/>
        </w:rPr>
        <w:t xml:space="preserve">. </w:t>
      </w:r>
    </w:p>
    <w:p w:rsidR="00C4199E" w:rsidRPr="009B0361" w:rsidRDefault="00C4199E" w:rsidP="00EF71A2">
      <w:pPr>
        <w:widowControl/>
        <w:jc w:val="left"/>
        <w:rPr>
          <w:rStyle w:val="CommentReference"/>
        </w:rPr>
      </w:pPr>
    </w:p>
    <w:p w:rsidR="00372492" w:rsidRDefault="00372492">
      <w:pPr>
        <w:widowControl/>
        <w:jc w:val="left"/>
        <w:rPr>
          <w:rFonts w:ascii="Arial Narrow" w:hAnsi="Arial Narrow"/>
          <w:b/>
          <w:sz w:val="20"/>
        </w:rPr>
      </w:pPr>
      <w:bookmarkStart w:id="16" w:name="_Ref453329277"/>
      <w:r>
        <w:rPr>
          <w:rFonts w:ascii="Arial Narrow" w:hAnsi="Arial Narrow"/>
        </w:rPr>
        <w:br w:type="page"/>
      </w:r>
    </w:p>
    <w:p w:rsidR="0036049E" w:rsidRPr="00971559" w:rsidRDefault="0036049E" w:rsidP="00EF71A2">
      <w:pPr>
        <w:pStyle w:val="TableHeader"/>
        <w:widowControl/>
        <w:ind w:left="709"/>
        <w:rPr>
          <w:rFonts w:ascii="Arial Narrow" w:hAnsi="Arial Narrow"/>
        </w:rPr>
      </w:pPr>
      <w:r w:rsidRPr="00971559">
        <w:rPr>
          <w:rFonts w:ascii="Arial Narrow" w:hAnsi="Arial Narrow"/>
        </w:rPr>
        <w:lastRenderedPageBreak/>
        <w:t xml:space="preserve">Table </w:t>
      </w:r>
      <w:r w:rsidR="00372492">
        <w:rPr>
          <w:rFonts w:ascii="Arial Narrow" w:hAnsi="Arial Narrow"/>
          <w:noProof/>
        </w:rPr>
        <w:t>6</w:t>
      </w:r>
      <w:bookmarkEnd w:id="16"/>
      <w:r w:rsidRPr="00971559">
        <w:rPr>
          <w:rFonts w:ascii="Arial Narrow" w:hAnsi="Arial Narrow"/>
        </w:rPr>
        <w:t xml:space="preserve">: Summary of comparative benefits and harms for </w:t>
      </w:r>
      <w:proofErr w:type="spellStart"/>
      <w:r w:rsidRPr="00971559">
        <w:rPr>
          <w:rFonts w:ascii="Arial Narrow" w:hAnsi="Arial Narrow"/>
        </w:rPr>
        <w:t>ixekizumab</w:t>
      </w:r>
      <w:proofErr w:type="spellEnd"/>
      <w:r w:rsidRPr="00971559">
        <w:rPr>
          <w:rFonts w:ascii="Arial Narrow" w:hAnsi="Arial Narrow"/>
        </w:rPr>
        <w:t xml:space="preserve"> compared with </w:t>
      </w:r>
      <w:proofErr w:type="spellStart"/>
      <w:r w:rsidRPr="00971559">
        <w:rPr>
          <w:rFonts w:ascii="Arial Narrow" w:hAnsi="Arial Narrow"/>
        </w:rPr>
        <w:t>ustekinumab</w:t>
      </w:r>
      <w:proofErr w:type="spellEnd"/>
      <w:r w:rsidRPr="00971559">
        <w:rPr>
          <w:rFonts w:ascii="Arial Narrow" w:hAnsi="Arial Narrow"/>
        </w:rPr>
        <w:t xml:space="preserve">, </w:t>
      </w:r>
      <w:proofErr w:type="spellStart"/>
      <w:r w:rsidRPr="00971559">
        <w:rPr>
          <w:rFonts w:ascii="Arial Narrow" w:hAnsi="Arial Narrow"/>
        </w:rPr>
        <w:t>secukinumab</w:t>
      </w:r>
      <w:proofErr w:type="spellEnd"/>
      <w:r w:rsidRPr="00971559">
        <w:rPr>
          <w:rFonts w:ascii="Arial Narrow" w:hAnsi="Arial Narrow"/>
        </w:rPr>
        <w:t xml:space="preserve"> and </w:t>
      </w:r>
      <w:proofErr w:type="spellStart"/>
      <w:r w:rsidRPr="00971559">
        <w:rPr>
          <w:rFonts w:ascii="Arial Narrow" w:hAnsi="Arial Narrow"/>
        </w:rPr>
        <w:t>adalimumab</w:t>
      </w:r>
      <w:proofErr w:type="spellEnd"/>
    </w:p>
    <w:tbl>
      <w:tblPr>
        <w:tblStyle w:val="TableGrid"/>
        <w:tblW w:w="4684" w:type="pct"/>
        <w:tblInd w:w="705" w:type="dxa"/>
        <w:tblLayout w:type="fixed"/>
        <w:tblCellMar>
          <w:left w:w="28" w:type="dxa"/>
          <w:right w:w="28" w:type="dxa"/>
        </w:tblCellMar>
        <w:tblLook w:val="04A0" w:firstRow="1" w:lastRow="0" w:firstColumn="1" w:lastColumn="0" w:noHBand="0" w:noVBand="1"/>
        <w:tblCaption w:val="Table 6: Summary of comparative benefits and harms for ixekizumab compared with ustekinumab, secukinumab and adalimumab"/>
      </w:tblPr>
      <w:tblGrid>
        <w:gridCol w:w="1141"/>
        <w:gridCol w:w="764"/>
        <w:gridCol w:w="60"/>
        <w:gridCol w:w="19"/>
        <w:gridCol w:w="801"/>
        <w:gridCol w:w="43"/>
        <w:gridCol w:w="844"/>
        <w:gridCol w:w="1331"/>
        <w:gridCol w:w="694"/>
        <w:gridCol w:w="15"/>
        <w:gridCol w:w="51"/>
        <w:gridCol w:w="761"/>
        <w:gridCol w:w="75"/>
        <w:gridCol w:w="687"/>
        <w:gridCol w:w="1222"/>
      </w:tblGrid>
      <w:tr w:rsidR="00C4199E" w:rsidRPr="009B0361" w:rsidTr="00C63661">
        <w:trPr>
          <w:trHeight w:val="150"/>
          <w:tblHeader/>
        </w:trPr>
        <w:tc>
          <w:tcPr>
            <w:tcW w:w="671" w:type="pct"/>
            <w:vMerge w:val="restart"/>
            <w:shd w:val="clear" w:color="auto" w:fill="auto"/>
            <w:vAlign w:val="center"/>
          </w:tcPr>
          <w:p w:rsidR="00C4199E" w:rsidRPr="009B0361" w:rsidRDefault="00C4199E" w:rsidP="00EF71A2">
            <w:pPr>
              <w:widowControl/>
              <w:rPr>
                <w:rFonts w:ascii="Arial Narrow" w:hAnsi="Arial Narrow"/>
                <w:b/>
                <w:color w:val="000000"/>
                <w:sz w:val="18"/>
                <w:szCs w:val="18"/>
              </w:rPr>
            </w:pPr>
            <w:r w:rsidRPr="009B0361">
              <w:rPr>
                <w:rFonts w:ascii="Arial Narrow" w:hAnsi="Arial Narrow"/>
                <w:b/>
                <w:color w:val="000000"/>
                <w:sz w:val="18"/>
                <w:szCs w:val="18"/>
              </w:rPr>
              <w:t>Trial</w:t>
            </w:r>
          </w:p>
        </w:tc>
        <w:tc>
          <w:tcPr>
            <w:tcW w:w="484" w:type="pct"/>
            <w:gridSpan w:val="2"/>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IXE</w:t>
            </w:r>
          </w:p>
        </w:tc>
        <w:tc>
          <w:tcPr>
            <w:tcW w:w="1003" w:type="pct"/>
            <w:gridSpan w:val="4"/>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PBO/Comparator</w:t>
            </w:r>
          </w:p>
        </w:tc>
        <w:tc>
          <w:tcPr>
            <w:tcW w:w="782"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RR</w:t>
            </w:r>
          </w:p>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(95% CI)</w:t>
            </w:r>
          </w:p>
        </w:tc>
        <w:tc>
          <w:tcPr>
            <w:tcW w:w="1342" w:type="pct"/>
            <w:gridSpan w:val="6"/>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 xml:space="preserve">Event rate/100 patients* </w:t>
            </w:r>
          </w:p>
        </w:tc>
        <w:tc>
          <w:tcPr>
            <w:tcW w:w="718"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RD</w:t>
            </w:r>
          </w:p>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(95% CI)</w:t>
            </w:r>
          </w:p>
        </w:tc>
      </w:tr>
      <w:tr w:rsidR="00C4199E" w:rsidRPr="009B0361" w:rsidTr="00C63661">
        <w:trPr>
          <w:trHeight w:val="315"/>
          <w:tblHeader/>
        </w:trPr>
        <w:tc>
          <w:tcPr>
            <w:tcW w:w="671" w:type="pct"/>
            <w:vMerge/>
            <w:shd w:val="clear" w:color="auto" w:fill="auto"/>
            <w:vAlign w:val="center"/>
          </w:tcPr>
          <w:p w:rsidR="00C4199E" w:rsidRPr="009B0361" w:rsidRDefault="00C4199E" w:rsidP="00EF71A2">
            <w:pPr>
              <w:widowControl/>
              <w:rPr>
                <w:rFonts w:ascii="Arial Narrow" w:hAnsi="Arial Narrow"/>
                <w:b/>
                <w:color w:val="000000"/>
                <w:sz w:val="18"/>
                <w:szCs w:val="18"/>
              </w:rPr>
            </w:pPr>
          </w:p>
        </w:tc>
        <w:tc>
          <w:tcPr>
            <w:tcW w:w="484" w:type="pct"/>
            <w:gridSpan w:val="2"/>
            <w:vMerge/>
            <w:vAlign w:val="center"/>
          </w:tcPr>
          <w:p w:rsidR="00C4199E" w:rsidRPr="009B0361" w:rsidRDefault="00C4199E" w:rsidP="00EF71A2">
            <w:pPr>
              <w:widowControl/>
              <w:jc w:val="center"/>
              <w:rPr>
                <w:rFonts w:ascii="Arial Narrow" w:hAnsi="Arial Narrow"/>
                <w:b/>
                <w:color w:val="000000"/>
                <w:sz w:val="18"/>
                <w:szCs w:val="18"/>
              </w:rPr>
            </w:pPr>
          </w:p>
        </w:tc>
        <w:tc>
          <w:tcPr>
            <w:tcW w:w="1003" w:type="pct"/>
            <w:gridSpan w:val="4"/>
            <w:vMerge/>
            <w:vAlign w:val="center"/>
          </w:tcPr>
          <w:p w:rsidR="00C4199E" w:rsidRPr="009B0361" w:rsidRDefault="00C4199E" w:rsidP="00EF71A2">
            <w:pPr>
              <w:widowControl/>
              <w:jc w:val="center"/>
              <w:rPr>
                <w:rFonts w:ascii="Arial Narrow" w:hAnsi="Arial Narrow"/>
                <w:b/>
                <w:color w:val="000000"/>
                <w:sz w:val="18"/>
                <w:szCs w:val="18"/>
              </w:rPr>
            </w:pPr>
          </w:p>
        </w:tc>
        <w:tc>
          <w:tcPr>
            <w:tcW w:w="782" w:type="pct"/>
            <w:vMerge/>
            <w:vAlign w:val="center"/>
          </w:tcPr>
          <w:p w:rsidR="00C4199E" w:rsidRPr="009B0361" w:rsidRDefault="00C4199E" w:rsidP="00EF71A2">
            <w:pPr>
              <w:widowControl/>
              <w:jc w:val="center"/>
              <w:rPr>
                <w:rFonts w:ascii="Arial Narrow" w:hAnsi="Arial Narrow"/>
                <w:b/>
                <w:color w:val="000000"/>
                <w:sz w:val="18"/>
                <w:szCs w:val="18"/>
              </w:rPr>
            </w:pPr>
          </w:p>
        </w:tc>
        <w:tc>
          <w:tcPr>
            <w:tcW w:w="417" w:type="pct"/>
            <w:gridSpan w:val="2"/>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IXE</w:t>
            </w:r>
          </w:p>
        </w:tc>
        <w:tc>
          <w:tcPr>
            <w:tcW w:w="925" w:type="pct"/>
            <w:gridSpan w:val="4"/>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PBO/Comparator</w:t>
            </w:r>
          </w:p>
        </w:tc>
        <w:tc>
          <w:tcPr>
            <w:tcW w:w="718" w:type="pct"/>
            <w:vMerge/>
            <w:vAlign w:val="center"/>
          </w:tcPr>
          <w:p w:rsidR="00C4199E" w:rsidRPr="009B0361" w:rsidRDefault="00C4199E" w:rsidP="00EF71A2">
            <w:pPr>
              <w:widowControl/>
              <w:jc w:val="center"/>
              <w:rPr>
                <w:rFonts w:ascii="Arial Narrow" w:hAnsi="Arial Narrow"/>
                <w:b/>
                <w:color w:val="000000"/>
                <w:sz w:val="18"/>
                <w:szCs w:val="18"/>
              </w:rPr>
            </w:pPr>
          </w:p>
        </w:tc>
      </w:tr>
      <w:tr w:rsidR="00C4199E" w:rsidRPr="009B0361" w:rsidTr="00063CB2">
        <w:tc>
          <w:tcPr>
            <w:tcW w:w="5000" w:type="pct"/>
            <w:gridSpan w:val="15"/>
            <w:shd w:val="clear" w:color="auto" w:fill="auto"/>
            <w:vAlign w:val="center"/>
          </w:tcPr>
          <w:p w:rsidR="00C4199E" w:rsidRPr="009B0361" w:rsidRDefault="00C4199E" w:rsidP="00EF71A2">
            <w:pPr>
              <w:widowControl/>
              <w:rPr>
                <w:rFonts w:ascii="Arial Narrow" w:hAnsi="Arial Narrow"/>
                <w:b/>
                <w:color w:val="000000"/>
                <w:sz w:val="18"/>
                <w:szCs w:val="18"/>
              </w:rPr>
            </w:pPr>
            <w:r w:rsidRPr="009B0361">
              <w:rPr>
                <w:rFonts w:ascii="Arial Narrow" w:hAnsi="Arial Narrow"/>
                <w:b/>
                <w:color w:val="000000"/>
                <w:sz w:val="18"/>
                <w:szCs w:val="18"/>
              </w:rPr>
              <w:t>Benefits</w:t>
            </w:r>
          </w:p>
        </w:tc>
      </w:tr>
      <w:tr w:rsidR="00C4199E" w:rsidRPr="009B0361" w:rsidTr="00063CB2">
        <w:tc>
          <w:tcPr>
            <w:tcW w:w="5000" w:type="pct"/>
            <w:gridSpan w:val="15"/>
            <w:tcBorders>
              <w:top w:val="double" w:sz="4" w:space="0" w:color="auto"/>
            </w:tcBorders>
            <w:shd w:val="clear" w:color="auto" w:fill="auto"/>
            <w:vAlign w:val="center"/>
          </w:tcPr>
          <w:p w:rsidR="00C4199E" w:rsidRPr="009B0361" w:rsidRDefault="00C4199E" w:rsidP="00EF71A2">
            <w:pPr>
              <w:widowControl/>
              <w:rPr>
                <w:rFonts w:ascii="Arial Narrow" w:hAnsi="Arial Narrow"/>
                <w:b/>
                <w:color w:val="000000"/>
                <w:sz w:val="18"/>
                <w:szCs w:val="18"/>
              </w:rPr>
            </w:pPr>
            <w:r w:rsidRPr="009B0361">
              <w:rPr>
                <w:rFonts w:ascii="Arial Narrow" w:hAnsi="Arial Narrow"/>
                <w:b/>
                <w:color w:val="000000"/>
                <w:sz w:val="18"/>
                <w:szCs w:val="18"/>
              </w:rPr>
              <w:t>PASI 75: Indirect comparison  - results of meta-analyses</w:t>
            </w:r>
          </w:p>
        </w:tc>
      </w:tr>
      <w:tr w:rsidR="00C4199E" w:rsidRPr="009B0361" w:rsidTr="0036049E">
        <w:trPr>
          <w:trHeight w:val="105"/>
        </w:trPr>
        <w:tc>
          <w:tcPr>
            <w:tcW w:w="671" w:type="pct"/>
            <w:vMerge w:val="restart"/>
            <w:shd w:val="clear" w:color="auto" w:fill="auto"/>
            <w:vAlign w:val="center"/>
          </w:tcPr>
          <w:p w:rsidR="00C4199E" w:rsidRPr="009B0361" w:rsidRDefault="00C4199E" w:rsidP="00EF71A2">
            <w:pPr>
              <w:widowControl/>
              <w:rPr>
                <w:rFonts w:ascii="Arial Narrow" w:hAnsi="Arial Narrow"/>
                <w:color w:val="000000"/>
                <w:sz w:val="18"/>
                <w:szCs w:val="18"/>
              </w:rPr>
            </w:pPr>
          </w:p>
        </w:tc>
        <w:tc>
          <w:tcPr>
            <w:tcW w:w="495" w:type="pct"/>
            <w:gridSpan w:val="3"/>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IXE</w:t>
            </w:r>
          </w:p>
        </w:tc>
        <w:tc>
          <w:tcPr>
            <w:tcW w:w="496" w:type="pct"/>
            <w:gridSpan w:val="2"/>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PBO</w:t>
            </w:r>
          </w:p>
        </w:tc>
        <w:tc>
          <w:tcPr>
            <w:tcW w:w="496"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Comp</w:t>
            </w:r>
          </w:p>
        </w:tc>
        <w:tc>
          <w:tcPr>
            <w:tcW w:w="782"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RR</w:t>
            </w:r>
          </w:p>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(95% CI)</w:t>
            </w:r>
          </w:p>
        </w:tc>
        <w:tc>
          <w:tcPr>
            <w:tcW w:w="1342" w:type="pct"/>
            <w:gridSpan w:val="6"/>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 xml:space="preserve">Event rate/100 patients* </w:t>
            </w:r>
          </w:p>
        </w:tc>
        <w:tc>
          <w:tcPr>
            <w:tcW w:w="718"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RD</w:t>
            </w:r>
          </w:p>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(95% CI)</w:t>
            </w:r>
          </w:p>
        </w:tc>
      </w:tr>
      <w:tr w:rsidR="00C4199E" w:rsidRPr="009B0361" w:rsidTr="0036049E">
        <w:trPr>
          <w:trHeight w:val="70"/>
        </w:trPr>
        <w:tc>
          <w:tcPr>
            <w:tcW w:w="671" w:type="pct"/>
            <w:vMerge/>
            <w:shd w:val="clear" w:color="auto" w:fill="auto"/>
            <w:vAlign w:val="center"/>
          </w:tcPr>
          <w:p w:rsidR="00C4199E" w:rsidRPr="009B0361" w:rsidRDefault="00C4199E" w:rsidP="00EF71A2">
            <w:pPr>
              <w:widowControl/>
              <w:rPr>
                <w:rFonts w:ascii="Arial Narrow" w:hAnsi="Arial Narrow"/>
                <w:color w:val="000000"/>
                <w:sz w:val="18"/>
                <w:szCs w:val="18"/>
              </w:rPr>
            </w:pPr>
          </w:p>
        </w:tc>
        <w:tc>
          <w:tcPr>
            <w:tcW w:w="495" w:type="pct"/>
            <w:gridSpan w:val="3"/>
            <w:vMerge/>
            <w:vAlign w:val="center"/>
          </w:tcPr>
          <w:p w:rsidR="00C4199E" w:rsidRPr="009B0361" w:rsidRDefault="00C4199E" w:rsidP="00EF71A2">
            <w:pPr>
              <w:widowControl/>
              <w:jc w:val="center"/>
              <w:rPr>
                <w:rFonts w:ascii="Arial Narrow" w:hAnsi="Arial Narrow"/>
                <w:b/>
                <w:color w:val="000000"/>
                <w:sz w:val="18"/>
                <w:szCs w:val="18"/>
              </w:rPr>
            </w:pPr>
          </w:p>
        </w:tc>
        <w:tc>
          <w:tcPr>
            <w:tcW w:w="496" w:type="pct"/>
            <w:gridSpan w:val="2"/>
            <w:vMerge/>
            <w:vAlign w:val="center"/>
          </w:tcPr>
          <w:p w:rsidR="00C4199E" w:rsidRPr="009B0361" w:rsidRDefault="00C4199E" w:rsidP="00EF71A2">
            <w:pPr>
              <w:widowControl/>
              <w:jc w:val="center"/>
              <w:rPr>
                <w:rFonts w:ascii="Arial Narrow" w:hAnsi="Arial Narrow"/>
                <w:b/>
                <w:color w:val="000000"/>
                <w:sz w:val="18"/>
                <w:szCs w:val="18"/>
              </w:rPr>
            </w:pPr>
          </w:p>
        </w:tc>
        <w:tc>
          <w:tcPr>
            <w:tcW w:w="496" w:type="pct"/>
            <w:vMerge/>
            <w:vAlign w:val="center"/>
          </w:tcPr>
          <w:p w:rsidR="00C4199E" w:rsidRPr="009B0361" w:rsidRDefault="00C4199E" w:rsidP="00EF71A2">
            <w:pPr>
              <w:widowControl/>
              <w:jc w:val="center"/>
              <w:rPr>
                <w:rFonts w:ascii="Arial Narrow" w:hAnsi="Arial Narrow"/>
                <w:b/>
                <w:color w:val="000000"/>
                <w:sz w:val="18"/>
                <w:szCs w:val="18"/>
              </w:rPr>
            </w:pPr>
          </w:p>
        </w:tc>
        <w:tc>
          <w:tcPr>
            <w:tcW w:w="782" w:type="pct"/>
            <w:vMerge/>
            <w:vAlign w:val="center"/>
          </w:tcPr>
          <w:p w:rsidR="00C4199E" w:rsidRPr="009B0361" w:rsidRDefault="00C4199E" w:rsidP="00EF71A2">
            <w:pPr>
              <w:widowControl/>
              <w:jc w:val="center"/>
              <w:rPr>
                <w:rFonts w:ascii="Arial Narrow" w:hAnsi="Arial Narrow"/>
                <w:b/>
                <w:color w:val="000000"/>
                <w:sz w:val="18"/>
                <w:szCs w:val="18"/>
              </w:rPr>
            </w:pPr>
          </w:p>
        </w:tc>
        <w:tc>
          <w:tcPr>
            <w:tcW w:w="447" w:type="pct"/>
            <w:gridSpan w:val="3"/>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IXE</w:t>
            </w:r>
          </w:p>
        </w:tc>
        <w:tc>
          <w:tcPr>
            <w:tcW w:w="447" w:type="pc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PBO</w:t>
            </w:r>
          </w:p>
        </w:tc>
        <w:tc>
          <w:tcPr>
            <w:tcW w:w="448" w:type="pct"/>
            <w:gridSpan w:val="2"/>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Comp</w:t>
            </w:r>
          </w:p>
        </w:tc>
        <w:tc>
          <w:tcPr>
            <w:tcW w:w="718" w:type="pct"/>
            <w:vMerge/>
            <w:vAlign w:val="center"/>
          </w:tcPr>
          <w:p w:rsidR="00C4199E" w:rsidRPr="009B0361" w:rsidRDefault="00C4199E" w:rsidP="00EF71A2">
            <w:pPr>
              <w:widowControl/>
              <w:jc w:val="center"/>
              <w:rPr>
                <w:rFonts w:ascii="Arial Narrow" w:hAnsi="Arial Narrow"/>
                <w:b/>
                <w:color w:val="000000"/>
                <w:sz w:val="18"/>
                <w:szCs w:val="18"/>
              </w:rPr>
            </w:pP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vertAlign w:val="subscript"/>
              </w:rPr>
            </w:pPr>
            <w:r w:rsidRPr="009B0361">
              <w:rPr>
                <w:rFonts w:ascii="Arial Narrow" w:hAnsi="Arial Narrow"/>
                <w:color w:val="000000"/>
                <w:sz w:val="18"/>
                <w:szCs w:val="18"/>
              </w:rPr>
              <w:t>IXE</w:t>
            </w:r>
            <w:r w:rsidR="00137132" w:rsidRPr="009B0361">
              <w:rPr>
                <w:rFonts w:ascii="Arial Narrow" w:hAnsi="Arial Narrow"/>
                <w:color w:val="000000"/>
                <w:sz w:val="18"/>
                <w:szCs w:val="18"/>
              </w:rPr>
              <w:t xml:space="preserve"> (</w:t>
            </w:r>
            <w:r w:rsidRPr="009B0361">
              <w:rPr>
                <w:rFonts w:ascii="Arial Narrow" w:hAnsi="Arial Narrow"/>
                <w:color w:val="000000"/>
                <w:sz w:val="18"/>
                <w:szCs w:val="18"/>
              </w:rPr>
              <w:t>All</w:t>
            </w:r>
            <w:r w:rsidR="00137132" w:rsidRPr="009B0361">
              <w:rPr>
                <w:rFonts w:ascii="Arial Narrow" w:hAnsi="Arial Narrow"/>
                <w:color w:val="000000"/>
                <w:sz w:val="18"/>
                <w:szCs w:val="18"/>
              </w:rPr>
              <w:t>)</w:t>
            </w:r>
          </w:p>
        </w:tc>
        <w:tc>
          <w:tcPr>
            <w:tcW w:w="495" w:type="pct"/>
            <w:gridSpan w:val="3"/>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sz w:val="18"/>
                <w:szCs w:val="18"/>
              </w:rPr>
              <w:t>1037/1169</w:t>
            </w:r>
          </w:p>
        </w:tc>
        <w:tc>
          <w:tcPr>
            <w:tcW w:w="496" w:type="pct"/>
            <w:gridSpan w:val="2"/>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sz w:val="18"/>
                <w:szCs w:val="18"/>
              </w:rPr>
              <w:t>35/792</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82" w:type="pct"/>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iCs/>
                <w:sz w:val="18"/>
                <w:szCs w:val="18"/>
                <w:lang w:val="el-GR"/>
              </w:rPr>
              <w:t>19.9 (11.0, 35.9)</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89</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18"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iCs/>
                <w:sz w:val="18"/>
                <w:szCs w:val="18"/>
                <w:lang w:val="el-GR"/>
              </w:rPr>
              <w:t>0.84 (0.81, 0.88)</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UST45</w:t>
            </w:r>
            <w:r w:rsidR="00137132" w:rsidRPr="009B0361">
              <w:rPr>
                <w:rFonts w:ascii="Arial Narrow" w:hAnsi="Arial Narrow"/>
                <w:color w:val="000000"/>
                <w:sz w:val="18"/>
                <w:szCs w:val="18"/>
              </w:rPr>
              <w:t xml:space="preserve"> (</w:t>
            </w:r>
            <w:r w:rsidRPr="009B0361">
              <w:rPr>
                <w:rFonts w:ascii="Arial Narrow" w:hAnsi="Arial Narrow"/>
                <w:color w:val="000000"/>
                <w:sz w:val="18"/>
                <w:szCs w:val="18"/>
              </w:rPr>
              <w:t>All</w:t>
            </w:r>
            <w:r w:rsidR="00137132" w:rsidRPr="009B0361">
              <w:rPr>
                <w:rFonts w:ascii="Arial Narrow" w:hAnsi="Arial Narrow"/>
                <w:color w:val="000000"/>
                <w:sz w:val="18"/>
                <w:szCs w:val="18"/>
              </w:rPr>
              <w:t>)</w:t>
            </w:r>
          </w:p>
        </w:tc>
        <w:tc>
          <w:tcPr>
            <w:tcW w:w="495"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46/918</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655/949</w:t>
            </w:r>
          </w:p>
        </w:tc>
        <w:tc>
          <w:tcPr>
            <w:tcW w:w="782"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13.1 (7.8, 22.0)</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69</w:t>
            </w:r>
          </w:p>
        </w:tc>
        <w:tc>
          <w:tcPr>
            <w:tcW w:w="718"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0.64 (0.60, 0.69)</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UST90</w:t>
            </w:r>
            <w:r w:rsidR="00137132" w:rsidRPr="009B0361">
              <w:rPr>
                <w:rFonts w:ascii="Arial Narrow" w:hAnsi="Arial Narrow"/>
                <w:color w:val="000000"/>
                <w:sz w:val="18"/>
                <w:szCs w:val="18"/>
              </w:rPr>
              <w:t xml:space="preserve"> (</w:t>
            </w:r>
            <w:r w:rsidRPr="009B0361">
              <w:rPr>
                <w:rFonts w:ascii="Arial Narrow" w:hAnsi="Arial Narrow"/>
                <w:color w:val="000000"/>
                <w:sz w:val="18"/>
                <w:szCs w:val="18"/>
              </w:rPr>
              <w:t>All</w:t>
            </w:r>
            <w:r w:rsidR="00137132" w:rsidRPr="009B0361">
              <w:rPr>
                <w:rFonts w:ascii="Arial Narrow" w:hAnsi="Arial Narrow"/>
                <w:color w:val="000000"/>
                <w:sz w:val="18"/>
                <w:szCs w:val="18"/>
              </w:rPr>
              <w:t>)</w:t>
            </w:r>
          </w:p>
        </w:tc>
        <w:tc>
          <w:tcPr>
            <w:tcW w:w="495"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25/696</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523/729</w:t>
            </w:r>
          </w:p>
        </w:tc>
        <w:tc>
          <w:tcPr>
            <w:tcW w:w="782"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19.7 (13.4, 29.0)</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72</w:t>
            </w:r>
          </w:p>
        </w:tc>
        <w:tc>
          <w:tcPr>
            <w:tcW w:w="718"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0.67 (0.60, 0.74)</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iCs/>
                <w:color w:val="000000"/>
                <w:sz w:val="18"/>
                <w:szCs w:val="18"/>
              </w:rPr>
            </w:pPr>
            <w:r w:rsidRPr="009B0361">
              <w:rPr>
                <w:rFonts w:ascii="Arial Narrow" w:hAnsi="Arial Narrow"/>
                <w:iCs/>
                <w:color w:val="000000"/>
                <w:sz w:val="18"/>
                <w:szCs w:val="18"/>
              </w:rPr>
              <w:t>UST45/90 pooled</w:t>
            </w:r>
            <w:r w:rsidR="00137132" w:rsidRPr="009B0361">
              <w:rPr>
                <w:rFonts w:ascii="Arial Narrow" w:hAnsi="Arial Narrow"/>
                <w:iCs/>
                <w:color w:val="000000"/>
                <w:sz w:val="18"/>
                <w:szCs w:val="18"/>
              </w:rPr>
              <w:t xml:space="preserve"> (</w:t>
            </w:r>
            <w:r w:rsidRPr="009B0361">
              <w:rPr>
                <w:rFonts w:ascii="Arial Narrow" w:hAnsi="Arial Narrow"/>
                <w:iCs/>
                <w:color w:val="000000"/>
                <w:sz w:val="18"/>
                <w:szCs w:val="18"/>
              </w:rPr>
              <w:t>All</w:t>
            </w:r>
            <w:r w:rsidR="00137132" w:rsidRPr="009B0361">
              <w:rPr>
                <w:rFonts w:ascii="Arial Narrow" w:hAnsi="Arial Narrow"/>
                <w:iCs/>
                <w:color w:val="000000"/>
                <w:sz w:val="18"/>
                <w:szCs w:val="18"/>
              </w:rPr>
              <w:t>)</w:t>
            </w:r>
          </w:p>
        </w:tc>
        <w:tc>
          <w:tcPr>
            <w:tcW w:w="495" w:type="pct"/>
            <w:gridSpan w:val="3"/>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46/918</w:t>
            </w:r>
          </w:p>
        </w:tc>
        <w:tc>
          <w:tcPr>
            <w:tcW w:w="496" w:type="pct"/>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1178/1678</w:t>
            </w:r>
          </w:p>
        </w:tc>
        <w:tc>
          <w:tcPr>
            <w:tcW w:w="782" w:type="pct"/>
            <w:vAlign w:val="center"/>
          </w:tcPr>
          <w:p w:rsidR="00C4199E" w:rsidRPr="009B0361" w:rsidRDefault="00C4199E" w:rsidP="00EF71A2">
            <w:pPr>
              <w:widowControl/>
              <w:jc w:val="center"/>
              <w:rPr>
                <w:rFonts w:ascii="Arial Narrow" w:hAnsi="Arial Narrow"/>
                <w:b/>
                <w:iCs/>
                <w:sz w:val="18"/>
                <w:szCs w:val="18"/>
              </w:rPr>
            </w:pPr>
            <w:r w:rsidRPr="009B0361">
              <w:rPr>
                <w:rFonts w:ascii="Arial Narrow" w:hAnsi="Arial Narrow"/>
                <w:b/>
                <w:sz w:val="18"/>
                <w:szCs w:val="18"/>
              </w:rPr>
              <w:t>13.5 (7.7, 23.4)</w:t>
            </w:r>
          </w:p>
        </w:tc>
        <w:tc>
          <w:tcPr>
            <w:tcW w:w="447" w:type="pct"/>
            <w:gridSpan w:val="3"/>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447" w:type="pct"/>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w:t>
            </w:r>
          </w:p>
        </w:tc>
        <w:tc>
          <w:tcPr>
            <w:tcW w:w="448" w:type="pct"/>
            <w:gridSpan w:val="2"/>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70</w:t>
            </w:r>
          </w:p>
        </w:tc>
        <w:tc>
          <w:tcPr>
            <w:tcW w:w="718" w:type="pct"/>
            <w:vAlign w:val="center"/>
          </w:tcPr>
          <w:p w:rsidR="00C4199E" w:rsidRPr="009B0361" w:rsidRDefault="00C4199E" w:rsidP="00EF71A2">
            <w:pPr>
              <w:widowControl/>
              <w:jc w:val="center"/>
              <w:rPr>
                <w:rFonts w:ascii="Arial Narrow" w:hAnsi="Arial Narrow"/>
                <w:b/>
                <w:iCs/>
                <w:sz w:val="18"/>
                <w:szCs w:val="18"/>
              </w:rPr>
            </w:pPr>
            <w:r w:rsidRPr="009B0361">
              <w:rPr>
                <w:rFonts w:ascii="Arial Narrow" w:hAnsi="Arial Narrow"/>
                <w:b/>
                <w:sz w:val="18"/>
                <w:szCs w:val="18"/>
              </w:rPr>
              <w:t>0.66 (0.62, 0.69)</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 Label</w:t>
            </w:r>
            <w:r w:rsidR="00137132" w:rsidRPr="009B0361">
              <w:rPr>
                <w:rFonts w:ascii="Arial Narrow" w:hAnsi="Arial Narrow"/>
                <w:color w:val="000000"/>
                <w:sz w:val="18"/>
                <w:szCs w:val="18"/>
              </w:rPr>
              <w:t xml:space="preserve"> (</w:t>
            </w:r>
            <w:r w:rsidRPr="009B0361">
              <w:rPr>
                <w:rFonts w:ascii="Arial Narrow" w:hAnsi="Arial Narrow"/>
                <w:color w:val="000000"/>
                <w:sz w:val="18"/>
                <w:szCs w:val="18"/>
              </w:rPr>
              <w:t>All</w:t>
            </w:r>
            <w:r w:rsidR="00137132" w:rsidRPr="009B0361">
              <w:rPr>
                <w:rFonts w:ascii="Arial Narrow" w:hAnsi="Arial Narrow"/>
                <w:color w:val="000000"/>
                <w:sz w:val="18"/>
                <w:szCs w:val="18"/>
              </w:rPr>
              <w:t>)</w:t>
            </w:r>
          </w:p>
        </w:tc>
        <w:tc>
          <w:tcPr>
            <w:tcW w:w="495"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44/624</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427/613</w:t>
            </w:r>
          </w:p>
        </w:tc>
        <w:tc>
          <w:tcPr>
            <w:tcW w:w="782"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lang w:val="es-ES_tradnl"/>
              </w:rPr>
              <w:t>9.8 (7.3, 13.1)</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7</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70</w:t>
            </w:r>
          </w:p>
        </w:tc>
        <w:tc>
          <w:tcPr>
            <w:tcW w:w="718"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lang w:val="es-ES_tradnl"/>
              </w:rPr>
              <w:t>0.63 (0.58, 0.67)</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SEC</w:t>
            </w:r>
          </w:p>
        </w:tc>
        <w:tc>
          <w:tcPr>
            <w:tcW w:w="495"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29/690</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545/687</w:t>
            </w:r>
          </w:p>
        </w:tc>
        <w:tc>
          <w:tcPr>
            <w:tcW w:w="782" w:type="pct"/>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17.7 (12.4, 25.2)</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79</w:t>
            </w:r>
          </w:p>
        </w:tc>
        <w:tc>
          <w:tcPr>
            <w:tcW w:w="718" w:type="pct"/>
            <w:vAlign w:val="center"/>
          </w:tcPr>
          <w:p w:rsidR="00C4199E" w:rsidRPr="009B0361" w:rsidRDefault="00C4199E" w:rsidP="00EF71A2">
            <w:pPr>
              <w:widowControl/>
              <w:jc w:val="center"/>
              <w:rPr>
                <w:rFonts w:ascii="Arial Narrow" w:hAnsi="Arial Narrow"/>
                <w:b/>
                <w:iCs/>
                <w:sz w:val="18"/>
                <w:szCs w:val="18"/>
              </w:rPr>
            </w:pPr>
            <w:r w:rsidRPr="009B0361">
              <w:rPr>
                <w:rFonts w:ascii="Arial Narrow" w:hAnsi="Arial Narrow"/>
                <w:b/>
                <w:iCs/>
                <w:sz w:val="18"/>
                <w:szCs w:val="18"/>
              </w:rPr>
              <w:t>0.76 (0.72, 0.80)</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ADA</w:t>
            </w:r>
          </w:p>
        </w:tc>
        <w:tc>
          <w:tcPr>
            <w:tcW w:w="495"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96"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50/636</w:t>
            </w:r>
          </w:p>
        </w:tc>
        <w:tc>
          <w:tcPr>
            <w:tcW w:w="496"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978/1349</w:t>
            </w:r>
          </w:p>
        </w:tc>
        <w:tc>
          <w:tcPr>
            <w:tcW w:w="782" w:type="pct"/>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iCs/>
                <w:sz w:val="18"/>
                <w:szCs w:val="18"/>
              </w:rPr>
              <w:t>8.0 (5.0, 12.8)</w:t>
            </w:r>
          </w:p>
        </w:tc>
        <w:tc>
          <w:tcPr>
            <w:tcW w:w="447" w:type="pct"/>
            <w:gridSpan w:val="3"/>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447"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8</w:t>
            </w:r>
          </w:p>
        </w:tc>
        <w:tc>
          <w:tcPr>
            <w:tcW w:w="448" w:type="pct"/>
            <w:gridSpan w:val="2"/>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72</w:t>
            </w:r>
          </w:p>
        </w:tc>
        <w:tc>
          <w:tcPr>
            <w:tcW w:w="718" w:type="pct"/>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iCs/>
                <w:sz w:val="18"/>
                <w:szCs w:val="18"/>
              </w:rPr>
              <w:t>0.63 (0.58, 0.67)</w:t>
            </w:r>
          </w:p>
        </w:tc>
      </w:tr>
      <w:tr w:rsidR="00C4199E" w:rsidRPr="009B0361" w:rsidTr="00063CB2">
        <w:tc>
          <w:tcPr>
            <w:tcW w:w="5000" w:type="pct"/>
            <w:gridSpan w:val="15"/>
            <w:shd w:val="clear" w:color="auto" w:fill="auto"/>
          </w:tcPr>
          <w:p w:rsidR="00C4199E" w:rsidRPr="009B0361" w:rsidRDefault="00C4199E" w:rsidP="00EF71A2">
            <w:pPr>
              <w:widowControl/>
              <w:jc w:val="left"/>
              <w:rPr>
                <w:rFonts w:ascii="Arial Narrow" w:hAnsi="Arial Narrow"/>
                <w:color w:val="000000"/>
                <w:sz w:val="18"/>
                <w:szCs w:val="18"/>
              </w:rPr>
            </w:pPr>
            <w:r w:rsidRPr="009B0361">
              <w:rPr>
                <w:rFonts w:ascii="Arial Narrow" w:hAnsi="Arial Narrow"/>
                <w:color w:val="000000"/>
                <w:sz w:val="18"/>
                <w:szCs w:val="18"/>
              </w:rPr>
              <w:t>Indirect comparisons (placebo as common reference)</w:t>
            </w:r>
          </w:p>
        </w:tc>
      </w:tr>
      <w:tr w:rsidR="00C4199E" w:rsidRPr="009B0361" w:rsidTr="0036049E">
        <w:tc>
          <w:tcPr>
            <w:tcW w:w="2158" w:type="pct"/>
            <w:gridSpan w:val="7"/>
            <w:tcBorders>
              <w:bottom w:val="single" w:sz="4" w:space="0" w:color="auto"/>
            </w:tcBorders>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 v UST45</w:t>
            </w:r>
          </w:p>
        </w:tc>
        <w:tc>
          <w:tcPr>
            <w:tcW w:w="782" w:type="pct"/>
            <w:tcBorders>
              <w:bottom w:val="single" w:sz="4" w:space="0" w:color="auto"/>
            </w:tcBorders>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1.5 (0.7, 3.3)</w:t>
            </w:r>
          </w:p>
        </w:tc>
        <w:tc>
          <w:tcPr>
            <w:tcW w:w="1342" w:type="pct"/>
            <w:gridSpan w:val="6"/>
            <w:tcBorders>
              <w:bottom w:val="single" w:sz="4" w:space="0" w:color="auto"/>
            </w:tcBorders>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18" w:type="pct"/>
            <w:tcBorders>
              <w:bottom w:val="single" w:sz="4" w:space="0" w:color="auto"/>
            </w:tcBorders>
            <w:vAlign w:val="center"/>
          </w:tcPr>
          <w:p w:rsidR="00C4199E" w:rsidRPr="009B0361" w:rsidRDefault="00C4199E" w:rsidP="00EF71A2">
            <w:pPr>
              <w:widowControl/>
              <w:jc w:val="center"/>
              <w:rPr>
                <w:rFonts w:ascii="Arial Narrow" w:hAnsi="Arial Narrow"/>
                <w:b/>
                <w:sz w:val="18"/>
                <w:szCs w:val="18"/>
              </w:rPr>
            </w:pPr>
            <w:r w:rsidRPr="009B0361">
              <w:rPr>
                <w:rFonts w:ascii="Arial Narrow" w:hAnsi="Arial Narrow"/>
                <w:b/>
                <w:iCs/>
                <w:sz w:val="18"/>
                <w:szCs w:val="18"/>
              </w:rPr>
              <w:t>0.20 (0.14, 0.26)</w:t>
            </w:r>
          </w:p>
        </w:tc>
      </w:tr>
      <w:tr w:rsidR="00C4199E" w:rsidRPr="009B0361" w:rsidTr="0036049E">
        <w:tc>
          <w:tcPr>
            <w:tcW w:w="2158" w:type="pct"/>
            <w:gridSpan w:val="7"/>
            <w:tcBorders>
              <w:bottom w:val="single" w:sz="4" w:space="0" w:color="auto"/>
            </w:tcBorders>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 v UST90</w:t>
            </w:r>
          </w:p>
        </w:tc>
        <w:tc>
          <w:tcPr>
            <w:tcW w:w="782" w:type="pct"/>
            <w:tcBorders>
              <w:bottom w:val="single" w:sz="4" w:space="0" w:color="auto"/>
            </w:tcBorders>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 xml:space="preserve">1.0 (0.5, 2.0) </w:t>
            </w:r>
          </w:p>
        </w:tc>
        <w:tc>
          <w:tcPr>
            <w:tcW w:w="1342" w:type="pct"/>
            <w:gridSpan w:val="6"/>
            <w:tcBorders>
              <w:bottom w:val="single" w:sz="4" w:space="0" w:color="auto"/>
            </w:tcBorders>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18" w:type="pct"/>
            <w:tcBorders>
              <w:bottom w:val="single" w:sz="4" w:space="0" w:color="auto"/>
            </w:tcBorders>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bCs/>
                <w:iCs/>
                <w:sz w:val="18"/>
                <w:szCs w:val="18"/>
              </w:rPr>
              <w:t>0.17 (0.09, 0.25</w:t>
            </w:r>
            <w:r w:rsidRPr="009B0361">
              <w:rPr>
                <w:rFonts w:ascii="Arial Narrow" w:hAnsi="Arial Narrow"/>
                <w:sz w:val="18"/>
                <w:szCs w:val="18"/>
              </w:rPr>
              <w:t>)</w:t>
            </w:r>
          </w:p>
        </w:tc>
      </w:tr>
      <w:tr w:rsidR="00C4199E" w:rsidRPr="009B0361" w:rsidTr="0036049E">
        <w:tc>
          <w:tcPr>
            <w:tcW w:w="2158" w:type="pct"/>
            <w:gridSpan w:val="7"/>
            <w:tcBorders>
              <w:bottom w:val="single" w:sz="4" w:space="0" w:color="auto"/>
            </w:tcBorders>
            <w:shd w:val="clear" w:color="auto" w:fill="auto"/>
            <w:vAlign w:val="center"/>
          </w:tcPr>
          <w:p w:rsidR="00C4199E" w:rsidRPr="009B0361" w:rsidRDefault="00C4199E" w:rsidP="00EF71A2">
            <w:pPr>
              <w:widowControl/>
              <w:rPr>
                <w:rFonts w:ascii="Arial Narrow" w:hAnsi="Arial Narrow"/>
                <w:iCs/>
                <w:color w:val="000000"/>
                <w:sz w:val="18"/>
                <w:szCs w:val="18"/>
              </w:rPr>
            </w:pPr>
            <w:r w:rsidRPr="009B0361">
              <w:rPr>
                <w:rFonts w:ascii="Arial Narrow" w:hAnsi="Arial Narrow"/>
                <w:iCs/>
                <w:color w:val="000000"/>
                <w:sz w:val="18"/>
                <w:szCs w:val="18"/>
              </w:rPr>
              <w:t>IXE vs UST 45/90 pooled</w:t>
            </w:r>
          </w:p>
        </w:tc>
        <w:tc>
          <w:tcPr>
            <w:tcW w:w="782" w:type="pct"/>
            <w:tcBorders>
              <w:bottom w:val="single" w:sz="4" w:space="0" w:color="auto"/>
            </w:tcBorders>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sz w:val="18"/>
                <w:szCs w:val="18"/>
              </w:rPr>
              <w:t>1.5 (0.7, 3.3)</w:t>
            </w:r>
          </w:p>
        </w:tc>
        <w:tc>
          <w:tcPr>
            <w:tcW w:w="1342" w:type="pct"/>
            <w:gridSpan w:val="6"/>
            <w:tcBorders>
              <w:bottom w:val="single" w:sz="4" w:space="0" w:color="auto"/>
            </w:tcBorders>
            <w:shd w:val="clear" w:color="auto" w:fill="auto"/>
            <w:vAlign w:val="center"/>
          </w:tcPr>
          <w:p w:rsidR="00C4199E" w:rsidRPr="009B0361" w:rsidRDefault="00C4199E" w:rsidP="00EF71A2">
            <w:pPr>
              <w:widowControl/>
              <w:jc w:val="center"/>
              <w:rPr>
                <w:rFonts w:ascii="Arial Narrow" w:hAnsi="Arial Narrow"/>
                <w:color w:val="000000"/>
                <w:sz w:val="18"/>
                <w:szCs w:val="18"/>
              </w:rPr>
            </w:pPr>
          </w:p>
        </w:tc>
        <w:tc>
          <w:tcPr>
            <w:tcW w:w="718" w:type="pct"/>
            <w:tcBorders>
              <w:bottom w:val="single" w:sz="4" w:space="0" w:color="auto"/>
            </w:tcBorders>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bCs/>
                <w:sz w:val="18"/>
                <w:szCs w:val="18"/>
              </w:rPr>
              <w:t>0.18 (0.13, 0.23)</w:t>
            </w:r>
          </w:p>
        </w:tc>
      </w:tr>
      <w:tr w:rsidR="00C4199E" w:rsidRPr="009B0361" w:rsidTr="0036049E">
        <w:tc>
          <w:tcPr>
            <w:tcW w:w="2158" w:type="pct"/>
            <w:gridSpan w:val="7"/>
            <w:tcBorders>
              <w:bottom w:val="single" w:sz="4" w:space="0" w:color="auto"/>
            </w:tcBorders>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 vs UST Label</w:t>
            </w:r>
          </w:p>
        </w:tc>
        <w:tc>
          <w:tcPr>
            <w:tcW w:w="782" w:type="pct"/>
            <w:tcBorders>
              <w:bottom w:val="single" w:sz="4" w:space="0" w:color="auto"/>
            </w:tcBorders>
            <w:vAlign w:val="center"/>
          </w:tcPr>
          <w:p w:rsidR="00C4199E" w:rsidRPr="009B0361" w:rsidRDefault="00C4199E" w:rsidP="00EF71A2">
            <w:pPr>
              <w:widowControl/>
              <w:jc w:val="center"/>
              <w:rPr>
                <w:rFonts w:ascii="Arial Narrow" w:hAnsi="Arial Narrow"/>
                <w:b/>
                <w:bCs/>
                <w:iCs/>
                <w:sz w:val="18"/>
                <w:szCs w:val="18"/>
              </w:rPr>
            </w:pPr>
            <w:r w:rsidRPr="009B0361">
              <w:rPr>
                <w:rFonts w:ascii="Arial Narrow" w:hAnsi="Arial Narrow"/>
                <w:b/>
                <w:bCs/>
                <w:iCs/>
                <w:sz w:val="18"/>
                <w:szCs w:val="18"/>
              </w:rPr>
              <w:t>2.0 (1.1, 3.9)</w:t>
            </w:r>
          </w:p>
        </w:tc>
        <w:tc>
          <w:tcPr>
            <w:tcW w:w="1342" w:type="pct"/>
            <w:gridSpan w:val="6"/>
            <w:tcBorders>
              <w:bottom w:val="single" w:sz="4" w:space="0" w:color="auto"/>
            </w:tcBorders>
            <w:shd w:val="clear" w:color="auto" w:fill="auto"/>
            <w:vAlign w:val="center"/>
          </w:tcPr>
          <w:p w:rsidR="00C4199E" w:rsidRPr="009B0361" w:rsidRDefault="00C4199E" w:rsidP="00EF71A2">
            <w:pPr>
              <w:widowControl/>
              <w:jc w:val="center"/>
              <w:rPr>
                <w:rFonts w:ascii="Arial Narrow" w:hAnsi="Arial Narrow"/>
                <w:b/>
                <w:bCs/>
                <w:iCs/>
                <w:color w:val="000000"/>
                <w:sz w:val="18"/>
                <w:szCs w:val="18"/>
              </w:rPr>
            </w:pPr>
          </w:p>
        </w:tc>
        <w:tc>
          <w:tcPr>
            <w:tcW w:w="718" w:type="pct"/>
            <w:tcBorders>
              <w:bottom w:val="single" w:sz="4" w:space="0" w:color="auto"/>
            </w:tcBorders>
            <w:vAlign w:val="center"/>
          </w:tcPr>
          <w:p w:rsidR="00C4199E" w:rsidRPr="009B0361" w:rsidRDefault="00C4199E" w:rsidP="00EF71A2">
            <w:pPr>
              <w:widowControl/>
              <w:jc w:val="center"/>
              <w:rPr>
                <w:rFonts w:ascii="Arial Narrow" w:hAnsi="Arial Narrow"/>
                <w:b/>
                <w:bCs/>
                <w:iCs/>
                <w:sz w:val="18"/>
                <w:szCs w:val="18"/>
              </w:rPr>
            </w:pPr>
            <w:r w:rsidRPr="009B0361">
              <w:rPr>
                <w:rFonts w:ascii="Arial Narrow" w:hAnsi="Arial Narrow"/>
                <w:b/>
                <w:bCs/>
                <w:iCs/>
                <w:sz w:val="18"/>
                <w:szCs w:val="18"/>
              </w:rPr>
              <w:t>0.21 (0.15, 0.27)</w:t>
            </w:r>
          </w:p>
        </w:tc>
      </w:tr>
      <w:tr w:rsidR="00C4199E" w:rsidRPr="009B0361" w:rsidTr="0036049E">
        <w:tc>
          <w:tcPr>
            <w:tcW w:w="2158" w:type="pct"/>
            <w:gridSpan w:val="7"/>
            <w:tcBorders>
              <w:bottom w:val="single" w:sz="4" w:space="0" w:color="auto"/>
            </w:tcBorders>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 v SEC</w:t>
            </w:r>
          </w:p>
        </w:tc>
        <w:tc>
          <w:tcPr>
            <w:tcW w:w="782" w:type="pct"/>
            <w:tcBorders>
              <w:bottom w:val="single" w:sz="4" w:space="0" w:color="auto"/>
            </w:tcBorders>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1.1 (0.6, 2.2)</w:t>
            </w:r>
          </w:p>
        </w:tc>
        <w:tc>
          <w:tcPr>
            <w:tcW w:w="1342" w:type="pct"/>
            <w:gridSpan w:val="6"/>
            <w:tcBorders>
              <w:bottom w:val="single" w:sz="4" w:space="0" w:color="auto"/>
            </w:tcBorders>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718" w:type="pct"/>
            <w:tcBorders>
              <w:bottom w:val="single" w:sz="4" w:space="0" w:color="auto"/>
            </w:tcBorders>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b/>
                <w:iCs/>
                <w:sz w:val="18"/>
                <w:szCs w:val="18"/>
              </w:rPr>
              <w:t>0.08 (0.03, 0.13)</w:t>
            </w:r>
          </w:p>
        </w:tc>
      </w:tr>
      <w:tr w:rsidR="00C4199E" w:rsidRPr="009B0361" w:rsidTr="0036049E">
        <w:tc>
          <w:tcPr>
            <w:tcW w:w="2158" w:type="pct"/>
            <w:gridSpan w:val="7"/>
            <w:tcBorders>
              <w:bottom w:val="double" w:sz="4" w:space="0" w:color="auto"/>
            </w:tcBorders>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 v ADA</w:t>
            </w:r>
          </w:p>
        </w:tc>
        <w:tc>
          <w:tcPr>
            <w:tcW w:w="782" w:type="pct"/>
            <w:tcBorders>
              <w:bottom w:val="double" w:sz="4" w:space="0" w:color="auto"/>
            </w:tcBorders>
            <w:vAlign w:val="center"/>
          </w:tcPr>
          <w:p w:rsidR="00C4199E" w:rsidRPr="009B0361" w:rsidRDefault="00C4199E" w:rsidP="00EF71A2">
            <w:pPr>
              <w:widowControl/>
              <w:jc w:val="center"/>
              <w:rPr>
                <w:rFonts w:ascii="Arial Narrow" w:hAnsi="Arial Narrow"/>
                <w:b/>
                <w:bCs/>
                <w:iCs/>
                <w:sz w:val="18"/>
                <w:szCs w:val="18"/>
              </w:rPr>
            </w:pPr>
            <w:r w:rsidRPr="009B0361">
              <w:rPr>
                <w:rFonts w:ascii="Arial Narrow" w:hAnsi="Arial Narrow"/>
                <w:b/>
                <w:bCs/>
                <w:iCs/>
                <w:sz w:val="18"/>
                <w:szCs w:val="18"/>
              </w:rPr>
              <w:t>2.5 (1.2, 5.3)</w:t>
            </w:r>
          </w:p>
        </w:tc>
        <w:tc>
          <w:tcPr>
            <w:tcW w:w="1342" w:type="pct"/>
            <w:gridSpan w:val="6"/>
            <w:tcBorders>
              <w:bottom w:val="double" w:sz="4" w:space="0" w:color="auto"/>
            </w:tcBorders>
            <w:shd w:val="clear" w:color="auto" w:fill="auto"/>
            <w:vAlign w:val="center"/>
          </w:tcPr>
          <w:p w:rsidR="00C4199E" w:rsidRPr="009B0361" w:rsidRDefault="00C4199E" w:rsidP="00EF71A2">
            <w:pPr>
              <w:widowControl/>
              <w:jc w:val="center"/>
              <w:rPr>
                <w:rFonts w:ascii="Arial Narrow" w:hAnsi="Arial Narrow"/>
                <w:b/>
                <w:bCs/>
                <w:iCs/>
                <w:color w:val="000000"/>
                <w:sz w:val="18"/>
                <w:szCs w:val="18"/>
              </w:rPr>
            </w:pPr>
            <w:r w:rsidRPr="009B0361">
              <w:rPr>
                <w:rFonts w:ascii="Arial Narrow" w:hAnsi="Arial Narrow"/>
                <w:b/>
                <w:bCs/>
                <w:iCs/>
                <w:color w:val="000000"/>
                <w:sz w:val="18"/>
                <w:szCs w:val="18"/>
              </w:rPr>
              <w:t>-</w:t>
            </w:r>
          </w:p>
        </w:tc>
        <w:tc>
          <w:tcPr>
            <w:tcW w:w="718" w:type="pct"/>
            <w:tcBorders>
              <w:bottom w:val="double" w:sz="4" w:space="0" w:color="auto"/>
            </w:tcBorders>
            <w:vAlign w:val="center"/>
          </w:tcPr>
          <w:p w:rsidR="00C4199E" w:rsidRPr="009B0361" w:rsidRDefault="00C4199E" w:rsidP="00EF71A2">
            <w:pPr>
              <w:widowControl/>
              <w:jc w:val="center"/>
              <w:rPr>
                <w:rFonts w:ascii="Arial Narrow" w:hAnsi="Arial Narrow"/>
                <w:b/>
                <w:bCs/>
                <w:iCs/>
                <w:sz w:val="18"/>
                <w:szCs w:val="18"/>
              </w:rPr>
            </w:pPr>
            <w:r w:rsidRPr="009B0361">
              <w:rPr>
                <w:rFonts w:ascii="Arial Narrow" w:hAnsi="Arial Narrow"/>
                <w:b/>
                <w:bCs/>
                <w:iCs/>
                <w:sz w:val="18"/>
                <w:szCs w:val="18"/>
              </w:rPr>
              <w:t>0.21 (0.15, 0.27)</w:t>
            </w:r>
          </w:p>
        </w:tc>
      </w:tr>
      <w:tr w:rsidR="00C4199E" w:rsidRPr="009B0361" w:rsidTr="00063CB2">
        <w:tc>
          <w:tcPr>
            <w:tcW w:w="5000" w:type="pct"/>
            <w:gridSpan w:val="15"/>
            <w:tcBorders>
              <w:top w:val="double" w:sz="4" w:space="0" w:color="auto"/>
            </w:tcBorders>
            <w:shd w:val="clear" w:color="auto" w:fill="auto"/>
          </w:tcPr>
          <w:p w:rsidR="00C4199E" w:rsidRPr="009B0361" w:rsidRDefault="00C4199E" w:rsidP="00EF71A2">
            <w:pPr>
              <w:widowControl/>
              <w:jc w:val="left"/>
              <w:rPr>
                <w:rFonts w:ascii="Arial Narrow" w:hAnsi="Arial Narrow"/>
                <w:sz w:val="18"/>
                <w:szCs w:val="18"/>
              </w:rPr>
            </w:pPr>
            <w:r w:rsidRPr="009B0361">
              <w:rPr>
                <w:rFonts w:ascii="Arial Narrow" w:hAnsi="Arial Narrow"/>
                <w:b/>
                <w:color w:val="000000"/>
                <w:sz w:val="18"/>
                <w:szCs w:val="18"/>
              </w:rPr>
              <w:t>Proportion patients with ≥1 TEAE: indirect comparison  - results of meta-analyses</w:t>
            </w:r>
          </w:p>
        </w:tc>
      </w:tr>
      <w:tr w:rsidR="00C4199E" w:rsidRPr="009B0361" w:rsidTr="0036049E">
        <w:trPr>
          <w:trHeight w:val="228"/>
        </w:trPr>
        <w:tc>
          <w:tcPr>
            <w:tcW w:w="671" w:type="pct"/>
            <w:vMerge w:val="restart"/>
            <w:shd w:val="clear" w:color="auto" w:fill="auto"/>
            <w:vAlign w:val="center"/>
          </w:tcPr>
          <w:p w:rsidR="00C4199E" w:rsidRPr="009B0361" w:rsidRDefault="00C4199E" w:rsidP="00EF71A2">
            <w:pPr>
              <w:widowControl/>
              <w:rPr>
                <w:rFonts w:ascii="Arial Narrow" w:hAnsi="Arial Narrow"/>
                <w:color w:val="000000"/>
                <w:sz w:val="18"/>
                <w:szCs w:val="18"/>
              </w:rPr>
            </w:pPr>
          </w:p>
        </w:tc>
        <w:tc>
          <w:tcPr>
            <w:tcW w:w="449" w:type="pct"/>
            <w:vMerge w:val="restar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IXE</w:t>
            </w:r>
          </w:p>
        </w:tc>
        <w:tc>
          <w:tcPr>
            <w:tcW w:w="517" w:type="pct"/>
            <w:gridSpan w:val="3"/>
            <w:vMerge w:val="restar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PBO</w:t>
            </w:r>
          </w:p>
        </w:tc>
        <w:tc>
          <w:tcPr>
            <w:tcW w:w="521" w:type="pct"/>
            <w:gridSpan w:val="2"/>
            <w:vMerge w:val="restar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Comp</w:t>
            </w:r>
          </w:p>
        </w:tc>
        <w:tc>
          <w:tcPr>
            <w:tcW w:w="782"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RR</w:t>
            </w:r>
          </w:p>
          <w:p w:rsidR="00C4199E" w:rsidRPr="009B0361" w:rsidRDefault="00C4199E" w:rsidP="00EF71A2">
            <w:pPr>
              <w:widowControl/>
              <w:jc w:val="center"/>
              <w:rPr>
                <w:rFonts w:ascii="Arial Narrow" w:hAnsi="Arial Narrow"/>
                <w:sz w:val="18"/>
                <w:szCs w:val="18"/>
              </w:rPr>
            </w:pPr>
            <w:r w:rsidRPr="009B0361">
              <w:rPr>
                <w:rFonts w:ascii="Arial Narrow" w:hAnsi="Arial Narrow"/>
                <w:b/>
                <w:color w:val="000000"/>
                <w:sz w:val="18"/>
                <w:szCs w:val="18"/>
              </w:rPr>
              <w:t>(95% CI)</w:t>
            </w:r>
          </w:p>
        </w:tc>
        <w:tc>
          <w:tcPr>
            <w:tcW w:w="1342" w:type="pct"/>
            <w:gridSpan w:val="6"/>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b/>
                <w:color w:val="000000"/>
                <w:sz w:val="18"/>
                <w:szCs w:val="18"/>
              </w:rPr>
              <w:t xml:space="preserve">Event rate/100 patients* </w:t>
            </w:r>
          </w:p>
        </w:tc>
        <w:tc>
          <w:tcPr>
            <w:tcW w:w="718" w:type="pct"/>
            <w:vMerge w:val="restart"/>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RD</w:t>
            </w:r>
          </w:p>
          <w:p w:rsidR="00C4199E" w:rsidRPr="009B0361" w:rsidRDefault="00C4199E" w:rsidP="00EF71A2">
            <w:pPr>
              <w:widowControl/>
              <w:jc w:val="center"/>
              <w:rPr>
                <w:rFonts w:ascii="Arial Narrow" w:hAnsi="Arial Narrow"/>
                <w:sz w:val="18"/>
                <w:szCs w:val="18"/>
              </w:rPr>
            </w:pPr>
            <w:r w:rsidRPr="009B0361">
              <w:rPr>
                <w:rFonts w:ascii="Arial Narrow" w:hAnsi="Arial Narrow"/>
                <w:b/>
                <w:color w:val="000000"/>
                <w:sz w:val="18"/>
                <w:szCs w:val="18"/>
              </w:rPr>
              <w:t>(95% CI)</w:t>
            </w:r>
          </w:p>
        </w:tc>
      </w:tr>
      <w:tr w:rsidR="00C4199E" w:rsidRPr="009B0361" w:rsidTr="0036049E">
        <w:trPr>
          <w:trHeight w:val="228"/>
        </w:trPr>
        <w:tc>
          <w:tcPr>
            <w:tcW w:w="671" w:type="pct"/>
            <w:vMerge/>
            <w:shd w:val="clear" w:color="auto" w:fill="auto"/>
            <w:vAlign w:val="center"/>
          </w:tcPr>
          <w:p w:rsidR="00C4199E" w:rsidRPr="009B0361" w:rsidRDefault="00C4199E" w:rsidP="00EF71A2">
            <w:pPr>
              <w:widowControl/>
              <w:rPr>
                <w:rFonts w:ascii="Arial Narrow" w:hAnsi="Arial Narrow"/>
                <w:color w:val="000000"/>
                <w:sz w:val="18"/>
                <w:szCs w:val="18"/>
              </w:rPr>
            </w:pPr>
          </w:p>
        </w:tc>
        <w:tc>
          <w:tcPr>
            <w:tcW w:w="449" w:type="pct"/>
            <w:vMerge/>
            <w:shd w:val="clear" w:color="auto" w:fill="auto"/>
            <w:vAlign w:val="center"/>
          </w:tcPr>
          <w:p w:rsidR="00C4199E" w:rsidRPr="009B0361" w:rsidRDefault="00C4199E" w:rsidP="00EF71A2">
            <w:pPr>
              <w:widowControl/>
              <w:jc w:val="center"/>
              <w:rPr>
                <w:rFonts w:ascii="Arial Narrow" w:hAnsi="Arial Narrow"/>
                <w:b/>
                <w:color w:val="000000"/>
                <w:sz w:val="18"/>
                <w:szCs w:val="18"/>
              </w:rPr>
            </w:pPr>
          </w:p>
        </w:tc>
        <w:tc>
          <w:tcPr>
            <w:tcW w:w="517" w:type="pct"/>
            <w:gridSpan w:val="3"/>
            <w:vMerge/>
            <w:shd w:val="clear" w:color="auto" w:fill="auto"/>
            <w:vAlign w:val="center"/>
          </w:tcPr>
          <w:p w:rsidR="00C4199E" w:rsidRPr="009B0361" w:rsidRDefault="00C4199E" w:rsidP="00EF71A2">
            <w:pPr>
              <w:widowControl/>
              <w:jc w:val="center"/>
              <w:rPr>
                <w:rFonts w:ascii="Arial Narrow" w:hAnsi="Arial Narrow"/>
                <w:b/>
                <w:color w:val="000000"/>
                <w:sz w:val="18"/>
                <w:szCs w:val="18"/>
              </w:rPr>
            </w:pPr>
          </w:p>
        </w:tc>
        <w:tc>
          <w:tcPr>
            <w:tcW w:w="521" w:type="pct"/>
            <w:gridSpan w:val="2"/>
            <w:vMerge/>
            <w:shd w:val="clear" w:color="auto" w:fill="auto"/>
            <w:vAlign w:val="center"/>
          </w:tcPr>
          <w:p w:rsidR="00C4199E" w:rsidRPr="009B0361" w:rsidRDefault="00C4199E" w:rsidP="00EF71A2">
            <w:pPr>
              <w:widowControl/>
              <w:jc w:val="center"/>
              <w:rPr>
                <w:rFonts w:ascii="Arial Narrow" w:hAnsi="Arial Narrow"/>
                <w:b/>
                <w:color w:val="000000"/>
                <w:sz w:val="18"/>
                <w:szCs w:val="18"/>
              </w:rPr>
            </w:pPr>
          </w:p>
        </w:tc>
        <w:tc>
          <w:tcPr>
            <w:tcW w:w="782" w:type="pct"/>
            <w:vMerge/>
            <w:vAlign w:val="center"/>
          </w:tcPr>
          <w:p w:rsidR="00C4199E" w:rsidRPr="009B0361" w:rsidRDefault="00C4199E" w:rsidP="00EF71A2">
            <w:pPr>
              <w:widowControl/>
              <w:jc w:val="center"/>
              <w:rPr>
                <w:rFonts w:ascii="Arial Narrow" w:hAnsi="Arial Narrow"/>
                <w:b/>
                <w:color w:val="000000"/>
                <w:sz w:val="18"/>
                <w:szCs w:val="18"/>
              </w:rPr>
            </w:pPr>
          </w:p>
        </w:tc>
        <w:tc>
          <w:tcPr>
            <w:tcW w:w="408" w:type="pct"/>
            <w:shd w:val="clear" w:color="auto" w:fill="auto"/>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IXE</w:t>
            </w:r>
          </w:p>
        </w:tc>
        <w:tc>
          <w:tcPr>
            <w:tcW w:w="530" w:type="pct"/>
            <w:gridSpan w:val="4"/>
            <w:shd w:val="clear" w:color="auto" w:fill="auto"/>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PBO</w:t>
            </w:r>
          </w:p>
        </w:tc>
        <w:tc>
          <w:tcPr>
            <w:tcW w:w="404" w:type="pct"/>
            <w:shd w:val="clear" w:color="auto" w:fill="auto"/>
            <w:vAlign w:val="center"/>
          </w:tcPr>
          <w:p w:rsidR="00C4199E" w:rsidRPr="009B0361" w:rsidRDefault="00C4199E" w:rsidP="00EF71A2">
            <w:pPr>
              <w:widowControl/>
              <w:jc w:val="center"/>
              <w:rPr>
                <w:rFonts w:ascii="Arial Narrow" w:hAnsi="Arial Narrow"/>
                <w:b/>
                <w:color w:val="000000"/>
                <w:sz w:val="18"/>
                <w:szCs w:val="18"/>
              </w:rPr>
            </w:pPr>
            <w:r w:rsidRPr="009B0361">
              <w:rPr>
                <w:rFonts w:ascii="Arial Narrow" w:hAnsi="Arial Narrow"/>
                <w:b/>
                <w:color w:val="000000"/>
                <w:sz w:val="18"/>
                <w:szCs w:val="18"/>
              </w:rPr>
              <w:t>Comp</w:t>
            </w:r>
          </w:p>
        </w:tc>
        <w:tc>
          <w:tcPr>
            <w:tcW w:w="718" w:type="pct"/>
            <w:vMerge/>
            <w:vAlign w:val="center"/>
          </w:tcPr>
          <w:p w:rsidR="00C4199E" w:rsidRPr="009B0361" w:rsidRDefault="00C4199E" w:rsidP="00EF71A2">
            <w:pPr>
              <w:widowControl/>
              <w:jc w:val="center"/>
              <w:rPr>
                <w:rFonts w:ascii="Arial Narrow" w:hAnsi="Arial Narrow"/>
                <w:b/>
                <w:color w:val="000000"/>
                <w:sz w:val="18"/>
                <w:szCs w:val="18"/>
              </w:rPr>
            </w:pP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IXE</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678/1167</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369/791</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82" w:type="pct"/>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sz w:val="18"/>
                <w:szCs w:val="18"/>
              </w:rPr>
              <w:t>1.25 (1.11, 1.42)</w:t>
            </w:r>
          </w:p>
        </w:tc>
        <w:tc>
          <w:tcPr>
            <w:tcW w:w="408"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58</w:t>
            </w:r>
          </w:p>
        </w:tc>
        <w:tc>
          <w:tcPr>
            <w:tcW w:w="530" w:type="pct"/>
            <w:gridSpan w:val="4"/>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47</w:t>
            </w:r>
          </w:p>
        </w:tc>
        <w:tc>
          <w:tcPr>
            <w:tcW w:w="404"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718" w:type="pct"/>
            <w:vAlign w:val="center"/>
          </w:tcPr>
          <w:p w:rsidR="00C4199E" w:rsidRPr="009B0361" w:rsidRDefault="00C4199E" w:rsidP="00EF71A2">
            <w:pPr>
              <w:widowControl/>
              <w:jc w:val="center"/>
              <w:rPr>
                <w:rFonts w:ascii="Arial Narrow" w:hAnsi="Arial Narrow"/>
                <w:sz w:val="18"/>
                <w:szCs w:val="18"/>
              </w:rPr>
            </w:pPr>
            <w:r w:rsidRPr="009B0361">
              <w:rPr>
                <w:rFonts w:ascii="Arial Narrow" w:hAnsi="Arial Narrow"/>
                <w:b/>
                <w:sz w:val="18"/>
                <w:szCs w:val="18"/>
              </w:rPr>
              <w:t>0.12</w:t>
            </w:r>
            <w:r w:rsidR="00137132" w:rsidRPr="009B0361">
              <w:rPr>
                <w:rFonts w:ascii="Arial Narrow" w:hAnsi="Arial Narrow"/>
                <w:b/>
                <w:sz w:val="18"/>
                <w:szCs w:val="18"/>
              </w:rPr>
              <w:t xml:space="preserve"> </w:t>
            </w:r>
            <w:r w:rsidRPr="009B0361">
              <w:rPr>
                <w:rFonts w:ascii="Arial Narrow" w:hAnsi="Arial Narrow"/>
                <w:b/>
                <w:sz w:val="18"/>
                <w:szCs w:val="18"/>
              </w:rPr>
              <w:t>(0.07, 0.17)</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UST45</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452/918</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514/949</w:t>
            </w:r>
          </w:p>
        </w:tc>
        <w:tc>
          <w:tcPr>
            <w:tcW w:w="782"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1.08</w:t>
            </w:r>
            <w:r w:rsidR="00137132" w:rsidRPr="009B0361">
              <w:rPr>
                <w:rFonts w:ascii="Arial Narrow" w:hAnsi="Arial Narrow"/>
                <w:iCs/>
                <w:sz w:val="18"/>
                <w:szCs w:val="18"/>
              </w:rPr>
              <w:t xml:space="preserve"> </w:t>
            </w:r>
            <w:r w:rsidRPr="009B0361">
              <w:rPr>
                <w:rFonts w:ascii="Arial Narrow" w:hAnsi="Arial Narrow"/>
                <w:iCs/>
                <w:sz w:val="18"/>
                <w:szCs w:val="18"/>
              </w:rPr>
              <w:t>(0.99, 1.18)</w:t>
            </w:r>
          </w:p>
        </w:tc>
        <w:tc>
          <w:tcPr>
            <w:tcW w:w="408"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530" w:type="pct"/>
            <w:gridSpan w:val="4"/>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49</w:t>
            </w:r>
          </w:p>
        </w:tc>
        <w:tc>
          <w:tcPr>
            <w:tcW w:w="404"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54</w:t>
            </w:r>
          </w:p>
        </w:tc>
        <w:tc>
          <w:tcPr>
            <w:tcW w:w="718"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0.04 (-0.0, 0.09)</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UST90</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348/697</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365/728</w:t>
            </w:r>
          </w:p>
        </w:tc>
        <w:tc>
          <w:tcPr>
            <w:tcW w:w="782"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0.99</w:t>
            </w:r>
            <w:r w:rsidR="00137132" w:rsidRPr="009B0361">
              <w:rPr>
                <w:rFonts w:ascii="Arial Narrow" w:hAnsi="Arial Narrow"/>
                <w:iCs/>
                <w:sz w:val="18"/>
                <w:szCs w:val="18"/>
              </w:rPr>
              <w:t xml:space="preserve"> </w:t>
            </w:r>
            <w:r w:rsidRPr="009B0361">
              <w:rPr>
                <w:rFonts w:ascii="Arial Narrow" w:hAnsi="Arial Narrow"/>
                <w:iCs/>
                <w:sz w:val="18"/>
                <w:szCs w:val="18"/>
              </w:rPr>
              <w:t>(0.89, 1.10)</w:t>
            </w:r>
          </w:p>
        </w:tc>
        <w:tc>
          <w:tcPr>
            <w:tcW w:w="408"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530" w:type="pct"/>
            <w:gridSpan w:val="4"/>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50</w:t>
            </w:r>
          </w:p>
        </w:tc>
        <w:tc>
          <w:tcPr>
            <w:tcW w:w="404"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50</w:t>
            </w:r>
          </w:p>
        </w:tc>
        <w:tc>
          <w:tcPr>
            <w:tcW w:w="718"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-0.0</w:t>
            </w:r>
            <w:r w:rsidR="00137132" w:rsidRPr="009B0361">
              <w:rPr>
                <w:rFonts w:ascii="Arial Narrow" w:hAnsi="Arial Narrow"/>
                <w:iCs/>
                <w:sz w:val="18"/>
                <w:szCs w:val="18"/>
              </w:rPr>
              <w:t xml:space="preserve"> </w:t>
            </w:r>
            <w:r w:rsidRPr="009B0361">
              <w:rPr>
                <w:rFonts w:ascii="Arial Narrow" w:hAnsi="Arial Narrow"/>
                <w:iCs/>
                <w:sz w:val="18"/>
                <w:szCs w:val="18"/>
              </w:rPr>
              <w:t>(-0.06, 0.05)</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UST Label</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317/622</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345/613</w:t>
            </w:r>
          </w:p>
        </w:tc>
        <w:tc>
          <w:tcPr>
            <w:tcW w:w="782"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1.11</w:t>
            </w:r>
            <w:r w:rsidR="00137132" w:rsidRPr="009B0361">
              <w:rPr>
                <w:rFonts w:ascii="Arial Narrow" w:hAnsi="Arial Narrow"/>
                <w:iCs/>
                <w:sz w:val="18"/>
                <w:szCs w:val="18"/>
              </w:rPr>
              <w:t xml:space="preserve"> </w:t>
            </w:r>
            <w:r w:rsidRPr="009B0361">
              <w:rPr>
                <w:rFonts w:ascii="Arial Narrow" w:hAnsi="Arial Narrow"/>
                <w:iCs/>
                <w:sz w:val="18"/>
                <w:szCs w:val="18"/>
              </w:rPr>
              <w:t>(1.00, 1.23)</w:t>
            </w:r>
          </w:p>
        </w:tc>
        <w:tc>
          <w:tcPr>
            <w:tcW w:w="408"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530" w:type="pct"/>
            <w:gridSpan w:val="4"/>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51</w:t>
            </w:r>
          </w:p>
        </w:tc>
        <w:tc>
          <w:tcPr>
            <w:tcW w:w="404"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56</w:t>
            </w:r>
          </w:p>
        </w:tc>
        <w:tc>
          <w:tcPr>
            <w:tcW w:w="718"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iCs/>
                <w:sz w:val="18"/>
                <w:szCs w:val="18"/>
              </w:rPr>
              <w:t>0.05</w:t>
            </w:r>
            <w:r w:rsidR="00137132" w:rsidRPr="009B0361">
              <w:rPr>
                <w:rFonts w:ascii="Arial Narrow" w:hAnsi="Arial Narrow"/>
                <w:iCs/>
                <w:sz w:val="18"/>
                <w:szCs w:val="18"/>
              </w:rPr>
              <w:t xml:space="preserve"> </w:t>
            </w:r>
            <w:r w:rsidRPr="009B0361">
              <w:rPr>
                <w:rFonts w:ascii="Arial Narrow" w:hAnsi="Arial Narrow"/>
                <w:iCs/>
                <w:sz w:val="18"/>
                <w:szCs w:val="18"/>
              </w:rPr>
              <w:t>(-0.0, 0.11)</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SEC</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340/694</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388/690</w:t>
            </w:r>
          </w:p>
        </w:tc>
        <w:tc>
          <w:tcPr>
            <w:tcW w:w="782"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b/>
                <w:bCs/>
                <w:iCs/>
                <w:sz w:val="18"/>
                <w:szCs w:val="18"/>
              </w:rPr>
              <w:t>1.15</w:t>
            </w:r>
            <w:r w:rsidR="00137132" w:rsidRPr="009B0361">
              <w:rPr>
                <w:rFonts w:ascii="Arial Narrow" w:hAnsi="Arial Narrow"/>
                <w:b/>
                <w:bCs/>
                <w:iCs/>
                <w:sz w:val="18"/>
                <w:szCs w:val="18"/>
              </w:rPr>
              <w:t xml:space="preserve"> </w:t>
            </w:r>
            <w:r w:rsidRPr="009B0361">
              <w:rPr>
                <w:rFonts w:ascii="Arial Narrow" w:hAnsi="Arial Narrow"/>
                <w:b/>
                <w:bCs/>
                <w:iCs/>
                <w:sz w:val="18"/>
                <w:szCs w:val="18"/>
              </w:rPr>
              <w:t>(1.04, 1.27</w:t>
            </w:r>
            <w:r w:rsidRPr="009B0361">
              <w:rPr>
                <w:rFonts w:ascii="Arial Narrow" w:hAnsi="Arial Narrow"/>
                <w:iCs/>
                <w:sz w:val="18"/>
                <w:szCs w:val="18"/>
              </w:rPr>
              <w:t>)</w:t>
            </w:r>
          </w:p>
        </w:tc>
        <w:tc>
          <w:tcPr>
            <w:tcW w:w="408"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530" w:type="pct"/>
            <w:gridSpan w:val="4"/>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49</w:t>
            </w:r>
          </w:p>
        </w:tc>
        <w:tc>
          <w:tcPr>
            <w:tcW w:w="404"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56</w:t>
            </w:r>
          </w:p>
        </w:tc>
        <w:tc>
          <w:tcPr>
            <w:tcW w:w="718" w:type="pct"/>
            <w:vAlign w:val="center"/>
          </w:tcPr>
          <w:p w:rsidR="00C4199E" w:rsidRPr="009B0361" w:rsidRDefault="00C4199E" w:rsidP="00EF71A2">
            <w:pPr>
              <w:widowControl/>
              <w:jc w:val="center"/>
              <w:rPr>
                <w:rFonts w:ascii="Arial Narrow" w:hAnsi="Arial Narrow"/>
                <w:b/>
                <w:bCs/>
                <w:iCs/>
                <w:sz w:val="18"/>
                <w:szCs w:val="18"/>
              </w:rPr>
            </w:pPr>
            <w:r w:rsidRPr="009B0361">
              <w:rPr>
                <w:rFonts w:ascii="Arial Narrow" w:hAnsi="Arial Narrow"/>
                <w:b/>
                <w:bCs/>
                <w:iCs/>
                <w:sz w:val="18"/>
                <w:szCs w:val="18"/>
              </w:rPr>
              <w:t>0.07</w:t>
            </w:r>
            <w:r w:rsidR="00137132" w:rsidRPr="009B0361">
              <w:rPr>
                <w:rFonts w:ascii="Arial Narrow" w:hAnsi="Arial Narrow"/>
                <w:b/>
                <w:bCs/>
                <w:iCs/>
                <w:sz w:val="18"/>
                <w:szCs w:val="18"/>
              </w:rPr>
              <w:t xml:space="preserve"> </w:t>
            </w:r>
            <w:r w:rsidRPr="009B0361">
              <w:rPr>
                <w:rFonts w:ascii="Arial Narrow" w:hAnsi="Arial Narrow"/>
                <w:b/>
                <w:bCs/>
                <w:iCs/>
                <w:sz w:val="18"/>
                <w:szCs w:val="18"/>
              </w:rPr>
              <w:t>(0.02, 0.13)</w:t>
            </w:r>
          </w:p>
        </w:tc>
      </w:tr>
      <w:tr w:rsidR="00C4199E" w:rsidRPr="009B0361" w:rsidTr="0036049E">
        <w:tc>
          <w:tcPr>
            <w:tcW w:w="671" w:type="pct"/>
            <w:shd w:val="clear" w:color="auto" w:fill="auto"/>
            <w:vAlign w:val="center"/>
          </w:tcPr>
          <w:p w:rsidR="00C4199E" w:rsidRPr="009B0361" w:rsidRDefault="00C4199E" w:rsidP="00EF71A2">
            <w:pPr>
              <w:widowControl/>
              <w:rPr>
                <w:rFonts w:ascii="Arial Narrow" w:hAnsi="Arial Narrow"/>
                <w:color w:val="000000"/>
                <w:sz w:val="18"/>
                <w:szCs w:val="18"/>
              </w:rPr>
            </w:pPr>
            <w:r w:rsidRPr="009B0361">
              <w:rPr>
                <w:rFonts w:ascii="Arial Narrow" w:hAnsi="Arial Narrow"/>
                <w:color w:val="000000"/>
                <w:sz w:val="18"/>
                <w:szCs w:val="18"/>
              </w:rPr>
              <w:t>ADA</w:t>
            </w:r>
          </w:p>
        </w:tc>
        <w:tc>
          <w:tcPr>
            <w:tcW w:w="449" w:type="pct"/>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w:t>
            </w:r>
          </w:p>
        </w:tc>
        <w:tc>
          <w:tcPr>
            <w:tcW w:w="517" w:type="pct"/>
            <w:gridSpan w:val="3"/>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372/636</w:t>
            </w:r>
          </w:p>
        </w:tc>
        <w:tc>
          <w:tcPr>
            <w:tcW w:w="521" w:type="pct"/>
            <w:gridSpan w:val="2"/>
            <w:shd w:val="clear" w:color="auto" w:fill="auto"/>
            <w:vAlign w:val="center"/>
          </w:tcPr>
          <w:p w:rsidR="00C4199E" w:rsidRPr="009B0361" w:rsidRDefault="00C4199E" w:rsidP="00EF71A2">
            <w:pPr>
              <w:widowControl/>
              <w:jc w:val="center"/>
              <w:rPr>
                <w:rFonts w:ascii="Arial Narrow" w:hAnsi="Arial Narrow"/>
                <w:color w:val="000000"/>
                <w:sz w:val="18"/>
                <w:szCs w:val="18"/>
              </w:rPr>
            </w:pPr>
            <w:r w:rsidRPr="009B0361">
              <w:rPr>
                <w:rFonts w:ascii="Arial Narrow" w:hAnsi="Arial Narrow"/>
                <w:color w:val="000000"/>
                <w:sz w:val="18"/>
                <w:szCs w:val="18"/>
              </w:rPr>
              <w:t>810/1347</w:t>
            </w:r>
          </w:p>
        </w:tc>
        <w:tc>
          <w:tcPr>
            <w:tcW w:w="782" w:type="pct"/>
            <w:vAlign w:val="center"/>
          </w:tcPr>
          <w:p w:rsidR="00C4199E" w:rsidRPr="009B0361" w:rsidRDefault="00C4199E" w:rsidP="00EF71A2">
            <w:pPr>
              <w:widowControl/>
              <w:jc w:val="center"/>
              <w:rPr>
                <w:rFonts w:ascii="Arial Narrow" w:hAnsi="Arial Narrow"/>
                <w:b/>
                <w:iCs/>
                <w:sz w:val="18"/>
                <w:szCs w:val="18"/>
              </w:rPr>
            </w:pPr>
            <w:r w:rsidRPr="009B0361">
              <w:rPr>
                <w:rFonts w:ascii="Arial Narrow" w:hAnsi="Arial Narrow"/>
                <w:bCs/>
                <w:iCs/>
                <w:sz w:val="18"/>
                <w:szCs w:val="18"/>
              </w:rPr>
              <w:t>1.04</w:t>
            </w:r>
            <w:r w:rsidR="00137132" w:rsidRPr="009B0361">
              <w:rPr>
                <w:rFonts w:ascii="Arial Narrow" w:hAnsi="Arial Narrow"/>
                <w:bCs/>
                <w:iCs/>
                <w:sz w:val="18"/>
                <w:szCs w:val="18"/>
              </w:rPr>
              <w:t xml:space="preserve"> </w:t>
            </w:r>
            <w:r w:rsidRPr="009B0361">
              <w:rPr>
                <w:rFonts w:ascii="Arial Narrow" w:hAnsi="Arial Narrow"/>
                <w:bCs/>
                <w:iCs/>
                <w:sz w:val="18"/>
                <w:szCs w:val="18"/>
              </w:rPr>
              <w:t>(0.95, 1.15)</w:t>
            </w:r>
          </w:p>
        </w:tc>
        <w:tc>
          <w:tcPr>
            <w:tcW w:w="408"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w:t>
            </w:r>
          </w:p>
        </w:tc>
        <w:tc>
          <w:tcPr>
            <w:tcW w:w="530" w:type="pct"/>
            <w:gridSpan w:val="4"/>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58</w:t>
            </w:r>
          </w:p>
        </w:tc>
        <w:tc>
          <w:tcPr>
            <w:tcW w:w="404" w:type="pct"/>
            <w:shd w:val="clear" w:color="auto" w:fill="auto"/>
            <w:vAlign w:val="center"/>
          </w:tcPr>
          <w:p w:rsidR="00C4199E" w:rsidRPr="009B0361" w:rsidRDefault="00C4199E" w:rsidP="00EF71A2">
            <w:pPr>
              <w:widowControl/>
              <w:jc w:val="center"/>
              <w:rPr>
                <w:rFonts w:ascii="Arial Narrow" w:hAnsi="Arial Narrow"/>
                <w:iCs/>
                <w:color w:val="000000"/>
                <w:sz w:val="18"/>
                <w:szCs w:val="18"/>
              </w:rPr>
            </w:pPr>
            <w:r w:rsidRPr="009B0361">
              <w:rPr>
                <w:rFonts w:ascii="Arial Narrow" w:hAnsi="Arial Narrow"/>
                <w:iCs/>
                <w:color w:val="000000"/>
                <w:sz w:val="18"/>
                <w:szCs w:val="18"/>
              </w:rPr>
              <w:t>60</w:t>
            </w:r>
          </w:p>
        </w:tc>
        <w:tc>
          <w:tcPr>
            <w:tcW w:w="718" w:type="pct"/>
            <w:vAlign w:val="center"/>
          </w:tcPr>
          <w:p w:rsidR="00C4199E" w:rsidRPr="009B0361" w:rsidRDefault="00C4199E" w:rsidP="00EF71A2">
            <w:pPr>
              <w:widowControl/>
              <w:jc w:val="center"/>
              <w:rPr>
                <w:rFonts w:ascii="Arial Narrow" w:hAnsi="Arial Narrow"/>
                <w:b/>
                <w:iCs/>
                <w:sz w:val="18"/>
                <w:szCs w:val="18"/>
              </w:rPr>
            </w:pPr>
            <w:r w:rsidRPr="009B0361">
              <w:rPr>
                <w:rFonts w:ascii="Arial Narrow" w:hAnsi="Arial Narrow"/>
                <w:bCs/>
                <w:iCs/>
                <w:sz w:val="18"/>
                <w:szCs w:val="18"/>
              </w:rPr>
              <w:t>0.04</w:t>
            </w:r>
            <w:r w:rsidR="00137132" w:rsidRPr="009B0361">
              <w:rPr>
                <w:rFonts w:ascii="Arial Narrow" w:hAnsi="Arial Narrow"/>
                <w:bCs/>
                <w:iCs/>
                <w:sz w:val="18"/>
                <w:szCs w:val="18"/>
              </w:rPr>
              <w:t xml:space="preserve"> </w:t>
            </w:r>
            <w:r w:rsidRPr="009B0361">
              <w:rPr>
                <w:rFonts w:ascii="Arial Narrow" w:hAnsi="Arial Narrow"/>
                <w:bCs/>
                <w:iCs/>
                <w:sz w:val="18"/>
                <w:szCs w:val="18"/>
              </w:rPr>
              <w:t>(-0.01, 0.09</w:t>
            </w:r>
            <w:r w:rsidRPr="009B0361">
              <w:rPr>
                <w:rFonts w:ascii="Arial Narrow" w:hAnsi="Arial Narrow"/>
                <w:b/>
                <w:iCs/>
                <w:sz w:val="18"/>
                <w:szCs w:val="18"/>
              </w:rPr>
              <w:t>)</w:t>
            </w:r>
          </w:p>
        </w:tc>
      </w:tr>
      <w:tr w:rsidR="00C4199E" w:rsidRPr="009B0361" w:rsidTr="00063CB2">
        <w:tc>
          <w:tcPr>
            <w:tcW w:w="5000" w:type="pct"/>
            <w:gridSpan w:val="15"/>
            <w:shd w:val="clear" w:color="auto" w:fill="auto"/>
          </w:tcPr>
          <w:p w:rsidR="00C4199E" w:rsidRPr="009B0361" w:rsidRDefault="00C4199E" w:rsidP="00EF71A2">
            <w:pPr>
              <w:widowControl/>
              <w:jc w:val="left"/>
              <w:rPr>
                <w:rFonts w:ascii="Arial Narrow" w:hAnsi="Arial Narrow"/>
                <w:iCs/>
                <w:sz w:val="18"/>
                <w:szCs w:val="18"/>
              </w:rPr>
            </w:pPr>
            <w:r w:rsidRPr="009B0361">
              <w:rPr>
                <w:rFonts w:ascii="Arial Narrow" w:hAnsi="Arial Narrow"/>
                <w:iCs/>
                <w:sz w:val="18"/>
                <w:szCs w:val="18"/>
              </w:rPr>
              <w:t>Indirect comparisons</w:t>
            </w:r>
          </w:p>
        </w:tc>
      </w:tr>
      <w:tr w:rsidR="00C4199E" w:rsidRPr="009B0361" w:rsidTr="0036049E">
        <w:tc>
          <w:tcPr>
            <w:tcW w:w="2158" w:type="pct"/>
            <w:gridSpan w:val="7"/>
            <w:shd w:val="clear" w:color="auto" w:fill="auto"/>
            <w:vAlign w:val="center"/>
          </w:tcPr>
          <w:p w:rsidR="00C4199E" w:rsidRPr="009B0361" w:rsidRDefault="00C4199E" w:rsidP="00EF71A2">
            <w:pPr>
              <w:widowControl/>
              <w:jc w:val="left"/>
              <w:rPr>
                <w:rFonts w:ascii="Arial Narrow" w:hAnsi="Arial Narrow"/>
                <w:iCs/>
                <w:color w:val="000000"/>
                <w:sz w:val="18"/>
                <w:szCs w:val="18"/>
              </w:rPr>
            </w:pPr>
            <w:r w:rsidRPr="009B0361">
              <w:rPr>
                <w:rFonts w:ascii="Arial Narrow" w:hAnsi="Arial Narrow"/>
                <w:iCs/>
                <w:color w:val="000000"/>
                <w:sz w:val="18"/>
                <w:szCs w:val="18"/>
              </w:rPr>
              <w:t>IXE v UST45</w:t>
            </w:r>
          </w:p>
        </w:tc>
        <w:tc>
          <w:tcPr>
            <w:tcW w:w="782" w:type="pct"/>
            <w:vAlign w:val="center"/>
          </w:tcPr>
          <w:p w:rsidR="00C4199E" w:rsidRPr="009B0361" w:rsidRDefault="00C4199E" w:rsidP="00EF71A2">
            <w:pPr>
              <w:widowControl/>
              <w:jc w:val="center"/>
              <w:rPr>
                <w:rFonts w:ascii="Arial Narrow" w:hAnsi="Arial Narrow"/>
                <w:b/>
                <w:iCs/>
                <w:sz w:val="18"/>
                <w:szCs w:val="18"/>
                <w:highlight w:val="yellow"/>
                <w:lang w:val="de-DE"/>
              </w:rPr>
            </w:pPr>
            <w:r w:rsidRPr="009B0361">
              <w:rPr>
                <w:rFonts w:ascii="Arial Narrow" w:hAnsi="Arial Narrow"/>
                <w:iCs/>
                <w:sz w:val="18"/>
                <w:szCs w:val="18"/>
                <w:lang w:val="de-DE"/>
              </w:rPr>
              <w:t>1.16</w:t>
            </w:r>
            <w:r w:rsidR="00137132" w:rsidRPr="009B0361">
              <w:rPr>
                <w:rFonts w:ascii="Arial Narrow" w:hAnsi="Arial Narrow"/>
                <w:iCs/>
                <w:sz w:val="18"/>
                <w:szCs w:val="18"/>
                <w:lang w:val="de-DE"/>
              </w:rPr>
              <w:t xml:space="preserve"> </w:t>
            </w:r>
            <w:r w:rsidRPr="009B0361">
              <w:rPr>
                <w:rFonts w:ascii="Arial Narrow" w:hAnsi="Arial Narrow"/>
                <w:iCs/>
                <w:sz w:val="18"/>
                <w:szCs w:val="18"/>
                <w:lang w:val="de-DE"/>
              </w:rPr>
              <w:t>(1.00, 1.35)</w:t>
            </w:r>
          </w:p>
        </w:tc>
        <w:tc>
          <w:tcPr>
            <w:tcW w:w="1342" w:type="pct"/>
            <w:gridSpan w:val="6"/>
            <w:shd w:val="clear" w:color="auto" w:fill="auto"/>
            <w:vAlign w:val="center"/>
          </w:tcPr>
          <w:p w:rsidR="00C4199E" w:rsidRPr="009B0361" w:rsidRDefault="00C4199E" w:rsidP="00EF71A2">
            <w:pPr>
              <w:widowControl/>
              <w:jc w:val="center"/>
              <w:rPr>
                <w:rFonts w:ascii="Arial Narrow" w:hAnsi="Arial Narrow"/>
                <w:iCs/>
                <w:color w:val="000000"/>
                <w:sz w:val="18"/>
                <w:szCs w:val="18"/>
                <w:highlight w:val="yellow"/>
                <w:lang w:val="de-DE"/>
              </w:rPr>
            </w:pPr>
          </w:p>
        </w:tc>
        <w:tc>
          <w:tcPr>
            <w:tcW w:w="718" w:type="pct"/>
            <w:vAlign w:val="center"/>
          </w:tcPr>
          <w:p w:rsidR="00C4199E" w:rsidRPr="009B0361" w:rsidRDefault="00C4199E" w:rsidP="00EF71A2">
            <w:pPr>
              <w:widowControl/>
              <w:jc w:val="center"/>
              <w:rPr>
                <w:rFonts w:ascii="Arial Narrow" w:hAnsi="Arial Narrow"/>
                <w:iCs/>
                <w:sz w:val="18"/>
                <w:szCs w:val="18"/>
                <w:highlight w:val="yellow"/>
                <w:lang w:val="de-DE"/>
              </w:rPr>
            </w:pPr>
            <w:r w:rsidRPr="009B0361">
              <w:rPr>
                <w:rFonts w:ascii="Arial Narrow" w:hAnsi="Arial Narrow"/>
                <w:b/>
                <w:bCs/>
                <w:iCs/>
                <w:sz w:val="18"/>
                <w:szCs w:val="18"/>
                <w:lang w:val="de-DE"/>
              </w:rPr>
              <w:t>0.08</w:t>
            </w:r>
            <w:r w:rsidR="00137132" w:rsidRPr="009B0361">
              <w:rPr>
                <w:rFonts w:ascii="Arial Narrow" w:hAnsi="Arial Narrow"/>
                <w:b/>
                <w:bCs/>
                <w:iCs/>
                <w:sz w:val="18"/>
                <w:szCs w:val="18"/>
                <w:lang w:val="de-DE"/>
              </w:rPr>
              <w:t xml:space="preserve"> </w:t>
            </w:r>
            <w:r w:rsidRPr="009B0361">
              <w:rPr>
                <w:rFonts w:ascii="Arial Narrow" w:hAnsi="Arial Narrow"/>
                <w:b/>
                <w:bCs/>
                <w:iCs/>
                <w:sz w:val="18"/>
                <w:szCs w:val="18"/>
                <w:lang w:val="de-DE"/>
              </w:rPr>
              <w:t>(0.01, 0.15)</w:t>
            </w:r>
          </w:p>
        </w:tc>
      </w:tr>
      <w:tr w:rsidR="00C4199E" w:rsidRPr="009B0361" w:rsidTr="0036049E">
        <w:tc>
          <w:tcPr>
            <w:tcW w:w="2158" w:type="pct"/>
            <w:gridSpan w:val="7"/>
            <w:shd w:val="clear" w:color="auto" w:fill="auto"/>
            <w:vAlign w:val="center"/>
          </w:tcPr>
          <w:p w:rsidR="00C4199E" w:rsidRPr="009B0361" w:rsidRDefault="00C4199E" w:rsidP="00EF71A2">
            <w:pPr>
              <w:widowControl/>
              <w:jc w:val="left"/>
              <w:rPr>
                <w:rFonts w:ascii="Arial Narrow" w:hAnsi="Arial Narrow"/>
                <w:iCs/>
                <w:color w:val="000000"/>
                <w:sz w:val="18"/>
                <w:szCs w:val="18"/>
                <w:lang w:val="de-DE"/>
              </w:rPr>
            </w:pPr>
            <w:r w:rsidRPr="009B0361">
              <w:rPr>
                <w:rFonts w:ascii="Arial Narrow" w:hAnsi="Arial Narrow"/>
                <w:iCs/>
                <w:color w:val="000000"/>
                <w:sz w:val="18"/>
                <w:szCs w:val="18"/>
                <w:lang w:val="de-DE"/>
              </w:rPr>
              <w:t>IXE v UST90</w:t>
            </w:r>
          </w:p>
        </w:tc>
        <w:tc>
          <w:tcPr>
            <w:tcW w:w="782" w:type="pct"/>
            <w:vAlign w:val="center"/>
          </w:tcPr>
          <w:p w:rsidR="00C4199E" w:rsidRPr="009B0361" w:rsidRDefault="00C4199E" w:rsidP="00EF71A2">
            <w:pPr>
              <w:widowControl/>
              <w:jc w:val="center"/>
              <w:rPr>
                <w:rFonts w:ascii="Arial Narrow" w:hAnsi="Arial Narrow"/>
                <w:iCs/>
                <w:sz w:val="18"/>
                <w:szCs w:val="18"/>
                <w:highlight w:val="yellow"/>
                <w:lang w:val="de-DE"/>
              </w:rPr>
            </w:pPr>
            <w:r w:rsidRPr="009B0361">
              <w:rPr>
                <w:rFonts w:ascii="Arial Narrow" w:hAnsi="Arial Narrow"/>
                <w:b/>
                <w:bCs/>
                <w:iCs/>
                <w:sz w:val="18"/>
                <w:szCs w:val="18"/>
                <w:lang w:val="de-DE"/>
              </w:rPr>
              <w:t>1.26</w:t>
            </w:r>
            <w:r w:rsidR="00137132" w:rsidRPr="009B0361">
              <w:rPr>
                <w:rFonts w:ascii="Arial Narrow" w:hAnsi="Arial Narrow"/>
                <w:b/>
                <w:bCs/>
                <w:iCs/>
                <w:sz w:val="18"/>
                <w:szCs w:val="18"/>
                <w:lang w:val="de-DE"/>
              </w:rPr>
              <w:t xml:space="preserve"> </w:t>
            </w:r>
            <w:r w:rsidRPr="009B0361">
              <w:rPr>
                <w:rFonts w:ascii="Arial Narrow" w:hAnsi="Arial Narrow"/>
                <w:b/>
                <w:bCs/>
                <w:iCs/>
                <w:sz w:val="18"/>
                <w:szCs w:val="18"/>
                <w:lang w:val="de-DE"/>
              </w:rPr>
              <w:t>(1.07, 1.49)</w:t>
            </w:r>
          </w:p>
        </w:tc>
        <w:tc>
          <w:tcPr>
            <w:tcW w:w="1342" w:type="pct"/>
            <w:gridSpan w:val="6"/>
            <w:shd w:val="clear" w:color="auto" w:fill="auto"/>
            <w:vAlign w:val="center"/>
          </w:tcPr>
          <w:p w:rsidR="00C4199E" w:rsidRPr="009B0361" w:rsidRDefault="00C4199E" w:rsidP="00EF71A2">
            <w:pPr>
              <w:widowControl/>
              <w:jc w:val="center"/>
              <w:rPr>
                <w:rFonts w:ascii="Arial Narrow" w:hAnsi="Arial Narrow"/>
                <w:iCs/>
                <w:color w:val="000000"/>
                <w:sz w:val="18"/>
                <w:szCs w:val="18"/>
                <w:highlight w:val="yellow"/>
                <w:lang w:val="de-DE"/>
              </w:rPr>
            </w:pPr>
          </w:p>
        </w:tc>
        <w:tc>
          <w:tcPr>
            <w:tcW w:w="718" w:type="pct"/>
            <w:vAlign w:val="center"/>
          </w:tcPr>
          <w:p w:rsidR="00C4199E" w:rsidRPr="009B0361" w:rsidRDefault="00C4199E" w:rsidP="00EF71A2">
            <w:pPr>
              <w:widowControl/>
              <w:jc w:val="center"/>
              <w:rPr>
                <w:rFonts w:ascii="Arial Narrow" w:hAnsi="Arial Narrow"/>
                <w:iCs/>
                <w:sz w:val="18"/>
                <w:szCs w:val="18"/>
                <w:lang w:val="de-DE"/>
              </w:rPr>
            </w:pPr>
            <w:r w:rsidRPr="009B0361">
              <w:rPr>
                <w:rFonts w:ascii="Arial Narrow" w:hAnsi="Arial Narrow"/>
                <w:b/>
                <w:bCs/>
                <w:iCs/>
                <w:sz w:val="18"/>
                <w:szCs w:val="18"/>
                <w:lang w:val="de-DE"/>
              </w:rPr>
              <w:t>0.12 (0.05, 0.19)</w:t>
            </w:r>
          </w:p>
        </w:tc>
      </w:tr>
      <w:tr w:rsidR="00C4199E" w:rsidRPr="009B0361" w:rsidTr="0036049E">
        <w:tc>
          <w:tcPr>
            <w:tcW w:w="2158" w:type="pct"/>
            <w:gridSpan w:val="7"/>
            <w:shd w:val="clear" w:color="auto" w:fill="auto"/>
            <w:vAlign w:val="center"/>
          </w:tcPr>
          <w:p w:rsidR="00C4199E" w:rsidRPr="009B0361" w:rsidRDefault="00C4199E" w:rsidP="00EF71A2">
            <w:pPr>
              <w:widowControl/>
              <w:jc w:val="left"/>
              <w:rPr>
                <w:rFonts w:ascii="Arial Narrow" w:hAnsi="Arial Narrow"/>
                <w:iCs/>
                <w:color w:val="000000"/>
                <w:sz w:val="18"/>
                <w:szCs w:val="18"/>
                <w:lang w:val="de-DE"/>
              </w:rPr>
            </w:pPr>
            <w:r w:rsidRPr="009B0361">
              <w:rPr>
                <w:rFonts w:ascii="Arial Narrow" w:hAnsi="Arial Narrow"/>
                <w:iCs/>
                <w:color w:val="000000"/>
                <w:sz w:val="18"/>
                <w:szCs w:val="18"/>
                <w:lang w:val="de-DE"/>
              </w:rPr>
              <w:t>IXE v UST Label</w:t>
            </w:r>
          </w:p>
        </w:tc>
        <w:tc>
          <w:tcPr>
            <w:tcW w:w="782" w:type="pct"/>
            <w:vAlign w:val="center"/>
          </w:tcPr>
          <w:p w:rsidR="00C4199E" w:rsidRPr="009B0361" w:rsidRDefault="00C4199E" w:rsidP="00EF71A2">
            <w:pPr>
              <w:widowControl/>
              <w:jc w:val="center"/>
              <w:rPr>
                <w:rFonts w:ascii="Arial Narrow" w:hAnsi="Arial Narrow"/>
                <w:iCs/>
                <w:sz w:val="18"/>
                <w:szCs w:val="18"/>
                <w:lang w:val="de-DE"/>
              </w:rPr>
            </w:pPr>
            <w:r w:rsidRPr="009B0361">
              <w:rPr>
                <w:rFonts w:ascii="Arial Narrow" w:hAnsi="Arial Narrow"/>
                <w:iCs/>
                <w:sz w:val="18"/>
                <w:szCs w:val="18"/>
                <w:lang w:val="de-DE"/>
              </w:rPr>
              <w:t>1.13</w:t>
            </w:r>
            <w:r w:rsidR="00137132" w:rsidRPr="009B0361">
              <w:rPr>
                <w:rFonts w:ascii="Arial Narrow" w:hAnsi="Arial Narrow"/>
                <w:iCs/>
                <w:sz w:val="18"/>
                <w:szCs w:val="18"/>
                <w:lang w:val="de-DE"/>
              </w:rPr>
              <w:t xml:space="preserve"> </w:t>
            </w:r>
            <w:r w:rsidRPr="009B0361">
              <w:rPr>
                <w:rFonts w:ascii="Arial Narrow" w:hAnsi="Arial Narrow"/>
                <w:iCs/>
                <w:sz w:val="18"/>
                <w:szCs w:val="18"/>
                <w:lang w:val="de-DE"/>
              </w:rPr>
              <w:t>(0.96, 1.32)</w:t>
            </w:r>
          </w:p>
        </w:tc>
        <w:tc>
          <w:tcPr>
            <w:tcW w:w="1342" w:type="pct"/>
            <w:gridSpan w:val="6"/>
            <w:shd w:val="clear" w:color="auto" w:fill="auto"/>
            <w:vAlign w:val="center"/>
          </w:tcPr>
          <w:p w:rsidR="00C4199E" w:rsidRPr="009B0361" w:rsidRDefault="00C4199E" w:rsidP="00EF71A2">
            <w:pPr>
              <w:widowControl/>
              <w:jc w:val="center"/>
              <w:rPr>
                <w:rFonts w:ascii="Arial Narrow" w:hAnsi="Arial Narrow"/>
                <w:iCs/>
                <w:color w:val="000000"/>
                <w:sz w:val="18"/>
                <w:szCs w:val="18"/>
                <w:lang w:val="de-DE"/>
              </w:rPr>
            </w:pPr>
          </w:p>
        </w:tc>
        <w:tc>
          <w:tcPr>
            <w:tcW w:w="718" w:type="pct"/>
            <w:vAlign w:val="center"/>
          </w:tcPr>
          <w:p w:rsidR="00C4199E" w:rsidRPr="009B0361" w:rsidRDefault="00C4199E" w:rsidP="00EF71A2">
            <w:pPr>
              <w:widowControl/>
              <w:jc w:val="center"/>
              <w:rPr>
                <w:rFonts w:ascii="Arial Narrow" w:hAnsi="Arial Narrow"/>
                <w:iCs/>
                <w:sz w:val="18"/>
                <w:szCs w:val="18"/>
                <w:lang w:val="de-DE"/>
              </w:rPr>
            </w:pPr>
            <w:r w:rsidRPr="009B0361">
              <w:rPr>
                <w:rFonts w:ascii="Arial Narrow" w:hAnsi="Arial Narrow"/>
                <w:iCs/>
                <w:sz w:val="18"/>
                <w:szCs w:val="18"/>
                <w:lang w:val="de-DE"/>
              </w:rPr>
              <w:t>0.07</w:t>
            </w:r>
            <w:r w:rsidR="00137132" w:rsidRPr="009B0361">
              <w:rPr>
                <w:rFonts w:ascii="Arial Narrow" w:hAnsi="Arial Narrow"/>
                <w:iCs/>
                <w:sz w:val="18"/>
                <w:szCs w:val="18"/>
                <w:lang w:val="de-DE"/>
              </w:rPr>
              <w:t xml:space="preserve"> </w:t>
            </w:r>
            <w:r w:rsidRPr="009B0361">
              <w:rPr>
                <w:rFonts w:ascii="Arial Narrow" w:hAnsi="Arial Narrow"/>
                <w:iCs/>
                <w:sz w:val="18"/>
                <w:szCs w:val="18"/>
                <w:lang w:val="de-DE"/>
              </w:rPr>
              <w:t>(-0.00, 0.14)</w:t>
            </w:r>
          </w:p>
        </w:tc>
      </w:tr>
      <w:tr w:rsidR="00C4199E" w:rsidRPr="009B0361" w:rsidTr="0036049E">
        <w:tc>
          <w:tcPr>
            <w:tcW w:w="2158" w:type="pct"/>
            <w:gridSpan w:val="7"/>
            <w:shd w:val="clear" w:color="auto" w:fill="auto"/>
            <w:vAlign w:val="center"/>
          </w:tcPr>
          <w:p w:rsidR="00C4199E" w:rsidRPr="009B0361" w:rsidRDefault="00C4199E" w:rsidP="00EF71A2">
            <w:pPr>
              <w:widowControl/>
              <w:jc w:val="left"/>
              <w:rPr>
                <w:rFonts w:ascii="Arial Narrow" w:hAnsi="Arial Narrow"/>
                <w:iCs/>
                <w:color w:val="000000"/>
                <w:sz w:val="18"/>
                <w:szCs w:val="18"/>
                <w:lang w:val="de-DE"/>
              </w:rPr>
            </w:pPr>
            <w:r w:rsidRPr="009B0361">
              <w:rPr>
                <w:rFonts w:ascii="Arial Narrow" w:hAnsi="Arial Narrow"/>
                <w:iCs/>
                <w:color w:val="000000"/>
                <w:sz w:val="18"/>
                <w:szCs w:val="18"/>
                <w:lang w:val="de-DE"/>
              </w:rPr>
              <w:t>IXE v SEC</w:t>
            </w:r>
          </w:p>
        </w:tc>
        <w:tc>
          <w:tcPr>
            <w:tcW w:w="782" w:type="pct"/>
            <w:vAlign w:val="center"/>
          </w:tcPr>
          <w:p w:rsidR="00C4199E" w:rsidRPr="009B0361" w:rsidRDefault="00C4199E" w:rsidP="00EF71A2">
            <w:pPr>
              <w:widowControl/>
              <w:jc w:val="center"/>
              <w:rPr>
                <w:rFonts w:ascii="Arial Narrow" w:hAnsi="Arial Narrow"/>
                <w:iCs/>
                <w:sz w:val="18"/>
                <w:szCs w:val="18"/>
                <w:lang w:val="de-DE"/>
              </w:rPr>
            </w:pPr>
            <w:r w:rsidRPr="009B0361">
              <w:rPr>
                <w:rFonts w:ascii="Arial Narrow" w:hAnsi="Arial Narrow"/>
                <w:iCs/>
                <w:sz w:val="18"/>
                <w:szCs w:val="18"/>
                <w:lang w:val="de-DE"/>
              </w:rPr>
              <w:t>1.09</w:t>
            </w:r>
            <w:r w:rsidR="00137132" w:rsidRPr="009B0361">
              <w:rPr>
                <w:rFonts w:ascii="Arial Narrow" w:hAnsi="Arial Narrow"/>
                <w:iCs/>
                <w:sz w:val="18"/>
                <w:szCs w:val="18"/>
                <w:lang w:val="de-DE"/>
              </w:rPr>
              <w:t xml:space="preserve"> </w:t>
            </w:r>
            <w:r w:rsidRPr="009B0361">
              <w:rPr>
                <w:rFonts w:ascii="Arial Narrow" w:hAnsi="Arial Narrow"/>
                <w:iCs/>
                <w:sz w:val="18"/>
                <w:szCs w:val="18"/>
                <w:lang w:val="de-DE"/>
              </w:rPr>
              <w:t>(0.93, 1.27)</w:t>
            </w:r>
          </w:p>
        </w:tc>
        <w:tc>
          <w:tcPr>
            <w:tcW w:w="1342" w:type="pct"/>
            <w:gridSpan w:val="6"/>
            <w:shd w:val="clear" w:color="auto" w:fill="auto"/>
            <w:vAlign w:val="center"/>
          </w:tcPr>
          <w:p w:rsidR="00C4199E" w:rsidRPr="009B0361" w:rsidRDefault="00C4199E" w:rsidP="00EF71A2">
            <w:pPr>
              <w:widowControl/>
              <w:jc w:val="center"/>
              <w:rPr>
                <w:rFonts w:ascii="Arial Narrow" w:hAnsi="Arial Narrow"/>
                <w:iCs/>
                <w:color w:val="000000"/>
                <w:sz w:val="18"/>
                <w:szCs w:val="18"/>
                <w:lang w:val="de-DE"/>
              </w:rPr>
            </w:pPr>
          </w:p>
        </w:tc>
        <w:tc>
          <w:tcPr>
            <w:tcW w:w="718" w:type="pct"/>
            <w:vAlign w:val="center"/>
          </w:tcPr>
          <w:p w:rsidR="00C4199E" w:rsidRPr="009B0361" w:rsidRDefault="00C4199E" w:rsidP="00EF71A2">
            <w:pPr>
              <w:widowControl/>
              <w:jc w:val="center"/>
              <w:rPr>
                <w:rFonts w:ascii="Arial Narrow" w:hAnsi="Arial Narrow"/>
                <w:iCs/>
                <w:sz w:val="18"/>
                <w:szCs w:val="18"/>
                <w:lang w:val="de-DE"/>
              </w:rPr>
            </w:pPr>
            <w:r w:rsidRPr="009B0361">
              <w:rPr>
                <w:rFonts w:ascii="Arial Narrow" w:hAnsi="Arial Narrow"/>
                <w:iCs/>
                <w:sz w:val="18"/>
                <w:szCs w:val="18"/>
                <w:lang w:val="de-DE"/>
              </w:rPr>
              <w:t>0.05</w:t>
            </w:r>
            <w:r w:rsidR="00137132" w:rsidRPr="009B0361">
              <w:rPr>
                <w:rFonts w:ascii="Arial Narrow" w:hAnsi="Arial Narrow"/>
                <w:iCs/>
                <w:sz w:val="18"/>
                <w:szCs w:val="18"/>
                <w:lang w:val="de-DE"/>
              </w:rPr>
              <w:t xml:space="preserve"> </w:t>
            </w:r>
            <w:r w:rsidRPr="009B0361">
              <w:rPr>
                <w:rFonts w:ascii="Arial Narrow" w:hAnsi="Arial Narrow"/>
                <w:iCs/>
                <w:sz w:val="18"/>
                <w:szCs w:val="18"/>
                <w:lang w:val="de-DE"/>
              </w:rPr>
              <w:t>(-0.02, 0.12)</w:t>
            </w:r>
          </w:p>
        </w:tc>
      </w:tr>
      <w:tr w:rsidR="00C4199E" w:rsidRPr="009B0361" w:rsidTr="0036049E">
        <w:tc>
          <w:tcPr>
            <w:tcW w:w="2158" w:type="pct"/>
            <w:gridSpan w:val="7"/>
            <w:shd w:val="clear" w:color="auto" w:fill="auto"/>
            <w:vAlign w:val="center"/>
          </w:tcPr>
          <w:p w:rsidR="00C4199E" w:rsidRPr="009B0361" w:rsidRDefault="00C4199E" w:rsidP="00EF71A2">
            <w:pPr>
              <w:widowControl/>
              <w:jc w:val="left"/>
              <w:rPr>
                <w:rFonts w:ascii="Arial Narrow" w:hAnsi="Arial Narrow"/>
                <w:iCs/>
                <w:color w:val="000000"/>
                <w:sz w:val="18"/>
                <w:szCs w:val="18"/>
                <w:lang w:val="de-DE"/>
              </w:rPr>
            </w:pPr>
            <w:r w:rsidRPr="009B0361">
              <w:rPr>
                <w:rFonts w:ascii="Arial Narrow" w:hAnsi="Arial Narrow"/>
                <w:iCs/>
                <w:color w:val="000000"/>
                <w:sz w:val="18"/>
                <w:szCs w:val="18"/>
                <w:lang w:val="de-DE"/>
              </w:rPr>
              <w:t>IXE v ADA</w:t>
            </w:r>
          </w:p>
        </w:tc>
        <w:tc>
          <w:tcPr>
            <w:tcW w:w="782"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b/>
                <w:bCs/>
                <w:iCs/>
                <w:sz w:val="18"/>
                <w:szCs w:val="18"/>
              </w:rPr>
              <w:t>1.20</w:t>
            </w:r>
            <w:r w:rsidR="00137132" w:rsidRPr="009B0361">
              <w:rPr>
                <w:rFonts w:ascii="Arial Narrow" w:hAnsi="Arial Narrow"/>
                <w:b/>
                <w:bCs/>
                <w:iCs/>
                <w:sz w:val="18"/>
                <w:szCs w:val="18"/>
              </w:rPr>
              <w:t xml:space="preserve"> </w:t>
            </w:r>
            <w:r w:rsidRPr="009B0361">
              <w:rPr>
                <w:rFonts w:ascii="Arial Narrow" w:hAnsi="Arial Narrow"/>
                <w:b/>
                <w:bCs/>
                <w:iCs/>
                <w:sz w:val="18"/>
                <w:szCs w:val="18"/>
              </w:rPr>
              <w:t>(1.03, 1.41)</w:t>
            </w:r>
          </w:p>
        </w:tc>
        <w:tc>
          <w:tcPr>
            <w:tcW w:w="1342" w:type="pct"/>
            <w:gridSpan w:val="6"/>
            <w:shd w:val="clear" w:color="auto" w:fill="auto"/>
            <w:vAlign w:val="center"/>
          </w:tcPr>
          <w:p w:rsidR="00C4199E" w:rsidRPr="009B0361" w:rsidRDefault="00C4199E" w:rsidP="00EF71A2">
            <w:pPr>
              <w:widowControl/>
              <w:jc w:val="center"/>
              <w:rPr>
                <w:rFonts w:ascii="Arial Narrow" w:hAnsi="Arial Narrow"/>
                <w:iCs/>
                <w:color w:val="000000"/>
                <w:sz w:val="18"/>
                <w:szCs w:val="18"/>
              </w:rPr>
            </w:pPr>
          </w:p>
        </w:tc>
        <w:tc>
          <w:tcPr>
            <w:tcW w:w="718" w:type="pct"/>
            <w:vAlign w:val="center"/>
          </w:tcPr>
          <w:p w:rsidR="00C4199E" w:rsidRPr="009B0361" w:rsidRDefault="00C4199E" w:rsidP="00EF71A2">
            <w:pPr>
              <w:widowControl/>
              <w:jc w:val="center"/>
              <w:rPr>
                <w:rFonts w:ascii="Arial Narrow" w:hAnsi="Arial Narrow"/>
                <w:iCs/>
                <w:sz w:val="18"/>
                <w:szCs w:val="18"/>
              </w:rPr>
            </w:pPr>
            <w:r w:rsidRPr="009B0361">
              <w:rPr>
                <w:rFonts w:ascii="Arial Narrow" w:hAnsi="Arial Narrow"/>
                <w:b/>
                <w:bCs/>
                <w:iCs/>
                <w:sz w:val="18"/>
                <w:szCs w:val="18"/>
              </w:rPr>
              <w:t>0.08</w:t>
            </w:r>
            <w:r w:rsidR="00137132" w:rsidRPr="009B0361">
              <w:rPr>
                <w:rFonts w:ascii="Arial Narrow" w:hAnsi="Arial Narrow"/>
                <w:b/>
                <w:bCs/>
                <w:iCs/>
                <w:sz w:val="18"/>
                <w:szCs w:val="18"/>
              </w:rPr>
              <w:t xml:space="preserve"> </w:t>
            </w:r>
            <w:r w:rsidRPr="009B0361">
              <w:rPr>
                <w:rFonts w:ascii="Arial Narrow" w:hAnsi="Arial Narrow"/>
                <w:b/>
                <w:bCs/>
                <w:iCs/>
                <w:sz w:val="18"/>
                <w:szCs w:val="18"/>
              </w:rPr>
              <w:t>(0.01, 0.15)</w:t>
            </w:r>
          </w:p>
        </w:tc>
      </w:tr>
    </w:tbl>
    <w:p w:rsidR="00C4199E" w:rsidRPr="009B0361" w:rsidRDefault="00C4199E" w:rsidP="00EF71A2">
      <w:pPr>
        <w:pStyle w:val="TableFooter"/>
        <w:widowControl/>
        <w:ind w:firstLine="720"/>
      </w:pPr>
      <w:r w:rsidRPr="009B0361">
        <w:t>Abbreviations: PBO = placebo; RD = risk difference; RR = risk ratio</w:t>
      </w:r>
    </w:p>
    <w:p w:rsidR="00C4199E" w:rsidRPr="009B0361" w:rsidRDefault="00C4199E" w:rsidP="00EF71A2">
      <w:pPr>
        <w:pStyle w:val="TableFooter"/>
        <w:widowControl/>
        <w:ind w:firstLine="720"/>
      </w:pPr>
      <w:r w:rsidRPr="009B0361">
        <w:t>Bold typography indicates statistically significant differences</w:t>
      </w:r>
    </w:p>
    <w:p w:rsidR="00C4199E" w:rsidRPr="009B0361" w:rsidRDefault="00C4199E" w:rsidP="00EF71A2">
      <w:pPr>
        <w:pStyle w:val="TableFooter"/>
        <w:widowControl/>
        <w:ind w:firstLine="720"/>
      </w:pPr>
      <w:r w:rsidRPr="009B0361">
        <w:t>Source: Compiled during the evaluation</w:t>
      </w:r>
      <w:r w:rsidR="00EE4951" w:rsidRPr="009B0361">
        <w:t>.</w:t>
      </w:r>
    </w:p>
    <w:p w:rsidR="00EE4951" w:rsidRPr="00372492" w:rsidRDefault="00EE4951" w:rsidP="00EF71A2">
      <w:pPr>
        <w:pStyle w:val="TableFooter"/>
        <w:widowControl/>
        <w:ind w:firstLine="720"/>
        <w:rPr>
          <w:rFonts w:ascii="Arial" w:hAnsi="Arial"/>
          <w:i/>
          <w:sz w:val="22"/>
        </w:rPr>
      </w:pPr>
    </w:p>
    <w:p w:rsidR="00B60939" w:rsidRPr="00372492" w:rsidRDefault="00B60939" w:rsidP="00EF71A2">
      <w:pPr>
        <w:pStyle w:val="Heading2"/>
        <w:widowControl/>
        <w:rPr>
          <w:i/>
        </w:rPr>
      </w:pPr>
      <w:bookmarkStart w:id="17" w:name="_Toc451262346"/>
      <w:r w:rsidRPr="00372492">
        <w:rPr>
          <w:i/>
        </w:rPr>
        <w:t>Clinical claim</w:t>
      </w:r>
      <w:bookmarkEnd w:id="17"/>
    </w:p>
    <w:p w:rsidR="00B60939" w:rsidRPr="009B0361" w:rsidRDefault="00B60939" w:rsidP="00EF71A2">
      <w:pPr>
        <w:widowControl/>
        <w:ind w:left="720" w:hanging="720"/>
        <w:rPr>
          <w:szCs w:val="22"/>
        </w:rPr>
      </w:pPr>
    </w:p>
    <w:p w:rsidR="00330E8A" w:rsidRPr="00330E8A" w:rsidRDefault="008602C5" w:rsidP="00330E8A">
      <w:pPr>
        <w:pStyle w:val="ListParagraph"/>
        <w:widowControl/>
        <w:numPr>
          <w:ilvl w:val="1"/>
          <w:numId w:val="6"/>
        </w:numPr>
        <w:rPr>
          <w:szCs w:val="22"/>
        </w:rPr>
      </w:pPr>
      <w:r w:rsidRPr="00DC1C88">
        <w:t>The submission claim</w:t>
      </w:r>
      <w:r w:rsidR="00A32BFF">
        <w:t>ed</w:t>
      </w:r>
      <w:r w:rsidRPr="00DC1C88">
        <w:t xml:space="preserve"> that </w:t>
      </w:r>
      <w:proofErr w:type="spellStart"/>
      <w:r w:rsidRPr="00DC1C88">
        <w:t>ixekizumab</w:t>
      </w:r>
      <w:proofErr w:type="spellEnd"/>
      <w:r w:rsidRPr="00DC1C88">
        <w:t>:</w:t>
      </w:r>
    </w:p>
    <w:p w:rsidR="00330E8A" w:rsidRPr="00DC1C88" w:rsidRDefault="00330E8A" w:rsidP="00330E8A">
      <w:pPr>
        <w:pStyle w:val="ListParagraph"/>
        <w:widowControl/>
        <w:numPr>
          <w:ilvl w:val="2"/>
          <w:numId w:val="6"/>
        </w:numPr>
        <w:ind w:left="993" w:hanging="284"/>
        <w:rPr>
          <w:rFonts w:asciiTheme="minorBidi" w:hAnsiTheme="minorBidi" w:cstheme="minorBidi"/>
          <w:szCs w:val="22"/>
        </w:rPr>
      </w:pPr>
      <w:r w:rsidRPr="00DC1C88">
        <w:rPr>
          <w:szCs w:val="22"/>
        </w:rPr>
        <w:t xml:space="preserve">Was superior to </w:t>
      </w:r>
      <w:proofErr w:type="spellStart"/>
      <w:r w:rsidRPr="00DC1C88">
        <w:rPr>
          <w:szCs w:val="22"/>
        </w:rPr>
        <w:t>ustekinumab</w:t>
      </w:r>
      <w:proofErr w:type="spellEnd"/>
      <w:r w:rsidRPr="00DC1C88">
        <w:rPr>
          <w:szCs w:val="22"/>
        </w:rPr>
        <w:t xml:space="preserve"> in comparative effectiveness and equivalent in comparative safety. The </w:t>
      </w:r>
      <w:r w:rsidRPr="00DC1C88">
        <w:rPr>
          <w:rFonts w:asciiTheme="minorBidi" w:hAnsiTheme="minorBidi" w:cstheme="minorBidi"/>
          <w:szCs w:val="22"/>
        </w:rPr>
        <w:t xml:space="preserve">claim was possibly supported by the indirect comparison at 12 weeks (however the claim </w:t>
      </w:r>
      <w:r w:rsidR="00A32BFF">
        <w:rPr>
          <w:rFonts w:asciiTheme="minorBidi" w:hAnsiTheme="minorBidi" w:cstheme="minorBidi"/>
          <w:szCs w:val="22"/>
        </w:rPr>
        <w:t>was</w:t>
      </w:r>
      <w:r w:rsidRPr="00DC1C88">
        <w:rPr>
          <w:rFonts w:asciiTheme="minorBidi" w:hAnsiTheme="minorBidi" w:cstheme="minorBidi"/>
          <w:szCs w:val="22"/>
        </w:rPr>
        <w:t xml:space="preserve"> not supported by all analyses with inconsistent results depending on the common reference used and the risk statistic considered). Moreover, given </w:t>
      </w:r>
      <w:proofErr w:type="spellStart"/>
      <w:r w:rsidRPr="00DC1C88">
        <w:rPr>
          <w:rFonts w:asciiTheme="minorBidi" w:hAnsiTheme="minorBidi" w:cstheme="minorBidi"/>
          <w:szCs w:val="22"/>
        </w:rPr>
        <w:t>ustekinumab</w:t>
      </w:r>
      <w:proofErr w:type="spellEnd"/>
      <w:r w:rsidRPr="00DC1C88">
        <w:rPr>
          <w:rFonts w:asciiTheme="minorBidi" w:hAnsiTheme="minorBidi" w:cstheme="minorBidi"/>
          <w:szCs w:val="22"/>
        </w:rPr>
        <w:t xml:space="preserve"> effectiveness at 12 weeks </w:t>
      </w:r>
      <w:r w:rsidR="00740272">
        <w:rPr>
          <w:rFonts w:asciiTheme="minorBidi" w:hAnsiTheme="minorBidi" w:cstheme="minorBidi"/>
          <w:szCs w:val="22"/>
        </w:rPr>
        <w:t xml:space="preserve">was primarily </w:t>
      </w:r>
      <w:r w:rsidRPr="00DC1C88">
        <w:rPr>
          <w:rFonts w:asciiTheme="minorBidi" w:hAnsiTheme="minorBidi" w:cstheme="minorBidi"/>
          <w:szCs w:val="22"/>
        </w:rPr>
        <w:t>assessed, it is unclear whether the incremental difference estimated will be maintained over the long-term. The PBAC has previously expressed (</w:t>
      </w:r>
      <w:proofErr w:type="spellStart"/>
      <w:r w:rsidRPr="00DC1C88">
        <w:rPr>
          <w:rFonts w:asciiTheme="minorBidi" w:hAnsiTheme="minorBidi" w:cstheme="minorBidi"/>
          <w:szCs w:val="22"/>
        </w:rPr>
        <w:t>adalimumab</w:t>
      </w:r>
      <w:proofErr w:type="spellEnd"/>
      <w:r w:rsidRPr="00DC1C88">
        <w:rPr>
          <w:rFonts w:asciiTheme="minorBidi" w:hAnsiTheme="minorBidi" w:cstheme="minorBidi"/>
          <w:szCs w:val="22"/>
        </w:rPr>
        <w:t xml:space="preserve"> March 2009 PSD) that in the absence of long term data there is no reason to assume superiority would be maintained in the long term. There were limited comparative safety data presented in the submission to support a claim of </w:t>
      </w:r>
      <w:r w:rsidRPr="00DC1C88">
        <w:rPr>
          <w:rFonts w:asciiTheme="minorBidi" w:hAnsiTheme="minorBidi" w:cstheme="minorBidi"/>
          <w:szCs w:val="22"/>
        </w:rPr>
        <w:lastRenderedPageBreak/>
        <w:t>equivalent safety</w:t>
      </w:r>
      <w:proofErr w:type="gramStart"/>
      <w:r w:rsidRPr="00DC1C88">
        <w:rPr>
          <w:rFonts w:asciiTheme="minorBidi" w:hAnsiTheme="minorBidi" w:cstheme="minorBidi"/>
          <w:szCs w:val="22"/>
        </w:rPr>
        <w:t xml:space="preserve">.  </w:t>
      </w:r>
      <w:proofErr w:type="gramEnd"/>
      <w:r w:rsidRPr="00DC1C88">
        <w:rPr>
          <w:rFonts w:asciiTheme="minorBidi" w:hAnsiTheme="minorBidi" w:cstheme="minorBidi"/>
          <w:szCs w:val="22"/>
        </w:rPr>
        <w:t xml:space="preserve">The data presented indicate that the incidence of treatment-emergent adverse events may be greater with </w:t>
      </w:r>
      <w:proofErr w:type="spellStart"/>
      <w:r w:rsidRPr="00DC1C88">
        <w:rPr>
          <w:rFonts w:asciiTheme="minorBidi" w:hAnsiTheme="minorBidi" w:cstheme="minorBidi"/>
          <w:szCs w:val="22"/>
        </w:rPr>
        <w:t>ixekizumab</w:t>
      </w:r>
      <w:proofErr w:type="spellEnd"/>
      <w:r w:rsidRPr="00DC1C88">
        <w:rPr>
          <w:rFonts w:asciiTheme="minorBidi" w:hAnsiTheme="minorBidi" w:cstheme="minorBidi"/>
          <w:szCs w:val="22"/>
        </w:rPr>
        <w:t>.</w:t>
      </w:r>
    </w:p>
    <w:p w:rsidR="00330E8A" w:rsidRPr="00DC1C88" w:rsidRDefault="00330E8A" w:rsidP="00330E8A">
      <w:pPr>
        <w:pStyle w:val="ListParagraph"/>
        <w:widowControl/>
        <w:numPr>
          <w:ilvl w:val="2"/>
          <w:numId w:val="6"/>
        </w:numPr>
        <w:ind w:left="993" w:hanging="284"/>
        <w:rPr>
          <w:rFonts w:asciiTheme="minorBidi" w:hAnsiTheme="minorBidi" w:cstheme="minorBidi"/>
          <w:szCs w:val="22"/>
        </w:rPr>
      </w:pPr>
      <w:r w:rsidRPr="00DC1C88">
        <w:rPr>
          <w:szCs w:val="22"/>
        </w:rPr>
        <w:t xml:space="preserve">Was at least non-inferior in terms of comparative efficacy and equivalent in terms of comparative safety over </w:t>
      </w:r>
      <w:proofErr w:type="spellStart"/>
      <w:r w:rsidRPr="00DC1C88">
        <w:rPr>
          <w:szCs w:val="22"/>
        </w:rPr>
        <w:t>secukinumab</w:t>
      </w:r>
      <w:proofErr w:type="spellEnd"/>
      <w:r w:rsidRPr="00DC1C88">
        <w:rPr>
          <w:szCs w:val="22"/>
        </w:rPr>
        <w:t xml:space="preserve">. The efficacy </w:t>
      </w:r>
      <w:r w:rsidRPr="00DC1C88">
        <w:rPr>
          <w:rFonts w:asciiTheme="minorBidi" w:hAnsiTheme="minorBidi" w:cstheme="minorBidi"/>
          <w:iCs/>
          <w:szCs w:val="22"/>
        </w:rPr>
        <w:t>claim</w:t>
      </w:r>
      <w:r w:rsidRPr="00DC1C88">
        <w:rPr>
          <w:rFonts w:asciiTheme="minorBidi" w:hAnsiTheme="minorBidi" w:cstheme="minorBidi"/>
          <w:szCs w:val="22"/>
        </w:rPr>
        <w:t xml:space="preserve"> may be reasonably supported by the data presented over 12 weeks. There was limited comparative safety data in the submission to support a claim of equivalent safety.</w:t>
      </w:r>
    </w:p>
    <w:p w:rsidR="00330E8A" w:rsidRDefault="00330E8A" w:rsidP="00330E8A">
      <w:pPr>
        <w:pStyle w:val="ListParagraph"/>
        <w:widowControl/>
        <w:numPr>
          <w:ilvl w:val="2"/>
          <w:numId w:val="6"/>
        </w:numPr>
        <w:ind w:left="993" w:hanging="284"/>
        <w:rPr>
          <w:rFonts w:asciiTheme="minorBidi" w:hAnsiTheme="minorBidi" w:cstheme="minorBidi"/>
          <w:szCs w:val="22"/>
        </w:rPr>
      </w:pPr>
      <w:r w:rsidRPr="00DC1C88">
        <w:rPr>
          <w:szCs w:val="22"/>
        </w:rPr>
        <w:t xml:space="preserve">Was superior to </w:t>
      </w:r>
      <w:proofErr w:type="spellStart"/>
      <w:r w:rsidRPr="00DC1C88">
        <w:rPr>
          <w:szCs w:val="22"/>
        </w:rPr>
        <w:t>adalimumab</w:t>
      </w:r>
      <w:proofErr w:type="spellEnd"/>
      <w:r w:rsidRPr="00DC1C88">
        <w:rPr>
          <w:szCs w:val="22"/>
        </w:rPr>
        <w:t xml:space="preserve"> in comparative effectiveness and equivalent in comparative safety. The c</w:t>
      </w:r>
      <w:r w:rsidRPr="00DC1C88">
        <w:rPr>
          <w:rFonts w:asciiTheme="minorBidi" w:hAnsiTheme="minorBidi" w:cstheme="minorBidi"/>
          <w:iCs/>
          <w:szCs w:val="22"/>
        </w:rPr>
        <w:t xml:space="preserve">laim </w:t>
      </w:r>
      <w:r w:rsidRPr="00DC1C88">
        <w:rPr>
          <w:rFonts w:asciiTheme="minorBidi" w:hAnsiTheme="minorBidi" w:cstheme="minorBidi"/>
          <w:szCs w:val="22"/>
        </w:rPr>
        <w:t>was possibly supported by the indirect comparison at 12 (or 16) weeks but the PBAC has previously expressed (</w:t>
      </w:r>
      <w:proofErr w:type="spellStart"/>
      <w:r w:rsidRPr="00DC1C88">
        <w:rPr>
          <w:rFonts w:asciiTheme="minorBidi" w:hAnsiTheme="minorBidi" w:cstheme="minorBidi"/>
          <w:szCs w:val="22"/>
        </w:rPr>
        <w:t>adalimumab</w:t>
      </w:r>
      <w:proofErr w:type="spellEnd"/>
      <w:r w:rsidRPr="00DC1C88">
        <w:rPr>
          <w:rFonts w:asciiTheme="minorBidi" w:hAnsiTheme="minorBidi" w:cstheme="minorBidi"/>
          <w:szCs w:val="22"/>
        </w:rPr>
        <w:t xml:space="preserve"> March 2009 PSD) that in the absence of long term data there is no reason to assume superiority would be maintained in the long term. The ESC considered that there were limited comparative safety data presented in the submission to support a claim of equivalent safety. Only the indirect comparison with </w:t>
      </w:r>
      <w:proofErr w:type="spellStart"/>
      <w:r w:rsidRPr="00DC1C88">
        <w:rPr>
          <w:rFonts w:asciiTheme="minorBidi" w:hAnsiTheme="minorBidi" w:cstheme="minorBidi"/>
          <w:szCs w:val="22"/>
        </w:rPr>
        <w:t>adalimumab</w:t>
      </w:r>
      <w:proofErr w:type="spellEnd"/>
      <w:r w:rsidRPr="00DC1C88">
        <w:rPr>
          <w:rFonts w:asciiTheme="minorBidi" w:hAnsiTheme="minorBidi" w:cstheme="minorBidi"/>
          <w:szCs w:val="22"/>
        </w:rPr>
        <w:t xml:space="preserve"> produced consistently statistically significant results across the RD, RR and OR statistics. It may be the only indirect comparison upon which a conclusion on comparative clinical efficacy can be drawn.</w:t>
      </w:r>
    </w:p>
    <w:p w:rsidR="00960C59" w:rsidRPr="009B0361" w:rsidRDefault="00960C59" w:rsidP="00960C59">
      <w:pPr>
        <w:pStyle w:val="PBACHeading1"/>
        <w:numPr>
          <w:ilvl w:val="0"/>
          <w:numId w:val="0"/>
        </w:numPr>
        <w:ind w:left="720" w:hanging="720"/>
        <w:outlineLvl w:val="9"/>
      </w:pPr>
    </w:p>
    <w:p w:rsidR="00735230" w:rsidRPr="00372492" w:rsidRDefault="00330E8A" w:rsidP="00372492">
      <w:pPr>
        <w:pStyle w:val="ListParagraph"/>
        <w:widowControl/>
        <w:numPr>
          <w:ilvl w:val="1"/>
          <w:numId w:val="6"/>
        </w:numPr>
      </w:pPr>
      <w:r w:rsidRPr="00372492">
        <w:t xml:space="preserve">The PBAC considered that </w:t>
      </w:r>
      <w:r w:rsidR="0045165F" w:rsidRPr="00372492">
        <w:t>there was</w:t>
      </w:r>
      <w:r w:rsidR="00735230" w:rsidRPr="00372492">
        <w:t xml:space="preserve"> limited evidence that any one </w:t>
      </w:r>
      <w:proofErr w:type="spellStart"/>
      <w:r w:rsidR="00735230" w:rsidRPr="00372492">
        <w:t>bDMARD</w:t>
      </w:r>
      <w:proofErr w:type="spellEnd"/>
      <w:r w:rsidR="00735230" w:rsidRPr="00372492">
        <w:t xml:space="preserve"> is superior to another </w:t>
      </w:r>
      <w:proofErr w:type="spellStart"/>
      <w:r w:rsidR="00735230" w:rsidRPr="00372492">
        <w:t>bDMARD</w:t>
      </w:r>
      <w:proofErr w:type="spellEnd"/>
      <w:r w:rsidR="00735230" w:rsidRPr="00372492">
        <w:t>. The PBAC considered that based on the results of indirect comparisons presented by the submission</w:t>
      </w:r>
      <w:r w:rsidR="009E416D" w:rsidRPr="00372492">
        <w:t xml:space="preserve"> it is reasonable to conclude that</w:t>
      </w:r>
      <w:r w:rsidR="00E04A53" w:rsidRPr="00372492">
        <w:t xml:space="preserve"> </w:t>
      </w:r>
      <w:proofErr w:type="spellStart"/>
      <w:r w:rsidR="00735230" w:rsidRPr="00372492">
        <w:t>ixekizumab</w:t>
      </w:r>
      <w:proofErr w:type="spellEnd"/>
      <w:r w:rsidR="00735230" w:rsidRPr="00372492">
        <w:t xml:space="preserve"> is of non-inferior comparative effectiveness an</w:t>
      </w:r>
      <w:r w:rsidR="00E04A53" w:rsidRPr="00372492">
        <w:t>d safety to the currently listed</w:t>
      </w:r>
      <w:r w:rsidR="00735230" w:rsidRPr="00372492">
        <w:t xml:space="preserve"> </w:t>
      </w:r>
      <w:proofErr w:type="spellStart"/>
      <w:r w:rsidR="00735230" w:rsidRPr="00372492">
        <w:t>bDMARDs</w:t>
      </w:r>
      <w:proofErr w:type="spellEnd"/>
      <w:r w:rsidR="00735230" w:rsidRPr="00372492">
        <w:t>.</w:t>
      </w:r>
    </w:p>
    <w:p w:rsidR="00330E8A" w:rsidRPr="00960C59" w:rsidRDefault="00330E8A" w:rsidP="00735230">
      <w:pPr>
        <w:pStyle w:val="ListParagraph"/>
        <w:widowControl/>
        <w:rPr>
          <w:szCs w:val="22"/>
        </w:rPr>
      </w:pPr>
      <w:r w:rsidRPr="00960C59">
        <w:rPr>
          <w:highlight w:val="yellow"/>
        </w:rPr>
        <w:t xml:space="preserve"> </w:t>
      </w:r>
    </w:p>
    <w:p w:rsidR="00B60939" w:rsidRPr="00372492" w:rsidRDefault="00B60939" w:rsidP="00EF71A2">
      <w:pPr>
        <w:pStyle w:val="Heading2"/>
        <w:widowControl/>
        <w:rPr>
          <w:i/>
        </w:rPr>
      </w:pPr>
      <w:bookmarkStart w:id="18" w:name="_Toc451262347"/>
      <w:r w:rsidRPr="00372492">
        <w:rPr>
          <w:i/>
        </w:rPr>
        <w:t>Economic analysis</w:t>
      </w:r>
      <w:bookmarkEnd w:id="18"/>
      <w:r w:rsidR="00491B3A" w:rsidRPr="00372492">
        <w:rPr>
          <w:i/>
        </w:rPr>
        <w:t xml:space="preserve"> </w:t>
      </w:r>
    </w:p>
    <w:p w:rsidR="00A86E8B" w:rsidRPr="009B0361" w:rsidRDefault="00A86E8B" w:rsidP="00EF71A2">
      <w:pPr>
        <w:widowControl/>
        <w:rPr>
          <w:szCs w:val="22"/>
        </w:rPr>
      </w:pPr>
    </w:p>
    <w:p w:rsidR="00485E15" w:rsidRPr="00DC1C88" w:rsidRDefault="00302AF9" w:rsidP="002878E9">
      <w:pPr>
        <w:pStyle w:val="ListParagraph"/>
        <w:widowControl/>
        <w:numPr>
          <w:ilvl w:val="1"/>
          <w:numId w:val="6"/>
        </w:numPr>
      </w:pPr>
      <w:r w:rsidRPr="00DC1C88">
        <w:t xml:space="preserve">A cost minimisation </w:t>
      </w:r>
      <w:r w:rsidR="00E02E9F">
        <w:t xml:space="preserve">analysis </w:t>
      </w:r>
      <w:r w:rsidRPr="00DC1C88">
        <w:t xml:space="preserve">versus </w:t>
      </w:r>
      <w:proofErr w:type="spellStart"/>
      <w:r w:rsidRPr="00DC1C88">
        <w:t>ustekinumab</w:t>
      </w:r>
      <w:proofErr w:type="spellEnd"/>
      <w:r w:rsidRPr="00DC1C88">
        <w:t xml:space="preserve"> over 48 weeks of maintenance treatment </w:t>
      </w:r>
      <w:r w:rsidR="00AA17A7" w:rsidRPr="00DC1C88">
        <w:t>wa</w:t>
      </w:r>
      <w:r w:rsidRPr="00DC1C88">
        <w:t>s presented</w:t>
      </w:r>
      <w:r w:rsidR="00BD5105">
        <w:t xml:space="preserve"> in the submission</w:t>
      </w:r>
      <w:r w:rsidRPr="00DC1C88">
        <w:t xml:space="preserve">. </w:t>
      </w:r>
      <w:proofErr w:type="spellStart"/>
      <w:r w:rsidR="00D77238" w:rsidRPr="00DC1C88">
        <w:rPr>
          <w:iCs/>
        </w:rPr>
        <w:t>Ustekinumab</w:t>
      </w:r>
      <w:proofErr w:type="spellEnd"/>
      <w:r w:rsidR="00D77238" w:rsidRPr="00DC1C88">
        <w:rPr>
          <w:iCs/>
        </w:rPr>
        <w:t xml:space="preserve"> was listed on the basis of acceptable cost-effectiveness versus </w:t>
      </w:r>
      <w:proofErr w:type="spellStart"/>
      <w:r w:rsidR="00D77238" w:rsidRPr="00DC1C88">
        <w:rPr>
          <w:iCs/>
        </w:rPr>
        <w:t>etanercept</w:t>
      </w:r>
      <w:proofErr w:type="spellEnd"/>
      <w:r w:rsidR="00D77238" w:rsidRPr="00DC1C88">
        <w:rPr>
          <w:iCs/>
        </w:rPr>
        <w:t xml:space="preserve">, whereas all other </w:t>
      </w:r>
      <w:proofErr w:type="spellStart"/>
      <w:r w:rsidR="00D77238" w:rsidRPr="00DC1C88">
        <w:rPr>
          <w:iCs/>
        </w:rPr>
        <w:t>bDMARDs</w:t>
      </w:r>
      <w:proofErr w:type="spellEnd"/>
      <w:r w:rsidR="00D77238" w:rsidRPr="00DC1C88">
        <w:rPr>
          <w:iCs/>
        </w:rPr>
        <w:t xml:space="preserve"> have been cost-minimised to each other, with the exception of infliximab (listed on the basis of acceptable cost-effectiveness versus </w:t>
      </w:r>
      <w:proofErr w:type="spellStart"/>
      <w:r w:rsidR="00D77238" w:rsidRPr="00DC1C88">
        <w:rPr>
          <w:iCs/>
        </w:rPr>
        <w:t>etanercept</w:t>
      </w:r>
      <w:proofErr w:type="spellEnd"/>
      <w:r w:rsidR="00D77238" w:rsidRPr="00DC1C88">
        <w:rPr>
          <w:iCs/>
        </w:rPr>
        <w:t xml:space="preserve"> [and </w:t>
      </w:r>
      <w:proofErr w:type="spellStart"/>
      <w:r w:rsidR="00D77238" w:rsidRPr="00DC1C88">
        <w:rPr>
          <w:iCs/>
        </w:rPr>
        <w:t>efalizumab</w:t>
      </w:r>
      <w:proofErr w:type="spellEnd"/>
      <w:r w:rsidR="00D77238" w:rsidRPr="00DC1C88">
        <w:rPr>
          <w:iCs/>
        </w:rPr>
        <w:t xml:space="preserve">]), and are associated with lower drug costs. </w:t>
      </w:r>
      <w:r w:rsidR="00027B84">
        <w:rPr>
          <w:iCs/>
        </w:rPr>
        <w:t>C</w:t>
      </w:r>
      <w:r w:rsidRPr="00DC1C88">
        <w:rPr>
          <w:iCs/>
        </w:rPr>
        <w:t>ost minimisation</w:t>
      </w:r>
      <w:r w:rsidR="00027B84">
        <w:rPr>
          <w:iCs/>
        </w:rPr>
        <w:t xml:space="preserve"> analyses</w:t>
      </w:r>
      <w:r w:rsidRPr="00DC1C88">
        <w:rPr>
          <w:iCs/>
        </w:rPr>
        <w:t xml:space="preserve"> versus </w:t>
      </w:r>
      <w:proofErr w:type="spellStart"/>
      <w:r w:rsidRPr="00DC1C88">
        <w:rPr>
          <w:iCs/>
        </w:rPr>
        <w:t>secukinumab</w:t>
      </w:r>
      <w:proofErr w:type="spellEnd"/>
      <w:r w:rsidRPr="00DC1C88">
        <w:rPr>
          <w:iCs/>
        </w:rPr>
        <w:t xml:space="preserve">, </w:t>
      </w:r>
      <w:proofErr w:type="spellStart"/>
      <w:r w:rsidRPr="00DC1C88">
        <w:rPr>
          <w:iCs/>
        </w:rPr>
        <w:t>adalimumab</w:t>
      </w:r>
      <w:proofErr w:type="spellEnd"/>
      <w:r w:rsidRPr="00DC1C88">
        <w:rPr>
          <w:iCs/>
        </w:rPr>
        <w:t xml:space="preserve">, </w:t>
      </w:r>
      <w:proofErr w:type="spellStart"/>
      <w:r w:rsidRPr="00DC1C88">
        <w:rPr>
          <w:iCs/>
        </w:rPr>
        <w:t>etanercept</w:t>
      </w:r>
      <w:proofErr w:type="spellEnd"/>
      <w:r w:rsidRPr="00DC1C88">
        <w:rPr>
          <w:iCs/>
        </w:rPr>
        <w:t xml:space="preserve"> and infliximab </w:t>
      </w:r>
      <w:r w:rsidR="00027B84">
        <w:rPr>
          <w:iCs/>
        </w:rPr>
        <w:t>were</w:t>
      </w:r>
      <w:r w:rsidR="00027B84" w:rsidRPr="00DC1C88">
        <w:rPr>
          <w:iCs/>
        </w:rPr>
        <w:t xml:space="preserve"> </w:t>
      </w:r>
      <w:r w:rsidRPr="00DC1C88">
        <w:rPr>
          <w:iCs/>
        </w:rPr>
        <w:t>also conducted during the evaluation.</w:t>
      </w:r>
      <w:r w:rsidR="00A33F6A" w:rsidRPr="00DC1C88">
        <w:rPr>
          <w:iCs/>
        </w:rPr>
        <w:t xml:space="preserve"> </w:t>
      </w:r>
      <w:r w:rsidR="00396D5A" w:rsidRPr="00DC1C88">
        <w:rPr>
          <w:iCs/>
        </w:rPr>
        <w:t xml:space="preserve">The ESC noted that </w:t>
      </w:r>
      <w:proofErr w:type="spellStart"/>
      <w:r w:rsidR="00396D5A" w:rsidRPr="00DC1C88">
        <w:rPr>
          <w:iCs/>
        </w:rPr>
        <w:t>ustekinumab</w:t>
      </w:r>
      <w:proofErr w:type="spellEnd"/>
      <w:r w:rsidR="00396D5A" w:rsidRPr="00DC1C88">
        <w:rPr>
          <w:iCs/>
        </w:rPr>
        <w:t xml:space="preserve"> is not the least expensive alternative therapy. The ESC further noted that the PBAC could only recommend a higher price for </w:t>
      </w:r>
      <w:proofErr w:type="spellStart"/>
      <w:r w:rsidR="00396D5A" w:rsidRPr="00DC1C88">
        <w:rPr>
          <w:iCs/>
        </w:rPr>
        <w:t>ixekizumab</w:t>
      </w:r>
      <w:proofErr w:type="spellEnd"/>
      <w:r w:rsidR="00396D5A" w:rsidRPr="00DC1C88">
        <w:rPr>
          <w:iCs/>
        </w:rPr>
        <w:t xml:space="preserve"> if it is satisfied that it provides, for some patients, a significant improvement in efficacy or reduction of toxicity over the alternative therapies. The alternative therapies in this case include </w:t>
      </w:r>
      <w:proofErr w:type="spellStart"/>
      <w:r w:rsidR="00396D5A" w:rsidRPr="00DC1C88">
        <w:rPr>
          <w:iCs/>
        </w:rPr>
        <w:t>adalimumab</w:t>
      </w:r>
      <w:proofErr w:type="spellEnd"/>
      <w:r w:rsidR="00624F56" w:rsidRPr="00DC1C88">
        <w:rPr>
          <w:iCs/>
        </w:rPr>
        <w:t>,</w:t>
      </w:r>
      <w:r w:rsidR="00396D5A" w:rsidRPr="00DC1C88">
        <w:rPr>
          <w:iCs/>
        </w:rPr>
        <w:t xml:space="preserve"> </w:t>
      </w:r>
      <w:proofErr w:type="spellStart"/>
      <w:r w:rsidR="00396D5A" w:rsidRPr="00DC1C88">
        <w:rPr>
          <w:iCs/>
        </w:rPr>
        <w:t>secukinumab</w:t>
      </w:r>
      <w:proofErr w:type="spellEnd"/>
      <w:r w:rsidR="00624F56" w:rsidRPr="00DC1C88">
        <w:rPr>
          <w:iCs/>
        </w:rPr>
        <w:t xml:space="preserve">, </w:t>
      </w:r>
      <w:proofErr w:type="spellStart"/>
      <w:r w:rsidR="00624F56" w:rsidRPr="00DC1C88">
        <w:rPr>
          <w:iCs/>
        </w:rPr>
        <w:t>etanercept</w:t>
      </w:r>
      <w:proofErr w:type="spellEnd"/>
      <w:r w:rsidR="00624F56" w:rsidRPr="00DC1C88">
        <w:rPr>
          <w:iCs/>
        </w:rPr>
        <w:t xml:space="preserve"> and infliximab</w:t>
      </w:r>
      <w:r w:rsidR="00396D5A" w:rsidRPr="00DC1C88">
        <w:rPr>
          <w:iCs/>
        </w:rPr>
        <w:t xml:space="preserve">. </w:t>
      </w:r>
      <w:r w:rsidR="00A33F6A" w:rsidRPr="00DC1C88">
        <w:rPr>
          <w:iCs/>
        </w:rPr>
        <w:t xml:space="preserve">The ESC considered </w:t>
      </w:r>
      <w:r w:rsidR="00A66644" w:rsidRPr="00DC1C88">
        <w:rPr>
          <w:iCs/>
        </w:rPr>
        <w:t xml:space="preserve">that </w:t>
      </w:r>
      <w:r w:rsidR="00C72C67" w:rsidRPr="00DC1C88">
        <w:rPr>
          <w:iCs/>
        </w:rPr>
        <w:t>g</w:t>
      </w:r>
      <w:r w:rsidR="00A33F6A" w:rsidRPr="00DC1C88">
        <w:rPr>
          <w:iCs/>
        </w:rPr>
        <w:t>iven inconsistent results from the indirect comparisons, cost minimisation with the highest priced comparator (</w:t>
      </w:r>
      <w:proofErr w:type="spellStart"/>
      <w:r w:rsidR="00A33F6A" w:rsidRPr="00DC1C88">
        <w:rPr>
          <w:iCs/>
        </w:rPr>
        <w:t>ustekinumab</w:t>
      </w:r>
      <w:proofErr w:type="spellEnd"/>
      <w:r w:rsidR="00A33F6A" w:rsidRPr="00DC1C88">
        <w:rPr>
          <w:iCs/>
        </w:rPr>
        <w:t xml:space="preserve">) </w:t>
      </w:r>
      <w:r w:rsidR="00396D5A" w:rsidRPr="00DC1C88">
        <w:rPr>
          <w:iCs/>
        </w:rPr>
        <w:t>was</w:t>
      </w:r>
      <w:r w:rsidR="00A33F6A" w:rsidRPr="00DC1C88">
        <w:rPr>
          <w:iCs/>
        </w:rPr>
        <w:t xml:space="preserve"> not justified.</w:t>
      </w:r>
      <w:r w:rsidR="00D952DB">
        <w:rPr>
          <w:iCs/>
        </w:rPr>
        <w:t xml:space="preserve"> </w:t>
      </w:r>
    </w:p>
    <w:p w:rsidR="007F3C87" w:rsidRPr="007F3C87" w:rsidRDefault="007F3C87" w:rsidP="007F3C87">
      <w:pPr>
        <w:pStyle w:val="ListParagraph"/>
        <w:widowControl/>
        <w:rPr>
          <w:iCs/>
        </w:rPr>
      </w:pPr>
    </w:p>
    <w:p w:rsidR="007F3C87" w:rsidRDefault="007F3C87" w:rsidP="00EF71A2">
      <w:pPr>
        <w:pStyle w:val="ListParagraph"/>
        <w:widowControl/>
        <w:numPr>
          <w:ilvl w:val="1"/>
          <w:numId w:val="6"/>
        </w:numPr>
        <w:rPr>
          <w:iCs/>
        </w:rPr>
      </w:pPr>
      <w:r>
        <w:rPr>
          <w:iCs/>
        </w:rPr>
        <w:t>In the pre-PBAC response, the nominated comparator for the basis of cost-minimisation was changed</w:t>
      </w:r>
      <w:r w:rsidR="007D0926">
        <w:rPr>
          <w:iCs/>
        </w:rPr>
        <w:t xml:space="preserve"> to </w:t>
      </w:r>
      <w:proofErr w:type="spellStart"/>
      <w:r w:rsidR="007D0926">
        <w:rPr>
          <w:iCs/>
        </w:rPr>
        <w:t>secukinumab</w:t>
      </w:r>
      <w:proofErr w:type="spellEnd"/>
      <w:r w:rsidR="006301DD">
        <w:rPr>
          <w:iCs/>
        </w:rPr>
        <w:t>.</w:t>
      </w:r>
      <w:r w:rsidR="007D0926">
        <w:rPr>
          <w:iCs/>
        </w:rPr>
        <w:t xml:space="preserve"> </w:t>
      </w:r>
    </w:p>
    <w:p w:rsidR="002878E9" w:rsidRPr="00372492" w:rsidRDefault="002878E9" w:rsidP="002878E9">
      <w:pPr>
        <w:widowControl/>
        <w:rPr>
          <w:i/>
          <w:iCs/>
        </w:rPr>
      </w:pPr>
    </w:p>
    <w:p w:rsidR="00C25D9C" w:rsidRPr="00372492" w:rsidRDefault="00C25D9C" w:rsidP="00EF71A2">
      <w:pPr>
        <w:pStyle w:val="Heading2"/>
        <w:widowControl/>
        <w:rPr>
          <w:i/>
          <w:szCs w:val="22"/>
        </w:rPr>
      </w:pPr>
      <w:bookmarkStart w:id="19" w:name="_Toc451262348"/>
      <w:r w:rsidRPr="00372492">
        <w:rPr>
          <w:i/>
        </w:rPr>
        <w:t xml:space="preserve">Drug </w:t>
      </w:r>
      <w:r w:rsidR="006C143D" w:rsidRPr="00372492">
        <w:rPr>
          <w:i/>
        </w:rPr>
        <w:t>cost/patient</w:t>
      </w:r>
      <w:bookmarkEnd w:id="19"/>
    </w:p>
    <w:p w:rsidR="00C25D9C" w:rsidRPr="009B0361" w:rsidRDefault="00C25D9C" w:rsidP="00EF71A2">
      <w:pPr>
        <w:widowControl/>
        <w:rPr>
          <w:szCs w:val="22"/>
        </w:rPr>
      </w:pPr>
    </w:p>
    <w:p w:rsidR="006C143D" w:rsidRPr="00DC1C88" w:rsidRDefault="006C143D" w:rsidP="00EF71A2">
      <w:pPr>
        <w:pStyle w:val="ListParagraph"/>
        <w:widowControl/>
        <w:numPr>
          <w:ilvl w:val="1"/>
          <w:numId w:val="6"/>
        </w:numPr>
      </w:pPr>
      <w:r w:rsidRPr="00DC1C88">
        <w:t xml:space="preserve">At the requested DPMQ </w:t>
      </w:r>
      <w:r w:rsidR="0055649A">
        <w:t>for</w:t>
      </w:r>
      <w:r w:rsidR="0055649A" w:rsidRPr="00DC1C88">
        <w:t xml:space="preserve"> </w:t>
      </w:r>
      <w:proofErr w:type="spellStart"/>
      <w:r w:rsidRPr="00DC1C88">
        <w:t>ixekizumab</w:t>
      </w:r>
      <w:proofErr w:type="spellEnd"/>
      <w:r w:rsidRPr="00DC1C88">
        <w:t xml:space="preserve"> and using the current (April 2016) </w:t>
      </w:r>
      <w:proofErr w:type="spellStart"/>
      <w:r w:rsidRPr="00DC1C88">
        <w:t>ustekinumab</w:t>
      </w:r>
      <w:proofErr w:type="spellEnd"/>
      <w:r w:rsidRPr="00DC1C88">
        <w:t xml:space="preserve">, </w:t>
      </w:r>
      <w:proofErr w:type="spellStart"/>
      <w:r w:rsidRPr="00DC1C88">
        <w:t>secukinumab</w:t>
      </w:r>
      <w:proofErr w:type="spellEnd"/>
      <w:r w:rsidRPr="00DC1C88">
        <w:t xml:space="preserve"> and </w:t>
      </w:r>
      <w:proofErr w:type="spellStart"/>
      <w:r w:rsidRPr="00DC1C88">
        <w:t>adalimumab</w:t>
      </w:r>
      <w:proofErr w:type="spellEnd"/>
      <w:r w:rsidRPr="00DC1C88">
        <w:t xml:space="preserve"> prices</w:t>
      </w:r>
      <w:r w:rsidR="0036049E" w:rsidRPr="00DC1C88">
        <w:t xml:space="preserve">, the drug cost per patient is presented in </w:t>
      </w:r>
      <w:r w:rsidR="00372492" w:rsidRPr="00372492">
        <w:t xml:space="preserve">Table </w:t>
      </w:r>
      <w:r w:rsidR="00372492" w:rsidRPr="00372492">
        <w:rPr>
          <w:noProof/>
        </w:rPr>
        <w:t>7</w:t>
      </w:r>
      <w:r w:rsidR="0036049E" w:rsidRPr="00DC1C88">
        <w:t>.</w:t>
      </w:r>
    </w:p>
    <w:p w:rsidR="00134FEC" w:rsidRPr="009B0361" w:rsidRDefault="00134FEC" w:rsidP="00EF71A2">
      <w:pPr>
        <w:pStyle w:val="ListParagraph"/>
        <w:widowControl/>
      </w:pPr>
    </w:p>
    <w:p w:rsidR="0036049E" w:rsidRPr="00971559" w:rsidRDefault="0036049E" w:rsidP="00432D9D">
      <w:pPr>
        <w:pStyle w:val="TableHeader"/>
        <w:keepNext/>
        <w:widowControl/>
        <w:ind w:firstLine="720"/>
        <w:rPr>
          <w:rFonts w:ascii="Arial Narrow" w:hAnsi="Arial Narrow"/>
        </w:rPr>
      </w:pPr>
      <w:bookmarkStart w:id="20" w:name="_Ref453329447"/>
      <w:r w:rsidRPr="00971559">
        <w:rPr>
          <w:rFonts w:ascii="Arial Narrow" w:hAnsi="Arial Narrow"/>
        </w:rPr>
        <w:lastRenderedPageBreak/>
        <w:t xml:space="preserve">Table </w:t>
      </w:r>
      <w:r w:rsidR="00372492">
        <w:rPr>
          <w:rFonts w:ascii="Arial Narrow" w:hAnsi="Arial Narrow"/>
          <w:noProof/>
        </w:rPr>
        <w:t>7</w:t>
      </w:r>
      <w:bookmarkEnd w:id="20"/>
      <w:r w:rsidRPr="00971559">
        <w:rPr>
          <w:rFonts w:ascii="Arial Narrow" w:hAnsi="Arial Narrow"/>
        </w:rPr>
        <w:t>: Drug cost per patient</w:t>
      </w:r>
    </w:p>
    <w:tbl>
      <w:tblPr>
        <w:tblStyle w:val="TableGrid"/>
        <w:tblW w:w="0" w:type="auto"/>
        <w:tblInd w:w="704" w:type="dxa"/>
        <w:tblCellMar>
          <w:left w:w="28" w:type="dxa"/>
          <w:right w:w="28" w:type="dxa"/>
        </w:tblCellMar>
        <w:tblLook w:val="04A0" w:firstRow="1" w:lastRow="0" w:firstColumn="1" w:lastColumn="0" w:noHBand="0" w:noVBand="1"/>
        <w:tblCaption w:val="Table 7: Drug cost per patient"/>
      </w:tblPr>
      <w:tblGrid>
        <w:gridCol w:w="1866"/>
        <w:gridCol w:w="3223"/>
        <w:gridCol w:w="3223"/>
      </w:tblGrid>
      <w:tr w:rsidR="006C143D" w:rsidRPr="009B0361" w:rsidTr="00C63661">
        <w:trPr>
          <w:tblHeader/>
        </w:trPr>
        <w:tc>
          <w:tcPr>
            <w:tcW w:w="1866" w:type="dxa"/>
          </w:tcPr>
          <w:p w:rsidR="006C143D" w:rsidRPr="009B0361" w:rsidRDefault="006C143D" w:rsidP="00EF71A2">
            <w:pPr>
              <w:widowControl/>
              <w:rPr>
                <w:rFonts w:ascii="Arial Narrow" w:hAnsi="Arial Narrow"/>
                <w:sz w:val="20"/>
              </w:rPr>
            </w:pPr>
          </w:p>
        </w:tc>
        <w:tc>
          <w:tcPr>
            <w:tcW w:w="3223" w:type="dxa"/>
            <w:vAlign w:val="center"/>
          </w:tcPr>
          <w:p w:rsidR="006C143D" w:rsidRPr="009B0361" w:rsidRDefault="006C143D" w:rsidP="00EF71A2">
            <w:pPr>
              <w:widowControl/>
              <w:jc w:val="center"/>
              <w:rPr>
                <w:rFonts w:ascii="Arial Narrow" w:hAnsi="Arial Narrow"/>
                <w:b/>
                <w:sz w:val="20"/>
              </w:rPr>
            </w:pPr>
            <w:r w:rsidRPr="009B0361">
              <w:rPr>
                <w:rFonts w:ascii="Arial Narrow" w:hAnsi="Arial Narrow"/>
                <w:b/>
                <w:sz w:val="20"/>
              </w:rPr>
              <w:t>Initiation</w:t>
            </w:r>
          </w:p>
        </w:tc>
        <w:tc>
          <w:tcPr>
            <w:tcW w:w="3223" w:type="dxa"/>
            <w:vAlign w:val="center"/>
          </w:tcPr>
          <w:p w:rsidR="006C143D" w:rsidRPr="009B0361" w:rsidRDefault="006C143D" w:rsidP="00EF71A2">
            <w:pPr>
              <w:widowControl/>
              <w:jc w:val="center"/>
              <w:rPr>
                <w:rFonts w:ascii="Arial Narrow" w:hAnsi="Arial Narrow"/>
                <w:b/>
                <w:sz w:val="20"/>
              </w:rPr>
            </w:pPr>
            <w:r w:rsidRPr="009B0361">
              <w:rPr>
                <w:rFonts w:ascii="Arial Narrow" w:hAnsi="Arial Narrow"/>
                <w:b/>
                <w:sz w:val="20"/>
              </w:rPr>
              <w:t>12 months of maintenance</w:t>
            </w:r>
          </w:p>
        </w:tc>
      </w:tr>
      <w:tr w:rsidR="006C143D" w:rsidRPr="009B0361" w:rsidTr="00137132">
        <w:tc>
          <w:tcPr>
            <w:tcW w:w="1866" w:type="dxa"/>
          </w:tcPr>
          <w:p w:rsidR="006C143D" w:rsidRPr="009B0361" w:rsidRDefault="006C143D" w:rsidP="00EF71A2">
            <w:pPr>
              <w:widowControl/>
              <w:rPr>
                <w:rFonts w:ascii="Arial Narrow" w:hAnsi="Arial Narrow"/>
                <w:sz w:val="20"/>
              </w:rPr>
            </w:pPr>
            <w:proofErr w:type="spellStart"/>
            <w:r w:rsidRPr="009B0361">
              <w:rPr>
                <w:rFonts w:ascii="Arial Narrow" w:hAnsi="Arial Narrow"/>
                <w:sz w:val="20"/>
              </w:rPr>
              <w:t>Ixekizumab</w:t>
            </w:r>
            <w:proofErr w:type="spellEnd"/>
            <w:r w:rsidRPr="009B0361">
              <w:rPr>
                <w:rFonts w:ascii="Arial Narrow" w:hAnsi="Arial Narrow"/>
                <w:sz w:val="20"/>
              </w:rPr>
              <w:t xml:space="preserve"> </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003102EF">
              <w:rPr>
                <w:rFonts w:ascii="Arial Narrow" w:hAnsi="Arial Narrow"/>
                <w:noProof/>
                <w:color w:val="000000"/>
                <w:sz w:val="20"/>
                <w:highlight w:val="black"/>
              </w:rPr>
              <w:t>'''''''''''''''''''''''</w:t>
            </w:r>
            <w:r w:rsidRPr="009B0361">
              <w:rPr>
                <w:rFonts w:ascii="Arial Narrow" w:hAnsi="Arial Narrow"/>
                <w:sz w:val="20"/>
              </w:rPr>
              <w:t xml:space="preserve"> (</w:t>
            </w:r>
            <w:r w:rsidRPr="00653D11">
              <w:rPr>
                <w:rFonts w:ascii="Arial Narrow" w:hAnsi="Arial Narrow"/>
                <w:sz w:val="20"/>
              </w:rPr>
              <w:t>4</w:t>
            </w:r>
            <w:r w:rsidRPr="009B0361">
              <w:rPr>
                <w:rFonts w:ascii="Arial Narrow" w:hAnsi="Arial Narrow"/>
                <w:sz w:val="20"/>
              </w:rPr>
              <w:t xml:space="preserve"> scripts at </w:t>
            </w:r>
            <w:r w:rsidRPr="009B0361">
              <w:rPr>
                <w:rFonts w:ascii="Arial Narrow" w:hAnsi="Arial Narrow"/>
                <w:iCs/>
                <w:sz w:val="20"/>
              </w:rPr>
              <w:t>$</w:t>
            </w:r>
            <w:r w:rsidR="003102EF">
              <w:rPr>
                <w:rFonts w:ascii="Arial Narrow" w:hAnsi="Arial Narrow"/>
                <w:iCs/>
                <w:noProof/>
                <w:color w:val="000000"/>
                <w:sz w:val="20"/>
                <w:highlight w:val="black"/>
              </w:rPr>
              <w:t>''''''''''''''''''''</w:t>
            </w:r>
            <w:r w:rsidRPr="009B0361">
              <w:rPr>
                <w:rFonts w:ascii="Arial Narrow" w:hAnsi="Arial Narrow"/>
                <w:iCs/>
                <w:sz w:val="20"/>
                <w:vertAlign w:val="superscript"/>
              </w:rPr>
              <w:t>a</w:t>
            </w:r>
            <w:r w:rsidRPr="009B0361">
              <w:rPr>
                <w:rFonts w:ascii="Arial Narrow" w:hAnsi="Arial Narrow"/>
                <w:sz w:val="20"/>
              </w:rPr>
              <w:t>/script)</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003102EF">
              <w:rPr>
                <w:rFonts w:ascii="Arial Narrow" w:hAnsi="Arial Narrow"/>
                <w:noProof/>
                <w:color w:val="000000"/>
                <w:sz w:val="20"/>
                <w:highlight w:val="black"/>
              </w:rPr>
              <w:t>'''''''''''''''''</w:t>
            </w:r>
            <w:r w:rsidRPr="009B0361">
              <w:rPr>
                <w:rFonts w:ascii="Arial Narrow" w:hAnsi="Arial Narrow"/>
                <w:sz w:val="20"/>
              </w:rPr>
              <w:t xml:space="preserve"> (</w:t>
            </w:r>
            <w:r w:rsidRPr="00653D11">
              <w:rPr>
                <w:rFonts w:ascii="Arial Narrow" w:hAnsi="Arial Narrow"/>
                <w:sz w:val="20"/>
              </w:rPr>
              <w:t>6.5</w:t>
            </w:r>
            <w:r w:rsidRPr="009B0361">
              <w:rPr>
                <w:rFonts w:ascii="Arial Narrow" w:hAnsi="Arial Narrow"/>
                <w:sz w:val="20"/>
              </w:rPr>
              <w:t xml:space="preserve"> scripts at </w:t>
            </w:r>
            <w:r w:rsidRPr="009B0361">
              <w:rPr>
                <w:rFonts w:ascii="Arial Narrow" w:hAnsi="Arial Narrow"/>
                <w:iCs/>
                <w:sz w:val="20"/>
              </w:rPr>
              <w:t>$</w:t>
            </w:r>
            <w:r w:rsidR="003102EF">
              <w:rPr>
                <w:rFonts w:ascii="Arial Narrow" w:hAnsi="Arial Narrow"/>
                <w:iCs/>
                <w:noProof/>
                <w:color w:val="000000"/>
                <w:sz w:val="20"/>
                <w:highlight w:val="black"/>
              </w:rPr>
              <w:t>'''''''''''''''''''</w:t>
            </w:r>
            <w:r w:rsidRPr="009B0361">
              <w:rPr>
                <w:rFonts w:ascii="Arial Narrow" w:hAnsi="Arial Narrow"/>
                <w:iCs/>
                <w:sz w:val="20"/>
                <w:vertAlign w:val="superscript"/>
              </w:rPr>
              <w:t>a</w:t>
            </w:r>
            <w:r w:rsidRPr="009B0361">
              <w:rPr>
                <w:rFonts w:ascii="Arial Narrow" w:hAnsi="Arial Narrow"/>
                <w:sz w:val="20"/>
              </w:rPr>
              <w:t>/script)</w:t>
            </w:r>
          </w:p>
        </w:tc>
      </w:tr>
      <w:tr w:rsidR="006C143D" w:rsidRPr="009B0361" w:rsidTr="00137132">
        <w:tc>
          <w:tcPr>
            <w:tcW w:w="1866" w:type="dxa"/>
          </w:tcPr>
          <w:p w:rsidR="006C143D" w:rsidRPr="009B0361" w:rsidRDefault="006C143D" w:rsidP="00EF71A2">
            <w:pPr>
              <w:widowControl/>
              <w:rPr>
                <w:rFonts w:ascii="Arial Narrow" w:hAnsi="Arial Narrow"/>
                <w:sz w:val="20"/>
              </w:rPr>
            </w:pPr>
            <w:proofErr w:type="spellStart"/>
            <w:r w:rsidRPr="009B0361">
              <w:rPr>
                <w:rFonts w:ascii="Arial Narrow" w:hAnsi="Arial Narrow"/>
                <w:sz w:val="20"/>
              </w:rPr>
              <w:t>Ustekinumab</w:t>
            </w:r>
            <w:proofErr w:type="spellEnd"/>
            <w:r w:rsidRPr="009B0361">
              <w:rPr>
                <w:rFonts w:ascii="Arial Narrow" w:hAnsi="Arial Narrow"/>
                <w:sz w:val="20"/>
              </w:rPr>
              <w:t xml:space="preserve"> 4</w:t>
            </w:r>
            <w:r w:rsidR="00E4626A" w:rsidRPr="009B0361">
              <w:rPr>
                <w:rFonts w:ascii="Arial Narrow" w:hAnsi="Arial Narrow"/>
                <w:sz w:val="20"/>
              </w:rPr>
              <w:t>5 mg</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003102EF">
              <w:rPr>
                <w:rFonts w:ascii="Arial Narrow" w:hAnsi="Arial Narrow"/>
                <w:noProof/>
                <w:color w:val="000000"/>
                <w:sz w:val="20"/>
                <w:highlight w:val="black"/>
              </w:rPr>
              <w:t>''''''''''''''''''''''''''</w:t>
            </w:r>
            <w:r w:rsidRPr="009B0361">
              <w:rPr>
                <w:rFonts w:ascii="Arial Narrow" w:hAnsi="Arial Narrow"/>
                <w:sz w:val="20"/>
              </w:rPr>
              <w:t xml:space="preserve"> (</w:t>
            </w:r>
            <w:r w:rsidRPr="00653D11">
              <w:rPr>
                <w:rFonts w:ascii="Arial Narrow" w:hAnsi="Arial Narrow"/>
                <w:sz w:val="20"/>
              </w:rPr>
              <w:t>3</w:t>
            </w:r>
            <w:r w:rsidRPr="009B0361">
              <w:rPr>
                <w:rFonts w:ascii="Arial Narrow" w:hAnsi="Arial Narrow"/>
                <w:sz w:val="20"/>
              </w:rPr>
              <w:t xml:space="preserve"> scripts at $</w:t>
            </w:r>
            <w:r w:rsidR="003102EF">
              <w:rPr>
                <w:rFonts w:ascii="Arial Narrow" w:hAnsi="Arial Narrow"/>
                <w:noProof/>
                <w:color w:val="000000"/>
                <w:sz w:val="20"/>
                <w:highlight w:val="black"/>
              </w:rPr>
              <w:t>'''''''''''''''''''''</w:t>
            </w:r>
            <w:r w:rsidRPr="009B0361">
              <w:rPr>
                <w:rFonts w:ascii="Arial Narrow" w:hAnsi="Arial Narrow"/>
                <w:sz w:val="20"/>
                <w:vertAlign w:val="superscript"/>
              </w:rPr>
              <w:t>b</w:t>
            </w:r>
            <w:r w:rsidRPr="009B0361">
              <w:rPr>
                <w:rFonts w:ascii="Arial Narrow" w:hAnsi="Arial Narrow"/>
                <w:sz w:val="20"/>
              </w:rPr>
              <w:t>/script)</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003102EF">
              <w:rPr>
                <w:rFonts w:ascii="Arial Narrow" w:hAnsi="Arial Narrow"/>
                <w:noProof/>
                <w:color w:val="000000"/>
                <w:sz w:val="20"/>
                <w:highlight w:val="black"/>
              </w:rPr>
              <w:t>'''''''''''''''</w:t>
            </w:r>
            <w:r w:rsidRPr="009B0361">
              <w:rPr>
                <w:rFonts w:ascii="Arial Narrow" w:hAnsi="Arial Narrow"/>
                <w:sz w:val="20"/>
              </w:rPr>
              <w:t xml:space="preserve"> (</w:t>
            </w:r>
            <w:r w:rsidRPr="00653D11">
              <w:rPr>
                <w:rFonts w:ascii="Arial Narrow" w:hAnsi="Arial Narrow"/>
                <w:sz w:val="20"/>
              </w:rPr>
              <w:t>4</w:t>
            </w:r>
            <w:r w:rsidRPr="009B0361">
              <w:rPr>
                <w:rFonts w:ascii="Arial Narrow" w:hAnsi="Arial Narrow"/>
                <w:sz w:val="20"/>
              </w:rPr>
              <w:t xml:space="preserve"> scripts at $</w:t>
            </w:r>
            <w:r w:rsidR="003102EF">
              <w:rPr>
                <w:rFonts w:ascii="Arial Narrow" w:hAnsi="Arial Narrow"/>
                <w:noProof/>
                <w:color w:val="000000"/>
                <w:sz w:val="20"/>
                <w:highlight w:val="black"/>
              </w:rPr>
              <w:t>'''''''''''''''''''''</w:t>
            </w:r>
            <w:r w:rsidRPr="009B0361">
              <w:rPr>
                <w:rFonts w:ascii="Arial Narrow" w:hAnsi="Arial Narrow"/>
                <w:sz w:val="20"/>
                <w:vertAlign w:val="superscript"/>
              </w:rPr>
              <w:t>b</w:t>
            </w:r>
            <w:r w:rsidRPr="009B0361">
              <w:rPr>
                <w:rFonts w:ascii="Arial Narrow" w:hAnsi="Arial Narrow"/>
                <w:sz w:val="20"/>
              </w:rPr>
              <w:t>/script)</w:t>
            </w:r>
          </w:p>
        </w:tc>
      </w:tr>
      <w:tr w:rsidR="006C143D" w:rsidRPr="009B0361" w:rsidTr="00137132">
        <w:tc>
          <w:tcPr>
            <w:tcW w:w="1866" w:type="dxa"/>
          </w:tcPr>
          <w:p w:rsidR="006C143D" w:rsidRPr="009B0361" w:rsidRDefault="006C143D" w:rsidP="00EF71A2">
            <w:pPr>
              <w:widowControl/>
              <w:rPr>
                <w:rFonts w:ascii="Arial Narrow" w:hAnsi="Arial Narrow"/>
                <w:sz w:val="20"/>
              </w:rPr>
            </w:pPr>
            <w:proofErr w:type="spellStart"/>
            <w:r w:rsidRPr="009B0361">
              <w:rPr>
                <w:rFonts w:ascii="Arial Narrow" w:hAnsi="Arial Narrow"/>
                <w:sz w:val="20"/>
              </w:rPr>
              <w:t>Secukinumab</w:t>
            </w:r>
            <w:proofErr w:type="spellEnd"/>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Pr="00653D11">
              <w:rPr>
                <w:rFonts w:ascii="Arial Narrow" w:hAnsi="Arial Narrow"/>
                <w:sz w:val="20"/>
              </w:rPr>
              <w:t>12,344.92</w:t>
            </w:r>
            <w:r w:rsidRPr="009B0361">
              <w:rPr>
                <w:rFonts w:ascii="Arial Narrow" w:hAnsi="Arial Narrow"/>
                <w:sz w:val="20"/>
              </w:rPr>
              <w:t xml:space="preserve"> (</w:t>
            </w:r>
            <w:r w:rsidRPr="00653D11">
              <w:rPr>
                <w:rFonts w:ascii="Arial Narrow" w:hAnsi="Arial Narrow"/>
                <w:sz w:val="20"/>
              </w:rPr>
              <w:t>7</w:t>
            </w:r>
            <w:r w:rsidRPr="009B0361">
              <w:rPr>
                <w:rFonts w:ascii="Arial Narrow" w:hAnsi="Arial Narrow"/>
                <w:sz w:val="20"/>
              </w:rPr>
              <w:t xml:space="preserve"> scripts at $</w:t>
            </w:r>
            <w:r w:rsidRPr="00653D11">
              <w:rPr>
                <w:rFonts w:ascii="Arial Narrow" w:hAnsi="Arial Narrow"/>
                <w:sz w:val="20"/>
              </w:rPr>
              <w:t>1,763.56</w:t>
            </w:r>
            <w:r w:rsidRPr="009B0361">
              <w:rPr>
                <w:rFonts w:ascii="Arial Narrow" w:hAnsi="Arial Narrow"/>
                <w:sz w:val="20"/>
              </w:rPr>
              <w:t>/script)</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Pr="00653D11">
              <w:rPr>
                <w:rFonts w:ascii="Arial Narrow" w:hAnsi="Arial Narrow"/>
                <w:sz w:val="20"/>
              </w:rPr>
              <w:t>22,926</w:t>
            </w:r>
            <w:r w:rsidRPr="009B0361">
              <w:rPr>
                <w:rFonts w:ascii="Arial Narrow" w:hAnsi="Arial Narrow"/>
                <w:sz w:val="20"/>
              </w:rPr>
              <w:t xml:space="preserve"> (</w:t>
            </w:r>
            <w:r w:rsidRPr="00653D11">
              <w:rPr>
                <w:rFonts w:ascii="Arial Narrow" w:hAnsi="Arial Narrow"/>
                <w:sz w:val="20"/>
              </w:rPr>
              <w:t>13</w:t>
            </w:r>
            <w:r w:rsidRPr="009B0361">
              <w:rPr>
                <w:rFonts w:ascii="Arial Narrow" w:hAnsi="Arial Narrow"/>
                <w:sz w:val="20"/>
              </w:rPr>
              <w:t xml:space="preserve"> scripts at $</w:t>
            </w:r>
            <w:r w:rsidRPr="00653D11">
              <w:rPr>
                <w:rFonts w:ascii="Arial Narrow" w:hAnsi="Arial Narrow"/>
                <w:sz w:val="20"/>
              </w:rPr>
              <w:t>1,763.56</w:t>
            </w:r>
            <w:r w:rsidRPr="009B0361">
              <w:rPr>
                <w:rFonts w:ascii="Arial Narrow" w:hAnsi="Arial Narrow"/>
                <w:sz w:val="20"/>
              </w:rPr>
              <w:t>/script)</w:t>
            </w:r>
          </w:p>
        </w:tc>
      </w:tr>
      <w:tr w:rsidR="006C143D" w:rsidRPr="009B0361" w:rsidTr="00137132">
        <w:tc>
          <w:tcPr>
            <w:tcW w:w="1866" w:type="dxa"/>
          </w:tcPr>
          <w:p w:rsidR="006C143D" w:rsidRPr="009B0361" w:rsidRDefault="006C143D" w:rsidP="00EF71A2">
            <w:pPr>
              <w:widowControl/>
              <w:rPr>
                <w:rFonts w:ascii="Arial Narrow" w:hAnsi="Arial Narrow"/>
                <w:sz w:val="20"/>
              </w:rPr>
            </w:pPr>
            <w:proofErr w:type="spellStart"/>
            <w:r w:rsidRPr="009B0361">
              <w:rPr>
                <w:rFonts w:ascii="Arial Narrow" w:hAnsi="Arial Narrow"/>
                <w:sz w:val="20"/>
              </w:rPr>
              <w:t>Adalimumab</w:t>
            </w:r>
            <w:proofErr w:type="spellEnd"/>
            <w:r w:rsidRPr="009B0361">
              <w:rPr>
                <w:rFonts w:ascii="Arial Narrow" w:hAnsi="Arial Narrow"/>
                <w:sz w:val="20"/>
              </w:rPr>
              <w:t xml:space="preserve"> </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Pr="00653D11">
              <w:rPr>
                <w:rFonts w:ascii="Arial Narrow" w:hAnsi="Arial Narrow"/>
                <w:sz w:val="20"/>
              </w:rPr>
              <w:t>8,396.05</w:t>
            </w:r>
            <w:r w:rsidRPr="009B0361">
              <w:rPr>
                <w:rFonts w:ascii="Arial Narrow" w:hAnsi="Arial Narrow"/>
                <w:sz w:val="20"/>
              </w:rPr>
              <w:t xml:space="preserve"> (</w:t>
            </w:r>
            <w:r w:rsidRPr="00653D11">
              <w:rPr>
                <w:rFonts w:ascii="Arial Narrow" w:hAnsi="Arial Narrow"/>
                <w:sz w:val="20"/>
              </w:rPr>
              <w:t>5</w:t>
            </w:r>
            <w:r w:rsidRPr="009B0361">
              <w:rPr>
                <w:rFonts w:ascii="Arial Narrow" w:hAnsi="Arial Narrow"/>
                <w:sz w:val="20"/>
              </w:rPr>
              <w:t xml:space="preserve"> scripts at </w:t>
            </w:r>
            <w:r w:rsidRPr="000F6FB1">
              <w:rPr>
                <w:rFonts w:ascii="Arial Narrow" w:hAnsi="Arial Narrow"/>
                <w:sz w:val="20"/>
              </w:rPr>
              <w:t>$</w:t>
            </w:r>
            <w:r w:rsidRPr="00653D11">
              <w:rPr>
                <w:rFonts w:ascii="Arial Narrow" w:hAnsi="Arial Narrow"/>
                <w:sz w:val="20"/>
              </w:rPr>
              <w:t>1,679.21</w:t>
            </w:r>
            <w:r w:rsidRPr="009B0361">
              <w:rPr>
                <w:rFonts w:ascii="Arial Narrow" w:hAnsi="Arial Narrow"/>
                <w:sz w:val="20"/>
              </w:rPr>
              <w:t>/script)</w:t>
            </w:r>
          </w:p>
        </w:tc>
        <w:tc>
          <w:tcPr>
            <w:tcW w:w="3223" w:type="dxa"/>
            <w:vAlign w:val="center"/>
          </w:tcPr>
          <w:p w:rsidR="006C143D" w:rsidRPr="009B0361" w:rsidRDefault="006C143D" w:rsidP="00EF71A2">
            <w:pPr>
              <w:widowControl/>
              <w:jc w:val="center"/>
              <w:rPr>
                <w:rFonts w:ascii="Arial Narrow" w:hAnsi="Arial Narrow"/>
                <w:sz w:val="20"/>
              </w:rPr>
            </w:pPr>
            <w:r w:rsidRPr="009B0361">
              <w:rPr>
                <w:rFonts w:ascii="Arial Narrow" w:hAnsi="Arial Narrow"/>
                <w:sz w:val="20"/>
              </w:rPr>
              <w:t>$</w:t>
            </w:r>
            <w:r w:rsidRPr="00653D11">
              <w:rPr>
                <w:rFonts w:ascii="Arial Narrow" w:hAnsi="Arial Narrow"/>
                <w:sz w:val="20"/>
              </w:rPr>
              <w:t>21,830</w:t>
            </w:r>
            <w:r w:rsidRPr="009B0361">
              <w:rPr>
                <w:rFonts w:ascii="Arial Narrow" w:hAnsi="Arial Narrow"/>
                <w:sz w:val="20"/>
              </w:rPr>
              <w:t xml:space="preserve"> (</w:t>
            </w:r>
            <w:r w:rsidRPr="00653D11">
              <w:rPr>
                <w:rFonts w:ascii="Arial Narrow" w:hAnsi="Arial Narrow"/>
                <w:sz w:val="20"/>
              </w:rPr>
              <w:t>13</w:t>
            </w:r>
            <w:r w:rsidRPr="009B0361">
              <w:rPr>
                <w:rFonts w:ascii="Arial Narrow" w:hAnsi="Arial Narrow"/>
                <w:sz w:val="20"/>
              </w:rPr>
              <w:t xml:space="preserve"> scripts at $</w:t>
            </w:r>
            <w:r w:rsidRPr="00653D11">
              <w:rPr>
                <w:rFonts w:ascii="Arial Narrow" w:hAnsi="Arial Narrow"/>
                <w:sz w:val="20"/>
              </w:rPr>
              <w:t>1,679.21</w:t>
            </w:r>
            <w:r w:rsidRPr="009B0361">
              <w:rPr>
                <w:rFonts w:ascii="Arial Narrow" w:hAnsi="Arial Narrow"/>
                <w:sz w:val="20"/>
              </w:rPr>
              <w:t>/script)</w:t>
            </w:r>
          </w:p>
        </w:tc>
      </w:tr>
    </w:tbl>
    <w:p w:rsidR="006C143D" w:rsidRPr="009B0361" w:rsidRDefault="006C143D" w:rsidP="00EF71A2">
      <w:pPr>
        <w:widowControl/>
        <w:tabs>
          <w:tab w:val="left" w:pos="993"/>
        </w:tabs>
        <w:ind w:left="993" w:hanging="284"/>
        <w:rPr>
          <w:rFonts w:ascii="Arial Narrow" w:hAnsi="Arial Narrow" w:cs="Times New Roman"/>
          <w:iCs/>
          <w:sz w:val="20"/>
          <w:lang w:eastAsia="en-AU"/>
        </w:rPr>
      </w:pPr>
      <w:r w:rsidRPr="009B0361">
        <w:rPr>
          <w:sz w:val="20"/>
          <w:vertAlign w:val="superscript"/>
        </w:rPr>
        <w:t>a</w:t>
      </w:r>
      <w:r w:rsidRPr="009B0361">
        <w:rPr>
          <w:szCs w:val="22"/>
        </w:rPr>
        <w:tab/>
      </w:r>
      <w:r w:rsidRPr="009B0361">
        <w:rPr>
          <w:rFonts w:ascii="Arial Narrow" w:hAnsi="Arial Narrow" w:cs="Times New Roman"/>
          <w:iCs/>
          <w:sz w:val="20"/>
          <w:lang w:eastAsia="en-AU"/>
        </w:rPr>
        <w:t>DPMQ requested by the submission</w:t>
      </w:r>
      <w:r w:rsidR="00137132" w:rsidRPr="009B0361">
        <w:rPr>
          <w:rFonts w:ascii="Arial Narrow" w:hAnsi="Arial Narrow" w:cs="Times New Roman"/>
          <w:iCs/>
          <w:sz w:val="20"/>
          <w:lang w:eastAsia="en-AU"/>
        </w:rPr>
        <w:t xml:space="preserve"> of $</w:t>
      </w:r>
      <w:r w:rsidR="003102EF">
        <w:rPr>
          <w:rFonts w:ascii="Arial Narrow" w:hAnsi="Arial Narrow" w:cs="Times New Roman"/>
          <w:iCs/>
          <w:noProof/>
          <w:color w:val="000000"/>
          <w:sz w:val="20"/>
          <w:highlight w:val="black"/>
          <w:lang w:eastAsia="en-AU"/>
        </w:rPr>
        <w:t>'''''''''''''''''''''</w:t>
      </w:r>
      <w:r w:rsidR="00137132" w:rsidRPr="009B0361">
        <w:rPr>
          <w:rFonts w:ascii="Arial Narrow" w:hAnsi="Arial Narrow" w:cs="Times New Roman"/>
          <w:iCs/>
          <w:sz w:val="20"/>
          <w:lang w:eastAsia="en-AU"/>
        </w:rPr>
        <w:t xml:space="preserve"> was</w:t>
      </w:r>
      <w:r w:rsidRPr="009B0361">
        <w:rPr>
          <w:rFonts w:ascii="Arial Narrow" w:hAnsi="Arial Narrow" w:cs="Times New Roman"/>
          <w:iCs/>
          <w:sz w:val="20"/>
          <w:lang w:eastAsia="en-AU"/>
        </w:rPr>
        <w:t xml:space="preserve"> based on a cost-minimisation versus the </w:t>
      </w:r>
      <w:proofErr w:type="spellStart"/>
      <w:r w:rsidRPr="009B0361">
        <w:rPr>
          <w:rFonts w:ascii="Arial Narrow" w:hAnsi="Arial Narrow" w:cs="Times New Roman"/>
          <w:iCs/>
          <w:sz w:val="20"/>
          <w:lang w:eastAsia="en-AU"/>
        </w:rPr>
        <w:t>ustekinumab</w:t>
      </w:r>
      <w:proofErr w:type="spellEnd"/>
      <w:r w:rsidRPr="009B0361">
        <w:rPr>
          <w:rFonts w:ascii="Arial Narrow" w:hAnsi="Arial Narrow" w:cs="Times New Roman"/>
          <w:iCs/>
          <w:sz w:val="20"/>
          <w:lang w:eastAsia="en-AU"/>
        </w:rPr>
        <w:t xml:space="preserve"> DPMQ prior to 1 April 2016</w:t>
      </w:r>
      <w:proofErr w:type="gramStart"/>
      <w:r w:rsidRPr="009B0361">
        <w:rPr>
          <w:rFonts w:ascii="Arial Narrow" w:hAnsi="Arial Narrow" w:cs="Times New Roman"/>
          <w:iCs/>
          <w:sz w:val="20"/>
          <w:lang w:eastAsia="en-AU"/>
        </w:rPr>
        <w:t xml:space="preserve">.  </w:t>
      </w:r>
      <w:proofErr w:type="gramEnd"/>
      <w:r w:rsidRPr="009B0361">
        <w:rPr>
          <w:rFonts w:ascii="Arial Narrow" w:hAnsi="Arial Narrow" w:cs="Times New Roman"/>
          <w:iCs/>
          <w:sz w:val="20"/>
          <w:lang w:eastAsia="en-AU"/>
        </w:rPr>
        <w:t xml:space="preserve">As of 1 April 2016, a </w:t>
      </w:r>
      <w:r w:rsidRPr="00052768">
        <w:rPr>
          <w:rFonts w:ascii="Arial Narrow" w:hAnsi="Arial Narrow" w:cs="Times New Roman"/>
          <w:iCs/>
          <w:sz w:val="20"/>
          <w:lang w:eastAsia="en-AU"/>
        </w:rPr>
        <w:t>5</w:t>
      </w:r>
      <w:r w:rsidRPr="009B0361">
        <w:rPr>
          <w:rFonts w:ascii="Arial Narrow" w:hAnsi="Arial Narrow" w:cs="Times New Roman"/>
          <w:iCs/>
          <w:sz w:val="20"/>
          <w:lang w:eastAsia="en-AU"/>
        </w:rPr>
        <w:t xml:space="preserve">% price reduction was applied to </w:t>
      </w:r>
      <w:proofErr w:type="spellStart"/>
      <w:r w:rsidRPr="009B0361">
        <w:rPr>
          <w:rFonts w:ascii="Arial Narrow" w:hAnsi="Arial Narrow" w:cs="Times New Roman"/>
          <w:iCs/>
          <w:sz w:val="20"/>
          <w:lang w:eastAsia="en-AU"/>
        </w:rPr>
        <w:t>ustekinumab</w:t>
      </w:r>
      <w:proofErr w:type="spellEnd"/>
      <w:r w:rsidRPr="009B0361">
        <w:rPr>
          <w:rFonts w:ascii="Arial Narrow" w:hAnsi="Arial Narrow" w:cs="Times New Roman"/>
          <w:iCs/>
          <w:sz w:val="20"/>
          <w:lang w:eastAsia="en-AU"/>
        </w:rPr>
        <w:t xml:space="preserve">; based on the current </w:t>
      </w:r>
      <w:proofErr w:type="spellStart"/>
      <w:r w:rsidRPr="009B0361">
        <w:rPr>
          <w:rFonts w:ascii="Arial Narrow" w:hAnsi="Arial Narrow" w:cs="Times New Roman"/>
          <w:iCs/>
          <w:sz w:val="20"/>
          <w:lang w:eastAsia="en-AU"/>
        </w:rPr>
        <w:t>ustekinumab</w:t>
      </w:r>
      <w:proofErr w:type="spellEnd"/>
      <w:r w:rsidRPr="009B0361">
        <w:rPr>
          <w:rFonts w:ascii="Arial Narrow" w:hAnsi="Arial Narrow" w:cs="Times New Roman"/>
          <w:iCs/>
          <w:sz w:val="20"/>
          <w:lang w:eastAsia="en-AU"/>
        </w:rPr>
        <w:t xml:space="preserve"> DPMQ, the DPMQ for </w:t>
      </w:r>
      <w:proofErr w:type="spellStart"/>
      <w:r w:rsidRPr="009B0361">
        <w:rPr>
          <w:rFonts w:ascii="Arial Narrow" w:hAnsi="Arial Narrow" w:cs="Times New Roman"/>
          <w:iCs/>
          <w:sz w:val="20"/>
          <w:lang w:eastAsia="en-AU"/>
        </w:rPr>
        <w:t>ixekizumab</w:t>
      </w:r>
      <w:proofErr w:type="spellEnd"/>
      <w:r w:rsidRPr="009B0361">
        <w:rPr>
          <w:rFonts w:ascii="Arial Narrow" w:hAnsi="Arial Narrow" w:cs="Times New Roman"/>
          <w:iCs/>
          <w:sz w:val="20"/>
          <w:lang w:eastAsia="en-AU"/>
        </w:rPr>
        <w:t xml:space="preserve"> is $</w:t>
      </w:r>
      <w:r w:rsidR="003102EF">
        <w:rPr>
          <w:rFonts w:ascii="Arial Narrow" w:hAnsi="Arial Narrow" w:cs="Times New Roman"/>
          <w:iCs/>
          <w:noProof/>
          <w:color w:val="000000"/>
          <w:sz w:val="20"/>
          <w:highlight w:val="black"/>
          <w:lang w:eastAsia="en-AU"/>
        </w:rPr>
        <w:t>''''''''''''''''''''''</w:t>
      </w:r>
      <w:r w:rsidRPr="009B0361">
        <w:rPr>
          <w:rFonts w:ascii="Arial Narrow" w:hAnsi="Arial Narrow" w:cs="Times New Roman"/>
          <w:iCs/>
          <w:sz w:val="20"/>
          <w:lang w:eastAsia="en-AU"/>
        </w:rPr>
        <w:t>.</w:t>
      </w:r>
    </w:p>
    <w:p w:rsidR="00BF060B" w:rsidRPr="009B0361" w:rsidRDefault="006C143D" w:rsidP="00EF71A2">
      <w:pPr>
        <w:widowControl/>
        <w:tabs>
          <w:tab w:val="left" w:pos="993"/>
        </w:tabs>
        <w:ind w:left="993" w:hanging="284"/>
        <w:rPr>
          <w:szCs w:val="22"/>
        </w:rPr>
      </w:pPr>
      <w:proofErr w:type="gramStart"/>
      <w:r w:rsidRPr="009B0361">
        <w:rPr>
          <w:rFonts w:ascii="Arial Narrow" w:hAnsi="Arial Narrow" w:cs="Times New Roman"/>
          <w:iCs/>
          <w:sz w:val="20"/>
          <w:vertAlign w:val="superscript"/>
          <w:lang w:eastAsia="en-AU"/>
        </w:rPr>
        <w:t>b</w:t>
      </w:r>
      <w:proofErr w:type="gramEnd"/>
      <w:r w:rsidRPr="009B0361">
        <w:rPr>
          <w:rFonts w:ascii="Arial Narrow" w:hAnsi="Arial Narrow" w:cs="Times New Roman"/>
          <w:iCs/>
          <w:sz w:val="20"/>
          <w:lang w:eastAsia="en-AU"/>
        </w:rPr>
        <w:tab/>
      </w:r>
      <w:r w:rsidRPr="009B0361">
        <w:rPr>
          <w:rFonts w:ascii="Arial Narrow" w:hAnsi="Arial Narrow"/>
          <w:iCs/>
          <w:sz w:val="20"/>
        </w:rPr>
        <w:t xml:space="preserve">The weighted average price (DPMQ) per dose for </w:t>
      </w:r>
      <w:proofErr w:type="spellStart"/>
      <w:r w:rsidRPr="009B0361">
        <w:rPr>
          <w:rFonts w:ascii="Arial Narrow" w:hAnsi="Arial Narrow"/>
          <w:iCs/>
          <w:sz w:val="20"/>
        </w:rPr>
        <w:t>ustekinumab</w:t>
      </w:r>
      <w:proofErr w:type="spellEnd"/>
      <w:r w:rsidRPr="009B0361">
        <w:rPr>
          <w:rFonts w:ascii="Arial Narrow" w:hAnsi="Arial Narrow"/>
          <w:iCs/>
          <w:sz w:val="20"/>
        </w:rPr>
        <w:t xml:space="preserve"> (</w:t>
      </w:r>
      <w:r w:rsidR="003102EF">
        <w:rPr>
          <w:rFonts w:ascii="Arial Narrow" w:hAnsi="Arial Narrow"/>
          <w:iCs/>
          <w:noProof/>
          <w:color w:val="000000"/>
          <w:sz w:val="20"/>
          <w:highlight w:val="black"/>
        </w:rPr>
        <w:t>'''''</w:t>
      </w:r>
      <w:r w:rsidRPr="009B0361">
        <w:rPr>
          <w:rFonts w:ascii="Arial Narrow" w:hAnsi="Arial Narrow"/>
          <w:iCs/>
          <w:sz w:val="20"/>
        </w:rPr>
        <w:t xml:space="preserve">% </w:t>
      </w:r>
      <w:r w:rsidRPr="009B0361">
        <w:rPr>
          <w:rFonts w:ascii="Arial Narrow" w:hAnsi="Arial Narrow"/>
          <w:iCs/>
          <w:sz w:val="20"/>
          <w:u w:val="single"/>
        </w:rPr>
        <w:t>&lt;</w:t>
      </w:r>
      <w:r w:rsidRPr="009B0361">
        <w:rPr>
          <w:rFonts w:ascii="Arial Narrow" w:hAnsi="Arial Narrow"/>
          <w:iCs/>
          <w:sz w:val="20"/>
        </w:rPr>
        <w:t>100</w:t>
      </w:r>
      <w:r w:rsidR="00CA4701">
        <w:rPr>
          <w:rFonts w:ascii="Arial Narrow" w:hAnsi="Arial Narrow"/>
          <w:iCs/>
          <w:sz w:val="20"/>
        </w:rPr>
        <w:t xml:space="preserve"> </w:t>
      </w:r>
      <w:r w:rsidRPr="009B0361">
        <w:rPr>
          <w:rFonts w:ascii="Arial Narrow" w:hAnsi="Arial Narrow"/>
          <w:iCs/>
          <w:sz w:val="20"/>
        </w:rPr>
        <w:t xml:space="preserve">kg : </w:t>
      </w:r>
      <w:r w:rsidR="003102EF">
        <w:rPr>
          <w:rFonts w:ascii="Arial Narrow" w:hAnsi="Arial Narrow"/>
          <w:iCs/>
          <w:noProof/>
          <w:color w:val="000000"/>
          <w:sz w:val="20"/>
          <w:highlight w:val="black"/>
        </w:rPr>
        <w:t>'''''''</w:t>
      </w:r>
      <w:r w:rsidRPr="009B0361">
        <w:rPr>
          <w:rFonts w:ascii="Arial Narrow" w:hAnsi="Arial Narrow"/>
          <w:iCs/>
          <w:sz w:val="20"/>
        </w:rPr>
        <w:t>% &gt;100</w:t>
      </w:r>
      <w:r w:rsidR="00CA4701">
        <w:rPr>
          <w:rFonts w:ascii="Arial Narrow" w:hAnsi="Arial Narrow"/>
          <w:iCs/>
          <w:sz w:val="20"/>
        </w:rPr>
        <w:t xml:space="preserve"> </w:t>
      </w:r>
      <w:r w:rsidRPr="009B0361">
        <w:rPr>
          <w:rFonts w:ascii="Arial Narrow" w:hAnsi="Arial Narrow"/>
          <w:iCs/>
          <w:sz w:val="20"/>
        </w:rPr>
        <w:t>kg) is estimated as (</w:t>
      </w:r>
      <w:r w:rsidR="003102EF">
        <w:rPr>
          <w:rFonts w:ascii="Arial Narrow" w:hAnsi="Arial Narrow"/>
          <w:iCs/>
          <w:noProof/>
          <w:color w:val="000000"/>
          <w:sz w:val="20"/>
          <w:highlight w:val="black"/>
        </w:rPr>
        <w:t>'''''''</w:t>
      </w:r>
      <w:r w:rsidRPr="009B0361">
        <w:rPr>
          <w:rFonts w:ascii="Arial Narrow" w:hAnsi="Arial Narrow"/>
          <w:iCs/>
          <w:sz w:val="20"/>
        </w:rPr>
        <w:t>% x $</w:t>
      </w:r>
      <w:r w:rsidR="003102EF">
        <w:rPr>
          <w:rFonts w:ascii="Arial Narrow" w:hAnsi="Arial Narrow"/>
          <w:iCs/>
          <w:noProof/>
          <w:color w:val="000000"/>
          <w:sz w:val="20"/>
          <w:highlight w:val="black"/>
        </w:rPr>
        <w:t>'''''''''''''''''''''</w:t>
      </w:r>
      <w:r w:rsidRPr="009B0361">
        <w:rPr>
          <w:rFonts w:ascii="Arial Narrow" w:hAnsi="Arial Narrow"/>
          <w:iCs/>
          <w:sz w:val="20"/>
        </w:rPr>
        <w:t>) + (</w:t>
      </w:r>
      <w:r w:rsidR="003102EF">
        <w:rPr>
          <w:rFonts w:ascii="Arial Narrow" w:hAnsi="Arial Narrow"/>
          <w:iCs/>
          <w:noProof/>
          <w:color w:val="000000"/>
          <w:sz w:val="20"/>
          <w:highlight w:val="black"/>
        </w:rPr>
        <w:t>'''''</w:t>
      </w:r>
      <w:r w:rsidRPr="009B0361">
        <w:rPr>
          <w:rFonts w:ascii="Arial Narrow" w:hAnsi="Arial Narrow"/>
          <w:iCs/>
          <w:sz w:val="20"/>
        </w:rPr>
        <w:t>% x $</w:t>
      </w:r>
      <w:r w:rsidR="003102EF">
        <w:rPr>
          <w:rFonts w:ascii="Arial Narrow" w:hAnsi="Arial Narrow"/>
          <w:iCs/>
          <w:noProof/>
          <w:color w:val="000000"/>
          <w:sz w:val="20"/>
          <w:highlight w:val="black"/>
        </w:rPr>
        <w:t>'''''''''''''''''''''''</w:t>
      </w:r>
      <w:r w:rsidRPr="009B0361">
        <w:rPr>
          <w:rFonts w:ascii="Arial Narrow" w:hAnsi="Arial Narrow"/>
          <w:iCs/>
          <w:sz w:val="20"/>
        </w:rPr>
        <w:t>) = $</w:t>
      </w:r>
      <w:r w:rsidR="003102EF">
        <w:rPr>
          <w:rFonts w:ascii="Arial Narrow" w:hAnsi="Arial Narrow"/>
          <w:iCs/>
          <w:noProof/>
          <w:color w:val="000000"/>
          <w:sz w:val="20"/>
          <w:highlight w:val="black"/>
        </w:rPr>
        <w:t>'''''''''''''''''''</w:t>
      </w:r>
      <w:r w:rsidRPr="009B0361">
        <w:rPr>
          <w:rFonts w:ascii="Arial Narrow" w:hAnsi="Arial Narrow"/>
          <w:iCs/>
          <w:sz w:val="20"/>
        </w:rPr>
        <w:t>.</w:t>
      </w:r>
    </w:p>
    <w:p w:rsidR="00B60939" w:rsidRPr="009B0361" w:rsidRDefault="00B60939" w:rsidP="00EF71A2">
      <w:pPr>
        <w:widowControl/>
        <w:rPr>
          <w:szCs w:val="22"/>
        </w:rPr>
      </w:pPr>
    </w:p>
    <w:p w:rsidR="00B60939" w:rsidRPr="00372492" w:rsidRDefault="00B60939" w:rsidP="00EF71A2">
      <w:pPr>
        <w:pStyle w:val="Heading2"/>
        <w:keepNext/>
        <w:widowControl/>
        <w:rPr>
          <w:i/>
        </w:rPr>
      </w:pPr>
      <w:bookmarkStart w:id="21" w:name="_Toc451262349"/>
      <w:r w:rsidRPr="00372492">
        <w:rPr>
          <w:i/>
        </w:rPr>
        <w:t>Estimated PBS usage &amp; financial implications</w:t>
      </w:r>
      <w:bookmarkEnd w:id="21"/>
    </w:p>
    <w:p w:rsidR="00B60939" w:rsidRPr="009B0361" w:rsidRDefault="00B60939" w:rsidP="00EF71A2">
      <w:pPr>
        <w:keepNext/>
        <w:widowControl/>
        <w:ind w:left="720" w:hanging="720"/>
        <w:rPr>
          <w:b/>
          <w:szCs w:val="22"/>
        </w:rPr>
      </w:pPr>
    </w:p>
    <w:p w:rsidR="003568E4" w:rsidRPr="00DC1C88" w:rsidRDefault="00994131" w:rsidP="00EF71A2">
      <w:pPr>
        <w:pStyle w:val="ListParagraph"/>
        <w:widowControl/>
        <w:numPr>
          <w:ilvl w:val="1"/>
          <w:numId w:val="6"/>
        </w:numPr>
      </w:pPr>
      <w:r w:rsidRPr="00DC1C88">
        <w:t>This submission wa</w:t>
      </w:r>
      <w:r w:rsidR="003568E4" w:rsidRPr="00DC1C88">
        <w:t>s not</w:t>
      </w:r>
      <w:r w:rsidR="00C25D9C" w:rsidRPr="00DC1C88">
        <w:t xml:space="preserve"> considered by DUSC</w:t>
      </w:r>
      <w:r w:rsidR="00C25D9C" w:rsidRPr="00DC1C88">
        <w:rPr>
          <w:color w:val="0070C0"/>
        </w:rPr>
        <w:t xml:space="preserve">. </w:t>
      </w:r>
      <w:r w:rsidR="003568E4" w:rsidRPr="00DC1C88">
        <w:t>The submission use</w:t>
      </w:r>
      <w:r w:rsidR="00AA17A7" w:rsidRPr="00DC1C88">
        <w:t>d</w:t>
      </w:r>
      <w:r w:rsidR="003568E4" w:rsidRPr="00DC1C88">
        <w:t xml:space="preserve"> a market share approach to estimate PBS usage and the overall financial impact</w:t>
      </w:r>
      <w:r w:rsidR="00134FEC" w:rsidRPr="00DC1C88">
        <w:t xml:space="preserve"> </w:t>
      </w:r>
      <w:r w:rsidR="005E0E60" w:rsidRPr="00DC1C88">
        <w:t xml:space="preserve">as presented in </w:t>
      </w:r>
      <w:r w:rsidR="00372492" w:rsidRPr="00372492">
        <w:t xml:space="preserve">Table </w:t>
      </w:r>
      <w:r w:rsidR="00372492" w:rsidRPr="00372492">
        <w:rPr>
          <w:noProof/>
        </w:rPr>
        <w:t>8</w:t>
      </w:r>
      <w:r w:rsidR="003568E4" w:rsidRPr="00DC1C88">
        <w:t xml:space="preserve">, relying primarily on PBS data. </w:t>
      </w:r>
      <w:r w:rsidR="00FE1A22" w:rsidRPr="00DC1C88">
        <w:t xml:space="preserve">The submission requested grandfathering of patients in the ongoing </w:t>
      </w:r>
      <w:proofErr w:type="spellStart"/>
      <w:r w:rsidR="00FE1A22" w:rsidRPr="00DC1C88">
        <w:t>ixekizumab</w:t>
      </w:r>
      <w:proofErr w:type="spellEnd"/>
      <w:r w:rsidR="00FE1A22" w:rsidRPr="00DC1C88">
        <w:t xml:space="preserve"> trial (estimate of up to </w:t>
      </w:r>
      <w:r w:rsidR="003102EF">
        <w:rPr>
          <w:noProof/>
          <w:color w:val="000000"/>
          <w:highlight w:val="black"/>
        </w:rPr>
        <w:t>'''''''</w:t>
      </w:r>
      <w:r w:rsidR="00FE1A22" w:rsidRPr="00DC1C88">
        <w:t xml:space="preserve"> patients over the first two years of PBS listing). The estimated financial implications</w:t>
      </w:r>
      <w:r w:rsidR="00EE4943">
        <w:t xml:space="preserve"> do not take into account the grandfathered patients.</w:t>
      </w:r>
      <w:r w:rsidR="00FE1A22" w:rsidRPr="00DC1C88">
        <w:t xml:space="preserve"> </w:t>
      </w:r>
    </w:p>
    <w:p w:rsidR="00C25D9C" w:rsidRPr="009B0361" w:rsidRDefault="00C25D9C" w:rsidP="00EF71A2">
      <w:pPr>
        <w:pStyle w:val="ListParagraph"/>
        <w:widowControl/>
        <w:rPr>
          <w:szCs w:val="22"/>
        </w:rPr>
      </w:pPr>
    </w:p>
    <w:p w:rsidR="0036049E" w:rsidRPr="00971559" w:rsidRDefault="0036049E" w:rsidP="00EF71A2">
      <w:pPr>
        <w:pStyle w:val="TableHeader"/>
        <w:widowControl/>
        <w:ind w:firstLine="709"/>
        <w:rPr>
          <w:rFonts w:ascii="Arial Narrow" w:hAnsi="Arial Narrow"/>
        </w:rPr>
      </w:pPr>
      <w:bookmarkStart w:id="22" w:name="_Ref453329519"/>
      <w:r w:rsidRPr="00971559">
        <w:rPr>
          <w:rFonts w:ascii="Arial Narrow" w:hAnsi="Arial Narrow"/>
        </w:rPr>
        <w:t xml:space="preserve">Table </w:t>
      </w:r>
      <w:r w:rsidR="00372492">
        <w:rPr>
          <w:rFonts w:ascii="Arial Narrow" w:hAnsi="Arial Narrow"/>
          <w:noProof/>
        </w:rPr>
        <w:t>8</w:t>
      </w:r>
      <w:bookmarkEnd w:id="22"/>
      <w:r w:rsidRPr="00971559">
        <w:rPr>
          <w:rFonts w:ascii="Arial Narrow" w:hAnsi="Arial Narrow"/>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3"/>
        <w:gridCol w:w="1133"/>
        <w:gridCol w:w="1133"/>
        <w:gridCol w:w="1275"/>
        <w:gridCol w:w="1275"/>
        <w:gridCol w:w="1257"/>
      </w:tblGrid>
      <w:tr w:rsidR="00213A8F" w:rsidRPr="009B0361" w:rsidTr="0036049E">
        <w:trPr>
          <w:tblHeader/>
        </w:trPr>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b/>
                <w:sz w:val="20"/>
              </w:rPr>
            </w:pPr>
          </w:p>
        </w:tc>
        <w:tc>
          <w:tcPr>
            <w:tcW w:w="679" w:type="pct"/>
            <w:shd w:val="clear" w:color="auto" w:fill="auto"/>
            <w:vAlign w:val="center"/>
          </w:tcPr>
          <w:p w:rsidR="00213A8F" w:rsidRPr="009B0361" w:rsidRDefault="00213A8F" w:rsidP="00EF71A2">
            <w:pPr>
              <w:widowControl/>
              <w:jc w:val="center"/>
              <w:rPr>
                <w:rFonts w:ascii="Arial Narrow" w:hAnsi="Arial Narrow"/>
                <w:b/>
                <w:sz w:val="20"/>
              </w:rPr>
            </w:pPr>
            <w:r w:rsidRPr="009B0361">
              <w:rPr>
                <w:rFonts w:ascii="Arial Narrow" w:hAnsi="Arial Narrow"/>
                <w:b/>
                <w:sz w:val="20"/>
              </w:rPr>
              <w:t>Year 1</w:t>
            </w:r>
          </w:p>
        </w:tc>
        <w:tc>
          <w:tcPr>
            <w:tcW w:w="679" w:type="pct"/>
            <w:shd w:val="clear" w:color="auto" w:fill="auto"/>
            <w:vAlign w:val="center"/>
          </w:tcPr>
          <w:p w:rsidR="00213A8F" w:rsidRPr="009B0361" w:rsidRDefault="00213A8F" w:rsidP="00EF71A2">
            <w:pPr>
              <w:widowControl/>
              <w:jc w:val="center"/>
              <w:rPr>
                <w:rFonts w:ascii="Arial Narrow" w:hAnsi="Arial Narrow"/>
                <w:b/>
                <w:sz w:val="20"/>
              </w:rPr>
            </w:pPr>
            <w:r w:rsidRPr="009B0361">
              <w:rPr>
                <w:rFonts w:ascii="Arial Narrow" w:hAnsi="Arial Narrow"/>
                <w:b/>
                <w:sz w:val="20"/>
              </w:rPr>
              <w:t>Year 2</w:t>
            </w:r>
          </w:p>
        </w:tc>
        <w:tc>
          <w:tcPr>
            <w:tcW w:w="764" w:type="pct"/>
            <w:shd w:val="clear" w:color="auto" w:fill="auto"/>
            <w:vAlign w:val="center"/>
          </w:tcPr>
          <w:p w:rsidR="00213A8F" w:rsidRPr="009B0361" w:rsidRDefault="00213A8F" w:rsidP="00EF71A2">
            <w:pPr>
              <w:widowControl/>
              <w:jc w:val="center"/>
              <w:rPr>
                <w:rFonts w:ascii="Arial Narrow" w:hAnsi="Arial Narrow"/>
                <w:b/>
                <w:sz w:val="20"/>
              </w:rPr>
            </w:pPr>
            <w:r w:rsidRPr="009B0361">
              <w:rPr>
                <w:rFonts w:ascii="Arial Narrow" w:hAnsi="Arial Narrow"/>
                <w:b/>
                <w:sz w:val="20"/>
              </w:rPr>
              <w:t>Year 3</w:t>
            </w:r>
          </w:p>
        </w:tc>
        <w:tc>
          <w:tcPr>
            <w:tcW w:w="764" w:type="pct"/>
            <w:shd w:val="clear" w:color="auto" w:fill="auto"/>
            <w:vAlign w:val="center"/>
          </w:tcPr>
          <w:p w:rsidR="00213A8F" w:rsidRPr="009B0361" w:rsidRDefault="00213A8F" w:rsidP="00EF71A2">
            <w:pPr>
              <w:widowControl/>
              <w:jc w:val="center"/>
              <w:rPr>
                <w:rFonts w:ascii="Arial Narrow" w:hAnsi="Arial Narrow"/>
                <w:b/>
                <w:sz w:val="20"/>
              </w:rPr>
            </w:pPr>
            <w:r w:rsidRPr="009B0361">
              <w:rPr>
                <w:rFonts w:ascii="Arial Narrow" w:hAnsi="Arial Narrow"/>
                <w:b/>
                <w:sz w:val="20"/>
              </w:rPr>
              <w:t>Year 4</w:t>
            </w:r>
          </w:p>
        </w:tc>
        <w:tc>
          <w:tcPr>
            <w:tcW w:w="754" w:type="pct"/>
            <w:shd w:val="clear" w:color="auto" w:fill="auto"/>
            <w:vAlign w:val="center"/>
          </w:tcPr>
          <w:p w:rsidR="00213A8F" w:rsidRPr="009B0361" w:rsidRDefault="00213A8F" w:rsidP="00EF71A2">
            <w:pPr>
              <w:widowControl/>
              <w:jc w:val="center"/>
              <w:rPr>
                <w:rFonts w:ascii="Arial Narrow" w:hAnsi="Arial Narrow"/>
                <w:b/>
                <w:sz w:val="20"/>
              </w:rPr>
            </w:pPr>
            <w:r w:rsidRPr="009B0361">
              <w:rPr>
                <w:rFonts w:ascii="Arial Narrow" w:hAnsi="Arial Narrow"/>
                <w:b/>
                <w:sz w:val="20"/>
              </w:rPr>
              <w:t>Year 5</w:t>
            </w:r>
          </w:p>
        </w:tc>
      </w:tr>
      <w:tr w:rsidR="00213A8F" w:rsidRPr="009B0361" w:rsidTr="00904E85">
        <w:tc>
          <w:tcPr>
            <w:tcW w:w="5000" w:type="pct"/>
            <w:gridSpan w:val="6"/>
            <w:shd w:val="clear" w:color="auto" w:fill="auto"/>
            <w:vAlign w:val="center"/>
          </w:tcPr>
          <w:p w:rsidR="00213A8F" w:rsidRPr="009B0361" w:rsidRDefault="00213A8F" w:rsidP="00EF71A2">
            <w:pPr>
              <w:widowControl/>
              <w:jc w:val="left"/>
              <w:rPr>
                <w:rFonts w:ascii="Arial Narrow" w:hAnsi="Arial Narrow"/>
                <w:b/>
                <w:bCs/>
                <w:color w:val="000000"/>
                <w:sz w:val="20"/>
              </w:rPr>
            </w:pPr>
            <w:r w:rsidRPr="009B0361">
              <w:rPr>
                <w:rFonts w:ascii="Arial Narrow" w:hAnsi="Arial Narrow"/>
                <w:b/>
                <w:bCs/>
                <w:color w:val="000000"/>
                <w:sz w:val="20"/>
              </w:rPr>
              <w:t>Estimated extent of use</w:t>
            </w:r>
          </w:p>
        </w:tc>
      </w:tr>
      <w:tr w:rsidR="00213A8F" w:rsidRPr="009B0361" w:rsidTr="0036049E">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sz w:val="20"/>
              </w:rPr>
            </w:pPr>
            <w:r w:rsidRPr="009B0361">
              <w:rPr>
                <w:rFonts w:ascii="Arial Narrow" w:hAnsi="Arial Narrow"/>
                <w:sz w:val="20"/>
              </w:rPr>
              <w:t>Market share</w:t>
            </w:r>
          </w:p>
        </w:tc>
        <w:tc>
          <w:tcPr>
            <w:tcW w:w="679" w:type="pct"/>
          </w:tcPr>
          <w:p w:rsidR="00213A8F" w:rsidRPr="00432D9D" w:rsidRDefault="003102EF" w:rsidP="00EF71A2">
            <w:pPr>
              <w:widowControl/>
              <w:jc w:val="center"/>
              <w:rPr>
                <w:rFonts w:ascii="Arial Narrow" w:hAnsi="Arial Narrow"/>
                <w:bCs/>
                <w:color w:val="000000"/>
                <w:sz w:val="20"/>
              </w:rPr>
            </w:pPr>
            <w:r>
              <w:rPr>
                <w:rFonts w:ascii="Arial Narrow" w:hAnsi="Arial Narrow" w:cstheme="minorBidi"/>
                <w:noProof/>
                <w:color w:val="000000"/>
                <w:sz w:val="18"/>
                <w:szCs w:val="18"/>
                <w:highlight w:val="black"/>
              </w:rPr>
              <w:t>''''''</w:t>
            </w:r>
            <w:r w:rsidR="00213A8F" w:rsidRPr="00432D9D">
              <w:rPr>
                <w:rFonts w:ascii="Arial Narrow" w:hAnsi="Arial Narrow" w:cstheme="minorBidi"/>
                <w:sz w:val="18"/>
                <w:szCs w:val="18"/>
              </w:rPr>
              <w:t>%</w:t>
            </w:r>
          </w:p>
        </w:tc>
        <w:tc>
          <w:tcPr>
            <w:tcW w:w="679" w:type="pct"/>
          </w:tcPr>
          <w:p w:rsidR="00213A8F" w:rsidRPr="00432D9D" w:rsidRDefault="003102EF" w:rsidP="00EF71A2">
            <w:pPr>
              <w:widowControl/>
              <w:jc w:val="center"/>
              <w:rPr>
                <w:rFonts w:ascii="Arial Narrow" w:hAnsi="Arial Narrow"/>
                <w:bCs/>
                <w:color w:val="000000"/>
                <w:sz w:val="20"/>
              </w:rPr>
            </w:pPr>
            <w:r>
              <w:rPr>
                <w:rFonts w:ascii="Arial Narrow" w:hAnsi="Arial Narrow" w:cstheme="minorBidi"/>
                <w:noProof/>
                <w:color w:val="000000"/>
                <w:sz w:val="18"/>
                <w:szCs w:val="18"/>
                <w:highlight w:val="black"/>
              </w:rPr>
              <w:t>''''''</w:t>
            </w:r>
            <w:r w:rsidR="00213A8F" w:rsidRPr="00432D9D">
              <w:rPr>
                <w:rFonts w:ascii="Arial Narrow" w:hAnsi="Arial Narrow" w:cstheme="minorBidi"/>
                <w:sz w:val="18"/>
                <w:szCs w:val="18"/>
              </w:rPr>
              <w:t>%</w:t>
            </w:r>
          </w:p>
        </w:tc>
        <w:tc>
          <w:tcPr>
            <w:tcW w:w="764" w:type="pct"/>
          </w:tcPr>
          <w:p w:rsidR="00213A8F" w:rsidRPr="00432D9D" w:rsidRDefault="003102EF" w:rsidP="00EF71A2">
            <w:pPr>
              <w:widowControl/>
              <w:jc w:val="center"/>
              <w:rPr>
                <w:rFonts w:ascii="Arial Narrow" w:hAnsi="Arial Narrow"/>
                <w:bCs/>
                <w:color w:val="000000"/>
                <w:sz w:val="20"/>
              </w:rPr>
            </w:pPr>
            <w:r>
              <w:rPr>
                <w:rFonts w:ascii="Arial Narrow" w:hAnsi="Arial Narrow" w:cstheme="minorBidi"/>
                <w:noProof/>
                <w:color w:val="000000"/>
                <w:sz w:val="18"/>
                <w:szCs w:val="18"/>
                <w:highlight w:val="black"/>
              </w:rPr>
              <w:t>'''''''</w:t>
            </w:r>
            <w:r w:rsidR="00213A8F" w:rsidRPr="00432D9D">
              <w:rPr>
                <w:rFonts w:ascii="Arial Narrow" w:hAnsi="Arial Narrow" w:cstheme="minorBidi"/>
                <w:sz w:val="18"/>
                <w:szCs w:val="18"/>
              </w:rPr>
              <w:t>%</w:t>
            </w:r>
          </w:p>
        </w:tc>
        <w:tc>
          <w:tcPr>
            <w:tcW w:w="764" w:type="pct"/>
          </w:tcPr>
          <w:p w:rsidR="00213A8F" w:rsidRPr="00432D9D" w:rsidRDefault="003102EF" w:rsidP="00EF71A2">
            <w:pPr>
              <w:widowControl/>
              <w:jc w:val="center"/>
              <w:rPr>
                <w:rFonts w:ascii="Arial Narrow" w:hAnsi="Arial Narrow"/>
                <w:bCs/>
                <w:color w:val="000000"/>
                <w:sz w:val="20"/>
              </w:rPr>
            </w:pPr>
            <w:r>
              <w:rPr>
                <w:rFonts w:ascii="Arial Narrow" w:hAnsi="Arial Narrow" w:cstheme="minorBidi"/>
                <w:noProof/>
                <w:color w:val="000000"/>
                <w:sz w:val="18"/>
                <w:szCs w:val="18"/>
                <w:highlight w:val="black"/>
              </w:rPr>
              <w:t>''''''</w:t>
            </w:r>
            <w:r w:rsidR="00213A8F" w:rsidRPr="00432D9D">
              <w:rPr>
                <w:rFonts w:ascii="Arial Narrow" w:hAnsi="Arial Narrow" w:cstheme="minorBidi"/>
                <w:sz w:val="18"/>
                <w:szCs w:val="18"/>
              </w:rPr>
              <w:t>%</w:t>
            </w:r>
          </w:p>
        </w:tc>
        <w:tc>
          <w:tcPr>
            <w:tcW w:w="754" w:type="pct"/>
          </w:tcPr>
          <w:p w:rsidR="00213A8F" w:rsidRPr="00432D9D" w:rsidRDefault="003102EF" w:rsidP="00EF71A2">
            <w:pPr>
              <w:widowControl/>
              <w:jc w:val="center"/>
              <w:rPr>
                <w:rFonts w:ascii="Arial Narrow" w:hAnsi="Arial Narrow"/>
                <w:bCs/>
                <w:color w:val="000000"/>
                <w:sz w:val="20"/>
              </w:rPr>
            </w:pPr>
            <w:r>
              <w:rPr>
                <w:rFonts w:ascii="Arial Narrow" w:hAnsi="Arial Narrow" w:cstheme="minorBidi"/>
                <w:noProof/>
                <w:color w:val="000000"/>
                <w:sz w:val="18"/>
                <w:szCs w:val="18"/>
                <w:highlight w:val="black"/>
              </w:rPr>
              <w:t>'''''''</w:t>
            </w:r>
            <w:r w:rsidR="00213A8F" w:rsidRPr="00432D9D">
              <w:rPr>
                <w:rFonts w:ascii="Arial Narrow" w:hAnsi="Arial Narrow" w:cstheme="minorBidi"/>
                <w:sz w:val="18"/>
                <w:szCs w:val="18"/>
              </w:rPr>
              <w:t>%</w:t>
            </w:r>
          </w:p>
        </w:tc>
      </w:tr>
      <w:tr w:rsidR="00213A8F" w:rsidRPr="009B0361" w:rsidTr="0036049E">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sz w:val="20"/>
              </w:rPr>
            </w:pPr>
            <w:proofErr w:type="spellStart"/>
            <w:r w:rsidRPr="009B0361">
              <w:rPr>
                <w:rFonts w:ascii="Arial Narrow" w:hAnsi="Arial Narrow"/>
                <w:sz w:val="20"/>
              </w:rPr>
              <w:t>Scripts</w:t>
            </w:r>
            <w:r w:rsidRPr="009B0361">
              <w:rPr>
                <w:rFonts w:ascii="Arial Narrow" w:hAnsi="Arial Narrow"/>
                <w:sz w:val="20"/>
                <w:vertAlign w:val="superscript"/>
              </w:rPr>
              <w:t>a</w:t>
            </w:r>
            <w:proofErr w:type="spellEnd"/>
          </w:p>
        </w:tc>
        <w:tc>
          <w:tcPr>
            <w:tcW w:w="679" w:type="pct"/>
            <w:vAlign w:val="center"/>
          </w:tcPr>
          <w:p w:rsidR="00213A8F" w:rsidRPr="003102EF" w:rsidRDefault="003102EF" w:rsidP="00EF71A2">
            <w:pPr>
              <w:widowControl/>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679" w:type="pct"/>
            <w:vAlign w:val="center"/>
          </w:tcPr>
          <w:p w:rsidR="00213A8F" w:rsidRPr="003102EF" w:rsidRDefault="003102EF" w:rsidP="00EF71A2">
            <w:pPr>
              <w:widowControl/>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64" w:type="pct"/>
            <w:vAlign w:val="center"/>
          </w:tcPr>
          <w:p w:rsidR="00213A8F" w:rsidRPr="003102EF" w:rsidRDefault="003102EF" w:rsidP="00EF71A2">
            <w:pPr>
              <w:widowControl/>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64" w:type="pct"/>
            <w:vAlign w:val="center"/>
          </w:tcPr>
          <w:p w:rsidR="00213A8F" w:rsidRPr="003102EF" w:rsidRDefault="003102EF" w:rsidP="00EF71A2">
            <w:pPr>
              <w:widowControl/>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54" w:type="pct"/>
            <w:vAlign w:val="center"/>
          </w:tcPr>
          <w:p w:rsidR="00213A8F" w:rsidRPr="003102EF" w:rsidRDefault="003102EF" w:rsidP="00EF71A2">
            <w:pPr>
              <w:widowControl/>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r>
      <w:tr w:rsidR="00213A8F" w:rsidRPr="009B0361" w:rsidTr="00904E85">
        <w:tc>
          <w:tcPr>
            <w:tcW w:w="5000" w:type="pct"/>
            <w:gridSpan w:val="6"/>
            <w:shd w:val="clear" w:color="auto" w:fill="auto"/>
            <w:vAlign w:val="center"/>
          </w:tcPr>
          <w:p w:rsidR="00213A8F" w:rsidRPr="009B0361" w:rsidRDefault="00213A8F" w:rsidP="00EF71A2">
            <w:pPr>
              <w:widowControl/>
              <w:jc w:val="left"/>
              <w:rPr>
                <w:rFonts w:ascii="Arial Narrow" w:hAnsi="Arial Narrow"/>
                <w:b/>
                <w:bCs/>
                <w:color w:val="000000"/>
                <w:sz w:val="20"/>
              </w:rPr>
            </w:pPr>
            <w:r w:rsidRPr="009B0361">
              <w:rPr>
                <w:rFonts w:ascii="Arial Narrow" w:hAnsi="Arial Narrow"/>
                <w:b/>
                <w:bCs/>
                <w:color w:val="000000"/>
                <w:sz w:val="20"/>
              </w:rPr>
              <w:t>Estimated net cost to PBS/RPBS/MBS</w:t>
            </w:r>
          </w:p>
        </w:tc>
      </w:tr>
      <w:tr w:rsidR="00213A8F" w:rsidRPr="009B0361" w:rsidTr="0036049E">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sz w:val="20"/>
              </w:rPr>
            </w:pPr>
            <w:r w:rsidRPr="009B0361">
              <w:rPr>
                <w:rFonts w:ascii="Arial Narrow" w:hAnsi="Arial Narrow"/>
                <w:sz w:val="19"/>
                <w:szCs w:val="19"/>
              </w:rPr>
              <w:t>Net cost to PBS/RPBS</w:t>
            </w:r>
          </w:p>
        </w:tc>
        <w:tc>
          <w:tcPr>
            <w:tcW w:w="679"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679"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5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r>
      <w:tr w:rsidR="00213A8F" w:rsidRPr="009B0361" w:rsidTr="0036049E">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sz w:val="20"/>
              </w:rPr>
            </w:pPr>
            <w:r w:rsidRPr="009B0361">
              <w:rPr>
                <w:rFonts w:ascii="Arial Narrow" w:hAnsi="Arial Narrow"/>
                <w:sz w:val="19"/>
                <w:szCs w:val="19"/>
              </w:rPr>
              <w:t>Net cost to MBS</w:t>
            </w:r>
          </w:p>
        </w:tc>
        <w:tc>
          <w:tcPr>
            <w:tcW w:w="679" w:type="pct"/>
            <w:vAlign w:val="center"/>
          </w:tcPr>
          <w:p w:rsidR="00213A8F" w:rsidRPr="009B0361" w:rsidRDefault="00213A8F" w:rsidP="00EF71A2">
            <w:pPr>
              <w:widowControl/>
              <w:jc w:val="center"/>
              <w:rPr>
                <w:rFonts w:ascii="Arial Narrow" w:hAnsi="Arial Narrow"/>
                <w:bCs/>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679" w:type="pct"/>
            <w:vAlign w:val="center"/>
          </w:tcPr>
          <w:p w:rsidR="00213A8F" w:rsidRPr="009B0361" w:rsidRDefault="00213A8F" w:rsidP="00EF71A2">
            <w:pPr>
              <w:widowControl/>
              <w:jc w:val="center"/>
              <w:rPr>
                <w:rFonts w:ascii="Arial Narrow" w:hAnsi="Arial Narrow"/>
                <w:bCs/>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bCs/>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bCs/>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c>
          <w:tcPr>
            <w:tcW w:w="754" w:type="pct"/>
            <w:vAlign w:val="center"/>
          </w:tcPr>
          <w:p w:rsidR="00213A8F" w:rsidRPr="009B0361" w:rsidRDefault="00213A8F" w:rsidP="00EF71A2">
            <w:pPr>
              <w:widowControl/>
              <w:jc w:val="center"/>
              <w:rPr>
                <w:rFonts w:ascii="Arial Narrow" w:hAnsi="Arial Narrow"/>
                <w:bCs/>
                <w:color w:val="000000"/>
                <w:sz w:val="20"/>
              </w:rPr>
            </w:pPr>
            <w:r w:rsidRPr="009B0361">
              <w:rPr>
                <w:rFonts w:ascii="Arial Narrow" w:hAnsi="Arial Narrow" w:cstheme="minorBidi"/>
                <w:sz w:val="20"/>
              </w:rPr>
              <w:t>-$</w:t>
            </w:r>
            <w:r w:rsidR="003102EF">
              <w:rPr>
                <w:rFonts w:ascii="Arial Narrow" w:hAnsi="Arial Narrow" w:cstheme="minorBidi"/>
                <w:noProof/>
                <w:color w:val="000000"/>
                <w:sz w:val="20"/>
                <w:highlight w:val="black"/>
              </w:rPr>
              <w:t>'''''''''''''</w:t>
            </w:r>
          </w:p>
        </w:tc>
      </w:tr>
      <w:tr w:rsidR="00213A8F" w:rsidRPr="009B0361" w:rsidTr="00904E85">
        <w:tc>
          <w:tcPr>
            <w:tcW w:w="5000" w:type="pct"/>
            <w:gridSpan w:val="6"/>
            <w:shd w:val="clear" w:color="auto" w:fill="auto"/>
            <w:vAlign w:val="center"/>
          </w:tcPr>
          <w:p w:rsidR="00213A8F" w:rsidRPr="009B0361" w:rsidRDefault="00213A8F" w:rsidP="00EF71A2">
            <w:pPr>
              <w:widowControl/>
              <w:jc w:val="left"/>
              <w:rPr>
                <w:rFonts w:ascii="Arial Narrow" w:hAnsi="Arial Narrow"/>
                <w:b/>
                <w:color w:val="000000"/>
                <w:sz w:val="20"/>
              </w:rPr>
            </w:pPr>
            <w:r w:rsidRPr="009B0361">
              <w:rPr>
                <w:rFonts w:ascii="Arial Narrow" w:hAnsi="Arial Narrow"/>
                <w:b/>
                <w:color w:val="000000"/>
                <w:sz w:val="20"/>
              </w:rPr>
              <w:t>Estimated total net cost</w:t>
            </w:r>
          </w:p>
        </w:tc>
      </w:tr>
      <w:tr w:rsidR="00213A8F" w:rsidRPr="009B0361" w:rsidTr="0036049E">
        <w:tc>
          <w:tcPr>
            <w:tcW w:w="1361" w:type="pct"/>
            <w:shd w:val="clear" w:color="auto" w:fill="auto"/>
            <w:vAlign w:val="center"/>
          </w:tcPr>
          <w:p w:rsidR="00213A8F" w:rsidRPr="009B0361" w:rsidRDefault="00213A8F" w:rsidP="00EF71A2">
            <w:pPr>
              <w:widowControl/>
              <w:tabs>
                <w:tab w:val="left" w:pos="142"/>
              </w:tabs>
              <w:jc w:val="left"/>
              <w:rPr>
                <w:rFonts w:ascii="Arial Narrow" w:hAnsi="Arial Narrow"/>
                <w:b/>
                <w:sz w:val="20"/>
              </w:rPr>
            </w:pPr>
            <w:r w:rsidRPr="009B0361">
              <w:rPr>
                <w:rFonts w:ascii="Arial Narrow" w:hAnsi="Arial Narrow"/>
                <w:b/>
                <w:bCs/>
                <w:color w:val="000000"/>
                <w:sz w:val="20"/>
              </w:rPr>
              <w:t>Net cost to PBS/RPBS/MBS</w:t>
            </w:r>
          </w:p>
        </w:tc>
        <w:tc>
          <w:tcPr>
            <w:tcW w:w="679"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b/>
                <w:bCs/>
                <w:sz w:val="20"/>
              </w:rPr>
              <w:t>$</w:t>
            </w:r>
            <w:r w:rsidR="003102EF">
              <w:rPr>
                <w:rFonts w:ascii="Arial Narrow" w:hAnsi="Arial Narrow"/>
                <w:b/>
                <w:bCs/>
                <w:noProof/>
                <w:color w:val="000000"/>
                <w:sz w:val="20"/>
                <w:highlight w:val="black"/>
              </w:rPr>
              <w:t>'''''''''''''''''</w:t>
            </w:r>
          </w:p>
        </w:tc>
        <w:tc>
          <w:tcPr>
            <w:tcW w:w="679"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b/>
                <w:bCs/>
                <w:sz w:val="20"/>
              </w:rPr>
              <w:t>$</w:t>
            </w:r>
            <w:r w:rsidR="003102EF">
              <w:rPr>
                <w:rFonts w:ascii="Arial Narrow" w:hAnsi="Arial Narrow"/>
                <w:b/>
                <w:bCs/>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b/>
                <w:bCs/>
                <w:sz w:val="20"/>
              </w:rPr>
              <w:t>$</w:t>
            </w:r>
            <w:r w:rsidR="003102EF">
              <w:rPr>
                <w:rFonts w:ascii="Arial Narrow" w:hAnsi="Arial Narrow"/>
                <w:b/>
                <w:bCs/>
                <w:noProof/>
                <w:color w:val="000000"/>
                <w:sz w:val="20"/>
                <w:highlight w:val="black"/>
              </w:rPr>
              <w:t>'''''''''''''''''''''</w:t>
            </w:r>
          </w:p>
        </w:tc>
        <w:tc>
          <w:tcPr>
            <w:tcW w:w="76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b/>
                <w:bCs/>
                <w:sz w:val="20"/>
              </w:rPr>
              <w:t>$</w:t>
            </w:r>
            <w:r w:rsidR="003102EF">
              <w:rPr>
                <w:rFonts w:ascii="Arial Narrow" w:hAnsi="Arial Narrow"/>
                <w:b/>
                <w:bCs/>
                <w:noProof/>
                <w:color w:val="000000"/>
                <w:sz w:val="20"/>
                <w:highlight w:val="black"/>
              </w:rPr>
              <w:t>'''''''''''''''''''''</w:t>
            </w:r>
          </w:p>
        </w:tc>
        <w:tc>
          <w:tcPr>
            <w:tcW w:w="754" w:type="pct"/>
            <w:vAlign w:val="center"/>
          </w:tcPr>
          <w:p w:rsidR="00213A8F" w:rsidRPr="009B0361" w:rsidRDefault="00213A8F" w:rsidP="00EF71A2">
            <w:pPr>
              <w:widowControl/>
              <w:jc w:val="center"/>
              <w:rPr>
                <w:rFonts w:ascii="Arial Narrow" w:hAnsi="Arial Narrow"/>
                <w:color w:val="000000"/>
                <w:sz w:val="20"/>
              </w:rPr>
            </w:pPr>
            <w:r w:rsidRPr="009B0361">
              <w:rPr>
                <w:rFonts w:ascii="Arial Narrow" w:hAnsi="Arial Narrow"/>
                <w:b/>
                <w:bCs/>
                <w:sz w:val="20"/>
              </w:rPr>
              <w:t>$</w:t>
            </w:r>
            <w:r w:rsidR="003102EF">
              <w:rPr>
                <w:rFonts w:ascii="Arial Narrow" w:hAnsi="Arial Narrow"/>
                <w:b/>
                <w:bCs/>
                <w:noProof/>
                <w:color w:val="000000"/>
                <w:sz w:val="20"/>
                <w:highlight w:val="black"/>
              </w:rPr>
              <w:t>'''''''''''''''''''''</w:t>
            </w:r>
          </w:p>
        </w:tc>
      </w:tr>
    </w:tbl>
    <w:p w:rsidR="00213A8F" w:rsidRPr="009B0361" w:rsidRDefault="00213A8F" w:rsidP="00EF71A2">
      <w:pPr>
        <w:pStyle w:val="BodyText"/>
        <w:widowControl/>
        <w:tabs>
          <w:tab w:val="left" w:pos="993"/>
        </w:tabs>
        <w:ind w:firstLine="709"/>
        <w:rPr>
          <w:rFonts w:ascii="Arial Narrow" w:hAnsi="Arial Narrow"/>
          <w:b/>
          <w:sz w:val="18"/>
          <w:szCs w:val="18"/>
        </w:rPr>
      </w:pPr>
      <w:proofErr w:type="spellStart"/>
      <w:proofErr w:type="gramStart"/>
      <w:r w:rsidRPr="009B0361">
        <w:rPr>
          <w:rFonts w:ascii="Arial Narrow" w:hAnsi="Arial Narrow"/>
          <w:sz w:val="18"/>
          <w:szCs w:val="18"/>
          <w:vertAlign w:val="superscript"/>
        </w:rPr>
        <w:t>a</w:t>
      </w:r>
      <w:proofErr w:type="spellEnd"/>
      <w:proofErr w:type="gramEnd"/>
      <w:r w:rsidR="0017067A" w:rsidRPr="009B0361">
        <w:rPr>
          <w:rFonts w:ascii="Arial Narrow" w:hAnsi="Arial Narrow"/>
          <w:sz w:val="18"/>
          <w:szCs w:val="18"/>
        </w:rPr>
        <w:tab/>
      </w:r>
      <w:r w:rsidRPr="009B0361">
        <w:rPr>
          <w:rFonts w:ascii="Arial Narrow" w:hAnsi="Arial Narrow"/>
          <w:sz w:val="18"/>
          <w:szCs w:val="18"/>
        </w:rPr>
        <w:t>Assuming 4 scripts in initiation and 6.5 scripts per year in maintenance as estimated by the submission.</w:t>
      </w:r>
    </w:p>
    <w:p w:rsidR="00213A8F" w:rsidRDefault="00213A8F" w:rsidP="00EF71A2">
      <w:pPr>
        <w:pStyle w:val="BodyText"/>
        <w:widowControl/>
        <w:ind w:firstLine="709"/>
        <w:rPr>
          <w:rFonts w:ascii="Arial Narrow" w:hAnsi="Arial Narrow"/>
          <w:sz w:val="18"/>
          <w:szCs w:val="18"/>
        </w:rPr>
      </w:pPr>
      <w:r w:rsidRPr="00DA7E08">
        <w:rPr>
          <w:rFonts w:ascii="Arial Narrow" w:hAnsi="Arial Narrow"/>
          <w:sz w:val="18"/>
          <w:szCs w:val="18"/>
        </w:rPr>
        <w:t>Source: Table E.2-1, pp246-247; Table E.2-3, p249; Table E.3-1, p250 of the submission.</w:t>
      </w:r>
    </w:p>
    <w:p w:rsidR="00A14123" w:rsidRPr="00A14123" w:rsidRDefault="00A14123" w:rsidP="00EF71A2">
      <w:pPr>
        <w:pStyle w:val="BodyText"/>
        <w:widowControl/>
        <w:ind w:firstLine="709"/>
        <w:rPr>
          <w:szCs w:val="22"/>
        </w:rPr>
      </w:pPr>
    </w:p>
    <w:p w:rsidR="00A14123" w:rsidRPr="00A14123" w:rsidRDefault="00A14123" w:rsidP="00A14123">
      <w:pPr>
        <w:pStyle w:val="BodyText"/>
        <w:widowControl/>
        <w:ind w:left="709"/>
        <w:rPr>
          <w:b/>
          <w:szCs w:val="22"/>
        </w:rPr>
      </w:pPr>
      <w:r w:rsidRPr="00A14123">
        <w:rPr>
          <w:szCs w:val="22"/>
        </w:rPr>
        <w:t>The redacted table shows that at year 5, the estimated number of scripts would be less than 10,000 per year, and the net cost to the PBS/RPBS/MBS would be less than $10 million per year.</w:t>
      </w:r>
    </w:p>
    <w:p w:rsidR="00C25D9C" w:rsidRPr="009B0361" w:rsidRDefault="00C25D9C" w:rsidP="00EF71A2">
      <w:pPr>
        <w:widowControl/>
        <w:rPr>
          <w:szCs w:val="22"/>
        </w:rPr>
      </w:pPr>
    </w:p>
    <w:p w:rsidR="003E2DF7" w:rsidRPr="00DC1C88" w:rsidRDefault="003E2DF7" w:rsidP="00EF71A2">
      <w:pPr>
        <w:pStyle w:val="ListParagraph"/>
        <w:widowControl/>
        <w:numPr>
          <w:ilvl w:val="1"/>
          <w:numId w:val="6"/>
        </w:numPr>
        <w:rPr>
          <w:iCs/>
        </w:rPr>
      </w:pPr>
      <w:r w:rsidRPr="00DC1C88">
        <w:rPr>
          <w:iCs/>
        </w:rPr>
        <w:t>The submission’s estimates of the financial impact may not be reasonable as:</w:t>
      </w:r>
    </w:p>
    <w:p w:rsidR="003E2DF7" w:rsidRPr="00DC1C88" w:rsidRDefault="00C05B8E" w:rsidP="00EF71A2">
      <w:pPr>
        <w:pStyle w:val="ListParagraph"/>
        <w:widowControl/>
        <w:numPr>
          <w:ilvl w:val="0"/>
          <w:numId w:val="37"/>
        </w:numPr>
        <w:rPr>
          <w:rFonts w:asciiTheme="minorBidi" w:hAnsiTheme="minorBidi" w:cstheme="minorBidi"/>
          <w:iCs/>
          <w:szCs w:val="22"/>
        </w:rPr>
      </w:pPr>
      <w:r w:rsidRPr="00DC1C88">
        <w:rPr>
          <w:rFonts w:asciiTheme="minorBidi" w:hAnsiTheme="minorBidi" w:cstheme="minorBidi"/>
          <w:iCs/>
          <w:szCs w:val="22"/>
        </w:rPr>
        <w:t>ABS d</w:t>
      </w:r>
      <w:r w:rsidR="003E2DF7" w:rsidRPr="00DC1C88">
        <w:rPr>
          <w:rFonts w:asciiTheme="minorBidi" w:hAnsiTheme="minorBidi" w:cstheme="minorBidi"/>
          <w:iCs/>
          <w:szCs w:val="22"/>
        </w:rPr>
        <w:t>ata on weight</w:t>
      </w:r>
      <w:r w:rsidRPr="00DC1C88">
        <w:rPr>
          <w:rFonts w:asciiTheme="minorBidi" w:hAnsiTheme="minorBidi" w:cstheme="minorBidi"/>
          <w:iCs/>
          <w:szCs w:val="22"/>
        </w:rPr>
        <w:t xml:space="preserve"> for the Australian population</w:t>
      </w:r>
      <w:r w:rsidR="007D7AC5" w:rsidRPr="00DC1C88">
        <w:rPr>
          <w:rFonts w:asciiTheme="minorBidi" w:hAnsiTheme="minorBidi" w:cstheme="minorBidi"/>
          <w:iCs/>
          <w:szCs w:val="22"/>
        </w:rPr>
        <w:t xml:space="preserve"> suggest</w:t>
      </w:r>
      <w:r w:rsidR="003E2DF7" w:rsidRPr="00DC1C88">
        <w:rPr>
          <w:rFonts w:asciiTheme="minorBidi" w:hAnsiTheme="minorBidi" w:cstheme="minorBidi"/>
          <w:iCs/>
          <w:szCs w:val="22"/>
        </w:rPr>
        <w:t xml:space="preserve"> a much lower proportion of patients weighing &gt;100</w:t>
      </w:r>
      <w:r w:rsidR="0055649A">
        <w:rPr>
          <w:rFonts w:asciiTheme="minorBidi" w:hAnsiTheme="minorBidi" w:cstheme="minorBidi"/>
          <w:iCs/>
          <w:szCs w:val="22"/>
        </w:rPr>
        <w:t xml:space="preserve"> </w:t>
      </w:r>
      <w:r w:rsidR="003E2DF7" w:rsidRPr="00DC1C88">
        <w:rPr>
          <w:rFonts w:asciiTheme="minorBidi" w:hAnsiTheme="minorBidi" w:cstheme="minorBidi"/>
          <w:iCs/>
          <w:szCs w:val="22"/>
        </w:rPr>
        <w:t xml:space="preserve">kg, and </w:t>
      </w:r>
      <w:r w:rsidR="0055649A">
        <w:rPr>
          <w:rFonts w:asciiTheme="minorBidi" w:hAnsiTheme="minorBidi" w:cstheme="minorBidi"/>
          <w:iCs/>
          <w:szCs w:val="22"/>
        </w:rPr>
        <w:t xml:space="preserve">hence </w:t>
      </w:r>
      <w:r w:rsidR="00D87FD8" w:rsidRPr="00DC1C88">
        <w:rPr>
          <w:rFonts w:asciiTheme="minorBidi" w:hAnsiTheme="minorBidi" w:cstheme="minorBidi"/>
          <w:iCs/>
          <w:szCs w:val="22"/>
        </w:rPr>
        <w:t xml:space="preserve">a lower proportion would be treated with </w:t>
      </w:r>
      <w:proofErr w:type="spellStart"/>
      <w:r w:rsidR="003E2DF7" w:rsidRPr="00DC1C88">
        <w:rPr>
          <w:rFonts w:asciiTheme="minorBidi" w:hAnsiTheme="minorBidi" w:cstheme="minorBidi"/>
          <w:iCs/>
          <w:szCs w:val="22"/>
        </w:rPr>
        <w:t>ustekinumab</w:t>
      </w:r>
      <w:proofErr w:type="spellEnd"/>
      <w:r w:rsidR="003E2DF7" w:rsidRPr="00DC1C88">
        <w:rPr>
          <w:rFonts w:asciiTheme="minorBidi" w:hAnsiTheme="minorBidi" w:cstheme="minorBidi"/>
          <w:iCs/>
          <w:szCs w:val="22"/>
        </w:rPr>
        <w:t xml:space="preserve"> 9</w:t>
      </w:r>
      <w:r w:rsidR="00E4626A" w:rsidRPr="00DC1C88">
        <w:rPr>
          <w:rFonts w:asciiTheme="minorBidi" w:hAnsiTheme="minorBidi" w:cstheme="minorBidi"/>
          <w:iCs/>
          <w:szCs w:val="22"/>
        </w:rPr>
        <w:t>0 mg</w:t>
      </w:r>
      <w:r w:rsidR="003E2DF7" w:rsidRPr="00DC1C88">
        <w:rPr>
          <w:rFonts w:asciiTheme="minorBidi" w:hAnsiTheme="minorBidi" w:cstheme="minorBidi"/>
          <w:iCs/>
          <w:szCs w:val="22"/>
        </w:rPr>
        <w:t>.</w:t>
      </w:r>
      <w:r w:rsidR="00960C59">
        <w:rPr>
          <w:rFonts w:asciiTheme="minorBidi" w:hAnsiTheme="minorBidi" w:cstheme="minorBidi"/>
          <w:iCs/>
          <w:szCs w:val="22"/>
        </w:rPr>
        <w:t xml:space="preserve"> </w:t>
      </w:r>
      <w:r w:rsidR="004F2AA5" w:rsidRPr="00DC1C88">
        <w:rPr>
          <w:rFonts w:asciiTheme="minorBidi" w:hAnsiTheme="minorBidi" w:cstheme="minorBidi"/>
          <w:iCs/>
          <w:szCs w:val="22"/>
        </w:rPr>
        <w:t xml:space="preserve">The PSCR argued that based on the observation of </w:t>
      </w:r>
      <w:r w:rsidR="003102EF">
        <w:rPr>
          <w:rFonts w:asciiTheme="minorBidi" w:hAnsiTheme="minorBidi" w:cstheme="minorBidi"/>
          <w:iCs/>
          <w:noProof/>
          <w:color w:val="000000"/>
          <w:szCs w:val="22"/>
          <w:highlight w:val="black"/>
        </w:rPr>
        <w:t>'''''''''''</w:t>
      </w:r>
      <w:r w:rsidR="004F2AA5" w:rsidRPr="00DC1C88">
        <w:rPr>
          <w:rFonts w:asciiTheme="minorBidi" w:hAnsiTheme="minorBidi" w:cstheme="minorBidi"/>
          <w:iCs/>
          <w:szCs w:val="22"/>
        </w:rPr>
        <w:t xml:space="preserve"> vials of </w:t>
      </w:r>
      <w:proofErr w:type="spellStart"/>
      <w:r w:rsidR="004F2AA5" w:rsidRPr="00DC1C88">
        <w:rPr>
          <w:rFonts w:asciiTheme="minorBidi" w:hAnsiTheme="minorBidi" w:cstheme="minorBidi"/>
          <w:iCs/>
          <w:szCs w:val="22"/>
        </w:rPr>
        <w:t>ustekinumab</w:t>
      </w:r>
      <w:proofErr w:type="spellEnd"/>
      <w:r w:rsidR="004F2AA5" w:rsidRPr="00DC1C88">
        <w:rPr>
          <w:rFonts w:asciiTheme="minorBidi" w:hAnsiTheme="minorBidi" w:cstheme="minorBidi"/>
          <w:iCs/>
          <w:szCs w:val="22"/>
        </w:rPr>
        <w:t xml:space="preserve"> per prescription dispensed, </w:t>
      </w:r>
      <w:r w:rsidR="003102EF">
        <w:rPr>
          <w:rFonts w:asciiTheme="minorBidi" w:hAnsiTheme="minorBidi" w:cstheme="minorBidi"/>
          <w:iCs/>
          <w:noProof/>
          <w:color w:val="000000"/>
          <w:szCs w:val="22"/>
          <w:highlight w:val="black"/>
        </w:rPr>
        <w:t>''''''</w:t>
      </w:r>
      <w:r w:rsidR="004F2AA5" w:rsidRPr="00DC1C88">
        <w:rPr>
          <w:rFonts w:asciiTheme="minorBidi" w:hAnsiTheme="minorBidi" w:cstheme="minorBidi"/>
          <w:iCs/>
          <w:szCs w:val="22"/>
        </w:rPr>
        <w:t>% of patien</w:t>
      </w:r>
      <w:r w:rsidR="007D7AC5" w:rsidRPr="00DC1C88">
        <w:rPr>
          <w:rFonts w:asciiTheme="minorBidi" w:hAnsiTheme="minorBidi" w:cstheme="minorBidi"/>
          <w:iCs/>
          <w:szCs w:val="22"/>
        </w:rPr>
        <w:t xml:space="preserve">ts prescribed </w:t>
      </w:r>
      <w:proofErr w:type="spellStart"/>
      <w:r w:rsidR="007D7AC5" w:rsidRPr="00DC1C88">
        <w:rPr>
          <w:rFonts w:asciiTheme="minorBidi" w:hAnsiTheme="minorBidi" w:cstheme="minorBidi"/>
          <w:iCs/>
          <w:szCs w:val="22"/>
        </w:rPr>
        <w:t>ustekinumab</w:t>
      </w:r>
      <w:proofErr w:type="spellEnd"/>
      <w:r w:rsidR="007D7AC5" w:rsidRPr="00DC1C88">
        <w:rPr>
          <w:rFonts w:asciiTheme="minorBidi" w:hAnsiTheme="minorBidi" w:cstheme="minorBidi"/>
          <w:iCs/>
          <w:szCs w:val="22"/>
        </w:rPr>
        <w:t xml:space="preserve"> weighed</w:t>
      </w:r>
      <w:r w:rsidR="004F2AA5" w:rsidRPr="00DC1C88">
        <w:rPr>
          <w:rFonts w:asciiTheme="minorBidi" w:hAnsiTheme="minorBidi" w:cstheme="minorBidi"/>
          <w:iCs/>
          <w:szCs w:val="22"/>
        </w:rPr>
        <w:t xml:space="preserve"> &gt;100</w:t>
      </w:r>
      <w:r w:rsidR="0055649A">
        <w:rPr>
          <w:rFonts w:asciiTheme="minorBidi" w:hAnsiTheme="minorBidi" w:cstheme="minorBidi"/>
          <w:iCs/>
          <w:szCs w:val="22"/>
        </w:rPr>
        <w:t xml:space="preserve"> </w:t>
      </w:r>
      <w:r w:rsidR="004F2AA5" w:rsidRPr="00DC1C88">
        <w:rPr>
          <w:rFonts w:asciiTheme="minorBidi" w:hAnsiTheme="minorBidi" w:cstheme="minorBidi"/>
          <w:iCs/>
          <w:szCs w:val="22"/>
        </w:rPr>
        <w:t xml:space="preserve">kg. </w:t>
      </w:r>
      <w:r w:rsidR="007C6726" w:rsidRPr="00DC1C88">
        <w:rPr>
          <w:rFonts w:asciiTheme="minorBidi" w:hAnsiTheme="minorBidi" w:cstheme="minorBidi"/>
          <w:iCs/>
          <w:szCs w:val="22"/>
        </w:rPr>
        <w:t xml:space="preserve">Given the uncertainty in the methods underpinning the </w:t>
      </w:r>
      <w:r w:rsidR="003102EF">
        <w:rPr>
          <w:rFonts w:asciiTheme="minorBidi" w:hAnsiTheme="minorBidi" w:cstheme="minorBidi"/>
          <w:iCs/>
          <w:noProof/>
          <w:color w:val="000000"/>
          <w:szCs w:val="22"/>
          <w:highlight w:val="black"/>
        </w:rPr>
        <w:t xml:space="preserve">''''''''''''''''''''''''' '''''''''''''''''''''''' </w:t>
      </w:r>
      <w:r w:rsidR="007C6726" w:rsidRPr="00DC1C88">
        <w:rPr>
          <w:rFonts w:asciiTheme="minorBidi" w:hAnsiTheme="minorBidi" w:cstheme="minorBidi"/>
          <w:iCs/>
          <w:szCs w:val="22"/>
        </w:rPr>
        <w:t xml:space="preserve">analysis, the potential for increasing </w:t>
      </w:r>
      <w:proofErr w:type="spellStart"/>
      <w:r w:rsidR="007C6726" w:rsidRPr="00DC1C88">
        <w:rPr>
          <w:rFonts w:asciiTheme="minorBidi" w:hAnsiTheme="minorBidi" w:cstheme="minorBidi"/>
          <w:iCs/>
          <w:szCs w:val="22"/>
        </w:rPr>
        <w:t>ustekinumab</w:t>
      </w:r>
      <w:proofErr w:type="spellEnd"/>
      <w:r w:rsidR="007C6726" w:rsidRPr="00DC1C88">
        <w:rPr>
          <w:rFonts w:asciiTheme="minorBidi" w:hAnsiTheme="minorBidi" w:cstheme="minorBidi"/>
          <w:iCs/>
          <w:szCs w:val="22"/>
        </w:rPr>
        <w:t xml:space="preserve"> dosing to every eight weeks, and </w:t>
      </w:r>
      <w:r w:rsidR="007C6726" w:rsidRPr="00DC1C88">
        <w:rPr>
          <w:iCs/>
          <w:szCs w:val="22"/>
        </w:rPr>
        <w:t xml:space="preserve">the distribution of BMI from the Australian psoriasis registry provided in the sponsors response the second round CER report (Table 3.2 CER pp 183), the ESC considered that the </w:t>
      </w:r>
      <w:r w:rsidR="0055649A">
        <w:rPr>
          <w:iCs/>
          <w:szCs w:val="22"/>
        </w:rPr>
        <w:t>proportion</w:t>
      </w:r>
      <w:r w:rsidR="0055649A" w:rsidRPr="00DC1C88">
        <w:rPr>
          <w:iCs/>
          <w:szCs w:val="22"/>
        </w:rPr>
        <w:t xml:space="preserve"> </w:t>
      </w:r>
      <w:r w:rsidR="007C6726" w:rsidRPr="00DC1C88">
        <w:rPr>
          <w:iCs/>
          <w:szCs w:val="22"/>
        </w:rPr>
        <w:t>of psoriasis patients</w:t>
      </w:r>
      <w:r w:rsidR="0055649A">
        <w:rPr>
          <w:iCs/>
          <w:szCs w:val="22"/>
        </w:rPr>
        <w:t xml:space="preserve"> weighing</w:t>
      </w:r>
      <w:r w:rsidR="007C6726" w:rsidRPr="00DC1C88">
        <w:rPr>
          <w:iCs/>
          <w:szCs w:val="22"/>
        </w:rPr>
        <w:t xml:space="preserve"> &gt;100</w:t>
      </w:r>
      <w:r w:rsidR="0055649A">
        <w:rPr>
          <w:iCs/>
          <w:szCs w:val="22"/>
        </w:rPr>
        <w:t xml:space="preserve"> </w:t>
      </w:r>
      <w:r w:rsidR="007C6726" w:rsidRPr="00DC1C88">
        <w:rPr>
          <w:iCs/>
          <w:szCs w:val="22"/>
        </w:rPr>
        <w:t xml:space="preserve">kg was likely to be less than </w:t>
      </w:r>
      <w:r w:rsidR="003102EF">
        <w:rPr>
          <w:iCs/>
          <w:noProof/>
          <w:color w:val="000000"/>
          <w:szCs w:val="22"/>
          <w:highlight w:val="black"/>
        </w:rPr>
        <w:t>''''''</w:t>
      </w:r>
      <w:r w:rsidR="007C6726" w:rsidRPr="00DC1C88">
        <w:rPr>
          <w:iCs/>
          <w:szCs w:val="22"/>
        </w:rPr>
        <w:t>%</w:t>
      </w:r>
      <w:r w:rsidR="004F2AA5" w:rsidRPr="00DC1C88">
        <w:rPr>
          <w:rFonts w:asciiTheme="minorBidi" w:hAnsiTheme="minorBidi" w:cstheme="minorBidi"/>
          <w:iCs/>
          <w:szCs w:val="22"/>
        </w:rPr>
        <w:t xml:space="preserve">. </w:t>
      </w:r>
    </w:p>
    <w:p w:rsidR="00576972" w:rsidRPr="009B0361" w:rsidRDefault="00576972" w:rsidP="00EF71A2">
      <w:pPr>
        <w:widowControl/>
        <w:rPr>
          <w:szCs w:val="22"/>
        </w:rPr>
      </w:pPr>
    </w:p>
    <w:p w:rsidR="00372492" w:rsidRDefault="00372492">
      <w:pPr>
        <w:widowControl/>
        <w:jc w:val="left"/>
        <w:rPr>
          <w:b/>
          <w:i/>
        </w:rPr>
      </w:pPr>
      <w:bookmarkStart w:id="23" w:name="_Toc451262351"/>
      <w:r>
        <w:rPr>
          <w:i/>
        </w:rPr>
        <w:br w:type="page"/>
      </w:r>
    </w:p>
    <w:p w:rsidR="00576972" w:rsidRPr="00372492" w:rsidRDefault="00576972" w:rsidP="00EF71A2">
      <w:pPr>
        <w:pStyle w:val="Heading2"/>
        <w:widowControl/>
        <w:rPr>
          <w:i/>
          <w:szCs w:val="22"/>
        </w:rPr>
      </w:pPr>
      <w:r w:rsidRPr="00372492">
        <w:rPr>
          <w:i/>
        </w:rPr>
        <w:lastRenderedPageBreak/>
        <w:t>Financial Management – Risk Sharing Arrangements</w:t>
      </w:r>
      <w:bookmarkEnd w:id="23"/>
    </w:p>
    <w:p w:rsidR="00C25D9C" w:rsidRPr="009B0361" w:rsidRDefault="00C25D9C" w:rsidP="00EF71A2">
      <w:pPr>
        <w:widowControl/>
        <w:rPr>
          <w:szCs w:val="22"/>
        </w:rPr>
      </w:pPr>
    </w:p>
    <w:p w:rsidR="00610726" w:rsidRPr="00DC1C88" w:rsidRDefault="00610726" w:rsidP="00EF71A2">
      <w:pPr>
        <w:pStyle w:val="ListParagraph"/>
        <w:widowControl/>
        <w:numPr>
          <w:ilvl w:val="1"/>
          <w:numId w:val="6"/>
        </w:numPr>
        <w:rPr>
          <w:szCs w:val="22"/>
        </w:rPr>
      </w:pPr>
      <w:r w:rsidRPr="00DC1C88">
        <w:t>The sponsor</w:t>
      </w:r>
      <w:r w:rsidR="00AA17A7" w:rsidRPr="00DC1C88">
        <w:t xml:space="preserve"> indicated it</w:t>
      </w:r>
      <w:r w:rsidRPr="00DC1C88">
        <w:t xml:space="preserve"> is willing to enter into a special pricing arrangement as exists for the comparators. No further information </w:t>
      </w:r>
      <w:r w:rsidR="00AA17A7" w:rsidRPr="00DC1C88">
        <w:t>wa</w:t>
      </w:r>
      <w:r w:rsidRPr="00DC1C88">
        <w:t>s provided.</w:t>
      </w:r>
    </w:p>
    <w:p w:rsidR="00EF71A2" w:rsidRPr="009B0361" w:rsidRDefault="00EF71A2" w:rsidP="00EF71A2">
      <w:pPr>
        <w:widowControl/>
        <w:rPr>
          <w:szCs w:val="22"/>
        </w:rPr>
      </w:pPr>
    </w:p>
    <w:p w:rsidR="00DC1C88" w:rsidRDefault="00DC1C88" w:rsidP="00372492">
      <w:pPr>
        <w:ind w:firstLine="720"/>
        <w:rPr>
          <w:bCs/>
          <w:i/>
          <w:szCs w:val="22"/>
        </w:rPr>
      </w:pPr>
      <w:r w:rsidRPr="00D67435">
        <w:rPr>
          <w:bCs/>
          <w:i/>
          <w:szCs w:val="22"/>
        </w:rPr>
        <w:t>For more detail on PBAC’s view, see section 7 “PBAC outcome”</w:t>
      </w:r>
    </w:p>
    <w:p w:rsidR="002878E9" w:rsidRPr="0005234D" w:rsidRDefault="002878E9" w:rsidP="00372492">
      <w:pPr>
        <w:spacing w:line="480" w:lineRule="auto"/>
        <w:rPr>
          <w:bCs/>
          <w:szCs w:val="22"/>
        </w:rPr>
      </w:pPr>
    </w:p>
    <w:p w:rsidR="00330E8A" w:rsidRPr="003F627D" w:rsidRDefault="00330E8A" w:rsidP="00C63661">
      <w:pPr>
        <w:pStyle w:val="Heading1"/>
      </w:pPr>
      <w:r w:rsidRPr="003F627D">
        <w:t>PBAC Outcome</w:t>
      </w:r>
    </w:p>
    <w:p w:rsidR="00330E8A" w:rsidRPr="003F627D" w:rsidRDefault="00330E8A" w:rsidP="00330E8A">
      <w:pPr>
        <w:rPr>
          <w:b/>
          <w:bCs/>
          <w:lang w:val="en-GB"/>
        </w:rPr>
      </w:pPr>
    </w:p>
    <w:p w:rsidR="003C3B4C" w:rsidRPr="002F39E8" w:rsidRDefault="00330E8A" w:rsidP="002F39E8">
      <w:pPr>
        <w:numPr>
          <w:ilvl w:val="1"/>
          <w:numId w:val="6"/>
        </w:numPr>
        <w:rPr>
          <w:bCs/>
          <w:lang w:val="en-GB"/>
        </w:rPr>
      </w:pPr>
      <w:r w:rsidRPr="00E72A0E">
        <w:rPr>
          <w:bCs/>
          <w:lang w:val="en-GB"/>
        </w:rPr>
        <w:t xml:space="preserve">The PBAC </w:t>
      </w:r>
      <w:r w:rsidR="002F39E8">
        <w:rPr>
          <w:bCs/>
          <w:lang w:val="en-GB"/>
        </w:rPr>
        <w:t xml:space="preserve">recommended </w:t>
      </w:r>
      <w:r w:rsidR="00CF3FEA">
        <w:rPr>
          <w:bCs/>
          <w:lang w:val="en-GB"/>
        </w:rPr>
        <w:t xml:space="preserve">an </w:t>
      </w:r>
      <w:r w:rsidR="002F39E8">
        <w:rPr>
          <w:bCs/>
          <w:lang w:val="en-GB"/>
        </w:rPr>
        <w:t xml:space="preserve">Authority </w:t>
      </w:r>
      <w:proofErr w:type="gramStart"/>
      <w:r w:rsidR="002F39E8">
        <w:rPr>
          <w:bCs/>
          <w:lang w:val="en-GB"/>
        </w:rPr>
        <w:t>Required</w:t>
      </w:r>
      <w:proofErr w:type="gramEnd"/>
      <w:r w:rsidR="002F39E8">
        <w:rPr>
          <w:bCs/>
          <w:lang w:val="en-GB"/>
        </w:rPr>
        <w:t xml:space="preserve"> listing of </w:t>
      </w:r>
      <w:proofErr w:type="spellStart"/>
      <w:r w:rsidR="002F39E8">
        <w:rPr>
          <w:bCs/>
          <w:lang w:val="en-GB"/>
        </w:rPr>
        <w:t>ixekizumab</w:t>
      </w:r>
      <w:proofErr w:type="spellEnd"/>
      <w:r w:rsidR="002F39E8">
        <w:rPr>
          <w:bCs/>
          <w:lang w:val="en-GB"/>
        </w:rPr>
        <w:t xml:space="preserve"> </w:t>
      </w:r>
      <w:r w:rsidR="003F627D" w:rsidRPr="002F39E8">
        <w:rPr>
          <w:bCs/>
          <w:lang w:val="en-GB"/>
        </w:rPr>
        <w:t xml:space="preserve">for the treatment of severe chronic plaque psoriasis that is refractory to treatment with non-biological DMARDs. </w:t>
      </w:r>
    </w:p>
    <w:p w:rsidR="003C3B4C" w:rsidRDefault="003C3B4C" w:rsidP="003C3B4C">
      <w:pPr>
        <w:ind w:left="720"/>
        <w:rPr>
          <w:bCs/>
          <w:lang w:val="en-GB"/>
        </w:rPr>
      </w:pPr>
    </w:p>
    <w:p w:rsidR="005D5A72" w:rsidRDefault="005D5A72" w:rsidP="00A428A0">
      <w:pPr>
        <w:numPr>
          <w:ilvl w:val="1"/>
          <w:numId w:val="6"/>
        </w:numPr>
        <w:rPr>
          <w:bCs/>
          <w:lang w:val="en-GB"/>
        </w:rPr>
      </w:pPr>
      <w:r>
        <w:rPr>
          <w:lang w:val="en-GB"/>
        </w:rPr>
        <w:t xml:space="preserve">The PBAC accepted that the clinical place for therapy of </w:t>
      </w:r>
      <w:proofErr w:type="spellStart"/>
      <w:r>
        <w:rPr>
          <w:lang w:val="en-GB"/>
        </w:rPr>
        <w:t>ixekizumab</w:t>
      </w:r>
      <w:proofErr w:type="spellEnd"/>
      <w:r>
        <w:rPr>
          <w:lang w:val="en-GB"/>
        </w:rPr>
        <w:t xml:space="preserve"> would be as an alternative treatment option to the currently PBS listed </w:t>
      </w:r>
      <w:proofErr w:type="spellStart"/>
      <w:r>
        <w:rPr>
          <w:lang w:val="en-GB"/>
        </w:rPr>
        <w:t>bDMARDs</w:t>
      </w:r>
      <w:proofErr w:type="spellEnd"/>
      <w:r>
        <w:rPr>
          <w:lang w:val="en-GB"/>
        </w:rPr>
        <w:t xml:space="preserve">. The PBAC </w:t>
      </w:r>
      <w:r w:rsidR="00670C61">
        <w:rPr>
          <w:lang w:val="en-GB"/>
        </w:rPr>
        <w:t>noted</w:t>
      </w:r>
      <w:r w:rsidR="007F3C87">
        <w:rPr>
          <w:lang w:val="en-GB"/>
        </w:rPr>
        <w:t xml:space="preserve"> the availability of five alternative</w:t>
      </w:r>
      <w:r w:rsidR="002D52C6">
        <w:rPr>
          <w:lang w:val="en-GB"/>
        </w:rPr>
        <w:t xml:space="preserve"> </w:t>
      </w:r>
      <w:proofErr w:type="spellStart"/>
      <w:r w:rsidR="002D52C6">
        <w:rPr>
          <w:lang w:val="en-GB"/>
        </w:rPr>
        <w:t>bDMARDs</w:t>
      </w:r>
      <w:proofErr w:type="spellEnd"/>
      <w:r w:rsidR="002D52C6">
        <w:rPr>
          <w:lang w:val="en-GB"/>
        </w:rPr>
        <w:t xml:space="preserve"> listed</w:t>
      </w:r>
      <w:r>
        <w:rPr>
          <w:lang w:val="en-GB"/>
        </w:rPr>
        <w:t xml:space="preserve"> on the PBS for </w:t>
      </w:r>
      <w:r w:rsidR="00DC653D">
        <w:rPr>
          <w:lang w:val="en-GB"/>
        </w:rPr>
        <w:t xml:space="preserve">the </w:t>
      </w:r>
      <w:r>
        <w:rPr>
          <w:lang w:val="en-GB"/>
        </w:rPr>
        <w:t>treatment of severe chronic plaque psoriasis</w:t>
      </w:r>
      <w:r w:rsidR="00670C61">
        <w:rPr>
          <w:lang w:val="en-GB"/>
        </w:rPr>
        <w:t xml:space="preserve"> and</w:t>
      </w:r>
      <w:r>
        <w:rPr>
          <w:lang w:val="en-GB"/>
        </w:rPr>
        <w:t xml:space="preserve"> </w:t>
      </w:r>
      <w:r w:rsidR="00EE3BB8">
        <w:rPr>
          <w:lang w:val="en-GB"/>
        </w:rPr>
        <w:t xml:space="preserve">concluded that it was uncertain how </w:t>
      </w:r>
      <w:proofErr w:type="spellStart"/>
      <w:r w:rsidR="00DC653D">
        <w:rPr>
          <w:lang w:val="en-GB"/>
        </w:rPr>
        <w:t>ixekizumab</w:t>
      </w:r>
      <w:proofErr w:type="spellEnd"/>
      <w:r w:rsidR="00DC653D">
        <w:rPr>
          <w:lang w:val="en-GB"/>
        </w:rPr>
        <w:t xml:space="preserve"> addresse</w:t>
      </w:r>
      <w:r w:rsidR="00EE3BB8">
        <w:rPr>
          <w:lang w:val="en-GB"/>
        </w:rPr>
        <w:t>d</w:t>
      </w:r>
      <w:r w:rsidR="00ED2163">
        <w:rPr>
          <w:lang w:val="en-GB"/>
        </w:rPr>
        <w:t xml:space="preserve"> </w:t>
      </w:r>
      <w:r w:rsidR="00EE3BB8">
        <w:rPr>
          <w:lang w:val="en-GB"/>
        </w:rPr>
        <w:t xml:space="preserve">a </w:t>
      </w:r>
      <w:r w:rsidR="00A96A25">
        <w:rPr>
          <w:lang w:val="en-GB"/>
        </w:rPr>
        <w:t>clinical need</w:t>
      </w:r>
      <w:r w:rsidR="00EE3BB8">
        <w:rPr>
          <w:lang w:val="en-GB"/>
        </w:rPr>
        <w:t xml:space="preserve"> that was not provided by another </w:t>
      </w:r>
      <w:proofErr w:type="spellStart"/>
      <w:r w:rsidR="00EE3BB8">
        <w:rPr>
          <w:lang w:val="en-GB"/>
        </w:rPr>
        <w:t>bDMARD</w:t>
      </w:r>
      <w:proofErr w:type="spellEnd"/>
      <w:r w:rsidR="00A96A25">
        <w:rPr>
          <w:lang w:val="en-GB"/>
        </w:rPr>
        <w:t xml:space="preserve">. </w:t>
      </w:r>
    </w:p>
    <w:p w:rsidR="005D5A72" w:rsidRDefault="005D5A72" w:rsidP="005D5A72">
      <w:pPr>
        <w:ind w:left="720"/>
        <w:rPr>
          <w:bCs/>
          <w:lang w:val="en-GB"/>
        </w:rPr>
      </w:pPr>
    </w:p>
    <w:p w:rsidR="00A428A0" w:rsidRDefault="005F10B3" w:rsidP="00A428A0">
      <w:pPr>
        <w:numPr>
          <w:ilvl w:val="1"/>
          <w:numId w:val="6"/>
        </w:numPr>
        <w:rPr>
          <w:bCs/>
          <w:lang w:val="en-GB"/>
        </w:rPr>
      </w:pPr>
      <w:r>
        <w:rPr>
          <w:bCs/>
          <w:lang w:val="en-GB"/>
        </w:rPr>
        <w:t xml:space="preserve">The PBAC noted that in the sponsor’s pre-PBAC response, the nominated comparator was changed (from </w:t>
      </w:r>
      <w:proofErr w:type="spellStart"/>
      <w:r>
        <w:rPr>
          <w:bCs/>
          <w:lang w:val="en-GB"/>
        </w:rPr>
        <w:t>ustekinumab</w:t>
      </w:r>
      <w:proofErr w:type="spellEnd"/>
      <w:r>
        <w:rPr>
          <w:bCs/>
          <w:lang w:val="en-GB"/>
        </w:rPr>
        <w:t xml:space="preserve"> in the submission) to </w:t>
      </w:r>
      <w:proofErr w:type="spellStart"/>
      <w:r>
        <w:rPr>
          <w:bCs/>
          <w:lang w:val="en-GB"/>
        </w:rPr>
        <w:t>secukinumab</w:t>
      </w:r>
      <w:proofErr w:type="spellEnd"/>
      <w:r>
        <w:rPr>
          <w:bCs/>
          <w:lang w:val="en-GB"/>
        </w:rPr>
        <w:t xml:space="preserve">.  </w:t>
      </w:r>
      <w:r w:rsidR="003F627D" w:rsidRPr="00E72A0E">
        <w:rPr>
          <w:bCs/>
          <w:lang w:val="en-GB"/>
        </w:rPr>
        <w:t xml:space="preserve">The PBAC considered that any of the currently PBS listed </w:t>
      </w:r>
      <w:proofErr w:type="spellStart"/>
      <w:r w:rsidR="003F627D" w:rsidRPr="00E72A0E">
        <w:rPr>
          <w:bCs/>
          <w:lang w:val="en-GB"/>
        </w:rPr>
        <w:t>bDMARDs</w:t>
      </w:r>
      <w:proofErr w:type="spellEnd"/>
      <w:r w:rsidR="003F627D" w:rsidRPr="00E72A0E">
        <w:rPr>
          <w:bCs/>
          <w:lang w:val="en-GB"/>
        </w:rPr>
        <w:t xml:space="preserve"> could be an appropriate comparator, and that in the absence of demonstrated superior comparative effectiveness or safety over the </w:t>
      </w:r>
      <w:r w:rsidR="000F299E">
        <w:rPr>
          <w:bCs/>
          <w:lang w:val="en-GB"/>
        </w:rPr>
        <w:t xml:space="preserve">alternative </w:t>
      </w:r>
      <w:proofErr w:type="spellStart"/>
      <w:r w:rsidR="000F299E">
        <w:rPr>
          <w:bCs/>
          <w:lang w:val="en-GB"/>
        </w:rPr>
        <w:t>bDMARDs</w:t>
      </w:r>
      <w:proofErr w:type="spellEnd"/>
      <w:r w:rsidR="003F627D" w:rsidRPr="00E72A0E">
        <w:rPr>
          <w:bCs/>
          <w:lang w:val="en-GB"/>
        </w:rPr>
        <w:t xml:space="preserve">, </w:t>
      </w:r>
      <w:proofErr w:type="spellStart"/>
      <w:r w:rsidR="003F627D" w:rsidRPr="00E72A0E">
        <w:rPr>
          <w:bCs/>
          <w:lang w:val="en-GB"/>
        </w:rPr>
        <w:t>ixekizumab</w:t>
      </w:r>
      <w:proofErr w:type="spellEnd"/>
      <w:r w:rsidR="003F627D" w:rsidRPr="00E72A0E">
        <w:rPr>
          <w:bCs/>
          <w:lang w:val="en-GB"/>
        </w:rPr>
        <w:t xml:space="preserve"> should be cost-minimised to the</w:t>
      </w:r>
      <w:r w:rsidR="00084B9A" w:rsidRPr="00E72A0E">
        <w:rPr>
          <w:bCs/>
          <w:lang w:val="en-GB"/>
        </w:rPr>
        <w:t xml:space="preserve"> least costly </w:t>
      </w:r>
      <w:proofErr w:type="spellStart"/>
      <w:r w:rsidR="00084B9A" w:rsidRPr="00E72A0E">
        <w:rPr>
          <w:bCs/>
          <w:lang w:val="en-GB"/>
        </w:rPr>
        <w:t>bDMARD</w:t>
      </w:r>
      <w:proofErr w:type="spellEnd"/>
      <w:r w:rsidR="003F627D" w:rsidRPr="00E72A0E">
        <w:rPr>
          <w:bCs/>
          <w:lang w:val="en-GB"/>
        </w:rPr>
        <w:t>.</w:t>
      </w:r>
      <w:r w:rsidR="00E72A0E" w:rsidRPr="00E72A0E">
        <w:rPr>
          <w:bCs/>
          <w:lang w:val="en-GB"/>
        </w:rPr>
        <w:t xml:space="preserve"> </w:t>
      </w:r>
    </w:p>
    <w:p w:rsidR="00E72A0E" w:rsidRPr="00E72A0E" w:rsidRDefault="00E72A0E" w:rsidP="00E72A0E">
      <w:pPr>
        <w:ind w:left="720"/>
        <w:rPr>
          <w:bCs/>
          <w:lang w:val="en-GB"/>
        </w:rPr>
      </w:pPr>
    </w:p>
    <w:p w:rsidR="00A428A0" w:rsidRDefault="00A428A0" w:rsidP="00330E8A">
      <w:pPr>
        <w:numPr>
          <w:ilvl w:val="1"/>
          <w:numId w:val="6"/>
        </w:numPr>
        <w:rPr>
          <w:bCs/>
          <w:lang w:val="en-GB"/>
        </w:rPr>
      </w:pPr>
      <w:r>
        <w:rPr>
          <w:bCs/>
          <w:lang w:val="en-GB"/>
        </w:rPr>
        <w:t xml:space="preserve">The </w:t>
      </w:r>
      <w:proofErr w:type="spellStart"/>
      <w:r w:rsidR="00084B9A">
        <w:rPr>
          <w:bCs/>
          <w:lang w:val="en-GB"/>
        </w:rPr>
        <w:t>equi</w:t>
      </w:r>
      <w:proofErr w:type="spellEnd"/>
      <w:r w:rsidR="00084B9A">
        <w:rPr>
          <w:bCs/>
          <w:lang w:val="en-GB"/>
        </w:rPr>
        <w:t xml:space="preserve">-effective doses of </w:t>
      </w:r>
      <w:proofErr w:type="spellStart"/>
      <w:r w:rsidR="00354F88">
        <w:rPr>
          <w:bCs/>
          <w:lang w:val="en-GB"/>
        </w:rPr>
        <w:t>ix</w:t>
      </w:r>
      <w:r w:rsidR="002878E9">
        <w:rPr>
          <w:bCs/>
          <w:lang w:val="en-GB"/>
        </w:rPr>
        <w:t>ekizumab</w:t>
      </w:r>
      <w:proofErr w:type="spellEnd"/>
      <w:r w:rsidR="002878E9">
        <w:rPr>
          <w:bCs/>
          <w:lang w:val="en-GB"/>
        </w:rPr>
        <w:t xml:space="preserve"> (initial dose 160 mg, then </w:t>
      </w:r>
      <w:r w:rsidR="002878E9" w:rsidRPr="002878E9">
        <w:t>80</w:t>
      </w:r>
      <w:r w:rsidR="002878E9">
        <w:t> </w:t>
      </w:r>
      <w:r w:rsidR="002878E9" w:rsidRPr="002878E9">
        <w:t>mg</w:t>
      </w:r>
      <w:r w:rsidR="00354F88">
        <w:rPr>
          <w:bCs/>
          <w:lang w:val="en-GB"/>
        </w:rPr>
        <w:t xml:space="preserve"> </w:t>
      </w:r>
      <w:r w:rsidR="002878E9">
        <w:rPr>
          <w:bCs/>
          <w:lang w:val="en-GB"/>
        </w:rPr>
        <w:t xml:space="preserve">fortnightly from weeks 2 to 12, then 80 mg every 4 weeks) </w:t>
      </w:r>
      <w:r w:rsidR="00354F88">
        <w:rPr>
          <w:bCs/>
          <w:lang w:val="en-GB"/>
        </w:rPr>
        <w:t xml:space="preserve">and each of </w:t>
      </w:r>
      <w:r w:rsidR="00084B9A">
        <w:rPr>
          <w:bCs/>
          <w:lang w:val="en-GB"/>
        </w:rPr>
        <w:t>the le</w:t>
      </w:r>
      <w:r w:rsidR="004729C0">
        <w:rPr>
          <w:bCs/>
          <w:lang w:val="en-GB"/>
        </w:rPr>
        <w:t>ss</w:t>
      </w:r>
      <w:r w:rsidR="00084B9A">
        <w:rPr>
          <w:bCs/>
          <w:lang w:val="en-GB"/>
        </w:rPr>
        <w:t xml:space="preserve"> costly </w:t>
      </w:r>
      <w:proofErr w:type="spellStart"/>
      <w:r w:rsidR="00084B9A">
        <w:rPr>
          <w:bCs/>
          <w:lang w:val="en-GB"/>
        </w:rPr>
        <w:t>bDMARDs</w:t>
      </w:r>
      <w:proofErr w:type="spellEnd"/>
      <w:r w:rsidR="004729C0">
        <w:rPr>
          <w:bCs/>
          <w:lang w:val="en-GB"/>
        </w:rPr>
        <w:t xml:space="preserve"> (</w:t>
      </w:r>
      <w:r w:rsidR="002878E9">
        <w:rPr>
          <w:bCs/>
          <w:lang w:val="en-GB"/>
        </w:rPr>
        <w:t>i.e.</w:t>
      </w:r>
      <w:r w:rsidR="004729C0">
        <w:rPr>
          <w:bCs/>
          <w:lang w:val="en-GB"/>
        </w:rPr>
        <w:t xml:space="preserve"> excluding infliximab and </w:t>
      </w:r>
      <w:proofErr w:type="spellStart"/>
      <w:r w:rsidR="00650BE3">
        <w:rPr>
          <w:bCs/>
          <w:lang w:val="en-GB"/>
        </w:rPr>
        <w:t>ustekinumab</w:t>
      </w:r>
      <w:proofErr w:type="spellEnd"/>
      <w:r w:rsidR="004729C0">
        <w:rPr>
          <w:bCs/>
          <w:lang w:val="en-GB"/>
        </w:rPr>
        <w:t>)</w:t>
      </w:r>
      <w:r w:rsidR="00084B9A">
        <w:rPr>
          <w:bCs/>
          <w:lang w:val="en-GB"/>
        </w:rPr>
        <w:t xml:space="preserve"> are presented in </w:t>
      </w:r>
      <w:r w:rsidR="00372492" w:rsidRPr="00A01F69">
        <w:t>Table</w:t>
      </w:r>
      <w:r w:rsidR="00372492" w:rsidRPr="000A1BF1">
        <w:rPr>
          <w:rFonts w:ascii="Arial Narrow" w:hAnsi="Arial Narrow"/>
        </w:rPr>
        <w:t xml:space="preserve"> </w:t>
      </w:r>
      <w:r w:rsidR="00372492">
        <w:rPr>
          <w:rFonts w:ascii="Arial Narrow" w:hAnsi="Arial Narrow"/>
          <w:noProof/>
        </w:rPr>
        <w:t>9</w:t>
      </w:r>
      <w:r w:rsidR="000A1BF1">
        <w:rPr>
          <w:bCs/>
          <w:lang w:val="en-GB"/>
        </w:rPr>
        <w:t xml:space="preserve">. </w:t>
      </w:r>
    </w:p>
    <w:p w:rsidR="00084B9A" w:rsidRPr="000A1BF1" w:rsidRDefault="00084B9A" w:rsidP="000A1BF1">
      <w:pPr>
        <w:pStyle w:val="TableHeader"/>
        <w:rPr>
          <w:rFonts w:ascii="Arial Narrow" w:hAnsi="Arial Narrow"/>
          <w:lang w:val="en-GB"/>
        </w:rPr>
      </w:pPr>
    </w:p>
    <w:p w:rsidR="000A1BF1" w:rsidRDefault="000A1BF1" w:rsidP="000A1BF1">
      <w:pPr>
        <w:pStyle w:val="TableHeader"/>
        <w:ind w:firstLine="720"/>
      </w:pPr>
      <w:bookmarkStart w:id="24" w:name="_Ref456165786"/>
      <w:r w:rsidRPr="000A1BF1">
        <w:rPr>
          <w:rFonts w:ascii="Arial Narrow" w:hAnsi="Arial Narrow"/>
        </w:rPr>
        <w:t xml:space="preserve">Table </w:t>
      </w:r>
      <w:r w:rsidR="00372492">
        <w:rPr>
          <w:rFonts w:ascii="Arial Narrow" w:hAnsi="Arial Narrow"/>
          <w:noProof/>
        </w:rPr>
        <w:t>9</w:t>
      </w:r>
      <w:bookmarkEnd w:id="24"/>
      <w:r w:rsidRPr="000A1BF1">
        <w:rPr>
          <w:rFonts w:ascii="Arial Narrow" w:hAnsi="Arial Narrow"/>
        </w:rPr>
        <w:t xml:space="preserve">: </w:t>
      </w:r>
      <w:proofErr w:type="spellStart"/>
      <w:r w:rsidRPr="000A1BF1">
        <w:rPr>
          <w:rFonts w:ascii="Arial Narrow" w:hAnsi="Arial Narrow"/>
        </w:rPr>
        <w:t>Equi</w:t>
      </w:r>
      <w:proofErr w:type="spellEnd"/>
      <w:r w:rsidRPr="000A1BF1">
        <w:rPr>
          <w:rFonts w:ascii="Arial Narrow" w:hAnsi="Arial Narrow"/>
        </w:rPr>
        <w:t>-effective doses of le</w:t>
      </w:r>
      <w:r w:rsidR="004729C0">
        <w:rPr>
          <w:rFonts w:ascii="Arial Narrow" w:hAnsi="Arial Narrow"/>
        </w:rPr>
        <w:t>s</w:t>
      </w:r>
      <w:r w:rsidRPr="000A1BF1">
        <w:rPr>
          <w:rFonts w:ascii="Arial Narrow" w:hAnsi="Arial Narrow"/>
        </w:rPr>
        <w:t xml:space="preserve">s costly </w:t>
      </w:r>
      <w:proofErr w:type="spellStart"/>
      <w:r w:rsidRPr="000A1BF1">
        <w:rPr>
          <w:rFonts w:ascii="Arial Narrow" w:hAnsi="Arial Narrow"/>
        </w:rPr>
        <w:t>bDMARDS</w:t>
      </w:r>
      <w:proofErr w:type="spellEnd"/>
      <w:r w:rsidR="00354F88">
        <w:rPr>
          <w:rFonts w:ascii="Arial Narrow" w:hAnsi="Arial Narrow"/>
        </w:rPr>
        <w:t xml:space="preserve"> (based on PBS prices at 1 July 2016)</w:t>
      </w:r>
      <w:r>
        <w:tab/>
      </w:r>
    </w:p>
    <w:tbl>
      <w:tblPr>
        <w:tblStyle w:val="TableGrid"/>
        <w:tblW w:w="0" w:type="auto"/>
        <w:tblInd w:w="720" w:type="dxa"/>
        <w:tblCellMar>
          <w:top w:w="28" w:type="dxa"/>
          <w:left w:w="28" w:type="dxa"/>
          <w:bottom w:w="28" w:type="dxa"/>
          <w:right w:w="28" w:type="dxa"/>
        </w:tblCellMar>
        <w:tblLook w:val="04A0" w:firstRow="1" w:lastRow="0" w:firstColumn="1" w:lastColumn="0" w:noHBand="0" w:noVBand="1"/>
        <w:tblCaption w:val="Table 9: Equi-effective doses of less costly bDMARDS (based on PBS prices at 1 July 2016) "/>
      </w:tblPr>
      <w:tblGrid>
        <w:gridCol w:w="1293"/>
        <w:gridCol w:w="7069"/>
      </w:tblGrid>
      <w:tr w:rsidR="00084B9A" w:rsidRPr="000A1BF1" w:rsidTr="00C63661">
        <w:trPr>
          <w:tblHeader/>
        </w:trPr>
        <w:tc>
          <w:tcPr>
            <w:tcW w:w="1293" w:type="dxa"/>
            <w:vAlign w:val="center"/>
          </w:tcPr>
          <w:p w:rsidR="00084B9A" w:rsidRPr="00A674B0" w:rsidRDefault="00084B9A" w:rsidP="00A674B0">
            <w:pPr>
              <w:widowControl/>
              <w:jc w:val="left"/>
              <w:rPr>
                <w:rFonts w:ascii="Arial Narrow" w:hAnsi="Arial Narrow"/>
                <w:b/>
                <w:sz w:val="20"/>
              </w:rPr>
            </w:pPr>
            <w:r w:rsidRPr="00A674B0">
              <w:rPr>
                <w:rFonts w:ascii="Arial Narrow" w:hAnsi="Arial Narrow"/>
                <w:b/>
                <w:sz w:val="20"/>
              </w:rPr>
              <w:t>Drug</w:t>
            </w:r>
          </w:p>
        </w:tc>
        <w:tc>
          <w:tcPr>
            <w:tcW w:w="7069" w:type="dxa"/>
            <w:vAlign w:val="center"/>
          </w:tcPr>
          <w:p w:rsidR="00084B9A" w:rsidRPr="00A674B0" w:rsidRDefault="00084B9A" w:rsidP="00A674B0">
            <w:pPr>
              <w:widowControl/>
              <w:jc w:val="left"/>
              <w:rPr>
                <w:rFonts w:ascii="Arial Narrow" w:hAnsi="Arial Narrow"/>
                <w:b/>
                <w:sz w:val="20"/>
              </w:rPr>
            </w:pPr>
            <w:r w:rsidRPr="00A674B0">
              <w:rPr>
                <w:rFonts w:ascii="Arial Narrow" w:hAnsi="Arial Narrow"/>
                <w:b/>
                <w:sz w:val="20"/>
              </w:rPr>
              <w:t>Dosage</w:t>
            </w:r>
            <w:r w:rsidR="000A1BF1" w:rsidRPr="00A674B0">
              <w:rPr>
                <w:rFonts w:ascii="Arial Narrow" w:hAnsi="Arial Narrow"/>
                <w:b/>
                <w:sz w:val="20"/>
              </w:rPr>
              <w:t xml:space="preserve"> (subcutaneous)</w:t>
            </w:r>
          </w:p>
        </w:tc>
      </w:tr>
      <w:tr w:rsidR="00084B9A" w:rsidRPr="000A1BF1" w:rsidTr="00A674B0">
        <w:tc>
          <w:tcPr>
            <w:tcW w:w="1293" w:type="dxa"/>
            <w:vAlign w:val="center"/>
          </w:tcPr>
          <w:p w:rsidR="00084B9A" w:rsidRPr="00A674B0" w:rsidRDefault="00084B9A" w:rsidP="00A674B0">
            <w:pPr>
              <w:widowControl/>
              <w:jc w:val="left"/>
              <w:rPr>
                <w:rFonts w:ascii="Arial Narrow" w:hAnsi="Arial Narrow"/>
                <w:sz w:val="20"/>
              </w:rPr>
            </w:pPr>
            <w:proofErr w:type="spellStart"/>
            <w:r w:rsidRPr="00A674B0">
              <w:rPr>
                <w:rFonts w:ascii="Arial Narrow" w:hAnsi="Arial Narrow"/>
                <w:sz w:val="20"/>
              </w:rPr>
              <w:t>Adalimumab</w:t>
            </w:r>
            <w:proofErr w:type="spellEnd"/>
          </w:p>
        </w:tc>
        <w:tc>
          <w:tcPr>
            <w:tcW w:w="7069" w:type="dxa"/>
            <w:vAlign w:val="center"/>
          </w:tcPr>
          <w:p w:rsidR="00084B9A" w:rsidRPr="00A674B0" w:rsidRDefault="000A1BF1" w:rsidP="00A674B0">
            <w:pPr>
              <w:widowControl/>
              <w:jc w:val="left"/>
              <w:rPr>
                <w:rFonts w:ascii="Arial Narrow" w:hAnsi="Arial Narrow"/>
                <w:sz w:val="20"/>
              </w:rPr>
            </w:pPr>
            <w:r w:rsidRPr="00A674B0">
              <w:rPr>
                <w:rFonts w:ascii="Arial Narrow" w:hAnsi="Arial Narrow"/>
                <w:sz w:val="20"/>
              </w:rPr>
              <w:t>Initial dose 80 mg, then</w:t>
            </w:r>
            <w:r w:rsidR="00084B9A" w:rsidRPr="00A674B0">
              <w:rPr>
                <w:rFonts w:ascii="Arial Narrow" w:hAnsi="Arial Narrow"/>
                <w:sz w:val="20"/>
              </w:rPr>
              <w:t xml:space="preserve"> 40 mg fortnightly, starting one week after the initial dose.</w:t>
            </w:r>
          </w:p>
        </w:tc>
      </w:tr>
      <w:tr w:rsidR="00084B9A" w:rsidRPr="000A1BF1" w:rsidTr="00A674B0">
        <w:tc>
          <w:tcPr>
            <w:tcW w:w="1293" w:type="dxa"/>
            <w:vAlign w:val="center"/>
          </w:tcPr>
          <w:p w:rsidR="00084B9A" w:rsidRPr="00A674B0" w:rsidRDefault="00084B9A" w:rsidP="00A674B0">
            <w:pPr>
              <w:widowControl/>
              <w:jc w:val="left"/>
              <w:rPr>
                <w:rFonts w:ascii="Arial Narrow" w:hAnsi="Arial Narrow"/>
                <w:sz w:val="20"/>
              </w:rPr>
            </w:pPr>
            <w:proofErr w:type="spellStart"/>
            <w:r w:rsidRPr="00A674B0">
              <w:rPr>
                <w:rFonts w:ascii="Arial Narrow" w:hAnsi="Arial Narrow"/>
                <w:sz w:val="20"/>
              </w:rPr>
              <w:t>Etanercept</w:t>
            </w:r>
            <w:proofErr w:type="spellEnd"/>
          </w:p>
        </w:tc>
        <w:tc>
          <w:tcPr>
            <w:tcW w:w="7069" w:type="dxa"/>
            <w:vAlign w:val="center"/>
          </w:tcPr>
          <w:p w:rsidR="00084B9A" w:rsidRPr="00A674B0" w:rsidRDefault="000A1BF1" w:rsidP="00A674B0">
            <w:pPr>
              <w:widowControl/>
              <w:jc w:val="left"/>
              <w:rPr>
                <w:rFonts w:ascii="Arial Narrow" w:hAnsi="Arial Narrow"/>
                <w:sz w:val="20"/>
              </w:rPr>
            </w:pPr>
            <w:r w:rsidRPr="00A674B0">
              <w:rPr>
                <w:rFonts w:ascii="Arial Narrow" w:hAnsi="Arial Narrow"/>
                <w:sz w:val="20"/>
              </w:rPr>
              <w:t>50 mg per week,</w:t>
            </w:r>
            <w:r w:rsidR="00084B9A" w:rsidRPr="00A674B0">
              <w:rPr>
                <w:rFonts w:ascii="Arial Narrow" w:hAnsi="Arial Narrow"/>
                <w:sz w:val="20"/>
              </w:rPr>
              <w:t xml:space="preserve"> once weekly (single 50 mg</w:t>
            </w:r>
            <w:r w:rsidRPr="00A674B0">
              <w:rPr>
                <w:rFonts w:ascii="Arial Narrow" w:hAnsi="Arial Narrow"/>
                <w:sz w:val="20"/>
              </w:rPr>
              <w:t xml:space="preserve"> </w:t>
            </w:r>
            <w:r w:rsidR="00084B9A" w:rsidRPr="00A674B0">
              <w:rPr>
                <w:rFonts w:ascii="Arial Narrow" w:hAnsi="Arial Narrow"/>
                <w:sz w:val="20"/>
              </w:rPr>
              <w:t>injection) or twice weekl</w:t>
            </w:r>
            <w:r w:rsidRPr="00A674B0">
              <w:rPr>
                <w:rFonts w:ascii="Arial Narrow" w:hAnsi="Arial Narrow"/>
                <w:sz w:val="20"/>
              </w:rPr>
              <w:t xml:space="preserve">y (single 25 mg injections </w:t>
            </w:r>
            <w:r w:rsidR="0004288A" w:rsidRPr="00A674B0">
              <w:rPr>
                <w:rFonts w:ascii="Arial Narrow" w:hAnsi="Arial Narrow"/>
                <w:sz w:val="20"/>
              </w:rPr>
              <w:t>three to four</w:t>
            </w:r>
            <w:r w:rsidR="00084B9A" w:rsidRPr="00A674B0">
              <w:rPr>
                <w:rFonts w:ascii="Arial Narrow" w:hAnsi="Arial Narrow"/>
                <w:sz w:val="20"/>
              </w:rPr>
              <w:t xml:space="preserve"> days apart)</w:t>
            </w:r>
            <w:r w:rsidRPr="00A674B0">
              <w:rPr>
                <w:rFonts w:ascii="Arial Narrow" w:hAnsi="Arial Narrow"/>
                <w:sz w:val="20"/>
              </w:rPr>
              <w:t>.</w:t>
            </w:r>
          </w:p>
        </w:tc>
      </w:tr>
      <w:tr w:rsidR="00084B9A" w:rsidRPr="000A1BF1" w:rsidTr="00BA2F91">
        <w:trPr>
          <w:trHeight w:val="213"/>
        </w:trPr>
        <w:tc>
          <w:tcPr>
            <w:tcW w:w="1293" w:type="dxa"/>
            <w:vAlign w:val="center"/>
          </w:tcPr>
          <w:p w:rsidR="00084B9A" w:rsidRPr="00A674B0" w:rsidRDefault="00084B9A" w:rsidP="00A674B0">
            <w:pPr>
              <w:widowControl/>
              <w:jc w:val="left"/>
              <w:rPr>
                <w:rFonts w:ascii="Arial Narrow" w:hAnsi="Arial Narrow"/>
                <w:sz w:val="20"/>
              </w:rPr>
            </w:pPr>
            <w:proofErr w:type="spellStart"/>
            <w:r w:rsidRPr="00A674B0">
              <w:rPr>
                <w:rFonts w:ascii="Arial Narrow" w:hAnsi="Arial Narrow"/>
                <w:sz w:val="20"/>
              </w:rPr>
              <w:t>Secukinumab</w:t>
            </w:r>
            <w:proofErr w:type="spellEnd"/>
          </w:p>
        </w:tc>
        <w:tc>
          <w:tcPr>
            <w:tcW w:w="7069" w:type="dxa"/>
            <w:vAlign w:val="center"/>
          </w:tcPr>
          <w:p w:rsidR="00084B9A" w:rsidRPr="00A674B0" w:rsidRDefault="000A1BF1" w:rsidP="00BA2F91">
            <w:pPr>
              <w:widowControl/>
              <w:jc w:val="left"/>
              <w:rPr>
                <w:rFonts w:ascii="Arial Narrow" w:hAnsi="Arial Narrow"/>
                <w:sz w:val="20"/>
              </w:rPr>
            </w:pPr>
            <w:r w:rsidRPr="00A674B0">
              <w:rPr>
                <w:rFonts w:ascii="Arial Narrow" w:hAnsi="Arial Narrow"/>
                <w:sz w:val="20"/>
              </w:rPr>
              <w:t xml:space="preserve">300 mg with initial dosing at weeks 0, 1, 2, and 3, then maintenance dosing of 300 mg </w:t>
            </w:r>
            <w:r w:rsidR="00BA2F91">
              <w:rPr>
                <w:rFonts w:ascii="Arial Narrow" w:hAnsi="Arial Narrow"/>
                <w:sz w:val="20"/>
              </w:rPr>
              <w:t xml:space="preserve">every 4 weeks </w:t>
            </w:r>
            <w:r w:rsidRPr="00A674B0">
              <w:rPr>
                <w:rFonts w:ascii="Arial Narrow" w:hAnsi="Arial Narrow"/>
                <w:sz w:val="20"/>
              </w:rPr>
              <w:t xml:space="preserve">starting at week 4. </w:t>
            </w:r>
          </w:p>
        </w:tc>
      </w:tr>
    </w:tbl>
    <w:p w:rsidR="00084B9A" w:rsidRPr="003F627D" w:rsidRDefault="00084B9A" w:rsidP="00084B9A">
      <w:pPr>
        <w:ind w:left="720"/>
        <w:rPr>
          <w:bCs/>
          <w:lang w:val="en-GB"/>
        </w:rPr>
      </w:pPr>
    </w:p>
    <w:p w:rsidR="00330E8A" w:rsidRPr="003F627D" w:rsidRDefault="00330E8A" w:rsidP="00330E8A">
      <w:pPr>
        <w:rPr>
          <w:bCs/>
          <w:lang w:val="en-GB"/>
        </w:rPr>
      </w:pPr>
    </w:p>
    <w:p w:rsidR="0004288A" w:rsidRPr="005F10B3" w:rsidRDefault="00330E8A" w:rsidP="005F10B3">
      <w:pPr>
        <w:numPr>
          <w:ilvl w:val="1"/>
          <w:numId w:val="6"/>
        </w:numPr>
        <w:rPr>
          <w:bCs/>
          <w:lang w:val="en-GB"/>
        </w:rPr>
      </w:pPr>
      <w:r w:rsidRPr="003F627D">
        <w:rPr>
          <w:bCs/>
          <w:lang w:val="en-GB"/>
        </w:rPr>
        <w:t xml:space="preserve">The PBAC </w:t>
      </w:r>
      <w:r w:rsidR="0004288A">
        <w:rPr>
          <w:bCs/>
          <w:lang w:val="en-GB"/>
        </w:rPr>
        <w:t xml:space="preserve">did not accept the submission’s claim that </w:t>
      </w:r>
      <w:proofErr w:type="spellStart"/>
      <w:r w:rsidR="0004288A">
        <w:rPr>
          <w:bCs/>
          <w:lang w:val="en-GB"/>
        </w:rPr>
        <w:t>ixekizumab</w:t>
      </w:r>
      <w:proofErr w:type="spellEnd"/>
      <w:r w:rsidR="0004288A">
        <w:rPr>
          <w:bCs/>
          <w:lang w:val="en-GB"/>
        </w:rPr>
        <w:t xml:space="preserve"> was superior in terms of comparative effectiveness and equivalent in comparative safety over </w:t>
      </w:r>
      <w:proofErr w:type="spellStart"/>
      <w:r w:rsidR="0004288A">
        <w:rPr>
          <w:bCs/>
          <w:lang w:val="en-GB"/>
        </w:rPr>
        <w:t>ustekinumab</w:t>
      </w:r>
      <w:proofErr w:type="spellEnd"/>
      <w:r w:rsidR="0004288A">
        <w:rPr>
          <w:bCs/>
          <w:lang w:val="en-GB"/>
        </w:rPr>
        <w:t xml:space="preserve"> and </w:t>
      </w:r>
      <w:proofErr w:type="spellStart"/>
      <w:r w:rsidR="0004288A">
        <w:rPr>
          <w:bCs/>
          <w:lang w:val="en-GB"/>
        </w:rPr>
        <w:t>adalimumab</w:t>
      </w:r>
      <w:proofErr w:type="spellEnd"/>
      <w:r w:rsidR="0004288A">
        <w:rPr>
          <w:bCs/>
          <w:lang w:val="en-GB"/>
        </w:rPr>
        <w:t xml:space="preserve">. </w:t>
      </w:r>
      <w:r w:rsidR="005F10B3" w:rsidRPr="005F10B3">
        <w:rPr>
          <w:bCs/>
          <w:lang w:val="en-GB"/>
        </w:rPr>
        <w:t>Noting potential exchangeability issues</w:t>
      </w:r>
      <w:r w:rsidR="00763E20">
        <w:rPr>
          <w:bCs/>
          <w:lang w:val="en-GB"/>
        </w:rPr>
        <w:t>,</w:t>
      </w:r>
      <w:r w:rsidR="005F10B3" w:rsidRPr="005F10B3">
        <w:rPr>
          <w:bCs/>
          <w:lang w:val="en-GB"/>
        </w:rPr>
        <w:t xml:space="preserve"> and that only short-term comparative outcomes were available, the PBAC considered that there was no clear evidence that demonstrated that </w:t>
      </w:r>
      <w:proofErr w:type="spellStart"/>
      <w:r w:rsidR="005F10B3" w:rsidRPr="005F10B3">
        <w:rPr>
          <w:bCs/>
          <w:lang w:val="en-GB"/>
        </w:rPr>
        <w:t>ixekizumab</w:t>
      </w:r>
      <w:proofErr w:type="spellEnd"/>
      <w:r w:rsidR="005F10B3" w:rsidRPr="005F10B3">
        <w:rPr>
          <w:bCs/>
          <w:lang w:val="en-GB"/>
        </w:rPr>
        <w:t xml:space="preserve"> provided a significant improvement in efficacy or reduction of toxicity compared to the alternative </w:t>
      </w:r>
      <w:proofErr w:type="spellStart"/>
      <w:r w:rsidR="005F10B3" w:rsidRPr="005F10B3">
        <w:rPr>
          <w:bCs/>
          <w:lang w:val="en-GB"/>
        </w:rPr>
        <w:t>bDMARDs</w:t>
      </w:r>
      <w:proofErr w:type="spellEnd"/>
      <w:r w:rsidR="005F10B3" w:rsidRPr="005F10B3">
        <w:rPr>
          <w:bCs/>
          <w:lang w:val="en-GB"/>
        </w:rPr>
        <w:t>.</w:t>
      </w:r>
    </w:p>
    <w:p w:rsidR="00FE2A13" w:rsidRDefault="00FE2A13" w:rsidP="00FE2A13">
      <w:pPr>
        <w:pStyle w:val="ListParagraph"/>
        <w:rPr>
          <w:bCs/>
          <w:lang w:val="en-GB"/>
        </w:rPr>
      </w:pPr>
    </w:p>
    <w:p w:rsidR="00372492" w:rsidRDefault="00372492">
      <w:pPr>
        <w:widowControl/>
        <w:jc w:val="left"/>
        <w:rPr>
          <w:bCs/>
          <w:lang w:val="en-GB"/>
        </w:rPr>
      </w:pPr>
      <w:r>
        <w:rPr>
          <w:bCs/>
          <w:lang w:val="en-GB"/>
        </w:rPr>
        <w:br w:type="page"/>
      </w:r>
    </w:p>
    <w:p w:rsidR="00192882" w:rsidRDefault="00FE2A13" w:rsidP="002F39E8">
      <w:pPr>
        <w:numPr>
          <w:ilvl w:val="1"/>
          <w:numId w:val="6"/>
        </w:numPr>
        <w:rPr>
          <w:bCs/>
          <w:lang w:val="en-GB"/>
        </w:rPr>
      </w:pPr>
      <w:r>
        <w:rPr>
          <w:bCs/>
          <w:lang w:val="en-GB"/>
        </w:rPr>
        <w:lastRenderedPageBreak/>
        <w:t xml:space="preserve">The PBAC noted that the number of prescriptions for chronic plaque psoriasis was highest for </w:t>
      </w:r>
      <w:proofErr w:type="spellStart"/>
      <w:r>
        <w:rPr>
          <w:bCs/>
          <w:lang w:val="en-GB"/>
        </w:rPr>
        <w:t>adalimumab</w:t>
      </w:r>
      <w:proofErr w:type="spellEnd"/>
      <w:r>
        <w:rPr>
          <w:bCs/>
          <w:lang w:val="en-GB"/>
        </w:rPr>
        <w:t xml:space="preserve">, and that the number of prescriptions of </w:t>
      </w:r>
      <w:proofErr w:type="spellStart"/>
      <w:r>
        <w:rPr>
          <w:bCs/>
          <w:lang w:val="en-GB"/>
        </w:rPr>
        <w:t>secukinumab</w:t>
      </w:r>
      <w:proofErr w:type="spellEnd"/>
      <w:r>
        <w:rPr>
          <w:bCs/>
          <w:lang w:val="en-GB"/>
        </w:rPr>
        <w:t xml:space="preserve"> was rapidly increasing.  The PBAC also noted that the total number of pat</w:t>
      </w:r>
      <w:r w:rsidR="00372492">
        <w:rPr>
          <w:bCs/>
          <w:lang w:val="en-GB"/>
        </w:rPr>
        <w:t xml:space="preserve">ients being treated with </w:t>
      </w:r>
      <w:proofErr w:type="spellStart"/>
      <w:r w:rsidR="00372492">
        <w:rPr>
          <w:bCs/>
          <w:lang w:val="en-GB"/>
        </w:rPr>
        <w:t>bDMARDs</w:t>
      </w:r>
      <w:proofErr w:type="spellEnd"/>
      <w:r>
        <w:rPr>
          <w:bCs/>
          <w:lang w:val="en-GB"/>
        </w:rPr>
        <w:t xml:space="preserve"> for chronic plaque psoriasis was higher than anticipated.</w:t>
      </w:r>
    </w:p>
    <w:p w:rsidR="00192882" w:rsidRDefault="00192882" w:rsidP="00192882">
      <w:pPr>
        <w:pStyle w:val="ListParagraph"/>
        <w:rPr>
          <w:bCs/>
          <w:lang w:val="en-GB"/>
        </w:rPr>
      </w:pPr>
    </w:p>
    <w:p w:rsidR="002F39E8" w:rsidRDefault="00192882" w:rsidP="002F39E8">
      <w:pPr>
        <w:numPr>
          <w:ilvl w:val="1"/>
          <w:numId w:val="6"/>
        </w:numPr>
        <w:rPr>
          <w:bCs/>
          <w:lang w:val="en-GB"/>
        </w:rPr>
      </w:pPr>
      <w:r>
        <w:rPr>
          <w:bCs/>
          <w:lang w:val="en-GB"/>
        </w:rPr>
        <w:t xml:space="preserve">The PBAC recommended that </w:t>
      </w:r>
      <w:proofErr w:type="spellStart"/>
      <w:r>
        <w:rPr>
          <w:bCs/>
          <w:lang w:val="en-GB"/>
        </w:rPr>
        <w:t>ixekizumab</w:t>
      </w:r>
      <w:proofErr w:type="spellEnd"/>
      <w:r>
        <w:rPr>
          <w:bCs/>
          <w:lang w:val="en-GB"/>
        </w:rPr>
        <w:t xml:space="preserve"> should be treated as interchangeable on an individual patient basis with </w:t>
      </w:r>
      <w:proofErr w:type="spellStart"/>
      <w:r>
        <w:rPr>
          <w:bCs/>
          <w:lang w:val="en-GB"/>
        </w:rPr>
        <w:t>adalimumab</w:t>
      </w:r>
      <w:proofErr w:type="spellEnd"/>
      <w:r>
        <w:rPr>
          <w:bCs/>
          <w:lang w:val="en-GB"/>
        </w:rPr>
        <w:t xml:space="preserve">, </w:t>
      </w:r>
      <w:proofErr w:type="spellStart"/>
      <w:r>
        <w:rPr>
          <w:bCs/>
          <w:lang w:val="en-GB"/>
        </w:rPr>
        <w:t>etanercept</w:t>
      </w:r>
      <w:proofErr w:type="spellEnd"/>
      <w:r>
        <w:rPr>
          <w:bCs/>
          <w:lang w:val="en-GB"/>
        </w:rPr>
        <w:t xml:space="preserve"> and </w:t>
      </w:r>
      <w:proofErr w:type="spellStart"/>
      <w:r>
        <w:rPr>
          <w:bCs/>
          <w:lang w:val="en-GB"/>
        </w:rPr>
        <w:t>secukinumab</w:t>
      </w:r>
      <w:proofErr w:type="spellEnd"/>
      <w:r>
        <w:rPr>
          <w:bCs/>
          <w:lang w:val="en-GB"/>
        </w:rPr>
        <w:t xml:space="preserve">, according to </w:t>
      </w:r>
      <w:proofErr w:type="gramStart"/>
      <w:r>
        <w:rPr>
          <w:bCs/>
          <w:lang w:val="en-GB"/>
        </w:rPr>
        <w:t>s101(</w:t>
      </w:r>
      <w:proofErr w:type="gramEnd"/>
      <w:r>
        <w:rPr>
          <w:bCs/>
          <w:lang w:val="en-GB"/>
        </w:rPr>
        <w:t>3BA) advice.</w:t>
      </w:r>
      <w:r w:rsidR="00FE2A13">
        <w:rPr>
          <w:bCs/>
          <w:lang w:val="en-GB"/>
        </w:rPr>
        <w:t xml:space="preserve"> </w:t>
      </w:r>
    </w:p>
    <w:p w:rsidR="002F39E8" w:rsidRDefault="002F39E8" w:rsidP="002F39E8">
      <w:pPr>
        <w:ind w:left="720"/>
        <w:rPr>
          <w:bCs/>
          <w:lang w:val="en-GB"/>
        </w:rPr>
      </w:pPr>
    </w:p>
    <w:p w:rsidR="002F39E8" w:rsidRDefault="002F39E8" w:rsidP="002F39E8">
      <w:pPr>
        <w:numPr>
          <w:ilvl w:val="1"/>
          <w:numId w:val="6"/>
        </w:numPr>
        <w:rPr>
          <w:bCs/>
          <w:lang w:val="en-GB"/>
        </w:rPr>
      </w:pPr>
      <w:r>
        <w:rPr>
          <w:bCs/>
          <w:lang w:val="en-GB"/>
        </w:rPr>
        <w:t xml:space="preserve">The PBAC advised that </w:t>
      </w:r>
      <w:proofErr w:type="spellStart"/>
      <w:r>
        <w:rPr>
          <w:bCs/>
          <w:lang w:val="en-GB"/>
        </w:rPr>
        <w:t>ixekizumab</w:t>
      </w:r>
      <w:proofErr w:type="spellEnd"/>
      <w:r>
        <w:rPr>
          <w:bCs/>
          <w:lang w:val="en-GB"/>
        </w:rPr>
        <w:t xml:space="preserve"> </w:t>
      </w:r>
      <w:r w:rsidR="008B615A">
        <w:rPr>
          <w:bCs/>
          <w:lang w:val="en-GB"/>
        </w:rPr>
        <w:t xml:space="preserve">is not suitable for prescribing by nurse practitioners. </w:t>
      </w:r>
    </w:p>
    <w:p w:rsidR="008B615A" w:rsidRDefault="008B615A" w:rsidP="008B615A">
      <w:pPr>
        <w:pStyle w:val="ListParagraph"/>
        <w:rPr>
          <w:bCs/>
          <w:lang w:val="en-GB"/>
        </w:rPr>
      </w:pPr>
    </w:p>
    <w:p w:rsidR="008B615A" w:rsidRDefault="004A233B" w:rsidP="002F39E8">
      <w:pPr>
        <w:numPr>
          <w:ilvl w:val="1"/>
          <w:numId w:val="6"/>
        </w:numPr>
        <w:rPr>
          <w:bCs/>
          <w:lang w:val="en-GB"/>
        </w:rPr>
      </w:pPr>
      <w:r>
        <w:rPr>
          <w:bCs/>
          <w:lang w:val="en-GB"/>
        </w:rPr>
        <w:t xml:space="preserve">The PBAC recommended that the Early Supply Rule should apply for continuing therapy only. </w:t>
      </w:r>
    </w:p>
    <w:p w:rsidR="004A233B" w:rsidRDefault="004A233B" w:rsidP="004A233B">
      <w:pPr>
        <w:pStyle w:val="ListParagraph"/>
        <w:rPr>
          <w:bCs/>
          <w:lang w:val="en-GB"/>
        </w:rPr>
      </w:pPr>
    </w:p>
    <w:p w:rsidR="004A233B" w:rsidRPr="002F39E8" w:rsidRDefault="004A233B" w:rsidP="002F39E8">
      <w:pPr>
        <w:numPr>
          <w:ilvl w:val="1"/>
          <w:numId w:val="6"/>
        </w:numPr>
        <w:rPr>
          <w:bCs/>
          <w:lang w:val="en-GB"/>
        </w:rPr>
      </w:pPr>
      <w:r>
        <w:rPr>
          <w:bCs/>
          <w:lang w:val="en-GB"/>
        </w:rPr>
        <w:t xml:space="preserve">The PBAC noted that this submission is not eligible for an Independent Review, </w:t>
      </w:r>
      <w:r w:rsidR="00372492">
        <w:rPr>
          <w:bCs/>
          <w:lang w:val="en-GB"/>
        </w:rPr>
        <w:t>as</w:t>
      </w:r>
      <w:r>
        <w:rPr>
          <w:bCs/>
          <w:lang w:val="en-GB"/>
        </w:rPr>
        <w:t xml:space="preserve"> the PBAC has made a positive recommendation.</w:t>
      </w:r>
    </w:p>
    <w:p w:rsidR="00FE2A13" w:rsidRDefault="00FE2A13" w:rsidP="00FE2A13">
      <w:pPr>
        <w:pStyle w:val="ListParagraph"/>
        <w:rPr>
          <w:bCs/>
          <w:lang w:val="en-GB"/>
        </w:rPr>
      </w:pPr>
    </w:p>
    <w:p w:rsidR="00FE2A13" w:rsidRDefault="00FE2A13" w:rsidP="00FE2A13">
      <w:pPr>
        <w:ind w:left="720"/>
        <w:rPr>
          <w:bCs/>
          <w:lang w:val="en-GB"/>
        </w:rPr>
      </w:pPr>
    </w:p>
    <w:p w:rsidR="00330E8A" w:rsidRPr="00FF300C" w:rsidRDefault="00330E8A" w:rsidP="00330E8A">
      <w:pPr>
        <w:rPr>
          <w:b/>
          <w:bCs/>
          <w:lang w:val="en-GB"/>
        </w:rPr>
      </w:pPr>
      <w:r w:rsidRPr="00FF300C">
        <w:rPr>
          <w:b/>
          <w:bCs/>
          <w:lang w:val="en-GB"/>
        </w:rPr>
        <w:t>Outcome:</w:t>
      </w:r>
    </w:p>
    <w:p w:rsidR="00330E8A" w:rsidRDefault="002743DF" w:rsidP="00330E8A">
      <w:pPr>
        <w:rPr>
          <w:bCs/>
          <w:lang w:val="en-GB"/>
        </w:rPr>
      </w:pPr>
      <w:r>
        <w:rPr>
          <w:bCs/>
          <w:lang w:val="en-GB"/>
        </w:rPr>
        <w:t>Recommended</w:t>
      </w:r>
    </w:p>
    <w:p w:rsidR="004A233B" w:rsidRPr="004A233B" w:rsidRDefault="004A233B" w:rsidP="00372492">
      <w:pPr>
        <w:spacing w:line="480" w:lineRule="auto"/>
        <w:rPr>
          <w:bCs/>
          <w:lang w:val="en-GB"/>
        </w:rPr>
      </w:pPr>
    </w:p>
    <w:p w:rsidR="004A233B" w:rsidRPr="004A233B" w:rsidRDefault="004A233B" w:rsidP="00C63661">
      <w:pPr>
        <w:pStyle w:val="Heading1"/>
        <w:rPr>
          <w:lang w:val="en-GB"/>
        </w:rPr>
      </w:pPr>
      <w:r w:rsidRPr="004A233B">
        <w:rPr>
          <w:lang w:val="en-GB"/>
        </w:rPr>
        <w:t>Recommended listing</w:t>
      </w:r>
    </w:p>
    <w:p w:rsidR="004A233B" w:rsidRPr="001F120D" w:rsidRDefault="004A233B" w:rsidP="004A233B">
      <w:pPr>
        <w:rPr>
          <w:b/>
          <w:bCs/>
          <w:i/>
          <w:szCs w:val="22"/>
          <w:lang w:val="en-GB"/>
        </w:rPr>
      </w:pPr>
    </w:p>
    <w:p w:rsidR="004A233B" w:rsidRPr="003D7CFC" w:rsidRDefault="004A233B" w:rsidP="004A233B">
      <w:pPr>
        <w:numPr>
          <w:ilvl w:val="1"/>
          <w:numId w:val="6"/>
        </w:numPr>
        <w:rPr>
          <w:b/>
          <w:bCs/>
          <w:szCs w:val="22"/>
        </w:rPr>
      </w:pPr>
      <w:r w:rsidRPr="001F120D">
        <w:rPr>
          <w:bCs/>
          <w:szCs w:val="22"/>
        </w:rPr>
        <w:t xml:space="preserve">Add new </w:t>
      </w:r>
      <w:r>
        <w:rPr>
          <w:bCs/>
          <w:szCs w:val="22"/>
        </w:rPr>
        <w:t>i</w:t>
      </w:r>
      <w:r w:rsidR="00372492">
        <w:rPr>
          <w:bCs/>
          <w:szCs w:val="22"/>
        </w:rPr>
        <w:t>tem</w:t>
      </w:r>
      <w:r w:rsidRPr="001F120D">
        <w:rPr>
          <w:bCs/>
          <w:szCs w:val="22"/>
        </w:rPr>
        <w:t>:</w:t>
      </w:r>
      <w:r>
        <w:rPr>
          <w:bCs/>
          <w:szCs w:val="22"/>
        </w:rPr>
        <w:t xml:space="preserve"> </w:t>
      </w:r>
    </w:p>
    <w:p w:rsidR="004A233B" w:rsidRPr="001F120D" w:rsidRDefault="004A233B" w:rsidP="004A233B">
      <w:pPr>
        <w:ind w:left="720"/>
        <w:contextualSpacing/>
        <w:rPr>
          <w:b/>
          <w:bCs/>
          <w:szCs w:val="22"/>
        </w:rPr>
      </w:pPr>
      <w:r>
        <w:rPr>
          <w:bCs/>
          <w:szCs w:val="22"/>
        </w:rPr>
        <w:t>Restriction to be finalised</w:t>
      </w:r>
      <w:bookmarkStart w:id="25" w:name="_GoBack"/>
      <w:bookmarkEnd w:id="25"/>
    </w:p>
    <w:p w:rsidR="004A233B" w:rsidRPr="0069654D" w:rsidRDefault="004A233B" w:rsidP="00330E8A">
      <w:pPr>
        <w:rPr>
          <w:bCs/>
          <w:highlight w:val="yellow"/>
          <w:lang w:val="en-GB"/>
        </w:rPr>
      </w:pPr>
    </w:p>
    <w:p w:rsidR="000F6FB1" w:rsidRPr="00867481" w:rsidRDefault="000F6FB1" w:rsidP="00C63661">
      <w:pPr>
        <w:pStyle w:val="Heading1"/>
      </w:pPr>
      <w:r w:rsidRPr="00867481">
        <w:t>Context for Decision</w:t>
      </w:r>
    </w:p>
    <w:p w:rsidR="000F6FB1" w:rsidRDefault="000F6FB1" w:rsidP="000F6FB1">
      <w:pPr>
        <w:ind w:left="720"/>
        <w:rPr>
          <w:bCs/>
        </w:rPr>
      </w:pPr>
    </w:p>
    <w:p w:rsidR="000F6FB1" w:rsidRDefault="000F6FB1" w:rsidP="000F6FB1">
      <w:pPr>
        <w:ind w:left="720"/>
        <w:rPr>
          <w:bCs/>
        </w:rPr>
      </w:pPr>
      <w:r>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F6FB1" w:rsidRPr="00867481" w:rsidRDefault="000F6FB1" w:rsidP="000F6FB1">
      <w:pPr>
        <w:ind w:left="720"/>
        <w:rPr>
          <w:bCs/>
        </w:rPr>
      </w:pPr>
    </w:p>
    <w:p w:rsidR="000F6FB1" w:rsidRPr="00867481" w:rsidRDefault="000F6FB1" w:rsidP="00C63661">
      <w:pPr>
        <w:pStyle w:val="Heading1"/>
      </w:pPr>
      <w:r w:rsidRPr="00867481">
        <w:t>Sponsor’s Comment</w:t>
      </w:r>
      <w:r w:rsidRPr="00867481">
        <w:tab/>
      </w:r>
    </w:p>
    <w:p w:rsidR="000F6FB1" w:rsidRPr="00867481" w:rsidRDefault="000F6FB1" w:rsidP="000F6FB1">
      <w:pPr>
        <w:ind w:left="720"/>
        <w:rPr>
          <w:bCs/>
          <w:highlight w:val="yellow"/>
        </w:rPr>
      </w:pPr>
    </w:p>
    <w:p w:rsidR="000F6FB1" w:rsidRPr="00867481" w:rsidRDefault="000F6FB1" w:rsidP="000F6FB1">
      <w:pPr>
        <w:ind w:left="720"/>
        <w:rPr>
          <w:bCs/>
        </w:rPr>
      </w:pPr>
      <w:r w:rsidRPr="00867481">
        <w:rPr>
          <w:bCs/>
        </w:rPr>
        <w:t>The sponsor had no comment.</w:t>
      </w:r>
    </w:p>
    <w:p w:rsidR="00330E8A" w:rsidRPr="0069654D" w:rsidRDefault="00330E8A" w:rsidP="00330E8A">
      <w:pPr>
        <w:rPr>
          <w:b/>
          <w:bCs/>
          <w:highlight w:val="yellow"/>
        </w:rPr>
      </w:pPr>
    </w:p>
    <w:sectPr w:rsidR="00330E8A" w:rsidRPr="0069654D" w:rsidSect="00F35138">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D577E" w15:done="0"/>
  <w15:commentEx w15:paraId="5DC63CCB" w15:done="0"/>
  <w15:commentEx w15:paraId="4842E55F" w15:done="0"/>
  <w15:commentEx w15:paraId="1EA703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EF" w:rsidRDefault="003102EF" w:rsidP="00124A51">
      <w:r>
        <w:separator/>
      </w:r>
    </w:p>
  </w:endnote>
  <w:endnote w:type="continuationSeparator" w:id="0">
    <w:p w:rsidR="003102EF" w:rsidRDefault="003102E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42230"/>
      <w:docPartObj>
        <w:docPartGallery w:val="Page Numbers (Bottom of Page)"/>
        <w:docPartUnique/>
      </w:docPartObj>
    </w:sdtPr>
    <w:sdtEndPr>
      <w:rPr>
        <w:noProof/>
      </w:rPr>
    </w:sdtEndPr>
    <w:sdtContent>
      <w:p w:rsidR="003102EF" w:rsidRDefault="003102EF">
        <w:pPr>
          <w:pStyle w:val="Footer"/>
          <w:jc w:val="center"/>
        </w:pPr>
        <w:r>
          <w:fldChar w:fldCharType="begin"/>
        </w:r>
        <w:r>
          <w:instrText xml:space="preserve"> PAGE   \* MERGEFORMAT </w:instrText>
        </w:r>
        <w:r>
          <w:fldChar w:fldCharType="separate"/>
        </w:r>
        <w:r w:rsidR="00DC6CFE">
          <w:rPr>
            <w:noProof/>
          </w:rPr>
          <w:t>16</w:t>
        </w:r>
        <w:r>
          <w:rPr>
            <w:noProof/>
          </w:rPr>
          <w:fldChar w:fldCharType="end"/>
        </w:r>
      </w:p>
    </w:sdtContent>
  </w:sdt>
  <w:p w:rsidR="003102EF" w:rsidRPr="00EF71A2" w:rsidRDefault="003102EF" w:rsidP="000F4F12">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EF" w:rsidRDefault="003102EF" w:rsidP="00124A51">
      <w:r>
        <w:separator/>
      </w:r>
    </w:p>
  </w:footnote>
  <w:footnote w:type="continuationSeparator" w:id="0">
    <w:p w:rsidR="003102EF" w:rsidRDefault="003102E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EF" w:rsidRPr="00DF217D" w:rsidRDefault="003102EF" w:rsidP="00DC1C88">
    <w:pPr>
      <w:pStyle w:val="Header"/>
      <w:ind w:left="360"/>
      <w:jc w:val="center"/>
      <w:rPr>
        <w:i/>
        <w:color w:val="808080"/>
      </w:rPr>
    </w:pPr>
    <w:r>
      <w:rPr>
        <w:i/>
        <w:color w:val="808080"/>
      </w:rPr>
      <w:t>Public Summary Document</w:t>
    </w:r>
    <w:r w:rsidRPr="00DF217D">
      <w:rPr>
        <w:i/>
        <w:color w:val="808080"/>
      </w:rPr>
      <w:t xml:space="preserve"> – </w:t>
    </w:r>
    <w:r>
      <w:rPr>
        <w:i/>
        <w:color w:val="808080"/>
      </w:rPr>
      <w:t xml:space="preserve">July 2016 </w:t>
    </w:r>
    <w:r w:rsidRPr="00DF217D">
      <w:rPr>
        <w:i/>
        <w:color w:val="808080"/>
      </w:rPr>
      <w:t>PBAC</w:t>
    </w:r>
    <w:r>
      <w:rPr>
        <w:i/>
        <w:color w:val="808080"/>
      </w:rPr>
      <w:t xml:space="preserve"> </w:t>
    </w:r>
    <w:r w:rsidRPr="00DF217D">
      <w:rPr>
        <w:i/>
        <w:color w:val="808080"/>
      </w:rPr>
      <w:t>Meeting</w:t>
    </w:r>
  </w:p>
  <w:p w:rsidR="003102EF" w:rsidRDefault="003102EF" w:rsidP="00C453CB">
    <w:pPr>
      <w:tabs>
        <w:tab w:val="left" w:pos="142"/>
        <w:tab w:val="right" w:pos="9027"/>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ECA"/>
    <w:multiLevelType w:val="hybridMultilevel"/>
    <w:tmpl w:val="5B86A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96D39"/>
    <w:multiLevelType w:val="hybridMultilevel"/>
    <w:tmpl w:val="2CECCDB8"/>
    <w:lvl w:ilvl="0" w:tplc="CC78C2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063068"/>
    <w:multiLevelType w:val="hybridMultilevel"/>
    <w:tmpl w:val="A552D5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3EC189D"/>
    <w:multiLevelType w:val="hybridMultilevel"/>
    <w:tmpl w:val="07907A94"/>
    <w:lvl w:ilvl="0" w:tplc="72D4C0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3009C"/>
    <w:multiLevelType w:val="hybridMultilevel"/>
    <w:tmpl w:val="36A49CE2"/>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217ADE"/>
    <w:multiLevelType w:val="hybridMultilevel"/>
    <w:tmpl w:val="1B9A674A"/>
    <w:lvl w:ilvl="0" w:tplc="91D41D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EC6F51"/>
    <w:multiLevelType w:val="hybridMultilevel"/>
    <w:tmpl w:val="68AE7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7B6FC0"/>
    <w:multiLevelType w:val="hybridMultilevel"/>
    <w:tmpl w:val="77C41B9E"/>
    <w:lvl w:ilvl="0" w:tplc="FCBE8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052CFE"/>
    <w:multiLevelType w:val="hybridMultilevel"/>
    <w:tmpl w:val="76784152"/>
    <w:lvl w:ilvl="0" w:tplc="2AC29A42">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5">
    <w:nsid w:val="2DD9200F"/>
    <w:multiLevelType w:val="hybridMultilevel"/>
    <w:tmpl w:val="36108E24"/>
    <w:lvl w:ilvl="0" w:tplc="B636C8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CE60FD"/>
    <w:multiLevelType w:val="hybridMultilevel"/>
    <w:tmpl w:val="4FDAD75E"/>
    <w:lvl w:ilvl="0" w:tplc="0C09001B">
      <w:start w:val="1"/>
      <w:numFmt w:val="lowerRoman"/>
      <w:lvlText w:val="%1."/>
      <w:lvlJc w:val="right"/>
      <w:pPr>
        <w:ind w:left="720" w:hanging="360"/>
      </w:pPr>
    </w:lvl>
    <w:lvl w:ilvl="1" w:tplc="FDDEEF2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E15ECD"/>
    <w:multiLevelType w:val="hybridMultilevel"/>
    <w:tmpl w:val="366641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1348AF"/>
    <w:multiLevelType w:val="hybridMultilevel"/>
    <w:tmpl w:val="892267F0"/>
    <w:lvl w:ilvl="0" w:tplc="A39621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7340A9"/>
    <w:multiLevelType w:val="hybridMultilevel"/>
    <w:tmpl w:val="92AC5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B7C34E2"/>
    <w:multiLevelType w:val="hybridMultilevel"/>
    <w:tmpl w:val="5754C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48657C4E"/>
    <w:multiLevelType w:val="hybridMultilevel"/>
    <w:tmpl w:val="579EB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2070C"/>
    <w:multiLevelType w:val="hybridMultilevel"/>
    <w:tmpl w:val="F698D0FC"/>
    <w:lvl w:ilvl="0" w:tplc="599AE7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82424B"/>
    <w:multiLevelType w:val="hybridMultilevel"/>
    <w:tmpl w:val="EA7E761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707952"/>
    <w:multiLevelType w:val="hybridMultilevel"/>
    <w:tmpl w:val="6136DC0E"/>
    <w:lvl w:ilvl="0" w:tplc="2E18A6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752AEB"/>
    <w:multiLevelType w:val="hybridMultilevel"/>
    <w:tmpl w:val="21426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69"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4C2521"/>
    <w:multiLevelType w:val="hybridMultilevel"/>
    <w:tmpl w:val="3A367A96"/>
    <w:lvl w:ilvl="0" w:tplc="91D41D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8D5C8D"/>
    <w:multiLevelType w:val="hybridMultilevel"/>
    <w:tmpl w:val="A394F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8B39DE"/>
    <w:multiLevelType w:val="hybridMultilevel"/>
    <w:tmpl w:val="B888F362"/>
    <w:lvl w:ilvl="0" w:tplc="8F426C06">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E46EE"/>
    <w:multiLevelType w:val="hybridMultilevel"/>
    <w:tmpl w:val="892267F0"/>
    <w:lvl w:ilvl="0" w:tplc="A39621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AD6E03"/>
    <w:multiLevelType w:val="hybridMultilevel"/>
    <w:tmpl w:val="668C86B2"/>
    <w:lvl w:ilvl="0" w:tplc="0482451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3B7BB3"/>
    <w:multiLevelType w:val="hybridMultilevel"/>
    <w:tmpl w:val="C824B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7233B7"/>
    <w:multiLevelType w:val="hybridMultilevel"/>
    <w:tmpl w:val="7B529A64"/>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6">
    <w:nsid w:val="784D033C"/>
    <w:multiLevelType w:val="multilevel"/>
    <w:tmpl w:val="096A65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DD369D4"/>
    <w:multiLevelType w:val="hybridMultilevel"/>
    <w:tmpl w:val="757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084A07"/>
    <w:multiLevelType w:val="hybridMultilevel"/>
    <w:tmpl w:val="742AEE92"/>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682017"/>
    <w:multiLevelType w:val="hybridMultilevel"/>
    <w:tmpl w:val="CDB66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AD6FAF"/>
    <w:multiLevelType w:val="hybridMultilevel"/>
    <w:tmpl w:val="C02E3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4"/>
  </w:num>
  <w:num w:numId="4">
    <w:abstractNumId w:val="20"/>
  </w:num>
  <w:num w:numId="5">
    <w:abstractNumId w:val="5"/>
  </w:num>
  <w:num w:numId="6">
    <w:abstractNumId w:val="36"/>
  </w:num>
  <w:num w:numId="7">
    <w:abstractNumId w:val="16"/>
  </w:num>
  <w:num w:numId="8">
    <w:abstractNumId w:val="28"/>
  </w:num>
  <w:num w:numId="9">
    <w:abstractNumId w:val="6"/>
  </w:num>
  <w:num w:numId="10">
    <w:abstractNumId w:val="11"/>
  </w:num>
  <w:num w:numId="11">
    <w:abstractNumId w:val="10"/>
  </w:num>
  <w:num w:numId="12">
    <w:abstractNumId w:val="17"/>
  </w:num>
  <w:num w:numId="13">
    <w:abstractNumId w:val="23"/>
  </w:num>
  <w:num w:numId="14">
    <w:abstractNumId w:val="4"/>
  </w:num>
  <w:num w:numId="15">
    <w:abstractNumId w:val="26"/>
  </w:num>
  <w:num w:numId="16">
    <w:abstractNumId w:val="7"/>
  </w:num>
  <w:num w:numId="17">
    <w:abstractNumId w:val="29"/>
  </w:num>
  <w:num w:numId="18">
    <w:abstractNumId w:val="12"/>
  </w:num>
  <w:num w:numId="19">
    <w:abstractNumId w:val="24"/>
  </w:num>
  <w:num w:numId="20">
    <w:abstractNumId w:val="31"/>
  </w:num>
  <w:num w:numId="21">
    <w:abstractNumId w:val="18"/>
  </w:num>
  <w:num w:numId="22">
    <w:abstractNumId w:val="2"/>
  </w:num>
  <w:num w:numId="23">
    <w:abstractNumId w:val="32"/>
  </w:num>
  <w:num w:numId="24">
    <w:abstractNumId w:val="35"/>
  </w:num>
  <w:num w:numId="25">
    <w:abstractNumId w:val="3"/>
  </w:num>
  <w:num w:numId="26">
    <w:abstractNumId w:val="8"/>
  </w:num>
  <w:num w:numId="27">
    <w:abstractNumId w:val="30"/>
  </w:num>
  <w:num w:numId="28">
    <w:abstractNumId w:val="37"/>
  </w:num>
  <w:num w:numId="29">
    <w:abstractNumId w:val="40"/>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19"/>
  </w:num>
  <w:num w:numId="38">
    <w:abstractNumId w:val="39"/>
  </w:num>
  <w:num w:numId="39">
    <w:abstractNumId w:val="0"/>
  </w:num>
  <w:num w:numId="40">
    <w:abstractNumId w:val="38"/>
  </w:num>
  <w:num w:numId="41">
    <w:abstractNumId w:val="15"/>
  </w:num>
  <w:num w:numId="42">
    <w:abstractNumId w:val="33"/>
  </w:num>
  <w:num w:numId="43">
    <w:abstractNumId w:val="34"/>
  </w:num>
  <w:num w:numId="44">
    <w:abstractNumId w:val="22"/>
  </w:num>
  <w:num w:numId="45">
    <w:abstractNumId w:val="25"/>
  </w:num>
  <w:num w:numId="46">
    <w:abstractNumId w:val="9"/>
  </w:num>
  <w:num w:numId="47">
    <w:abstractNumId w:val="1"/>
  </w:num>
  <w:num w:numId="48">
    <w:abstractNumId w:val="13"/>
  </w:num>
  <w:numIdMacAtCleanup w:val="2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92B"/>
    <w:rsid w:val="0000110B"/>
    <w:rsid w:val="00001187"/>
    <w:rsid w:val="000013A0"/>
    <w:rsid w:val="0000220D"/>
    <w:rsid w:val="00003499"/>
    <w:rsid w:val="00003E9F"/>
    <w:rsid w:val="00003EB1"/>
    <w:rsid w:val="00004107"/>
    <w:rsid w:val="000041D8"/>
    <w:rsid w:val="00004AE6"/>
    <w:rsid w:val="00005167"/>
    <w:rsid w:val="0000517D"/>
    <w:rsid w:val="00005FFF"/>
    <w:rsid w:val="00006686"/>
    <w:rsid w:val="00006926"/>
    <w:rsid w:val="00006EB6"/>
    <w:rsid w:val="000073AE"/>
    <w:rsid w:val="00007B86"/>
    <w:rsid w:val="00007D44"/>
    <w:rsid w:val="0001040A"/>
    <w:rsid w:val="00011612"/>
    <w:rsid w:val="00011928"/>
    <w:rsid w:val="00011FF6"/>
    <w:rsid w:val="000126E6"/>
    <w:rsid w:val="00012EF1"/>
    <w:rsid w:val="00013247"/>
    <w:rsid w:val="0001392E"/>
    <w:rsid w:val="00014306"/>
    <w:rsid w:val="000143CB"/>
    <w:rsid w:val="00014AAC"/>
    <w:rsid w:val="00014D1B"/>
    <w:rsid w:val="00015886"/>
    <w:rsid w:val="00015CE2"/>
    <w:rsid w:val="000162EF"/>
    <w:rsid w:val="0001645B"/>
    <w:rsid w:val="00016CEE"/>
    <w:rsid w:val="00017350"/>
    <w:rsid w:val="000206C9"/>
    <w:rsid w:val="00020861"/>
    <w:rsid w:val="00021A95"/>
    <w:rsid w:val="0002225F"/>
    <w:rsid w:val="000231AF"/>
    <w:rsid w:val="00023763"/>
    <w:rsid w:val="0002420F"/>
    <w:rsid w:val="00024A16"/>
    <w:rsid w:val="00024C3D"/>
    <w:rsid w:val="00024DA6"/>
    <w:rsid w:val="00026588"/>
    <w:rsid w:val="0002672F"/>
    <w:rsid w:val="000267E7"/>
    <w:rsid w:val="00026C69"/>
    <w:rsid w:val="00027163"/>
    <w:rsid w:val="0002797B"/>
    <w:rsid w:val="00027B84"/>
    <w:rsid w:val="0003025A"/>
    <w:rsid w:val="0003044C"/>
    <w:rsid w:val="00030D72"/>
    <w:rsid w:val="00031284"/>
    <w:rsid w:val="00031648"/>
    <w:rsid w:val="00032104"/>
    <w:rsid w:val="00032C6A"/>
    <w:rsid w:val="00032E2E"/>
    <w:rsid w:val="00032FFD"/>
    <w:rsid w:val="00033056"/>
    <w:rsid w:val="00033176"/>
    <w:rsid w:val="00035774"/>
    <w:rsid w:val="0003587F"/>
    <w:rsid w:val="00035D00"/>
    <w:rsid w:val="000360B7"/>
    <w:rsid w:val="000372E1"/>
    <w:rsid w:val="0003767B"/>
    <w:rsid w:val="000403EB"/>
    <w:rsid w:val="00040895"/>
    <w:rsid w:val="00041583"/>
    <w:rsid w:val="000423DB"/>
    <w:rsid w:val="0004288A"/>
    <w:rsid w:val="00043129"/>
    <w:rsid w:val="00043403"/>
    <w:rsid w:val="000436E8"/>
    <w:rsid w:val="00043C16"/>
    <w:rsid w:val="00043C37"/>
    <w:rsid w:val="00043F72"/>
    <w:rsid w:val="00045CF2"/>
    <w:rsid w:val="00046509"/>
    <w:rsid w:val="00046969"/>
    <w:rsid w:val="0004794C"/>
    <w:rsid w:val="000503DD"/>
    <w:rsid w:val="0005081B"/>
    <w:rsid w:val="000508D1"/>
    <w:rsid w:val="00050CBC"/>
    <w:rsid w:val="00050D1E"/>
    <w:rsid w:val="00051764"/>
    <w:rsid w:val="00051F2C"/>
    <w:rsid w:val="00052768"/>
    <w:rsid w:val="00052904"/>
    <w:rsid w:val="00052B48"/>
    <w:rsid w:val="00053472"/>
    <w:rsid w:val="000534A3"/>
    <w:rsid w:val="0005350E"/>
    <w:rsid w:val="0005443A"/>
    <w:rsid w:val="000546D7"/>
    <w:rsid w:val="00054F70"/>
    <w:rsid w:val="00055678"/>
    <w:rsid w:val="00056A42"/>
    <w:rsid w:val="00056E04"/>
    <w:rsid w:val="00057010"/>
    <w:rsid w:val="000579B3"/>
    <w:rsid w:val="000605B9"/>
    <w:rsid w:val="00060D99"/>
    <w:rsid w:val="00061D23"/>
    <w:rsid w:val="00061E51"/>
    <w:rsid w:val="000621D8"/>
    <w:rsid w:val="000626C2"/>
    <w:rsid w:val="00063307"/>
    <w:rsid w:val="0006352C"/>
    <w:rsid w:val="00063CB2"/>
    <w:rsid w:val="00064A1C"/>
    <w:rsid w:val="00066A58"/>
    <w:rsid w:val="0006733E"/>
    <w:rsid w:val="000673DB"/>
    <w:rsid w:val="00070569"/>
    <w:rsid w:val="00070920"/>
    <w:rsid w:val="00071248"/>
    <w:rsid w:val="00071788"/>
    <w:rsid w:val="00071880"/>
    <w:rsid w:val="00071949"/>
    <w:rsid w:val="00071D56"/>
    <w:rsid w:val="00071E9B"/>
    <w:rsid w:val="000720B9"/>
    <w:rsid w:val="00072353"/>
    <w:rsid w:val="000732CA"/>
    <w:rsid w:val="00073412"/>
    <w:rsid w:val="000736F9"/>
    <w:rsid w:val="00073B8A"/>
    <w:rsid w:val="00073D2F"/>
    <w:rsid w:val="00073D6D"/>
    <w:rsid w:val="00074641"/>
    <w:rsid w:val="00074654"/>
    <w:rsid w:val="00074D0A"/>
    <w:rsid w:val="000763E1"/>
    <w:rsid w:val="00076AD0"/>
    <w:rsid w:val="00076D3C"/>
    <w:rsid w:val="00076F72"/>
    <w:rsid w:val="000770C4"/>
    <w:rsid w:val="000775A2"/>
    <w:rsid w:val="00077AA9"/>
    <w:rsid w:val="0008029D"/>
    <w:rsid w:val="00080702"/>
    <w:rsid w:val="00080879"/>
    <w:rsid w:val="000812CA"/>
    <w:rsid w:val="000814FE"/>
    <w:rsid w:val="000825D0"/>
    <w:rsid w:val="00082D91"/>
    <w:rsid w:val="00083360"/>
    <w:rsid w:val="00083ACE"/>
    <w:rsid w:val="00084775"/>
    <w:rsid w:val="00084A81"/>
    <w:rsid w:val="00084AA8"/>
    <w:rsid w:val="00084B9A"/>
    <w:rsid w:val="00084E5D"/>
    <w:rsid w:val="00085A43"/>
    <w:rsid w:val="00086364"/>
    <w:rsid w:val="000868E6"/>
    <w:rsid w:val="00086AD4"/>
    <w:rsid w:val="0008707B"/>
    <w:rsid w:val="0008721D"/>
    <w:rsid w:val="00087D2C"/>
    <w:rsid w:val="00087E98"/>
    <w:rsid w:val="000907E5"/>
    <w:rsid w:val="00090B1A"/>
    <w:rsid w:val="00090B49"/>
    <w:rsid w:val="00090C7E"/>
    <w:rsid w:val="0009182E"/>
    <w:rsid w:val="00091BC5"/>
    <w:rsid w:val="00093B73"/>
    <w:rsid w:val="000942AD"/>
    <w:rsid w:val="000944F2"/>
    <w:rsid w:val="0009490D"/>
    <w:rsid w:val="00094FCB"/>
    <w:rsid w:val="00095935"/>
    <w:rsid w:val="00095FD5"/>
    <w:rsid w:val="00096140"/>
    <w:rsid w:val="00096AEB"/>
    <w:rsid w:val="00096C6B"/>
    <w:rsid w:val="00097187"/>
    <w:rsid w:val="000A0135"/>
    <w:rsid w:val="000A06F0"/>
    <w:rsid w:val="000A0809"/>
    <w:rsid w:val="000A11C3"/>
    <w:rsid w:val="000A1BF1"/>
    <w:rsid w:val="000A1CAF"/>
    <w:rsid w:val="000A1EA9"/>
    <w:rsid w:val="000A22AD"/>
    <w:rsid w:val="000A3CD1"/>
    <w:rsid w:val="000A4698"/>
    <w:rsid w:val="000A4741"/>
    <w:rsid w:val="000A4B12"/>
    <w:rsid w:val="000A4B7C"/>
    <w:rsid w:val="000A4CAD"/>
    <w:rsid w:val="000A4DD0"/>
    <w:rsid w:val="000A52C3"/>
    <w:rsid w:val="000A5368"/>
    <w:rsid w:val="000A5F61"/>
    <w:rsid w:val="000A6595"/>
    <w:rsid w:val="000A6823"/>
    <w:rsid w:val="000B0AE3"/>
    <w:rsid w:val="000B0BEA"/>
    <w:rsid w:val="000B1181"/>
    <w:rsid w:val="000B11F6"/>
    <w:rsid w:val="000B1291"/>
    <w:rsid w:val="000B2460"/>
    <w:rsid w:val="000B25BC"/>
    <w:rsid w:val="000B2FAD"/>
    <w:rsid w:val="000B37DA"/>
    <w:rsid w:val="000B3B79"/>
    <w:rsid w:val="000B47BD"/>
    <w:rsid w:val="000B503F"/>
    <w:rsid w:val="000B5A5B"/>
    <w:rsid w:val="000B6090"/>
    <w:rsid w:val="000B665A"/>
    <w:rsid w:val="000B6725"/>
    <w:rsid w:val="000B67CB"/>
    <w:rsid w:val="000B6A1A"/>
    <w:rsid w:val="000B6BC8"/>
    <w:rsid w:val="000B6E6D"/>
    <w:rsid w:val="000B70A8"/>
    <w:rsid w:val="000B7956"/>
    <w:rsid w:val="000C0C75"/>
    <w:rsid w:val="000C16CE"/>
    <w:rsid w:val="000C1B81"/>
    <w:rsid w:val="000C2189"/>
    <w:rsid w:val="000C2E9F"/>
    <w:rsid w:val="000C3F7E"/>
    <w:rsid w:val="000C4154"/>
    <w:rsid w:val="000C423D"/>
    <w:rsid w:val="000C4B58"/>
    <w:rsid w:val="000C4CCE"/>
    <w:rsid w:val="000C5416"/>
    <w:rsid w:val="000C5816"/>
    <w:rsid w:val="000C5DD8"/>
    <w:rsid w:val="000C6A67"/>
    <w:rsid w:val="000C6C8D"/>
    <w:rsid w:val="000C6D76"/>
    <w:rsid w:val="000D061F"/>
    <w:rsid w:val="000D0FED"/>
    <w:rsid w:val="000D14C2"/>
    <w:rsid w:val="000D18E9"/>
    <w:rsid w:val="000D1BFC"/>
    <w:rsid w:val="000D1CD9"/>
    <w:rsid w:val="000D1FA6"/>
    <w:rsid w:val="000D213F"/>
    <w:rsid w:val="000D34BA"/>
    <w:rsid w:val="000D52C3"/>
    <w:rsid w:val="000D5B69"/>
    <w:rsid w:val="000D60C6"/>
    <w:rsid w:val="000D61EF"/>
    <w:rsid w:val="000D69D1"/>
    <w:rsid w:val="000D6BE9"/>
    <w:rsid w:val="000D6E54"/>
    <w:rsid w:val="000D76E0"/>
    <w:rsid w:val="000E05B2"/>
    <w:rsid w:val="000E09BA"/>
    <w:rsid w:val="000E0BBA"/>
    <w:rsid w:val="000E1073"/>
    <w:rsid w:val="000E2930"/>
    <w:rsid w:val="000E4136"/>
    <w:rsid w:val="000E4476"/>
    <w:rsid w:val="000E4C57"/>
    <w:rsid w:val="000E5628"/>
    <w:rsid w:val="000E6F61"/>
    <w:rsid w:val="000E7480"/>
    <w:rsid w:val="000E7622"/>
    <w:rsid w:val="000E78D3"/>
    <w:rsid w:val="000E7A70"/>
    <w:rsid w:val="000F1E4E"/>
    <w:rsid w:val="000F24F4"/>
    <w:rsid w:val="000F2856"/>
    <w:rsid w:val="000F299E"/>
    <w:rsid w:val="000F2B80"/>
    <w:rsid w:val="000F30EC"/>
    <w:rsid w:val="000F32AA"/>
    <w:rsid w:val="000F45C3"/>
    <w:rsid w:val="000F4BB8"/>
    <w:rsid w:val="000F4E29"/>
    <w:rsid w:val="000F4F12"/>
    <w:rsid w:val="000F522F"/>
    <w:rsid w:val="000F5338"/>
    <w:rsid w:val="000F618A"/>
    <w:rsid w:val="000F6358"/>
    <w:rsid w:val="000F6FB1"/>
    <w:rsid w:val="000F7127"/>
    <w:rsid w:val="00100F8A"/>
    <w:rsid w:val="00101145"/>
    <w:rsid w:val="00101CD2"/>
    <w:rsid w:val="00102122"/>
    <w:rsid w:val="001027A7"/>
    <w:rsid w:val="00102D1F"/>
    <w:rsid w:val="001031AB"/>
    <w:rsid w:val="00103A81"/>
    <w:rsid w:val="00103E9A"/>
    <w:rsid w:val="00104398"/>
    <w:rsid w:val="001045AD"/>
    <w:rsid w:val="001048C4"/>
    <w:rsid w:val="00105514"/>
    <w:rsid w:val="001059B2"/>
    <w:rsid w:val="00106A63"/>
    <w:rsid w:val="00107243"/>
    <w:rsid w:val="00107874"/>
    <w:rsid w:val="00107ACE"/>
    <w:rsid w:val="0011006F"/>
    <w:rsid w:val="0011010A"/>
    <w:rsid w:val="0011032E"/>
    <w:rsid w:val="00111543"/>
    <w:rsid w:val="00111AE7"/>
    <w:rsid w:val="00111D09"/>
    <w:rsid w:val="0011281E"/>
    <w:rsid w:val="0011304E"/>
    <w:rsid w:val="001133F3"/>
    <w:rsid w:val="0011348B"/>
    <w:rsid w:val="00113D23"/>
    <w:rsid w:val="001148B2"/>
    <w:rsid w:val="00114ABE"/>
    <w:rsid w:val="00115045"/>
    <w:rsid w:val="00115817"/>
    <w:rsid w:val="0011698F"/>
    <w:rsid w:val="0011746B"/>
    <w:rsid w:val="001178C2"/>
    <w:rsid w:val="00117DE3"/>
    <w:rsid w:val="001205E0"/>
    <w:rsid w:val="001209E6"/>
    <w:rsid w:val="00121752"/>
    <w:rsid w:val="00121799"/>
    <w:rsid w:val="001222EC"/>
    <w:rsid w:val="001222FC"/>
    <w:rsid w:val="00122617"/>
    <w:rsid w:val="00123D94"/>
    <w:rsid w:val="00124388"/>
    <w:rsid w:val="00124A51"/>
    <w:rsid w:val="00125145"/>
    <w:rsid w:val="001257EB"/>
    <w:rsid w:val="00126163"/>
    <w:rsid w:val="0012620A"/>
    <w:rsid w:val="00126621"/>
    <w:rsid w:val="001269B4"/>
    <w:rsid w:val="00126D34"/>
    <w:rsid w:val="0012789D"/>
    <w:rsid w:val="001301E9"/>
    <w:rsid w:val="00130527"/>
    <w:rsid w:val="00130721"/>
    <w:rsid w:val="001307D7"/>
    <w:rsid w:val="00130CAD"/>
    <w:rsid w:val="00130DB6"/>
    <w:rsid w:val="001312FC"/>
    <w:rsid w:val="00131851"/>
    <w:rsid w:val="0013271D"/>
    <w:rsid w:val="0013304D"/>
    <w:rsid w:val="00133A6E"/>
    <w:rsid w:val="00133D92"/>
    <w:rsid w:val="00133E48"/>
    <w:rsid w:val="00134118"/>
    <w:rsid w:val="00134C3D"/>
    <w:rsid w:val="00134FEC"/>
    <w:rsid w:val="0013534D"/>
    <w:rsid w:val="00135920"/>
    <w:rsid w:val="00135BDC"/>
    <w:rsid w:val="00135E24"/>
    <w:rsid w:val="00135EE5"/>
    <w:rsid w:val="001370C6"/>
    <w:rsid w:val="001370ED"/>
    <w:rsid w:val="00137132"/>
    <w:rsid w:val="00137645"/>
    <w:rsid w:val="0014015A"/>
    <w:rsid w:val="001402CC"/>
    <w:rsid w:val="001406AA"/>
    <w:rsid w:val="00140E99"/>
    <w:rsid w:val="00140F0D"/>
    <w:rsid w:val="00141064"/>
    <w:rsid w:val="00141238"/>
    <w:rsid w:val="00141374"/>
    <w:rsid w:val="0014147F"/>
    <w:rsid w:val="001422E4"/>
    <w:rsid w:val="00142364"/>
    <w:rsid w:val="00142979"/>
    <w:rsid w:val="00142A90"/>
    <w:rsid w:val="00144B5D"/>
    <w:rsid w:val="00145540"/>
    <w:rsid w:val="001456B0"/>
    <w:rsid w:val="0014590B"/>
    <w:rsid w:val="00145AB7"/>
    <w:rsid w:val="001469A4"/>
    <w:rsid w:val="00146A22"/>
    <w:rsid w:val="00146EC6"/>
    <w:rsid w:val="001477CB"/>
    <w:rsid w:val="00147E72"/>
    <w:rsid w:val="00147EE6"/>
    <w:rsid w:val="00150105"/>
    <w:rsid w:val="001508DD"/>
    <w:rsid w:val="00151666"/>
    <w:rsid w:val="00151A9F"/>
    <w:rsid w:val="00151C9D"/>
    <w:rsid w:val="001521DD"/>
    <w:rsid w:val="0015246A"/>
    <w:rsid w:val="001527D3"/>
    <w:rsid w:val="001544A3"/>
    <w:rsid w:val="00154D42"/>
    <w:rsid w:val="00154EAE"/>
    <w:rsid w:val="00154FDE"/>
    <w:rsid w:val="0015526A"/>
    <w:rsid w:val="001559D6"/>
    <w:rsid w:val="00156337"/>
    <w:rsid w:val="001563D1"/>
    <w:rsid w:val="0015650A"/>
    <w:rsid w:val="00157130"/>
    <w:rsid w:val="001572D2"/>
    <w:rsid w:val="0015735B"/>
    <w:rsid w:val="00157C42"/>
    <w:rsid w:val="001608C1"/>
    <w:rsid w:val="00160A42"/>
    <w:rsid w:val="00160B1B"/>
    <w:rsid w:val="00160B2F"/>
    <w:rsid w:val="00160E87"/>
    <w:rsid w:val="00161D9D"/>
    <w:rsid w:val="0016250D"/>
    <w:rsid w:val="00162913"/>
    <w:rsid w:val="00162923"/>
    <w:rsid w:val="00163B78"/>
    <w:rsid w:val="00163EFF"/>
    <w:rsid w:val="001643FA"/>
    <w:rsid w:val="00164CCD"/>
    <w:rsid w:val="00165049"/>
    <w:rsid w:val="001652C4"/>
    <w:rsid w:val="001661FB"/>
    <w:rsid w:val="001701CF"/>
    <w:rsid w:val="0017067A"/>
    <w:rsid w:val="001716D3"/>
    <w:rsid w:val="00172188"/>
    <w:rsid w:val="00172D1C"/>
    <w:rsid w:val="00172D52"/>
    <w:rsid w:val="0017353C"/>
    <w:rsid w:val="001736BD"/>
    <w:rsid w:val="0017400B"/>
    <w:rsid w:val="00174739"/>
    <w:rsid w:val="00174D4A"/>
    <w:rsid w:val="0017656D"/>
    <w:rsid w:val="001802DB"/>
    <w:rsid w:val="001806C3"/>
    <w:rsid w:val="0018366A"/>
    <w:rsid w:val="00183D5A"/>
    <w:rsid w:val="00183DC1"/>
    <w:rsid w:val="00184533"/>
    <w:rsid w:val="00184B4A"/>
    <w:rsid w:val="00185139"/>
    <w:rsid w:val="0018598D"/>
    <w:rsid w:val="0018752F"/>
    <w:rsid w:val="00187DAF"/>
    <w:rsid w:val="0019110E"/>
    <w:rsid w:val="001918C4"/>
    <w:rsid w:val="00192882"/>
    <w:rsid w:val="00192A7B"/>
    <w:rsid w:val="00192BF1"/>
    <w:rsid w:val="001934DD"/>
    <w:rsid w:val="00193987"/>
    <w:rsid w:val="00193BA1"/>
    <w:rsid w:val="001944CA"/>
    <w:rsid w:val="0019495F"/>
    <w:rsid w:val="00195222"/>
    <w:rsid w:val="00195E03"/>
    <w:rsid w:val="00196880"/>
    <w:rsid w:val="001972DA"/>
    <w:rsid w:val="001975D8"/>
    <w:rsid w:val="001A05E7"/>
    <w:rsid w:val="001A0792"/>
    <w:rsid w:val="001A0846"/>
    <w:rsid w:val="001A0D14"/>
    <w:rsid w:val="001A1497"/>
    <w:rsid w:val="001A1AE8"/>
    <w:rsid w:val="001A2F92"/>
    <w:rsid w:val="001A3CA3"/>
    <w:rsid w:val="001A40E4"/>
    <w:rsid w:val="001A4100"/>
    <w:rsid w:val="001A4E4D"/>
    <w:rsid w:val="001A543C"/>
    <w:rsid w:val="001A5CA6"/>
    <w:rsid w:val="001A6750"/>
    <w:rsid w:val="001A6844"/>
    <w:rsid w:val="001A6850"/>
    <w:rsid w:val="001A6A09"/>
    <w:rsid w:val="001A6B08"/>
    <w:rsid w:val="001A6FC0"/>
    <w:rsid w:val="001A7B22"/>
    <w:rsid w:val="001B0485"/>
    <w:rsid w:val="001B169E"/>
    <w:rsid w:val="001B1E13"/>
    <w:rsid w:val="001B1EC5"/>
    <w:rsid w:val="001B2DA4"/>
    <w:rsid w:val="001B3443"/>
    <w:rsid w:val="001B3EA7"/>
    <w:rsid w:val="001B5067"/>
    <w:rsid w:val="001B5BCF"/>
    <w:rsid w:val="001B6069"/>
    <w:rsid w:val="001B624D"/>
    <w:rsid w:val="001B6D4D"/>
    <w:rsid w:val="001B7B7D"/>
    <w:rsid w:val="001B7CAC"/>
    <w:rsid w:val="001B7E08"/>
    <w:rsid w:val="001B7F6D"/>
    <w:rsid w:val="001C02E9"/>
    <w:rsid w:val="001C0922"/>
    <w:rsid w:val="001C0B36"/>
    <w:rsid w:val="001C0FC0"/>
    <w:rsid w:val="001C1CF7"/>
    <w:rsid w:val="001C2130"/>
    <w:rsid w:val="001C25DA"/>
    <w:rsid w:val="001C2E54"/>
    <w:rsid w:val="001C3C26"/>
    <w:rsid w:val="001C536B"/>
    <w:rsid w:val="001C57D9"/>
    <w:rsid w:val="001C6012"/>
    <w:rsid w:val="001C65BD"/>
    <w:rsid w:val="001C6D0F"/>
    <w:rsid w:val="001C6E66"/>
    <w:rsid w:val="001C7412"/>
    <w:rsid w:val="001C74C1"/>
    <w:rsid w:val="001C78E9"/>
    <w:rsid w:val="001D0F99"/>
    <w:rsid w:val="001D2032"/>
    <w:rsid w:val="001D24B8"/>
    <w:rsid w:val="001D3A32"/>
    <w:rsid w:val="001D3A5C"/>
    <w:rsid w:val="001D5DC8"/>
    <w:rsid w:val="001D658E"/>
    <w:rsid w:val="001D6BF6"/>
    <w:rsid w:val="001D6CBB"/>
    <w:rsid w:val="001E079F"/>
    <w:rsid w:val="001E08A7"/>
    <w:rsid w:val="001E0BD1"/>
    <w:rsid w:val="001E112F"/>
    <w:rsid w:val="001E238E"/>
    <w:rsid w:val="001E2720"/>
    <w:rsid w:val="001E2781"/>
    <w:rsid w:val="001E29EF"/>
    <w:rsid w:val="001E2B1E"/>
    <w:rsid w:val="001E35B6"/>
    <w:rsid w:val="001E3D06"/>
    <w:rsid w:val="001E472B"/>
    <w:rsid w:val="001E47A4"/>
    <w:rsid w:val="001E52EB"/>
    <w:rsid w:val="001E590F"/>
    <w:rsid w:val="001E594D"/>
    <w:rsid w:val="001E5AC7"/>
    <w:rsid w:val="001E5CAF"/>
    <w:rsid w:val="001E6962"/>
    <w:rsid w:val="001E6B3A"/>
    <w:rsid w:val="001E740C"/>
    <w:rsid w:val="001E76C6"/>
    <w:rsid w:val="001E7A1E"/>
    <w:rsid w:val="001F012B"/>
    <w:rsid w:val="001F0589"/>
    <w:rsid w:val="001F1235"/>
    <w:rsid w:val="001F1424"/>
    <w:rsid w:val="001F1831"/>
    <w:rsid w:val="001F1CB3"/>
    <w:rsid w:val="001F1F54"/>
    <w:rsid w:val="001F21C9"/>
    <w:rsid w:val="001F2C4B"/>
    <w:rsid w:val="001F423B"/>
    <w:rsid w:val="001F4248"/>
    <w:rsid w:val="001F464A"/>
    <w:rsid w:val="001F52B3"/>
    <w:rsid w:val="001F63B3"/>
    <w:rsid w:val="001F654D"/>
    <w:rsid w:val="001F6702"/>
    <w:rsid w:val="001F7361"/>
    <w:rsid w:val="00200596"/>
    <w:rsid w:val="00200BA2"/>
    <w:rsid w:val="00201C88"/>
    <w:rsid w:val="002029E8"/>
    <w:rsid w:val="00202E36"/>
    <w:rsid w:val="002032B9"/>
    <w:rsid w:val="00203500"/>
    <w:rsid w:val="0020385F"/>
    <w:rsid w:val="00203BFB"/>
    <w:rsid w:val="00203F4C"/>
    <w:rsid w:val="002045C2"/>
    <w:rsid w:val="00205BE3"/>
    <w:rsid w:val="00205DDA"/>
    <w:rsid w:val="00205E03"/>
    <w:rsid w:val="0020668E"/>
    <w:rsid w:val="00206949"/>
    <w:rsid w:val="00206CBF"/>
    <w:rsid w:val="00206EDC"/>
    <w:rsid w:val="00207021"/>
    <w:rsid w:val="00207D00"/>
    <w:rsid w:val="00207F09"/>
    <w:rsid w:val="00207FBA"/>
    <w:rsid w:val="002102F7"/>
    <w:rsid w:val="00210570"/>
    <w:rsid w:val="002105C1"/>
    <w:rsid w:val="002105D7"/>
    <w:rsid w:val="002107A6"/>
    <w:rsid w:val="00210F97"/>
    <w:rsid w:val="002112A3"/>
    <w:rsid w:val="0021187B"/>
    <w:rsid w:val="00211DCD"/>
    <w:rsid w:val="00211FA8"/>
    <w:rsid w:val="00212DB9"/>
    <w:rsid w:val="002133DC"/>
    <w:rsid w:val="002136AB"/>
    <w:rsid w:val="00213A8F"/>
    <w:rsid w:val="00213CB1"/>
    <w:rsid w:val="00214602"/>
    <w:rsid w:val="0021502A"/>
    <w:rsid w:val="00215B63"/>
    <w:rsid w:val="00215D8D"/>
    <w:rsid w:val="00216373"/>
    <w:rsid w:val="00216A30"/>
    <w:rsid w:val="00216BB2"/>
    <w:rsid w:val="002172D9"/>
    <w:rsid w:val="0022053E"/>
    <w:rsid w:val="00220838"/>
    <w:rsid w:val="00220888"/>
    <w:rsid w:val="00220A51"/>
    <w:rsid w:val="00220A6E"/>
    <w:rsid w:val="00221374"/>
    <w:rsid w:val="0022211C"/>
    <w:rsid w:val="00222393"/>
    <w:rsid w:val="002223F5"/>
    <w:rsid w:val="0022257F"/>
    <w:rsid w:val="00222D94"/>
    <w:rsid w:val="002230DF"/>
    <w:rsid w:val="00223B49"/>
    <w:rsid w:val="00223CD0"/>
    <w:rsid w:val="00223DA4"/>
    <w:rsid w:val="00224A20"/>
    <w:rsid w:val="00224B34"/>
    <w:rsid w:val="00224CE4"/>
    <w:rsid w:val="00224DD4"/>
    <w:rsid w:val="002254A0"/>
    <w:rsid w:val="0022563E"/>
    <w:rsid w:val="002258BD"/>
    <w:rsid w:val="00225AA3"/>
    <w:rsid w:val="00225FFF"/>
    <w:rsid w:val="002264F9"/>
    <w:rsid w:val="00226628"/>
    <w:rsid w:val="00227171"/>
    <w:rsid w:val="002272FF"/>
    <w:rsid w:val="00227556"/>
    <w:rsid w:val="00227B76"/>
    <w:rsid w:val="002309CC"/>
    <w:rsid w:val="00230A1B"/>
    <w:rsid w:val="00231416"/>
    <w:rsid w:val="002317F6"/>
    <w:rsid w:val="00231BBA"/>
    <w:rsid w:val="00231FC1"/>
    <w:rsid w:val="00232376"/>
    <w:rsid w:val="00232612"/>
    <w:rsid w:val="002330D3"/>
    <w:rsid w:val="00233F29"/>
    <w:rsid w:val="0023436C"/>
    <w:rsid w:val="00234E79"/>
    <w:rsid w:val="00235484"/>
    <w:rsid w:val="002357BE"/>
    <w:rsid w:val="00235B07"/>
    <w:rsid w:val="00235DBD"/>
    <w:rsid w:val="00235E0C"/>
    <w:rsid w:val="00236759"/>
    <w:rsid w:val="002368D7"/>
    <w:rsid w:val="00236E0F"/>
    <w:rsid w:val="00237757"/>
    <w:rsid w:val="00237F25"/>
    <w:rsid w:val="00240BE6"/>
    <w:rsid w:val="002415CE"/>
    <w:rsid w:val="002416A2"/>
    <w:rsid w:val="00241A30"/>
    <w:rsid w:val="00241ACB"/>
    <w:rsid w:val="00243762"/>
    <w:rsid w:val="002438F4"/>
    <w:rsid w:val="00243A79"/>
    <w:rsid w:val="00244B2D"/>
    <w:rsid w:val="00244CAA"/>
    <w:rsid w:val="002451D8"/>
    <w:rsid w:val="00245875"/>
    <w:rsid w:val="00245B76"/>
    <w:rsid w:val="00245CEB"/>
    <w:rsid w:val="00245CFC"/>
    <w:rsid w:val="0024609C"/>
    <w:rsid w:val="00246805"/>
    <w:rsid w:val="002468CF"/>
    <w:rsid w:val="00247318"/>
    <w:rsid w:val="00247DE5"/>
    <w:rsid w:val="002504B1"/>
    <w:rsid w:val="00250D43"/>
    <w:rsid w:val="00250F3F"/>
    <w:rsid w:val="00251736"/>
    <w:rsid w:val="00251D7B"/>
    <w:rsid w:val="00252336"/>
    <w:rsid w:val="0025323C"/>
    <w:rsid w:val="002548EE"/>
    <w:rsid w:val="00254DCF"/>
    <w:rsid w:val="00254DE0"/>
    <w:rsid w:val="002552CB"/>
    <w:rsid w:val="0025534B"/>
    <w:rsid w:val="002555DF"/>
    <w:rsid w:val="00255BB7"/>
    <w:rsid w:val="00255CF7"/>
    <w:rsid w:val="002560F5"/>
    <w:rsid w:val="0025616F"/>
    <w:rsid w:val="0025628D"/>
    <w:rsid w:val="002569CA"/>
    <w:rsid w:val="00256D37"/>
    <w:rsid w:val="00256E71"/>
    <w:rsid w:val="002579CD"/>
    <w:rsid w:val="00262A87"/>
    <w:rsid w:val="00262F05"/>
    <w:rsid w:val="00263317"/>
    <w:rsid w:val="00263788"/>
    <w:rsid w:val="002645B4"/>
    <w:rsid w:val="00264E6E"/>
    <w:rsid w:val="00265130"/>
    <w:rsid w:val="002653DD"/>
    <w:rsid w:val="002655F0"/>
    <w:rsid w:val="00265B22"/>
    <w:rsid w:val="00265F98"/>
    <w:rsid w:val="00266228"/>
    <w:rsid w:val="002674C4"/>
    <w:rsid w:val="002700C1"/>
    <w:rsid w:val="00270269"/>
    <w:rsid w:val="002708DD"/>
    <w:rsid w:val="00270C21"/>
    <w:rsid w:val="0027260D"/>
    <w:rsid w:val="002738C7"/>
    <w:rsid w:val="00273DA7"/>
    <w:rsid w:val="00273EAE"/>
    <w:rsid w:val="002743DF"/>
    <w:rsid w:val="00275A81"/>
    <w:rsid w:val="00275B41"/>
    <w:rsid w:val="00275C5A"/>
    <w:rsid w:val="002765E9"/>
    <w:rsid w:val="00277440"/>
    <w:rsid w:val="00277C85"/>
    <w:rsid w:val="00280A72"/>
    <w:rsid w:val="00281014"/>
    <w:rsid w:val="00281B7A"/>
    <w:rsid w:val="00281CD1"/>
    <w:rsid w:val="00281F45"/>
    <w:rsid w:val="002820B7"/>
    <w:rsid w:val="00282113"/>
    <w:rsid w:val="002823C8"/>
    <w:rsid w:val="00282809"/>
    <w:rsid w:val="002829DB"/>
    <w:rsid w:val="00282EF6"/>
    <w:rsid w:val="00282F1D"/>
    <w:rsid w:val="002830C7"/>
    <w:rsid w:val="0028396A"/>
    <w:rsid w:val="00283D62"/>
    <w:rsid w:val="002848B9"/>
    <w:rsid w:val="00284E0A"/>
    <w:rsid w:val="0028549A"/>
    <w:rsid w:val="00285858"/>
    <w:rsid w:val="00285DD9"/>
    <w:rsid w:val="00286033"/>
    <w:rsid w:val="00286162"/>
    <w:rsid w:val="002861F3"/>
    <w:rsid w:val="002863E9"/>
    <w:rsid w:val="00286DE4"/>
    <w:rsid w:val="002870C8"/>
    <w:rsid w:val="002878E9"/>
    <w:rsid w:val="002879FA"/>
    <w:rsid w:val="00287A54"/>
    <w:rsid w:val="002900A1"/>
    <w:rsid w:val="00290187"/>
    <w:rsid w:val="002902AA"/>
    <w:rsid w:val="002907D5"/>
    <w:rsid w:val="0029139A"/>
    <w:rsid w:val="00291465"/>
    <w:rsid w:val="002914BB"/>
    <w:rsid w:val="00291A59"/>
    <w:rsid w:val="00291B18"/>
    <w:rsid w:val="00291C36"/>
    <w:rsid w:val="0029240E"/>
    <w:rsid w:val="00292D1A"/>
    <w:rsid w:val="00293AC5"/>
    <w:rsid w:val="00293D73"/>
    <w:rsid w:val="00293E58"/>
    <w:rsid w:val="00293F2A"/>
    <w:rsid w:val="00293F71"/>
    <w:rsid w:val="00294038"/>
    <w:rsid w:val="002940FA"/>
    <w:rsid w:val="00294361"/>
    <w:rsid w:val="00294425"/>
    <w:rsid w:val="00296B62"/>
    <w:rsid w:val="00296D6C"/>
    <w:rsid w:val="00296E08"/>
    <w:rsid w:val="00297031"/>
    <w:rsid w:val="002972EE"/>
    <w:rsid w:val="00297677"/>
    <w:rsid w:val="002977B9"/>
    <w:rsid w:val="00297ED9"/>
    <w:rsid w:val="002A00ED"/>
    <w:rsid w:val="002A04F0"/>
    <w:rsid w:val="002A05D5"/>
    <w:rsid w:val="002A061A"/>
    <w:rsid w:val="002A11A9"/>
    <w:rsid w:val="002A14AB"/>
    <w:rsid w:val="002A1A68"/>
    <w:rsid w:val="002A1D3B"/>
    <w:rsid w:val="002A2093"/>
    <w:rsid w:val="002A211A"/>
    <w:rsid w:val="002A22AC"/>
    <w:rsid w:val="002A25D9"/>
    <w:rsid w:val="002A328E"/>
    <w:rsid w:val="002A368E"/>
    <w:rsid w:val="002A4093"/>
    <w:rsid w:val="002A41EA"/>
    <w:rsid w:val="002A4EEC"/>
    <w:rsid w:val="002A5232"/>
    <w:rsid w:val="002A5B1F"/>
    <w:rsid w:val="002A5CCB"/>
    <w:rsid w:val="002A5D2C"/>
    <w:rsid w:val="002A5E76"/>
    <w:rsid w:val="002A6771"/>
    <w:rsid w:val="002A6DB5"/>
    <w:rsid w:val="002A76A6"/>
    <w:rsid w:val="002A7B34"/>
    <w:rsid w:val="002B0F95"/>
    <w:rsid w:val="002B1894"/>
    <w:rsid w:val="002B1B16"/>
    <w:rsid w:val="002B1C1F"/>
    <w:rsid w:val="002B1E38"/>
    <w:rsid w:val="002B2BEE"/>
    <w:rsid w:val="002B3739"/>
    <w:rsid w:val="002B37E8"/>
    <w:rsid w:val="002B3908"/>
    <w:rsid w:val="002B432F"/>
    <w:rsid w:val="002B4582"/>
    <w:rsid w:val="002B486B"/>
    <w:rsid w:val="002B4A43"/>
    <w:rsid w:val="002B58EC"/>
    <w:rsid w:val="002B59E7"/>
    <w:rsid w:val="002B635E"/>
    <w:rsid w:val="002B6362"/>
    <w:rsid w:val="002B696F"/>
    <w:rsid w:val="002B6BB4"/>
    <w:rsid w:val="002B6CCE"/>
    <w:rsid w:val="002C04A7"/>
    <w:rsid w:val="002C1B9C"/>
    <w:rsid w:val="002C1D12"/>
    <w:rsid w:val="002C2775"/>
    <w:rsid w:val="002C27C1"/>
    <w:rsid w:val="002C2810"/>
    <w:rsid w:val="002C2C17"/>
    <w:rsid w:val="002C3F59"/>
    <w:rsid w:val="002C4B58"/>
    <w:rsid w:val="002C5977"/>
    <w:rsid w:val="002C5D63"/>
    <w:rsid w:val="002D132B"/>
    <w:rsid w:val="002D1A78"/>
    <w:rsid w:val="002D2B34"/>
    <w:rsid w:val="002D3EF8"/>
    <w:rsid w:val="002D49F8"/>
    <w:rsid w:val="002D4AE4"/>
    <w:rsid w:val="002D52C6"/>
    <w:rsid w:val="002D5AFF"/>
    <w:rsid w:val="002D648E"/>
    <w:rsid w:val="002D6494"/>
    <w:rsid w:val="002D6902"/>
    <w:rsid w:val="002D7083"/>
    <w:rsid w:val="002D71C5"/>
    <w:rsid w:val="002D7FBE"/>
    <w:rsid w:val="002E00DD"/>
    <w:rsid w:val="002E06B5"/>
    <w:rsid w:val="002E0BC6"/>
    <w:rsid w:val="002E0DE5"/>
    <w:rsid w:val="002E0E72"/>
    <w:rsid w:val="002E0F76"/>
    <w:rsid w:val="002E1264"/>
    <w:rsid w:val="002E1486"/>
    <w:rsid w:val="002E1694"/>
    <w:rsid w:val="002E1B03"/>
    <w:rsid w:val="002E1E73"/>
    <w:rsid w:val="002E23FE"/>
    <w:rsid w:val="002E2C4D"/>
    <w:rsid w:val="002E2F4C"/>
    <w:rsid w:val="002E351D"/>
    <w:rsid w:val="002E3F35"/>
    <w:rsid w:val="002E4369"/>
    <w:rsid w:val="002E47B7"/>
    <w:rsid w:val="002E4843"/>
    <w:rsid w:val="002E574C"/>
    <w:rsid w:val="002E58C3"/>
    <w:rsid w:val="002E5F48"/>
    <w:rsid w:val="002E62C6"/>
    <w:rsid w:val="002E6926"/>
    <w:rsid w:val="002E7345"/>
    <w:rsid w:val="002E7B7F"/>
    <w:rsid w:val="002F0083"/>
    <w:rsid w:val="002F11A9"/>
    <w:rsid w:val="002F1527"/>
    <w:rsid w:val="002F2052"/>
    <w:rsid w:val="002F23E6"/>
    <w:rsid w:val="002F24E8"/>
    <w:rsid w:val="002F2E9C"/>
    <w:rsid w:val="002F39E8"/>
    <w:rsid w:val="002F4704"/>
    <w:rsid w:val="002F4935"/>
    <w:rsid w:val="002F512D"/>
    <w:rsid w:val="002F51F5"/>
    <w:rsid w:val="002F52FA"/>
    <w:rsid w:val="002F5DD4"/>
    <w:rsid w:val="002F65D0"/>
    <w:rsid w:val="002F7B41"/>
    <w:rsid w:val="00301017"/>
    <w:rsid w:val="003010F6"/>
    <w:rsid w:val="00301D3F"/>
    <w:rsid w:val="00302AF9"/>
    <w:rsid w:val="00302D43"/>
    <w:rsid w:val="00302FBD"/>
    <w:rsid w:val="00303681"/>
    <w:rsid w:val="00304686"/>
    <w:rsid w:val="00305B80"/>
    <w:rsid w:val="003063A9"/>
    <w:rsid w:val="0030786C"/>
    <w:rsid w:val="00307E52"/>
    <w:rsid w:val="003102EF"/>
    <w:rsid w:val="0031031A"/>
    <w:rsid w:val="003106A2"/>
    <w:rsid w:val="00310981"/>
    <w:rsid w:val="003115A2"/>
    <w:rsid w:val="00311622"/>
    <w:rsid w:val="00311A6D"/>
    <w:rsid w:val="00311FBD"/>
    <w:rsid w:val="003125FC"/>
    <w:rsid w:val="00312ED9"/>
    <w:rsid w:val="00313188"/>
    <w:rsid w:val="003144B3"/>
    <w:rsid w:val="0031473D"/>
    <w:rsid w:val="0031488B"/>
    <w:rsid w:val="00315498"/>
    <w:rsid w:val="00315534"/>
    <w:rsid w:val="003156EE"/>
    <w:rsid w:val="00315EF6"/>
    <w:rsid w:val="003162BF"/>
    <w:rsid w:val="00316700"/>
    <w:rsid w:val="00316770"/>
    <w:rsid w:val="003168C5"/>
    <w:rsid w:val="00317E89"/>
    <w:rsid w:val="0032049C"/>
    <w:rsid w:val="00320692"/>
    <w:rsid w:val="003216E8"/>
    <w:rsid w:val="00321867"/>
    <w:rsid w:val="00321ADD"/>
    <w:rsid w:val="0032431B"/>
    <w:rsid w:val="0032443E"/>
    <w:rsid w:val="003245C6"/>
    <w:rsid w:val="00324988"/>
    <w:rsid w:val="00324B30"/>
    <w:rsid w:val="00324D06"/>
    <w:rsid w:val="00325A4F"/>
    <w:rsid w:val="003263C8"/>
    <w:rsid w:val="00326917"/>
    <w:rsid w:val="00330E8A"/>
    <w:rsid w:val="003313B1"/>
    <w:rsid w:val="003322DC"/>
    <w:rsid w:val="003325E2"/>
    <w:rsid w:val="00332ACF"/>
    <w:rsid w:val="00333491"/>
    <w:rsid w:val="0033368D"/>
    <w:rsid w:val="00333B63"/>
    <w:rsid w:val="00334D48"/>
    <w:rsid w:val="00335053"/>
    <w:rsid w:val="00335338"/>
    <w:rsid w:val="00336046"/>
    <w:rsid w:val="003360B9"/>
    <w:rsid w:val="0033641C"/>
    <w:rsid w:val="003366C9"/>
    <w:rsid w:val="00336AA1"/>
    <w:rsid w:val="003371B0"/>
    <w:rsid w:val="00337E83"/>
    <w:rsid w:val="003400F2"/>
    <w:rsid w:val="003414FA"/>
    <w:rsid w:val="00341D24"/>
    <w:rsid w:val="003437A0"/>
    <w:rsid w:val="003447D1"/>
    <w:rsid w:val="00344A74"/>
    <w:rsid w:val="00344D5E"/>
    <w:rsid w:val="00345843"/>
    <w:rsid w:val="003466B9"/>
    <w:rsid w:val="00346759"/>
    <w:rsid w:val="00346BAA"/>
    <w:rsid w:val="00346BF9"/>
    <w:rsid w:val="003472DB"/>
    <w:rsid w:val="0034738B"/>
    <w:rsid w:val="00347957"/>
    <w:rsid w:val="0035057F"/>
    <w:rsid w:val="00350B6D"/>
    <w:rsid w:val="00351B99"/>
    <w:rsid w:val="00351BD4"/>
    <w:rsid w:val="00352CBE"/>
    <w:rsid w:val="003531C2"/>
    <w:rsid w:val="0035398C"/>
    <w:rsid w:val="00353F6D"/>
    <w:rsid w:val="00354213"/>
    <w:rsid w:val="0035424D"/>
    <w:rsid w:val="003544C7"/>
    <w:rsid w:val="00354F4C"/>
    <w:rsid w:val="00354F88"/>
    <w:rsid w:val="0035517E"/>
    <w:rsid w:val="00355BC0"/>
    <w:rsid w:val="00355C14"/>
    <w:rsid w:val="0035620E"/>
    <w:rsid w:val="00356315"/>
    <w:rsid w:val="003568E4"/>
    <w:rsid w:val="00356CBA"/>
    <w:rsid w:val="0036002C"/>
    <w:rsid w:val="0036049E"/>
    <w:rsid w:val="00361700"/>
    <w:rsid w:val="00362C85"/>
    <w:rsid w:val="00362E60"/>
    <w:rsid w:val="00362EB8"/>
    <w:rsid w:val="00363512"/>
    <w:rsid w:val="00364800"/>
    <w:rsid w:val="00364AE1"/>
    <w:rsid w:val="00365F63"/>
    <w:rsid w:val="003660F4"/>
    <w:rsid w:val="00366CB3"/>
    <w:rsid w:val="00367B20"/>
    <w:rsid w:val="00370C55"/>
    <w:rsid w:val="00372492"/>
    <w:rsid w:val="0037290A"/>
    <w:rsid w:val="00372A66"/>
    <w:rsid w:val="00372D4E"/>
    <w:rsid w:val="0037301F"/>
    <w:rsid w:val="00373B80"/>
    <w:rsid w:val="00373DD6"/>
    <w:rsid w:val="003756B9"/>
    <w:rsid w:val="00376086"/>
    <w:rsid w:val="003769D5"/>
    <w:rsid w:val="00376DEB"/>
    <w:rsid w:val="003772A9"/>
    <w:rsid w:val="003775B9"/>
    <w:rsid w:val="00380301"/>
    <w:rsid w:val="003808CF"/>
    <w:rsid w:val="003819E1"/>
    <w:rsid w:val="003822E2"/>
    <w:rsid w:val="0038287D"/>
    <w:rsid w:val="00382B16"/>
    <w:rsid w:val="00382D33"/>
    <w:rsid w:val="003831A7"/>
    <w:rsid w:val="0038365C"/>
    <w:rsid w:val="00383761"/>
    <w:rsid w:val="00383E04"/>
    <w:rsid w:val="0038412B"/>
    <w:rsid w:val="003843AD"/>
    <w:rsid w:val="00386581"/>
    <w:rsid w:val="00386665"/>
    <w:rsid w:val="00386707"/>
    <w:rsid w:val="00387B99"/>
    <w:rsid w:val="00387DD1"/>
    <w:rsid w:val="003925B1"/>
    <w:rsid w:val="00392C57"/>
    <w:rsid w:val="00392D63"/>
    <w:rsid w:val="00393304"/>
    <w:rsid w:val="003934B0"/>
    <w:rsid w:val="00393D1D"/>
    <w:rsid w:val="0039416A"/>
    <w:rsid w:val="0039484D"/>
    <w:rsid w:val="003948CF"/>
    <w:rsid w:val="00395B50"/>
    <w:rsid w:val="00396D5A"/>
    <w:rsid w:val="00396FD0"/>
    <w:rsid w:val="0039720D"/>
    <w:rsid w:val="00397233"/>
    <w:rsid w:val="003A0889"/>
    <w:rsid w:val="003A0D12"/>
    <w:rsid w:val="003A0F7C"/>
    <w:rsid w:val="003A1A7A"/>
    <w:rsid w:val="003A1F1B"/>
    <w:rsid w:val="003A1F21"/>
    <w:rsid w:val="003A2C61"/>
    <w:rsid w:val="003A3C33"/>
    <w:rsid w:val="003A4874"/>
    <w:rsid w:val="003A4928"/>
    <w:rsid w:val="003A4A70"/>
    <w:rsid w:val="003A4FE6"/>
    <w:rsid w:val="003A5C13"/>
    <w:rsid w:val="003A5D90"/>
    <w:rsid w:val="003A606B"/>
    <w:rsid w:val="003A65E1"/>
    <w:rsid w:val="003A67C2"/>
    <w:rsid w:val="003A6879"/>
    <w:rsid w:val="003A6D22"/>
    <w:rsid w:val="003A7940"/>
    <w:rsid w:val="003B03C7"/>
    <w:rsid w:val="003B0989"/>
    <w:rsid w:val="003B0C03"/>
    <w:rsid w:val="003B0C84"/>
    <w:rsid w:val="003B159E"/>
    <w:rsid w:val="003B37A5"/>
    <w:rsid w:val="003B3E48"/>
    <w:rsid w:val="003B5DDB"/>
    <w:rsid w:val="003B5FE8"/>
    <w:rsid w:val="003B6205"/>
    <w:rsid w:val="003B6287"/>
    <w:rsid w:val="003B64F8"/>
    <w:rsid w:val="003B70F3"/>
    <w:rsid w:val="003B7167"/>
    <w:rsid w:val="003C0F84"/>
    <w:rsid w:val="003C1095"/>
    <w:rsid w:val="003C30EE"/>
    <w:rsid w:val="003C363F"/>
    <w:rsid w:val="003C392E"/>
    <w:rsid w:val="003C3B4C"/>
    <w:rsid w:val="003C48C6"/>
    <w:rsid w:val="003C5475"/>
    <w:rsid w:val="003C5911"/>
    <w:rsid w:val="003C7797"/>
    <w:rsid w:val="003C7C3E"/>
    <w:rsid w:val="003D0AB4"/>
    <w:rsid w:val="003D0AE3"/>
    <w:rsid w:val="003D0BC2"/>
    <w:rsid w:val="003D0F0B"/>
    <w:rsid w:val="003D1425"/>
    <w:rsid w:val="003D1828"/>
    <w:rsid w:val="003D19A1"/>
    <w:rsid w:val="003D22F7"/>
    <w:rsid w:val="003D2422"/>
    <w:rsid w:val="003D37FB"/>
    <w:rsid w:val="003D3F92"/>
    <w:rsid w:val="003D42DB"/>
    <w:rsid w:val="003D44EB"/>
    <w:rsid w:val="003D51A5"/>
    <w:rsid w:val="003D5AC5"/>
    <w:rsid w:val="003D5D4D"/>
    <w:rsid w:val="003D6709"/>
    <w:rsid w:val="003D67E8"/>
    <w:rsid w:val="003D6C32"/>
    <w:rsid w:val="003D6C85"/>
    <w:rsid w:val="003D724D"/>
    <w:rsid w:val="003D77A3"/>
    <w:rsid w:val="003D7BBA"/>
    <w:rsid w:val="003E00EF"/>
    <w:rsid w:val="003E0512"/>
    <w:rsid w:val="003E0974"/>
    <w:rsid w:val="003E0D35"/>
    <w:rsid w:val="003E12CC"/>
    <w:rsid w:val="003E1673"/>
    <w:rsid w:val="003E21AD"/>
    <w:rsid w:val="003E2DF7"/>
    <w:rsid w:val="003E3A77"/>
    <w:rsid w:val="003E45B4"/>
    <w:rsid w:val="003E5753"/>
    <w:rsid w:val="003E5D6B"/>
    <w:rsid w:val="003E5DCF"/>
    <w:rsid w:val="003E7402"/>
    <w:rsid w:val="003E758A"/>
    <w:rsid w:val="003E75B8"/>
    <w:rsid w:val="003E7EF0"/>
    <w:rsid w:val="003E7F74"/>
    <w:rsid w:val="003F010E"/>
    <w:rsid w:val="003F025D"/>
    <w:rsid w:val="003F0E52"/>
    <w:rsid w:val="003F1401"/>
    <w:rsid w:val="003F1C0C"/>
    <w:rsid w:val="003F1C3A"/>
    <w:rsid w:val="003F201B"/>
    <w:rsid w:val="003F241F"/>
    <w:rsid w:val="003F25BE"/>
    <w:rsid w:val="003F2631"/>
    <w:rsid w:val="003F2EA5"/>
    <w:rsid w:val="003F3B24"/>
    <w:rsid w:val="003F3E5C"/>
    <w:rsid w:val="003F4056"/>
    <w:rsid w:val="003F4156"/>
    <w:rsid w:val="003F5670"/>
    <w:rsid w:val="003F5B42"/>
    <w:rsid w:val="003F627D"/>
    <w:rsid w:val="003F63A2"/>
    <w:rsid w:val="003F6548"/>
    <w:rsid w:val="003F6641"/>
    <w:rsid w:val="003F6B3E"/>
    <w:rsid w:val="003F6B6E"/>
    <w:rsid w:val="003F7177"/>
    <w:rsid w:val="003F7440"/>
    <w:rsid w:val="003F7467"/>
    <w:rsid w:val="003F7B8A"/>
    <w:rsid w:val="0040013F"/>
    <w:rsid w:val="004007C1"/>
    <w:rsid w:val="00400C83"/>
    <w:rsid w:val="00401624"/>
    <w:rsid w:val="0040182A"/>
    <w:rsid w:val="00401B68"/>
    <w:rsid w:val="004023E2"/>
    <w:rsid w:val="00402591"/>
    <w:rsid w:val="004031B7"/>
    <w:rsid w:val="004031EE"/>
    <w:rsid w:val="00403570"/>
    <w:rsid w:val="00404710"/>
    <w:rsid w:val="0040477E"/>
    <w:rsid w:val="0040479A"/>
    <w:rsid w:val="004048A7"/>
    <w:rsid w:val="00404F27"/>
    <w:rsid w:val="004052C1"/>
    <w:rsid w:val="004055BB"/>
    <w:rsid w:val="00405AD0"/>
    <w:rsid w:val="00405F2F"/>
    <w:rsid w:val="00406185"/>
    <w:rsid w:val="0040638E"/>
    <w:rsid w:val="0040654A"/>
    <w:rsid w:val="004065FC"/>
    <w:rsid w:val="00406611"/>
    <w:rsid w:val="004073FA"/>
    <w:rsid w:val="00410263"/>
    <w:rsid w:val="00410708"/>
    <w:rsid w:val="0041071A"/>
    <w:rsid w:val="00410C67"/>
    <w:rsid w:val="00410EC7"/>
    <w:rsid w:val="004116CB"/>
    <w:rsid w:val="00411DB9"/>
    <w:rsid w:val="0041202E"/>
    <w:rsid w:val="004120C9"/>
    <w:rsid w:val="0041393E"/>
    <w:rsid w:val="00413F3A"/>
    <w:rsid w:val="00414476"/>
    <w:rsid w:val="00414525"/>
    <w:rsid w:val="00414B0C"/>
    <w:rsid w:val="00415C5D"/>
    <w:rsid w:val="0041681A"/>
    <w:rsid w:val="0041799E"/>
    <w:rsid w:val="00417DA0"/>
    <w:rsid w:val="004202E3"/>
    <w:rsid w:val="00420834"/>
    <w:rsid w:val="0042095A"/>
    <w:rsid w:val="00420A29"/>
    <w:rsid w:val="00420B9F"/>
    <w:rsid w:val="00420F40"/>
    <w:rsid w:val="004215E6"/>
    <w:rsid w:val="00422059"/>
    <w:rsid w:val="0042266E"/>
    <w:rsid w:val="00422EEC"/>
    <w:rsid w:val="00422F80"/>
    <w:rsid w:val="00423EC1"/>
    <w:rsid w:val="00423EDF"/>
    <w:rsid w:val="00424C28"/>
    <w:rsid w:val="00424D7E"/>
    <w:rsid w:val="004269D7"/>
    <w:rsid w:val="00430B6B"/>
    <w:rsid w:val="00430F3A"/>
    <w:rsid w:val="0043111E"/>
    <w:rsid w:val="00431942"/>
    <w:rsid w:val="004319F8"/>
    <w:rsid w:val="00431F1A"/>
    <w:rsid w:val="00432AF0"/>
    <w:rsid w:val="00432D9D"/>
    <w:rsid w:val="00433044"/>
    <w:rsid w:val="00433CC6"/>
    <w:rsid w:val="004343B3"/>
    <w:rsid w:val="0043529B"/>
    <w:rsid w:val="00435480"/>
    <w:rsid w:val="00435C91"/>
    <w:rsid w:val="00436643"/>
    <w:rsid w:val="004367C3"/>
    <w:rsid w:val="004368AB"/>
    <w:rsid w:val="00436A91"/>
    <w:rsid w:val="004370CB"/>
    <w:rsid w:val="00437327"/>
    <w:rsid w:val="00437378"/>
    <w:rsid w:val="00440F8D"/>
    <w:rsid w:val="004417AB"/>
    <w:rsid w:val="00441EB2"/>
    <w:rsid w:val="0044289D"/>
    <w:rsid w:val="00442A33"/>
    <w:rsid w:val="00444170"/>
    <w:rsid w:val="004443A7"/>
    <w:rsid w:val="00444706"/>
    <w:rsid w:val="00444940"/>
    <w:rsid w:val="00444D53"/>
    <w:rsid w:val="004456BC"/>
    <w:rsid w:val="00445B4D"/>
    <w:rsid w:val="00445BB0"/>
    <w:rsid w:val="004464EB"/>
    <w:rsid w:val="0044684B"/>
    <w:rsid w:val="00446D24"/>
    <w:rsid w:val="004470AD"/>
    <w:rsid w:val="0044769F"/>
    <w:rsid w:val="00447834"/>
    <w:rsid w:val="004505EA"/>
    <w:rsid w:val="0045146B"/>
    <w:rsid w:val="0045165F"/>
    <w:rsid w:val="00452282"/>
    <w:rsid w:val="00452DA4"/>
    <w:rsid w:val="0045315F"/>
    <w:rsid w:val="004531AA"/>
    <w:rsid w:val="00455030"/>
    <w:rsid w:val="004551AD"/>
    <w:rsid w:val="00455720"/>
    <w:rsid w:val="00455D45"/>
    <w:rsid w:val="0045612C"/>
    <w:rsid w:val="004567D4"/>
    <w:rsid w:val="0045690D"/>
    <w:rsid w:val="00456970"/>
    <w:rsid w:val="00461A44"/>
    <w:rsid w:val="00461B2B"/>
    <w:rsid w:val="00462255"/>
    <w:rsid w:val="0046259C"/>
    <w:rsid w:val="00462D46"/>
    <w:rsid w:val="00462E73"/>
    <w:rsid w:val="004631F9"/>
    <w:rsid w:val="00463DE4"/>
    <w:rsid w:val="00464095"/>
    <w:rsid w:val="00464595"/>
    <w:rsid w:val="0046462C"/>
    <w:rsid w:val="00464B37"/>
    <w:rsid w:val="00464D0B"/>
    <w:rsid w:val="0046592B"/>
    <w:rsid w:val="0046642C"/>
    <w:rsid w:val="00466860"/>
    <w:rsid w:val="00466CA8"/>
    <w:rsid w:val="00466F8F"/>
    <w:rsid w:val="00467018"/>
    <w:rsid w:val="00467FC1"/>
    <w:rsid w:val="00470599"/>
    <w:rsid w:val="00470884"/>
    <w:rsid w:val="00470979"/>
    <w:rsid w:val="00470DAA"/>
    <w:rsid w:val="00471F71"/>
    <w:rsid w:val="004720A7"/>
    <w:rsid w:val="004722CB"/>
    <w:rsid w:val="0047298E"/>
    <w:rsid w:val="004729C0"/>
    <w:rsid w:val="00472F6D"/>
    <w:rsid w:val="00473367"/>
    <w:rsid w:val="004733D6"/>
    <w:rsid w:val="00473BC9"/>
    <w:rsid w:val="00473D52"/>
    <w:rsid w:val="00473F3D"/>
    <w:rsid w:val="0047444B"/>
    <w:rsid w:val="00474892"/>
    <w:rsid w:val="00474ABD"/>
    <w:rsid w:val="004754A6"/>
    <w:rsid w:val="00475C4E"/>
    <w:rsid w:val="00475E04"/>
    <w:rsid w:val="0047682B"/>
    <w:rsid w:val="00477133"/>
    <w:rsid w:val="0048042A"/>
    <w:rsid w:val="00480619"/>
    <w:rsid w:val="0048083F"/>
    <w:rsid w:val="00481E72"/>
    <w:rsid w:val="00482307"/>
    <w:rsid w:val="00483307"/>
    <w:rsid w:val="00484330"/>
    <w:rsid w:val="004850ED"/>
    <w:rsid w:val="00485E15"/>
    <w:rsid w:val="0048604B"/>
    <w:rsid w:val="00486767"/>
    <w:rsid w:val="004867E2"/>
    <w:rsid w:val="00486C71"/>
    <w:rsid w:val="00487044"/>
    <w:rsid w:val="00490EAC"/>
    <w:rsid w:val="00491B3A"/>
    <w:rsid w:val="00491DD0"/>
    <w:rsid w:val="004928A5"/>
    <w:rsid w:val="00492C9A"/>
    <w:rsid w:val="00492CFD"/>
    <w:rsid w:val="004930E4"/>
    <w:rsid w:val="004934BD"/>
    <w:rsid w:val="004935AD"/>
    <w:rsid w:val="00493922"/>
    <w:rsid w:val="00493DAB"/>
    <w:rsid w:val="004941E6"/>
    <w:rsid w:val="004962D2"/>
    <w:rsid w:val="00496BE6"/>
    <w:rsid w:val="0049787C"/>
    <w:rsid w:val="004A0DA1"/>
    <w:rsid w:val="004A0DAA"/>
    <w:rsid w:val="004A1A63"/>
    <w:rsid w:val="004A2187"/>
    <w:rsid w:val="004A233B"/>
    <w:rsid w:val="004A2C02"/>
    <w:rsid w:val="004A345C"/>
    <w:rsid w:val="004A3B59"/>
    <w:rsid w:val="004A3BF3"/>
    <w:rsid w:val="004A3D13"/>
    <w:rsid w:val="004A407C"/>
    <w:rsid w:val="004A4266"/>
    <w:rsid w:val="004A4341"/>
    <w:rsid w:val="004A4BE1"/>
    <w:rsid w:val="004A4F60"/>
    <w:rsid w:val="004A550A"/>
    <w:rsid w:val="004A6597"/>
    <w:rsid w:val="004A712F"/>
    <w:rsid w:val="004A7A35"/>
    <w:rsid w:val="004B04BB"/>
    <w:rsid w:val="004B0906"/>
    <w:rsid w:val="004B1266"/>
    <w:rsid w:val="004B19B4"/>
    <w:rsid w:val="004B1CB4"/>
    <w:rsid w:val="004B1D5A"/>
    <w:rsid w:val="004B20BB"/>
    <w:rsid w:val="004B22CE"/>
    <w:rsid w:val="004B2689"/>
    <w:rsid w:val="004B2E2F"/>
    <w:rsid w:val="004B2F18"/>
    <w:rsid w:val="004B3B3A"/>
    <w:rsid w:val="004B3D48"/>
    <w:rsid w:val="004B3DDB"/>
    <w:rsid w:val="004B3F83"/>
    <w:rsid w:val="004B44FD"/>
    <w:rsid w:val="004B5370"/>
    <w:rsid w:val="004B5CFC"/>
    <w:rsid w:val="004B5E23"/>
    <w:rsid w:val="004B6457"/>
    <w:rsid w:val="004B6A6D"/>
    <w:rsid w:val="004B70A0"/>
    <w:rsid w:val="004B717B"/>
    <w:rsid w:val="004B7BFC"/>
    <w:rsid w:val="004C01A0"/>
    <w:rsid w:val="004C0578"/>
    <w:rsid w:val="004C0612"/>
    <w:rsid w:val="004C09AE"/>
    <w:rsid w:val="004C1577"/>
    <w:rsid w:val="004C1642"/>
    <w:rsid w:val="004C1BDE"/>
    <w:rsid w:val="004C2526"/>
    <w:rsid w:val="004C3573"/>
    <w:rsid w:val="004C3B17"/>
    <w:rsid w:val="004C452F"/>
    <w:rsid w:val="004C4AED"/>
    <w:rsid w:val="004C5762"/>
    <w:rsid w:val="004C6759"/>
    <w:rsid w:val="004C725D"/>
    <w:rsid w:val="004C7891"/>
    <w:rsid w:val="004C7911"/>
    <w:rsid w:val="004C7994"/>
    <w:rsid w:val="004C7D87"/>
    <w:rsid w:val="004D0F4E"/>
    <w:rsid w:val="004D1102"/>
    <w:rsid w:val="004D3C48"/>
    <w:rsid w:val="004D44A6"/>
    <w:rsid w:val="004D553F"/>
    <w:rsid w:val="004D5AA8"/>
    <w:rsid w:val="004D619A"/>
    <w:rsid w:val="004D61B3"/>
    <w:rsid w:val="004D6991"/>
    <w:rsid w:val="004D72E0"/>
    <w:rsid w:val="004E00BF"/>
    <w:rsid w:val="004E0B61"/>
    <w:rsid w:val="004E0EB8"/>
    <w:rsid w:val="004E10B9"/>
    <w:rsid w:val="004E1220"/>
    <w:rsid w:val="004E15E4"/>
    <w:rsid w:val="004E2116"/>
    <w:rsid w:val="004E2741"/>
    <w:rsid w:val="004E2ADC"/>
    <w:rsid w:val="004E2B95"/>
    <w:rsid w:val="004E38D8"/>
    <w:rsid w:val="004E3A4B"/>
    <w:rsid w:val="004E3B2D"/>
    <w:rsid w:val="004E43B2"/>
    <w:rsid w:val="004E4492"/>
    <w:rsid w:val="004E4587"/>
    <w:rsid w:val="004E4A34"/>
    <w:rsid w:val="004E5166"/>
    <w:rsid w:val="004E536F"/>
    <w:rsid w:val="004E5D08"/>
    <w:rsid w:val="004E73DD"/>
    <w:rsid w:val="004F14E8"/>
    <w:rsid w:val="004F1B92"/>
    <w:rsid w:val="004F1D02"/>
    <w:rsid w:val="004F1E5B"/>
    <w:rsid w:val="004F234E"/>
    <w:rsid w:val="004F2679"/>
    <w:rsid w:val="004F2AA5"/>
    <w:rsid w:val="004F2C09"/>
    <w:rsid w:val="004F3B80"/>
    <w:rsid w:val="004F3EFD"/>
    <w:rsid w:val="004F3F2B"/>
    <w:rsid w:val="004F4E60"/>
    <w:rsid w:val="004F51D7"/>
    <w:rsid w:val="004F568D"/>
    <w:rsid w:val="004F6404"/>
    <w:rsid w:val="004F6462"/>
    <w:rsid w:val="004F7865"/>
    <w:rsid w:val="004F7A0D"/>
    <w:rsid w:val="004F7DA5"/>
    <w:rsid w:val="00500526"/>
    <w:rsid w:val="00500B92"/>
    <w:rsid w:val="00500EB7"/>
    <w:rsid w:val="00501E57"/>
    <w:rsid w:val="0050265B"/>
    <w:rsid w:val="0050265F"/>
    <w:rsid w:val="00502DE9"/>
    <w:rsid w:val="00502E94"/>
    <w:rsid w:val="00503838"/>
    <w:rsid w:val="005043AD"/>
    <w:rsid w:val="0050451A"/>
    <w:rsid w:val="00504A37"/>
    <w:rsid w:val="005051A8"/>
    <w:rsid w:val="00505299"/>
    <w:rsid w:val="00506412"/>
    <w:rsid w:val="005067F6"/>
    <w:rsid w:val="00506928"/>
    <w:rsid w:val="00506BBB"/>
    <w:rsid w:val="00506C2D"/>
    <w:rsid w:val="00507149"/>
    <w:rsid w:val="00507B0D"/>
    <w:rsid w:val="005109F4"/>
    <w:rsid w:val="00510CBA"/>
    <w:rsid w:val="005112AF"/>
    <w:rsid w:val="00511AA6"/>
    <w:rsid w:val="0051216B"/>
    <w:rsid w:val="005123D8"/>
    <w:rsid w:val="005128B5"/>
    <w:rsid w:val="00512AE4"/>
    <w:rsid w:val="00512C6E"/>
    <w:rsid w:val="00512D9E"/>
    <w:rsid w:val="0051307E"/>
    <w:rsid w:val="0051419A"/>
    <w:rsid w:val="00514496"/>
    <w:rsid w:val="00514B59"/>
    <w:rsid w:val="00514D0D"/>
    <w:rsid w:val="005152B5"/>
    <w:rsid w:val="00515DEA"/>
    <w:rsid w:val="005202D2"/>
    <w:rsid w:val="00520D40"/>
    <w:rsid w:val="00520E0D"/>
    <w:rsid w:val="00520E67"/>
    <w:rsid w:val="00521319"/>
    <w:rsid w:val="00522D2A"/>
    <w:rsid w:val="00522F6C"/>
    <w:rsid w:val="00523ADC"/>
    <w:rsid w:val="00523C28"/>
    <w:rsid w:val="00524022"/>
    <w:rsid w:val="00524314"/>
    <w:rsid w:val="005247FF"/>
    <w:rsid w:val="00525ADA"/>
    <w:rsid w:val="00525BD4"/>
    <w:rsid w:val="00526E14"/>
    <w:rsid w:val="00527340"/>
    <w:rsid w:val="00527645"/>
    <w:rsid w:val="005309C9"/>
    <w:rsid w:val="00530B08"/>
    <w:rsid w:val="005322B3"/>
    <w:rsid w:val="00532F6E"/>
    <w:rsid w:val="00533603"/>
    <w:rsid w:val="00533A33"/>
    <w:rsid w:val="00533B49"/>
    <w:rsid w:val="00534683"/>
    <w:rsid w:val="00535E9D"/>
    <w:rsid w:val="005363FF"/>
    <w:rsid w:val="005370AD"/>
    <w:rsid w:val="005371A1"/>
    <w:rsid w:val="005371A9"/>
    <w:rsid w:val="005409EB"/>
    <w:rsid w:val="005414BC"/>
    <w:rsid w:val="0054197D"/>
    <w:rsid w:val="00542191"/>
    <w:rsid w:val="005422B4"/>
    <w:rsid w:val="005429E7"/>
    <w:rsid w:val="005438D5"/>
    <w:rsid w:val="00544335"/>
    <w:rsid w:val="0054445A"/>
    <w:rsid w:val="0054451D"/>
    <w:rsid w:val="00544719"/>
    <w:rsid w:val="00544A95"/>
    <w:rsid w:val="005455CD"/>
    <w:rsid w:val="00545AFC"/>
    <w:rsid w:val="00547118"/>
    <w:rsid w:val="00547BD9"/>
    <w:rsid w:val="00550587"/>
    <w:rsid w:val="00550815"/>
    <w:rsid w:val="00550982"/>
    <w:rsid w:val="00550D75"/>
    <w:rsid w:val="0055150A"/>
    <w:rsid w:val="00551822"/>
    <w:rsid w:val="00551987"/>
    <w:rsid w:val="00552BD3"/>
    <w:rsid w:val="00552F11"/>
    <w:rsid w:val="0055376C"/>
    <w:rsid w:val="005542B7"/>
    <w:rsid w:val="005545BC"/>
    <w:rsid w:val="00555109"/>
    <w:rsid w:val="005558C8"/>
    <w:rsid w:val="0055649A"/>
    <w:rsid w:val="00556837"/>
    <w:rsid w:val="00556EC9"/>
    <w:rsid w:val="00557294"/>
    <w:rsid w:val="0055731D"/>
    <w:rsid w:val="00557E01"/>
    <w:rsid w:val="00560002"/>
    <w:rsid w:val="00560518"/>
    <w:rsid w:val="00560F86"/>
    <w:rsid w:val="005612F3"/>
    <w:rsid w:val="005619F7"/>
    <w:rsid w:val="005623BE"/>
    <w:rsid w:val="00563372"/>
    <w:rsid w:val="00563CE9"/>
    <w:rsid w:val="00563D3F"/>
    <w:rsid w:val="00563F24"/>
    <w:rsid w:val="00563F55"/>
    <w:rsid w:val="005640C3"/>
    <w:rsid w:val="005641FD"/>
    <w:rsid w:val="0056426D"/>
    <w:rsid w:val="00564288"/>
    <w:rsid w:val="0056509C"/>
    <w:rsid w:val="00565BB9"/>
    <w:rsid w:val="005662DD"/>
    <w:rsid w:val="00566582"/>
    <w:rsid w:val="0056696F"/>
    <w:rsid w:val="00567104"/>
    <w:rsid w:val="0056757D"/>
    <w:rsid w:val="005709CE"/>
    <w:rsid w:val="00570D8C"/>
    <w:rsid w:val="00571A97"/>
    <w:rsid w:val="005720EE"/>
    <w:rsid w:val="00572979"/>
    <w:rsid w:val="005739DA"/>
    <w:rsid w:val="00573E92"/>
    <w:rsid w:val="00573FB3"/>
    <w:rsid w:val="0057485B"/>
    <w:rsid w:val="00575067"/>
    <w:rsid w:val="0057543A"/>
    <w:rsid w:val="00575666"/>
    <w:rsid w:val="00575B51"/>
    <w:rsid w:val="00575D8D"/>
    <w:rsid w:val="0057661A"/>
    <w:rsid w:val="00576972"/>
    <w:rsid w:val="00576A4C"/>
    <w:rsid w:val="00577028"/>
    <w:rsid w:val="005777B0"/>
    <w:rsid w:val="00577A26"/>
    <w:rsid w:val="00577F58"/>
    <w:rsid w:val="0058075E"/>
    <w:rsid w:val="00580833"/>
    <w:rsid w:val="00580B10"/>
    <w:rsid w:val="00580BA0"/>
    <w:rsid w:val="00581B5A"/>
    <w:rsid w:val="00581D4A"/>
    <w:rsid w:val="00582C3D"/>
    <w:rsid w:val="00583224"/>
    <w:rsid w:val="00583699"/>
    <w:rsid w:val="00583C78"/>
    <w:rsid w:val="00584280"/>
    <w:rsid w:val="005858DB"/>
    <w:rsid w:val="005859D0"/>
    <w:rsid w:val="005868E9"/>
    <w:rsid w:val="00586A3B"/>
    <w:rsid w:val="005878BA"/>
    <w:rsid w:val="00587A1E"/>
    <w:rsid w:val="00587AC4"/>
    <w:rsid w:val="00587FFB"/>
    <w:rsid w:val="00590071"/>
    <w:rsid w:val="005902BC"/>
    <w:rsid w:val="00590796"/>
    <w:rsid w:val="005910F4"/>
    <w:rsid w:val="00591126"/>
    <w:rsid w:val="005918CF"/>
    <w:rsid w:val="005920D8"/>
    <w:rsid w:val="00592B96"/>
    <w:rsid w:val="00593241"/>
    <w:rsid w:val="00594F86"/>
    <w:rsid w:val="0059591B"/>
    <w:rsid w:val="0059601D"/>
    <w:rsid w:val="005963F3"/>
    <w:rsid w:val="005964A0"/>
    <w:rsid w:val="0059711A"/>
    <w:rsid w:val="005971F5"/>
    <w:rsid w:val="00597BA4"/>
    <w:rsid w:val="005A1BED"/>
    <w:rsid w:val="005A265B"/>
    <w:rsid w:val="005A32F7"/>
    <w:rsid w:val="005A3844"/>
    <w:rsid w:val="005A3D6F"/>
    <w:rsid w:val="005A3F2F"/>
    <w:rsid w:val="005A5B90"/>
    <w:rsid w:val="005A6695"/>
    <w:rsid w:val="005A7ECD"/>
    <w:rsid w:val="005B0AEC"/>
    <w:rsid w:val="005B3364"/>
    <w:rsid w:val="005B4B08"/>
    <w:rsid w:val="005B4E40"/>
    <w:rsid w:val="005B5029"/>
    <w:rsid w:val="005B54B3"/>
    <w:rsid w:val="005B5857"/>
    <w:rsid w:val="005B7E73"/>
    <w:rsid w:val="005C02FE"/>
    <w:rsid w:val="005C05C2"/>
    <w:rsid w:val="005C079B"/>
    <w:rsid w:val="005C1126"/>
    <w:rsid w:val="005C11A1"/>
    <w:rsid w:val="005C13E6"/>
    <w:rsid w:val="005C1B83"/>
    <w:rsid w:val="005C2890"/>
    <w:rsid w:val="005C2C65"/>
    <w:rsid w:val="005C329E"/>
    <w:rsid w:val="005C346B"/>
    <w:rsid w:val="005C43AA"/>
    <w:rsid w:val="005C4E32"/>
    <w:rsid w:val="005C50F9"/>
    <w:rsid w:val="005C5D6D"/>
    <w:rsid w:val="005C6A4E"/>
    <w:rsid w:val="005C7715"/>
    <w:rsid w:val="005C791D"/>
    <w:rsid w:val="005C7FE1"/>
    <w:rsid w:val="005D044D"/>
    <w:rsid w:val="005D0B10"/>
    <w:rsid w:val="005D0B49"/>
    <w:rsid w:val="005D0EEA"/>
    <w:rsid w:val="005D18AD"/>
    <w:rsid w:val="005D1925"/>
    <w:rsid w:val="005D19C3"/>
    <w:rsid w:val="005D2174"/>
    <w:rsid w:val="005D2756"/>
    <w:rsid w:val="005D2C64"/>
    <w:rsid w:val="005D3ABB"/>
    <w:rsid w:val="005D4B70"/>
    <w:rsid w:val="005D5098"/>
    <w:rsid w:val="005D513F"/>
    <w:rsid w:val="005D57ED"/>
    <w:rsid w:val="005D5A72"/>
    <w:rsid w:val="005D5DD3"/>
    <w:rsid w:val="005D625C"/>
    <w:rsid w:val="005D67A2"/>
    <w:rsid w:val="005D6AA4"/>
    <w:rsid w:val="005D74F4"/>
    <w:rsid w:val="005E00FD"/>
    <w:rsid w:val="005E0864"/>
    <w:rsid w:val="005E0B0F"/>
    <w:rsid w:val="005E0B70"/>
    <w:rsid w:val="005E0E60"/>
    <w:rsid w:val="005E0FF1"/>
    <w:rsid w:val="005E1E59"/>
    <w:rsid w:val="005E2534"/>
    <w:rsid w:val="005E2641"/>
    <w:rsid w:val="005E39C3"/>
    <w:rsid w:val="005E3E98"/>
    <w:rsid w:val="005E48C0"/>
    <w:rsid w:val="005E5916"/>
    <w:rsid w:val="005E5BB1"/>
    <w:rsid w:val="005E668B"/>
    <w:rsid w:val="005E690C"/>
    <w:rsid w:val="005E6E70"/>
    <w:rsid w:val="005E7239"/>
    <w:rsid w:val="005E7288"/>
    <w:rsid w:val="005E72C7"/>
    <w:rsid w:val="005E73C0"/>
    <w:rsid w:val="005F0AFD"/>
    <w:rsid w:val="005F0F3D"/>
    <w:rsid w:val="005F10B3"/>
    <w:rsid w:val="005F1469"/>
    <w:rsid w:val="005F17B7"/>
    <w:rsid w:val="005F1972"/>
    <w:rsid w:val="005F2706"/>
    <w:rsid w:val="005F2A65"/>
    <w:rsid w:val="005F2CD2"/>
    <w:rsid w:val="005F3284"/>
    <w:rsid w:val="005F3352"/>
    <w:rsid w:val="005F37D0"/>
    <w:rsid w:val="005F383F"/>
    <w:rsid w:val="005F3ACC"/>
    <w:rsid w:val="005F49E5"/>
    <w:rsid w:val="005F5365"/>
    <w:rsid w:val="005F55F9"/>
    <w:rsid w:val="005F5C17"/>
    <w:rsid w:val="005F6126"/>
    <w:rsid w:val="005F643D"/>
    <w:rsid w:val="005F6A8F"/>
    <w:rsid w:val="005F6B9B"/>
    <w:rsid w:val="0060005C"/>
    <w:rsid w:val="0060040C"/>
    <w:rsid w:val="0060057A"/>
    <w:rsid w:val="0060147B"/>
    <w:rsid w:val="00603E8C"/>
    <w:rsid w:val="00604D67"/>
    <w:rsid w:val="00605DC4"/>
    <w:rsid w:val="00606551"/>
    <w:rsid w:val="00606CA6"/>
    <w:rsid w:val="00606DA1"/>
    <w:rsid w:val="00607669"/>
    <w:rsid w:val="0060769E"/>
    <w:rsid w:val="00607810"/>
    <w:rsid w:val="00607B3E"/>
    <w:rsid w:val="00610726"/>
    <w:rsid w:val="00611C35"/>
    <w:rsid w:val="0061278E"/>
    <w:rsid w:val="006127C0"/>
    <w:rsid w:val="00612F97"/>
    <w:rsid w:val="00613184"/>
    <w:rsid w:val="006149BA"/>
    <w:rsid w:val="00614D16"/>
    <w:rsid w:val="00614D7B"/>
    <w:rsid w:val="00615262"/>
    <w:rsid w:val="00615443"/>
    <w:rsid w:val="00616064"/>
    <w:rsid w:val="0061679F"/>
    <w:rsid w:val="00616802"/>
    <w:rsid w:val="00616B5E"/>
    <w:rsid w:val="00616BB0"/>
    <w:rsid w:val="00616CF7"/>
    <w:rsid w:val="00616FE6"/>
    <w:rsid w:val="00617382"/>
    <w:rsid w:val="00617692"/>
    <w:rsid w:val="006176CB"/>
    <w:rsid w:val="00617E12"/>
    <w:rsid w:val="0062081E"/>
    <w:rsid w:val="00621477"/>
    <w:rsid w:val="00621F5F"/>
    <w:rsid w:val="00623693"/>
    <w:rsid w:val="00623894"/>
    <w:rsid w:val="00623AB0"/>
    <w:rsid w:val="00623C3E"/>
    <w:rsid w:val="00624DD2"/>
    <w:rsid w:val="00624F56"/>
    <w:rsid w:val="006252F8"/>
    <w:rsid w:val="0062590B"/>
    <w:rsid w:val="00625E16"/>
    <w:rsid w:val="00626781"/>
    <w:rsid w:val="0062680C"/>
    <w:rsid w:val="00626B97"/>
    <w:rsid w:val="00626FF7"/>
    <w:rsid w:val="00627DC7"/>
    <w:rsid w:val="006301DD"/>
    <w:rsid w:val="00631687"/>
    <w:rsid w:val="006318EE"/>
    <w:rsid w:val="00631939"/>
    <w:rsid w:val="00631D46"/>
    <w:rsid w:val="00631D6B"/>
    <w:rsid w:val="00632570"/>
    <w:rsid w:val="00633400"/>
    <w:rsid w:val="00633672"/>
    <w:rsid w:val="0063479F"/>
    <w:rsid w:val="00634DB6"/>
    <w:rsid w:val="00635EB3"/>
    <w:rsid w:val="00635FCF"/>
    <w:rsid w:val="00635FD2"/>
    <w:rsid w:val="006364A1"/>
    <w:rsid w:val="006368CE"/>
    <w:rsid w:val="00636E31"/>
    <w:rsid w:val="00637235"/>
    <w:rsid w:val="00637BD5"/>
    <w:rsid w:val="00637BFD"/>
    <w:rsid w:val="00637E39"/>
    <w:rsid w:val="00640D78"/>
    <w:rsid w:val="00642267"/>
    <w:rsid w:val="00642B98"/>
    <w:rsid w:val="00643136"/>
    <w:rsid w:val="00643139"/>
    <w:rsid w:val="00644120"/>
    <w:rsid w:val="006449E8"/>
    <w:rsid w:val="00644E1F"/>
    <w:rsid w:val="00646A2C"/>
    <w:rsid w:val="00646AA2"/>
    <w:rsid w:val="0064704C"/>
    <w:rsid w:val="006471CC"/>
    <w:rsid w:val="0064753E"/>
    <w:rsid w:val="00647AFD"/>
    <w:rsid w:val="0065079F"/>
    <w:rsid w:val="00650ADC"/>
    <w:rsid w:val="00650BE3"/>
    <w:rsid w:val="0065108A"/>
    <w:rsid w:val="0065192E"/>
    <w:rsid w:val="00652365"/>
    <w:rsid w:val="00652A34"/>
    <w:rsid w:val="0065383B"/>
    <w:rsid w:val="0065395D"/>
    <w:rsid w:val="00653D11"/>
    <w:rsid w:val="006556C5"/>
    <w:rsid w:val="006559F5"/>
    <w:rsid w:val="00655A2B"/>
    <w:rsid w:val="00656CE4"/>
    <w:rsid w:val="00660119"/>
    <w:rsid w:val="00660289"/>
    <w:rsid w:val="0066064D"/>
    <w:rsid w:val="0066079F"/>
    <w:rsid w:val="0066192F"/>
    <w:rsid w:val="00661B2D"/>
    <w:rsid w:val="00662281"/>
    <w:rsid w:val="0066297D"/>
    <w:rsid w:val="00662FFE"/>
    <w:rsid w:val="00663443"/>
    <w:rsid w:val="0066375C"/>
    <w:rsid w:val="00663970"/>
    <w:rsid w:val="006650A4"/>
    <w:rsid w:val="00665BAA"/>
    <w:rsid w:val="0066704F"/>
    <w:rsid w:val="006673FB"/>
    <w:rsid w:val="00667F59"/>
    <w:rsid w:val="00670C61"/>
    <w:rsid w:val="00671071"/>
    <w:rsid w:val="0067147C"/>
    <w:rsid w:val="00671C43"/>
    <w:rsid w:val="00674536"/>
    <w:rsid w:val="006747D9"/>
    <w:rsid w:val="00674E42"/>
    <w:rsid w:val="006752A3"/>
    <w:rsid w:val="00675C82"/>
    <w:rsid w:val="00675EF9"/>
    <w:rsid w:val="00676CB4"/>
    <w:rsid w:val="006770AA"/>
    <w:rsid w:val="00677510"/>
    <w:rsid w:val="00677A1C"/>
    <w:rsid w:val="006802CD"/>
    <w:rsid w:val="00680DF5"/>
    <w:rsid w:val="00681C40"/>
    <w:rsid w:val="00682112"/>
    <w:rsid w:val="00683736"/>
    <w:rsid w:val="00684153"/>
    <w:rsid w:val="006842BE"/>
    <w:rsid w:val="006844A2"/>
    <w:rsid w:val="00686117"/>
    <w:rsid w:val="0068617E"/>
    <w:rsid w:val="0068663C"/>
    <w:rsid w:val="006872BA"/>
    <w:rsid w:val="00687B75"/>
    <w:rsid w:val="006902DE"/>
    <w:rsid w:val="006907C9"/>
    <w:rsid w:val="006916D2"/>
    <w:rsid w:val="006917D7"/>
    <w:rsid w:val="006918F2"/>
    <w:rsid w:val="00691FE1"/>
    <w:rsid w:val="00692D5A"/>
    <w:rsid w:val="006934CA"/>
    <w:rsid w:val="006935A2"/>
    <w:rsid w:val="00693A92"/>
    <w:rsid w:val="0069448B"/>
    <w:rsid w:val="006944C2"/>
    <w:rsid w:val="00694719"/>
    <w:rsid w:val="00694F44"/>
    <w:rsid w:val="0069563F"/>
    <w:rsid w:val="00695864"/>
    <w:rsid w:val="00697077"/>
    <w:rsid w:val="006979EF"/>
    <w:rsid w:val="006A07F8"/>
    <w:rsid w:val="006A0997"/>
    <w:rsid w:val="006A0D5C"/>
    <w:rsid w:val="006A1715"/>
    <w:rsid w:val="006A1C10"/>
    <w:rsid w:val="006A2765"/>
    <w:rsid w:val="006A290C"/>
    <w:rsid w:val="006A2C7D"/>
    <w:rsid w:val="006A317C"/>
    <w:rsid w:val="006A411D"/>
    <w:rsid w:val="006A5F54"/>
    <w:rsid w:val="006A63A5"/>
    <w:rsid w:val="006A66BD"/>
    <w:rsid w:val="006A6858"/>
    <w:rsid w:val="006A6B54"/>
    <w:rsid w:val="006A740F"/>
    <w:rsid w:val="006B0030"/>
    <w:rsid w:val="006B01BC"/>
    <w:rsid w:val="006B0257"/>
    <w:rsid w:val="006B1157"/>
    <w:rsid w:val="006B14F7"/>
    <w:rsid w:val="006B23F5"/>
    <w:rsid w:val="006B327D"/>
    <w:rsid w:val="006B36A6"/>
    <w:rsid w:val="006B47A1"/>
    <w:rsid w:val="006B5677"/>
    <w:rsid w:val="006B58B9"/>
    <w:rsid w:val="006B5ADD"/>
    <w:rsid w:val="006B5B90"/>
    <w:rsid w:val="006B5C2F"/>
    <w:rsid w:val="006B679C"/>
    <w:rsid w:val="006B6BF7"/>
    <w:rsid w:val="006B7350"/>
    <w:rsid w:val="006C059C"/>
    <w:rsid w:val="006C0899"/>
    <w:rsid w:val="006C0C65"/>
    <w:rsid w:val="006C143D"/>
    <w:rsid w:val="006C14A3"/>
    <w:rsid w:val="006C1C57"/>
    <w:rsid w:val="006C2441"/>
    <w:rsid w:val="006C252A"/>
    <w:rsid w:val="006C280E"/>
    <w:rsid w:val="006C2A8E"/>
    <w:rsid w:val="006C3365"/>
    <w:rsid w:val="006C3A87"/>
    <w:rsid w:val="006C3D94"/>
    <w:rsid w:val="006C4A79"/>
    <w:rsid w:val="006C5EAC"/>
    <w:rsid w:val="006C7E76"/>
    <w:rsid w:val="006D0071"/>
    <w:rsid w:val="006D0527"/>
    <w:rsid w:val="006D27BE"/>
    <w:rsid w:val="006D3899"/>
    <w:rsid w:val="006D3C19"/>
    <w:rsid w:val="006D3C7D"/>
    <w:rsid w:val="006D4172"/>
    <w:rsid w:val="006D418B"/>
    <w:rsid w:val="006D45EA"/>
    <w:rsid w:val="006D4908"/>
    <w:rsid w:val="006D4F9A"/>
    <w:rsid w:val="006D555C"/>
    <w:rsid w:val="006D574B"/>
    <w:rsid w:val="006D5D5F"/>
    <w:rsid w:val="006D64EC"/>
    <w:rsid w:val="006D6831"/>
    <w:rsid w:val="006D78C5"/>
    <w:rsid w:val="006E0D69"/>
    <w:rsid w:val="006E1399"/>
    <w:rsid w:val="006E1A1B"/>
    <w:rsid w:val="006E1C04"/>
    <w:rsid w:val="006E2103"/>
    <w:rsid w:val="006E2282"/>
    <w:rsid w:val="006E2414"/>
    <w:rsid w:val="006E25B8"/>
    <w:rsid w:val="006E2EE6"/>
    <w:rsid w:val="006E37ED"/>
    <w:rsid w:val="006E3DD0"/>
    <w:rsid w:val="006E4904"/>
    <w:rsid w:val="006E5259"/>
    <w:rsid w:val="006E54B4"/>
    <w:rsid w:val="006E5783"/>
    <w:rsid w:val="006E5D68"/>
    <w:rsid w:val="006E6296"/>
    <w:rsid w:val="006E7530"/>
    <w:rsid w:val="006E78D3"/>
    <w:rsid w:val="006E7C6D"/>
    <w:rsid w:val="006F01AC"/>
    <w:rsid w:val="006F02AF"/>
    <w:rsid w:val="006F0F1D"/>
    <w:rsid w:val="006F192E"/>
    <w:rsid w:val="006F1DF8"/>
    <w:rsid w:val="006F343A"/>
    <w:rsid w:val="006F3AA8"/>
    <w:rsid w:val="006F3AF1"/>
    <w:rsid w:val="006F3F2B"/>
    <w:rsid w:val="006F4334"/>
    <w:rsid w:val="006F454E"/>
    <w:rsid w:val="006F5FA8"/>
    <w:rsid w:val="006F5FC3"/>
    <w:rsid w:val="006F63A5"/>
    <w:rsid w:val="006F6E0D"/>
    <w:rsid w:val="006F754A"/>
    <w:rsid w:val="0070020B"/>
    <w:rsid w:val="00700F00"/>
    <w:rsid w:val="00701844"/>
    <w:rsid w:val="00701C3F"/>
    <w:rsid w:val="00701DAD"/>
    <w:rsid w:val="00701EBC"/>
    <w:rsid w:val="0070255E"/>
    <w:rsid w:val="0070276E"/>
    <w:rsid w:val="00702C3A"/>
    <w:rsid w:val="00702DD0"/>
    <w:rsid w:val="00702F8F"/>
    <w:rsid w:val="007034AB"/>
    <w:rsid w:val="00703B6D"/>
    <w:rsid w:val="00703EB0"/>
    <w:rsid w:val="00703EF0"/>
    <w:rsid w:val="007041D1"/>
    <w:rsid w:val="00704389"/>
    <w:rsid w:val="00705667"/>
    <w:rsid w:val="0070568A"/>
    <w:rsid w:val="00705BFC"/>
    <w:rsid w:val="007100B3"/>
    <w:rsid w:val="007107F1"/>
    <w:rsid w:val="007109AA"/>
    <w:rsid w:val="00711A36"/>
    <w:rsid w:val="007133CA"/>
    <w:rsid w:val="00713967"/>
    <w:rsid w:val="007142C6"/>
    <w:rsid w:val="00714AD9"/>
    <w:rsid w:val="00714BAF"/>
    <w:rsid w:val="00714D02"/>
    <w:rsid w:val="0071510D"/>
    <w:rsid w:val="0071596E"/>
    <w:rsid w:val="00715B25"/>
    <w:rsid w:val="00715BB3"/>
    <w:rsid w:val="00716353"/>
    <w:rsid w:val="007167BE"/>
    <w:rsid w:val="00716A9C"/>
    <w:rsid w:val="007172AD"/>
    <w:rsid w:val="0071771D"/>
    <w:rsid w:val="00717D79"/>
    <w:rsid w:val="00717F53"/>
    <w:rsid w:val="007202A0"/>
    <w:rsid w:val="00720441"/>
    <w:rsid w:val="0072119C"/>
    <w:rsid w:val="0072216D"/>
    <w:rsid w:val="0072247E"/>
    <w:rsid w:val="00722D73"/>
    <w:rsid w:val="007238E6"/>
    <w:rsid w:val="00723A33"/>
    <w:rsid w:val="0072416F"/>
    <w:rsid w:val="007245B7"/>
    <w:rsid w:val="00724670"/>
    <w:rsid w:val="00724E16"/>
    <w:rsid w:val="0072553D"/>
    <w:rsid w:val="0072599B"/>
    <w:rsid w:val="00725D2F"/>
    <w:rsid w:val="007262C2"/>
    <w:rsid w:val="00726D84"/>
    <w:rsid w:val="00726E17"/>
    <w:rsid w:val="00727473"/>
    <w:rsid w:val="00727632"/>
    <w:rsid w:val="007300BD"/>
    <w:rsid w:val="0073113A"/>
    <w:rsid w:val="0073129A"/>
    <w:rsid w:val="0073131E"/>
    <w:rsid w:val="007324E0"/>
    <w:rsid w:val="007328D1"/>
    <w:rsid w:val="00732EC3"/>
    <w:rsid w:val="007330B8"/>
    <w:rsid w:val="0073394E"/>
    <w:rsid w:val="007347A9"/>
    <w:rsid w:val="00735230"/>
    <w:rsid w:val="00735328"/>
    <w:rsid w:val="00735C5C"/>
    <w:rsid w:val="0073647E"/>
    <w:rsid w:val="0073685B"/>
    <w:rsid w:val="00736C25"/>
    <w:rsid w:val="00736E7B"/>
    <w:rsid w:val="00737664"/>
    <w:rsid w:val="00737F0B"/>
    <w:rsid w:val="00740127"/>
    <w:rsid w:val="007401EA"/>
    <w:rsid w:val="00740272"/>
    <w:rsid w:val="00740446"/>
    <w:rsid w:val="007404A5"/>
    <w:rsid w:val="00740B4F"/>
    <w:rsid w:val="00742100"/>
    <w:rsid w:val="0074218A"/>
    <w:rsid w:val="00742368"/>
    <w:rsid w:val="00742E27"/>
    <w:rsid w:val="00743033"/>
    <w:rsid w:val="007433FF"/>
    <w:rsid w:val="007438C6"/>
    <w:rsid w:val="00744407"/>
    <w:rsid w:val="007444B6"/>
    <w:rsid w:val="007447CC"/>
    <w:rsid w:val="00744C41"/>
    <w:rsid w:val="00745568"/>
    <w:rsid w:val="00745699"/>
    <w:rsid w:val="00745E2E"/>
    <w:rsid w:val="007464BF"/>
    <w:rsid w:val="00746A19"/>
    <w:rsid w:val="00746B54"/>
    <w:rsid w:val="00746D69"/>
    <w:rsid w:val="00747820"/>
    <w:rsid w:val="00747B27"/>
    <w:rsid w:val="00747BF0"/>
    <w:rsid w:val="007502E5"/>
    <w:rsid w:val="00750856"/>
    <w:rsid w:val="00750D1F"/>
    <w:rsid w:val="00752B6A"/>
    <w:rsid w:val="00752C43"/>
    <w:rsid w:val="00753346"/>
    <w:rsid w:val="007537F4"/>
    <w:rsid w:val="00753D87"/>
    <w:rsid w:val="00753E1C"/>
    <w:rsid w:val="00754C3A"/>
    <w:rsid w:val="00754FDA"/>
    <w:rsid w:val="00755463"/>
    <w:rsid w:val="00755872"/>
    <w:rsid w:val="00755AD2"/>
    <w:rsid w:val="00755ADE"/>
    <w:rsid w:val="00755B90"/>
    <w:rsid w:val="00756382"/>
    <w:rsid w:val="00756503"/>
    <w:rsid w:val="00757737"/>
    <w:rsid w:val="00757B84"/>
    <w:rsid w:val="00760898"/>
    <w:rsid w:val="00760D36"/>
    <w:rsid w:val="0076177A"/>
    <w:rsid w:val="0076281C"/>
    <w:rsid w:val="00762FA1"/>
    <w:rsid w:val="007635C4"/>
    <w:rsid w:val="00763E20"/>
    <w:rsid w:val="00764C02"/>
    <w:rsid w:val="00764F94"/>
    <w:rsid w:val="00765154"/>
    <w:rsid w:val="0076522A"/>
    <w:rsid w:val="0076564B"/>
    <w:rsid w:val="00765665"/>
    <w:rsid w:val="007656F2"/>
    <w:rsid w:val="00765747"/>
    <w:rsid w:val="00765F77"/>
    <w:rsid w:val="00767770"/>
    <w:rsid w:val="007679D0"/>
    <w:rsid w:val="007700D7"/>
    <w:rsid w:val="00770C7C"/>
    <w:rsid w:val="007713F8"/>
    <w:rsid w:val="0077180E"/>
    <w:rsid w:val="00771CB1"/>
    <w:rsid w:val="0077241F"/>
    <w:rsid w:val="00772EB7"/>
    <w:rsid w:val="007735F1"/>
    <w:rsid w:val="00773E2F"/>
    <w:rsid w:val="00773E40"/>
    <w:rsid w:val="00773E5C"/>
    <w:rsid w:val="007749F6"/>
    <w:rsid w:val="00774E80"/>
    <w:rsid w:val="00775501"/>
    <w:rsid w:val="00775678"/>
    <w:rsid w:val="0077672D"/>
    <w:rsid w:val="00776A02"/>
    <w:rsid w:val="007770E9"/>
    <w:rsid w:val="007776EC"/>
    <w:rsid w:val="007778BD"/>
    <w:rsid w:val="0078085A"/>
    <w:rsid w:val="00780BAE"/>
    <w:rsid w:val="007818DF"/>
    <w:rsid w:val="0078196B"/>
    <w:rsid w:val="0078234E"/>
    <w:rsid w:val="00782917"/>
    <w:rsid w:val="00782B92"/>
    <w:rsid w:val="00782D1D"/>
    <w:rsid w:val="00783965"/>
    <w:rsid w:val="00784466"/>
    <w:rsid w:val="007859A9"/>
    <w:rsid w:val="00786423"/>
    <w:rsid w:val="0078705D"/>
    <w:rsid w:val="007872C5"/>
    <w:rsid w:val="00787912"/>
    <w:rsid w:val="0079001C"/>
    <w:rsid w:val="0079002C"/>
    <w:rsid w:val="00790B47"/>
    <w:rsid w:val="00790CCD"/>
    <w:rsid w:val="00791B69"/>
    <w:rsid w:val="007927FC"/>
    <w:rsid w:val="00792D60"/>
    <w:rsid w:val="00794A2E"/>
    <w:rsid w:val="0079533D"/>
    <w:rsid w:val="00796E22"/>
    <w:rsid w:val="00796FA1"/>
    <w:rsid w:val="007973AD"/>
    <w:rsid w:val="007979B3"/>
    <w:rsid w:val="007A027C"/>
    <w:rsid w:val="007A0A12"/>
    <w:rsid w:val="007A14A4"/>
    <w:rsid w:val="007A166F"/>
    <w:rsid w:val="007A1D18"/>
    <w:rsid w:val="007A21D1"/>
    <w:rsid w:val="007A2AE2"/>
    <w:rsid w:val="007A37EF"/>
    <w:rsid w:val="007A3FC6"/>
    <w:rsid w:val="007A423D"/>
    <w:rsid w:val="007A4469"/>
    <w:rsid w:val="007A4740"/>
    <w:rsid w:val="007A5EB7"/>
    <w:rsid w:val="007A76AB"/>
    <w:rsid w:val="007B0561"/>
    <w:rsid w:val="007B1170"/>
    <w:rsid w:val="007B1334"/>
    <w:rsid w:val="007B1839"/>
    <w:rsid w:val="007B18E5"/>
    <w:rsid w:val="007B20A9"/>
    <w:rsid w:val="007B2498"/>
    <w:rsid w:val="007B251D"/>
    <w:rsid w:val="007B253A"/>
    <w:rsid w:val="007B29C2"/>
    <w:rsid w:val="007B2F71"/>
    <w:rsid w:val="007B317E"/>
    <w:rsid w:val="007B33BB"/>
    <w:rsid w:val="007B39AC"/>
    <w:rsid w:val="007B3AD7"/>
    <w:rsid w:val="007B3B8A"/>
    <w:rsid w:val="007B4C17"/>
    <w:rsid w:val="007B4F69"/>
    <w:rsid w:val="007B5261"/>
    <w:rsid w:val="007B5957"/>
    <w:rsid w:val="007B5CAE"/>
    <w:rsid w:val="007B5E8D"/>
    <w:rsid w:val="007B5ED1"/>
    <w:rsid w:val="007B606F"/>
    <w:rsid w:val="007B6A6D"/>
    <w:rsid w:val="007B6D03"/>
    <w:rsid w:val="007B6D4F"/>
    <w:rsid w:val="007B6DEE"/>
    <w:rsid w:val="007B7138"/>
    <w:rsid w:val="007B71E1"/>
    <w:rsid w:val="007B77D1"/>
    <w:rsid w:val="007B7A53"/>
    <w:rsid w:val="007B7AD1"/>
    <w:rsid w:val="007C03AF"/>
    <w:rsid w:val="007C0B3C"/>
    <w:rsid w:val="007C12E1"/>
    <w:rsid w:val="007C1827"/>
    <w:rsid w:val="007C182B"/>
    <w:rsid w:val="007C1991"/>
    <w:rsid w:val="007C2A0B"/>
    <w:rsid w:val="007C3292"/>
    <w:rsid w:val="007C361D"/>
    <w:rsid w:val="007C649D"/>
    <w:rsid w:val="007C6726"/>
    <w:rsid w:val="007C69A7"/>
    <w:rsid w:val="007C6E1F"/>
    <w:rsid w:val="007C71DD"/>
    <w:rsid w:val="007C723B"/>
    <w:rsid w:val="007D0095"/>
    <w:rsid w:val="007D0926"/>
    <w:rsid w:val="007D0B38"/>
    <w:rsid w:val="007D1A1E"/>
    <w:rsid w:val="007D1A2D"/>
    <w:rsid w:val="007D267A"/>
    <w:rsid w:val="007D27FF"/>
    <w:rsid w:val="007D3DFE"/>
    <w:rsid w:val="007D3E80"/>
    <w:rsid w:val="007D403D"/>
    <w:rsid w:val="007D5042"/>
    <w:rsid w:val="007D581D"/>
    <w:rsid w:val="007D5A8C"/>
    <w:rsid w:val="007D7AC5"/>
    <w:rsid w:val="007D7D8A"/>
    <w:rsid w:val="007E0F4A"/>
    <w:rsid w:val="007E1413"/>
    <w:rsid w:val="007E2009"/>
    <w:rsid w:val="007E22E3"/>
    <w:rsid w:val="007E30E7"/>
    <w:rsid w:val="007E3441"/>
    <w:rsid w:val="007E3449"/>
    <w:rsid w:val="007E3C88"/>
    <w:rsid w:val="007E59E4"/>
    <w:rsid w:val="007E5B26"/>
    <w:rsid w:val="007E69EE"/>
    <w:rsid w:val="007E7FB6"/>
    <w:rsid w:val="007E7FF8"/>
    <w:rsid w:val="007F03F0"/>
    <w:rsid w:val="007F085F"/>
    <w:rsid w:val="007F1017"/>
    <w:rsid w:val="007F16A2"/>
    <w:rsid w:val="007F270E"/>
    <w:rsid w:val="007F32C2"/>
    <w:rsid w:val="007F360D"/>
    <w:rsid w:val="007F3B17"/>
    <w:rsid w:val="007F3C87"/>
    <w:rsid w:val="007F4962"/>
    <w:rsid w:val="007F4A3F"/>
    <w:rsid w:val="007F4CFD"/>
    <w:rsid w:val="007F54FD"/>
    <w:rsid w:val="007F686E"/>
    <w:rsid w:val="007F6A65"/>
    <w:rsid w:val="007F6C6E"/>
    <w:rsid w:val="007F6CE6"/>
    <w:rsid w:val="007F7146"/>
    <w:rsid w:val="007F74AB"/>
    <w:rsid w:val="007F7E33"/>
    <w:rsid w:val="0080010E"/>
    <w:rsid w:val="00800A6C"/>
    <w:rsid w:val="00800C8C"/>
    <w:rsid w:val="00801FA4"/>
    <w:rsid w:val="00802DE6"/>
    <w:rsid w:val="008031FF"/>
    <w:rsid w:val="00803333"/>
    <w:rsid w:val="008034C8"/>
    <w:rsid w:val="0080388F"/>
    <w:rsid w:val="00804106"/>
    <w:rsid w:val="008042B1"/>
    <w:rsid w:val="00804EA0"/>
    <w:rsid w:val="00805142"/>
    <w:rsid w:val="008053BF"/>
    <w:rsid w:val="0080558D"/>
    <w:rsid w:val="0080598C"/>
    <w:rsid w:val="00805EDA"/>
    <w:rsid w:val="00806120"/>
    <w:rsid w:val="008066C4"/>
    <w:rsid w:val="0080695B"/>
    <w:rsid w:val="00806A68"/>
    <w:rsid w:val="00806AE4"/>
    <w:rsid w:val="00806D1C"/>
    <w:rsid w:val="00807159"/>
    <w:rsid w:val="00807960"/>
    <w:rsid w:val="00807A8B"/>
    <w:rsid w:val="0081032C"/>
    <w:rsid w:val="00810FCC"/>
    <w:rsid w:val="00811158"/>
    <w:rsid w:val="0081184F"/>
    <w:rsid w:val="0081187B"/>
    <w:rsid w:val="008120CF"/>
    <w:rsid w:val="00812149"/>
    <w:rsid w:val="00812A21"/>
    <w:rsid w:val="00812B8B"/>
    <w:rsid w:val="00812CDC"/>
    <w:rsid w:val="00813F62"/>
    <w:rsid w:val="00814252"/>
    <w:rsid w:val="00814525"/>
    <w:rsid w:val="00814560"/>
    <w:rsid w:val="00814BD4"/>
    <w:rsid w:val="00814E1B"/>
    <w:rsid w:val="00814E4A"/>
    <w:rsid w:val="00815032"/>
    <w:rsid w:val="00815242"/>
    <w:rsid w:val="00815A56"/>
    <w:rsid w:val="0081617A"/>
    <w:rsid w:val="008166EF"/>
    <w:rsid w:val="008175A3"/>
    <w:rsid w:val="00817755"/>
    <w:rsid w:val="00817A7D"/>
    <w:rsid w:val="00820753"/>
    <w:rsid w:val="00820E08"/>
    <w:rsid w:val="00820E7E"/>
    <w:rsid w:val="00821AF0"/>
    <w:rsid w:val="00821DB2"/>
    <w:rsid w:val="0082291C"/>
    <w:rsid w:val="00822B95"/>
    <w:rsid w:val="00822CF4"/>
    <w:rsid w:val="00822D22"/>
    <w:rsid w:val="00823195"/>
    <w:rsid w:val="00824032"/>
    <w:rsid w:val="008242AF"/>
    <w:rsid w:val="00824317"/>
    <w:rsid w:val="00824FE0"/>
    <w:rsid w:val="00825149"/>
    <w:rsid w:val="00825654"/>
    <w:rsid w:val="00825AC8"/>
    <w:rsid w:val="00825B94"/>
    <w:rsid w:val="008264EB"/>
    <w:rsid w:val="0082662F"/>
    <w:rsid w:val="0082696A"/>
    <w:rsid w:val="00826A19"/>
    <w:rsid w:val="00827BA4"/>
    <w:rsid w:val="0083066D"/>
    <w:rsid w:val="00830CD7"/>
    <w:rsid w:val="00831093"/>
    <w:rsid w:val="00831786"/>
    <w:rsid w:val="00831D25"/>
    <w:rsid w:val="00832DC9"/>
    <w:rsid w:val="008339D1"/>
    <w:rsid w:val="00833B03"/>
    <w:rsid w:val="00833B05"/>
    <w:rsid w:val="00834282"/>
    <w:rsid w:val="00834407"/>
    <w:rsid w:val="00834942"/>
    <w:rsid w:val="00835669"/>
    <w:rsid w:val="008359B2"/>
    <w:rsid w:val="00835F8B"/>
    <w:rsid w:val="008360FF"/>
    <w:rsid w:val="008361DB"/>
    <w:rsid w:val="00836716"/>
    <w:rsid w:val="00836BFF"/>
    <w:rsid w:val="00837576"/>
    <w:rsid w:val="0084003A"/>
    <w:rsid w:val="008400BF"/>
    <w:rsid w:val="0084043E"/>
    <w:rsid w:val="00840844"/>
    <w:rsid w:val="00840CA2"/>
    <w:rsid w:val="00840CE5"/>
    <w:rsid w:val="008416E3"/>
    <w:rsid w:val="00841C26"/>
    <w:rsid w:val="00842940"/>
    <w:rsid w:val="00842C89"/>
    <w:rsid w:val="0084349D"/>
    <w:rsid w:val="0084492A"/>
    <w:rsid w:val="0084574F"/>
    <w:rsid w:val="00845D00"/>
    <w:rsid w:val="00846A8D"/>
    <w:rsid w:val="00846C1C"/>
    <w:rsid w:val="00846D37"/>
    <w:rsid w:val="00847CFD"/>
    <w:rsid w:val="00850397"/>
    <w:rsid w:val="00850593"/>
    <w:rsid w:val="008505F2"/>
    <w:rsid w:val="0085089F"/>
    <w:rsid w:val="0085112E"/>
    <w:rsid w:val="008519EB"/>
    <w:rsid w:val="0085245D"/>
    <w:rsid w:val="008526B4"/>
    <w:rsid w:val="0085315C"/>
    <w:rsid w:val="0085398C"/>
    <w:rsid w:val="00853E95"/>
    <w:rsid w:val="00854A66"/>
    <w:rsid w:val="00856785"/>
    <w:rsid w:val="00856E9A"/>
    <w:rsid w:val="0085769E"/>
    <w:rsid w:val="008602C5"/>
    <w:rsid w:val="008609AC"/>
    <w:rsid w:val="00860AED"/>
    <w:rsid w:val="00861C49"/>
    <w:rsid w:val="00861F10"/>
    <w:rsid w:val="008622E5"/>
    <w:rsid w:val="00862502"/>
    <w:rsid w:val="00862E24"/>
    <w:rsid w:val="008631E3"/>
    <w:rsid w:val="008632E7"/>
    <w:rsid w:val="008634B0"/>
    <w:rsid w:val="008635B3"/>
    <w:rsid w:val="00863DDB"/>
    <w:rsid w:val="00864315"/>
    <w:rsid w:val="008645A2"/>
    <w:rsid w:val="00864F0F"/>
    <w:rsid w:val="00865627"/>
    <w:rsid w:val="00865B75"/>
    <w:rsid w:val="008661A9"/>
    <w:rsid w:val="00866236"/>
    <w:rsid w:val="00867502"/>
    <w:rsid w:val="00870354"/>
    <w:rsid w:val="00870884"/>
    <w:rsid w:val="00870F48"/>
    <w:rsid w:val="00870F8F"/>
    <w:rsid w:val="00871170"/>
    <w:rsid w:val="0087130E"/>
    <w:rsid w:val="008714BC"/>
    <w:rsid w:val="00872A40"/>
    <w:rsid w:val="00873CDE"/>
    <w:rsid w:val="00874361"/>
    <w:rsid w:val="00874605"/>
    <w:rsid w:val="00874BFB"/>
    <w:rsid w:val="00875864"/>
    <w:rsid w:val="008759C1"/>
    <w:rsid w:val="00875FE7"/>
    <w:rsid w:val="0087628D"/>
    <w:rsid w:val="00876800"/>
    <w:rsid w:val="00877B00"/>
    <w:rsid w:val="00877C5E"/>
    <w:rsid w:val="008807FC"/>
    <w:rsid w:val="00881B27"/>
    <w:rsid w:val="00881F8D"/>
    <w:rsid w:val="0088234B"/>
    <w:rsid w:val="0088282C"/>
    <w:rsid w:val="00882874"/>
    <w:rsid w:val="00882B4D"/>
    <w:rsid w:val="00882C0D"/>
    <w:rsid w:val="00883787"/>
    <w:rsid w:val="00883972"/>
    <w:rsid w:val="00883A35"/>
    <w:rsid w:val="00883B7A"/>
    <w:rsid w:val="00883CDD"/>
    <w:rsid w:val="00884ACB"/>
    <w:rsid w:val="00884B0F"/>
    <w:rsid w:val="008852FA"/>
    <w:rsid w:val="00885A6C"/>
    <w:rsid w:val="00887AF7"/>
    <w:rsid w:val="00890574"/>
    <w:rsid w:val="00890A7D"/>
    <w:rsid w:val="00891B23"/>
    <w:rsid w:val="00891E5E"/>
    <w:rsid w:val="00892163"/>
    <w:rsid w:val="0089236C"/>
    <w:rsid w:val="0089279D"/>
    <w:rsid w:val="008932F7"/>
    <w:rsid w:val="008935C1"/>
    <w:rsid w:val="00893A69"/>
    <w:rsid w:val="00893BDB"/>
    <w:rsid w:val="0089419C"/>
    <w:rsid w:val="008943C3"/>
    <w:rsid w:val="0089441F"/>
    <w:rsid w:val="00894489"/>
    <w:rsid w:val="00894B6E"/>
    <w:rsid w:val="00894CCD"/>
    <w:rsid w:val="00894DF5"/>
    <w:rsid w:val="00895415"/>
    <w:rsid w:val="0089556F"/>
    <w:rsid w:val="00895933"/>
    <w:rsid w:val="00895CB7"/>
    <w:rsid w:val="00895E56"/>
    <w:rsid w:val="008963A5"/>
    <w:rsid w:val="008A0267"/>
    <w:rsid w:val="008A06D8"/>
    <w:rsid w:val="008A073A"/>
    <w:rsid w:val="008A08D4"/>
    <w:rsid w:val="008A1444"/>
    <w:rsid w:val="008A2289"/>
    <w:rsid w:val="008A33AB"/>
    <w:rsid w:val="008A3814"/>
    <w:rsid w:val="008A38DF"/>
    <w:rsid w:val="008A3C3E"/>
    <w:rsid w:val="008A3DB1"/>
    <w:rsid w:val="008A3FBD"/>
    <w:rsid w:val="008A5C1C"/>
    <w:rsid w:val="008A6382"/>
    <w:rsid w:val="008A7359"/>
    <w:rsid w:val="008A7549"/>
    <w:rsid w:val="008A79DE"/>
    <w:rsid w:val="008A7F36"/>
    <w:rsid w:val="008B07A2"/>
    <w:rsid w:val="008B1196"/>
    <w:rsid w:val="008B16C0"/>
    <w:rsid w:val="008B17F0"/>
    <w:rsid w:val="008B1914"/>
    <w:rsid w:val="008B1C22"/>
    <w:rsid w:val="008B1D66"/>
    <w:rsid w:val="008B2161"/>
    <w:rsid w:val="008B2A5D"/>
    <w:rsid w:val="008B30B4"/>
    <w:rsid w:val="008B3199"/>
    <w:rsid w:val="008B32B3"/>
    <w:rsid w:val="008B346A"/>
    <w:rsid w:val="008B390A"/>
    <w:rsid w:val="008B4280"/>
    <w:rsid w:val="008B5882"/>
    <w:rsid w:val="008B5A32"/>
    <w:rsid w:val="008B5C7B"/>
    <w:rsid w:val="008B615A"/>
    <w:rsid w:val="008B6163"/>
    <w:rsid w:val="008B6466"/>
    <w:rsid w:val="008B6821"/>
    <w:rsid w:val="008B68B0"/>
    <w:rsid w:val="008B7210"/>
    <w:rsid w:val="008B738F"/>
    <w:rsid w:val="008B7D7E"/>
    <w:rsid w:val="008C015D"/>
    <w:rsid w:val="008C0868"/>
    <w:rsid w:val="008C0C13"/>
    <w:rsid w:val="008C0DC6"/>
    <w:rsid w:val="008C1297"/>
    <w:rsid w:val="008C3916"/>
    <w:rsid w:val="008C3934"/>
    <w:rsid w:val="008C3CF2"/>
    <w:rsid w:val="008C3D75"/>
    <w:rsid w:val="008C41C3"/>
    <w:rsid w:val="008C4B15"/>
    <w:rsid w:val="008C4C3D"/>
    <w:rsid w:val="008C76A0"/>
    <w:rsid w:val="008C7ECB"/>
    <w:rsid w:val="008D12C1"/>
    <w:rsid w:val="008D2573"/>
    <w:rsid w:val="008D264C"/>
    <w:rsid w:val="008D32B1"/>
    <w:rsid w:val="008D3B84"/>
    <w:rsid w:val="008D4CB5"/>
    <w:rsid w:val="008D50A3"/>
    <w:rsid w:val="008D58D8"/>
    <w:rsid w:val="008D596E"/>
    <w:rsid w:val="008D5ECA"/>
    <w:rsid w:val="008D6495"/>
    <w:rsid w:val="008D73F2"/>
    <w:rsid w:val="008D7720"/>
    <w:rsid w:val="008D7725"/>
    <w:rsid w:val="008E02AA"/>
    <w:rsid w:val="008E0C83"/>
    <w:rsid w:val="008E1B9E"/>
    <w:rsid w:val="008E2236"/>
    <w:rsid w:val="008E26B7"/>
    <w:rsid w:val="008E3799"/>
    <w:rsid w:val="008E3CDE"/>
    <w:rsid w:val="008E4417"/>
    <w:rsid w:val="008E4445"/>
    <w:rsid w:val="008E4D6D"/>
    <w:rsid w:val="008E5540"/>
    <w:rsid w:val="008E57D3"/>
    <w:rsid w:val="008E5A25"/>
    <w:rsid w:val="008E5B5A"/>
    <w:rsid w:val="008E785D"/>
    <w:rsid w:val="008F0708"/>
    <w:rsid w:val="008F0D84"/>
    <w:rsid w:val="008F11FE"/>
    <w:rsid w:val="008F120A"/>
    <w:rsid w:val="008F1357"/>
    <w:rsid w:val="008F1361"/>
    <w:rsid w:val="008F17F5"/>
    <w:rsid w:val="008F2505"/>
    <w:rsid w:val="008F31DF"/>
    <w:rsid w:val="008F332A"/>
    <w:rsid w:val="008F449A"/>
    <w:rsid w:val="008F479D"/>
    <w:rsid w:val="008F48EB"/>
    <w:rsid w:val="008F4F0B"/>
    <w:rsid w:val="008F4F43"/>
    <w:rsid w:val="008F521D"/>
    <w:rsid w:val="008F552A"/>
    <w:rsid w:val="008F5B22"/>
    <w:rsid w:val="008F64F6"/>
    <w:rsid w:val="008F6C35"/>
    <w:rsid w:val="008F70E0"/>
    <w:rsid w:val="008F7135"/>
    <w:rsid w:val="008F774C"/>
    <w:rsid w:val="0090038A"/>
    <w:rsid w:val="009005F2"/>
    <w:rsid w:val="009006E8"/>
    <w:rsid w:val="009012E9"/>
    <w:rsid w:val="00901C67"/>
    <w:rsid w:val="00903224"/>
    <w:rsid w:val="00904E85"/>
    <w:rsid w:val="0090519F"/>
    <w:rsid w:val="009062A5"/>
    <w:rsid w:val="00906694"/>
    <w:rsid w:val="009066A9"/>
    <w:rsid w:val="009079DF"/>
    <w:rsid w:val="00907B87"/>
    <w:rsid w:val="00907CC3"/>
    <w:rsid w:val="00910249"/>
    <w:rsid w:val="009102D0"/>
    <w:rsid w:val="00910878"/>
    <w:rsid w:val="00910B8F"/>
    <w:rsid w:val="00910F36"/>
    <w:rsid w:val="00910FA4"/>
    <w:rsid w:val="00911272"/>
    <w:rsid w:val="009119DB"/>
    <w:rsid w:val="00911C31"/>
    <w:rsid w:val="00911D22"/>
    <w:rsid w:val="00911ED4"/>
    <w:rsid w:val="00912175"/>
    <w:rsid w:val="00912248"/>
    <w:rsid w:val="009124F2"/>
    <w:rsid w:val="00912631"/>
    <w:rsid w:val="0091338F"/>
    <w:rsid w:val="0091423F"/>
    <w:rsid w:val="00914483"/>
    <w:rsid w:val="00915663"/>
    <w:rsid w:val="009166F7"/>
    <w:rsid w:val="009167A9"/>
    <w:rsid w:val="0091682B"/>
    <w:rsid w:val="009201F7"/>
    <w:rsid w:val="00920CFA"/>
    <w:rsid w:val="00920ECE"/>
    <w:rsid w:val="00922D50"/>
    <w:rsid w:val="00923AED"/>
    <w:rsid w:val="00923C32"/>
    <w:rsid w:val="0092425A"/>
    <w:rsid w:val="009244C3"/>
    <w:rsid w:val="009249CE"/>
    <w:rsid w:val="00924E7C"/>
    <w:rsid w:val="009250FF"/>
    <w:rsid w:val="009256FA"/>
    <w:rsid w:val="009262F5"/>
    <w:rsid w:val="00926388"/>
    <w:rsid w:val="009264AA"/>
    <w:rsid w:val="00926962"/>
    <w:rsid w:val="00926B9C"/>
    <w:rsid w:val="00926BE5"/>
    <w:rsid w:val="0092715D"/>
    <w:rsid w:val="009271BF"/>
    <w:rsid w:val="00927404"/>
    <w:rsid w:val="00927859"/>
    <w:rsid w:val="00930584"/>
    <w:rsid w:val="00930B3D"/>
    <w:rsid w:val="0093141B"/>
    <w:rsid w:val="00932509"/>
    <w:rsid w:val="009326CE"/>
    <w:rsid w:val="00932832"/>
    <w:rsid w:val="009328FB"/>
    <w:rsid w:val="00932DF8"/>
    <w:rsid w:val="009338A5"/>
    <w:rsid w:val="00933D74"/>
    <w:rsid w:val="00933E8A"/>
    <w:rsid w:val="00933EF2"/>
    <w:rsid w:val="00934122"/>
    <w:rsid w:val="00934244"/>
    <w:rsid w:val="00934D0D"/>
    <w:rsid w:val="00934F66"/>
    <w:rsid w:val="00935008"/>
    <w:rsid w:val="00935596"/>
    <w:rsid w:val="0093743F"/>
    <w:rsid w:val="0093762E"/>
    <w:rsid w:val="009376CF"/>
    <w:rsid w:val="00937717"/>
    <w:rsid w:val="00937AD9"/>
    <w:rsid w:val="00937EF9"/>
    <w:rsid w:val="00940BB1"/>
    <w:rsid w:val="009410BB"/>
    <w:rsid w:val="0094169A"/>
    <w:rsid w:val="009416AD"/>
    <w:rsid w:val="009425FF"/>
    <w:rsid w:val="009427B7"/>
    <w:rsid w:val="00943407"/>
    <w:rsid w:val="009435EC"/>
    <w:rsid w:val="00943913"/>
    <w:rsid w:val="00943AFB"/>
    <w:rsid w:val="00943E77"/>
    <w:rsid w:val="0094432A"/>
    <w:rsid w:val="0094441D"/>
    <w:rsid w:val="00945EDD"/>
    <w:rsid w:val="00946820"/>
    <w:rsid w:val="00946873"/>
    <w:rsid w:val="009470C4"/>
    <w:rsid w:val="00947302"/>
    <w:rsid w:val="00950014"/>
    <w:rsid w:val="00951755"/>
    <w:rsid w:val="00951ACD"/>
    <w:rsid w:val="00951EC0"/>
    <w:rsid w:val="009524BC"/>
    <w:rsid w:val="00953177"/>
    <w:rsid w:val="009532D0"/>
    <w:rsid w:val="00953BA2"/>
    <w:rsid w:val="00953E7C"/>
    <w:rsid w:val="009540F4"/>
    <w:rsid w:val="00954493"/>
    <w:rsid w:val="009548B3"/>
    <w:rsid w:val="00954FB7"/>
    <w:rsid w:val="009560C2"/>
    <w:rsid w:val="00956A62"/>
    <w:rsid w:val="0095711F"/>
    <w:rsid w:val="0095775A"/>
    <w:rsid w:val="00957CEB"/>
    <w:rsid w:val="009605C9"/>
    <w:rsid w:val="00960C59"/>
    <w:rsid w:val="00960EA8"/>
    <w:rsid w:val="00961054"/>
    <w:rsid w:val="009610B7"/>
    <w:rsid w:val="009611AE"/>
    <w:rsid w:val="0096131B"/>
    <w:rsid w:val="00961BCB"/>
    <w:rsid w:val="00962521"/>
    <w:rsid w:val="0096264C"/>
    <w:rsid w:val="009628E4"/>
    <w:rsid w:val="00962A81"/>
    <w:rsid w:val="00962CB9"/>
    <w:rsid w:val="009633EE"/>
    <w:rsid w:val="00964312"/>
    <w:rsid w:val="0096472B"/>
    <w:rsid w:val="00964D3D"/>
    <w:rsid w:val="00964E82"/>
    <w:rsid w:val="0096539E"/>
    <w:rsid w:val="0096571F"/>
    <w:rsid w:val="00965BDE"/>
    <w:rsid w:val="009668F5"/>
    <w:rsid w:val="00966ABE"/>
    <w:rsid w:val="00966D79"/>
    <w:rsid w:val="00967DC1"/>
    <w:rsid w:val="009714C0"/>
    <w:rsid w:val="00971559"/>
    <w:rsid w:val="00971D93"/>
    <w:rsid w:val="009722C3"/>
    <w:rsid w:val="0097237A"/>
    <w:rsid w:val="00973519"/>
    <w:rsid w:val="009751CE"/>
    <w:rsid w:val="00975EDE"/>
    <w:rsid w:val="00976232"/>
    <w:rsid w:val="00976246"/>
    <w:rsid w:val="009762BB"/>
    <w:rsid w:val="00976EFA"/>
    <w:rsid w:val="0097753D"/>
    <w:rsid w:val="009775BB"/>
    <w:rsid w:val="00981541"/>
    <w:rsid w:val="00981A62"/>
    <w:rsid w:val="009822DC"/>
    <w:rsid w:val="00982778"/>
    <w:rsid w:val="00982C04"/>
    <w:rsid w:val="009830B1"/>
    <w:rsid w:val="00983E57"/>
    <w:rsid w:val="00984632"/>
    <w:rsid w:val="00985141"/>
    <w:rsid w:val="00985B30"/>
    <w:rsid w:val="0098682C"/>
    <w:rsid w:val="00986DB5"/>
    <w:rsid w:val="0098700F"/>
    <w:rsid w:val="0098787D"/>
    <w:rsid w:val="009905E8"/>
    <w:rsid w:val="00990C55"/>
    <w:rsid w:val="00991266"/>
    <w:rsid w:val="00991721"/>
    <w:rsid w:val="00991988"/>
    <w:rsid w:val="009921CA"/>
    <w:rsid w:val="00993DAE"/>
    <w:rsid w:val="00994131"/>
    <w:rsid w:val="0099439E"/>
    <w:rsid w:val="009952C0"/>
    <w:rsid w:val="00995681"/>
    <w:rsid w:val="00996B1A"/>
    <w:rsid w:val="00997DB0"/>
    <w:rsid w:val="00997EEF"/>
    <w:rsid w:val="00997FFB"/>
    <w:rsid w:val="009A0B8B"/>
    <w:rsid w:val="009A0E8B"/>
    <w:rsid w:val="009A13D5"/>
    <w:rsid w:val="009A17B1"/>
    <w:rsid w:val="009A199B"/>
    <w:rsid w:val="009A1FD3"/>
    <w:rsid w:val="009A3921"/>
    <w:rsid w:val="009A3E36"/>
    <w:rsid w:val="009A4752"/>
    <w:rsid w:val="009A4F35"/>
    <w:rsid w:val="009A5453"/>
    <w:rsid w:val="009A6405"/>
    <w:rsid w:val="009A67BE"/>
    <w:rsid w:val="009A6E0A"/>
    <w:rsid w:val="009A738F"/>
    <w:rsid w:val="009A75E9"/>
    <w:rsid w:val="009A7EEB"/>
    <w:rsid w:val="009B0361"/>
    <w:rsid w:val="009B040B"/>
    <w:rsid w:val="009B10E9"/>
    <w:rsid w:val="009B2C88"/>
    <w:rsid w:val="009B3E26"/>
    <w:rsid w:val="009B41F7"/>
    <w:rsid w:val="009B4246"/>
    <w:rsid w:val="009B4464"/>
    <w:rsid w:val="009B52A8"/>
    <w:rsid w:val="009B5CF1"/>
    <w:rsid w:val="009B61A3"/>
    <w:rsid w:val="009B6333"/>
    <w:rsid w:val="009B65AD"/>
    <w:rsid w:val="009B6731"/>
    <w:rsid w:val="009B6DE7"/>
    <w:rsid w:val="009B7021"/>
    <w:rsid w:val="009B78F1"/>
    <w:rsid w:val="009C010C"/>
    <w:rsid w:val="009C07EA"/>
    <w:rsid w:val="009C0A59"/>
    <w:rsid w:val="009C0BFE"/>
    <w:rsid w:val="009C1E2F"/>
    <w:rsid w:val="009C1F8D"/>
    <w:rsid w:val="009C222C"/>
    <w:rsid w:val="009C2764"/>
    <w:rsid w:val="009C2A4C"/>
    <w:rsid w:val="009C2F63"/>
    <w:rsid w:val="009C309E"/>
    <w:rsid w:val="009C349A"/>
    <w:rsid w:val="009C3876"/>
    <w:rsid w:val="009C3B98"/>
    <w:rsid w:val="009C3E11"/>
    <w:rsid w:val="009C4957"/>
    <w:rsid w:val="009C57E1"/>
    <w:rsid w:val="009C5D9A"/>
    <w:rsid w:val="009C6398"/>
    <w:rsid w:val="009C6754"/>
    <w:rsid w:val="009C71F1"/>
    <w:rsid w:val="009C7895"/>
    <w:rsid w:val="009C7B2D"/>
    <w:rsid w:val="009C7DBC"/>
    <w:rsid w:val="009D0979"/>
    <w:rsid w:val="009D0B29"/>
    <w:rsid w:val="009D0B9A"/>
    <w:rsid w:val="009D0FB6"/>
    <w:rsid w:val="009D15F9"/>
    <w:rsid w:val="009D179D"/>
    <w:rsid w:val="009D28FE"/>
    <w:rsid w:val="009D2BAE"/>
    <w:rsid w:val="009D32E9"/>
    <w:rsid w:val="009D379F"/>
    <w:rsid w:val="009D3A59"/>
    <w:rsid w:val="009D403D"/>
    <w:rsid w:val="009D436B"/>
    <w:rsid w:val="009D4449"/>
    <w:rsid w:val="009D45E7"/>
    <w:rsid w:val="009D4A04"/>
    <w:rsid w:val="009D4F02"/>
    <w:rsid w:val="009D526D"/>
    <w:rsid w:val="009D5B91"/>
    <w:rsid w:val="009D66A8"/>
    <w:rsid w:val="009D6A82"/>
    <w:rsid w:val="009D6F67"/>
    <w:rsid w:val="009D75DE"/>
    <w:rsid w:val="009E0C5E"/>
    <w:rsid w:val="009E0DA0"/>
    <w:rsid w:val="009E12C1"/>
    <w:rsid w:val="009E1A8B"/>
    <w:rsid w:val="009E1FA5"/>
    <w:rsid w:val="009E2114"/>
    <w:rsid w:val="009E25A0"/>
    <w:rsid w:val="009E2B5B"/>
    <w:rsid w:val="009E2B77"/>
    <w:rsid w:val="009E2E0C"/>
    <w:rsid w:val="009E32FE"/>
    <w:rsid w:val="009E416D"/>
    <w:rsid w:val="009E4C07"/>
    <w:rsid w:val="009E5012"/>
    <w:rsid w:val="009E54AE"/>
    <w:rsid w:val="009E5C5A"/>
    <w:rsid w:val="009E5CE7"/>
    <w:rsid w:val="009E7038"/>
    <w:rsid w:val="009E723A"/>
    <w:rsid w:val="009F1C72"/>
    <w:rsid w:val="009F242E"/>
    <w:rsid w:val="009F2915"/>
    <w:rsid w:val="009F3E6E"/>
    <w:rsid w:val="009F434A"/>
    <w:rsid w:val="009F45A1"/>
    <w:rsid w:val="009F54F8"/>
    <w:rsid w:val="009F56C6"/>
    <w:rsid w:val="009F5845"/>
    <w:rsid w:val="009F5931"/>
    <w:rsid w:val="009F63D2"/>
    <w:rsid w:val="009F6550"/>
    <w:rsid w:val="009F664C"/>
    <w:rsid w:val="009F694D"/>
    <w:rsid w:val="009F6BF2"/>
    <w:rsid w:val="009F710A"/>
    <w:rsid w:val="009F7970"/>
    <w:rsid w:val="009F7BD5"/>
    <w:rsid w:val="00A00124"/>
    <w:rsid w:val="00A00788"/>
    <w:rsid w:val="00A00CCD"/>
    <w:rsid w:val="00A01BD0"/>
    <w:rsid w:val="00A01F69"/>
    <w:rsid w:val="00A0288B"/>
    <w:rsid w:val="00A03766"/>
    <w:rsid w:val="00A03D43"/>
    <w:rsid w:val="00A04126"/>
    <w:rsid w:val="00A04380"/>
    <w:rsid w:val="00A04DA3"/>
    <w:rsid w:val="00A07276"/>
    <w:rsid w:val="00A07375"/>
    <w:rsid w:val="00A07A89"/>
    <w:rsid w:val="00A07C4F"/>
    <w:rsid w:val="00A07FA0"/>
    <w:rsid w:val="00A105B8"/>
    <w:rsid w:val="00A11007"/>
    <w:rsid w:val="00A11080"/>
    <w:rsid w:val="00A111E8"/>
    <w:rsid w:val="00A11625"/>
    <w:rsid w:val="00A11DC6"/>
    <w:rsid w:val="00A12058"/>
    <w:rsid w:val="00A12154"/>
    <w:rsid w:val="00A124F1"/>
    <w:rsid w:val="00A12CF5"/>
    <w:rsid w:val="00A12F3B"/>
    <w:rsid w:val="00A13948"/>
    <w:rsid w:val="00A13B06"/>
    <w:rsid w:val="00A14123"/>
    <w:rsid w:val="00A143C9"/>
    <w:rsid w:val="00A15B64"/>
    <w:rsid w:val="00A15B9D"/>
    <w:rsid w:val="00A15E21"/>
    <w:rsid w:val="00A16095"/>
    <w:rsid w:val="00A1641A"/>
    <w:rsid w:val="00A16996"/>
    <w:rsid w:val="00A1772F"/>
    <w:rsid w:val="00A20724"/>
    <w:rsid w:val="00A20D16"/>
    <w:rsid w:val="00A22660"/>
    <w:rsid w:val="00A22709"/>
    <w:rsid w:val="00A238EA"/>
    <w:rsid w:val="00A23FFB"/>
    <w:rsid w:val="00A24191"/>
    <w:rsid w:val="00A24C13"/>
    <w:rsid w:val="00A24FDC"/>
    <w:rsid w:val="00A2655F"/>
    <w:rsid w:val="00A26B7E"/>
    <w:rsid w:val="00A27AEC"/>
    <w:rsid w:val="00A27BF2"/>
    <w:rsid w:val="00A30348"/>
    <w:rsid w:val="00A30F64"/>
    <w:rsid w:val="00A31635"/>
    <w:rsid w:val="00A322D5"/>
    <w:rsid w:val="00A32BFF"/>
    <w:rsid w:val="00A32C54"/>
    <w:rsid w:val="00A333CA"/>
    <w:rsid w:val="00A33782"/>
    <w:rsid w:val="00A33F6A"/>
    <w:rsid w:val="00A344F7"/>
    <w:rsid w:val="00A34BA9"/>
    <w:rsid w:val="00A359DD"/>
    <w:rsid w:val="00A35D16"/>
    <w:rsid w:val="00A36020"/>
    <w:rsid w:val="00A36256"/>
    <w:rsid w:val="00A36858"/>
    <w:rsid w:val="00A37360"/>
    <w:rsid w:val="00A37C2A"/>
    <w:rsid w:val="00A40F24"/>
    <w:rsid w:val="00A41207"/>
    <w:rsid w:val="00A420D4"/>
    <w:rsid w:val="00A421AA"/>
    <w:rsid w:val="00A428A0"/>
    <w:rsid w:val="00A4295D"/>
    <w:rsid w:val="00A429D8"/>
    <w:rsid w:val="00A42D48"/>
    <w:rsid w:val="00A4328E"/>
    <w:rsid w:val="00A43528"/>
    <w:rsid w:val="00A438A5"/>
    <w:rsid w:val="00A43C59"/>
    <w:rsid w:val="00A43F30"/>
    <w:rsid w:val="00A446D1"/>
    <w:rsid w:val="00A449B1"/>
    <w:rsid w:val="00A44C73"/>
    <w:rsid w:val="00A4516B"/>
    <w:rsid w:val="00A4527D"/>
    <w:rsid w:val="00A4565A"/>
    <w:rsid w:val="00A458FC"/>
    <w:rsid w:val="00A46711"/>
    <w:rsid w:val="00A46A6D"/>
    <w:rsid w:val="00A46E15"/>
    <w:rsid w:val="00A46E17"/>
    <w:rsid w:val="00A471EB"/>
    <w:rsid w:val="00A47C04"/>
    <w:rsid w:val="00A506F7"/>
    <w:rsid w:val="00A50B53"/>
    <w:rsid w:val="00A50ECD"/>
    <w:rsid w:val="00A51692"/>
    <w:rsid w:val="00A51950"/>
    <w:rsid w:val="00A51A03"/>
    <w:rsid w:val="00A52729"/>
    <w:rsid w:val="00A53642"/>
    <w:rsid w:val="00A53675"/>
    <w:rsid w:val="00A54778"/>
    <w:rsid w:val="00A54892"/>
    <w:rsid w:val="00A548AC"/>
    <w:rsid w:val="00A54DE0"/>
    <w:rsid w:val="00A5506F"/>
    <w:rsid w:val="00A55741"/>
    <w:rsid w:val="00A557FE"/>
    <w:rsid w:val="00A55A5E"/>
    <w:rsid w:val="00A5605E"/>
    <w:rsid w:val="00A563FE"/>
    <w:rsid w:val="00A56B6A"/>
    <w:rsid w:val="00A578DC"/>
    <w:rsid w:val="00A57A2D"/>
    <w:rsid w:val="00A606EB"/>
    <w:rsid w:val="00A60B80"/>
    <w:rsid w:val="00A618A0"/>
    <w:rsid w:val="00A6239D"/>
    <w:rsid w:val="00A628B7"/>
    <w:rsid w:val="00A62910"/>
    <w:rsid w:val="00A62C54"/>
    <w:rsid w:val="00A6305A"/>
    <w:rsid w:val="00A64A94"/>
    <w:rsid w:val="00A64E57"/>
    <w:rsid w:val="00A65256"/>
    <w:rsid w:val="00A656D5"/>
    <w:rsid w:val="00A6632F"/>
    <w:rsid w:val="00A66644"/>
    <w:rsid w:val="00A66DFC"/>
    <w:rsid w:val="00A6725B"/>
    <w:rsid w:val="00A674B0"/>
    <w:rsid w:val="00A67F3A"/>
    <w:rsid w:val="00A70714"/>
    <w:rsid w:val="00A7071A"/>
    <w:rsid w:val="00A7125B"/>
    <w:rsid w:val="00A712DC"/>
    <w:rsid w:val="00A713FA"/>
    <w:rsid w:val="00A71865"/>
    <w:rsid w:val="00A718D4"/>
    <w:rsid w:val="00A726C3"/>
    <w:rsid w:val="00A72F36"/>
    <w:rsid w:val="00A7378A"/>
    <w:rsid w:val="00A73AB4"/>
    <w:rsid w:val="00A73CF8"/>
    <w:rsid w:val="00A740D0"/>
    <w:rsid w:val="00A744BC"/>
    <w:rsid w:val="00A749FA"/>
    <w:rsid w:val="00A74CF3"/>
    <w:rsid w:val="00A75A8F"/>
    <w:rsid w:val="00A76A82"/>
    <w:rsid w:val="00A77956"/>
    <w:rsid w:val="00A77EED"/>
    <w:rsid w:val="00A802B5"/>
    <w:rsid w:val="00A8122B"/>
    <w:rsid w:val="00A8125B"/>
    <w:rsid w:val="00A817F2"/>
    <w:rsid w:val="00A81B13"/>
    <w:rsid w:val="00A81F1C"/>
    <w:rsid w:val="00A82A19"/>
    <w:rsid w:val="00A82AB9"/>
    <w:rsid w:val="00A82D41"/>
    <w:rsid w:val="00A834B2"/>
    <w:rsid w:val="00A837D3"/>
    <w:rsid w:val="00A837DD"/>
    <w:rsid w:val="00A841FE"/>
    <w:rsid w:val="00A84246"/>
    <w:rsid w:val="00A8440A"/>
    <w:rsid w:val="00A850D7"/>
    <w:rsid w:val="00A861AB"/>
    <w:rsid w:val="00A86E8B"/>
    <w:rsid w:val="00A87838"/>
    <w:rsid w:val="00A9080F"/>
    <w:rsid w:val="00A90DB5"/>
    <w:rsid w:val="00A90E22"/>
    <w:rsid w:val="00A91075"/>
    <w:rsid w:val="00A91A8C"/>
    <w:rsid w:val="00A92354"/>
    <w:rsid w:val="00A93072"/>
    <w:rsid w:val="00A943B8"/>
    <w:rsid w:val="00A9468B"/>
    <w:rsid w:val="00A95208"/>
    <w:rsid w:val="00A959D8"/>
    <w:rsid w:val="00A96604"/>
    <w:rsid w:val="00A96671"/>
    <w:rsid w:val="00A96A25"/>
    <w:rsid w:val="00A96BDC"/>
    <w:rsid w:val="00A97446"/>
    <w:rsid w:val="00A97D97"/>
    <w:rsid w:val="00AA0359"/>
    <w:rsid w:val="00AA0371"/>
    <w:rsid w:val="00AA0BDE"/>
    <w:rsid w:val="00AA0D1E"/>
    <w:rsid w:val="00AA0E71"/>
    <w:rsid w:val="00AA17A7"/>
    <w:rsid w:val="00AA19D5"/>
    <w:rsid w:val="00AA23E8"/>
    <w:rsid w:val="00AA28F4"/>
    <w:rsid w:val="00AA2E26"/>
    <w:rsid w:val="00AA34CA"/>
    <w:rsid w:val="00AA4114"/>
    <w:rsid w:val="00AA42A1"/>
    <w:rsid w:val="00AA4692"/>
    <w:rsid w:val="00AA5ADE"/>
    <w:rsid w:val="00AA68A1"/>
    <w:rsid w:val="00AA6958"/>
    <w:rsid w:val="00AA6BEF"/>
    <w:rsid w:val="00AA6C5F"/>
    <w:rsid w:val="00AA71B3"/>
    <w:rsid w:val="00AB042A"/>
    <w:rsid w:val="00AB0ABE"/>
    <w:rsid w:val="00AB0E11"/>
    <w:rsid w:val="00AB2D34"/>
    <w:rsid w:val="00AB3097"/>
    <w:rsid w:val="00AB3158"/>
    <w:rsid w:val="00AB3430"/>
    <w:rsid w:val="00AB38AB"/>
    <w:rsid w:val="00AB3DE7"/>
    <w:rsid w:val="00AB3F10"/>
    <w:rsid w:val="00AB4D93"/>
    <w:rsid w:val="00AB62BA"/>
    <w:rsid w:val="00AB6836"/>
    <w:rsid w:val="00AB6AEB"/>
    <w:rsid w:val="00AB6B78"/>
    <w:rsid w:val="00AB6E24"/>
    <w:rsid w:val="00AB7992"/>
    <w:rsid w:val="00AB7CFA"/>
    <w:rsid w:val="00AC049F"/>
    <w:rsid w:val="00AC24AE"/>
    <w:rsid w:val="00AC26B6"/>
    <w:rsid w:val="00AC29C9"/>
    <w:rsid w:val="00AC2CE1"/>
    <w:rsid w:val="00AC35C0"/>
    <w:rsid w:val="00AC372D"/>
    <w:rsid w:val="00AC37B8"/>
    <w:rsid w:val="00AC3974"/>
    <w:rsid w:val="00AC40B0"/>
    <w:rsid w:val="00AC4520"/>
    <w:rsid w:val="00AC4659"/>
    <w:rsid w:val="00AC5C76"/>
    <w:rsid w:val="00AC5FE2"/>
    <w:rsid w:val="00AC6098"/>
    <w:rsid w:val="00AC650C"/>
    <w:rsid w:val="00AC68AE"/>
    <w:rsid w:val="00AC6F12"/>
    <w:rsid w:val="00AC709D"/>
    <w:rsid w:val="00AC7A9B"/>
    <w:rsid w:val="00AC7E40"/>
    <w:rsid w:val="00AC7FC1"/>
    <w:rsid w:val="00AD00E5"/>
    <w:rsid w:val="00AD03E8"/>
    <w:rsid w:val="00AD09FC"/>
    <w:rsid w:val="00AD0C90"/>
    <w:rsid w:val="00AD1268"/>
    <w:rsid w:val="00AD1307"/>
    <w:rsid w:val="00AD1863"/>
    <w:rsid w:val="00AD1E3E"/>
    <w:rsid w:val="00AD27C7"/>
    <w:rsid w:val="00AD36AB"/>
    <w:rsid w:val="00AD3BFB"/>
    <w:rsid w:val="00AD3CED"/>
    <w:rsid w:val="00AD41F7"/>
    <w:rsid w:val="00AD429C"/>
    <w:rsid w:val="00AD445F"/>
    <w:rsid w:val="00AD463C"/>
    <w:rsid w:val="00AD4EFE"/>
    <w:rsid w:val="00AD538B"/>
    <w:rsid w:val="00AD5905"/>
    <w:rsid w:val="00AD632E"/>
    <w:rsid w:val="00AD7C32"/>
    <w:rsid w:val="00AD7EA2"/>
    <w:rsid w:val="00AE0BB9"/>
    <w:rsid w:val="00AE0CBA"/>
    <w:rsid w:val="00AE1253"/>
    <w:rsid w:val="00AE1383"/>
    <w:rsid w:val="00AE14CE"/>
    <w:rsid w:val="00AE1A9B"/>
    <w:rsid w:val="00AE1CCD"/>
    <w:rsid w:val="00AE2782"/>
    <w:rsid w:val="00AE2B25"/>
    <w:rsid w:val="00AE2F42"/>
    <w:rsid w:val="00AE30BA"/>
    <w:rsid w:val="00AE347E"/>
    <w:rsid w:val="00AE415F"/>
    <w:rsid w:val="00AE50E3"/>
    <w:rsid w:val="00AE6332"/>
    <w:rsid w:val="00AE6A23"/>
    <w:rsid w:val="00AE6F97"/>
    <w:rsid w:val="00AE78FB"/>
    <w:rsid w:val="00AE79B1"/>
    <w:rsid w:val="00AE7F14"/>
    <w:rsid w:val="00AF00E8"/>
    <w:rsid w:val="00AF0460"/>
    <w:rsid w:val="00AF05E0"/>
    <w:rsid w:val="00AF08EA"/>
    <w:rsid w:val="00AF0921"/>
    <w:rsid w:val="00AF0A55"/>
    <w:rsid w:val="00AF0D85"/>
    <w:rsid w:val="00AF2403"/>
    <w:rsid w:val="00AF2BE9"/>
    <w:rsid w:val="00AF2D2E"/>
    <w:rsid w:val="00AF2E45"/>
    <w:rsid w:val="00AF3CAB"/>
    <w:rsid w:val="00AF43DA"/>
    <w:rsid w:val="00AF5278"/>
    <w:rsid w:val="00AF6225"/>
    <w:rsid w:val="00AF6D55"/>
    <w:rsid w:val="00AF7BDA"/>
    <w:rsid w:val="00B005FA"/>
    <w:rsid w:val="00B010F2"/>
    <w:rsid w:val="00B0184F"/>
    <w:rsid w:val="00B01EA6"/>
    <w:rsid w:val="00B02D02"/>
    <w:rsid w:val="00B0310B"/>
    <w:rsid w:val="00B0331C"/>
    <w:rsid w:val="00B04126"/>
    <w:rsid w:val="00B04739"/>
    <w:rsid w:val="00B05350"/>
    <w:rsid w:val="00B057EB"/>
    <w:rsid w:val="00B05C1D"/>
    <w:rsid w:val="00B06082"/>
    <w:rsid w:val="00B062A0"/>
    <w:rsid w:val="00B0658A"/>
    <w:rsid w:val="00B06761"/>
    <w:rsid w:val="00B068C8"/>
    <w:rsid w:val="00B06F23"/>
    <w:rsid w:val="00B10135"/>
    <w:rsid w:val="00B10426"/>
    <w:rsid w:val="00B10495"/>
    <w:rsid w:val="00B107E5"/>
    <w:rsid w:val="00B1092E"/>
    <w:rsid w:val="00B10FB4"/>
    <w:rsid w:val="00B11A70"/>
    <w:rsid w:val="00B12404"/>
    <w:rsid w:val="00B124EC"/>
    <w:rsid w:val="00B130BC"/>
    <w:rsid w:val="00B1378A"/>
    <w:rsid w:val="00B14595"/>
    <w:rsid w:val="00B148A3"/>
    <w:rsid w:val="00B1506F"/>
    <w:rsid w:val="00B1529C"/>
    <w:rsid w:val="00B153AE"/>
    <w:rsid w:val="00B1572B"/>
    <w:rsid w:val="00B15DDF"/>
    <w:rsid w:val="00B1645B"/>
    <w:rsid w:val="00B16D01"/>
    <w:rsid w:val="00B172CE"/>
    <w:rsid w:val="00B176F8"/>
    <w:rsid w:val="00B17CD6"/>
    <w:rsid w:val="00B20433"/>
    <w:rsid w:val="00B2082B"/>
    <w:rsid w:val="00B20EAE"/>
    <w:rsid w:val="00B21994"/>
    <w:rsid w:val="00B22563"/>
    <w:rsid w:val="00B22636"/>
    <w:rsid w:val="00B2278C"/>
    <w:rsid w:val="00B23B34"/>
    <w:rsid w:val="00B24614"/>
    <w:rsid w:val="00B24F80"/>
    <w:rsid w:val="00B2529E"/>
    <w:rsid w:val="00B253BE"/>
    <w:rsid w:val="00B2561E"/>
    <w:rsid w:val="00B263A2"/>
    <w:rsid w:val="00B26FA7"/>
    <w:rsid w:val="00B270DA"/>
    <w:rsid w:val="00B272F1"/>
    <w:rsid w:val="00B306C1"/>
    <w:rsid w:val="00B313A7"/>
    <w:rsid w:val="00B31A08"/>
    <w:rsid w:val="00B32369"/>
    <w:rsid w:val="00B326F9"/>
    <w:rsid w:val="00B331FE"/>
    <w:rsid w:val="00B338FA"/>
    <w:rsid w:val="00B33C5A"/>
    <w:rsid w:val="00B34AA0"/>
    <w:rsid w:val="00B34B20"/>
    <w:rsid w:val="00B34BD8"/>
    <w:rsid w:val="00B35290"/>
    <w:rsid w:val="00B35C27"/>
    <w:rsid w:val="00B35D1A"/>
    <w:rsid w:val="00B35E34"/>
    <w:rsid w:val="00B35F4D"/>
    <w:rsid w:val="00B36ADC"/>
    <w:rsid w:val="00B36B2E"/>
    <w:rsid w:val="00B379C1"/>
    <w:rsid w:val="00B37A12"/>
    <w:rsid w:val="00B37E81"/>
    <w:rsid w:val="00B4186F"/>
    <w:rsid w:val="00B426DA"/>
    <w:rsid w:val="00B42851"/>
    <w:rsid w:val="00B42857"/>
    <w:rsid w:val="00B42B3F"/>
    <w:rsid w:val="00B42CD7"/>
    <w:rsid w:val="00B430D1"/>
    <w:rsid w:val="00B431C0"/>
    <w:rsid w:val="00B43D9A"/>
    <w:rsid w:val="00B447E3"/>
    <w:rsid w:val="00B449BC"/>
    <w:rsid w:val="00B451B0"/>
    <w:rsid w:val="00B4525A"/>
    <w:rsid w:val="00B4554D"/>
    <w:rsid w:val="00B4718A"/>
    <w:rsid w:val="00B4733D"/>
    <w:rsid w:val="00B47625"/>
    <w:rsid w:val="00B5087E"/>
    <w:rsid w:val="00B50B1A"/>
    <w:rsid w:val="00B50DB8"/>
    <w:rsid w:val="00B50E34"/>
    <w:rsid w:val="00B51A23"/>
    <w:rsid w:val="00B531DE"/>
    <w:rsid w:val="00B53771"/>
    <w:rsid w:val="00B53905"/>
    <w:rsid w:val="00B542A7"/>
    <w:rsid w:val="00B544A3"/>
    <w:rsid w:val="00B54B5B"/>
    <w:rsid w:val="00B54D31"/>
    <w:rsid w:val="00B54EAA"/>
    <w:rsid w:val="00B55618"/>
    <w:rsid w:val="00B5562E"/>
    <w:rsid w:val="00B56AF4"/>
    <w:rsid w:val="00B57000"/>
    <w:rsid w:val="00B57A60"/>
    <w:rsid w:val="00B57C87"/>
    <w:rsid w:val="00B607F0"/>
    <w:rsid w:val="00B60939"/>
    <w:rsid w:val="00B6096A"/>
    <w:rsid w:val="00B60981"/>
    <w:rsid w:val="00B60AFD"/>
    <w:rsid w:val="00B60DD3"/>
    <w:rsid w:val="00B60EDF"/>
    <w:rsid w:val="00B61547"/>
    <w:rsid w:val="00B62715"/>
    <w:rsid w:val="00B62DCA"/>
    <w:rsid w:val="00B6408C"/>
    <w:rsid w:val="00B6460F"/>
    <w:rsid w:val="00B647A7"/>
    <w:rsid w:val="00B64CE5"/>
    <w:rsid w:val="00B656A8"/>
    <w:rsid w:val="00B66048"/>
    <w:rsid w:val="00B66B16"/>
    <w:rsid w:val="00B66D47"/>
    <w:rsid w:val="00B67550"/>
    <w:rsid w:val="00B6776C"/>
    <w:rsid w:val="00B67A4C"/>
    <w:rsid w:val="00B70650"/>
    <w:rsid w:val="00B71199"/>
    <w:rsid w:val="00B71D86"/>
    <w:rsid w:val="00B720A5"/>
    <w:rsid w:val="00B72D40"/>
    <w:rsid w:val="00B73155"/>
    <w:rsid w:val="00B745FC"/>
    <w:rsid w:val="00B7494D"/>
    <w:rsid w:val="00B74F6F"/>
    <w:rsid w:val="00B76C76"/>
    <w:rsid w:val="00B801F7"/>
    <w:rsid w:val="00B80701"/>
    <w:rsid w:val="00B80A8E"/>
    <w:rsid w:val="00B80E9E"/>
    <w:rsid w:val="00B81139"/>
    <w:rsid w:val="00B818A4"/>
    <w:rsid w:val="00B819BE"/>
    <w:rsid w:val="00B81CE6"/>
    <w:rsid w:val="00B828D4"/>
    <w:rsid w:val="00B82B1C"/>
    <w:rsid w:val="00B82D71"/>
    <w:rsid w:val="00B835B3"/>
    <w:rsid w:val="00B83625"/>
    <w:rsid w:val="00B85100"/>
    <w:rsid w:val="00B85441"/>
    <w:rsid w:val="00B86451"/>
    <w:rsid w:val="00B8649C"/>
    <w:rsid w:val="00B86599"/>
    <w:rsid w:val="00B86A31"/>
    <w:rsid w:val="00B87363"/>
    <w:rsid w:val="00B87BCE"/>
    <w:rsid w:val="00B918E5"/>
    <w:rsid w:val="00B91A75"/>
    <w:rsid w:val="00B91BF8"/>
    <w:rsid w:val="00B92D0B"/>
    <w:rsid w:val="00B92D67"/>
    <w:rsid w:val="00B93D0B"/>
    <w:rsid w:val="00B942C9"/>
    <w:rsid w:val="00B94945"/>
    <w:rsid w:val="00B9510F"/>
    <w:rsid w:val="00B95DDD"/>
    <w:rsid w:val="00B970B4"/>
    <w:rsid w:val="00B97154"/>
    <w:rsid w:val="00B97787"/>
    <w:rsid w:val="00B97882"/>
    <w:rsid w:val="00B97F7B"/>
    <w:rsid w:val="00BA182F"/>
    <w:rsid w:val="00BA1A06"/>
    <w:rsid w:val="00BA1FDC"/>
    <w:rsid w:val="00BA2953"/>
    <w:rsid w:val="00BA2C25"/>
    <w:rsid w:val="00BA2E29"/>
    <w:rsid w:val="00BA2F91"/>
    <w:rsid w:val="00BA3225"/>
    <w:rsid w:val="00BA50D9"/>
    <w:rsid w:val="00BA52C0"/>
    <w:rsid w:val="00BA5C5A"/>
    <w:rsid w:val="00BA5DF6"/>
    <w:rsid w:val="00BA5F39"/>
    <w:rsid w:val="00BA6331"/>
    <w:rsid w:val="00BA6F53"/>
    <w:rsid w:val="00BA7383"/>
    <w:rsid w:val="00BA7534"/>
    <w:rsid w:val="00BA75D4"/>
    <w:rsid w:val="00BA7B3A"/>
    <w:rsid w:val="00BA7CA9"/>
    <w:rsid w:val="00BB01A4"/>
    <w:rsid w:val="00BB02A5"/>
    <w:rsid w:val="00BB1090"/>
    <w:rsid w:val="00BB1338"/>
    <w:rsid w:val="00BB2370"/>
    <w:rsid w:val="00BB245B"/>
    <w:rsid w:val="00BB331E"/>
    <w:rsid w:val="00BB4649"/>
    <w:rsid w:val="00BB4BCC"/>
    <w:rsid w:val="00BB4C3A"/>
    <w:rsid w:val="00BB4CDC"/>
    <w:rsid w:val="00BB5741"/>
    <w:rsid w:val="00BB5BE8"/>
    <w:rsid w:val="00BB5CC6"/>
    <w:rsid w:val="00BB6322"/>
    <w:rsid w:val="00BB656E"/>
    <w:rsid w:val="00BB6A53"/>
    <w:rsid w:val="00BB6BEF"/>
    <w:rsid w:val="00BB733B"/>
    <w:rsid w:val="00BB7405"/>
    <w:rsid w:val="00BB77B2"/>
    <w:rsid w:val="00BC03F1"/>
    <w:rsid w:val="00BC04B8"/>
    <w:rsid w:val="00BC065B"/>
    <w:rsid w:val="00BC07E9"/>
    <w:rsid w:val="00BC1006"/>
    <w:rsid w:val="00BC2FB4"/>
    <w:rsid w:val="00BC3346"/>
    <w:rsid w:val="00BC353C"/>
    <w:rsid w:val="00BC3916"/>
    <w:rsid w:val="00BC420E"/>
    <w:rsid w:val="00BC4212"/>
    <w:rsid w:val="00BC4275"/>
    <w:rsid w:val="00BC4F06"/>
    <w:rsid w:val="00BC50AF"/>
    <w:rsid w:val="00BC5185"/>
    <w:rsid w:val="00BC55D0"/>
    <w:rsid w:val="00BC59FD"/>
    <w:rsid w:val="00BC5D37"/>
    <w:rsid w:val="00BC6E49"/>
    <w:rsid w:val="00BC7499"/>
    <w:rsid w:val="00BC76FC"/>
    <w:rsid w:val="00BD0202"/>
    <w:rsid w:val="00BD0335"/>
    <w:rsid w:val="00BD0BBC"/>
    <w:rsid w:val="00BD11FB"/>
    <w:rsid w:val="00BD14FE"/>
    <w:rsid w:val="00BD1670"/>
    <w:rsid w:val="00BD20C8"/>
    <w:rsid w:val="00BD2234"/>
    <w:rsid w:val="00BD2D2F"/>
    <w:rsid w:val="00BD3053"/>
    <w:rsid w:val="00BD5105"/>
    <w:rsid w:val="00BD5A78"/>
    <w:rsid w:val="00BD5DF7"/>
    <w:rsid w:val="00BD6CF3"/>
    <w:rsid w:val="00BD79B5"/>
    <w:rsid w:val="00BD7F85"/>
    <w:rsid w:val="00BE05D8"/>
    <w:rsid w:val="00BE0B49"/>
    <w:rsid w:val="00BE0BB8"/>
    <w:rsid w:val="00BE0C48"/>
    <w:rsid w:val="00BE0DF5"/>
    <w:rsid w:val="00BE1113"/>
    <w:rsid w:val="00BE19A0"/>
    <w:rsid w:val="00BE2180"/>
    <w:rsid w:val="00BE2702"/>
    <w:rsid w:val="00BE36DE"/>
    <w:rsid w:val="00BE38A1"/>
    <w:rsid w:val="00BE38B0"/>
    <w:rsid w:val="00BE4275"/>
    <w:rsid w:val="00BE441F"/>
    <w:rsid w:val="00BE495B"/>
    <w:rsid w:val="00BE4EE4"/>
    <w:rsid w:val="00BE5468"/>
    <w:rsid w:val="00BE5477"/>
    <w:rsid w:val="00BE5D0F"/>
    <w:rsid w:val="00BE6361"/>
    <w:rsid w:val="00BE67D5"/>
    <w:rsid w:val="00BE67E9"/>
    <w:rsid w:val="00BE6A5F"/>
    <w:rsid w:val="00BF060B"/>
    <w:rsid w:val="00BF0831"/>
    <w:rsid w:val="00BF09D0"/>
    <w:rsid w:val="00BF0BF9"/>
    <w:rsid w:val="00BF12D1"/>
    <w:rsid w:val="00BF19CB"/>
    <w:rsid w:val="00BF2433"/>
    <w:rsid w:val="00BF25BA"/>
    <w:rsid w:val="00BF2A0D"/>
    <w:rsid w:val="00BF308F"/>
    <w:rsid w:val="00BF36B9"/>
    <w:rsid w:val="00BF3DC0"/>
    <w:rsid w:val="00BF4A87"/>
    <w:rsid w:val="00BF5683"/>
    <w:rsid w:val="00BF57A3"/>
    <w:rsid w:val="00BF61C9"/>
    <w:rsid w:val="00BF6C35"/>
    <w:rsid w:val="00BF7560"/>
    <w:rsid w:val="00BF795A"/>
    <w:rsid w:val="00BF7EA5"/>
    <w:rsid w:val="00C001D0"/>
    <w:rsid w:val="00C0189D"/>
    <w:rsid w:val="00C01CD8"/>
    <w:rsid w:val="00C02C33"/>
    <w:rsid w:val="00C0422B"/>
    <w:rsid w:val="00C04361"/>
    <w:rsid w:val="00C043F7"/>
    <w:rsid w:val="00C043FF"/>
    <w:rsid w:val="00C05B8E"/>
    <w:rsid w:val="00C067D3"/>
    <w:rsid w:val="00C06998"/>
    <w:rsid w:val="00C06C5C"/>
    <w:rsid w:val="00C07359"/>
    <w:rsid w:val="00C07698"/>
    <w:rsid w:val="00C07B5D"/>
    <w:rsid w:val="00C10166"/>
    <w:rsid w:val="00C10E63"/>
    <w:rsid w:val="00C11349"/>
    <w:rsid w:val="00C11873"/>
    <w:rsid w:val="00C122F5"/>
    <w:rsid w:val="00C1291E"/>
    <w:rsid w:val="00C133C5"/>
    <w:rsid w:val="00C13485"/>
    <w:rsid w:val="00C13CB9"/>
    <w:rsid w:val="00C15131"/>
    <w:rsid w:val="00C15982"/>
    <w:rsid w:val="00C15F4D"/>
    <w:rsid w:val="00C15FDB"/>
    <w:rsid w:val="00C16BAD"/>
    <w:rsid w:val="00C17302"/>
    <w:rsid w:val="00C17333"/>
    <w:rsid w:val="00C17F4F"/>
    <w:rsid w:val="00C20292"/>
    <w:rsid w:val="00C204F6"/>
    <w:rsid w:val="00C207DE"/>
    <w:rsid w:val="00C20FDB"/>
    <w:rsid w:val="00C21814"/>
    <w:rsid w:val="00C21E05"/>
    <w:rsid w:val="00C2201E"/>
    <w:rsid w:val="00C22D18"/>
    <w:rsid w:val="00C22DE4"/>
    <w:rsid w:val="00C23302"/>
    <w:rsid w:val="00C23663"/>
    <w:rsid w:val="00C237DA"/>
    <w:rsid w:val="00C2413A"/>
    <w:rsid w:val="00C2480B"/>
    <w:rsid w:val="00C24F94"/>
    <w:rsid w:val="00C25229"/>
    <w:rsid w:val="00C25418"/>
    <w:rsid w:val="00C2551A"/>
    <w:rsid w:val="00C25D9C"/>
    <w:rsid w:val="00C25F9B"/>
    <w:rsid w:val="00C25FC1"/>
    <w:rsid w:val="00C26042"/>
    <w:rsid w:val="00C26E5C"/>
    <w:rsid w:val="00C2773B"/>
    <w:rsid w:val="00C27787"/>
    <w:rsid w:val="00C27994"/>
    <w:rsid w:val="00C30ADC"/>
    <w:rsid w:val="00C30D0D"/>
    <w:rsid w:val="00C31020"/>
    <w:rsid w:val="00C31374"/>
    <w:rsid w:val="00C31649"/>
    <w:rsid w:val="00C32E89"/>
    <w:rsid w:val="00C332A5"/>
    <w:rsid w:val="00C3343D"/>
    <w:rsid w:val="00C3411B"/>
    <w:rsid w:val="00C3524A"/>
    <w:rsid w:val="00C35863"/>
    <w:rsid w:val="00C35CB2"/>
    <w:rsid w:val="00C36D93"/>
    <w:rsid w:val="00C370C1"/>
    <w:rsid w:val="00C40385"/>
    <w:rsid w:val="00C40596"/>
    <w:rsid w:val="00C40863"/>
    <w:rsid w:val="00C4199E"/>
    <w:rsid w:val="00C41B5F"/>
    <w:rsid w:val="00C42189"/>
    <w:rsid w:val="00C428F8"/>
    <w:rsid w:val="00C42BE1"/>
    <w:rsid w:val="00C42D12"/>
    <w:rsid w:val="00C443E2"/>
    <w:rsid w:val="00C4461A"/>
    <w:rsid w:val="00C44876"/>
    <w:rsid w:val="00C450DB"/>
    <w:rsid w:val="00C453CB"/>
    <w:rsid w:val="00C455D4"/>
    <w:rsid w:val="00C46400"/>
    <w:rsid w:val="00C46B08"/>
    <w:rsid w:val="00C46D52"/>
    <w:rsid w:val="00C46D9A"/>
    <w:rsid w:val="00C46FA6"/>
    <w:rsid w:val="00C471A0"/>
    <w:rsid w:val="00C4785C"/>
    <w:rsid w:val="00C47A45"/>
    <w:rsid w:val="00C47B54"/>
    <w:rsid w:val="00C47B64"/>
    <w:rsid w:val="00C47E4B"/>
    <w:rsid w:val="00C50000"/>
    <w:rsid w:val="00C50914"/>
    <w:rsid w:val="00C50F67"/>
    <w:rsid w:val="00C50F9C"/>
    <w:rsid w:val="00C5144F"/>
    <w:rsid w:val="00C51B47"/>
    <w:rsid w:val="00C51E0C"/>
    <w:rsid w:val="00C51E80"/>
    <w:rsid w:val="00C520C5"/>
    <w:rsid w:val="00C531B5"/>
    <w:rsid w:val="00C53A63"/>
    <w:rsid w:val="00C54DC1"/>
    <w:rsid w:val="00C54EBC"/>
    <w:rsid w:val="00C552AF"/>
    <w:rsid w:val="00C5573E"/>
    <w:rsid w:val="00C55E02"/>
    <w:rsid w:val="00C56583"/>
    <w:rsid w:val="00C56A57"/>
    <w:rsid w:val="00C57CAA"/>
    <w:rsid w:val="00C60F88"/>
    <w:rsid w:val="00C6105B"/>
    <w:rsid w:val="00C62446"/>
    <w:rsid w:val="00C63661"/>
    <w:rsid w:val="00C63B4B"/>
    <w:rsid w:val="00C65576"/>
    <w:rsid w:val="00C65C7B"/>
    <w:rsid w:val="00C6602D"/>
    <w:rsid w:val="00C66165"/>
    <w:rsid w:val="00C662D0"/>
    <w:rsid w:val="00C667B9"/>
    <w:rsid w:val="00C66F14"/>
    <w:rsid w:val="00C700E0"/>
    <w:rsid w:val="00C70475"/>
    <w:rsid w:val="00C70610"/>
    <w:rsid w:val="00C7098B"/>
    <w:rsid w:val="00C70F27"/>
    <w:rsid w:val="00C71A6E"/>
    <w:rsid w:val="00C71E54"/>
    <w:rsid w:val="00C72281"/>
    <w:rsid w:val="00C725FC"/>
    <w:rsid w:val="00C727D9"/>
    <w:rsid w:val="00C72A4F"/>
    <w:rsid w:val="00C72C67"/>
    <w:rsid w:val="00C73895"/>
    <w:rsid w:val="00C73998"/>
    <w:rsid w:val="00C73E4A"/>
    <w:rsid w:val="00C74331"/>
    <w:rsid w:val="00C74334"/>
    <w:rsid w:val="00C74424"/>
    <w:rsid w:val="00C74531"/>
    <w:rsid w:val="00C750C8"/>
    <w:rsid w:val="00C752A5"/>
    <w:rsid w:val="00C75645"/>
    <w:rsid w:val="00C76B1D"/>
    <w:rsid w:val="00C76B75"/>
    <w:rsid w:val="00C771D2"/>
    <w:rsid w:val="00C771E1"/>
    <w:rsid w:val="00C81958"/>
    <w:rsid w:val="00C81F78"/>
    <w:rsid w:val="00C8213F"/>
    <w:rsid w:val="00C82781"/>
    <w:rsid w:val="00C828A7"/>
    <w:rsid w:val="00C82CBC"/>
    <w:rsid w:val="00C82FAE"/>
    <w:rsid w:val="00C830D5"/>
    <w:rsid w:val="00C84CD7"/>
    <w:rsid w:val="00C85148"/>
    <w:rsid w:val="00C85E23"/>
    <w:rsid w:val="00C863D9"/>
    <w:rsid w:val="00C86A54"/>
    <w:rsid w:val="00C8797A"/>
    <w:rsid w:val="00C87A7F"/>
    <w:rsid w:val="00C90B9E"/>
    <w:rsid w:val="00C90DFB"/>
    <w:rsid w:val="00C91282"/>
    <w:rsid w:val="00C938CF"/>
    <w:rsid w:val="00C93B9F"/>
    <w:rsid w:val="00C96013"/>
    <w:rsid w:val="00C960BE"/>
    <w:rsid w:val="00C97B9A"/>
    <w:rsid w:val="00CA00F6"/>
    <w:rsid w:val="00CA0735"/>
    <w:rsid w:val="00CA0B68"/>
    <w:rsid w:val="00CA1285"/>
    <w:rsid w:val="00CA18CD"/>
    <w:rsid w:val="00CA2FC5"/>
    <w:rsid w:val="00CA3817"/>
    <w:rsid w:val="00CA396A"/>
    <w:rsid w:val="00CA3AAD"/>
    <w:rsid w:val="00CA421B"/>
    <w:rsid w:val="00CA4701"/>
    <w:rsid w:val="00CA4708"/>
    <w:rsid w:val="00CA4EF1"/>
    <w:rsid w:val="00CA5190"/>
    <w:rsid w:val="00CA5245"/>
    <w:rsid w:val="00CA5CDE"/>
    <w:rsid w:val="00CA6616"/>
    <w:rsid w:val="00CA67E0"/>
    <w:rsid w:val="00CA7716"/>
    <w:rsid w:val="00CA7871"/>
    <w:rsid w:val="00CA7B09"/>
    <w:rsid w:val="00CB280C"/>
    <w:rsid w:val="00CB2E75"/>
    <w:rsid w:val="00CB538A"/>
    <w:rsid w:val="00CB543C"/>
    <w:rsid w:val="00CB572C"/>
    <w:rsid w:val="00CB575D"/>
    <w:rsid w:val="00CB5A7E"/>
    <w:rsid w:val="00CB5B1A"/>
    <w:rsid w:val="00CB5BA9"/>
    <w:rsid w:val="00CB5E31"/>
    <w:rsid w:val="00CB6008"/>
    <w:rsid w:val="00CB6426"/>
    <w:rsid w:val="00CB6515"/>
    <w:rsid w:val="00CB6DFF"/>
    <w:rsid w:val="00CB711E"/>
    <w:rsid w:val="00CB7F9B"/>
    <w:rsid w:val="00CC0BBA"/>
    <w:rsid w:val="00CC2958"/>
    <w:rsid w:val="00CC2AAB"/>
    <w:rsid w:val="00CC2F1C"/>
    <w:rsid w:val="00CC30B0"/>
    <w:rsid w:val="00CC3704"/>
    <w:rsid w:val="00CC3A0B"/>
    <w:rsid w:val="00CC4022"/>
    <w:rsid w:val="00CC45A9"/>
    <w:rsid w:val="00CC467B"/>
    <w:rsid w:val="00CC59AE"/>
    <w:rsid w:val="00CC5B6C"/>
    <w:rsid w:val="00CC5C85"/>
    <w:rsid w:val="00CC5C88"/>
    <w:rsid w:val="00CC6060"/>
    <w:rsid w:val="00CC67DA"/>
    <w:rsid w:val="00CC6A5B"/>
    <w:rsid w:val="00CC770B"/>
    <w:rsid w:val="00CC7810"/>
    <w:rsid w:val="00CD0130"/>
    <w:rsid w:val="00CD0BE5"/>
    <w:rsid w:val="00CD13B2"/>
    <w:rsid w:val="00CD145A"/>
    <w:rsid w:val="00CD18E8"/>
    <w:rsid w:val="00CD1A34"/>
    <w:rsid w:val="00CD1BD4"/>
    <w:rsid w:val="00CD268C"/>
    <w:rsid w:val="00CD34F0"/>
    <w:rsid w:val="00CD4509"/>
    <w:rsid w:val="00CD4957"/>
    <w:rsid w:val="00CD4D03"/>
    <w:rsid w:val="00CD5BD8"/>
    <w:rsid w:val="00CD5DAA"/>
    <w:rsid w:val="00CD6ADC"/>
    <w:rsid w:val="00CD6E01"/>
    <w:rsid w:val="00CD7ED6"/>
    <w:rsid w:val="00CE06A1"/>
    <w:rsid w:val="00CE1B76"/>
    <w:rsid w:val="00CE1D75"/>
    <w:rsid w:val="00CE21AD"/>
    <w:rsid w:val="00CE35B5"/>
    <w:rsid w:val="00CE404C"/>
    <w:rsid w:val="00CE4977"/>
    <w:rsid w:val="00CE4C21"/>
    <w:rsid w:val="00CE5E07"/>
    <w:rsid w:val="00CE6274"/>
    <w:rsid w:val="00CE6417"/>
    <w:rsid w:val="00CE79E5"/>
    <w:rsid w:val="00CE7ECC"/>
    <w:rsid w:val="00CF042A"/>
    <w:rsid w:val="00CF0752"/>
    <w:rsid w:val="00CF0C6D"/>
    <w:rsid w:val="00CF0D24"/>
    <w:rsid w:val="00CF1964"/>
    <w:rsid w:val="00CF1E4B"/>
    <w:rsid w:val="00CF330E"/>
    <w:rsid w:val="00CF33BF"/>
    <w:rsid w:val="00CF378C"/>
    <w:rsid w:val="00CF3DD4"/>
    <w:rsid w:val="00CF3FEA"/>
    <w:rsid w:val="00CF456B"/>
    <w:rsid w:val="00CF53FE"/>
    <w:rsid w:val="00CF5A22"/>
    <w:rsid w:val="00CF5D87"/>
    <w:rsid w:val="00CF6251"/>
    <w:rsid w:val="00CF6319"/>
    <w:rsid w:val="00CF6DE7"/>
    <w:rsid w:val="00CF76E4"/>
    <w:rsid w:val="00CF79A5"/>
    <w:rsid w:val="00CF7C41"/>
    <w:rsid w:val="00D004EE"/>
    <w:rsid w:val="00D00518"/>
    <w:rsid w:val="00D00A9B"/>
    <w:rsid w:val="00D00B5E"/>
    <w:rsid w:val="00D01165"/>
    <w:rsid w:val="00D022EB"/>
    <w:rsid w:val="00D0262E"/>
    <w:rsid w:val="00D02960"/>
    <w:rsid w:val="00D0339B"/>
    <w:rsid w:val="00D0398D"/>
    <w:rsid w:val="00D03DB6"/>
    <w:rsid w:val="00D04A79"/>
    <w:rsid w:val="00D05554"/>
    <w:rsid w:val="00D110BD"/>
    <w:rsid w:val="00D129A2"/>
    <w:rsid w:val="00D12B08"/>
    <w:rsid w:val="00D12C87"/>
    <w:rsid w:val="00D12F08"/>
    <w:rsid w:val="00D1325B"/>
    <w:rsid w:val="00D13841"/>
    <w:rsid w:val="00D13BB7"/>
    <w:rsid w:val="00D13F22"/>
    <w:rsid w:val="00D14CF4"/>
    <w:rsid w:val="00D158B7"/>
    <w:rsid w:val="00D16C71"/>
    <w:rsid w:val="00D17178"/>
    <w:rsid w:val="00D17776"/>
    <w:rsid w:val="00D17D6C"/>
    <w:rsid w:val="00D21DF3"/>
    <w:rsid w:val="00D22768"/>
    <w:rsid w:val="00D22841"/>
    <w:rsid w:val="00D22D2D"/>
    <w:rsid w:val="00D22E2E"/>
    <w:rsid w:val="00D2300C"/>
    <w:rsid w:val="00D23DD2"/>
    <w:rsid w:val="00D241D6"/>
    <w:rsid w:val="00D2474C"/>
    <w:rsid w:val="00D25C23"/>
    <w:rsid w:val="00D2680F"/>
    <w:rsid w:val="00D26E35"/>
    <w:rsid w:val="00D277AE"/>
    <w:rsid w:val="00D30759"/>
    <w:rsid w:val="00D31344"/>
    <w:rsid w:val="00D322B7"/>
    <w:rsid w:val="00D32C77"/>
    <w:rsid w:val="00D336F8"/>
    <w:rsid w:val="00D33949"/>
    <w:rsid w:val="00D33FF4"/>
    <w:rsid w:val="00D34068"/>
    <w:rsid w:val="00D345CD"/>
    <w:rsid w:val="00D357FF"/>
    <w:rsid w:val="00D35AAB"/>
    <w:rsid w:val="00D3777E"/>
    <w:rsid w:val="00D3787B"/>
    <w:rsid w:val="00D37A40"/>
    <w:rsid w:val="00D4024C"/>
    <w:rsid w:val="00D42324"/>
    <w:rsid w:val="00D43041"/>
    <w:rsid w:val="00D43F14"/>
    <w:rsid w:val="00D448BB"/>
    <w:rsid w:val="00D44CCF"/>
    <w:rsid w:val="00D44D6D"/>
    <w:rsid w:val="00D44E2F"/>
    <w:rsid w:val="00D44EE1"/>
    <w:rsid w:val="00D4595E"/>
    <w:rsid w:val="00D4629A"/>
    <w:rsid w:val="00D46D41"/>
    <w:rsid w:val="00D4712D"/>
    <w:rsid w:val="00D47EAD"/>
    <w:rsid w:val="00D50193"/>
    <w:rsid w:val="00D51FB4"/>
    <w:rsid w:val="00D52EE2"/>
    <w:rsid w:val="00D54729"/>
    <w:rsid w:val="00D54A3A"/>
    <w:rsid w:val="00D54C02"/>
    <w:rsid w:val="00D54D5B"/>
    <w:rsid w:val="00D55550"/>
    <w:rsid w:val="00D55C4A"/>
    <w:rsid w:val="00D565C6"/>
    <w:rsid w:val="00D57761"/>
    <w:rsid w:val="00D57C0B"/>
    <w:rsid w:val="00D601E3"/>
    <w:rsid w:val="00D60876"/>
    <w:rsid w:val="00D62BE9"/>
    <w:rsid w:val="00D62F37"/>
    <w:rsid w:val="00D63B1F"/>
    <w:rsid w:val="00D64083"/>
    <w:rsid w:val="00D642C9"/>
    <w:rsid w:val="00D65C7C"/>
    <w:rsid w:val="00D67435"/>
    <w:rsid w:val="00D674D4"/>
    <w:rsid w:val="00D67518"/>
    <w:rsid w:val="00D67561"/>
    <w:rsid w:val="00D701FD"/>
    <w:rsid w:val="00D70BC9"/>
    <w:rsid w:val="00D70E31"/>
    <w:rsid w:val="00D72114"/>
    <w:rsid w:val="00D72C45"/>
    <w:rsid w:val="00D72CA3"/>
    <w:rsid w:val="00D730B1"/>
    <w:rsid w:val="00D73170"/>
    <w:rsid w:val="00D7406B"/>
    <w:rsid w:val="00D7419D"/>
    <w:rsid w:val="00D74599"/>
    <w:rsid w:val="00D75DED"/>
    <w:rsid w:val="00D75EDD"/>
    <w:rsid w:val="00D760F8"/>
    <w:rsid w:val="00D7614D"/>
    <w:rsid w:val="00D764E7"/>
    <w:rsid w:val="00D76771"/>
    <w:rsid w:val="00D76A44"/>
    <w:rsid w:val="00D76C35"/>
    <w:rsid w:val="00D76D21"/>
    <w:rsid w:val="00D77238"/>
    <w:rsid w:val="00D7795D"/>
    <w:rsid w:val="00D77C5F"/>
    <w:rsid w:val="00D809B6"/>
    <w:rsid w:val="00D80E85"/>
    <w:rsid w:val="00D80F15"/>
    <w:rsid w:val="00D8136D"/>
    <w:rsid w:val="00D813F2"/>
    <w:rsid w:val="00D814E4"/>
    <w:rsid w:val="00D819B9"/>
    <w:rsid w:val="00D8251E"/>
    <w:rsid w:val="00D825D9"/>
    <w:rsid w:val="00D82777"/>
    <w:rsid w:val="00D82B75"/>
    <w:rsid w:val="00D82DD9"/>
    <w:rsid w:val="00D82EAB"/>
    <w:rsid w:val="00D836E0"/>
    <w:rsid w:val="00D837C3"/>
    <w:rsid w:val="00D84654"/>
    <w:rsid w:val="00D84BF7"/>
    <w:rsid w:val="00D85051"/>
    <w:rsid w:val="00D852AF"/>
    <w:rsid w:val="00D856A6"/>
    <w:rsid w:val="00D85A1A"/>
    <w:rsid w:val="00D85D36"/>
    <w:rsid w:val="00D85D8F"/>
    <w:rsid w:val="00D85EFC"/>
    <w:rsid w:val="00D86C43"/>
    <w:rsid w:val="00D870A0"/>
    <w:rsid w:val="00D8717B"/>
    <w:rsid w:val="00D8736D"/>
    <w:rsid w:val="00D87602"/>
    <w:rsid w:val="00D87DAF"/>
    <w:rsid w:val="00D87FD8"/>
    <w:rsid w:val="00D90217"/>
    <w:rsid w:val="00D90280"/>
    <w:rsid w:val="00D908E2"/>
    <w:rsid w:val="00D926C3"/>
    <w:rsid w:val="00D934AB"/>
    <w:rsid w:val="00D9369E"/>
    <w:rsid w:val="00D93753"/>
    <w:rsid w:val="00D93CFB"/>
    <w:rsid w:val="00D94C2E"/>
    <w:rsid w:val="00D952DB"/>
    <w:rsid w:val="00D9565E"/>
    <w:rsid w:val="00D959CD"/>
    <w:rsid w:val="00D95DFD"/>
    <w:rsid w:val="00D960E4"/>
    <w:rsid w:val="00D964B9"/>
    <w:rsid w:val="00D96F41"/>
    <w:rsid w:val="00D9750C"/>
    <w:rsid w:val="00D97942"/>
    <w:rsid w:val="00DA0BB7"/>
    <w:rsid w:val="00DA1C60"/>
    <w:rsid w:val="00DA290A"/>
    <w:rsid w:val="00DA33E4"/>
    <w:rsid w:val="00DA353A"/>
    <w:rsid w:val="00DA35A0"/>
    <w:rsid w:val="00DA3909"/>
    <w:rsid w:val="00DA39A0"/>
    <w:rsid w:val="00DA3B4A"/>
    <w:rsid w:val="00DA42AC"/>
    <w:rsid w:val="00DA4F29"/>
    <w:rsid w:val="00DA585D"/>
    <w:rsid w:val="00DA5B06"/>
    <w:rsid w:val="00DA64CB"/>
    <w:rsid w:val="00DA6DE0"/>
    <w:rsid w:val="00DA77A5"/>
    <w:rsid w:val="00DA798C"/>
    <w:rsid w:val="00DA7E08"/>
    <w:rsid w:val="00DB0292"/>
    <w:rsid w:val="00DB094E"/>
    <w:rsid w:val="00DB1300"/>
    <w:rsid w:val="00DB19FC"/>
    <w:rsid w:val="00DB1EAE"/>
    <w:rsid w:val="00DB2251"/>
    <w:rsid w:val="00DB2400"/>
    <w:rsid w:val="00DB24EA"/>
    <w:rsid w:val="00DB26F1"/>
    <w:rsid w:val="00DB29FA"/>
    <w:rsid w:val="00DB316B"/>
    <w:rsid w:val="00DB32B9"/>
    <w:rsid w:val="00DB3A90"/>
    <w:rsid w:val="00DB3C90"/>
    <w:rsid w:val="00DB41B6"/>
    <w:rsid w:val="00DB41E5"/>
    <w:rsid w:val="00DB5E19"/>
    <w:rsid w:val="00DB6427"/>
    <w:rsid w:val="00DC00CD"/>
    <w:rsid w:val="00DC0F22"/>
    <w:rsid w:val="00DC1C88"/>
    <w:rsid w:val="00DC220A"/>
    <w:rsid w:val="00DC2E62"/>
    <w:rsid w:val="00DC36FB"/>
    <w:rsid w:val="00DC385C"/>
    <w:rsid w:val="00DC3D13"/>
    <w:rsid w:val="00DC4061"/>
    <w:rsid w:val="00DC4122"/>
    <w:rsid w:val="00DC44AF"/>
    <w:rsid w:val="00DC4BC8"/>
    <w:rsid w:val="00DC4D64"/>
    <w:rsid w:val="00DC50D4"/>
    <w:rsid w:val="00DC5501"/>
    <w:rsid w:val="00DC56C3"/>
    <w:rsid w:val="00DC5C7C"/>
    <w:rsid w:val="00DC653D"/>
    <w:rsid w:val="00DC67B8"/>
    <w:rsid w:val="00DC6CFE"/>
    <w:rsid w:val="00DC7EEB"/>
    <w:rsid w:val="00DD0542"/>
    <w:rsid w:val="00DD0DCA"/>
    <w:rsid w:val="00DD0E84"/>
    <w:rsid w:val="00DD119F"/>
    <w:rsid w:val="00DD1587"/>
    <w:rsid w:val="00DD1F47"/>
    <w:rsid w:val="00DD27DE"/>
    <w:rsid w:val="00DD3F28"/>
    <w:rsid w:val="00DD4537"/>
    <w:rsid w:val="00DD48DD"/>
    <w:rsid w:val="00DD4E15"/>
    <w:rsid w:val="00DD55AB"/>
    <w:rsid w:val="00DD57E6"/>
    <w:rsid w:val="00DD5981"/>
    <w:rsid w:val="00DD5BEE"/>
    <w:rsid w:val="00DD6011"/>
    <w:rsid w:val="00DD6415"/>
    <w:rsid w:val="00DD6DDC"/>
    <w:rsid w:val="00DD7018"/>
    <w:rsid w:val="00DD703F"/>
    <w:rsid w:val="00DD732A"/>
    <w:rsid w:val="00DD74E7"/>
    <w:rsid w:val="00DE054B"/>
    <w:rsid w:val="00DE0BB0"/>
    <w:rsid w:val="00DE0DA1"/>
    <w:rsid w:val="00DE1A75"/>
    <w:rsid w:val="00DE1B12"/>
    <w:rsid w:val="00DE3447"/>
    <w:rsid w:val="00DE405E"/>
    <w:rsid w:val="00DE44CE"/>
    <w:rsid w:val="00DE4FCB"/>
    <w:rsid w:val="00DE51F7"/>
    <w:rsid w:val="00DE5446"/>
    <w:rsid w:val="00DE55C2"/>
    <w:rsid w:val="00DE568C"/>
    <w:rsid w:val="00DE5B62"/>
    <w:rsid w:val="00DE63DB"/>
    <w:rsid w:val="00DE6745"/>
    <w:rsid w:val="00DE753B"/>
    <w:rsid w:val="00DE7586"/>
    <w:rsid w:val="00DF1471"/>
    <w:rsid w:val="00DF1628"/>
    <w:rsid w:val="00DF1B33"/>
    <w:rsid w:val="00DF1FD0"/>
    <w:rsid w:val="00DF2511"/>
    <w:rsid w:val="00DF289A"/>
    <w:rsid w:val="00DF2F20"/>
    <w:rsid w:val="00DF3027"/>
    <w:rsid w:val="00DF32BC"/>
    <w:rsid w:val="00DF376E"/>
    <w:rsid w:val="00DF3F54"/>
    <w:rsid w:val="00DF4FB7"/>
    <w:rsid w:val="00DF4FEA"/>
    <w:rsid w:val="00DF5309"/>
    <w:rsid w:val="00DF5418"/>
    <w:rsid w:val="00DF54AA"/>
    <w:rsid w:val="00DF5A1E"/>
    <w:rsid w:val="00DF5D2B"/>
    <w:rsid w:val="00DF5D84"/>
    <w:rsid w:val="00DF601B"/>
    <w:rsid w:val="00DF6227"/>
    <w:rsid w:val="00DF6717"/>
    <w:rsid w:val="00DF6AEE"/>
    <w:rsid w:val="00DF73DA"/>
    <w:rsid w:val="00DF74E9"/>
    <w:rsid w:val="00DF776B"/>
    <w:rsid w:val="00E00092"/>
    <w:rsid w:val="00E0112D"/>
    <w:rsid w:val="00E0136E"/>
    <w:rsid w:val="00E017AE"/>
    <w:rsid w:val="00E019A7"/>
    <w:rsid w:val="00E01DEF"/>
    <w:rsid w:val="00E0201D"/>
    <w:rsid w:val="00E024DA"/>
    <w:rsid w:val="00E02E9F"/>
    <w:rsid w:val="00E040A3"/>
    <w:rsid w:val="00E04A53"/>
    <w:rsid w:val="00E05DA6"/>
    <w:rsid w:val="00E06133"/>
    <w:rsid w:val="00E06B23"/>
    <w:rsid w:val="00E06F2F"/>
    <w:rsid w:val="00E076FA"/>
    <w:rsid w:val="00E07A7B"/>
    <w:rsid w:val="00E07D13"/>
    <w:rsid w:val="00E10149"/>
    <w:rsid w:val="00E1165B"/>
    <w:rsid w:val="00E1240D"/>
    <w:rsid w:val="00E12877"/>
    <w:rsid w:val="00E1311D"/>
    <w:rsid w:val="00E131F5"/>
    <w:rsid w:val="00E132BC"/>
    <w:rsid w:val="00E1344F"/>
    <w:rsid w:val="00E13871"/>
    <w:rsid w:val="00E139C9"/>
    <w:rsid w:val="00E13EAB"/>
    <w:rsid w:val="00E13ED6"/>
    <w:rsid w:val="00E13F02"/>
    <w:rsid w:val="00E1402B"/>
    <w:rsid w:val="00E141FD"/>
    <w:rsid w:val="00E14D58"/>
    <w:rsid w:val="00E155A1"/>
    <w:rsid w:val="00E157AC"/>
    <w:rsid w:val="00E157DA"/>
    <w:rsid w:val="00E15E61"/>
    <w:rsid w:val="00E162A0"/>
    <w:rsid w:val="00E16372"/>
    <w:rsid w:val="00E169B5"/>
    <w:rsid w:val="00E16B66"/>
    <w:rsid w:val="00E16B8C"/>
    <w:rsid w:val="00E16C7E"/>
    <w:rsid w:val="00E17118"/>
    <w:rsid w:val="00E17B3F"/>
    <w:rsid w:val="00E20791"/>
    <w:rsid w:val="00E20B7A"/>
    <w:rsid w:val="00E20CAA"/>
    <w:rsid w:val="00E20E83"/>
    <w:rsid w:val="00E20ED6"/>
    <w:rsid w:val="00E21358"/>
    <w:rsid w:val="00E2249B"/>
    <w:rsid w:val="00E224C2"/>
    <w:rsid w:val="00E2293B"/>
    <w:rsid w:val="00E22A0D"/>
    <w:rsid w:val="00E2420E"/>
    <w:rsid w:val="00E25669"/>
    <w:rsid w:val="00E26BFA"/>
    <w:rsid w:val="00E274A2"/>
    <w:rsid w:val="00E2771E"/>
    <w:rsid w:val="00E2791D"/>
    <w:rsid w:val="00E306E5"/>
    <w:rsid w:val="00E306F3"/>
    <w:rsid w:val="00E3096A"/>
    <w:rsid w:val="00E3097C"/>
    <w:rsid w:val="00E31429"/>
    <w:rsid w:val="00E31E0A"/>
    <w:rsid w:val="00E31F42"/>
    <w:rsid w:val="00E322F0"/>
    <w:rsid w:val="00E32E4C"/>
    <w:rsid w:val="00E3325F"/>
    <w:rsid w:val="00E340D4"/>
    <w:rsid w:val="00E3473D"/>
    <w:rsid w:val="00E34D62"/>
    <w:rsid w:val="00E350BB"/>
    <w:rsid w:val="00E3565A"/>
    <w:rsid w:val="00E35B06"/>
    <w:rsid w:val="00E35C77"/>
    <w:rsid w:val="00E35D94"/>
    <w:rsid w:val="00E36911"/>
    <w:rsid w:val="00E36E4E"/>
    <w:rsid w:val="00E37215"/>
    <w:rsid w:val="00E372FB"/>
    <w:rsid w:val="00E37569"/>
    <w:rsid w:val="00E4005A"/>
    <w:rsid w:val="00E4046F"/>
    <w:rsid w:val="00E40494"/>
    <w:rsid w:val="00E4056F"/>
    <w:rsid w:val="00E416DE"/>
    <w:rsid w:val="00E41E30"/>
    <w:rsid w:val="00E42331"/>
    <w:rsid w:val="00E427A1"/>
    <w:rsid w:val="00E436F3"/>
    <w:rsid w:val="00E43CD7"/>
    <w:rsid w:val="00E43D70"/>
    <w:rsid w:val="00E44D1E"/>
    <w:rsid w:val="00E452A2"/>
    <w:rsid w:val="00E45CF3"/>
    <w:rsid w:val="00E46048"/>
    <w:rsid w:val="00E46106"/>
    <w:rsid w:val="00E46186"/>
    <w:rsid w:val="00E4626A"/>
    <w:rsid w:val="00E46277"/>
    <w:rsid w:val="00E468EF"/>
    <w:rsid w:val="00E47485"/>
    <w:rsid w:val="00E4761E"/>
    <w:rsid w:val="00E476AC"/>
    <w:rsid w:val="00E47B2C"/>
    <w:rsid w:val="00E5054A"/>
    <w:rsid w:val="00E50A10"/>
    <w:rsid w:val="00E51243"/>
    <w:rsid w:val="00E51560"/>
    <w:rsid w:val="00E51653"/>
    <w:rsid w:val="00E51F23"/>
    <w:rsid w:val="00E5261C"/>
    <w:rsid w:val="00E52DEF"/>
    <w:rsid w:val="00E5314E"/>
    <w:rsid w:val="00E53679"/>
    <w:rsid w:val="00E5524D"/>
    <w:rsid w:val="00E55408"/>
    <w:rsid w:val="00E55424"/>
    <w:rsid w:val="00E55BB5"/>
    <w:rsid w:val="00E565DD"/>
    <w:rsid w:val="00E56689"/>
    <w:rsid w:val="00E56EE4"/>
    <w:rsid w:val="00E575C1"/>
    <w:rsid w:val="00E6017C"/>
    <w:rsid w:val="00E609EF"/>
    <w:rsid w:val="00E60BC9"/>
    <w:rsid w:val="00E61306"/>
    <w:rsid w:val="00E6208D"/>
    <w:rsid w:val="00E6217B"/>
    <w:rsid w:val="00E62325"/>
    <w:rsid w:val="00E62450"/>
    <w:rsid w:val="00E62AA7"/>
    <w:rsid w:val="00E62DA5"/>
    <w:rsid w:val="00E62DCC"/>
    <w:rsid w:val="00E62E2A"/>
    <w:rsid w:val="00E62F2B"/>
    <w:rsid w:val="00E62FD9"/>
    <w:rsid w:val="00E63CA6"/>
    <w:rsid w:val="00E64425"/>
    <w:rsid w:val="00E64858"/>
    <w:rsid w:val="00E64CDB"/>
    <w:rsid w:val="00E64E88"/>
    <w:rsid w:val="00E65E79"/>
    <w:rsid w:val="00E669CD"/>
    <w:rsid w:val="00E66B1C"/>
    <w:rsid w:val="00E66FD3"/>
    <w:rsid w:val="00E67416"/>
    <w:rsid w:val="00E67488"/>
    <w:rsid w:val="00E678A2"/>
    <w:rsid w:val="00E702C0"/>
    <w:rsid w:val="00E70490"/>
    <w:rsid w:val="00E706A6"/>
    <w:rsid w:val="00E70882"/>
    <w:rsid w:val="00E70A20"/>
    <w:rsid w:val="00E70A63"/>
    <w:rsid w:val="00E70A9E"/>
    <w:rsid w:val="00E718B6"/>
    <w:rsid w:val="00E71F3D"/>
    <w:rsid w:val="00E727C9"/>
    <w:rsid w:val="00E72A0E"/>
    <w:rsid w:val="00E7336D"/>
    <w:rsid w:val="00E73581"/>
    <w:rsid w:val="00E73ED7"/>
    <w:rsid w:val="00E7477C"/>
    <w:rsid w:val="00E74DFA"/>
    <w:rsid w:val="00E75674"/>
    <w:rsid w:val="00E75826"/>
    <w:rsid w:val="00E75922"/>
    <w:rsid w:val="00E75C5B"/>
    <w:rsid w:val="00E7635C"/>
    <w:rsid w:val="00E76A71"/>
    <w:rsid w:val="00E7703B"/>
    <w:rsid w:val="00E77DE8"/>
    <w:rsid w:val="00E77FD0"/>
    <w:rsid w:val="00E804EE"/>
    <w:rsid w:val="00E80BA0"/>
    <w:rsid w:val="00E80DBA"/>
    <w:rsid w:val="00E82B32"/>
    <w:rsid w:val="00E83BDF"/>
    <w:rsid w:val="00E83F81"/>
    <w:rsid w:val="00E84217"/>
    <w:rsid w:val="00E84B3A"/>
    <w:rsid w:val="00E85069"/>
    <w:rsid w:val="00E85535"/>
    <w:rsid w:val="00E869A6"/>
    <w:rsid w:val="00E86A7D"/>
    <w:rsid w:val="00E86C20"/>
    <w:rsid w:val="00E86C57"/>
    <w:rsid w:val="00E86E6D"/>
    <w:rsid w:val="00E87AF8"/>
    <w:rsid w:val="00E900FF"/>
    <w:rsid w:val="00E90175"/>
    <w:rsid w:val="00E90FF3"/>
    <w:rsid w:val="00E91501"/>
    <w:rsid w:val="00E92039"/>
    <w:rsid w:val="00E92999"/>
    <w:rsid w:val="00E92A91"/>
    <w:rsid w:val="00E92E9E"/>
    <w:rsid w:val="00E93499"/>
    <w:rsid w:val="00E93CE7"/>
    <w:rsid w:val="00E94462"/>
    <w:rsid w:val="00E9449B"/>
    <w:rsid w:val="00E94641"/>
    <w:rsid w:val="00E94959"/>
    <w:rsid w:val="00E94F1B"/>
    <w:rsid w:val="00E952E0"/>
    <w:rsid w:val="00E9579F"/>
    <w:rsid w:val="00E95A12"/>
    <w:rsid w:val="00E972DD"/>
    <w:rsid w:val="00E978FA"/>
    <w:rsid w:val="00E97B80"/>
    <w:rsid w:val="00E97C7F"/>
    <w:rsid w:val="00E97D18"/>
    <w:rsid w:val="00E97ECE"/>
    <w:rsid w:val="00EA0D44"/>
    <w:rsid w:val="00EA18B4"/>
    <w:rsid w:val="00EA23DA"/>
    <w:rsid w:val="00EA25EC"/>
    <w:rsid w:val="00EA2D10"/>
    <w:rsid w:val="00EA33D5"/>
    <w:rsid w:val="00EA3864"/>
    <w:rsid w:val="00EA4FA9"/>
    <w:rsid w:val="00EA5331"/>
    <w:rsid w:val="00EA575F"/>
    <w:rsid w:val="00EA5E1E"/>
    <w:rsid w:val="00EA6AB7"/>
    <w:rsid w:val="00EA7339"/>
    <w:rsid w:val="00EA7479"/>
    <w:rsid w:val="00EA7AC3"/>
    <w:rsid w:val="00EA7BE4"/>
    <w:rsid w:val="00EB0169"/>
    <w:rsid w:val="00EB01DD"/>
    <w:rsid w:val="00EB055A"/>
    <w:rsid w:val="00EB0F63"/>
    <w:rsid w:val="00EB15B6"/>
    <w:rsid w:val="00EB170C"/>
    <w:rsid w:val="00EB1C7F"/>
    <w:rsid w:val="00EB27F1"/>
    <w:rsid w:val="00EB344A"/>
    <w:rsid w:val="00EB36D8"/>
    <w:rsid w:val="00EB3C46"/>
    <w:rsid w:val="00EB445F"/>
    <w:rsid w:val="00EB4916"/>
    <w:rsid w:val="00EB5F2B"/>
    <w:rsid w:val="00EB5F87"/>
    <w:rsid w:val="00EB5FA7"/>
    <w:rsid w:val="00EB627C"/>
    <w:rsid w:val="00EB6531"/>
    <w:rsid w:val="00EB65AE"/>
    <w:rsid w:val="00EB73B4"/>
    <w:rsid w:val="00EC00C9"/>
    <w:rsid w:val="00EC0A4D"/>
    <w:rsid w:val="00EC221D"/>
    <w:rsid w:val="00EC2C06"/>
    <w:rsid w:val="00EC37AF"/>
    <w:rsid w:val="00EC4441"/>
    <w:rsid w:val="00EC4735"/>
    <w:rsid w:val="00EC4D2C"/>
    <w:rsid w:val="00EC5101"/>
    <w:rsid w:val="00EC5A32"/>
    <w:rsid w:val="00EC639A"/>
    <w:rsid w:val="00EC66FC"/>
    <w:rsid w:val="00EC718C"/>
    <w:rsid w:val="00EC7CCB"/>
    <w:rsid w:val="00EC7E0B"/>
    <w:rsid w:val="00ED00E5"/>
    <w:rsid w:val="00ED085F"/>
    <w:rsid w:val="00ED0FAB"/>
    <w:rsid w:val="00ED2163"/>
    <w:rsid w:val="00ED22D1"/>
    <w:rsid w:val="00ED2357"/>
    <w:rsid w:val="00ED2F3D"/>
    <w:rsid w:val="00ED3596"/>
    <w:rsid w:val="00ED37B1"/>
    <w:rsid w:val="00ED44C2"/>
    <w:rsid w:val="00ED4700"/>
    <w:rsid w:val="00ED4D5A"/>
    <w:rsid w:val="00ED5978"/>
    <w:rsid w:val="00ED63DA"/>
    <w:rsid w:val="00ED6628"/>
    <w:rsid w:val="00ED6646"/>
    <w:rsid w:val="00ED6C9C"/>
    <w:rsid w:val="00ED6DA9"/>
    <w:rsid w:val="00ED6EFA"/>
    <w:rsid w:val="00ED72DE"/>
    <w:rsid w:val="00ED731C"/>
    <w:rsid w:val="00EE07D3"/>
    <w:rsid w:val="00EE0B3D"/>
    <w:rsid w:val="00EE111F"/>
    <w:rsid w:val="00EE15BE"/>
    <w:rsid w:val="00EE228D"/>
    <w:rsid w:val="00EE26CD"/>
    <w:rsid w:val="00EE28C6"/>
    <w:rsid w:val="00EE3BB8"/>
    <w:rsid w:val="00EE4724"/>
    <w:rsid w:val="00EE484D"/>
    <w:rsid w:val="00EE4943"/>
    <w:rsid w:val="00EE4951"/>
    <w:rsid w:val="00EE58F0"/>
    <w:rsid w:val="00EE595F"/>
    <w:rsid w:val="00EE5FCA"/>
    <w:rsid w:val="00EF0ADC"/>
    <w:rsid w:val="00EF0BB5"/>
    <w:rsid w:val="00EF0DB1"/>
    <w:rsid w:val="00EF118A"/>
    <w:rsid w:val="00EF2D53"/>
    <w:rsid w:val="00EF348F"/>
    <w:rsid w:val="00EF3737"/>
    <w:rsid w:val="00EF4906"/>
    <w:rsid w:val="00EF4BA4"/>
    <w:rsid w:val="00EF4F67"/>
    <w:rsid w:val="00EF50B4"/>
    <w:rsid w:val="00EF64AE"/>
    <w:rsid w:val="00EF658E"/>
    <w:rsid w:val="00EF7080"/>
    <w:rsid w:val="00EF71A2"/>
    <w:rsid w:val="00EF7488"/>
    <w:rsid w:val="00EF7AB7"/>
    <w:rsid w:val="00F0038F"/>
    <w:rsid w:val="00F00A8F"/>
    <w:rsid w:val="00F015D2"/>
    <w:rsid w:val="00F01744"/>
    <w:rsid w:val="00F01E8E"/>
    <w:rsid w:val="00F022AA"/>
    <w:rsid w:val="00F02344"/>
    <w:rsid w:val="00F0249B"/>
    <w:rsid w:val="00F04266"/>
    <w:rsid w:val="00F05331"/>
    <w:rsid w:val="00F06416"/>
    <w:rsid w:val="00F067A2"/>
    <w:rsid w:val="00F07285"/>
    <w:rsid w:val="00F0780E"/>
    <w:rsid w:val="00F07D8D"/>
    <w:rsid w:val="00F1066A"/>
    <w:rsid w:val="00F10688"/>
    <w:rsid w:val="00F107A7"/>
    <w:rsid w:val="00F107CF"/>
    <w:rsid w:val="00F110DE"/>
    <w:rsid w:val="00F11570"/>
    <w:rsid w:val="00F11608"/>
    <w:rsid w:val="00F11854"/>
    <w:rsid w:val="00F11A27"/>
    <w:rsid w:val="00F11EE2"/>
    <w:rsid w:val="00F122A4"/>
    <w:rsid w:val="00F12604"/>
    <w:rsid w:val="00F13A35"/>
    <w:rsid w:val="00F13AF2"/>
    <w:rsid w:val="00F13E12"/>
    <w:rsid w:val="00F1427D"/>
    <w:rsid w:val="00F16078"/>
    <w:rsid w:val="00F174A5"/>
    <w:rsid w:val="00F179A1"/>
    <w:rsid w:val="00F17F8C"/>
    <w:rsid w:val="00F21188"/>
    <w:rsid w:val="00F211C4"/>
    <w:rsid w:val="00F213CC"/>
    <w:rsid w:val="00F225BD"/>
    <w:rsid w:val="00F22BC1"/>
    <w:rsid w:val="00F230BB"/>
    <w:rsid w:val="00F231CD"/>
    <w:rsid w:val="00F236CD"/>
    <w:rsid w:val="00F24163"/>
    <w:rsid w:val="00F245FA"/>
    <w:rsid w:val="00F24837"/>
    <w:rsid w:val="00F24C4C"/>
    <w:rsid w:val="00F25502"/>
    <w:rsid w:val="00F2575F"/>
    <w:rsid w:val="00F2615E"/>
    <w:rsid w:val="00F262FF"/>
    <w:rsid w:val="00F263BE"/>
    <w:rsid w:val="00F26AB0"/>
    <w:rsid w:val="00F270A9"/>
    <w:rsid w:val="00F30BA8"/>
    <w:rsid w:val="00F31E6D"/>
    <w:rsid w:val="00F32866"/>
    <w:rsid w:val="00F330C5"/>
    <w:rsid w:val="00F337ED"/>
    <w:rsid w:val="00F339B5"/>
    <w:rsid w:val="00F33DE9"/>
    <w:rsid w:val="00F34E74"/>
    <w:rsid w:val="00F35138"/>
    <w:rsid w:val="00F3525E"/>
    <w:rsid w:val="00F35642"/>
    <w:rsid w:val="00F35649"/>
    <w:rsid w:val="00F3619A"/>
    <w:rsid w:val="00F368D5"/>
    <w:rsid w:val="00F4058B"/>
    <w:rsid w:val="00F40986"/>
    <w:rsid w:val="00F4190D"/>
    <w:rsid w:val="00F423A0"/>
    <w:rsid w:val="00F4253A"/>
    <w:rsid w:val="00F426BF"/>
    <w:rsid w:val="00F4322C"/>
    <w:rsid w:val="00F43B70"/>
    <w:rsid w:val="00F445C7"/>
    <w:rsid w:val="00F45189"/>
    <w:rsid w:val="00F459E1"/>
    <w:rsid w:val="00F45A91"/>
    <w:rsid w:val="00F4628B"/>
    <w:rsid w:val="00F46CB6"/>
    <w:rsid w:val="00F47D81"/>
    <w:rsid w:val="00F50D20"/>
    <w:rsid w:val="00F50F4E"/>
    <w:rsid w:val="00F510D2"/>
    <w:rsid w:val="00F51A2E"/>
    <w:rsid w:val="00F51A8A"/>
    <w:rsid w:val="00F51DEE"/>
    <w:rsid w:val="00F5293F"/>
    <w:rsid w:val="00F531A8"/>
    <w:rsid w:val="00F536FE"/>
    <w:rsid w:val="00F5418E"/>
    <w:rsid w:val="00F54455"/>
    <w:rsid w:val="00F54D9E"/>
    <w:rsid w:val="00F559B2"/>
    <w:rsid w:val="00F55E73"/>
    <w:rsid w:val="00F55EAC"/>
    <w:rsid w:val="00F55F9E"/>
    <w:rsid w:val="00F56B45"/>
    <w:rsid w:val="00F56D6B"/>
    <w:rsid w:val="00F57D64"/>
    <w:rsid w:val="00F60092"/>
    <w:rsid w:val="00F606B5"/>
    <w:rsid w:val="00F60F6D"/>
    <w:rsid w:val="00F61BC2"/>
    <w:rsid w:val="00F62171"/>
    <w:rsid w:val="00F6264D"/>
    <w:rsid w:val="00F631EC"/>
    <w:rsid w:val="00F636A4"/>
    <w:rsid w:val="00F639FB"/>
    <w:rsid w:val="00F63AF8"/>
    <w:rsid w:val="00F64575"/>
    <w:rsid w:val="00F64817"/>
    <w:rsid w:val="00F64ABB"/>
    <w:rsid w:val="00F657B1"/>
    <w:rsid w:val="00F66785"/>
    <w:rsid w:val="00F676A1"/>
    <w:rsid w:val="00F677C7"/>
    <w:rsid w:val="00F712C2"/>
    <w:rsid w:val="00F715E0"/>
    <w:rsid w:val="00F71BE5"/>
    <w:rsid w:val="00F71BEE"/>
    <w:rsid w:val="00F71C2F"/>
    <w:rsid w:val="00F71CB6"/>
    <w:rsid w:val="00F71F57"/>
    <w:rsid w:val="00F72254"/>
    <w:rsid w:val="00F73227"/>
    <w:rsid w:val="00F7361A"/>
    <w:rsid w:val="00F73BB9"/>
    <w:rsid w:val="00F73CFA"/>
    <w:rsid w:val="00F73E07"/>
    <w:rsid w:val="00F75623"/>
    <w:rsid w:val="00F7593B"/>
    <w:rsid w:val="00F76F63"/>
    <w:rsid w:val="00F7706F"/>
    <w:rsid w:val="00F775C0"/>
    <w:rsid w:val="00F777C5"/>
    <w:rsid w:val="00F77A10"/>
    <w:rsid w:val="00F77F9B"/>
    <w:rsid w:val="00F802B3"/>
    <w:rsid w:val="00F80479"/>
    <w:rsid w:val="00F8096B"/>
    <w:rsid w:val="00F809A3"/>
    <w:rsid w:val="00F809C3"/>
    <w:rsid w:val="00F80A7C"/>
    <w:rsid w:val="00F80E5D"/>
    <w:rsid w:val="00F81DE3"/>
    <w:rsid w:val="00F823E6"/>
    <w:rsid w:val="00F824DC"/>
    <w:rsid w:val="00F82AAA"/>
    <w:rsid w:val="00F82B61"/>
    <w:rsid w:val="00F82DBB"/>
    <w:rsid w:val="00F834E6"/>
    <w:rsid w:val="00F83E44"/>
    <w:rsid w:val="00F851CE"/>
    <w:rsid w:val="00F86413"/>
    <w:rsid w:val="00F86EBA"/>
    <w:rsid w:val="00F86F97"/>
    <w:rsid w:val="00F87A3B"/>
    <w:rsid w:val="00F87C0E"/>
    <w:rsid w:val="00F87F73"/>
    <w:rsid w:val="00F906A9"/>
    <w:rsid w:val="00F919A1"/>
    <w:rsid w:val="00F91B34"/>
    <w:rsid w:val="00F921B5"/>
    <w:rsid w:val="00F941F1"/>
    <w:rsid w:val="00F9464D"/>
    <w:rsid w:val="00F95758"/>
    <w:rsid w:val="00F95E68"/>
    <w:rsid w:val="00F9642D"/>
    <w:rsid w:val="00F97A78"/>
    <w:rsid w:val="00FA0741"/>
    <w:rsid w:val="00FA0C2D"/>
    <w:rsid w:val="00FA11E0"/>
    <w:rsid w:val="00FA23AA"/>
    <w:rsid w:val="00FA24E7"/>
    <w:rsid w:val="00FA3043"/>
    <w:rsid w:val="00FA323F"/>
    <w:rsid w:val="00FA4003"/>
    <w:rsid w:val="00FA457C"/>
    <w:rsid w:val="00FA45CC"/>
    <w:rsid w:val="00FA49AF"/>
    <w:rsid w:val="00FA54CD"/>
    <w:rsid w:val="00FA58EC"/>
    <w:rsid w:val="00FA5A50"/>
    <w:rsid w:val="00FA5ECE"/>
    <w:rsid w:val="00FA6854"/>
    <w:rsid w:val="00FA69CA"/>
    <w:rsid w:val="00FA7B86"/>
    <w:rsid w:val="00FB0545"/>
    <w:rsid w:val="00FB10E7"/>
    <w:rsid w:val="00FB13A5"/>
    <w:rsid w:val="00FB1662"/>
    <w:rsid w:val="00FB1824"/>
    <w:rsid w:val="00FB1C92"/>
    <w:rsid w:val="00FB2A4F"/>
    <w:rsid w:val="00FB2FCB"/>
    <w:rsid w:val="00FB305C"/>
    <w:rsid w:val="00FB388D"/>
    <w:rsid w:val="00FB3DCB"/>
    <w:rsid w:val="00FB4619"/>
    <w:rsid w:val="00FB46F3"/>
    <w:rsid w:val="00FB4BD1"/>
    <w:rsid w:val="00FB4C93"/>
    <w:rsid w:val="00FB4D58"/>
    <w:rsid w:val="00FB5DEB"/>
    <w:rsid w:val="00FB5EBB"/>
    <w:rsid w:val="00FB604A"/>
    <w:rsid w:val="00FB707C"/>
    <w:rsid w:val="00FB7416"/>
    <w:rsid w:val="00FB7C43"/>
    <w:rsid w:val="00FC0F05"/>
    <w:rsid w:val="00FC1074"/>
    <w:rsid w:val="00FC1119"/>
    <w:rsid w:val="00FC1884"/>
    <w:rsid w:val="00FC1A40"/>
    <w:rsid w:val="00FC4803"/>
    <w:rsid w:val="00FC55DB"/>
    <w:rsid w:val="00FC6502"/>
    <w:rsid w:val="00FC6C77"/>
    <w:rsid w:val="00FC73F6"/>
    <w:rsid w:val="00FD0661"/>
    <w:rsid w:val="00FD127D"/>
    <w:rsid w:val="00FD1377"/>
    <w:rsid w:val="00FD1578"/>
    <w:rsid w:val="00FD1A34"/>
    <w:rsid w:val="00FD2100"/>
    <w:rsid w:val="00FD2590"/>
    <w:rsid w:val="00FD2EC4"/>
    <w:rsid w:val="00FD35C2"/>
    <w:rsid w:val="00FD36E2"/>
    <w:rsid w:val="00FD37FB"/>
    <w:rsid w:val="00FD4185"/>
    <w:rsid w:val="00FD446D"/>
    <w:rsid w:val="00FD4966"/>
    <w:rsid w:val="00FD4E3D"/>
    <w:rsid w:val="00FD5362"/>
    <w:rsid w:val="00FD57DF"/>
    <w:rsid w:val="00FD58D1"/>
    <w:rsid w:val="00FD610A"/>
    <w:rsid w:val="00FD6214"/>
    <w:rsid w:val="00FD6234"/>
    <w:rsid w:val="00FD765E"/>
    <w:rsid w:val="00FD7B81"/>
    <w:rsid w:val="00FE03BA"/>
    <w:rsid w:val="00FE0788"/>
    <w:rsid w:val="00FE0804"/>
    <w:rsid w:val="00FE1A22"/>
    <w:rsid w:val="00FE2A13"/>
    <w:rsid w:val="00FE2A3C"/>
    <w:rsid w:val="00FE2D91"/>
    <w:rsid w:val="00FE2EC7"/>
    <w:rsid w:val="00FE305D"/>
    <w:rsid w:val="00FE314D"/>
    <w:rsid w:val="00FE390D"/>
    <w:rsid w:val="00FE3BE7"/>
    <w:rsid w:val="00FE45B3"/>
    <w:rsid w:val="00FE4653"/>
    <w:rsid w:val="00FE538F"/>
    <w:rsid w:val="00FE60D4"/>
    <w:rsid w:val="00FE62A8"/>
    <w:rsid w:val="00FE651B"/>
    <w:rsid w:val="00FE67AB"/>
    <w:rsid w:val="00FE6AE5"/>
    <w:rsid w:val="00FE7517"/>
    <w:rsid w:val="00FE76A3"/>
    <w:rsid w:val="00FE78D4"/>
    <w:rsid w:val="00FE79DF"/>
    <w:rsid w:val="00FF033D"/>
    <w:rsid w:val="00FF0531"/>
    <w:rsid w:val="00FF084C"/>
    <w:rsid w:val="00FF1125"/>
    <w:rsid w:val="00FF13D6"/>
    <w:rsid w:val="00FF16D7"/>
    <w:rsid w:val="00FF1A65"/>
    <w:rsid w:val="00FF2ACD"/>
    <w:rsid w:val="00FF2E8E"/>
    <w:rsid w:val="00FF2F07"/>
    <w:rsid w:val="00FF300C"/>
    <w:rsid w:val="00FF342D"/>
    <w:rsid w:val="00FF3833"/>
    <w:rsid w:val="00FF3B6B"/>
    <w:rsid w:val="00FF3DCF"/>
    <w:rsid w:val="00FF441F"/>
    <w:rsid w:val="00FF4870"/>
    <w:rsid w:val="00FF489F"/>
    <w:rsid w:val="00FF4DB1"/>
    <w:rsid w:val="00FF5209"/>
    <w:rsid w:val="00FF57BC"/>
    <w:rsid w:val="00FF5AA3"/>
    <w:rsid w:val="00FF69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C63661"/>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C63661"/>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C6366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453CB"/>
    <w:pPr>
      <w:numPr>
        <w:numId w:val="6"/>
      </w:numPr>
      <w:outlineLvl w:val="0"/>
    </w:pPr>
    <w:rPr>
      <w:rFonts w:ascii="Arial" w:hAnsi="Arial" w:cs="Arial"/>
      <w:b/>
      <w:snapToGrid w:val="0"/>
      <w:sz w:val="22"/>
      <w:szCs w:val="22"/>
      <w:lang w:eastAsia="en-US"/>
    </w:rPr>
  </w:style>
  <w:style w:type="character" w:customStyle="1" w:styleId="bibrecord-highlight-user">
    <w:name w:val="bibrecord-highlight-user"/>
    <w:basedOn w:val="DefaultParagraphFont"/>
    <w:rsid w:val="00FB2A4F"/>
  </w:style>
  <w:style w:type="paragraph" w:customStyle="1" w:styleId="Default">
    <w:name w:val="Default"/>
    <w:rsid w:val="006844A2"/>
    <w:pPr>
      <w:autoSpaceDE w:val="0"/>
      <w:autoSpaceDN w:val="0"/>
      <w:adjustRightInd w:val="0"/>
    </w:pPr>
    <w:rPr>
      <w:rFonts w:ascii="Arial" w:hAnsi="Arial" w:cs="Arial"/>
      <w:color w:val="000000"/>
      <w:sz w:val="24"/>
      <w:szCs w:val="24"/>
    </w:rPr>
  </w:style>
  <w:style w:type="character" w:customStyle="1" w:styleId="titles-source">
    <w:name w:val="titles-source"/>
    <w:basedOn w:val="DefaultParagraphFont"/>
    <w:rsid w:val="006844A2"/>
  </w:style>
  <w:style w:type="paragraph" w:styleId="FootnoteText">
    <w:name w:val="footnote text"/>
    <w:basedOn w:val="Normal"/>
    <w:link w:val="FootnoteTextChar"/>
    <w:semiHidden/>
    <w:unhideWhenUsed/>
    <w:rsid w:val="005A3F2F"/>
    <w:rPr>
      <w:sz w:val="20"/>
    </w:rPr>
  </w:style>
  <w:style w:type="character" w:customStyle="1" w:styleId="FootnoteTextChar">
    <w:name w:val="Footnote Text Char"/>
    <w:basedOn w:val="DefaultParagraphFont"/>
    <w:link w:val="FootnoteText"/>
    <w:semiHidden/>
    <w:rsid w:val="005A3F2F"/>
    <w:rPr>
      <w:rFonts w:ascii="Arial" w:hAnsi="Arial" w:cs="Arial"/>
      <w:snapToGrid w:val="0"/>
      <w:lang w:eastAsia="en-US"/>
    </w:rPr>
  </w:style>
  <w:style w:type="character" w:styleId="FootnoteReference">
    <w:name w:val="footnote reference"/>
    <w:basedOn w:val="DefaultParagraphFont"/>
    <w:uiPriority w:val="99"/>
    <w:unhideWhenUsed/>
    <w:rsid w:val="005A3F2F"/>
    <w:rPr>
      <w:vertAlign w:val="superscript"/>
    </w:rPr>
  </w:style>
  <w:style w:type="table" w:customStyle="1" w:styleId="TableGrid9">
    <w:name w:val="Table Grid9"/>
    <w:basedOn w:val="TableNormal"/>
    <w:next w:val="TableGrid"/>
    <w:uiPriority w:val="59"/>
    <w:rsid w:val="00583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14pt">
    <w:name w:val="Style Heading 1 + 14 pt"/>
    <w:basedOn w:val="BlockText"/>
    <w:rsid w:val="00C453CB"/>
    <w:rPr>
      <w:bCs/>
      <w:sz w:val="28"/>
    </w:rPr>
  </w:style>
  <w:style w:type="paragraph" w:styleId="BlockText">
    <w:name w:val="Block Text"/>
    <w:basedOn w:val="Normal"/>
    <w:semiHidden/>
    <w:unhideWhenUsed/>
    <w:rsid w:val="00C453C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ListParagraphChar">
    <w:name w:val="List Paragraph Char"/>
    <w:aliases w:val="BulletPoints Char"/>
    <w:link w:val="ListParagraph"/>
    <w:uiPriority w:val="72"/>
    <w:rsid w:val="00330E8A"/>
    <w:rPr>
      <w:rFonts w:ascii="Arial" w:hAnsi="Arial" w:cs="Arial"/>
      <w:snapToGrid w:val="0"/>
      <w:sz w:val="22"/>
      <w:lang w:eastAsia="en-US"/>
    </w:rPr>
  </w:style>
  <w:style w:type="character" w:styleId="IntenseReference">
    <w:name w:val="Intense Reference"/>
    <w:basedOn w:val="DefaultParagraphFont"/>
    <w:uiPriority w:val="32"/>
    <w:rsid w:val="00330E8A"/>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C63661"/>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C63661"/>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C6366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453CB"/>
    <w:pPr>
      <w:numPr>
        <w:numId w:val="6"/>
      </w:numPr>
      <w:outlineLvl w:val="0"/>
    </w:pPr>
    <w:rPr>
      <w:rFonts w:ascii="Arial" w:hAnsi="Arial" w:cs="Arial"/>
      <w:b/>
      <w:snapToGrid w:val="0"/>
      <w:sz w:val="22"/>
      <w:szCs w:val="22"/>
      <w:lang w:eastAsia="en-US"/>
    </w:rPr>
  </w:style>
  <w:style w:type="character" w:customStyle="1" w:styleId="bibrecord-highlight-user">
    <w:name w:val="bibrecord-highlight-user"/>
    <w:basedOn w:val="DefaultParagraphFont"/>
    <w:rsid w:val="00FB2A4F"/>
  </w:style>
  <w:style w:type="paragraph" w:customStyle="1" w:styleId="Default">
    <w:name w:val="Default"/>
    <w:rsid w:val="006844A2"/>
    <w:pPr>
      <w:autoSpaceDE w:val="0"/>
      <w:autoSpaceDN w:val="0"/>
      <w:adjustRightInd w:val="0"/>
    </w:pPr>
    <w:rPr>
      <w:rFonts w:ascii="Arial" w:hAnsi="Arial" w:cs="Arial"/>
      <w:color w:val="000000"/>
      <w:sz w:val="24"/>
      <w:szCs w:val="24"/>
    </w:rPr>
  </w:style>
  <w:style w:type="character" w:customStyle="1" w:styleId="titles-source">
    <w:name w:val="titles-source"/>
    <w:basedOn w:val="DefaultParagraphFont"/>
    <w:rsid w:val="006844A2"/>
  </w:style>
  <w:style w:type="paragraph" w:styleId="FootnoteText">
    <w:name w:val="footnote text"/>
    <w:basedOn w:val="Normal"/>
    <w:link w:val="FootnoteTextChar"/>
    <w:semiHidden/>
    <w:unhideWhenUsed/>
    <w:rsid w:val="005A3F2F"/>
    <w:rPr>
      <w:sz w:val="20"/>
    </w:rPr>
  </w:style>
  <w:style w:type="character" w:customStyle="1" w:styleId="FootnoteTextChar">
    <w:name w:val="Footnote Text Char"/>
    <w:basedOn w:val="DefaultParagraphFont"/>
    <w:link w:val="FootnoteText"/>
    <w:semiHidden/>
    <w:rsid w:val="005A3F2F"/>
    <w:rPr>
      <w:rFonts w:ascii="Arial" w:hAnsi="Arial" w:cs="Arial"/>
      <w:snapToGrid w:val="0"/>
      <w:lang w:eastAsia="en-US"/>
    </w:rPr>
  </w:style>
  <w:style w:type="character" w:styleId="FootnoteReference">
    <w:name w:val="footnote reference"/>
    <w:basedOn w:val="DefaultParagraphFont"/>
    <w:uiPriority w:val="99"/>
    <w:unhideWhenUsed/>
    <w:rsid w:val="005A3F2F"/>
    <w:rPr>
      <w:vertAlign w:val="superscript"/>
    </w:rPr>
  </w:style>
  <w:style w:type="table" w:customStyle="1" w:styleId="TableGrid9">
    <w:name w:val="Table Grid9"/>
    <w:basedOn w:val="TableNormal"/>
    <w:next w:val="TableGrid"/>
    <w:uiPriority w:val="59"/>
    <w:rsid w:val="00583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14pt">
    <w:name w:val="Style Heading 1 + 14 pt"/>
    <w:basedOn w:val="BlockText"/>
    <w:rsid w:val="00C453CB"/>
    <w:rPr>
      <w:bCs/>
      <w:sz w:val="28"/>
    </w:rPr>
  </w:style>
  <w:style w:type="paragraph" w:styleId="BlockText">
    <w:name w:val="Block Text"/>
    <w:basedOn w:val="Normal"/>
    <w:semiHidden/>
    <w:unhideWhenUsed/>
    <w:rsid w:val="00C453C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ListParagraphChar">
    <w:name w:val="List Paragraph Char"/>
    <w:aliases w:val="BulletPoints Char"/>
    <w:link w:val="ListParagraph"/>
    <w:uiPriority w:val="72"/>
    <w:rsid w:val="00330E8A"/>
    <w:rPr>
      <w:rFonts w:ascii="Arial" w:hAnsi="Arial" w:cs="Arial"/>
      <w:snapToGrid w:val="0"/>
      <w:sz w:val="22"/>
      <w:lang w:eastAsia="en-US"/>
    </w:rPr>
  </w:style>
  <w:style w:type="character" w:styleId="IntenseReference">
    <w:name w:val="Intense Reference"/>
    <w:basedOn w:val="DefaultParagraphFont"/>
    <w:uiPriority w:val="32"/>
    <w:rsid w:val="00330E8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218051571">
      <w:bodyDiv w:val="1"/>
      <w:marLeft w:val="0"/>
      <w:marRight w:val="0"/>
      <w:marTop w:val="0"/>
      <w:marBottom w:val="0"/>
      <w:divBdr>
        <w:top w:val="none" w:sz="0" w:space="0" w:color="auto"/>
        <w:left w:val="none" w:sz="0" w:space="0" w:color="auto"/>
        <w:bottom w:val="none" w:sz="0" w:space="0" w:color="auto"/>
        <w:right w:val="none" w:sz="0" w:space="0" w:color="auto"/>
      </w:divBdr>
    </w:div>
    <w:div w:id="1283197220">
      <w:bodyDiv w:val="1"/>
      <w:marLeft w:val="0"/>
      <w:marRight w:val="0"/>
      <w:marTop w:val="0"/>
      <w:marBottom w:val="0"/>
      <w:divBdr>
        <w:top w:val="none" w:sz="0" w:space="0" w:color="auto"/>
        <w:left w:val="none" w:sz="0" w:space="0" w:color="auto"/>
        <w:bottom w:val="none" w:sz="0" w:space="0" w:color="auto"/>
        <w:right w:val="none" w:sz="0" w:space="0" w:color="auto"/>
      </w:divBdr>
    </w:div>
    <w:div w:id="1621448371">
      <w:bodyDiv w:val="1"/>
      <w:marLeft w:val="0"/>
      <w:marRight w:val="0"/>
      <w:marTop w:val="0"/>
      <w:marBottom w:val="0"/>
      <w:divBdr>
        <w:top w:val="none" w:sz="0" w:space="0" w:color="auto"/>
        <w:left w:val="none" w:sz="0" w:space="0" w:color="auto"/>
        <w:bottom w:val="none" w:sz="0" w:space="0" w:color="auto"/>
        <w:right w:val="none" w:sz="0" w:space="0" w:color="auto"/>
      </w:divBdr>
    </w:div>
    <w:div w:id="1851986657">
      <w:bodyDiv w:val="1"/>
      <w:marLeft w:val="0"/>
      <w:marRight w:val="0"/>
      <w:marTop w:val="0"/>
      <w:marBottom w:val="0"/>
      <w:divBdr>
        <w:top w:val="none" w:sz="0" w:space="0" w:color="auto"/>
        <w:left w:val="none" w:sz="0" w:space="0" w:color="auto"/>
        <w:bottom w:val="none" w:sz="0" w:space="0" w:color="auto"/>
        <w:right w:val="none" w:sz="0" w:space="0" w:color="auto"/>
      </w:divBdr>
      <w:divsChild>
        <w:div w:id="2013332910">
          <w:marLeft w:val="0"/>
          <w:marRight w:val="0"/>
          <w:marTop w:val="240"/>
          <w:marBottom w:val="480"/>
          <w:divBdr>
            <w:top w:val="none" w:sz="0" w:space="0" w:color="auto"/>
            <w:left w:val="none" w:sz="0" w:space="0" w:color="auto"/>
            <w:bottom w:val="none" w:sz="0" w:space="0" w:color="auto"/>
            <w:right w:val="none" w:sz="0" w:space="0" w:color="auto"/>
          </w:divBdr>
          <w:divsChild>
            <w:div w:id="217673122">
              <w:marLeft w:val="0"/>
              <w:marRight w:val="0"/>
              <w:marTop w:val="0"/>
              <w:marBottom w:val="0"/>
              <w:divBdr>
                <w:top w:val="none" w:sz="0" w:space="0" w:color="auto"/>
                <w:left w:val="none" w:sz="0" w:space="0" w:color="auto"/>
                <w:bottom w:val="none" w:sz="0" w:space="0" w:color="auto"/>
                <w:right w:val="none" w:sz="0" w:space="0" w:color="auto"/>
              </w:divBdr>
              <w:divsChild>
                <w:div w:id="788209478">
                  <w:marLeft w:val="0"/>
                  <w:marRight w:val="0"/>
                  <w:marTop w:val="0"/>
                  <w:marBottom w:val="0"/>
                  <w:divBdr>
                    <w:top w:val="none" w:sz="0" w:space="0" w:color="auto"/>
                    <w:left w:val="none" w:sz="0" w:space="0" w:color="auto"/>
                    <w:bottom w:val="none" w:sz="0" w:space="0" w:color="auto"/>
                    <w:right w:val="none" w:sz="0" w:space="0" w:color="auto"/>
                  </w:divBdr>
                  <w:divsChild>
                    <w:div w:id="897935936">
                      <w:marLeft w:val="0"/>
                      <w:marRight w:val="0"/>
                      <w:marTop w:val="0"/>
                      <w:marBottom w:val="0"/>
                      <w:divBdr>
                        <w:top w:val="none" w:sz="0" w:space="0" w:color="auto"/>
                        <w:left w:val="none" w:sz="0" w:space="0" w:color="auto"/>
                        <w:bottom w:val="none" w:sz="0" w:space="0" w:color="auto"/>
                        <w:right w:val="none" w:sz="0" w:space="0" w:color="auto"/>
                      </w:divBdr>
                      <w:divsChild>
                        <w:div w:id="282619703">
                          <w:marLeft w:val="0"/>
                          <w:marRight w:val="0"/>
                          <w:marTop w:val="0"/>
                          <w:marBottom w:val="0"/>
                          <w:divBdr>
                            <w:top w:val="none" w:sz="0" w:space="0" w:color="auto"/>
                            <w:left w:val="none" w:sz="0" w:space="0" w:color="auto"/>
                            <w:bottom w:val="none" w:sz="0" w:space="0" w:color="auto"/>
                            <w:right w:val="none" w:sz="0" w:space="0" w:color="auto"/>
                          </w:divBdr>
                          <w:divsChild>
                            <w:div w:id="107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D21B-7D5A-4F81-AEC6-7A226D1F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6949</Words>
  <Characters>38393</Characters>
  <Application>Microsoft Office Word</Application>
  <DocSecurity>0</DocSecurity>
  <Lines>1726</Lines>
  <Paragraphs>1130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2016-10-12T21:46:00Z</dcterms:created>
  <dcterms:modified xsi:type="dcterms:W3CDTF">2016-10-12T22:26:00Z</dcterms:modified>
</cp:coreProperties>
</file>