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B7" w:rsidRDefault="009067B7" w:rsidP="0095498A">
      <w:pPr>
        <w:pStyle w:val="Title"/>
      </w:pPr>
    </w:p>
    <w:p w:rsidR="00F737A8" w:rsidRPr="0095498A" w:rsidRDefault="00800835" w:rsidP="0095498A">
      <w:pPr>
        <w:pStyle w:val="Title"/>
      </w:pPr>
      <w:r>
        <w:t>7</w:t>
      </w:r>
      <w:r w:rsidR="0004240E" w:rsidRPr="006D6EC7">
        <w:t>.</w:t>
      </w:r>
      <w:r>
        <w:t>04</w:t>
      </w:r>
      <w:r w:rsidR="007C0F57" w:rsidRPr="006D6EC7">
        <w:tab/>
      </w:r>
      <w:r w:rsidR="00F737A8" w:rsidRPr="0095498A">
        <w:t>MEPOLIZUMAB</w:t>
      </w:r>
    </w:p>
    <w:p w:rsidR="00F737A8" w:rsidRPr="0095498A" w:rsidRDefault="00F737A8" w:rsidP="0095498A">
      <w:pPr>
        <w:pStyle w:val="Title"/>
        <w:ind w:firstLine="709"/>
      </w:pPr>
      <w:r w:rsidRPr="0095498A">
        <w:t>Lyophilised powder for subcutaneous injection, 100 mg,</w:t>
      </w:r>
    </w:p>
    <w:p w:rsidR="00F737A8" w:rsidRPr="0095498A" w:rsidRDefault="00F737A8" w:rsidP="0095498A">
      <w:pPr>
        <w:pStyle w:val="Title"/>
        <w:ind w:firstLine="709"/>
      </w:pPr>
      <w:proofErr w:type="spellStart"/>
      <w:r w:rsidRPr="0095498A">
        <w:t>Nucala</w:t>
      </w:r>
      <w:proofErr w:type="spellEnd"/>
      <w:r w:rsidRPr="0095498A">
        <w:t>®, GlaxoSmithKline</w:t>
      </w:r>
    </w:p>
    <w:p w:rsidR="00CE10C4" w:rsidRPr="0095498A" w:rsidRDefault="00CE10C4" w:rsidP="0095498A">
      <w:pPr>
        <w:pStyle w:val="Heading1"/>
      </w:pPr>
      <w:r w:rsidRPr="0095498A">
        <w:t xml:space="preserve">Purpose of </w:t>
      </w:r>
      <w:r w:rsidR="0004240E" w:rsidRPr="0095498A">
        <w:t>Application</w:t>
      </w:r>
    </w:p>
    <w:p w:rsidR="006A12A5" w:rsidRPr="00882085" w:rsidRDefault="006A12A5" w:rsidP="00882085">
      <w:pPr>
        <w:jc w:val="both"/>
        <w:rPr>
          <w:rFonts w:ascii="Arial" w:hAnsi="Arial"/>
          <w:sz w:val="22"/>
          <w:szCs w:val="22"/>
        </w:rPr>
      </w:pPr>
    </w:p>
    <w:p w:rsidR="00E045B2" w:rsidRPr="00DB17F3" w:rsidRDefault="00F737A8" w:rsidP="007F2F6B">
      <w:pPr>
        <w:pStyle w:val="ListParagraph"/>
        <w:numPr>
          <w:ilvl w:val="1"/>
          <w:numId w:val="2"/>
        </w:numPr>
        <w:spacing w:after="120"/>
        <w:ind w:hanging="643"/>
        <w:jc w:val="both"/>
        <w:rPr>
          <w:rFonts w:ascii="Arial" w:hAnsi="Arial" w:cs="Arial"/>
        </w:rPr>
      </w:pPr>
      <w:r w:rsidRPr="00F737A8">
        <w:rPr>
          <w:rFonts w:ascii="Arial" w:hAnsi="Arial" w:cs="Arial"/>
          <w:sz w:val="22"/>
          <w:szCs w:val="22"/>
        </w:rPr>
        <w:t xml:space="preserve">The minor </w:t>
      </w:r>
      <w:r w:rsidR="00894B35">
        <w:rPr>
          <w:rFonts w:ascii="Arial" w:hAnsi="Arial" w:cs="Arial"/>
          <w:sz w:val="22"/>
          <w:szCs w:val="22"/>
        </w:rPr>
        <w:t>resubmission</w:t>
      </w:r>
      <w:r w:rsidRPr="00F737A8">
        <w:rPr>
          <w:rFonts w:ascii="Arial" w:hAnsi="Arial" w:cs="Arial"/>
          <w:sz w:val="22"/>
          <w:szCs w:val="22"/>
        </w:rPr>
        <w:t xml:space="preserve"> </w:t>
      </w:r>
      <w:r w:rsidR="009854CF" w:rsidRPr="009854CF">
        <w:rPr>
          <w:rFonts w:ascii="Arial" w:hAnsi="Arial" w:cs="Arial"/>
          <w:sz w:val="22"/>
          <w:szCs w:val="22"/>
        </w:rPr>
        <w:t xml:space="preserve">requested a Section 100 (Highly Specialised Drug (HSD) Program) listing for </w:t>
      </w:r>
      <w:proofErr w:type="spellStart"/>
      <w:r w:rsidR="009854CF" w:rsidRPr="009854CF">
        <w:rPr>
          <w:rFonts w:ascii="Arial" w:hAnsi="Arial" w:cs="Arial"/>
          <w:sz w:val="22"/>
          <w:szCs w:val="22"/>
        </w:rPr>
        <w:t>mepolizumab</w:t>
      </w:r>
      <w:proofErr w:type="spellEnd"/>
      <w:r w:rsidR="009854CF" w:rsidRPr="009854CF">
        <w:rPr>
          <w:rFonts w:ascii="Arial" w:hAnsi="Arial" w:cs="Arial"/>
          <w:sz w:val="22"/>
          <w:szCs w:val="22"/>
        </w:rPr>
        <w:t xml:space="preserve"> for treatment of severe eosinophilic asthma in </w:t>
      </w:r>
      <w:r w:rsidR="009854CF">
        <w:rPr>
          <w:rFonts w:ascii="Arial" w:hAnsi="Arial" w:cs="Arial"/>
          <w:sz w:val="22"/>
          <w:szCs w:val="22"/>
        </w:rPr>
        <w:t>patients aged 12 years and over</w:t>
      </w:r>
      <w:r w:rsidRPr="00F737A8">
        <w:rPr>
          <w:rFonts w:ascii="Arial" w:hAnsi="Arial" w:cs="Arial"/>
          <w:sz w:val="22"/>
          <w:szCs w:val="22"/>
        </w:rPr>
        <w:t>.</w:t>
      </w:r>
    </w:p>
    <w:p w:rsidR="00F737A8" w:rsidRDefault="00F737A8" w:rsidP="00396EEA">
      <w:pPr>
        <w:pStyle w:val="ListParagraph"/>
        <w:jc w:val="both"/>
      </w:pPr>
    </w:p>
    <w:p w:rsidR="007F2F6B" w:rsidRDefault="007F2F6B" w:rsidP="00396EEA">
      <w:pPr>
        <w:pStyle w:val="ListParagraph"/>
        <w:jc w:val="both"/>
      </w:pPr>
    </w:p>
    <w:p w:rsidR="0000702A" w:rsidRDefault="0000702A" w:rsidP="0095498A">
      <w:pPr>
        <w:pStyle w:val="Heading1"/>
      </w:pPr>
      <w:r w:rsidRPr="00E045B2">
        <w:t>Background</w:t>
      </w:r>
    </w:p>
    <w:p w:rsidR="004643A8" w:rsidRPr="004643A8" w:rsidRDefault="004643A8" w:rsidP="004643A8"/>
    <w:p w:rsidR="0000702A" w:rsidRDefault="0018694B" w:rsidP="007F2F6B">
      <w:pPr>
        <w:pStyle w:val="ListParagraph"/>
        <w:numPr>
          <w:ilvl w:val="1"/>
          <w:numId w:val="2"/>
        </w:numPr>
        <w:spacing w:after="120"/>
        <w:ind w:hanging="643"/>
        <w:jc w:val="both"/>
        <w:rPr>
          <w:rFonts w:ascii="Arial" w:hAnsi="Arial"/>
          <w:sz w:val="22"/>
          <w:szCs w:val="22"/>
        </w:rPr>
      </w:pPr>
      <w:r>
        <w:rPr>
          <w:rFonts w:ascii="Arial" w:hAnsi="Arial"/>
          <w:sz w:val="22"/>
          <w:szCs w:val="22"/>
        </w:rPr>
        <w:t xml:space="preserve">This was the second submission for PBS listing of </w:t>
      </w:r>
      <w:proofErr w:type="spellStart"/>
      <w:r>
        <w:rPr>
          <w:rFonts w:ascii="Arial" w:hAnsi="Arial"/>
          <w:sz w:val="22"/>
          <w:szCs w:val="22"/>
        </w:rPr>
        <w:t>mepolizumab</w:t>
      </w:r>
      <w:proofErr w:type="spellEnd"/>
      <w:r>
        <w:rPr>
          <w:rFonts w:ascii="Arial" w:hAnsi="Arial"/>
          <w:sz w:val="22"/>
          <w:szCs w:val="22"/>
        </w:rPr>
        <w:t>. T</w:t>
      </w:r>
      <w:r w:rsidR="0000702A" w:rsidRPr="009854CF">
        <w:rPr>
          <w:rFonts w:ascii="Arial" w:hAnsi="Arial"/>
          <w:sz w:val="22"/>
          <w:szCs w:val="22"/>
        </w:rPr>
        <w:t xml:space="preserve">he PBAC </w:t>
      </w:r>
      <w:r>
        <w:rPr>
          <w:rFonts w:ascii="Arial" w:hAnsi="Arial"/>
          <w:sz w:val="22"/>
          <w:szCs w:val="22"/>
        </w:rPr>
        <w:t xml:space="preserve">considered a </w:t>
      </w:r>
      <w:r w:rsidR="0000702A" w:rsidRPr="009854CF">
        <w:rPr>
          <w:rFonts w:ascii="Arial" w:hAnsi="Arial"/>
          <w:sz w:val="22"/>
          <w:szCs w:val="22"/>
        </w:rPr>
        <w:t xml:space="preserve">major submission in March 2016. The PBAC rejected the listing of </w:t>
      </w:r>
      <w:proofErr w:type="spellStart"/>
      <w:r w:rsidR="0000702A" w:rsidRPr="009854CF">
        <w:rPr>
          <w:rFonts w:ascii="Arial" w:hAnsi="Arial"/>
          <w:sz w:val="22"/>
          <w:szCs w:val="22"/>
        </w:rPr>
        <w:t>mepolizumab</w:t>
      </w:r>
      <w:proofErr w:type="spellEnd"/>
      <w:r w:rsidR="0000702A" w:rsidRPr="009854CF">
        <w:rPr>
          <w:rFonts w:ascii="Arial" w:hAnsi="Arial"/>
          <w:sz w:val="22"/>
          <w:szCs w:val="22"/>
        </w:rPr>
        <w:t xml:space="preserve"> on the basis of high and uncertain cost-effectiveness in the comparison with standard of care, and inappropriate </w:t>
      </w:r>
      <w:proofErr w:type="spellStart"/>
      <w:r w:rsidR="0000702A" w:rsidRPr="009854CF">
        <w:rPr>
          <w:rFonts w:ascii="Arial" w:hAnsi="Arial"/>
          <w:sz w:val="22"/>
          <w:szCs w:val="22"/>
        </w:rPr>
        <w:t>equi</w:t>
      </w:r>
      <w:proofErr w:type="spellEnd"/>
      <w:r w:rsidR="0000702A" w:rsidRPr="009854CF">
        <w:rPr>
          <w:rFonts w:ascii="Arial" w:hAnsi="Arial"/>
          <w:sz w:val="22"/>
          <w:szCs w:val="22"/>
        </w:rPr>
        <w:t>-effective doses proposed in the cost-minimisa</w:t>
      </w:r>
      <w:r w:rsidR="0000702A">
        <w:rPr>
          <w:rFonts w:ascii="Arial" w:hAnsi="Arial"/>
          <w:sz w:val="22"/>
          <w:szCs w:val="22"/>
        </w:rPr>
        <w:t xml:space="preserve">tion analysis against </w:t>
      </w:r>
      <w:proofErr w:type="spellStart"/>
      <w:r w:rsidR="0000702A">
        <w:rPr>
          <w:rFonts w:ascii="Arial" w:hAnsi="Arial"/>
          <w:sz w:val="22"/>
          <w:szCs w:val="22"/>
        </w:rPr>
        <w:t>omalizumab</w:t>
      </w:r>
      <w:proofErr w:type="spellEnd"/>
      <w:r w:rsidR="0000702A" w:rsidRPr="009854CF">
        <w:rPr>
          <w:rFonts w:ascii="Arial" w:hAnsi="Arial"/>
          <w:sz w:val="22"/>
          <w:szCs w:val="22"/>
        </w:rPr>
        <w:t>.</w:t>
      </w:r>
    </w:p>
    <w:p w:rsidR="0000702A" w:rsidRPr="009854CF" w:rsidRDefault="0000702A" w:rsidP="0000702A">
      <w:pPr>
        <w:pStyle w:val="ListParagraph"/>
        <w:rPr>
          <w:rFonts w:ascii="Arial" w:hAnsi="Arial"/>
          <w:sz w:val="22"/>
          <w:szCs w:val="22"/>
        </w:rPr>
      </w:pPr>
    </w:p>
    <w:p w:rsidR="0000702A" w:rsidRPr="009854CF" w:rsidRDefault="0000702A" w:rsidP="007F2F6B">
      <w:pPr>
        <w:pStyle w:val="ListParagraph"/>
        <w:numPr>
          <w:ilvl w:val="1"/>
          <w:numId w:val="2"/>
        </w:numPr>
        <w:spacing w:after="120"/>
        <w:ind w:hanging="643"/>
        <w:jc w:val="both"/>
        <w:rPr>
          <w:rFonts w:ascii="Arial" w:hAnsi="Arial"/>
          <w:sz w:val="22"/>
          <w:szCs w:val="22"/>
        </w:rPr>
      </w:pPr>
      <w:r w:rsidRPr="009854CF">
        <w:rPr>
          <w:rFonts w:ascii="Arial" w:hAnsi="Arial"/>
          <w:sz w:val="22"/>
          <w:szCs w:val="22"/>
        </w:rPr>
        <w:t xml:space="preserve">The PBAC proposed that a pragmatic approach forward would be a minor resubmission presenting a cost-minimisation against </w:t>
      </w:r>
      <w:proofErr w:type="spellStart"/>
      <w:r w:rsidRPr="009854CF">
        <w:rPr>
          <w:rFonts w:ascii="Arial" w:hAnsi="Arial"/>
          <w:sz w:val="22"/>
          <w:szCs w:val="22"/>
        </w:rPr>
        <w:t>omalizumab</w:t>
      </w:r>
      <w:proofErr w:type="spellEnd"/>
      <w:r w:rsidRPr="009854CF">
        <w:rPr>
          <w:rFonts w:ascii="Arial" w:hAnsi="Arial"/>
          <w:sz w:val="22"/>
          <w:szCs w:val="22"/>
        </w:rPr>
        <w:t xml:space="preserve"> using the trial based </w:t>
      </w:r>
      <w:proofErr w:type="spellStart"/>
      <w:r w:rsidRPr="009854CF">
        <w:rPr>
          <w:rFonts w:ascii="Arial" w:hAnsi="Arial"/>
          <w:sz w:val="22"/>
          <w:szCs w:val="22"/>
        </w:rPr>
        <w:t>equi</w:t>
      </w:r>
      <w:proofErr w:type="spellEnd"/>
      <w:r w:rsidRPr="009854CF">
        <w:rPr>
          <w:rFonts w:ascii="Arial" w:hAnsi="Arial"/>
          <w:sz w:val="22"/>
          <w:szCs w:val="22"/>
        </w:rPr>
        <w:t>-effective doses. Should a resubmission wish to present a cost-effective analysis, this would need to be provided as a major submission to allow for evaluation.</w:t>
      </w:r>
    </w:p>
    <w:p w:rsidR="0000702A" w:rsidRPr="00882085" w:rsidRDefault="0000702A" w:rsidP="0000702A">
      <w:pPr>
        <w:pStyle w:val="ListParagraph"/>
        <w:jc w:val="both"/>
        <w:rPr>
          <w:rFonts w:ascii="Arial" w:hAnsi="Arial"/>
          <w:sz w:val="22"/>
          <w:szCs w:val="22"/>
        </w:rPr>
      </w:pPr>
    </w:p>
    <w:p w:rsidR="0000702A" w:rsidRPr="00EE161B" w:rsidRDefault="0000702A" w:rsidP="007F2F6B">
      <w:pPr>
        <w:pStyle w:val="ListParagraph"/>
        <w:numPr>
          <w:ilvl w:val="1"/>
          <w:numId w:val="2"/>
        </w:numPr>
        <w:spacing w:after="120"/>
        <w:ind w:hanging="643"/>
        <w:jc w:val="both"/>
        <w:rPr>
          <w:rFonts w:ascii="Arial" w:hAnsi="Arial"/>
          <w:b/>
          <w:sz w:val="22"/>
          <w:szCs w:val="22"/>
        </w:rPr>
      </w:pPr>
      <w:r w:rsidRPr="00EE161B">
        <w:rPr>
          <w:rFonts w:ascii="Arial" w:hAnsi="Arial"/>
          <w:sz w:val="22"/>
          <w:szCs w:val="22"/>
        </w:rPr>
        <w:t xml:space="preserve">The minor </w:t>
      </w:r>
      <w:r w:rsidR="00894B35">
        <w:rPr>
          <w:rFonts w:ascii="Arial" w:hAnsi="Arial"/>
          <w:sz w:val="22"/>
          <w:szCs w:val="22"/>
        </w:rPr>
        <w:t>resubmission</w:t>
      </w:r>
      <w:r w:rsidRPr="00EE161B">
        <w:rPr>
          <w:rFonts w:ascii="Arial" w:hAnsi="Arial"/>
          <w:sz w:val="22"/>
          <w:szCs w:val="22"/>
        </w:rPr>
        <w:t xml:space="preserve"> sought to address the PBAC’s concerns regarding inappropriate </w:t>
      </w:r>
      <w:proofErr w:type="spellStart"/>
      <w:r w:rsidRPr="00EE161B">
        <w:rPr>
          <w:rFonts w:ascii="Arial" w:hAnsi="Arial"/>
          <w:sz w:val="22"/>
          <w:szCs w:val="22"/>
        </w:rPr>
        <w:t>equi</w:t>
      </w:r>
      <w:proofErr w:type="spellEnd"/>
      <w:r w:rsidRPr="00EE161B">
        <w:rPr>
          <w:rFonts w:ascii="Arial" w:hAnsi="Arial"/>
          <w:sz w:val="22"/>
          <w:szCs w:val="22"/>
        </w:rPr>
        <w:t xml:space="preserve">-effective doses proposed in the cost-minimisation analysis </w:t>
      </w:r>
      <w:r>
        <w:rPr>
          <w:rFonts w:ascii="Arial" w:hAnsi="Arial"/>
          <w:sz w:val="22"/>
          <w:szCs w:val="22"/>
        </w:rPr>
        <w:t xml:space="preserve">of </w:t>
      </w:r>
      <w:proofErr w:type="spellStart"/>
      <w:r>
        <w:rPr>
          <w:rFonts w:ascii="Arial" w:hAnsi="Arial"/>
          <w:sz w:val="22"/>
          <w:szCs w:val="22"/>
        </w:rPr>
        <w:t>mepolizumab</w:t>
      </w:r>
      <w:proofErr w:type="spellEnd"/>
      <w:r>
        <w:rPr>
          <w:rFonts w:ascii="Arial" w:hAnsi="Arial"/>
          <w:sz w:val="22"/>
          <w:szCs w:val="22"/>
        </w:rPr>
        <w:t xml:space="preserve"> </w:t>
      </w:r>
      <w:r w:rsidRPr="00EE161B">
        <w:rPr>
          <w:rFonts w:ascii="Arial" w:hAnsi="Arial"/>
          <w:sz w:val="22"/>
          <w:szCs w:val="22"/>
        </w:rPr>
        <w:t xml:space="preserve">against </w:t>
      </w:r>
      <w:proofErr w:type="spellStart"/>
      <w:r w:rsidRPr="00EE161B">
        <w:rPr>
          <w:rFonts w:ascii="Arial" w:hAnsi="Arial"/>
          <w:sz w:val="22"/>
          <w:szCs w:val="22"/>
        </w:rPr>
        <w:t>omalizumab</w:t>
      </w:r>
      <w:proofErr w:type="spellEnd"/>
      <w:r w:rsidRPr="00EE161B">
        <w:rPr>
          <w:rFonts w:ascii="Arial" w:hAnsi="Arial"/>
          <w:sz w:val="22"/>
          <w:szCs w:val="22"/>
        </w:rPr>
        <w:t xml:space="preserve">. </w:t>
      </w:r>
      <w:r>
        <w:rPr>
          <w:rFonts w:ascii="Arial" w:hAnsi="Arial"/>
          <w:sz w:val="22"/>
          <w:szCs w:val="22"/>
        </w:rPr>
        <w:t>The main difference in the minor resubmission compared to the previous submission was in the economic analysis, where a revised cost-minimisation analysis was presented. Corresponding updates to the financial estimates were also presented. Otherwise the information presented is mostly unchanged from that previously considered by</w:t>
      </w:r>
      <w:r w:rsidRPr="00EE161B">
        <w:rPr>
          <w:rFonts w:ascii="Arial" w:hAnsi="Arial"/>
          <w:sz w:val="22"/>
          <w:szCs w:val="22"/>
        </w:rPr>
        <w:t xml:space="preserve"> </w:t>
      </w:r>
      <w:r>
        <w:rPr>
          <w:rFonts w:ascii="Arial" w:hAnsi="Arial"/>
          <w:sz w:val="22"/>
          <w:szCs w:val="22"/>
        </w:rPr>
        <w:t>the PBAC.</w:t>
      </w:r>
    </w:p>
    <w:p w:rsidR="0000702A" w:rsidRPr="00EE161B" w:rsidRDefault="0000702A" w:rsidP="0000702A">
      <w:pPr>
        <w:pStyle w:val="ListParagraph"/>
        <w:rPr>
          <w:rFonts w:ascii="Arial" w:hAnsi="Arial"/>
          <w:b/>
          <w:sz w:val="22"/>
          <w:szCs w:val="22"/>
        </w:rPr>
      </w:pPr>
    </w:p>
    <w:p w:rsidR="0000702A" w:rsidRDefault="0000702A" w:rsidP="007F2F6B">
      <w:pPr>
        <w:pStyle w:val="ListParagraph"/>
        <w:numPr>
          <w:ilvl w:val="1"/>
          <w:numId w:val="2"/>
        </w:numPr>
        <w:spacing w:after="120"/>
        <w:ind w:hanging="643"/>
        <w:jc w:val="both"/>
        <w:rPr>
          <w:rFonts w:ascii="Arial" w:hAnsi="Arial"/>
          <w:sz w:val="22"/>
          <w:szCs w:val="22"/>
        </w:rPr>
      </w:pPr>
      <w:r w:rsidRPr="00EE161B">
        <w:rPr>
          <w:rFonts w:ascii="Arial" w:hAnsi="Arial"/>
          <w:sz w:val="22"/>
          <w:szCs w:val="22"/>
        </w:rPr>
        <w:t xml:space="preserve">Table 1 provides an overview of the issues addressed in the minor </w:t>
      </w:r>
      <w:r w:rsidR="00894B35">
        <w:rPr>
          <w:rFonts w:ascii="Arial" w:hAnsi="Arial"/>
          <w:sz w:val="22"/>
          <w:szCs w:val="22"/>
        </w:rPr>
        <w:t>resubmission</w:t>
      </w:r>
      <w:r w:rsidRPr="00EE161B">
        <w:rPr>
          <w:rFonts w:ascii="Arial" w:hAnsi="Arial"/>
          <w:sz w:val="22"/>
          <w:szCs w:val="22"/>
        </w:rPr>
        <w:t>.</w:t>
      </w:r>
    </w:p>
    <w:p w:rsidR="0000702A" w:rsidRDefault="0000702A" w:rsidP="0000702A">
      <w:pPr>
        <w:pStyle w:val="ListParagraph"/>
        <w:rPr>
          <w:rFonts w:ascii="Arial" w:hAnsi="Arial"/>
          <w:sz w:val="22"/>
          <w:szCs w:val="22"/>
        </w:rPr>
      </w:pPr>
    </w:p>
    <w:p w:rsidR="007F2F6B" w:rsidRDefault="007F2F6B">
      <w:pPr>
        <w:rPr>
          <w:rFonts w:ascii="Arial Narrow" w:hAnsi="Arial Narrow"/>
          <w:b/>
          <w:sz w:val="20"/>
          <w:szCs w:val="20"/>
        </w:rPr>
      </w:pPr>
    </w:p>
    <w:p w:rsidR="0000702A" w:rsidRPr="009371D1" w:rsidRDefault="0000702A" w:rsidP="0000702A">
      <w:pPr>
        <w:pStyle w:val="ListParagraph"/>
        <w:keepNext/>
        <w:rPr>
          <w:rFonts w:ascii="Arial Narrow" w:hAnsi="Arial Narrow"/>
          <w:b/>
          <w:sz w:val="20"/>
          <w:szCs w:val="20"/>
        </w:rPr>
      </w:pPr>
      <w:r>
        <w:rPr>
          <w:rFonts w:ascii="Arial Narrow" w:hAnsi="Arial Narrow"/>
          <w:b/>
          <w:sz w:val="20"/>
          <w:szCs w:val="20"/>
        </w:rPr>
        <w:t>Table 1</w:t>
      </w:r>
      <w:r w:rsidRPr="009371D1">
        <w:rPr>
          <w:rFonts w:ascii="Arial Narrow" w:hAnsi="Arial Narrow"/>
          <w:b/>
          <w:sz w:val="20"/>
          <w:szCs w:val="20"/>
        </w:rPr>
        <w:t xml:space="preserve">: Overview of the issues addressed in the minor </w:t>
      </w:r>
      <w:r w:rsidR="00894B35">
        <w:rPr>
          <w:rFonts w:ascii="Arial Narrow" w:hAnsi="Arial Narrow"/>
          <w:b/>
          <w:sz w:val="20"/>
          <w:szCs w:val="20"/>
        </w:rPr>
        <w:t>resubmission</w:t>
      </w:r>
    </w:p>
    <w:tbl>
      <w:tblPr>
        <w:tblStyle w:val="TableGrid"/>
        <w:tblpPr w:leftFromText="180" w:rightFromText="180" w:vertAnchor="text" w:tblpX="720" w:tblpY="1"/>
        <w:tblOverlap w:val="never"/>
        <w:tblW w:w="0" w:type="auto"/>
        <w:tblLook w:val="04A0" w:firstRow="1" w:lastRow="0" w:firstColumn="1" w:lastColumn="0" w:noHBand="0" w:noVBand="1"/>
        <w:tblCaption w:val="Table 1: Overview of the issues addressed in the minor resubmission"/>
      </w:tblPr>
      <w:tblGrid>
        <w:gridCol w:w="4188"/>
        <w:gridCol w:w="4174"/>
      </w:tblGrid>
      <w:tr w:rsidR="0000702A" w:rsidRPr="00647396" w:rsidTr="00A328C9">
        <w:trPr>
          <w:cantSplit/>
          <w:tblHeader/>
        </w:trPr>
        <w:tc>
          <w:tcPr>
            <w:tcW w:w="4188" w:type="dxa"/>
            <w:tcMar>
              <w:left w:w="28" w:type="dxa"/>
              <w:right w:w="28" w:type="dxa"/>
            </w:tcMar>
          </w:tcPr>
          <w:p w:rsidR="0000702A" w:rsidRPr="0060002C" w:rsidRDefault="0000702A" w:rsidP="00A328C9">
            <w:pPr>
              <w:pStyle w:val="ListParagraph"/>
              <w:keepNext/>
              <w:ind w:left="0"/>
              <w:rPr>
                <w:rFonts w:ascii="Arial Narrow" w:hAnsi="Arial Narrow"/>
                <w:b/>
                <w:sz w:val="20"/>
                <w:szCs w:val="20"/>
              </w:rPr>
            </w:pPr>
            <w:r w:rsidRPr="0060002C">
              <w:rPr>
                <w:rFonts w:ascii="Arial Narrow" w:hAnsi="Arial Narrow"/>
                <w:b/>
                <w:sz w:val="20"/>
                <w:szCs w:val="20"/>
              </w:rPr>
              <w:t>March 2016 PBAC comments</w:t>
            </w:r>
          </w:p>
        </w:tc>
        <w:tc>
          <w:tcPr>
            <w:tcW w:w="4174" w:type="dxa"/>
            <w:tcMar>
              <w:left w:w="28" w:type="dxa"/>
              <w:right w:w="28" w:type="dxa"/>
            </w:tcMar>
          </w:tcPr>
          <w:p w:rsidR="0000702A" w:rsidRPr="0060002C" w:rsidRDefault="0000702A" w:rsidP="00A328C9">
            <w:pPr>
              <w:pStyle w:val="ListParagraph"/>
              <w:keepNext/>
              <w:ind w:left="0"/>
              <w:rPr>
                <w:rFonts w:ascii="Arial Narrow" w:hAnsi="Arial Narrow"/>
                <w:b/>
                <w:sz w:val="20"/>
                <w:szCs w:val="20"/>
              </w:rPr>
            </w:pPr>
            <w:r w:rsidRPr="0060002C">
              <w:rPr>
                <w:rFonts w:ascii="Arial Narrow" w:hAnsi="Arial Narrow"/>
                <w:b/>
                <w:sz w:val="20"/>
                <w:szCs w:val="20"/>
              </w:rPr>
              <w:t xml:space="preserve">Approach adopted in the minor </w:t>
            </w:r>
            <w:r w:rsidR="00894B35">
              <w:rPr>
                <w:rFonts w:ascii="Arial Narrow" w:hAnsi="Arial Narrow"/>
                <w:b/>
                <w:sz w:val="20"/>
                <w:szCs w:val="20"/>
              </w:rPr>
              <w:t>resubmission</w:t>
            </w:r>
          </w:p>
        </w:tc>
      </w:tr>
      <w:tr w:rsidR="0000702A" w:rsidTr="00A328C9">
        <w:trPr>
          <w:cantSplit/>
        </w:trPr>
        <w:tc>
          <w:tcPr>
            <w:tcW w:w="4188"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[Paragraph 7.4] The PBAC considered the following with regard to the requested restriction:</w:t>
            </w:r>
          </w:p>
          <w:p w:rsidR="0000702A" w:rsidRPr="0060002C" w:rsidRDefault="0000702A" w:rsidP="007F2F6B">
            <w:pPr>
              <w:pStyle w:val="ListParagraph"/>
              <w:numPr>
                <w:ilvl w:val="0"/>
                <w:numId w:val="3"/>
              </w:numPr>
              <w:ind w:left="284" w:hanging="284"/>
              <w:rPr>
                <w:rFonts w:ascii="Arial Narrow" w:hAnsi="Arial Narrow"/>
                <w:sz w:val="20"/>
                <w:szCs w:val="20"/>
              </w:rPr>
            </w:pPr>
            <w:r w:rsidRPr="0060002C">
              <w:rPr>
                <w:rFonts w:ascii="Arial Narrow" w:hAnsi="Arial Narrow"/>
                <w:sz w:val="20"/>
                <w:szCs w:val="20"/>
              </w:rPr>
              <w:t xml:space="preserve">the restriction for </w:t>
            </w:r>
            <w:proofErr w:type="spellStart"/>
            <w:r w:rsidRPr="0060002C">
              <w:rPr>
                <w:rFonts w:ascii="Arial Narrow" w:hAnsi="Arial Narrow"/>
                <w:sz w:val="20"/>
                <w:szCs w:val="20"/>
              </w:rPr>
              <w:t>mepolizumab</w:t>
            </w:r>
            <w:proofErr w:type="spellEnd"/>
            <w:r w:rsidRPr="0060002C">
              <w:rPr>
                <w:rFonts w:ascii="Arial Narrow" w:hAnsi="Arial Narrow"/>
                <w:sz w:val="20"/>
                <w:szCs w:val="20"/>
              </w:rPr>
              <w:t xml:space="preserve"> should stipulate that it would not be permitted for use in combination with </w:t>
            </w:r>
            <w:proofErr w:type="spellStart"/>
            <w:r w:rsidRPr="0060002C">
              <w:rPr>
                <w:rFonts w:ascii="Arial Narrow" w:hAnsi="Arial Narrow"/>
                <w:sz w:val="20"/>
                <w:szCs w:val="20"/>
              </w:rPr>
              <w:t>omalizumab</w:t>
            </w:r>
            <w:proofErr w:type="spellEnd"/>
            <w:r w:rsidRPr="0060002C">
              <w:rPr>
                <w:rFonts w:ascii="Arial Narrow" w:hAnsi="Arial Narrow"/>
                <w:sz w:val="20"/>
                <w:szCs w:val="20"/>
              </w:rPr>
              <w:t>; and</w:t>
            </w:r>
          </w:p>
          <w:p w:rsidR="0000702A" w:rsidRPr="0060002C" w:rsidRDefault="0000702A" w:rsidP="007F2F6B">
            <w:pPr>
              <w:pStyle w:val="ListParagraph"/>
              <w:numPr>
                <w:ilvl w:val="0"/>
                <w:numId w:val="3"/>
              </w:numPr>
              <w:ind w:left="284" w:hanging="284"/>
              <w:rPr>
                <w:rFonts w:ascii="Arial Narrow" w:hAnsi="Arial Narrow"/>
                <w:sz w:val="20"/>
                <w:szCs w:val="20"/>
              </w:rPr>
            </w:pPr>
            <w:proofErr w:type="gramStart"/>
            <w:r w:rsidRPr="0060002C">
              <w:rPr>
                <w:rFonts w:ascii="Arial Narrow" w:hAnsi="Arial Narrow"/>
                <w:sz w:val="20"/>
                <w:szCs w:val="20"/>
              </w:rPr>
              <w:t>the</w:t>
            </w:r>
            <w:proofErr w:type="gramEnd"/>
            <w:r w:rsidRPr="0060002C">
              <w:rPr>
                <w:rFonts w:ascii="Arial Narrow" w:hAnsi="Arial Narrow"/>
                <w:sz w:val="20"/>
                <w:szCs w:val="20"/>
              </w:rPr>
              <w:t xml:space="preserve"> definition of failure to optimised therapy be consistent with </w:t>
            </w:r>
            <w:proofErr w:type="spellStart"/>
            <w:r w:rsidRPr="0060002C">
              <w:rPr>
                <w:rFonts w:ascii="Arial Narrow" w:hAnsi="Arial Narrow"/>
                <w:sz w:val="20"/>
                <w:szCs w:val="20"/>
              </w:rPr>
              <w:t>omalizumab</w:t>
            </w:r>
            <w:proofErr w:type="spellEnd"/>
            <w:r w:rsidRPr="0060002C">
              <w:rPr>
                <w:rFonts w:ascii="Arial Narrow" w:hAnsi="Arial Narrow"/>
                <w:sz w:val="20"/>
                <w:szCs w:val="20"/>
              </w:rPr>
              <w:t>.</w:t>
            </w:r>
          </w:p>
        </w:tc>
        <w:tc>
          <w:tcPr>
            <w:tcW w:w="4174"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The requested restriction was revised to include the PBAC recommendations. </w:t>
            </w:r>
          </w:p>
          <w:p w:rsidR="0000702A" w:rsidRPr="0060002C" w:rsidRDefault="0000702A" w:rsidP="00A328C9">
            <w:pPr>
              <w:pStyle w:val="ListParagraph"/>
              <w:ind w:left="0"/>
              <w:rPr>
                <w:rFonts w:ascii="Arial Narrow" w:hAnsi="Arial Narrow"/>
                <w:sz w:val="20"/>
                <w:szCs w:val="20"/>
              </w:rPr>
            </w:pPr>
          </w:p>
        </w:tc>
      </w:tr>
      <w:tr w:rsidR="0000702A" w:rsidTr="00A328C9">
        <w:trPr>
          <w:cantSplit/>
        </w:trPr>
        <w:tc>
          <w:tcPr>
            <w:tcW w:w="4188"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lastRenderedPageBreak/>
              <w:t xml:space="preserve">[Paragraph 7.9] The PBAC agreed with the ESC’s view that several assumptions and inputs into the economic model in the cost-effectiveness analysis versus SOC highly favoured </w:t>
            </w:r>
            <w:proofErr w:type="spellStart"/>
            <w:r w:rsidRPr="0060002C">
              <w:rPr>
                <w:rFonts w:ascii="Arial Narrow" w:hAnsi="Arial Narrow"/>
                <w:sz w:val="20"/>
                <w:szCs w:val="20"/>
              </w:rPr>
              <w:t>mepolizumab</w:t>
            </w:r>
            <w:proofErr w:type="spellEnd"/>
            <w:r w:rsidRPr="0060002C">
              <w:rPr>
                <w:rFonts w:ascii="Arial Narrow" w:hAnsi="Arial Narrow"/>
                <w:sz w:val="20"/>
                <w:szCs w:val="20"/>
              </w:rPr>
              <w:t>….the PBAC considered that the model could not be relied upon given the substantial variation in the outputs.</w:t>
            </w:r>
          </w:p>
        </w:tc>
        <w:tc>
          <w:tcPr>
            <w:tcW w:w="4174"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A SOC cost-effectiveness comparison was not presented, nor was a SOC comparative price requested.</w:t>
            </w:r>
          </w:p>
        </w:tc>
      </w:tr>
      <w:tr w:rsidR="0000702A" w:rsidTr="00A328C9">
        <w:trPr>
          <w:cantSplit/>
        </w:trPr>
        <w:tc>
          <w:tcPr>
            <w:tcW w:w="4188"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[Paragraph 7.11] The PBAC proposed that a pragmatic approach forward would be a minor </w:t>
            </w:r>
            <w:r w:rsidR="00894B35">
              <w:rPr>
                <w:rFonts w:ascii="Arial Narrow" w:hAnsi="Arial Narrow"/>
                <w:sz w:val="20"/>
                <w:szCs w:val="20"/>
              </w:rPr>
              <w:t>resubmission</w:t>
            </w:r>
            <w:r w:rsidRPr="0060002C">
              <w:rPr>
                <w:rFonts w:ascii="Arial Narrow" w:hAnsi="Arial Narrow"/>
                <w:sz w:val="20"/>
                <w:szCs w:val="20"/>
              </w:rPr>
              <w:t xml:space="preserve"> presenting a cost-minimisation against </w:t>
            </w:r>
            <w:proofErr w:type="spellStart"/>
            <w:r w:rsidRPr="0060002C">
              <w:rPr>
                <w:rFonts w:ascii="Arial Narrow" w:hAnsi="Arial Narrow"/>
                <w:sz w:val="20"/>
                <w:szCs w:val="20"/>
              </w:rPr>
              <w:t>omalizumab</w:t>
            </w:r>
            <w:proofErr w:type="spellEnd"/>
            <w:r w:rsidRPr="0060002C">
              <w:rPr>
                <w:rFonts w:ascii="Arial Narrow" w:hAnsi="Arial Narrow"/>
                <w:sz w:val="20"/>
                <w:szCs w:val="20"/>
              </w:rPr>
              <w:t xml:space="preserve">, using the trial-based </w:t>
            </w:r>
            <w:proofErr w:type="spellStart"/>
            <w:r w:rsidRPr="0060002C">
              <w:rPr>
                <w:rFonts w:ascii="Arial Narrow" w:hAnsi="Arial Narrow"/>
                <w:sz w:val="20"/>
                <w:szCs w:val="20"/>
              </w:rPr>
              <w:t>equi</w:t>
            </w:r>
            <w:proofErr w:type="spellEnd"/>
            <w:r w:rsidRPr="0060002C">
              <w:rPr>
                <w:rFonts w:ascii="Arial Narrow" w:hAnsi="Arial Narrow"/>
                <w:sz w:val="20"/>
                <w:szCs w:val="20"/>
              </w:rPr>
              <w:t>-effective doses.</w:t>
            </w:r>
          </w:p>
        </w:tc>
        <w:tc>
          <w:tcPr>
            <w:tcW w:w="4174"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Although a revised cost-minimisation analysis was presented in the minor </w:t>
            </w:r>
            <w:r w:rsidR="00894B35">
              <w:rPr>
                <w:rFonts w:ascii="Arial Narrow" w:hAnsi="Arial Narrow"/>
                <w:sz w:val="20"/>
                <w:szCs w:val="20"/>
              </w:rPr>
              <w:t>resubmission</w:t>
            </w:r>
            <w:r w:rsidRPr="0060002C">
              <w:rPr>
                <w:rFonts w:ascii="Arial Narrow" w:hAnsi="Arial Narrow"/>
                <w:sz w:val="20"/>
                <w:szCs w:val="20"/>
              </w:rPr>
              <w:t xml:space="preserve">, trial-based </w:t>
            </w:r>
            <w:proofErr w:type="spellStart"/>
            <w:r w:rsidRPr="0060002C">
              <w:rPr>
                <w:rFonts w:ascii="Arial Narrow" w:hAnsi="Arial Narrow"/>
                <w:sz w:val="20"/>
                <w:szCs w:val="20"/>
              </w:rPr>
              <w:t>equi</w:t>
            </w:r>
            <w:proofErr w:type="spellEnd"/>
            <w:r w:rsidRPr="0060002C">
              <w:rPr>
                <w:rFonts w:ascii="Arial Narrow" w:hAnsi="Arial Narrow"/>
                <w:sz w:val="20"/>
                <w:szCs w:val="20"/>
              </w:rPr>
              <w:t xml:space="preserve">-effective doses were not used. </w:t>
            </w:r>
          </w:p>
        </w:tc>
      </w:tr>
      <w:tr w:rsidR="0000702A" w:rsidTr="00A328C9">
        <w:trPr>
          <w:cantSplit/>
        </w:trPr>
        <w:tc>
          <w:tcPr>
            <w:tcW w:w="4188"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[Paragraph 7.3] The PBAC did not agree with the submission’s method of estimating the </w:t>
            </w:r>
            <w:proofErr w:type="spellStart"/>
            <w:r w:rsidRPr="0060002C">
              <w:rPr>
                <w:rFonts w:ascii="Arial Narrow" w:hAnsi="Arial Narrow"/>
                <w:sz w:val="20"/>
                <w:szCs w:val="20"/>
              </w:rPr>
              <w:t>equi</w:t>
            </w:r>
            <w:proofErr w:type="spellEnd"/>
            <w:r w:rsidRPr="0060002C">
              <w:rPr>
                <w:rFonts w:ascii="Arial Narrow" w:hAnsi="Arial Narrow"/>
                <w:sz w:val="20"/>
                <w:szCs w:val="20"/>
              </w:rPr>
              <w:t xml:space="preserve">-effective doses for </w:t>
            </w:r>
            <w:proofErr w:type="spellStart"/>
            <w:r w:rsidRPr="0060002C">
              <w:rPr>
                <w:rFonts w:ascii="Arial Narrow" w:hAnsi="Arial Narrow"/>
                <w:sz w:val="20"/>
                <w:szCs w:val="20"/>
              </w:rPr>
              <w:t>mepolizumab</w:t>
            </w:r>
            <w:proofErr w:type="spellEnd"/>
            <w:r w:rsidRPr="0060002C">
              <w:rPr>
                <w:rFonts w:ascii="Arial Narrow" w:hAnsi="Arial Narrow"/>
                <w:sz w:val="20"/>
                <w:szCs w:val="20"/>
              </w:rPr>
              <w:t xml:space="preserve"> and </w:t>
            </w:r>
            <w:proofErr w:type="spellStart"/>
            <w:r w:rsidRPr="0060002C">
              <w:rPr>
                <w:rFonts w:ascii="Arial Narrow" w:hAnsi="Arial Narrow"/>
                <w:sz w:val="20"/>
                <w:szCs w:val="20"/>
              </w:rPr>
              <w:t>omalizumab</w:t>
            </w:r>
            <w:proofErr w:type="spellEnd"/>
            <w:r w:rsidRPr="0060002C">
              <w:rPr>
                <w:rFonts w:ascii="Arial Narrow" w:hAnsi="Arial Narrow"/>
                <w:sz w:val="20"/>
                <w:szCs w:val="20"/>
              </w:rPr>
              <w:t xml:space="preserve">, which derived the </w:t>
            </w:r>
            <w:proofErr w:type="spellStart"/>
            <w:r w:rsidRPr="0060002C">
              <w:rPr>
                <w:rFonts w:ascii="Arial Narrow" w:hAnsi="Arial Narrow"/>
                <w:sz w:val="20"/>
                <w:szCs w:val="20"/>
              </w:rPr>
              <w:t>omalizumab</w:t>
            </w:r>
            <w:proofErr w:type="spellEnd"/>
            <w:r w:rsidRPr="0060002C">
              <w:rPr>
                <w:rFonts w:ascii="Arial Narrow" w:hAnsi="Arial Narrow"/>
                <w:sz w:val="20"/>
                <w:szCs w:val="20"/>
              </w:rPr>
              <w:t xml:space="preserve"> dose from DUSC utilisation data rather than using the trial based doses. The </w:t>
            </w:r>
            <w:proofErr w:type="spellStart"/>
            <w:r w:rsidRPr="0060002C">
              <w:rPr>
                <w:rFonts w:ascii="Arial Narrow" w:hAnsi="Arial Narrow"/>
                <w:sz w:val="20"/>
                <w:szCs w:val="20"/>
              </w:rPr>
              <w:t>omalizumab</w:t>
            </w:r>
            <w:proofErr w:type="spellEnd"/>
            <w:r w:rsidRPr="0060002C">
              <w:rPr>
                <w:rFonts w:ascii="Arial Narrow" w:hAnsi="Arial Narrow"/>
                <w:sz w:val="20"/>
                <w:szCs w:val="20"/>
              </w:rPr>
              <w:t xml:space="preserve"> dose of 506 mg from the DUSC utilisation data was substantially larger than the 257 mg derived from the clinical trial data.</w:t>
            </w:r>
          </w:p>
        </w:tc>
        <w:tc>
          <w:tcPr>
            <w:tcW w:w="4174" w:type="dxa"/>
            <w:tcMar>
              <w:left w:w="28" w:type="dxa"/>
              <w:right w:w="28" w:type="dxa"/>
            </w:tcMar>
          </w:tcPr>
          <w:p w:rsidR="0000702A" w:rsidRPr="0060002C" w:rsidRDefault="0000702A" w:rsidP="00A328C9">
            <w:pPr>
              <w:rPr>
                <w:rFonts w:ascii="Arial Narrow" w:hAnsi="Arial Narrow"/>
                <w:sz w:val="20"/>
                <w:szCs w:val="20"/>
              </w:rPr>
            </w:pPr>
            <w:r w:rsidRPr="0060002C">
              <w:rPr>
                <w:rFonts w:ascii="Arial Narrow" w:hAnsi="Arial Narrow"/>
                <w:sz w:val="20"/>
                <w:szCs w:val="20"/>
              </w:rPr>
              <w:t xml:space="preserve">The commentary calculated </w:t>
            </w:r>
            <w:proofErr w:type="spellStart"/>
            <w:r w:rsidRPr="0060002C">
              <w:rPr>
                <w:rFonts w:ascii="Arial Narrow" w:hAnsi="Arial Narrow"/>
                <w:sz w:val="20"/>
                <w:szCs w:val="20"/>
              </w:rPr>
              <w:t>equi</w:t>
            </w:r>
            <w:proofErr w:type="spellEnd"/>
            <w:r w:rsidRPr="0060002C">
              <w:rPr>
                <w:rFonts w:ascii="Arial Narrow" w:hAnsi="Arial Narrow"/>
                <w:sz w:val="20"/>
                <w:szCs w:val="20"/>
              </w:rPr>
              <w:t xml:space="preserve">-effective dose of 257 mg was not adopted, as according to the </w:t>
            </w:r>
            <w:r w:rsidR="00894B35">
              <w:rPr>
                <w:rFonts w:ascii="Arial Narrow" w:hAnsi="Arial Narrow"/>
                <w:sz w:val="20"/>
                <w:szCs w:val="20"/>
              </w:rPr>
              <w:t>resubmission</w:t>
            </w:r>
            <w:r w:rsidRPr="0060002C">
              <w:rPr>
                <w:rFonts w:ascii="Arial Narrow" w:hAnsi="Arial Narrow"/>
                <w:sz w:val="20"/>
                <w:szCs w:val="20"/>
              </w:rPr>
              <w:t xml:space="preserve">, it was incorrectly calculated. The </w:t>
            </w:r>
            <w:proofErr w:type="spellStart"/>
            <w:r w:rsidRPr="0060002C">
              <w:rPr>
                <w:rFonts w:ascii="Arial Narrow" w:hAnsi="Arial Narrow"/>
                <w:sz w:val="20"/>
                <w:szCs w:val="20"/>
              </w:rPr>
              <w:t>equi</w:t>
            </w:r>
            <w:proofErr w:type="spellEnd"/>
            <w:r w:rsidRPr="0060002C">
              <w:rPr>
                <w:rFonts w:ascii="Arial Narrow" w:hAnsi="Arial Narrow"/>
                <w:sz w:val="20"/>
                <w:szCs w:val="20"/>
              </w:rPr>
              <w:t xml:space="preserve">-effective dose of 257 mg calculated in the Commentary was based on the minimum, rather than average dose. </w:t>
            </w:r>
          </w:p>
          <w:p w:rsidR="0000702A" w:rsidRPr="0060002C" w:rsidRDefault="0000702A" w:rsidP="00A328C9">
            <w:pPr>
              <w:pStyle w:val="ListParagraph"/>
              <w:ind w:left="0"/>
              <w:rPr>
                <w:rFonts w:ascii="Arial Narrow" w:hAnsi="Arial Narrow"/>
                <w:sz w:val="20"/>
                <w:szCs w:val="20"/>
              </w:rPr>
            </w:pPr>
          </w:p>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The </w:t>
            </w:r>
            <w:r w:rsidR="00894B35">
              <w:rPr>
                <w:rFonts w:ascii="Arial Narrow" w:hAnsi="Arial Narrow"/>
                <w:sz w:val="20"/>
                <w:szCs w:val="20"/>
              </w:rPr>
              <w:t>resubmission</w:t>
            </w:r>
            <w:r w:rsidRPr="0060002C">
              <w:rPr>
                <w:rFonts w:ascii="Arial Narrow" w:hAnsi="Arial Narrow"/>
                <w:sz w:val="20"/>
                <w:szCs w:val="20"/>
              </w:rPr>
              <w:t xml:space="preserve"> proposed an </w:t>
            </w:r>
            <w:proofErr w:type="spellStart"/>
            <w:r w:rsidRPr="0060002C">
              <w:rPr>
                <w:rFonts w:ascii="Arial Narrow" w:hAnsi="Arial Narrow"/>
                <w:sz w:val="20"/>
                <w:szCs w:val="20"/>
              </w:rPr>
              <w:t>equi</w:t>
            </w:r>
            <w:proofErr w:type="spellEnd"/>
            <w:r w:rsidRPr="0060002C">
              <w:rPr>
                <w:rFonts w:ascii="Arial Narrow" w:hAnsi="Arial Narrow"/>
                <w:sz w:val="20"/>
                <w:szCs w:val="20"/>
              </w:rPr>
              <w:t xml:space="preserve">-effective </w:t>
            </w:r>
            <w:proofErr w:type="spellStart"/>
            <w:r w:rsidRPr="0060002C">
              <w:rPr>
                <w:rFonts w:ascii="Arial Narrow" w:hAnsi="Arial Narrow"/>
                <w:sz w:val="20"/>
                <w:szCs w:val="20"/>
              </w:rPr>
              <w:t>omalizumab</w:t>
            </w:r>
            <w:proofErr w:type="spellEnd"/>
            <w:r w:rsidRPr="0060002C">
              <w:rPr>
                <w:rFonts w:ascii="Arial Narrow" w:hAnsi="Arial Narrow"/>
                <w:sz w:val="20"/>
                <w:szCs w:val="20"/>
              </w:rPr>
              <w:t xml:space="preserve"> dose of 437 mg.</w:t>
            </w:r>
          </w:p>
          <w:p w:rsidR="0000702A" w:rsidRPr="0060002C" w:rsidRDefault="0000702A" w:rsidP="00A328C9">
            <w:pPr>
              <w:pStyle w:val="ListParagraph"/>
              <w:ind w:left="0"/>
              <w:rPr>
                <w:rFonts w:ascii="Arial Narrow" w:hAnsi="Arial Narrow"/>
                <w:sz w:val="20"/>
                <w:szCs w:val="20"/>
              </w:rPr>
            </w:pPr>
          </w:p>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 xml:space="preserve">The cost-minimisation analysis was revised to incorporate the incremental cost of administration and monitoring associated with </w:t>
            </w:r>
            <w:proofErr w:type="spellStart"/>
            <w:r w:rsidRPr="0060002C">
              <w:rPr>
                <w:rFonts w:ascii="Arial Narrow" w:hAnsi="Arial Narrow"/>
                <w:sz w:val="20"/>
                <w:szCs w:val="20"/>
              </w:rPr>
              <w:t>omalizumab</w:t>
            </w:r>
            <w:proofErr w:type="spellEnd"/>
            <w:r w:rsidRPr="0060002C">
              <w:rPr>
                <w:rFonts w:ascii="Arial Narrow" w:hAnsi="Arial Narrow"/>
                <w:sz w:val="20"/>
                <w:szCs w:val="20"/>
              </w:rPr>
              <w:t>.</w:t>
            </w:r>
          </w:p>
        </w:tc>
      </w:tr>
      <w:tr w:rsidR="0000702A" w:rsidTr="00A328C9">
        <w:trPr>
          <w:cantSplit/>
        </w:trPr>
        <w:tc>
          <w:tcPr>
            <w:tcW w:w="4188"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[Paragraph 7.10] The PBAC agreed with the DUSC estimates of the financial implications, noting that although the DUSC considered Year 1 estimates to be underestimated, the DUSC considered the total estimate of use over five years may be reasonable.</w:t>
            </w:r>
          </w:p>
        </w:tc>
        <w:tc>
          <w:tcPr>
            <w:tcW w:w="4174" w:type="dxa"/>
            <w:tcMar>
              <w:left w:w="28" w:type="dxa"/>
              <w:right w:w="28" w:type="dxa"/>
            </w:tcMar>
          </w:tcPr>
          <w:p w:rsidR="0000702A" w:rsidRPr="0060002C" w:rsidRDefault="0000702A" w:rsidP="00A328C9">
            <w:pPr>
              <w:pStyle w:val="ListParagraph"/>
              <w:ind w:left="0"/>
              <w:rPr>
                <w:rFonts w:ascii="Arial Narrow" w:hAnsi="Arial Narrow"/>
                <w:sz w:val="20"/>
                <w:szCs w:val="20"/>
              </w:rPr>
            </w:pPr>
            <w:r w:rsidRPr="0060002C">
              <w:rPr>
                <w:rFonts w:ascii="Arial Narrow" w:hAnsi="Arial Narrow"/>
                <w:sz w:val="20"/>
                <w:szCs w:val="20"/>
              </w:rPr>
              <w:t>Revised financial estimates incorporating DUSC suggested revisions were provided.</w:t>
            </w:r>
          </w:p>
        </w:tc>
      </w:tr>
    </w:tbl>
    <w:p w:rsidR="0000702A" w:rsidRDefault="0000702A" w:rsidP="0000702A"/>
    <w:p w:rsidR="0000702A" w:rsidRPr="0060002C" w:rsidRDefault="0000702A" w:rsidP="0000702A">
      <w:pPr>
        <w:pStyle w:val="ListParagraph"/>
        <w:jc w:val="both"/>
        <w:rPr>
          <w:rFonts w:ascii="Arial Narrow" w:hAnsi="Arial Narrow"/>
          <w:sz w:val="18"/>
          <w:szCs w:val="18"/>
        </w:rPr>
      </w:pPr>
      <w:r>
        <w:rPr>
          <w:rFonts w:ascii="Arial Narrow" w:hAnsi="Arial Narrow"/>
          <w:sz w:val="18"/>
          <w:szCs w:val="18"/>
        </w:rPr>
        <w:br w:type="textWrapping" w:clear="all"/>
      </w:r>
      <w:r w:rsidRPr="0060002C">
        <w:rPr>
          <w:rFonts w:ascii="Arial Narrow" w:hAnsi="Arial Narrow"/>
          <w:sz w:val="18"/>
          <w:szCs w:val="18"/>
        </w:rPr>
        <w:t xml:space="preserve">Source: Table 1, p2 of the </w:t>
      </w:r>
      <w:r w:rsidR="00894B35">
        <w:rPr>
          <w:rFonts w:ascii="Arial Narrow" w:hAnsi="Arial Narrow"/>
          <w:sz w:val="18"/>
          <w:szCs w:val="18"/>
        </w:rPr>
        <w:t>resubmission</w:t>
      </w:r>
      <w:r w:rsidRPr="0060002C">
        <w:rPr>
          <w:rFonts w:ascii="Arial Narrow" w:hAnsi="Arial Narrow"/>
          <w:sz w:val="18"/>
          <w:szCs w:val="18"/>
        </w:rPr>
        <w:t>; and Section 7, pp22-23 of the March 2016 PBAC minutes</w:t>
      </w:r>
    </w:p>
    <w:p w:rsidR="0000702A" w:rsidRPr="0060002C" w:rsidRDefault="0000702A" w:rsidP="0000702A">
      <w:pPr>
        <w:pStyle w:val="ListParagraph"/>
        <w:jc w:val="both"/>
        <w:rPr>
          <w:rFonts w:ascii="Arial Narrow" w:hAnsi="Arial Narrow"/>
          <w:sz w:val="18"/>
          <w:szCs w:val="18"/>
        </w:rPr>
      </w:pPr>
      <w:r w:rsidRPr="0060002C">
        <w:rPr>
          <w:rFonts w:ascii="Arial Narrow" w:hAnsi="Arial Narrow"/>
          <w:sz w:val="18"/>
          <w:szCs w:val="18"/>
        </w:rPr>
        <w:t xml:space="preserve">DUSC = Drug Utilisation Sub-Committee; ESC = Economic Sub-Committee; </w:t>
      </w:r>
      <w:proofErr w:type="spellStart"/>
      <w:r w:rsidRPr="0060002C">
        <w:rPr>
          <w:rFonts w:ascii="Arial Narrow" w:hAnsi="Arial Narrow"/>
          <w:sz w:val="18"/>
          <w:szCs w:val="18"/>
        </w:rPr>
        <w:t>IgE</w:t>
      </w:r>
      <w:proofErr w:type="spellEnd"/>
      <w:r w:rsidRPr="0060002C">
        <w:rPr>
          <w:rFonts w:ascii="Arial Narrow" w:hAnsi="Arial Narrow"/>
          <w:sz w:val="18"/>
          <w:szCs w:val="18"/>
        </w:rPr>
        <w:t xml:space="preserve"> = immunoglobulin E; ITT = intention to treat; PBAC = Pharmaceutical Benefits Advisory Committee; PSD = public summary document; SOC = standard of care</w:t>
      </w:r>
    </w:p>
    <w:p w:rsidR="0000702A" w:rsidRDefault="0000702A" w:rsidP="0000702A"/>
    <w:p w:rsidR="0000702A" w:rsidRPr="006B39BE" w:rsidRDefault="0000702A" w:rsidP="007F2F6B">
      <w:pPr>
        <w:ind w:firstLine="643"/>
        <w:rPr>
          <w:rFonts w:ascii="Arial" w:hAnsi="Arial" w:cs="Arial"/>
          <w:bCs/>
          <w:snapToGrid w:val="0"/>
          <w:sz w:val="22"/>
          <w:szCs w:val="22"/>
        </w:rPr>
      </w:pPr>
      <w:r w:rsidRPr="006B39BE">
        <w:rPr>
          <w:rFonts w:ascii="Arial" w:hAnsi="Arial" w:cs="Arial"/>
          <w:bCs/>
          <w:i/>
          <w:snapToGrid w:val="0"/>
          <w:sz w:val="22"/>
          <w:szCs w:val="22"/>
        </w:rPr>
        <w:t xml:space="preserve">For more detail on PBAC’s view, see section </w:t>
      </w:r>
      <w:r w:rsidR="00503D70">
        <w:rPr>
          <w:rFonts w:ascii="Arial" w:hAnsi="Arial" w:cs="Arial"/>
          <w:bCs/>
          <w:i/>
          <w:snapToGrid w:val="0"/>
          <w:sz w:val="22"/>
          <w:szCs w:val="22"/>
        </w:rPr>
        <w:t>7</w:t>
      </w:r>
      <w:r w:rsidRPr="006B39BE">
        <w:rPr>
          <w:rFonts w:ascii="Arial" w:hAnsi="Arial" w:cs="Arial"/>
          <w:bCs/>
          <w:i/>
          <w:snapToGrid w:val="0"/>
          <w:sz w:val="22"/>
          <w:szCs w:val="22"/>
        </w:rPr>
        <w:t xml:space="preserve"> “PBAC outcome”</w:t>
      </w:r>
    </w:p>
    <w:p w:rsidR="0000702A" w:rsidRDefault="0000702A" w:rsidP="0095498A"/>
    <w:p w:rsidR="007F2F6B" w:rsidRPr="007F2F6B" w:rsidRDefault="007F2F6B" w:rsidP="007F2F6B"/>
    <w:p w:rsidR="00157F04" w:rsidRDefault="00157F04" w:rsidP="0095498A">
      <w:pPr>
        <w:pStyle w:val="Heading1"/>
      </w:pPr>
      <w:r w:rsidRPr="006B39BE">
        <w:t>Requested listing</w:t>
      </w:r>
    </w:p>
    <w:p w:rsidR="004643A8" w:rsidRPr="004643A8" w:rsidRDefault="004643A8" w:rsidP="004643A8"/>
    <w:p w:rsidR="00157F04" w:rsidRPr="006B39BE" w:rsidRDefault="00157F04" w:rsidP="007F2F6B">
      <w:pPr>
        <w:pStyle w:val="ListParagraph"/>
        <w:numPr>
          <w:ilvl w:val="1"/>
          <w:numId w:val="2"/>
        </w:numPr>
        <w:spacing w:after="120"/>
        <w:ind w:hanging="643"/>
        <w:jc w:val="both"/>
        <w:rPr>
          <w:rFonts w:ascii="Arial" w:hAnsi="Arial"/>
          <w:sz w:val="22"/>
          <w:szCs w:val="22"/>
        </w:rPr>
      </w:pPr>
      <w:r w:rsidRPr="006B39BE">
        <w:rPr>
          <w:rFonts w:ascii="Arial" w:hAnsi="Arial"/>
          <w:sz w:val="22"/>
          <w:szCs w:val="22"/>
        </w:rPr>
        <w:t xml:space="preserve">The proposed listing was unchanged from the previous submission, with the exception of the modifications proposed in the PBAC minutes. </w:t>
      </w:r>
    </w:p>
    <w:p w:rsidR="00157F04" w:rsidRPr="006B39BE" w:rsidRDefault="00157F04" w:rsidP="001B6037">
      <w:pPr>
        <w:pStyle w:val="ListParagraph"/>
        <w:jc w:val="both"/>
        <w:rPr>
          <w:rFonts w:ascii="Arial" w:hAnsi="Arial"/>
          <w:sz w:val="22"/>
          <w:szCs w:val="22"/>
        </w:rPr>
      </w:pPr>
    </w:p>
    <w:p w:rsidR="00157F04" w:rsidRDefault="00157F04" w:rsidP="007F2F6B">
      <w:pPr>
        <w:ind w:firstLine="643"/>
        <w:jc w:val="both"/>
        <w:rPr>
          <w:rFonts w:ascii="Arial" w:hAnsi="Arial" w:cs="Arial"/>
          <w:bCs/>
          <w:i/>
          <w:snapToGrid w:val="0"/>
          <w:sz w:val="22"/>
          <w:szCs w:val="22"/>
        </w:rPr>
      </w:pPr>
      <w:r w:rsidRPr="006B39BE">
        <w:rPr>
          <w:rFonts w:ascii="Arial" w:hAnsi="Arial" w:cs="Arial"/>
          <w:bCs/>
          <w:i/>
          <w:snapToGrid w:val="0"/>
          <w:sz w:val="22"/>
          <w:szCs w:val="22"/>
        </w:rPr>
        <w:t xml:space="preserve">For more detail on PBAC’s view, see section </w:t>
      </w:r>
      <w:r w:rsidR="006B39BE" w:rsidRPr="006B39BE">
        <w:rPr>
          <w:rFonts w:ascii="Arial" w:hAnsi="Arial" w:cs="Arial"/>
          <w:bCs/>
          <w:i/>
          <w:snapToGrid w:val="0"/>
          <w:sz w:val="22"/>
          <w:szCs w:val="22"/>
        </w:rPr>
        <w:t>7</w:t>
      </w:r>
      <w:r w:rsidRPr="006B39BE">
        <w:rPr>
          <w:rFonts w:ascii="Arial" w:hAnsi="Arial" w:cs="Arial"/>
          <w:bCs/>
          <w:i/>
          <w:snapToGrid w:val="0"/>
          <w:sz w:val="22"/>
          <w:szCs w:val="22"/>
        </w:rPr>
        <w:t xml:space="preserve"> “PBAC outcome”</w:t>
      </w:r>
    </w:p>
    <w:p w:rsidR="00157F04" w:rsidRPr="0005234D" w:rsidRDefault="00157F04" w:rsidP="001B6037">
      <w:pPr>
        <w:jc w:val="both"/>
        <w:rPr>
          <w:rFonts w:ascii="Arial" w:hAnsi="Arial" w:cs="Arial"/>
          <w:bCs/>
          <w:snapToGrid w:val="0"/>
          <w:sz w:val="22"/>
          <w:szCs w:val="22"/>
        </w:rPr>
      </w:pPr>
    </w:p>
    <w:p w:rsidR="007F2F6B" w:rsidRDefault="007F2F6B">
      <w:pPr>
        <w:rPr>
          <w:rFonts w:ascii="Arial" w:hAnsi="Arial"/>
          <w:b/>
          <w:sz w:val="22"/>
          <w:szCs w:val="22"/>
        </w:rPr>
      </w:pPr>
    </w:p>
    <w:p w:rsidR="00BB0C0C" w:rsidRDefault="00BB0C0C" w:rsidP="0095498A">
      <w:pPr>
        <w:pStyle w:val="Heading1"/>
      </w:pPr>
      <w:r>
        <w:t>Clinical place for proposed therapy</w:t>
      </w:r>
    </w:p>
    <w:p w:rsidR="00BB0C0C" w:rsidRDefault="00BB0C0C" w:rsidP="001B6037">
      <w:pPr>
        <w:jc w:val="both"/>
      </w:pPr>
    </w:p>
    <w:p w:rsidR="004643A8" w:rsidRDefault="00BB0C0C" w:rsidP="007F2F6B">
      <w:pPr>
        <w:pStyle w:val="ListParagraph"/>
        <w:numPr>
          <w:ilvl w:val="1"/>
          <w:numId w:val="2"/>
        </w:numPr>
        <w:ind w:hanging="643"/>
        <w:jc w:val="both"/>
      </w:pPr>
      <w:r w:rsidRPr="00A71676">
        <w:rPr>
          <w:rFonts w:ascii="Arial" w:hAnsi="Arial" w:cs="Arial"/>
          <w:sz w:val="22"/>
          <w:szCs w:val="22"/>
        </w:rPr>
        <w:t>The</w:t>
      </w:r>
      <w:r w:rsidRPr="00A71676">
        <w:rPr>
          <w:rFonts w:ascii="Arial" w:hAnsi="Arial"/>
          <w:sz w:val="22"/>
          <w:szCs w:val="22"/>
        </w:rPr>
        <w:t xml:space="preserve"> clinical place in therapy proposed in the March 2016 PBAC submission for </w:t>
      </w:r>
      <w:proofErr w:type="spellStart"/>
      <w:r w:rsidRPr="00A71676">
        <w:rPr>
          <w:rFonts w:ascii="Arial" w:hAnsi="Arial"/>
          <w:sz w:val="22"/>
          <w:szCs w:val="22"/>
        </w:rPr>
        <w:t>mepolizumab</w:t>
      </w:r>
      <w:proofErr w:type="spellEnd"/>
      <w:r w:rsidRPr="00A71676">
        <w:rPr>
          <w:rFonts w:ascii="Arial" w:hAnsi="Arial"/>
          <w:sz w:val="22"/>
          <w:szCs w:val="22"/>
        </w:rPr>
        <w:t xml:space="preserve"> was accepted by the PBAC and was unchanged in the minor </w:t>
      </w:r>
      <w:r w:rsidR="00894B35" w:rsidRPr="00A71676">
        <w:rPr>
          <w:rFonts w:ascii="Arial" w:hAnsi="Arial"/>
          <w:sz w:val="22"/>
          <w:szCs w:val="22"/>
        </w:rPr>
        <w:t>resubmission</w:t>
      </w:r>
      <w:r w:rsidRPr="00A71676">
        <w:rPr>
          <w:rFonts w:ascii="Arial" w:hAnsi="Arial"/>
          <w:sz w:val="22"/>
          <w:szCs w:val="22"/>
        </w:rPr>
        <w:t>.</w:t>
      </w:r>
    </w:p>
    <w:p w:rsidR="004643A8" w:rsidRDefault="004643A8" w:rsidP="007F2F6B">
      <w:pPr>
        <w:pStyle w:val="ListParagraph"/>
        <w:ind w:left="643"/>
        <w:jc w:val="both"/>
      </w:pPr>
    </w:p>
    <w:p w:rsidR="004643A8" w:rsidRPr="00BB0C0C" w:rsidRDefault="004643A8" w:rsidP="007F2F6B">
      <w:pPr>
        <w:pStyle w:val="ListParagraph"/>
        <w:ind w:left="643"/>
        <w:jc w:val="both"/>
      </w:pPr>
    </w:p>
    <w:p w:rsidR="00BB0C0C" w:rsidRDefault="00BB0C0C" w:rsidP="00A71676">
      <w:pPr>
        <w:pStyle w:val="Heading1"/>
        <w:keepNext/>
        <w:ind w:left="641" w:hanging="641"/>
      </w:pPr>
      <w:r>
        <w:lastRenderedPageBreak/>
        <w:t>Comparator</w:t>
      </w:r>
    </w:p>
    <w:p w:rsidR="00BB0C0C" w:rsidRPr="00BB0C0C" w:rsidRDefault="00BB0C0C" w:rsidP="00A71676">
      <w:pPr>
        <w:keepNext/>
        <w:jc w:val="both"/>
      </w:pPr>
    </w:p>
    <w:p w:rsidR="00BB0C0C" w:rsidRPr="00BB0C0C" w:rsidRDefault="00BB0C0C" w:rsidP="007F2F6B">
      <w:pPr>
        <w:pStyle w:val="ListParagraph"/>
        <w:numPr>
          <w:ilvl w:val="1"/>
          <w:numId w:val="2"/>
        </w:numPr>
        <w:spacing w:after="120"/>
        <w:ind w:hanging="643"/>
        <w:jc w:val="both"/>
        <w:rPr>
          <w:rFonts w:ascii="Arial" w:hAnsi="Arial" w:cs="Arial"/>
          <w:bCs/>
          <w:snapToGrid w:val="0"/>
          <w:sz w:val="22"/>
          <w:szCs w:val="22"/>
        </w:rPr>
      </w:pPr>
      <w:r w:rsidRPr="00652803">
        <w:rPr>
          <w:rFonts w:ascii="Arial" w:hAnsi="Arial"/>
          <w:sz w:val="22"/>
          <w:szCs w:val="22"/>
        </w:rPr>
        <w:t xml:space="preserve">The comparators, SOC and </w:t>
      </w:r>
      <w:proofErr w:type="spellStart"/>
      <w:r w:rsidRPr="00652803">
        <w:rPr>
          <w:rFonts w:ascii="Arial" w:hAnsi="Arial"/>
          <w:sz w:val="22"/>
          <w:szCs w:val="22"/>
        </w:rPr>
        <w:t>omalizumab</w:t>
      </w:r>
      <w:proofErr w:type="spellEnd"/>
      <w:r w:rsidRPr="00652803">
        <w:rPr>
          <w:rFonts w:ascii="Arial" w:hAnsi="Arial"/>
          <w:sz w:val="22"/>
          <w:szCs w:val="22"/>
        </w:rPr>
        <w:t>, were accepted by the PBAC in Ma</w:t>
      </w:r>
      <w:r w:rsidR="00DD5431">
        <w:rPr>
          <w:rFonts w:ascii="Arial" w:hAnsi="Arial"/>
          <w:sz w:val="22"/>
          <w:szCs w:val="22"/>
        </w:rPr>
        <w:t>r</w:t>
      </w:r>
      <w:bookmarkStart w:id="0" w:name="_GoBack"/>
      <w:bookmarkEnd w:id="0"/>
      <w:r w:rsidRPr="00652803">
        <w:rPr>
          <w:rFonts w:ascii="Arial" w:hAnsi="Arial"/>
          <w:sz w:val="22"/>
          <w:szCs w:val="22"/>
        </w:rPr>
        <w:t>ch 2016</w:t>
      </w:r>
      <w:r w:rsidR="00A328C9">
        <w:rPr>
          <w:rFonts w:ascii="Arial" w:hAnsi="Arial"/>
          <w:sz w:val="22"/>
          <w:szCs w:val="22"/>
        </w:rPr>
        <w:t>.</w:t>
      </w:r>
      <w:r w:rsidRPr="00652803">
        <w:rPr>
          <w:rFonts w:ascii="Arial" w:hAnsi="Arial"/>
          <w:sz w:val="22"/>
          <w:szCs w:val="22"/>
        </w:rPr>
        <w:t xml:space="preserve"> </w:t>
      </w:r>
      <w:r>
        <w:rPr>
          <w:rFonts w:ascii="Arial" w:hAnsi="Arial"/>
          <w:sz w:val="22"/>
          <w:szCs w:val="22"/>
        </w:rPr>
        <w:t>T</w:t>
      </w:r>
      <w:r w:rsidRPr="00652803">
        <w:rPr>
          <w:rFonts w:ascii="Arial" w:hAnsi="Arial"/>
          <w:sz w:val="22"/>
          <w:szCs w:val="22"/>
        </w:rPr>
        <w:t>he updated economic anal</w:t>
      </w:r>
      <w:r>
        <w:rPr>
          <w:rFonts w:ascii="Arial" w:hAnsi="Arial"/>
          <w:sz w:val="22"/>
          <w:szCs w:val="22"/>
        </w:rPr>
        <w:t>ysis in the minor resubmission wa</w:t>
      </w:r>
      <w:r w:rsidRPr="00652803">
        <w:rPr>
          <w:rFonts w:ascii="Arial" w:hAnsi="Arial"/>
          <w:sz w:val="22"/>
          <w:szCs w:val="22"/>
        </w:rPr>
        <w:t xml:space="preserve">s a comparison to </w:t>
      </w:r>
      <w:proofErr w:type="spellStart"/>
      <w:r w:rsidRPr="00652803">
        <w:rPr>
          <w:rFonts w:ascii="Arial" w:hAnsi="Arial"/>
          <w:sz w:val="22"/>
          <w:szCs w:val="22"/>
        </w:rPr>
        <w:t>omalizumab</w:t>
      </w:r>
      <w:proofErr w:type="spellEnd"/>
      <w:proofErr w:type="gramStart"/>
      <w:r w:rsidRPr="00652803">
        <w:rPr>
          <w:rFonts w:ascii="Arial" w:hAnsi="Arial"/>
          <w:sz w:val="22"/>
          <w:szCs w:val="22"/>
        </w:rPr>
        <w:t>.</w:t>
      </w:r>
      <w:r w:rsidRPr="00BB0C0C">
        <w:rPr>
          <w:rFonts w:ascii="Arial" w:hAnsi="Arial" w:cs="Arial"/>
          <w:bCs/>
          <w:snapToGrid w:val="0"/>
          <w:sz w:val="22"/>
          <w:szCs w:val="22"/>
        </w:rPr>
        <w:t xml:space="preserve">  </w:t>
      </w:r>
      <w:proofErr w:type="gramEnd"/>
      <w:r w:rsidR="00157F04">
        <w:rPr>
          <w:rFonts w:ascii="Arial" w:hAnsi="Arial" w:cs="Arial"/>
          <w:bCs/>
          <w:snapToGrid w:val="0"/>
          <w:sz w:val="22"/>
          <w:szCs w:val="22"/>
        </w:rPr>
        <w:t>The PBAC considered this was appropriate</w:t>
      </w:r>
      <w:r w:rsidR="00A328C9">
        <w:rPr>
          <w:rFonts w:ascii="Arial" w:hAnsi="Arial" w:cs="Arial"/>
          <w:bCs/>
          <w:snapToGrid w:val="0"/>
          <w:sz w:val="22"/>
          <w:szCs w:val="22"/>
        </w:rPr>
        <w:t>.</w:t>
      </w:r>
    </w:p>
    <w:p w:rsidR="007F2F6B" w:rsidRPr="00BB0C0C" w:rsidRDefault="007F2F6B" w:rsidP="007F2F6B"/>
    <w:p w:rsidR="00E045B2" w:rsidRDefault="00E045B2" w:rsidP="0095498A">
      <w:pPr>
        <w:pStyle w:val="Heading1"/>
      </w:pPr>
      <w:r w:rsidRPr="00E045B2">
        <w:t>Co</w:t>
      </w:r>
      <w:r w:rsidR="00F40A32">
        <w:t>nsideration of the evidence</w:t>
      </w:r>
    </w:p>
    <w:p w:rsidR="00CB0E73" w:rsidRDefault="00CB0E73" w:rsidP="00CB0E73"/>
    <w:p w:rsidR="006355B4" w:rsidRPr="0095498A" w:rsidRDefault="006355B4" w:rsidP="0095498A">
      <w:pPr>
        <w:pStyle w:val="Heading2"/>
      </w:pPr>
      <w:r w:rsidRPr="0095498A">
        <w:t>Sponsor hearing</w:t>
      </w:r>
    </w:p>
    <w:p w:rsidR="006355B4" w:rsidRPr="00A05B40" w:rsidRDefault="006355B4" w:rsidP="006355B4">
      <w:pPr>
        <w:rPr>
          <w:rFonts w:ascii="Arial" w:hAnsi="Arial" w:cs="Arial"/>
          <w:bCs/>
          <w:snapToGrid w:val="0"/>
          <w:sz w:val="22"/>
          <w:szCs w:val="22"/>
        </w:rPr>
      </w:pPr>
    </w:p>
    <w:p w:rsidR="006355B4" w:rsidRPr="00652803" w:rsidRDefault="006355B4" w:rsidP="007F2F6B">
      <w:pPr>
        <w:pStyle w:val="ListParagraph"/>
        <w:numPr>
          <w:ilvl w:val="1"/>
          <w:numId w:val="2"/>
        </w:numPr>
        <w:spacing w:after="120"/>
        <w:ind w:hanging="643"/>
        <w:jc w:val="both"/>
        <w:rPr>
          <w:rFonts w:ascii="Arial" w:hAnsi="Arial" w:cs="Arial"/>
          <w:bCs/>
          <w:snapToGrid w:val="0"/>
          <w:sz w:val="22"/>
          <w:szCs w:val="22"/>
        </w:rPr>
      </w:pPr>
      <w:r w:rsidRPr="00652803">
        <w:rPr>
          <w:rFonts w:ascii="Arial" w:hAnsi="Arial" w:cs="Arial"/>
          <w:bCs/>
          <w:snapToGrid w:val="0"/>
          <w:sz w:val="22"/>
          <w:szCs w:val="22"/>
        </w:rPr>
        <w:t>There was no hearing for this ite</w:t>
      </w:r>
      <w:r w:rsidR="0000702A" w:rsidRPr="00652803">
        <w:rPr>
          <w:rFonts w:ascii="Arial" w:hAnsi="Arial" w:cs="Arial"/>
          <w:bCs/>
          <w:snapToGrid w:val="0"/>
          <w:sz w:val="22"/>
          <w:szCs w:val="22"/>
        </w:rPr>
        <w:t>m as it was a minor submission.</w:t>
      </w:r>
    </w:p>
    <w:p w:rsidR="006355B4" w:rsidRPr="00652803" w:rsidRDefault="006355B4" w:rsidP="001B6037">
      <w:pPr>
        <w:jc w:val="both"/>
        <w:rPr>
          <w:rFonts w:ascii="Arial" w:hAnsi="Arial" w:cs="Arial"/>
          <w:bCs/>
          <w:snapToGrid w:val="0"/>
          <w:sz w:val="22"/>
          <w:szCs w:val="22"/>
        </w:rPr>
      </w:pPr>
    </w:p>
    <w:p w:rsidR="006355B4" w:rsidRPr="00BB0C0C" w:rsidRDefault="006355B4" w:rsidP="0095498A">
      <w:pPr>
        <w:pStyle w:val="Heading2"/>
      </w:pPr>
      <w:r w:rsidRPr="00BB0C0C">
        <w:t>Consumer comments</w:t>
      </w:r>
    </w:p>
    <w:p w:rsidR="00652803" w:rsidRPr="00652803" w:rsidRDefault="00652803" w:rsidP="001B6037">
      <w:pPr>
        <w:jc w:val="both"/>
        <w:rPr>
          <w:rFonts w:ascii="Arial" w:hAnsi="Arial" w:cs="Arial"/>
          <w:b/>
          <w:bCs/>
          <w:snapToGrid w:val="0"/>
          <w:sz w:val="22"/>
          <w:szCs w:val="22"/>
        </w:rPr>
      </w:pPr>
    </w:p>
    <w:p w:rsidR="006355B4" w:rsidRPr="00652803" w:rsidRDefault="006355B4" w:rsidP="007F2F6B">
      <w:pPr>
        <w:pStyle w:val="ListParagraph"/>
        <w:numPr>
          <w:ilvl w:val="1"/>
          <w:numId w:val="2"/>
        </w:numPr>
        <w:spacing w:after="120"/>
        <w:ind w:hanging="643"/>
        <w:jc w:val="both"/>
        <w:rPr>
          <w:rFonts w:ascii="Arial" w:hAnsi="Arial" w:cs="Arial"/>
          <w:bCs/>
          <w:snapToGrid w:val="0"/>
          <w:sz w:val="22"/>
          <w:szCs w:val="22"/>
        </w:rPr>
      </w:pPr>
      <w:r w:rsidRPr="00652803">
        <w:rPr>
          <w:rFonts w:ascii="Arial" w:hAnsi="Arial" w:cs="Arial"/>
          <w:bCs/>
          <w:snapToGrid w:val="0"/>
          <w:sz w:val="22"/>
          <w:szCs w:val="22"/>
        </w:rPr>
        <w:t>The PBAC noted that no consumer comments were received for this item.</w:t>
      </w:r>
    </w:p>
    <w:p w:rsidR="006355B4" w:rsidRPr="00652803" w:rsidRDefault="006355B4" w:rsidP="001B6037">
      <w:pPr>
        <w:pStyle w:val="ListParagraph"/>
        <w:jc w:val="both"/>
        <w:rPr>
          <w:rFonts w:ascii="Arial" w:hAnsi="Arial" w:cs="Arial"/>
          <w:bCs/>
          <w:snapToGrid w:val="0"/>
          <w:sz w:val="22"/>
          <w:szCs w:val="22"/>
        </w:rPr>
      </w:pPr>
    </w:p>
    <w:p w:rsidR="003B51CC" w:rsidRPr="00BB0C0C" w:rsidRDefault="00652803" w:rsidP="0095498A">
      <w:pPr>
        <w:pStyle w:val="Heading2"/>
      </w:pPr>
      <w:r w:rsidRPr="00BB0C0C">
        <w:t>Clinical trials</w:t>
      </w:r>
    </w:p>
    <w:p w:rsidR="00652803" w:rsidRPr="00652803" w:rsidRDefault="00652803" w:rsidP="001B6037">
      <w:pPr>
        <w:keepNext/>
        <w:keepLines/>
        <w:jc w:val="both"/>
        <w:rPr>
          <w:rFonts w:ascii="Arial" w:hAnsi="Arial" w:cs="Arial"/>
          <w:b/>
          <w:sz w:val="22"/>
          <w:szCs w:val="22"/>
        </w:rPr>
      </w:pPr>
    </w:p>
    <w:p w:rsidR="00BB0C0C" w:rsidRDefault="00F40A32" w:rsidP="007F2F6B">
      <w:pPr>
        <w:pStyle w:val="ListParagraph"/>
        <w:numPr>
          <w:ilvl w:val="1"/>
          <w:numId w:val="2"/>
        </w:numPr>
        <w:spacing w:after="120"/>
        <w:ind w:hanging="643"/>
        <w:jc w:val="both"/>
        <w:rPr>
          <w:rFonts w:ascii="Arial" w:hAnsi="Arial"/>
          <w:sz w:val="22"/>
          <w:szCs w:val="22"/>
        </w:rPr>
      </w:pPr>
      <w:r w:rsidRPr="00652803">
        <w:rPr>
          <w:rFonts w:ascii="Arial" w:hAnsi="Arial"/>
          <w:sz w:val="22"/>
          <w:szCs w:val="22"/>
        </w:rPr>
        <w:t xml:space="preserve">No new clinical data were presented in the minor resubmission. </w:t>
      </w:r>
    </w:p>
    <w:p w:rsidR="00BB0C0C" w:rsidRDefault="00BB0C0C" w:rsidP="001B6037">
      <w:pPr>
        <w:pStyle w:val="ListParagraph"/>
        <w:spacing w:after="120"/>
        <w:ind w:left="643"/>
        <w:jc w:val="both"/>
        <w:rPr>
          <w:rFonts w:ascii="Arial" w:hAnsi="Arial"/>
          <w:sz w:val="22"/>
          <w:szCs w:val="22"/>
        </w:rPr>
      </w:pPr>
    </w:p>
    <w:p w:rsidR="00CA2A62" w:rsidRDefault="00CA2A62" w:rsidP="0095498A">
      <w:pPr>
        <w:pStyle w:val="Heading2"/>
      </w:pPr>
      <w:r>
        <w:t>Clinical claim</w:t>
      </w:r>
    </w:p>
    <w:p w:rsidR="00CA2A62" w:rsidRPr="00CA2A62" w:rsidRDefault="00CA2A62" w:rsidP="001B6037">
      <w:pPr>
        <w:pStyle w:val="ListParagraph"/>
        <w:spacing w:after="120"/>
        <w:ind w:left="0"/>
        <w:jc w:val="both"/>
        <w:rPr>
          <w:rFonts w:ascii="Arial" w:hAnsi="Arial"/>
          <w:b/>
          <w:i/>
          <w:sz w:val="22"/>
          <w:szCs w:val="22"/>
        </w:rPr>
      </w:pPr>
    </w:p>
    <w:p w:rsidR="007C567A" w:rsidRPr="0060002C" w:rsidRDefault="00F40A32" w:rsidP="007F2F6B">
      <w:pPr>
        <w:pStyle w:val="ListParagraph"/>
        <w:numPr>
          <w:ilvl w:val="1"/>
          <w:numId w:val="2"/>
        </w:numPr>
        <w:spacing w:after="120"/>
        <w:ind w:hanging="643"/>
        <w:jc w:val="both"/>
        <w:rPr>
          <w:rFonts w:ascii="Arial" w:hAnsi="Arial"/>
          <w:sz w:val="22"/>
          <w:szCs w:val="22"/>
        </w:rPr>
      </w:pPr>
      <w:r w:rsidRPr="00652803">
        <w:rPr>
          <w:rFonts w:ascii="Arial" w:hAnsi="Arial" w:cs="Arial"/>
          <w:snapToGrid w:val="0"/>
          <w:sz w:val="22"/>
          <w:szCs w:val="20"/>
          <w:lang w:eastAsia="en-US"/>
        </w:rPr>
        <w:t xml:space="preserve">The previous submission described </w:t>
      </w:r>
      <w:proofErr w:type="spellStart"/>
      <w:r w:rsidRPr="00652803">
        <w:rPr>
          <w:rFonts w:ascii="Arial" w:hAnsi="Arial" w:cs="Arial"/>
          <w:snapToGrid w:val="0"/>
          <w:sz w:val="22"/>
          <w:szCs w:val="20"/>
          <w:lang w:eastAsia="en-US"/>
        </w:rPr>
        <w:t>mepolizumab</w:t>
      </w:r>
      <w:proofErr w:type="spellEnd"/>
      <w:r w:rsidRPr="00652803">
        <w:rPr>
          <w:rFonts w:ascii="Arial" w:hAnsi="Arial" w:cs="Arial"/>
          <w:snapToGrid w:val="0"/>
          <w:sz w:val="22"/>
          <w:szCs w:val="20"/>
          <w:lang w:eastAsia="en-US"/>
        </w:rPr>
        <w:t xml:space="preserve"> as non-inferior in terms of comparative effectiveness and non-inferior in terms of comparative safety over </w:t>
      </w:r>
      <w:proofErr w:type="spellStart"/>
      <w:r w:rsidRPr="00652803">
        <w:rPr>
          <w:rFonts w:ascii="Arial" w:hAnsi="Arial" w:cs="Arial"/>
          <w:snapToGrid w:val="0"/>
          <w:sz w:val="22"/>
          <w:szCs w:val="20"/>
          <w:lang w:eastAsia="en-US"/>
        </w:rPr>
        <w:t>omalizumab</w:t>
      </w:r>
      <w:proofErr w:type="spellEnd"/>
      <w:r w:rsidRPr="00652803">
        <w:rPr>
          <w:rFonts w:ascii="Arial" w:hAnsi="Arial" w:cs="Arial"/>
          <w:snapToGrid w:val="0"/>
          <w:sz w:val="22"/>
          <w:szCs w:val="20"/>
          <w:lang w:eastAsia="en-US"/>
        </w:rPr>
        <w:t xml:space="preserve"> for</w:t>
      </w:r>
      <w:r w:rsidRPr="0060002C">
        <w:rPr>
          <w:rFonts w:ascii="Arial" w:hAnsi="Arial" w:cs="Arial"/>
          <w:snapToGrid w:val="0"/>
          <w:sz w:val="22"/>
          <w:szCs w:val="20"/>
          <w:lang w:eastAsia="en-US"/>
        </w:rPr>
        <w:t xml:space="preserve"> patients eligible for both medications</w:t>
      </w:r>
      <w:r w:rsidR="007C567A" w:rsidRPr="0060002C">
        <w:rPr>
          <w:rFonts w:ascii="Arial" w:hAnsi="Arial" w:cs="Arial"/>
          <w:snapToGrid w:val="0"/>
          <w:sz w:val="22"/>
          <w:szCs w:val="20"/>
          <w:lang w:eastAsia="en-US"/>
        </w:rPr>
        <w:t xml:space="preserve">. </w:t>
      </w:r>
    </w:p>
    <w:p w:rsidR="006355B4" w:rsidRDefault="006355B4" w:rsidP="001B6037">
      <w:pPr>
        <w:jc w:val="both"/>
        <w:rPr>
          <w:rFonts w:ascii="Arial" w:hAnsi="Arial"/>
          <w:b/>
          <w:i/>
          <w:sz w:val="22"/>
          <w:szCs w:val="22"/>
        </w:rPr>
      </w:pPr>
    </w:p>
    <w:p w:rsidR="006355B4" w:rsidRPr="00652803" w:rsidRDefault="006355B4" w:rsidP="007F2F6B">
      <w:pPr>
        <w:pStyle w:val="ListParagraph"/>
        <w:numPr>
          <w:ilvl w:val="1"/>
          <w:numId w:val="2"/>
        </w:numPr>
        <w:spacing w:after="120"/>
        <w:ind w:hanging="643"/>
        <w:jc w:val="both"/>
        <w:rPr>
          <w:rFonts w:ascii="Arial" w:hAnsi="Arial"/>
          <w:b/>
          <w:i/>
          <w:sz w:val="22"/>
          <w:szCs w:val="22"/>
        </w:rPr>
      </w:pPr>
      <w:r w:rsidRPr="00652803">
        <w:rPr>
          <w:rFonts w:ascii="Arial" w:hAnsi="Arial" w:cs="Arial"/>
          <w:bCs/>
          <w:sz w:val="22"/>
          <w:szCs w:val="22"/>
        </w:rPr>
        <w:t xml:space="preserve">The PBAC </w:t>
      </w:r>
      <w:r w:rsidR="00652803" w:rsidRPr="00652803">
        <w:rPr>
          <w:rFonts w:ascii="Arial" w:hAnsi="Arial" w:cs="Arial"/>
          <w:bCs/>
          <w:sz w:val="22"/>
          <w:szCs w:val="22"/>
        </w:rPr>
        <w:t>recalled that they had previously c</w:t>
      </w:r>
      <w:r w:rsidRPr="00652803">
        <w:rPr>
          <w:rFonts w:ascii="Arial" w:hAnsi="Arial" w:cs="Arial"/>
          <w:bCs/>
          <w:sz w:val="22"/>
          <w:szCs w:val="22"/>
        </w:rPr>
        <w:t>onsidered that the claim</w:t>
      </w:r>
      <w:r w:rsidR="00652803" w:rsidRPr="00652803">
        <w:rPr>
          <w:rFonts w:ascii="Arial" w:hAnsi="Arial" w:cs="Arial"/>
          <w:bCs/>
          <w:sz w:val="22"/>
          <w:szCs w:val="22"/>
        </w:rPr>
        <w:t>s</w:t>
      </w:r>
      <w:r w:rsidRPr="00652803">
        <w:rPr>
          <w:rFonts w:ascii="Arial" w:hAnsi="Arial" w:cs="Arial"/>
          <w:bCs/>
          <w:sz w:val="22"/>
          <w:szCs w:val="22"/>
        </w:rPr>
        <w:t xml:space="preserve"> of non-inferior comparative effectiveness </w:t>
      </w:r>
      <w:r w:rsidR="00652803" w:rsidRPr="00652803">
        <w:rPr>
          <w:rFonts w:ascii="Arial" w:hAnsi="Arial" w:cs="Arial"/>
          <w:bCs/>
          <w:sz w:val="22"/>
          <w:szCs w:val="22"/>
        </w:rPr>
        <w:t>and safety were</w:t>
      </w:r>
      <w:r w:rsidRPr="00652803">
        <w:rPr>
          <w:rFonts w:ascii="Arial" w:hAnsi="Arial" w:cs="Arial"/>
          <w:bCs/>
          <w:sz w:val="22"/>
          <w:szCs w:val="22"/>
        </w:rPr>
        <w:t xml:space="preserve"> reasonable</w:t>
      </w:r>
      <w:r w:rsidR="00652803" w:rsidRPr="00652803">
        <w:rPr>
          <w:rFonts w:ascii="Arial" w:hAnsi="Arial" w:cs="Arial"/>
          <w:bCs/>
          <w:sz w:val="22"/>
          <w:szCs w:val="22"/>
        </w:rPr>
        <w:t xml:space="preserve">. </w:t>
      </w:r>
    </w:p>
    <w:p w:rsidR="006355B4" w:rsidRPr="006355B4" w:rsidRDefault="006355B4" w:rsidP="001B6037">
      <w:pPr>
        <w:jc w:val="both"/>
        <w:rPr>
          <w:rFonts w:ascii="Arial" w:hAnsi="Arial"/>
          <w:sz w:val="22"/>
          <w:szCs w:val="22"/>
        </w:rPr>
      </w:pPr>
    </w:p>
    <w:p w:rsidR="005A3173" w:rsidRPr="007F2F6B" w:rsidRDefault="005A3173" w:rsidP="0095498A">
      <w:pPr>
        <w:pStyle w:val="Heading2"/>
      </w:pPr>
      <w:r w:rsidRPr="007F2F6B">
        <w:t>Economic analysis</w:t>
      </w:r>
    </w:p>
    <w:p w:rsidR="00AA520B" w:rsidRPr="007F2F6B" w:rsidRDefault="00AA520B" w:rsidP="001B6037">
      <w:pPr>
        <w:jc w:val="both"/>
        <w:rPr>
          <w:rFonts w:ascii="Arial" w:hAnsi="Arial" w:cs="Arial"/>
          <w:b/>
          <w:sz w:val="22"/>
          <w:szCs w:val="22"/>
        </w:rPr>
      </w:pPr>
    </w:p>
    <w:p w:rsidR="00AA520B" w:rsidRPr="007F2F6B" w:rsidRDefault="00AA520B" w:rsidP="001B6037">
      <w:pPr>
        <w:jc w:val="both"/>
        <w:rPr>
          <w:rFonts w:ascii="Arial" w:hAnsi="Arial" w:cs="Arial"/>
          <w:sz w:val="22"/>
          <w:szCs w:val="22"/>
          <w:u w:val="single"/>
        </w:rPr>
      </w:pPr>
      <w:r w:rsidRPr="007F2F6B">
        <w:rPr>
          <w:rFonts w:ascii="Arial" w:hAnsi="Arial" w:cs="Arial"/>
          <w:sz w:val="22"/>
          <w:szCs w:val="22"/>
          <w:u w:val="single"/>
        </w:rPr>
        <w:t xml:space="preserve">Estimation of </w:t>
      </w:r>
      <w:proofErr w:type="spellStart"/>
      <w:r w:rsidRPr="007F2F6B">
        <w:rPr>
          <w:rFonts w:ascii="Arial" w:hAnsi="Arial" w:cs="Arial"/>
          <w:sz w:val="22"/>
          <w:szCs w:val="22"/>
          <w:u w:val="single"/>
        </w:rPr>
        <w:t>equi</w:t>
      </w:r>
      <w:proofErr w:type="spellEnd"/>
      <w:r w:rsidRPr="007F2F6B">
        <w:rPr>
          <w:rFonts w:ascii="Arial" w:hAnsi="Arial" w:cs="Arial"/>
          <w:sz w:val="22"/>
          <w:szCs w:val="22"/>
          <w:u w:val="single"/>
        </w:rPr>
        <w:t>-effective doses</w:t>
      </w:r>
    </w:p>
    <w:p w:rsidR="00B21628" w:rsidRPr="00B21628" w:rsidRDefault="00B21628" w:rsidP="001B6037">
      <w:pPr>
        <w:jc w:val="both"/>
        <w:rPr>
          <w:rFonts w:ascii="Arial" w:hAnsi="Arial"/>
          <w:sz w:val="22"/>
          <w:szCs w:val="22"/>
        </w:rPr>
      </w:pPr>
    </w:p>
    <w:p w:rsidR="00AB5D58" w:rsidRPr="0060002C" w:rsidRDefault="00AB5D58"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March 2016 major </w:t>
      </w:r>
      <w:r w:rsidR="00652803">
        <w:rPr>
          <w:rFonts w:ascii="Arial" w:hAnsi="Arial"/>
          <w:sz w:val="22"/>
          <w:szCs w:val="22"/>
        </w:rPr>
        <w:t xml:space="preserve">submission had </w:t>
      </w:r>
      <w:r w:rsidRPr="0060002C">
        <w:rPr>
          <w:rFonts w:ascii="Arial" w:hAnsi="Arial"/>
          <w:sz w:val="22"/>
          <w:szCs w:val="22"/>
        </w:rPr>
        <w:t xml:space="preserve">estimated the </w:t>
      </w:r>
      <w:proofErr w:type="spellStart"/>
      <w:r w:rsidRPr="0060002C">
        <w:rPr>
          <w:rFonts w:ascii="Arial" w:hAnsi="Arial"/>
          <w:sz w:val="22"/>
          <w:szCs w:val="22"/>
        </w:rPr>
        <w:t>equi</w:t>
      </w:r>
      <w:proofErr w:type="spellEnd"/>
      <w:r w:rsidRPr="0060002C">
        <w:rPr>
          <w:rFonts w:ascii="Arial" w:hAnsi="Arial"/>
          <w:sz w:val="22"/>
          <w:szCs w:val="22"/>
        </w:rPr>
        <w:t xml:space="preserve">-effective doses for </w:t>
      </w:r>
      <w:proofErr w:type="spellStart"/>
      <w:r w:rsidRPr="0060002C">
        <w:rPr>
          <w:rFonts w:ascii="Arial" w:hAnsi="Arial"/>
          <w:sz w:val="22"/>
          <w:szCs w:val="22"/>
        </w:rPr>
        <w:t>mepolizumab</w:t>
      </w:r>
      <w:proofErr w:type="spellEnd"/>
      <w:r w:rsidRPr="0060002C">
        <w:rPr>
          <w:rFonts w:ascii="Arial" w:hAnsi="Arial"/>
          <w:sz w:val="22"/>
          <w:szCs w:val="22"/>
        </w:rPr>
        <w:t xml:space="preserve"> and </w:t>
      </w:r>
      <w:proofErr w:type="spellStart"/>
      <w:r w:rsidRPr="0060002C">
        <w:rPr>
          <w:rFonts w:ascii="Arial" w:hAnsi="Arial"/>
          <w:sz w:val="22"/>
          <w:szCs w:val="22"/>
        </w:rPr>
        <w:t>omalizumab</w:t>
      </w:r>
      <w:proofErr w:type="spellEnd"/>
      <w:r w:rsidRPr="0060002C">
        <w:rPr>
          <w:rFonts w:ascii="Arial" w:hAnsi="Arial"/>
          <w:sz w:val="22"/>
          <w:szCs w:val="22"/>
        </w:rPr>
        <w:t xml:space="preserve"> based on utilisation data for </w:t>
      </w:r>
      <w:proofErr w:type="spellStart"/>
      <w:r w:rsidRPr="0060002C">
        <w:rPr>
          <w:rFonts w:ascii="Arial" w:hAnsi="Arial"/>
          <w:sz w:val="22"/>
          <w:szCs w:val="22"/>
        </w:rPr>
        <w:t>omalizumab</w:t>
      </w:r>
      <w:proofErr w:type="spellEnd"/>
      <w:r w:rsidRPr="0060002C">
        <w:rPr>
          <w:rFonts w:ascii="Arial" w:hAnsi="Arial"/>
          <w:sz w:val="22"/>
          <w:szCs w:val="22"/>
        </w:rPr>
        <w:t xml:space="preserve"> rather than using the trial based doses. The PBAC minutes noted that the preferred data source for the estimation of </w:t>
      </w:r>
      <w:proofErr w:type="spellStart"/>
      <w:r w:rsidRPr="0060002C">
        <w:rPr>
          <w:rFonts w:ascii="Arial" w:hAnsi="Arial"/>
          <w:sz w:val="22"/>
          <w:szCs w:val="22"/>
        </w:rPr>
        <w:t>equi</w:t>
      </w:r>
      <w:proofErr w:type="spellEnd"/>
      <w:r w:rsidRPr="0060002C">
        <w:rPr>
          <w:rFonts w:ascii="Arial" w:hAnsi="Arial"/>
          <w:sz w:val="22"/>
          <w:szCs w:val="22"/>
        </w:rPr>
        <w:t xml:space="preserve">-effective doses is the clinical trial data, and that </w:t>
      </w:r>
      <w:r w:rsidR="00A328C9">
        <w:rPr>
          <w:rFonts w:ascii="Arial" w:hAnsi="Arial"/>
          <w:sz w:val="22"/>
          <w:szCs w:val="22"/>
        </w:rPr>
        <w:t xml:space="preserve">the </w:t>
      </w:r>
      <w:r w:rsidRPr="0060002C">
        <w:rPr>
          <w:rFonts w:ascii="Arial" w:hAnsi="Arial"/>
          <w:sz w:val="22"/>
          <w:szCs w:val="22"/>
        </w:rPr>
        <w:t xml:space="preserve">submission’s deviation from the preferred approach was not well justified. The PBAC recommended that a minor resubmission presenting a cost-minimisation analysis that used the trial based </w:t>
      </w:r>
      <w:proofErr w:type="spellStart"/>
      <w:r w:rsidRPr="0060002C">
        <w:rPr>
          <w:rFonts w:ascii="Arial" w:hAnsi="Arial"/>
          <w:sz w:val="22"/>
          <w:szCs w:val="22"/>
        </w:rPr>
        <w:t>equi</w:t>
      </w:r>
      <w:proofErr w:type="spellEnd"/>
      <w:r w:rsidRPr="0060002C">
        <w:rPr>
          <w:rFonts w:ascii="Arial" w:hAnsi="Arial"/>
          <w:sz w:val="22"/>
          <w:szCs w:val="22"/>
        </w:rPr>
        <w:t>-effective doses would be appropriate.</w:t>
      </w:r>
    </w:p>
    <w:p w:rsidR="00AB5D58" w:rsidRPr="0060002C" w:rsidRDefault="00AB5D58" w:rsidP="001B6037">
      <w:pPr>
        <w:pStyle w:val="ListParagraph"/>
        <w:jc w:val="both"/>
        <w:rPr>
          <w:rFonts w:ascii="Arial" w:hAnsi="Arial"/>
          <w:sz w:val="22"/>
          <w:szCs w:val="22"/>
        </w:rPr>
      </w:pPr>
    </w:p>
    <w:p w:rsidR="005E7C4A" w:rsidRPr="0060002C" w:rsidRDefault="005E7C4A"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Pr="0060002C">
        <w:rPr>
          <w:rFonts w:ascii="Arial" w:hAnsi="Arial"/>
          <w:sz w:val="22"/>
          <w:szCs w:val="22"/>
        </w:rPr>
        <w:t xml:space="preserve"> </w:t>
      </w:r>
      <w:r w:rsidR="00E354E8" w:rsidRPr="0060002C">
        <w:rPr>
          <w:rFonts w:ascii="Arial" w:hAnsi="Arial"/>
          <w:sz w:val="22"/>
          <w:szCs w:val="22"/>
        </w:rPr>
        <w:t xml:space="preserve">stated that the </w:t>
      </w:r>
      <w:proofErr w:type="spellStart"/>
      <w:r w:rsidR="00E354E8" w:rsidRPr="0060002C">
        <w:rPr>
          <w:rFonts w:ascii="Arial" w:hAnsi="Arial"/>
          <w:sz w:val="22"/>
          <w:szCs w:val="22"/>
        </w:rPr>
        <w:t>equi</w:t>
      </w:r>
      <w:proofErr w:type="spellEnd"/>
      <w:r w:rsidR="00E354E8" w:rsidRPr="0060002C">
        <w:rPr>
          <w:rFonts w:ascii="Arial" w:hAnsi="Arial"/>
          <w:sz w:val="22"/>
          <w:szCs w:val="22"/>
        </w:rPr>
        <w:t>-</w:t>
      </w:r>
      <w:r w:rsidR="00E13743" w:rsidRPr="0060002C">
        <w:rPr>
          <w:rFonts w:ascii="Arial" w:hAnsi="Arial"/>
          <w:sz w:val="22"/>
          <w:szCs w:val="22"/>
        </w:rPr>
        <w:t>effective</w:t>
      </w:r>
      <w:r w:rsidR="00E354E8" w:rsidRPr="0060002C">
        <w:rPr>
          <w:rFonts w:ascii="Arial" w:hAnsi="Arial"/>
          <w:sz w:val="22"/>
          <w:szCs w:val="22"/>
        </w:rPr>
        <w:t xml:space="preserve"> dose of 257 mg </w:t>
      </w:r>
      <w:proofErr w:type="spellStart"/>
      <w:r w:rsidR="00E354E8" w:rsidRPr="0060002C">
        <w:rPr>
          <w:rFonts w:ascii="Arial" w:hAnsi="Arial"/>
          <w:sz w:val="22"/>
          <w:szCs w:val="22"/>
        </w:rPr>
        <w:t>omalizumab</w:t>
      </w:r>
      <w:proofErr w:type="spellEnd"/>
      <w:r w:rsidR="00E354E8" w:rsidRPr="0060002C">
        <w:rPr>
          <w:rFonts w:ascii="Arial" w:hAnsi="Arial"/>
          <w:sz w:val="22"/>
          <w:szCs w:val="22"/>
        </w:rPr>
        <w:t>, as proposed in the March 2016 commentary using INNOVATE tr</w:t>
      </w:r>
      <w:r w:rsidR="00311B47" w:rsidRPr="0060002C">
        <w:rPr>
          <w:rFonts w:ascii="Arial" w:hAnsi="Arial"/>
          <w:sz w:val="22"/>
          <w:szCs w:val="22"/>
        </w:rPr>
        <w:t>i</w:t>
      </w:r>
      <w:r w:rsidR="00E354E8" w:rsidRPr="0060002C">
        <w:rPr>
          <w:rFonts w:ascii="Arial" w:hAnsi="Arial"/>
          <w:sz w:val="22"/>
          <w:szCs w:val="22"/>
        </w:rPr>
        <w:t>a</w:t>
      </w:r>
      <w:r w:rsidR="00D353D4" w:rsidRPr="0060002C">
        <w:rPr>
          <w:rFonts w:ascii="Arial" w:hAnsi="Arial"/>
          <w:sz w:val="22"/>
          <w:szCs w:val="22"/>
        </w:rPr>
        <w:t>l data</w:t>
      </w:r>
      <w:r w:rsidR="004A486D" w:rsidRPr="0060002C">
        <w:rPr>
          <w:rFonts w:ascii="Arial" w:hAnsi="Arial"/>
          <w:sz w:val="22"/>
          <w:szCs w:val="22"/>
        </w:rPr>
        <w:t>,</w:t>
      </w:r>
      <w:r w:rsidR="00D353D4" w:rsidRPr="0060002C">
        <w:rPr>
          <w:rFonts w:ascii="Arial" w:hAnsi="Arial"/>
          <w:sz w:val="22"/>
          <w:szCs w:val="22"/>
        </w:rPr>
        <w:t xml:space="preserve"> was incorrect</w:t>
      </w:r>
      <w:r w:rsidR="00B957EC" w:rsidRPr="0060002C">
        <w:rPr>
          <w:rFonts w:ascii="Arial" w:hAnsi="Arial"/>
          <w:sz w:val="22"/>
          <w:szCs w:val="22"/>
        </w:rPr>
        <w:t xml:space="preserve"> as</w:t>
      </w:r>
      <w:r w:rsidR="0015096D" w:rsidRPr="0060002C">
        <w:rPr>
          <w:rFonts w:ascii="Arial" w:hAnsi="Arial"/>
          <w:sz w:val="22"/>
          <w:szCs w:val="22"/>
        </w:rPr>
        <w:t xml:space="preserve"> this</w:t>
      </w:r>
      <w:r w:rsidR="00E354E8" w:rsidRPr="0060002C">
        <w:rPr>
          <w:rFonts w:ascii="Arial" w:hAnsi="Arial"/>
          <w:sz w:val="22"/>
          <w:szCs w:val="22"/>
        </w:rPr>
        <w:t xml:space="preserve"> represented the minimum </w:t>
      </w:r>
      <w:proofErr w:type="spellStart"/>
      <w:r w:rsidR="0015096D" w:rsidRPr="0060002C">
        <w:rPr>
          <w:rFonts w:ascii="Arial" w:hAnsi="Arial"/>
          <w:sz w:val="22"/>
          <w:szCs w:val="22"/>
        </w:rPr>
        <w:t>omalizumab</w:t>
      </w:r>
      <w:proofErr w:type="spellEnd"/>
      <w:r w:rsidR="0015096D" w:rsidRPr="0060002C">
        <w:rPr>
          <w:rFonts w:ascii="Arial" w:hAnsi="Arial"/>
          <w:sz w:val="22"/>
          <w:szCs w:val="22"/>
        </w:rPr>
        <w:t xml:space="preserve"> </w:t>
      </w:r>
      <w:r w:rsidR="00E354E8" w:rsidRPr="0060002C">
        <w:rPr>
          <w:rFonts w:ascii="Arial" w:hAnsi="Arial"/>
          <w:sz w:val="22"/>
          <w:szCs w:val="22"/>
        </w:rPr>
        <w:t xml:space="preserve">dose, rather than the average dose. </w:t>
      </w:r>
      <w:r w:rsidR="00D353D4" w:rsidRPr="0060002C">
        <w:rPr>
          <w:rFonts w:ascii="Arial" w:hAnsi="Arial"/>
          <w:sz w:val="22"/>
          <w:szCs w:val="22"/>
        </w:rPr>
        <w:t xml:space="preserve">This </w:t>
      </w:r>
      <w:r w:rsidR="0090302B" w:rsidRPr="0060002C">
        <w:rPr>
          <w:rFonts w:ascii="Arial" w:hAnsi="Arial"/>
          <w:sz w:val="22"/>
          <w:szCs w:val="22"/>
        </w:rPr>
        <w:t>comment was valid</w:t>
      </w:r>
      <w:r w:rsidR="004A486D" w:rsidRPr="0060002C">
        <w:rPr>
          <w:rFonts w:ascii="Arial" w:hAnsi="Arial"/>
          <w:sz w:val="22"/>
          <w:szCs w:val="22"/>
        </w:rPr>
        <w:t>;</w:t>
      </w:r>
      <w:r w:rsidR="0090302B" w:rsidRPr="0060002C">
        <w:rPr>
          <w:rFonts w:ascii="Arial" w:hAnsi="Arial"/>
          <w:sz w:val="22"/>
          <w:szCs w:val="22"/>
        </w:rPr>
        <w:t xml:space="preserve"> the </w:t>
      </w:r>
      <w:proofErr w:type="spellStart"/>
      <w:r w:rsidR="0090302B" w:rsidRPr="0060002C">
        <w:rPr>
          <w:rFonts w:ascii="Arial" w:hAnsi="Arial"/>
          <w:sz w:val="22"/>
          <w:szCs w:val="22"/>
        </w:rPr>
        <w:t>omalizumab</w:t>
      </w:r>
      <w:proofErr w:type="spellEnd"/>
      <w:r w:rsidR="0090302B" w:rsidRPr="0060002C">
        <w:rPr>
          <w:rFonts w:ascii="Arial" w:hAnsi="Arial"/>
          <w:sz w:val="22"/>
          <w:szCs w:val="22"/>
        </w:rPr>
        <w:t xml:space="preserve"> dose used for the calculations was the minimum dose</w:t>
      </w:r>
      <w:r w:rsidR="00E354E8" w:rsidRPr="0060002C">
        <w:rPr>
          <w:rFonts w:ascii="Arial" w:hAnsi="Arial"/>
          <w:sz w:val="22"/>
          <w:szCs w:val="22"/>
        </w:rPr>
        <w:t xml:space="preserve">. </w:t>
      </w:r>
    </w:p>
    <w:p w:rsidR="00E354E8" w:rsidRPr="0060002C" w:rsidRDefault="00E354E8" w:rsidP="001B6037">
      <w:pPr>
        <w:pStyle w:val="ListParagraph"/>
        <w:jc w:val="both"/>
        <w:rPr>
          <w:rFonts w:ascii="Arial" w:hAnsi="Arial"/>
          <w:sz w:val="22"/>
          <w:szCs w:val="22"/>
        </w:rPr>
      </w:pPr>
    </w:p>
    <w:p w:rsidR="00E354E8" w:rsidRPr="0060002C" w:rsidRDefault="00D353D4"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lastRenderedPageBreak/>
        <w:t xml:space="preserve">The </w:t>
      </w:r>
      <w:r w:rsidR="00894B35">
        <w:rPr>
          <w:rFonts w:ascii="Arial" w:hAnsi="Arial"/>
          <w:sz w:val="22"/>
          <w:szCs w:val="22"/>
        </w:rPr>
        <w:t>resubmission</w:t>
      </w:r>
      <w:r w:rsidRPr="0060002C">
        <w:rPr>
          <w:rFonts w:ascii="Arial" w:hAnsi="Arial"/>
          <w:sz w:val="22"/>
          <w:szCs w:val="22"/>
        </w:rPr>
        <w:t xml:space="preserve"> claimed that the INNOVATE intention-to-treat (ITT) population was not representative of the </w:t>
      </w:r>
      <w:proofErr w:type="spellStart"/>
      <w:r w:rsidRPr="0060002C">
        <w:rPr>
          <w:rFonts w:ascii="Arial" w:hAnsi="Arial"/>
          <w:sz w:val="22"/>
          <w:szCs w:val="22"/>
        </w:rPr>
        <w:t>omalizumab</w:t>
      </w:r>
      <w:proofErr w:type="spellEnd"/>
      <w:r w:rsidRPr="0060002C">
        <w:rPr>
          <w:rFonts w:ascii="Arial" w:hAnsi="Arial"/>
          <w:sz w:val="22"/>
          <w:szCs w:val="22"/>
        </w:rPr>
        <w:t xml:space="preserve"> population who access</w:t>
      </w:r>
      <w:r w:rsidR="004A486D" w:rsidRPr="0060002C">
        <w:rPr>
          <w:rFonts w:ascii="Arial" w:hAnsi="Arial"/>
          <w:sz w:val="22"/>
          <w:szCs w:val="22"/>
        </w:rPr>
        <w:t>ed</w:t>
      </w:r>
      <w:r w:rsidRPr="0060002C">
        <w:rPr>
          <w:rFonts w:ascii="Arial" w:hAnsi="Arial"/>
          <w:sz w:val="22"/>
          <w:szCs w:val="22"/>
        </w:rPr>
        <w:t xml:space="preserve"> treatment via the PBS</w:t>
      </w:r>
      <w:r w:rsidR="00E57EFE" w:rsidRPr="0060002C">
        <w:rPr>
          <w:rFonts w:ascii="Arial" w:hAnsi="Arial"/>
          <w:sz w:val="22"/>
          <w:szCs w:val="22"/>
        </w:rPr>
        <w:t xml:space="preserve">. </w:t>
      </w:r>
      <w:r w:rsidR="000B0AA8" w:rsidRPr="0060002C">
        <w:rPr>
          <w:rFonts w:ascii="Arial" w:hAnsi="Arial"/>
          <w:sz w:val="22"/>
          <w:szCs w:val="22"/>
        </w:rPr>
        <w:t>This was based on</w:t>
      </w:r>
      <w:r w:rsidR="004A486D" w:rsidRPr="0060002C">
        <w:rPr>
          <w:rFonts w:ascii="Arial" w:hAnsi="Arial"/>
          <w:sz w:val="22"/>
          <w:szCs w:val="22"/>
        </w:rPr>
        <w:t xml:space="preserve"> information from </w:t>
      </w:r>
      <w:r w:rsidR="000B0AA8" w:rsidRPr="0060002C">
        <w:rPr>
          <w:rFonts w:ascii="Arial" w:hAnsi="Arial"/>
          <w:sz w:val="22"/>
          <w:szCs w:val="22"/>
        </w:rPr>
        <w:t xml:space="preserve">the </w:t>
      </w:r>
      <w:r w:rsidR="004A486D" w:rsidRPr="0060002C">
        <w:rPr>
          <w:rFonts w:ascii="Arial" w:hAnsi="Arial"/>
          <w:sz w:val="22"/>
          <w:szCs w:val="22"/>
        </w:rPr>
        <w:t xml:space="preserve">November 2015 </w:t>
      </w:r>
      <w:r w:rsidR="000B0AA8" w:rsidRPr="0060002C">
        <w:rPr>
          <w:rFonts w:ascii="Arial" w:hAnsi="Arial"/>
          <w:sz w:val="22"/>
          <w:szCs w:val="22"/>
        </w:rPr>
        <w:t xml:space="preserve">public summary document for </w:t>
      </w:r>
      <w:proofErr w:type="spellStart"/>
      <w:r w:rsidR="000B0AA8" w:rsidRPr="0060002C">
        <w:rPr>
          <w:rFonts w:ascii="Arial" w:hAnsi="Arial"/>
          <w:sz w:val="22"/>
          <w:szCs w:val="22"/>
        </w:rPr>
        <w:t>omalizumab</w:t>
      </w:r>
      <w:proofErr w:type="spellEnd"/>
      <w:r w:rsidR="000B0AA8" w:rsidRPr="0060002C">
        <w:rPr>
          <w:rFonts w:ascii="Arial" w:hAnsi="Arial"/>
          <w:sz w:val="22"/>
          <w:szCs w:val="22"/>
        </w:rPr>
        <w:t xml:space="preserve">. </w:t>
      </w:r>
      <w:r w:rsidR="00E57EFE" w:rsidRPr="0060002C">
        <w:rPr>
          <w:rFonts w:ascii="Arial" w:hAnsi="Arial"/>
          <w:sz w:val="22"/>
          <w:szCs w:val="22"/>
        </w:rPr>
        <w:t xml:space="preserve">Approximately </w:t>
      </w:r>
      <w:r w:rsidRPr="0060002C">
        <w:rPr>
          <w:rFonts w:ascii="Arial" w:hAnsi="Arial"/>
          <w:sz w:val="22"/>
          <w:szCs w:val="22"/>
        </w:rPr>
        <w:t xml:space="preserve">18% of the INNOVATE ITT </w:t>
      </w:r>
      <w:r w:rsidR="00E57EFE" w:rsidRPr="0060002C">
        <w:rPr>
          <w:rFonts w:ascii="Arial" w:hAnsi="Arial"/>
          <w:sz w:val="22"/>
          <w:szCs w:val="22"/>
        </w:rPr>
        <w:t xml:space="preserve">and the open-label </w:t>
      </w:r>
      <w:r w:rsidR="006B7F7A" w:rsidRPr="0060002C">
        <w:rPr>
          <w:rFonts w:ascii="Arial" w:hAnsi="Arial"/>
          <w:sz w:val="22"/>
          <w:szCs w:val="22"/>
        </w:rPr>
        <w:t>EXALT s</w:t>
      </w:r>
      <w:r w:rsidR="00E57EFE" w:rsidRPr="0060002C">
        <w:rPr>
          <w:rFonts w:ascii="Arial" w:hAnsi="Arial"/>
          <w:sz w:val="22"/>
          <w:szCs w:val="22"/>
        </w:rPr>
        <w:t xml:space="preserve">tudy </w:t>
      </w:r>
      <w:r w:rsidR="006B7F7A" w:rsidRPr="0060002C">
        <w:rPr>
          <w:rFonts w:ascii="Arial" w:hAnsi="Arial"/>
          <w:sz w:val="22"/>
          <w:szCs w:val="22"/>
        </w:rPr>
        <w:t xml:space="preserve">(Study </w:t>
      </w:r>
      <w:r w:rsidR="00E57EFE" w:rsidRPr="0060002C">
        <w:rPr>
          <w:rFonts w:ascii="Arial" w:hAnsi="Arial"/>
          <w:sz w:val="22"/>
          <w:szCs w:val="22"/>
        </w:rPr>
        <w:t>2425</w:t>
      </w:r>
      <w:r w:rsidR="006B7F7A" w:rsidRPr="0060002C">
        <w:rPr>
          <w:rFonts w:ascii="Arial" w:hAnsi="Arial"/>
          <w:sz w:val="22"/>
          <w:szCs w:val="22"/>
        </w:rPr>
        <w:t>)</w:t>
      </w:r>
      <w:r w:rsidR="00E57EFE" w:rsidRPr="0060002C">
        <w:rPr>
          <w:rFonts w:ascii="Arial" w:hAnsi="Arial"/>
          <w:sz w:val="22"/>
          <w:szCs w:val="22"/>
        </w:rPr>
        <w:t xml:space="preserve"> </w:t>
      </w:r>
      <w:r w:rsidRPr="0060002C">
        <w:rPr>
          <w:rFonts w:ascii="Arial" w:hAnsi="Arial"/>
          <w:sz w:val="22"/>
          <w:szCs w:val="22"/>
        </w:rPr>
        <w:t>population</w:t>
      </w:r>
      <w:r w:rsidR="00A328C9">
        <w:rPr>
          <w:rFonts w:ascii="Arial" w:hAnsi="Arial"/>
          <w:sz w:val="22"/>
          <w:szCs w:val="22"/>
        </w:rPr>
        <w:t>s</w:t>
      </w:r>
      <w:r w:rsidR="004A486D" w:rsidRPr="0060002C">
        <w:rPr>
          <w:rFonts w:ascii="Arial" w:hAnsi="Arial"/>
          <w:sz w:val="22"/>
          <w:szCs w:val="22"/>
        </w:rPr>
        <w:t xml:space="preserve"> met</w:t>
      </w:r>
      <w:r w:rsidRPr="0060002C">
        <w:rPr>
          <w:rFonts w:ascii="Arial" w:hAnsi="Arial"/>
          <w:sz w:val="22"/>
          <w:szCs w:val="22"/>
        </w:rPr>
        <w:t xml:space="preserve"> </w:t>
      </w:r>
      <w:r w:rsidR="00E57EFE" w:rsidRPr="0060002C">
        <w:rPr>
          <w:rFonts w:ascii="Arial" w:hAnsi="Arial"/>
          <w:sz w:val="22"/>
          <w:szCs w:val="22"/>
        </w:rPr>
        <w:t xml:space="preserve">the </w:t>
      </w:r>
      <w:r w:rsidR="0023192D" w:rsidRPr="0060002C">
        <w:rPr>
          <w:rFonts w:ascii="Arial" w:hAnsi="Arial"/>
          <w:sz w:val="22"/>
          <w:szCs w:val="22"/>
        </w:rPr>
        <w:t>recommended</w:t>
      </w:r>
      <w:r w:rsidRPr="0060002C">
        <w:rPr>
          <w:rFonts w:ascii="Arial" w:hAnsi="Arial"/>
          <w:sz w:val="22"/>
          <w:szCs w:val="22"/>
        </w:rPr>
        <w:t xml:space="preserve"> PBS </w:t>
      </w:r>
      <w:proofErr w:type="spellStart"/>
      <w:r w:rsidRPr="0060002C">
        <w:rPr>
          <w:rFonts w:ascii="Arial" w:hAnsi="Arial"/>
          <w:sz w:val="22"/>
          <w:szCs w:val="22"/>
        </w:rPr>
        <w:t>omalizumab</w:t>
      </w:r>
      <w:proofErr w:type="spellEnd"/>
      <w:r w:rsidRPr="0060002C">
        <w:rPr>
          <w:rFonts w:ascii="Arial" w:hAnsi="Arial"/>
          <w:sz w:val="22"/>
          <w:szCs w:val="22"/>
        </w:rPr>
        <w:t xml:space="preserve"> restriction</w:t>
      </w:r>
      <w:r w:rsidR="00876FE1" w:rsidRPr="0060002C">
        <w:rPr>
          <w:rFonts w:ascii="Arial" w:hAnsi="Arial"/>
          <w:sz w:val="22"/>
          <w:szCs w:val="22"/>
        </w:rPr>
        <w:t xml:space="preserve"> criteria</w:t>
      </w:r>
      <w:r w:rsidR="006A3676" w:rsidRPr="0060002C">
        <w:rPr>
          <w:rFonts w:ascii="Arial" w:hAnsi="Arial"/>
          <w:sz w:val="22"/>
          <w:szCs w:val="22"/>
        </w:rPr>
        <w:t xml:space="preserve"> (see Table 2</w:t>
      </w:r>
      <w:r w:rsidR="00E57EFE" w:rsidRPr="0060002C">
        <w:rPr>
          <w:rFonts w:ascii="Arial" w:hAnsi="Arial"/>
          <w:sz w:val="22"/>
          <w:szCs w:val="22"/>
        </w:rPr>
        <w:t>).</w:t>
      </w:r>
    </w:p>
    <w:p w:rsidR="00E57EFE" w:rsidRDefault="00E57EFE" w:rsidP="00E57EFE">
      <w:pPr>
        <w:pStyle w:val="ListParagraph"/>
        <w:rPr>
          <w:rFonts w:ascii="Arial" w:hAnsi="Arial"/>
          <w:i/>
          <w:sz w:val="22"/>
          <w:szCs w:val="22"/>
        </w:rPr>
      </w:pPr>
    </w:p>
    <w:p w:rsidR="00E57EFE" w:rsidRPr="00090F6B" w:rsidRDefault="006A3676" w:rsidP="0020362D">
      <w:pPr>
        <w:keepNext/>
        <w:ind w:left="709"/>
        <w:jc w:val="both"/>
        <w:rPr>
          <w:rFonts w:ascii="Arial Narrow" w:hAnsi="Arial Narrow"/>
          <w:b/>
          <w:sz w:val="20"/>
          <w:szCs w:val="20"/>
        </w:rPr>
      </w:pPr>
      <w:r>
        <w:rPr>
          <w:rFonts w:ascii="Arial Narrow" w:hAnsi="Arial Narrow"/>
          <w:b/>
          <w:sz w:val="20"/>
          <w:szCs w:val="20"/>
        </w:rPr>
        <w:t>Table 2</w:t>
      </w:r>
      <w:r w:rsidR="00E57EFE" w:rsidRPr="00090F6B">
        <w:rPr>
          <w:rFonts w:ascii="Arial Narrow" w:hAnsi="Arial Narrow"/>
          <w:b/>
          <w:sz w:val="20"/>
          <w:szCs w:val="20"/>
        </w:rPr>
        <w:t xml:space="preserve">: </w:t>
      </w:r>
      <w:r w:rsidR="00090F6B" w:rsidRPr="00090F6B">
        <w:rPr>
          <w:rFonts w:ascii="Arial Narrow" w:hAnsi="Arial Narrow"/>
          <w:b/>
          <w:sz w:val="20"/>
          <w:szCs w:val="20"/>
        </w:rPr>
        <w:t xml:space="preserve">Proportion of the </w:t>
      </w:r>
      <w:proofErr w:type="spellStart"/>
      <w:r w:rsidR="00090F6B" w:rsidRPr="00090F6B">
        <w:rPr>
          <w:rFonts w:ascii="Arial Narrow" w:hAnsi="Arial Narrow"/>
          <w:b/>
          <w:sz w:val="20"/>
          <w:szCs w:val="20"/>
        </w:rPr>
        <w:t>omalizumab</w:t>
      </w:r>
      <w:proofErr w:type="spellEnd"/>
      <w:r w:rsidR="00090F6B" w:rsidRPr="00090F6B">
        <w:rPr>
          <w:rFonts w:ascii="Arial Narrow" w:hAnsi="Arial Narrow"/>
          <w:b/>
          <w:sz w:val="20"/>
          <w:szCs w:val="20"/>
        </w:rPr>
        <w:t xml:space="preserve"> trial population that meets the recommended PBS restriction</w:t>
      </w:r>
      <w:r w:rsidR="000B0AA8">
        <w:rPr>
          <w:rFonts w:ascii="Arial Narrow" w:hAnsi="Arial Narrow"/>
          <w:b/>
          <w:sz w:val="20"/>
          <w:szCs w:val="20"/>
        </w:rPr>
        <w:t xml:space="preserve"> – PSD </w:t>
      </w:r>
      <w:proofErr w:type="spellStart"/>
      <w:r w:rsidR="000B0AA8">
        <w:rPr>
          <w:rFonts w:ascii="Arial Narrow" w:hAnsi="Arial Narrow"/>
          <w:b/>
          <w:sz w:val="20"/>
          <w:szCs w:val="20"/>
        </w:rPr>
        <w:t>omalizumab</w:t>
      </w:r>
      <w:proofErr w:type="spellEnd"/>
      <w:r w:rsidR="004A486D">
        <w:rPr>
          <w:rFonts w:ascii="Arial Narrow" w:hAnsi="Arial Narrow"/>
          <w:b/>
          <w:sz w:val="20"/>
          <w:szCs w:val="20"/>
        </w:rPr>
        <w:t>,</w:t>
      </w:r>
      <w:r w:rsidR="000B0AA8">
        <w:rPr>
          <w:rFonts w:ascii="Arial Narrow" w:hAnsi="Arial Narrow"/>
          <w:b/>
          <w:sz w:val="20"/>
          <w:szCs w:val="20"/>
        </w:rPr>
        <w:t xml:space="preserve"> November 2015</w:t>
      </w:r>
    </w:p>
    <w:tbl>
      <w:tblPr>
        <w:tblStyle w:val="TableGrid"/>
        <w:tblW w:w="8391" w:type="dxa"/>
        <w:tblInd w:w="709" w:type="dxa"/>
        <w:tblLook w:val="04A0" w:firstRow="1" w:lastRow="0" w:firstColumn="1" w:lastColumn="0" w:noHBand="0" w:noVBand="1"/>
        <w:tblCaption w:val="Table 2: Proportion of the omalizumab trial population that meets the recommended PBS restriction – PSD omalizumab, November 2015"/>
      </w:tblPr>
      <w:tblGrid>
        <w:gridCol w:w="1020"/>
        <w:gridCol w:w="1843"/>
        <w:gridCol w:w="2410"/>
        <w:gridCol w:w="3118"/>
      </w:tblGrid>
      <w:tr w:rsidR="00E925F2" w:rsidRPr="005C07D7" w:rsidTr="00A71676">
        <w:trPr>
          <w:tblHeader/>
        </w:trPr>
        <w:tc>
          <w:tcPr>
            <w:tcW w:w="1020" w:type="dxa"/>
            <w:tcMar>
              <w:left w:w="28" w:type="dxa"/>
              <w:right w:w="28" w:type="dxa"/>
            </w:tcMar>
          </w:tcPr>
          <w:p w:rsidR="00E925F2" w:rsidRPr="004E01FA" w:rsidRDefault="00E925F2" w:rsidP="0020362D">
            <w:pPr>
              <w:keepNext/>
              <w:rPr>
                <w:rFonts w:ascii="Arial Narrow" w:hAnsi="Arial Narrow"/>
                <w:b/>
                <w:sz w:val="20"/>
                <w:szCs w:val="20"/>
              </w:rPr>
            </w:pPr>
          </w:p>
        </w:tc>
        <w:tc>
          <w:tcPr>
            <w:tcW w:w="1843" w:type="dxa"/>
            <w:tcMar>
              <w:left w:w="28" w:type="dxa"/>
              <w:right w:w="28" w:type="dxa"/>
            </w:tcMar>
          </w:tcPr>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ITT population</w:t>
            </w:r>
          </w:p>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 xml:space="preserve">(INNOVATE n = 419; </w:t>
            </w:r>
            <w:r>
              <w:rPr>
                <w:rFonts w:ascii="Arial Narrow" w:hAnsi="Arial Narrow"/>
                <w:b/>
                <w:sz w:val="20"/>
                <w:szCs w:val="20"/>
              </w:rPr>
              <w:t>EXALT</w:t>
            </w:r>
            <w:r w:rsidRPr="004E01FA">
              <w:rPr>
                <w:rFonts w:ascii="Arial Narrow" w:hAnsi="Arial Narrow"/>
                <w:b/>
                <w:sz w:val="20"/>
                <w:szCs w:val="20"/>
              </w:rPr>
              <w:t>, n = 400)</w:t>
            </w:r>
          </w:p>
        </w:tc>
        <w:tc>
          <w:tcPr>
            <w:tcW w:w="2410" w:type="dxa"/>
            <w:tcMar>
              <w:left w:w="28" w:type="dxa"/>
              <w:right w:w="28" w:type="dxa"/>
            </w:tcMar>
          </w:tcPr>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 xml:space="preserve">Patients meeting current </w:t>
            </w:r>
            <w:proofErr w:type="spellStart"/>
            <w:r w:rsidRPr="004E01FA">
              <w:rPr>
                <w:rFonts w:ascii="Arial Narrow" w:hAnsi="Arial Narrow"/>
                <w:b/>
                <w:sz w:val="20"/>
                <w:szCs w:val="20"/>
              </w:rPr>
              <w:t>omalizumab</w:t>
            </w:r>
            <w:proofErr w:type="spellEnd"/>
            <w:r w:rsidRPr="004E01FA">
              <w:rPr>
                <w:rFonts w:ascii="Arial Narrow" w:hAnsi="Arial Narrow"/>
                <w:b/>
                <w:sz w:val="20"/>
                <w:szCs w:val="20"/>
              </w:rPr>
              <w:t xml:space="preserve"> PBS criteria </w:t>
            </w:r>
          </w:p>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w:t>
            </w:r>
            <w:r>
              <w:rPr>
                <w:rFonts w:ascii="Arial Narrow" w:hAnsi="Arial Narrow"/>
                <w:b/>
                <w:sz w:val="20"/>
                <w:szCs w:val="20"/>
              </w:rPr>
              <w:t xml:space="preserve">including </w:t>
            </w:r>
            <w:proofErr w:type="spellStart"/>
            <w:r w:rsidRPr="004E01FA">
              <w:rPr>
                <w:rFonts w:ascii="Arial Narrow" w:hAnsi="Arial Narrow"/>
                <w:b/>
                <w:sz w:val="20"/>
                <w:szCs w:val="20"/>
              </w:rPr>
              <w:t>IgE</w:t>
            </w:r>
            <w:proofErr w:type="spellEnd"/>
            <w:r w:rsidRPr="004E01FA">
              <w:rPr>
                <w:rFonts w:ascii="Arial Narrow" w:hAnsi="Arial Narrow"/>
                <w:b/>
                <w:sz w:val="20"/>
                <w:szCs w:val="20"/>
              </w:rPr>
              <w:t xml:space="preserve"> ≥ 76 IU/mL)</w:t>
            </w:r>
          </w:p>
        </w:tc>
        <w:tc>
          <w:tcPr>
            <w:tcW w:w="3118" w:type="dxa"/>
            <w:tcMar>
              <w:left w:w="28" w:type="dxa"/>
              <w:right w:w="28" w:type="dxa"/>
            </w:tcMar>
          </w:tcPr>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 xml:space="preserve">Patients meeting </w:t>
            </w:r>
            <w:r>
              <w:rPr>
                <w:rFonts w:ascii="Arial Narrow" w:hAnsi="Arial Narrow"/>
                <w:b/>
                <w:sz w:val="20"/>
                <w:szCs w:val="20"/>
              </w:rPr>
              <w:t xml:space="preserve">PBAC recommended </w:t>
            </w:r>
            <w:proofErr w:type="spellStart"/>
            <w:r>
              <w:rPr>
                <w:rFonts w:ascii="Arial Narrow" w:hAnsi="Arial Narrow"/>
                <w:b/>
                <w:sz w:val="20"/>
                <w:szCs w:val="20"/>
              </w:rPr>
              <w:t>omalizumab</w:t>
            </w:r>
            <w:proofErr w:type="spellEnd"/>
            <w:r w:rsidRPr="004E01FA">
              <w:rPr>
                <w:rFonts w:ascii="Arial Narrow" w:hAnsi="Arial Narrow"/>
                <w:b/>
                <w:sz w:val="20"/>
                <w:szCs w:val="20"/>
              </w:rPr>
              <w:t xml:space="preserve"> PBS criteria </w:t>
            </w:r>
          </w:p>
          <w:p w:rsidR="00E925F2" w:rsidRPr="004E01FA" w:rsidRDefault="00E925F2" w:rsidP="0020362D">
            <w:pPr>
              <w:keepNext/>
              <w:jc w:val="center"/>
              <w:rPr>
                <w:rFonts w:ascii="Arial Narrow" w:hAnsi="Arial Narrow"/>
                <w:b/>
                <w:sz w:val="20"/>
                <w:szCs w:val="20"/>
              </w:rPr>
            </w:pPr>
            <w:r w:rsidRPr="004E01FA">
              <w:rPr>
                <w:rFonts w:ascii="Arial Narrow" w:hAnsi="Arial Narrow"/>
                <w:b/>
                <w:sz w:val="20"/>
                <w:szCs w:val="20"/>
              </w:rPr>
              <w:t>(</w:t>
            </w:r>
            <w:r>
              <w:rPr>
                <w:rFonts w:ascii="Arial Narrow" w:hAnsi="Arial Narrow"/>
                <w:b/>
                <w:sz w:val="20"/>
                <w:szCs w:val="20"/>
              </w:rPr>
              <w:t xml:space="preserve">including </w:t>
            </w:r>
            <w:proofErr w:type="spellStart"/>
            <w:r w:rsidRPr="004E01FA">
              <w:rPr>
                <w:rFonts w:ascii="Arial Narrow" w:hAnsi="Arial Narrow"/>
                <w:b/>
                <w:sz w:val="20"/>
                <w:szCs w:val="20"/>
              </w:rPr>
              <w:t>IgE</w:t>
            </w:r>
            <w:proofErr w:type="spellEnd"/>
            <w:r w:rsidRPr="004E01FA">
              <w:rPr>
                <w:rFonts w:ascii="Arial Narrow" w:hAnsi="Arial Narrow"/>
                <w:b/>
                <w:sz w:val="20"/>
                <w:szCs w:val="20"/>
              </w:rPr>
              <w:t xml:space="preserve"> ≥ 30 IU/mL)</w:t>
            </w:r>
          </w:p>
        </w:tc>
      </w:tr>
      <w:tr w:rsidR="00E925F2" w:rsidRPr="00E57EFE" w:rsidTr="00ED6AC8">
        <w:tc>
          <w:tcPr>
            <w:tcW w:w="1020" w:type="dxa"/>
            <w:tcMar>
              <w:left w:w="28" w:type="dxa"/>
              <w:right w:w="28" w:type="dxa"/>
            </w:tcMar>
          </w:tcPr>
          <w:p w:rsidR="00E925F2" w:rsidRPr="004E01FA" w:rsidRDefault="00E925F2" w:rsidP="0020362D">
            <w:pPr>
              <w:keepNext/>
              <w:rPr>
                <w:rFonts w:ascii="Arial Narrow" w:hAnsi="Arial Narrow"/>
                <w:sz w:val="20"/>
                <w:szCs w:val="20"/>
              </w:rPr>
            </w:pPr>
            <w:r w:rsidRPr="004E01FA">
              <w:rPr>
                <w:rFonts w:ascii="Arial Narrow" w:hAnsi="Arial Narrow"/>
                <w:sz w:val="20"/>
                <w:szCs w:val="20"/>
              </w:rPr>
              <w:t>N</w:t>
            </w:r>
          </w:p>
        </w:tc>
        <w:tc>
          <w:tcPr>
            <w:tcW w:w="1843" w:type="dxa"/>
            <w:tcMar>
              <w:left w:w="28" w:type="dxa"/>
              <w:right w:w="28" w:type="dxa"/>
            </w:tcMar>
          </w:tcPr>
          <w:p w:rsidR="00E925F2" w:rsidRPr="004E01FA" w:rsidRDefault="00E925F2" w:rsidP="0020362D">
            <w:pPr>
              <w:keepNext/>
              <w:jc w:val="center"/>
              <w:rPr>
                <w:rFonts w:ascii="Arial Narrow" w:hAnsi="Arial Narrow"/>
                <w:sz w:val="20"/>
                <w:szCs w:val="20"/>
              </w:rPr>
            </w:pPr>
            <w:r w:rsidRPr="00D560F1">
              <w:rPr>
                <w:rFonts w:ascii="Arial Narrow" w:hAnsi="Arial Narrow"/>
                <w:sz w:val="20"/>
                <w:szCs w:val="20"/>
              </w:rPr>
              <w:t>819</w:t>
            </w:r>
          </w:p>
        </w:tc>
        <w:tc>
          <w:tcPr>
            <w:tcW w:w="2410" w:type="dxa"/>
            <w:tcMar>
              <w:left w:w="28" w:type="dxa"/>
              <w:right w:w="28" w:type="dxa"/>
            </w:tcMar>
          </w:tcPr>
          <w:p w:rsidR="00E925F2" w:rsidRPr="004E01FA" w:rsidRDefault="00E925F2" w:rsidP="0020362D">
            <w:pPr>
              <w:keepNext/>
              <w:jc w:val="center"/>
              <w:rPr>
                <w:rFonts w:ascii="Arial Narrow" w:hAnsi="Arial Narrow"/>
                <w:sz w:val="20"/>
                <w:szCs w:val="20"/>
              </w:rPr>
            </w:pPr>
            <w:r w:rsidRPr="00D560F1">
              <w:rPr>
                <w:rFonts w:ascii="Arial Narrow" w:hAnsi="Arial Narrow"/>
                <w:sz w:val="20"/>
                <w:szCs w:val="20"/>
              </w:rPr>
              <w:t>118</w:t>
            </w:r>
            <w:r w:rsidRPr="004E01FA">
              <w:rPr>
                <w:rFonts w:ascii="Arial Narrow" w:hAnsi="Arial Narrow"/>
                <w:sz w:val="20"/>
                <w:szCs w:val="20"/>
              </w:rPr>
              <w:t xml:space="preserve"> (</w:t>
            </w:r>
            <w:r w:rsidRPr="00D560F1">
              <w:rPr>
                <w:rFonts w:ascii="Arial Narrow" w:hAnsi="Arial Narrow"/>
                <w:sz w:val="20"/>
                <w:szCs w:val="20"/>
              </w:rPr>
              <w:t>14</w:t>
            </w:r>
            <w:r w:rsidRPr="004E01FA">
              <w:rPr>
                <w:rFonts w:ascii="Arial Narrow" w:hAnsi="Arial Narrow"/>
                <w:sz w:val="20"/>
                <w:szCs w:val="20"/>
              </w:rPr>
              <w:t>%)</w:t>
            </w:r>
          </w:p>
        </w:tc>
        <w:tc>
          <w:tcPr>
            <w:tcW w:w="3118" w:type="dxa"/>
            <w:tcMar>
              <w:left w:w="28" w:type="dxa"/>
              <w:right w:w="28" w:type="dxa"/>
            </w:tcMar>
          </w:tcPr>
          <w:p w:rsidR="00E925F2" w:rsidRPr="004E01FA" w:rsidRDefault="00E925F2" w:rsidP="0020362D">
            <w:pPr>
              <w:keepNext/>
              <w:jc w:val="center"/>
              <w:rPr>
                <w:rFonts w:ascii="Arial Narrow" w:hAnsi="Arial Narrow"/>
                <w:sz w:val="20"/>
                <w:szCs w:val="20"/>
              </w:rPr>
            </w:pPr>
            <w:r w:rsidRPr="00D560F1">
              <w:rPr>
                <w:rFonts w:ascii="Arial Narrow" w:hAnsi="Arial Narrow"/>
                <w:sz w:val="20"/>
                <w:szCs w:val="20"/>
              </w:rPr>
              <w:t>146</w:t>
            </w:r>
            <w:r w:rsidRPr="004E01FA">
              <w:rPr>
                <w:rFonts w:ascii="Arial Narrow" w:hAnsi="Arial Narrow"/>
                <w:sz w:val="20"/>
                <w:szCs w:val="20"/>
              </w:rPr>
              <w:t xml:space="preserve"> (</w:t>
            </w:r>
            <w:r w:rsidRPr="00D560F1">
              <w:rPr>
                <w:rFonts w:ascii="Arial Narrow" w:hAnsi="Arial Narrow"/>
                <w:sz w:val="20"/>
                <w:szCs w:val="20"/>
              </w:rPr>
              <w:t>18</w:t>
            </w:r>
            <w:r w:rsidRPr="004E01FA">
              <w:rPr>
                <w:rFonts w:ascii="Arial Narrow" w:hAnsi="Arial Narrow"/>
                <w:sz w:val="20"/>
                <w:szCs w:val="20"/>
              </w:rPr>
              <w:t>%)</w:t>
            </w:r>
          </w:p>
        </w:tc>
      </w:tr>
      <w:tr w:rsidR="00E925F2" w:rsidRPr="00E57EFE" w:rsidTr="00ED6AC8">
        <w:tc>
          <w:tcPr>
            <w:tcW w:w="1020" w:type="dxa"/>
            <w:tcMar>
              <w:left w:w="28" w:type="dxa"/>
              <w:right w:w="28" w:type="dxa"/>
            </w:tcMar>
          </w:tcPr>
          <w:p w:rsidR="00E925F2" w:rsidRPr="004E01FA" w:rsidRDefault="00E925F2" w:rsidP="0020362D">
            <w:pPr>
              <w:keepNext/>
              <w:rPr>
                <w:rFonts w:ascii="Arial Narrow" w:hAnsi="Arial Narrow"/>
                <w:sz w:val="20"/>
                <w:szCs w:val="20"/>
              </w:rPr>
            </w:pPr>
            <w:proofErr w:type="spellStart"/>
            <w:r w:rsidRPr="004E01FA">
              <w:rPr>
                <w:rFonts w:ascii="Arial Narrow" w:hAnsi="Arial Narrow"/>
                <w:sz w:val="20"/>
                <w:szCs w:val="20"/>
              </w:rPr>
              <w:t>IgE</w:t>
            </w:r>
            <w:proofErr w:type="spellEnd"/>
            <w:r w:rsidRPr="004E01FA">
              <w:rPr>
                <w:rFonts w:ascii="Arial Narrow" w:hAnsi="Arial Narrow"/>
                <w:sz w:val="20"/>
                <w:szCs w:val="20"/>
              </w:rPr>
              <w:t>, mean</w:t>
            </w:r>
          </w:p>
        </w:tc>
        <w:tc>
          <w:tcPr>
            <w:tcW w:w="1843" w:type="dxa"/>
            <w:tcMar>
              <w:left w:w="28" w:type="dxa"/>
              <w:right w:w="28" w:type="dxa"/>
            </w:tcMar>
          </w:tcPr>
          <w:p w:rsidR="00E925F2" w:rsidRPr="004E01FA" w:rsidRDefault="00E925F2" w:rsidP="0020362D">
            <w:pPr>
              <w:keepNext/>
              <w:jc w:val="center"/>
              <w:rPr>
                <w:rFonts w:ascii="Arial Narrow" w:hAnsi="Arial Narrow"/>
                <w:sz w:val="20"/>
                <w:szCs w:val="20"/>
              </w:rPr>
            </w:pPr>
            <w:r w:rsidRPr="004E01FA">
              <w:rPr>
                <w:rFonts w:ascii="Arial Narrow" w:hAnsi="Arial Narrow"/>
                <w:sz w:val="20"/>
                <w:szCs w:val="20"/>
              </w:rPr>
              <w:t>213 IU/mL</w:t>
            </w:r>
          </w:p>
        </w:tc>
        <w:tc>
          <w:tcPr>
            <w:tcW w:w="2410" w:type="dxa"/>
            <w:tcMar>
              <w:left w:w="28" w:type="dxa"/>
              <w:right w:w="28" w:type="dxa"/>
            </w:tcMar>
          </w:tcPr>
          <w:p w:rsidR="00E925F2" w:rsidRPr="004E01FA" w:rsidRDefault="00E925F2" w:rsidP="0020362D">
            <w:pPr>
              <w:keepNext/>
              <w:jc w:val="center"/>
              <w:rPr>
                <w:rFonts w:ascii="Arial Narrow" w:hAnsi="Arial Narrow"/>
                <w:sz w:val="20"/>
                <w:szCs w:val="20"/>
              </w:rPr>
            </w:pPr>
            <w:r w:rsidRPr="004E01FA">
              <w:rPr>
                <w:rFonts w:ascii="Arial Narrow" w:hAnsi="Arial Narrow"/>
                <w:sz w:val="20"/>
                <w:szCs w:val="20"/>
              </w:rPr>
              <w:t>242 IU/mL</w:t>
            </w:r>
          </w:p>
        </w:tc>
        <w:tc>
          <w:tcPr>
            <w:tcW w:w="3118" w:type="dxa"/>
            <w:tcMar>
              <w:left w:w="28" w:type="dxa"/>
              <w:right w:w="28" w:type="dxa"/>
            </w:tcMar>
          </w:tcPr>
          <w:p w:rsidR="00E925F2" w:rsidRPr="004E01FA" w:rsidRDefault="00E925F2" w:rsidP="0020362D">
            <w:pPr>
              <w:keepNext/>
              <w:jc w:val="center"/>
              <w:rPr>
                <w:rFonts w:ascii="Arial Narrow" w:hAnsi="Arial Narrow"/>
                <w:sz w:val="20"/>
                <w:szCs w:val="20"/>
              </w:rPr>
            </w:pPr>
            <w:r w:rsidRPr="004E01FA">
              <w:rPr>
                <w:rFonts w:ascii="Arial Narrow" w:hAnsi="Arial Narrow"/>
                <w:sz w:val="20"/>
                <w:szCs w:val="20"/>
              </w:rPr>
              <w:t>206 IU/mL</w:t>
            </w:r>
          </w:p>
        </w:tc>
      </w:tr>
    </w:tbl>
    <w:p w:rsidR="00E57EFE" w:rsidRPr="00090F6B" w:rsidRDefault="00ED6AC8" w:rsidP="0020362D">
      <w:pPr>
        <w:keepNext/>
        <w:ind w:left="709"/>
        <w:jc w:val="both"/>
        <w:rPr>
          <w:rFonts w:ascii="Arial Narrow" w:hAnsi="Arial Narrow"/>
          <w:sz w:val="18"/>
          <w:szCs w:val="18"/>
        </w:rPr>
      </w:pPr>
      <w:r w:rsidRPr="00090F6B">
        <w:rPr>
          <w:rFonts w:ascii="Arial Narrow" w:hAnsi="Arial Narrow"/>
          <w:sz w:val="18"/>
          <w:szCs w:val="18"/>
        </w:rPr>
        <w:t xml:space="preserve">Source: Table 3, p6 of the </w:t>
      </w:r>
      <w:r w:rsidR="00894B35">
        <w:rPr>
          <w:rFonts w:ascii="Arial Narrow" w:hAnsi="Arial Narrow"/>
          <w:sz w:val="18"/>
          <w:szCs w:val="18"/>
        </w:rPr>
        <w:t>resubmission</w:t>
      </w:r>
    </w:p>
    <w:p w:rsidR="00ED6AC8" w:rsidRPr="00090F6B" w:rsidRDefault="00ED6AC8" w:rsidP="0020362D">
      <w:pPr>
        <w:keepNext/>
        <w:ind w:left="709"/>
        <w:jc w:val="both"/>
        <w:rPr>
          <w:rFonts w:ascii="Arial Narrow" w:hAnsi="Arial Narrow"/>
          <w:sz w:val="18"/>
          <w:szCs w:val="18"/>
        </w:rPr>
      </w:pPr>
      <w:proofErr w:type="spellStart"/>
      <w:r w:rsidRPr="00090F6B">
        <w:rPr>
          <w:rFonts w:ascii="Arial Narrow" w:hAnsi="Arial Narrow"/>
          <w:sz w:val="18"/>
          <w:szCs w:val="18"/>
        </w:rPr>
        <w:t>IgE</w:t>
      </w:r>
      <w:proofErr w:type="spellEnd"/>
      <w:r w:rsidRPr="00090F6B">
        <w:rPr>
          <w:rFonts w:ascii="Arial Narrow" w:hAnsi="Arial Narrow"/>
          <w:sz w:val="18"/>
          <w:szCs w:val="18"/>
        </w:rPr>
        <w:t xml:space="preserve"> = immunoglobulin E</w:t>
      </w:r>
      <w:r w:rsidR="00090F6B" w:rsidRPr="00090F6B">
        <w:rPr>
          <w:rFonts w:ascii="Arial Narrow" w:hAnsi="Arial Narrow"/>
          <w:sz w:val="18"/>
          <w:szCs w:val="18"/>
        </w:rPr>
        <w:t xml:space="preserve">; </w:t>
      </w:r>
      <w:r w:rsidRPr="00090F6B">
        <w:rPr>
          <w:rFonts w:ascii="Arial Narrow" w:hAnsi="Arial Narrow"/>
          <w:sz w:val="18"/>
          <w:szCs w:val="18"/>
        </w:rPr>
        <w:t xml:space="preserve">ITT = intention to treat; </w:t>
      </w:r>
      <w:r w:rsidR="00090F6B" w:rsidRPr="00090F6B">
        <w:rPr>
          <w:rFonts w:ascii="Arial Narrow" w:hAnsi="Arial Narrow"/>
          <w:sz w:val="18"/>
          <w:szCs w:val="18"/>
        </w:rPr>
        <w:t xml:space="preserve">PBAC = Pharmaceutical Benefit Advisory Committee; </w:t>
      </w:r>
      <w:r w:rsidRPr="00090F6B">
        <w:rPr>
          <w:rFonts w:ascii="Arial Narrow" w:hAnsi="Arial Narrow"/>
          <w:sz w:val="18"/>
          <w:szCs w:val="18"/>
        </w:rPr>
        <w:t>PBS = Pharmaceutical Benefits Scheme</w:t>
      </w:r>
      <w:r w:rsidR="000B0AA8">
        <w:rPr>
          <w:rFonts w:ascii="Arial Narrow" w:hAnsi="Arial Narrow"/>
          <w:sz w:val="18"/>
          <w:szCs w:val="18"/>
        </w:rPr>
        <w:t>; PSD = public summary document</w:t>
      </w:r>
    </w:p>
    <w:p w:rsidR="00E57EFE" w:rsidRPr="00E57EFE" w:rsidRDefault="00E57EFE" w:rsidP="00E57EFE">
      <w:pPr>
        <w:pStyle w:val="ListParagraph"/>
        <w:rPr>
          <w:rFonts w:ascii="Arial" w:hAnsi="Arial"/>
          <w:i/>
          <w:sz w:val="22"/>
          <w:szCs w:val="22"/>
        </w:rPr>
      </w:pPr>
    </w:p>
    <w:p w:rsidR="00876FE1" w:rsidRPr="0060002C" w:rsidRDefault="00257F5C"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Pr="0060002C">
        <w:rPr>
          <w:rFonts w:ascii="Arial" w:hAnsi="Arial"/>
          <w:sz w:val="22"/>
          <w:szCs w:val="22"/>
        </w:rPr>
        <w:t xml:space="preserve"> suggested that the derivation of the </w:t>
      </w:r>
      <w:proofErr w:type="spellStart"/>
      <w:r w:rsidRPr="0060002C">
        <w:rPr>
          <w:rFonts w:ascii="Arial" w:hAnsi="Arial"/>
          <w:sz w:val="22"/>
          <w:szCs w:val="22"/>
        </w:rPr>
        <w:t>equi</w:t>
      </w:r>
      <w:proofErr w:type="spellEnd"/>
      <w:r w:rsidRPr="0060002C">
        <w:rPr>
          <w:rFonts w:ascii="Arial" w:hAnsi="Arial"/>
          <w:sz w:val="22"/>
          <w:szCs w:val="22"/>
        </w:rPr>
        <w:t>-effective dose from the ITT population of the INNOVATE trial was inappropriate, as</w:t>
      </w:r>
      <w:r w:rsidR="00876FE1" w:rsidRPr="0060002C">
        <w:rPr>
          <w:rFonts w:ascii="Arial" w:hAnsi="Arial"/>
          <w:sz w:val="22"/>
          <w:szCs w:val="22"/>
        </w:rPr>
        <w:t>:</w:t>
      </w:r>
      <w:r w:rsidR="00D94041" w:rsidRPr="0060002C">
        <w:rPr>
          <w:rFonts w:ascii="Arial" w:hAnsi="Arial"/>
          <w:sz w:val="22"/>
          <w:szCs w:val="22"/>
        </w:rPr>
        <w:t xml:space="preserve"> </w:t>
      </w:r>
    </w:p>
    <w:p w:rsidR="00876FE1" w:rsidRPr="0060002C" w:rsidRDefault="00D94041" w:rsidP="007F2F6B">
      <w:pPr>
        <w:pStyle w:val="ListParagraph"/>
        <w:numPr>
          <w:ilvl w:val="1"/>
          <w:numId w:val="7"/>
        </w:numPr>
        <w:ind w:left="1429" w:hanging="357"/>
        <w:jc w:val="both"/>
        <w:rPr>
          <w:rFonts w:ascii="Arial" w:hAnsi="Arial"/>
          <w:sz w:val="22"/>
          <w:szCs w:val="22"/>
        </w:rPr>
      </w:pPr>
      <w:r w:rsidRPr="0060002C">
        <w:rPr>
          <w:rFonts w:ascii="Arial" w:hAnsi="Arial"/>
          <w:sz w:val="22"/>
          <w:szCs w:val="22"/>
        </w:rPr>
        <w:t xml:space="preserve">the </w:t>
      </w:r>
      <w:proofErr w:type="spellStart"/>
      <w:r w:rsidRPr="0060002C">
        <w:rPr>
          <w:rFonts w:ascii="Arial" w:hAnsi="Arial"/>
          <w:sz w:val="22"/>
          <w:szCs w:val="22"/>
        </w:rPr>
        <w:t>omalizumab</w:t>
      </w:r>
      <w:proofErr w:type="spellEnd"/>
      <w:r w:rsidRPr="0060002C">
        <w:rPr>
          <w:rFonts w:ascii="Arial" w:hAnsi="Arial"/>
          <w:sz w:val="22"/>
          <w:szCs w:val="22"/>
        </w:rPr>
        <w:t xml:space="preserve"> PBS popul</w:t>
      </w:r>
      <w:r w:rsidR="009966E1" w:rsidRPr="0060002C">
        <w:rPr>
          <w:rFonts w:ascii="Arial" w:hAnsi="Arial"/>
          <w:sz w:val="22"/>
          <w:szCs w:val="22"/>
        </w:rPr>
        <w:t xml:space="preserve">ation had substantially higher </w:t>
      </w:r>
      <w:proofErr w:type="spellStart"/>
      <w:r w:rsidR="009966E1" w:rsidRPr="0060002C">
        <w:rPr>
          <w:rFonts w:ascii="Arial" w:hAnsi="Arial"/>
          <w:sz w:val="22"/>
          <w:szCs w:val="22"/>
        </w:rPr>
        <w:t>I</w:t>
      </w:r>
      <w:r w:rsidRPr="0060002C">
        <w:rPr>
          <w:rFonts w:ascii="Arial" w:hAnsi="Arial"/>
          <w:sz w:val="22"/>
          <w:szCs w:val="22"/>
        </w:rPr>
        <w:t>gE</w:t>
      </w:r>
      <w:proofErr w:type="spellEnd"/>
      <w:r w:rsidRPr="0060002C">
        <w:rPr>
          <w:rFonts w:ascii="Arial" w:hAnsi="Arial"/>
          <w:sz w:val="22"/>
          <w:szCs w:val="22"/>
        </w:rPr>
        <w:t>, weight and asthma severity t</w:t>
      </w:r>
      <w:r w:rsidR="00876FE1" w:rsidRPr="0060002C">
        <w:rPr>
          <w:rFonts w:ascii="Arial" w:hAnsi="Arial"/>
          <w:sz w:val="22"/>
          <w:szCs w:val="22"/>
        </w:rPr>
        <w:t>han the INNOVATE ITT population; and</w:t>
      </w:r>
    </w:p>
    <w:p w:rsidR="00D94041" w:rsidRPr="0060002C" w:rsidRDefault="00876FE1" w:rsidP="007F2F6B">
      <w:pPr>
        <w:pStyle w:val="ListParagraph"/>
        <w:numPr>
          <w:ilvl w:val="1"/>
          <w:numId w:val="7"/>
        </w:numPr>
        <w:ind w:left="1429" w:hanging="357"/>
        <w:jc w:val="both"/>
        <w:rPr>
          <w:rFonts w:ascii="Arial" w:hAnsi="Arial"/>
          <w:sz w:val="22"/>
          <w:szCs w:val="22"/>
        </w:rPr>
      </w:pPr>
      <w:proofErr w:type="gramStart"/>
      <w:r w:rsidRPr="0060002C">
        <w:rPr>
          <w:rFonts w:ascii="Arial" w:hAnsi="Arial"/>
          <w:sz w:val="22"/>
          <w:szCs w:val="22"/>
        </w:rPr>
        <w:t>t</w:t>
      </w:r>
      <w:r w:rsidR="00D94041" w:rsidRPr="0060002C">
        <w:rPr>
          <w:rFonts w:ascii="Arial" w:hAnsi="Arial"/>
          <w:sz w:val="22"/>
          <w:szCs w:val="22"/>
        </w:rPr>
        <w:t>he</w:t>
      </w:r>
      <w:proofErr w:type="gramEnd"/>
      <w:r w:rsidR="00D94041" w:rsidRPr="0060002C">
        <w:rPr>
          <w:rFonts w:ascii="Arial" w:hAnsi="Arial"/>
          <w:sz w:val="22"/>
          <w:szCs w:val="22"/>
        </w:rPr>
        <w:t xml:space="preserve"> </w:t>
      </w:r>
      <w:proofErr w:type="spellStart"/>
      <w:r w:rsidR="00D94041" w:rsidRPr="0060002C">
        <w:rPr>
          <w:rFonts w:ascii="Arial" w:hAnsi="Arial"/>
          <w:sz w:val="22"/>
          <w:szCs w:val="22"/>
        </w:rPr>
        <w:t>IgE</w:t>
      </w:r>
      <w:proofErr w:type="spellEnd"/>
      <w:r w:rsidR="00D94041" w:rsidRPr="0060002C">
        <w:rPr>
          <w:rFonts w:ascii="Arial" w:hAnsi="Arial"/>
          <w:sz w:val="22"/>
          <w:szCs w:val="22"/>
        </w:rPr>
        <w:t xml:space="preserve"> range permitted in INNOVATE trial (30-700 IU/mL) was now redundant as the baseline total </w:t>
      </w:r>
      <w:proofErr w:type="spellStart"/>
      <w:r w:rsidR="00D94041" w:rsidRPr="0060002C">
        <w:rPr>
          <w:rFonts w:ascii="Arial" w:hAnsi="Arial"/>
          <w:sz w:val="22"/>
          <w:szCs w:val="22"/>
        </w:rPr>
        <w:t>IgE</w:t>
      </w:r>
      <w:proofErr w:type="spellEnd"/>
      <w:r w:rsidR="00D94041" w:rsidRPr="0060002C">
        <w:rPr>
          <w:rFonts w:ascii="Arial" w:hAnsi="Arial"/>
          <w:sz w:val="22"/>
          <w:szCs w:val="22"/>
        </w:rPr>
        <w:t xml:space="preserve"> in the </w:t>
      </w:r>
      <w:proofErr w:type="spellStart"/>
      <w:r w:rsidR="00D94041" w:rsidRPr="0060002C">
        <w:rPr>
          <w:rFonts w:ascii="Arial" w:hAnsi="Arial"/>
          <w:sz w:val="22"/>
          <w:szCs w:val="22"/>
        </w:rPr>
        <w:t>omalizumab</w:t>
      </w:r>
      <w:proofErr w:type="spellEnd"/>
      <w:r w:rsidR="00D94041" w:rsidRPr="0060002C">
        <w:rPr>
          <w:rFonts w:ascii="Arial" w:hAnsi="Arial"/>
          <w:sz w:val="22"/>
          <w:szCs w:val="22"/>
        </w:rPr>
        <w:t xml:space="preserve"> product information </w:t>
      </w:r>
      <w:r w:rsidRPr="0060002C">
        <w:rPr>
          <w:rFonts w:ascii="Arial" w:hAnsi="Arial"/>
          <w:sz w:val="22"/>
          <w:szCs w:val="22"/>
        </w:rPr>
        <w:t xml:space="preserve">had been </w:t>
      </w:r>
      <w:r w:rsidR="00D94041" w:rsidRPr="0060002C">
        <w:rPr>
          <w:rFonts w:ascii="Arial" w:hAnsi="Arial"/>
          <w:sz w:val="22"/>
          <w:szCs w:val="22"/>
        </w:rPr>
        <w:t xml:space="preserve">increased to </w:t>
      </w:r>
      <w:r w:rsidR="00D94041" w:rsidRPr="0060002C">
        <w:rPr>
          <w:rFonts w:ascii="Arial" w:hAnsi="Arial" w:cs="Arial"/>
          <w:sz w:val="22"/>
          <w:szCs w:val="22"/>
        </w:rPr>
        <w:t>≤</w:t>
      </w:r>
      <w:r w:rsidR="00311B47" w:rsidRPr="0060002C">
        <w:rPr>
          <w:rFonts w:ascii="Arial" w:hAnsi="Arial" w:cs="Arial"/>
          <w:sz w:val="22"/>
          <w:szCs w:val="22"/>
        </w:rPr>
        <w:t> </w:t>
      </w:r>
      <w:r w:rsidR="00D94041" w:rsidRPr="0060002C">
        <w:rPr>
          <w:rFonts w:ascii="Arial" w:hAnsi="Arial"/>
          <w:sz w:val="22"/>
          <w:szCs w:val="22"/>
        </w:rPr>
        <w:t>1,300 IU/</w:t>
      </w:r>
      <w:proofErr w:type="spellStart"/>
      <w:r w:rsidR="00D94041" w:rsidRPr="0060002C">
        <w:rPr>
          <w:rFonts w:ascii="Arial" w:hAnsi="Arial"/>
          <w:sz w:val="22"/>
          <w:szCs w:val="22"/>
        </w:rPr>
        <w:t>mL.</w:t>
      </w:r>
      <w:proofErr w:type="spellEnd"/>
      <w:r w:rsidR="00D94041" w:rsidRPr="0060002C">
        <w:rPr>
          <w:rFonts w:ascii="Arial" w:hAnsi="Arial"/>
          <w:sz w:val="22"/>
          <w:szCs w:val="22"/>
        </w:rPr>
        <w:t xml:space="preserve"> The </w:t>
      </w:r>
      <w:r w:rsidR="00894B35">
        <w:rPr>
          <w:rFonts w:ascii="Arial" w:hAnsi="Arial"/>
          <w:sz w:val="22"/>
          <w:szCs w:val="22"/>
        </w:rPr>
        <w:t>resubmission</w:t>
      </w:r>
      <w:r w:rsidR="00D94041" w:rsidRPr="0060002C">
        <w:rPr>
          <w:rFonts w:ascii="Arial" w:hAnsi="Arial"/>
          <w:sz w:val="22"/>
          <w:szCs w:val="22"/>
        </w:rPr>
        <w:t xml:space="preserve"> claim</w:t>
      </w:r>
      <w:r w:rsidR="00311B47" w:rsidRPr="0060002C">
        <w:rPr>
          <w:rFonts w:ascii="Arial" w:hAnsi="Arial"/>
          <w:sz w:val="22"/>
          <w:szCs w:val="22"/>
        </w:rPr>
        <w:t>ed</w:t>
      </w:r>
      <w:r w:rsidR="00D94041" w:rsidRPr="0060002C">
        <w:rPr>
          <w:rFonts w:ascii="Arial" w:hAnsi="Arial"/>
          <w:sz w:val="22"/>
          <w:szCs w:val="22"/>
        </w:rPr>
        <w:t xml:space="preserve"> that </w:t>
      </w:r>
      <w:proofErr w:type="spellStart"/>
      <w:r w:rsidR="00D94041" w:rsidRPr="0060002C">
        <w:rPr>
          <w:rFonts w:ascii="Arial" w:hAnsi="Arial"/>
          <w:sz w:val="22"/>
          <w:szCs w:val="22"/>
        </w:rPr>
        <w:t>IgE</w:t>
      </w:r>
      <w:proofErr w:type="spellEnd"/>
      <w:r w:rsidR="00D94041" w:rsidRPr="0060002C">
        <w:rPr>
          <w:rFonts w:ascii="Arial" w:hAnsi="Arial"/>
          <w:sz w:val="22"/>
          <w:szCs w:val="22"/>
        </w:rPr>
        <w:t xml:space="preserve"> levels are the most important determinant in calculating the correct </w:t>
      </w:r>
      <w:proofErr w:type="spellStart"/>
      <w:r w:rsidR="00D94041" w:rsidRPr="0060002C">
        <w:rPr>
          <w:rFonts w:ascii="Arial" w:hAnsi="Arial"/>
          <w:sz w:val="22"/>
          <w:szCs w:val="22"/>
        </w:rPr>
        <w:t>omalizumab</w:t>
      </w:r>
      <w:proofErr w:type="spellEnd"/>
      <w:r w:rsidR="00D94041" w:rsidRPr="0060002C">
        <w:rPr>
          <w:rFonts w:ascii="Arial" w:hAnsi="Arial"/>
          <w:sz w:val="22"/>
          <w:szCs w:val="22"/>
        </w:rPr>
        <w:t xml:space="preserve"> dosage.</w:t>
      </w:r>
    </w:p>
    <w:p w:rsidR="00D94041" w:rsidRPr="0060002C" w:rsidRDefault="00D94041" w:rsidP="001B6037">
      <w:pPr>
        <w:pStyle w:val="ListParagraph"/>
        <w:jc w:val="both"/>
        <w:rPr>
          <w:rFonts w:ascii="Arial" w:hAnsi="Arial"/>
          <w:sz w:val="22"/>
          <w:szCs w:val="22"/>
        </w:rPr>
      </w:pPr>
    </w:p>
    <w:p w:rsidR="00604950" w:rsidRPr="0060002C" w:rsidRDefault="00F12E6B"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00257F5C" w:rsidRPr="0060002C">
        <w:rPr>
          <w:rFonts w:ascii="Arial" w:hAnsi="Arial"/>
          <w:sz w:val="22"/>
          <w:szCs w:val="22"/>
        </w:rPr>
        <w:t xml:space="preserve"> noted </w:t>
      </w:r>
      <w:r w:rsidR="00876FE1" w:rsidRPr="0060002C">
        <w:rPr>
          <w:rFonts w:ascii="Arial" w:hAnsi="Arial"/>
          <w:sz w:val="22"/>
          <w:szCs w:val="22"/>
        </w:rPr>
        <w:t>t</w:t>
      </w:r>
      <w:r w:rsidRPr="0060002C">
        <w:rPr>
          <w:rFonts w:ascii="Arial" w:hAnsi="Arial"/>
          <w:sz w:val="22"/>
          <w:szCs w:val="22"/>
        </w:rPr>
        <w:t xml:space="preserve">he clinical claim that </w:t>
      </w:r>
      <w:proofErr w:type="spellStart"/>
      <w:r w:rsidRPr="0060002C">
        <w:rPr>
          <w:rFonts w:ascii="Arial" w:hAnsi="Arial"/>
          <w:sz w:val="22"/>
          <w:szCs w:val="22"/>
        </w:rPr>
        <w:t>mepolizumab</w:t>
      </w:r>
      <w:proofErr w:type="spellEnd"/>
      <w:r w:rsidRPr="0060002C">
        <w:rPr>
          <w:rFonts w:ascii="Arial" w:hAnsi="Arial"/>
          <w:sz w:val="22"/>
          <w:szCs w:val="22"/>
        </w:rPr>
        <w:t xml:space="preserve"> was non-inferior to </w:t>
      </w:r>
      <w:proofErr w:type="spellStart"/>
      <w:r w:rsidRPr="0060002C">
        <w:rPr>
          <w:rFonts w:ascii="Arial" w:hAnsi="Arial"/>
          <w:sz w:val="22"/>
          <w:szCs w:val="22"/>
        </w:rPr>
        <w:t>omalizumab</w:t>
      </w:r>
      <w:proofErr w:type="spellEnd"/>
      <w:r w:rsidRPr="0060002C">
        <w:rPr>
          <w:rFonts w:ascii="Arial" w:hAnsi="Arial"/>
          <w:sz w:val="22"/>
          <w:szCs w:val="22"/>
        </w:rPr>
        <w:t xml:space="preserve"> was based on indirect comparisons that provided the best ‘like with like’ comparison, not the best representative comparison of the current </w:t>
      </w:r>
      <w:proofErr w:type="spellStart"/>
      <w:r w:rsidRPr="0060002C">
        <w:rPr>
          <w:rFonts w:ascii="Arial" w:hAnsi="Arial"/>
          <w:sz w:val="22"/>
          <w:szCs w:val="22"/>
        </w:rPr>
        <w:t>omalizumab</w:t>
      </w:r>
      <w:proofErr w:type="spellEnd"/>
      <w:r w:rsidRPr="0060002C">
        <w:rPr>
          <w:rFonts w:ascii="Arial" w:hAnsi="Arial"/>
          <w:sz w:val="22"/>
          <w:szCs w:val="22"/>
        </w:rPr>
        <w:t xml:space="preserve"> PBS population </w:t>
      </w:r>
      <w:r w:rsidR="00604950" w:rsidRPr="0060002C">
        <w:rPr>
          <w:rFonts w:ascii="Arial" w:hAnsi="Arial"/>
          <w:sz w:val="22"/>
          <w:szCs w:val="22"/>
        </w:rPr>
        <w:t>n</w:t>
      </w:r>
      <w:r w:rsidRPr="0060002C">
        <w:rPr>
          <w:rFonts w:ascii="Arial" w:hAnsi="Arial"/>
          <w:sz w:val="22"/>
          <w:szCs w:val="22"/>
        </w:rPr>
        <w:t xml:space="preserve">or the requested </w:t>
      </w:r>
      <w:proofErr w:type="spellStart"/>
      <w:r w:rsidRPr="0060002C">
        <w:rPr>
          <w:rFonts w:ascii="Arial" w:hAnsi="Arial"/>
          <w:sz w:val="22"/>
          <w:szCs w:val="22"/>
        </w:rPr>
        <w:t>mepolizumab</w:t>
      </w:r>
      <w:proofErr w:type="spellEnd"/>
      <w:r w:rsidRPr="0060002C">
        <w:rPr>
          <w:rFonts w:ascii="Arial" w:hAnsi="Arial"/>
          <w:sz w:val="22"/>
          <w:szCs w:val="22"/>
        </w:rPr>
        <w:t xml:space="preserve"> population. This was due to a lack of access </w:t>
      </w:r>
      <w:r w:rsidR="00604950" w:rsidRPr="0060002C">
        <w:rPr>
          <w:rFonts w:ascii="Arial" w:hAnsi="Arial"/>
          <w:sz w:val="22"/>
          <w:szCs w:val="22"/>
        </w:rPr>
        <w:t>to</w:t>
      </w:r>
      <w:r w:rsidRPr="0060002C">
        <w:rPr>
          <w:rFonts w:ascii="Arial" w:hAnsi="Arial"/>
          <w:sz w:val="22"/>
          <w:szCs w:val="22"/>
        </w:rPr>
        <w:t xml:space="preserve"> </w:t>
      </w:r>
      <w:proofErr w:type="spellStart"/>
      <w:r w:rsidR="00604950" w:rsidRPr="0060002C">
        <w:rPr>
          <w:rFonts w:ascii="Arial" w:hAnsi="Arial"/>
          <w:sz w:val="22"/>
          <w:szCs w:val="22"/>
        </w:rPr>
        <w:t>omalizumab</w:t>
      </w:r>
      <w:proofErr w:type="spellEnd"/>
      <w:r w:rsidR="00604950" w:rsidRPr="0060002C">
        <w:rPr>
          <w:rFonts w:ascii="Arial" w:hAnsi="Arial"/>
          <w:sz w:val="22"/>
          <w:szCs w:val="22"/>
        </w:rPr>
        <w:t xml:space="preserve"> </w:t>
      </w:r>
      <w:r w:rsidR="00876FE1" w:rsidRPr="0060002C">
        <w:rPr>
          <w:rFonts w:ascii="Arial" w:hAnsi="Arial"/>
          <w:sz w:val="22"/>
          <w:szCs w:val="22"/>
        </w:rPr>
        <w:t>patient level data</w:t>
      </w:r>
      <w:r w:rsidR="00257F5C" w:rsidRPr="0060002C">
        <w:rPr>
          <w:rFonts w:ascii="Arial" w:hAnsi="Arial"/>
          <w:sz w:val="22"/>
          <w:szCs w:val="22"/>
        </w:rPr>
        <w:t>.</w:t>
      </w:r>
      <w:r w:rsidR="00645216" w:rsidRPr="0060002C">
        <w:rPr>
          <w:rFonts w:ascii="Arial" w:hAnsi="Arial"/>
          <w:sz w:val="22"/>
          <w:szCs w:val="22"/>
        </w:rPr>
        <w:t xml:space="preserve"> The minor </w:t>
      </w:r>
      <w:r w:rsidR="00894B35">
        <w:rPr>
          <w:rFonts w:ascii="Arial" w:hAnsi="Arial"/>
          <w:sz w:val="22"/>
          <w:szCs w:val="22"/>
        </w:rPr>
        <w:t>resubmission</w:t>
      </w:r>
      <w:r w:rsidR="00645216" w:rsidRPr="0060002C">
        <w:rPr>
          <w:rFonts w:ascii="Arial" w:hAnsi="Arial"/>
          <w:sz w:val="22"/>
          <w:szCs w:val="22"/>
        </w:rPr>
        <w:t xml:space="preserve"> considered that i</w:t>
      </w:r>
      <w:r w:rsidR="00604950" w:rsidRPr="0060002C">
        <w:rPr>
          <w:rFonts w:ascii="Arial" w:hAnsi="Arial"/>
          <w:sz w:val="22"/>
          <w:szCs w:val="22"/>
        </w:rPr>
        <w:t xml:space="preserve">t was reasonable to assume that the clinical claim from the ‘like with like’ comparison of a milder population would be applicable in the more severe </w:t>
      </w:r>
      <w:proofErr w:type="spellStart"/>
      <w:r w:rsidR="00604950" w:rsidRPr="0060002C">
        <w:rPr>
          <w:rFonts w:ascii="Arial" w:hAnsi="Arial"/>
          <w:sz w:val="22"/>
          <w:szCs w:val="22"/>
        </w:rPr>
        <w:t>omalizumab</w:t>
      </w:r>
      <w:proofErr w:type="spellEnd"/>
      <w:r w:rsidR="00604950" w:rsidRPr="0060002C">
        <w:rPr>
          <w:rFonts w:ascii="Arial" w:hAnsi="Arial"/>
          <w:sz w:val="22"/>
          <w:szCs w:val="22"/>
        </w:rPr>
        <w:t xml:space="preserve"> PBS population and the reque</w:t>
      </w:r>
      <w:r w:rsidR="00876FE1" w:rsidRPr="0060002C">
        <w:rPr>
          <w:rFonts w:ascii="Arial" w:hAnsi="Arial"/>
          <w:sz w:val="22"/>
          <w:szCs w:val="22"/>
        </w:rPr>
        <w:t xml:space="preserve">sted </w:t>
      </w:r>
      <w:proofErr w:type="spellStart"/>
      <w:r w:rsidR="00876FE1" w:rsidRPr="0060002C">
        <w:rPr>
          <w:rFonts w:ascii="Arial" w:hAnsi="Arial"/>
          <w:sz w:val="22"/>
          <w:szCs w:val="22"/>
        </w:rPr>
        <w:t>mepolizumab</w:t>
      </w:r>
      <w:proofErr w:type="spellEnd"/>
      <w:r w:rsidR="00876FE1" w:rsidRPr="0060002C">
        <w:rPr>
          <w:rFonts w:ascii="Arial" w:hAnsi="Arial"/>
          <w:sz w:val="22"/>
          <w:szCs w:val="22"/>
        </w:rPr>
        <w:t xml:space="preserve"> PBS population</w:t>
      </w:r>
      <w:r w:rsidR="00645216" w:rsidRPr="0060002C">
        <w:rPr>
          <w:rFonts w:ascii="Arial" w:hAnsi="Arial"/>
          <w:sz w:val="22"/>
          <w:szCs w:val="22"/>
        </w:rPr>
        <w:t>.</w:t>
      </w:r>
    </w:p>
    <w:p w:rsidR="00F12E6B" w:rsidRPr="0060002C" w:rsidRDefault="00F12E6B" w:rsidP="001B6037">
      <w:pPr>
        <w:pStyle w:val="ListParagraph"/>
        <w:ind w:left="709"/>
        <w:jc w:val="both"/>
        <w:rPr>
          <w:rFonts w:ascii="Arial" w:hAnsi="Arial"/>
          <w:sz w:val="22"/>
          <w:szCs w:val="22"/>
        </w:rPr>
      </w:pPr>
    </w:p>
    <w:p w:rsidR="00F12E6B" w:rsidRPr="0060002C" w:rsidRDefault="00D94041"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Pr="0060002C">
        <w:rPr>
          <w:rFonts w:ascii="Arial" w:hAnsi="Arial"/>
          <w:sz w:val="22"/>
          <w:szCs w:val="22"/>
        </w:rPr>
        <w:t xml:space="preserve"> </w:t>
      </w:r>
      <w:r w:rsidR="00943187" w:rsidRPr="0060002C">
        <w:rPr>
          <w:rFonts w:ascii="Arial" w:hAnsi="Arial"/>
          <w:sz w:val="22"/>
          <w:szCs w:val="22"/>
        </w:rPr>
        <w:t>investigated estimating</w:t>
      </w:r>
      <w:r w:rsidR="001A7EE3" w:rsidRPr="0060002C">
        <w:rPr>
          <w:rFonts w:ascii="Arial" w:hAnsi="Arial"/>
          <w:sz w:val="22"/>
          <w:szCs w:val="22"/>
        </w:rPr>
        <w:t xml:space="preserve"> the </w:t>
      </w:r>
      <w:proofErr w:type="spellStart"/>
      <w:r w:rsidR="001A7EE3" w:rsidRPr="0060002C">
        <w:rPr>
          <w:rFonts w:ascii="Arial" w:hAnsi="Arial"/>
          <w:sz w:val="22"/>
          <w:szCs w:val="22"/>
        </w:rPr>
        <w:t>equi</w:t>
      </w:r>
      <w:proofErr w:type="spellEnd"/>
      <w:r w:rsidR="001A7EE3" w:rsidRPr="0060002C">
        <w:rPr>
          <w:rFonts w:ascii="Arial" w:hAnsi="Arial"/>
          <w:sz w:val="22"/>
          <w:szCs w:val="22"/>
        </w:rPr>
        <w:t>-effective d</w:t>
      </w:r>
      <w:r w:rsidR="00943187" w:rsidRPr="0060002C">
        <w:rPr>
          <w:rFonts w:ascii="Arial" w:hAnsi="Arial"/>
          <w:sz w:val="22"/>
          <w:szCs w:val="22"/>
        </w:rPr>
        <w:t xml:space="preserve">ose of </w:t>
      </w:r>
      <w:proofErr w:type="spellStart"/>
      <w:r w:rsidR="00943187" w:rsidRPr="0060002C">
        <w:rPr>
          <w:rFonts w:ascii="Arial" w:hAnsi="Arial"/>
          <w:sz w:val="22"/>
          <w:szCs w:val="22"/>
        </w:rPr>
        <w:t>omalizumab</w:t>
      </w:r>
      <w:proofErr w:type="spellEnd"/>
      <w:r w:rsidR="00943187" w:rsidRPr="0060002C">
        <w:rPr>
          <w:rFonts w:ascii="Arial" w:hAnsi="Arial"/>
          <w:sz w:val="22"/>
          <w:szCs w:val="22"/>
        </w:rPr>
        <w:t xml:space="preserve"> from the </w:t>
      </w:r>
      <w:r w:rsidR="001A7EE3" w:rsidRPr="0060002C">
        <w:rPr>
          <w:rFonts w:ascii="Arial" w:hAnsi="Arial"/>
          <w:sz w:val="22"/>
          <w:szCs w:val="22"/>
        </w:rPr>
        <w:t xml:space="preserve">subgroup of patients with severe asthma within the INNOVATE population. However, dosing data relating to severe asthma patients was </w:t>
      </w:r>
      <w:r w:rsidR="00943187" w:rsidRPr="0060002C">
        <w:rPr>
          <w:rFonts w:ascii="Arial" w:hAnsi="Arial"/>
          <w:sz w:val="22"/>
          <w:szCs w:val="22"/>
        </w:rPr>
        <w:t>unable to be located</w:t>
      </w:r>
      <w:r w:rsidR="001A7EE3" w:rsidRPr="0060002C">
        <w:rPr>
          <w:rFonts w:ascii="Arial" w:hAnsi="Arial"/>
          <w:sz w:val="22"/>
          <w:szCs w:val="22"/>
        </w:rPr>
        <w:t>.</w:t>
      </w:r>
    </w:p>
    <w:p w:rsidR="00274A0D" w:rsidRPr="0060002C" w:rsidRDefault="00274A0D" w:rsidP="001B6037">
      <w:pPr>
        <w:jc w:val="both"/>
        <w:rPr>
          <w:rFonts w:ascii="Arial" w:hAnsi="Arial"/>
          <w:sz w:val="22"/>
          <w:szCs w:val="22"/>
        </w:rPr>
      </w:pPr>
      <w:r w:rsidRPr="0060002C">
        <w:rPr>
          <w:rFonts w:ascii="Arial" w:hAnsi="Arial"/>
          <w:sz w:val="22"/>
          <w:szCs w:val="22"/>
        </w:rPr>
        <w:tab/>
      </w:r>
    </w:p>
    <w:p w:rsidR="00274A0D" w:rsidRPr="0060002C" w:rsidRDefault="005D6651"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T</w:t>
      </w:r>
      <w:r w:rsidR="00274A0D" w:rsidRPr="0060002C">
        <w:rPr>
          <w:rFonts w:ascii="Arial" w:hAnsi="Arial"/>
          <w:sz w:val="22"/>
          <w:szCs w:val="22"/>
        </w:rPr>
        <w:t xml:space="preserve">he </w:t>
      </w:r>
      <w:r w:rsidR="00894B35">
        <w:rPr>
          <w:rFonts w:ascii="Arial" w:hAnsi="Arial"/>
          <w:sz w:val="22"/>
          <w:szCs w:val="22"/>
        </w:rPr>
        <w:t>resubmission</w:t>
      </w:r>
      <w:r w:rsidR="00274A0D" w:rsidRPr="0060002C">
        <w:rPr>
          <w:rFonts w:ascii="Arial" w:hAnsi="Arial"/>
          <w:sz w:val="22"/>
          <w:szCs w:val="22"/>
        </w:rPr>
        <w:t xml:space="preserve"> </w:t>
      </w:r>
      <w:r w:rsidRPr="0060002C">
        <w:rPr>
          <w:rFonts w:ascii="Arial" w:hAnsi="Arial"/>
          <w:sz w:val="22"/>
          <w:szCs w:val="22"/>
        </w:rPr>
        <w:t>stated</w:t>
      </w:r>
      <w:r w:rsidR="00274A0D" w:rsidRPr="0060002C">
        <w:rPr>
          <w:rFonts w:ascii="Arial" w:hAnsi="Arial"/>
          <w:sz w:val="22"/>
          <w:szCs w:val="22"/>
        </w:rPr>
        <w:t xml:space="preserve"> that the DUSC </w:t>
      </w:r>
      <w:r w:rsidR="009903A1" w:rsidRPr="0060002C">
        <w:rPr>
          <w:rFonts w:ascii="Arial" w:hAnsi="Arial"/>
          <w:sz w:val="22"/>
          <w:szCs w:val="22"/>
        </w:rPr>
        <w:t>utilisation data</w:t>
      </w:r>
      <w:r w:rsidR="00274A0D" w:rsidRPr="0060002C">
        <w:rPr>
          <w:rFonts w:ascii="Arial" w:hAnsi="Arial"/>
          <w:sz w:val="22"/>
          <w:szCs w:val="22"/>
        </w:rPr>
        <w:t xml:space="preserve"> w</w:t>
      </w:r>
      <w:r w:rsidR="00BF16C1" w:rsidRPr="0060002C">
        <w:rPr>
          <w:rFonts w:ascii="Arial" w:hAnsi="Arial"/>
          <w:sz w:val="22"/>
          <w:szCs w:val="22"/>
        </w:rPr>
        <w:t>ere</w:t>
      </w:r>
      <w:r w:rsidR="00274A0D" w:rsidRPr="0060002C">
        <w:rPr>
          <w:rFonts w:ascii="Arial" w:hAnsi="Arial"/>
          <w:sz w:val="22"/>
          <w:szCs w:val="22"/>
        </w:rPr>
        <w:t xml:space="preserve"> based on an </w:t>
      </w:r>
      <w:proofErr w:type="spellStart"/>
      <w:r w:rsidR="00274A0D" w:rsidRPr="0060002C">
        <w:rPr>
          <w:rFonts w:ascii="Arial" w:hAnsi="Arial"/>
          <w:sz w:val="22"/>
          <w:szCs w:val="22"/>
        </w:rPr>
        <w:t>omalizumab</w:t>
      </w:r>
      <w:proofErr w:type="spellEnd"/>
      <w:r w:rsidR="00274A0D" w:rsidRPr="0060002C">
        <w:rPr>
          <w:rFonts w:ascii="Arial" w:hAnsi="Arial"/>
          <w:sz w:val="22"/>
          <w:szCs w:val="22"/>
        </w:rPr>
        <w:t xml:space="preserve"> patient population that no longer </w:t>
      </w:r>
      <w:r w:rsidR="00F31347" w:rsidRPr="0060002C">
        <w:rPr>
          <w:rFonts w:ascii="Arial" w:hAnsi="Arial"/>
          <w:sz w:val="22"/>
          <w:szCs w:val="22"/>
        </w:rPr>
        <w:t xml:space="preserve">directly </w:t>
      </w:r>
      <w:r w:rsidR="00274A0D" w:rsidRPr="0060002C">
        <w:rPr>
          <w:rFonts w:ascii="Arial" w:hAnsi="Arial"/>
          <w:sz w:val="22"/>
          <w:szCs w:val="22"/>
        </w:rPr>
        <w:t xml:space="preserve">represented the current </w:t>
      </w:r>
      <w:proofErr w:type="spellStart"/>
      <w:r w:rsidR="00274A0D" w:rsidRPr="0060002C">
        <w:rPr>
          <w:rFonts w:ascii="Arial" w:hAnsi="Arial"/>
          <w:sz w:val="22"/>
          <w:szCs w:val="22"/>
        </w:rPr>
        <w:t>omalizumab</w:t>
      </w:r>
      <w:proofErr w:type="spellEnd"/>
      <w:r w:rsidR="00274A0D" w:rsidRPr="0060002C">
        <w:rPr>
          <w:rFonts w:ascii="Arial" w:hAnsi="Arial"/>
          <w:sz w:val="22"/>
          <w:szCs w:val="22"/>
        </w:rPr>
        <w:t xml:space="preserve"> PBS populations. This was due to:</w:t>
      </w:r>
    </w:p>
    <w:p w:rsidR="00274A0D" w:rsidRPr="0060002C" w:rsidRDefault="0057194D" w:rsidP="007F2F6B">
      <w:pPr>
        <w:pStyle w:val="ListParagraph"/>
        <w:numPr>
          <w:ilvl w:val="0"/>
          <w:numId w:val="4"/>
        </w:numPr>
        <w:jc w:val="both"/>
        <w:rPr>
          <w:rFonts w:ascii="Arial" w:hAnsi="Arial"/>
          <w:sz w:val="22"/>
          <w:szCs w:val="22"/>
        </w:rPr>
      </w:pPr>
      <w:r w:rsidRPr="0060002C">
        <w:rPr>
          <w:rFonts w:ascii="Arial" w:hAnsi="Arial"/>
          <w:sz w:val="22"/>
          <w:szCs w:val="22"/>
        </w:rPr>
        <w:t>t</w:t>
      </w:r>
      <w:r w:rsidR="00274A0D" w:rsidRPr="0060002C">
        <w:rPr>
          <w:rFonts w:ascii="Arial" w:hAnsi="Arial"/>
          <w:sz w:val="22"/>
          <w:szCs w:val="22"/>
        </w:rPr>
        <w:t xml:space="preserve">he registration and PBS listing of a 75 mg </w:t>
      </w:r>
      <w:proofErr w:type="spellStart"/>
      <w:r w:rsidR="00274A0D" w:rsidRPr="0060002C">
        <w:rPr>
          <w:rFonts w:ascii="Arial" w:hAnsi="Arial"/>
          <w:sz w:val="22"/>
          <w:szCs w:val="22"/>
        </w:rPr>
        <w:t>omalizumab</w:t>
      </w:r>
      <w:proofErr w:type="spellEnd"/>
      <w:r w:rsidR="00274A0D" w:rsidRPr="0060002C">
        <w:rPr>
          <w:rFonts w:ascii="Arial" w:hAnsi="Arial"/>
          <w:sz w:val="22"/>
          <w:szCs w:val="22"/>
        </w:rPr>
        <w:t xml:space="preserve"> vial which eliminated wastage; and</w:t>
      </w:r>
    </w:p>
    <w:p w:rsidR="00274A0D" w:rsidRPr="0060002C" w:rsidRDefault="0057194D" w:rsidP="007F2F6B">
      <w:pPr>
        <w:pStyle w:val="ListParagraph"/>
        <w:numPr>
          <w:ilvl w:val="0"/>
          <w:numId w:val="4"/>
        </w:numPr>
        <w:jc w:val="both"/>
        <w:rPr>
          <w:rFonts w:ascii="Arial" w:hAnsi="Arial"/>
          <w:sz w:val="22"/>
          <w:szCs w:val="22"/>
        </w:rPr>
      </w:pPr>
      <w:proofErr w:type="gramStart"/>
      <w:r w:rsidRPr="0060002C">
        <w:rPr>
          <w:rFonts w:ascii="Arial" w:hAnsi="Arial"/>
          <w:sz w:val="22"/>
          <w:szCs w:val="22"/>
        </w:rPr>
        <w:t>t</w:t>
      </w:r>
      <w:r w:rsidR="00274A0D" w:rsidRPr="0060002C">
        <w:rPr>
          <w:rFonts w:ascii="Arial" w:hAnsi="Arial"/>
          <w:sz w:val="22"/>
          <w:szCs w:val="22"/>
        </w:rPr>
        <w:t>he</w:t>
      </w:r>
      <w:proofErr w:type="gramEnd"/>
      <w:r w:rsidR="00274A0D" w:rsidRPr="0060002C">
        <w:rPr>
          <w:rFonts w:ascii="Arial" w:hAnsi="Arial"/>
          <w:sz w:val="22"/>
          <w:szCs w:val="22"/>
        </w:rPr>
        <w:t xml:space="preserve"> extension of the </w:t>
      </w:r>
      <w:proofErr w:type="spellStart"/>
      <w:r w:rsidR="00274A0D" w:rsidRPr="0060002C">
        <w:rPr>
          <w:rFonts w:ascii="Arial" w:hAnsi="Arial"/>
          <w:sz w:val="22"/>
          <w:szCs w:val="22"/>
        </w:rPr>
        <w:t>IgE</w:t>
      </w:r>
      <w:proofErr w:type="spellEnd"/>
      <w:r w:rsidR="00274A0D" w:rsidRPr="0060002C">
        <w:rPr>
          <w:rFonts w:ascii="Arial" w:hAnsi="Arial"/>
          <w:sz w:val="22"/>
          <w:szCs w:val="22"/>
        </w:rPr>
        <w:t xml:space="preserve"> range from </w:t>
      </w:r>
      <w:r w:rsidR="00274A0D" w:rsidRPr="0060002C">
        <w:rPr>
          <w:rFonts w:ascii="Arial" w:hAnsi="Arial" w:cs="Arial"/>
          <w:sz w:val="22"/>
          <w:szCs w:val="22"/>
        </w:rPr>
        <w:t>≥</w:t>
      </w:r>
      <w:r w:rsidR="00274A0D" w:rsidRPr="0060002C">
        <w:rPr>
          <w:rFonts w:ascii="Arial" w:hAnsi="Arial"/>
          <w:sz w:val="22"/>
          <w:szCs w:val="22"/>
        </w:rPr>
        <w:t xml:space="preserve"> 76 IU/mL to </w:t>
      </w:r>
      <w:r w:rsidR="00274A0D" w:rsidRPr="0060002C">
        <w:rPr>
          <w:rFonts w:ascii="Arial" w:hAnsi="Arial" w:cs="Arial"/>
          <w:sz w:val="22"/>
          <w:szCs w:val="22"/>
        </w:rPr>
        <w:t>≥</w:t>
      </w:r>
      <w:r w:rsidR="00274A0D" w:rsidRPr="0060002C">
        <w:rPr>
          <w:rFonts w:ascii="Arial" w:hAnsi="Arial"/>
          <w:sz w:val="22"/>
          <w:szCs w:val="22"/>
        </w:rPr>
        <w:t xml:space="preserve"> 30 IU/mL, which resulted in patients with less severe asthma receiving </w:t>
      </w:r>
      <w:proofErr w:type="spellStart"/>
      <w:r w:rsidR="00274A0D" w:rsidRPr="0060002C">
        <w:rPr>
          <w:rFonts w:ascii="Arial" w:hAnsi="Arial"/>
          <w:sz w:val="22"/>
          <w:szCs w:val="22"/>
        </w:rPr>
        <w:t>omalizumab</w:t>
      </w:r>
      <w:proofErr w:type="spellEnd"/>
      <w:r w:rsidR="00274A0D" w:rsidRPr="0060002C">
        <w:rPr>
          <w:rFonts w:ascii="Arial" w:hAnsi="Arial"/>
          <w:sz w:val="22"/>
          <w:szCs w:val="22"/>
        </w:rPr>
        <w:t xml:space="preserve"> and reducing the mean dose.</w:t>
      </w:r>
    </w:p>
    <w:p w:rsidR="00274A0D" w:rsidRPr="0060002C" w:rsidRDefault="00274A0D" w:rsidP="00274A0D">
      <w:pPr>
        <w:jc w:val="both"/>
        <w:rPr>
          <w:rFonts w:ascii="Arial" w:hAnsi="Arial"/>
          <w:sz w:val="22"/>
          <w:szCs w:val="22"/>
        </w:rPr>
      </w:pPr>
    </w:p>
    <w:p w:rsidR="00274A0D" w:rsidRPr="0060002C" w:rsidRDefault="00F31347" w:rsidP="007F2F6B">
      <w:pPr>
        <w:pStyle w:val="ListParagraph"/>
        <w:numPr>
          <w:ilvl w:val="1"/>
          <w:numId w:val="2"/>
        </w:numPr>
        <w:spacing w:after="120"/>
        <w:ind w:hanging="643"/>
        <w:rPr>
          <w:rFonts w:ascii="Arial" w:hAnsi="Arial"/>
          <w:sz w:val="22"/>
          <w:szCs w:val="22"/>
        </w:rPr>
      </w:pPr>
      <w:r w:rsidRPr="0060002C">
        <w:rPr>
          <w:rFonts w:ascii="Arial" w:hAnsi="Arial"/>
          <w:sz w:val="22"/>
          <w:szCs w:val="22"/>
        </w:rPr>
        <w:lastRenderedPageBreak/>
        <w:t>Adjusting for the above factors, t</w:t>
      </w:r>
      <w:r w:rsidR="005905E3" w:rsidRPr="0060002C">
        <w:rPr>
          <w:rFonts w:ascii="Arial" w:hAnsi="Arial"/>
          <w:sz w:val="22"/>
          <w:szCs w:val="22"/>
        </w:rPr>
        <w:t xml:space="preserve">he mean dose of </w:t>
      </w:r>
      <w:proofErr w:type="spellStart"/>
      <w:r w:rsidR="005905E3" w:rsidRPr="0060002C">
        <w:rPr>
          <w:rFonts w:ascii="Arial" w:hAnsi="Arial"/>
          <w:sz w:val="22"/>
          <w:szCs w:val="22"/>
        </w:rPr>
        <w:t>omalizumab</w:t>
      </w:r>
      <w:proofErr w:type="spellEnd"/>
      <w:r w:rsidR="005905E3" w:rsidRPr="0060002C">
        <w:rPr>
          <w:rFonts w:ascii="Arial" w:hAnsi="Arial"/>
          <w:sz w:val="22"/>
          <w:szCs w:val="22"/>
        </w:rPr>
        <w:t xml:space="preserve"> was </w:t>
      </w:r>
      <w:r w:rsidRPr="0060002C">
        <w:rPr>
          <w:rFonts w:ascii="Arial" w:hAnsi="Arial"/>
          <w:sz w:val="22"/>
          <w:szCs w:val="22"/>
        </w:rPr>
        <w:t>estimated</w:t>
      </w:r>
      <w:r w:rsidR="005905E3" w:rsidRPr="0060002C">
        <w:rPr>
          <w:rFonts w:ascii="Arial" w:hAnsi="Arial"/>
          <w:sz w:val="22"/>
          <w:szCs w:val="22"/>
        </w:rPr>
        <w:t xml:space="preserve"> </w:t>
      </w:r>
      <w:r w:rsidR="00652803">
        <w:rPr>
          <w:rFonts w:ascii="Arial" w:hAnsi="Arial"/>
          <w:sz w:val="22"/>
          <w:szCs w:val="22"/>
        </w:rPr>
        <w:t xml:space="preserve">by the submission </w:t>
      </w:r>
      <w:r w:rsidR="005905E3" w:rsidRPr="0060002C">
        <w:rPr>
          <w:rFonts w:ascii="Arial" w:hAnsi="Arial"/>
          <w:sz w:val="22"/>
          <w:szCs w:val="22"/>
        </w:rPr>
        <w:t xml:space="preserve">to be 437 mg per </w:t>
      </w:r>
      <w:r w:rsidR="009966E1" w:rsidRPr="0060002C">
        <w:rPr>
          <w:rFonts w:ascii="Arial" w:hAnsi="Arial"/>
          <w:sz w:val="22"/>
          <w:szCs w:val="22"/>
        </w:rPr>
        <w:t>patient per four</w:t>
      </w:r>
      <w:r w:rsidR="00886873" w:rsidRPr="0060002C">
        <w:rPr>
          <w:rFonts w:ascii="Arial" w:hAnsi="Arial"/>
          <w:sz w:val="22"/>
          <w:szCs w:val="22"/>
        </w:rPr>
        <w:t xml:space="preserve"> weeks (see Table 3</w:t>
      </w:r>
      <w:r w:rsidR="005905E3" w:rsidRPr="0060002C">
        <w:rPr>
          <w:rFonts w:ascii="Arial" w:hAnsi="Arial"/>
          <w:sz w:val="22"/>
          <w:szCs w:val="22"/>
        </w:rPr>
        <w:t>).</w:t>
      </w:r>
    </w:p>
    <w:p w:rsidR="005905E3" w:rsidRDefault="005905E3" w:rsidP="00274A0D">
      <w:pPr>
        <w:ind w:left="720"/>
        <w:jc w:val="both"/>
        <w:rPr>
          <w:rFonts w:ascii="Arial" w:hAnsi="Arial"/>
          <w:sz w:val="22"/>
          <w:szCs w:val="22"/>
        </w:rPr>
      </w:pPr>
    </w:p>
    <w:p w:rsidR="00392ABA" w:rsidRPr="00392ABA" w:rsidRDefault="00886873" w:rsidP="009E2081">
      <w:pPr>
        <w:keepNext/>
        <w:ind w:left="720"/>
        <w:jc w:val="both"/>
        <w:rPr>
          <w:rFonts w:ascii="Arial Narrow" w:hAnsi="Arial Narrow"/>
          <w:b/>
          <w:sz w:val="20"/>
          <w:szCs w:val="20"/>
        </w:rPr>
      </w:pPr>
      <w:r>
        <w:rPr>
          <w:rFonts w:ascii="Arial Narrow" w:hAnsi="Arial Narrow"/>
          <w:b/>
          <w:sz w:val="20"/>
          <w:szCs w:val="20"/>
        </w:rPr>
        <w:t>Table 3</w:t>
      </w:r>
      <w:r w:rsidR="00392ABA" w:rsidRPr="00392ABA">
        <w:rPr>
          <w:rFonts w:ascii="Arial Narrow" w:hAnsi="Arial Narrow"/>
          <w:b/>
          <w:sz w:val="20"/>
          <w:szCs w:val="20"/>
        </w:rPr>
        <w:t xml:space="preserve">: </w:t>
      </w:r>
      <w:r w:rsidR="001A37EA">
        <w:rPr>
          <w:rFonts w:ascii="Arial Narrow" w:hAnsi="Arial Narrow"/>
          <w:b/>
          <w:sz w:val="20"/>
          <w:szCs w:val="20"/>
        </w:rPr>
        <w:t>Mean dose</w:t>
      </w:r>
      <w:r w:rsidR="009903A1">
        <w:rPr>
          <w:rFonts w:ascii="Arial Narrow" w:hAnsi="Arial Narrow"/>
          <w:b/>
          <w:sz w:val="20"/>
          <w:szCs w:val="20"/>
        </w:rPr>
        <w:t>s</w:t>
      </w:r>
      <w:r w:rsidR="001A37EA">
        <w:rPr>
          <w:rFonts w:ascii="Arial Narrow" w:hAnsi="Arial Narrow"/>
          <w:b/>
          <w:sz w:val="20"/>
          <w:szCs w:val="20"/>
        </w:rPr>
        <w:t xml:space="preserve"> of </w:t>
      </w:r>
      <w:proofErr w:type="spellStart"/>
      <w:r w:rsidR="001A37EA">
        <w:rPr>
          <w:rFonts w:ascii="Arial Narrow" w:hAnsi="Arial Narrow"/>
          <w:b/>
          <w:sz w:val="20"/>
          <w:szCs w:val="20"/>
        </w:rPr>
        <w:t>omalizumab</w:t>
      </w:r>
      <w:proofErr w:type="spellEnd"/>
      <w:r w:rsidR="001A37EA">
        <w:rPr>
          <w:rFonts w:ascii="Arial Narrow" w:hAnsi="Arial Narrow"/>
          <w:b/>
          <w:sz w:val="20"/>
          <w:szCs w:val="20"/>
        </w:rPr>
        <w:t xml:space="preserve"> </w:t>
      </w:r>
      <w:r w:rsidR="009966E1">
        <w:rPr>
          <w:rFonts w:ascii="Arial Narrow" w:hAnsi="Arial Narrow"/>
          <w:b/>
          <w:sz w:val="20"/>
          <w:szCs w:val="20"/>
        </w:rPr>
        <w:t>per patient per four weeks</w:t>
      </w:r>
    </w:p>
    <w:tbl>
      <w:tblPr>
        <w:tblStyle w:val="TableGrid"/>
        <w:tblW w:w="8380" w:type="dxa"/>
        <w:tblInd w:w="720" w:type="dxa"/>
        <w:tblLook w:val="04A0" w:firstRow="1" w:lastRow="0" w:firstColumn="1" w:lastColumn="0" w:noHBand="0" w:noVBand="1"/>
        <w:tblCaption w:val="Table 3: Mean doses of omalizumab per patient per four weeks"/>
      </w:tblPr>
      <w:tblGrid>
        <w:gridCol w:w="1685"/>
        <w:gridCol w:w="1134"/>
        <w:gridCol w:w="1276"/>
        <w:gridCol w:w="2268"/>
        <w:gridCol w:w="2017"/>
      </w:tblGrid>
      <w:tr w:rsidR="002E311F" w:rsidTr="00A71676">
        <w:trPr>
          <w:tblHeader/>
        </w:trPr>
        <w:tc>
          <w:tcPr>
            <w:tcW w:w="1685" w:type="dxa"/>
            <w:vMerge w:val="restart"/>
            <w:tcMar>
              <w:left w:w="28" w:type="dxa"/>
              <w:right w:w="28" w:type="dxa"/>
            </w:tcMar>
          </w:tcPr>
          <w:p w:rsidR="002E311F" w:rsidRPr="005905E3" w:rsidRDefault="002E311F" w:rsidP="009E2081">
            <w:pPr>
              <w:keepNext/>
              <w:rPr>
                <w:rFonts w:ascii="Arial Narrow" w:hAnsi="Arial Narrow"/>
                <w:sz w:val="20"/>
                <w:szCs w:val="20"/>
              </w:rPr>
            </w:pPr>
          </w:p>
        </w:tc>
        <w:tc>
          <w:tcPr>
            <w:tcW w:w="2410" w:type="dxa"/>
            <w:gridSpan w:val="2"/>
            <w:tcMar>
              <w:left w:w="28" w:type="dxa"/>
              <w:right w:w="28" w:type="dxa"/>
            </w:tcMar>
            <w:vAlign w:val="center"/>
          </w:tcPr>
          <w:p w:rsidR="002E311F" w:rsidRPr="002E311F" w:rsidRDefault="002E311F" w:rsidP="009903A1">
            <w:pPr>
              <w:keepNext/>
              <w:jc w:val="center"/>
              <w:rPr>
                <w:rFonts w:ascii="Arial Narrow" w:hAnsi="Arial Narrow"/>
                <w:b/>
                <w:sz w:val="20"/>
                <w:szCs w:val="20"/>
              </w:rPr>
            </w:pPr>
            <w:r w:rsidRPr="002E311F">
              <w:rPr>
                <w:rFonts w:ascii="Arial Narrow" w:hAnsi="Arial Narrow"/>
                <w:b/>
                <w:sz w:val="20"/>
                <w:szCs w:val="20"/>
              </w:rPr>
              <w:t xml:space="preserve">DUSC </w:t>
            </w:r>
            <w:r w:rsidR="009903A1">
              <w:rPr>
                <w:rFonts w:ascii="Arial Narrow" w:hAnsi="Arial Narrow"/>
                <w:b/>
                <w:sz w:val="20"/>
                <w:szCs w:val="20"/>
              </w:rPr>
              <w:t>utilisation data</w:t>
            </w:r>
          </w:p>
        </w:tc>
        <w:tc>
          <w:tcPr>
            <w:tcW w:w="2268" w:type="dxa"/>
            <w:tcMar>
              <w:left w:w="28" w:type="dxa"/>
              <w:right w:w="28" w:type="dxa"/>
            </w:tcMar>
            <w:vAlign w:val="center"/>
          </w:tcPr>
          <w:p w:rsidR="002E311F" w:rsidRPr="002E311F" w:rsidRDefault="002E311F" w:rsidP="00925B48">
            <w:pPr>
              <w:keepNext/>
              <w:jc w:val="center"/>
              <w:rPr>
                <w:rFonts w:ascii="Arial Narrow" w:hAnsi="Arial Narrow"/>
                <w:b/>
                <w:sz w:val="20"/>
                <w:szCs w:val="20"/>
              </w:rPr>
            </w:pPr>
            <w:r w:rsidRPr="002E311F">
              <w:rPr>
                <w:rFonts w:ascii="Arial Narrow" w:hAnsi="Arial Narrow"/>
                <w:b/>
                <w:sz w:val="20"/>
                <w:szCs w:val="20"/>
              </w:rPr>
              <w:t>Inclusion of 75 mg vial</w:t>
            </w:r>
          </w:p>
        </w:tc>
        <w:tc>
          <w:tcPr>
            <w:tcW w:w="2017" w:type="dxa"/>
            <w:tcMar>
              <w:left w:w="28" w:type="dxa"/>
              <w:right w:w="28" w:type="dxa"/>
            </w:tcMar>
          </w:tcPr>
          <w:p w:rsidR="002E311F" w:rsidRPr="002E311F" w:rsidRDefault="002E311F" w:rsidP="009E2081">
            <w:pPr>
              <w:keepNext/>
              <w:jc w:val="center"/>
              <w:rPr>
                <w:rFonts w:ascii="Arial Narrow" w:hAnsi="Arial Narrow"/>
                <w:b/>
                <w:sz w:val="20"/>
                <w:szCs w:val="20"/>
              </w:rPr>
            </w:pPr>
            <w:r w:rsidRPr="002E311F">
              <w:rPr>
                <w:rFonts w:ascii="Arial Narrow" w:hAnsi="Arial Narrow"/>
                <w:b/>
                <w:sz w:val="20"/>
                <w:szCs w:val="20"/>
              </w:rPr>
              <w:t xml:space="preserve">Inclusion of 75 mg vial + </w:t>
            </w:r>
            <w:proofErr w:type="spellStart"/>
            <w:r w:rsidRPr="002E311F">
              <w:rPr>
                <w:rFonts w:ascii="Arial Narrow" w:hAnsi="Arial Narrow"/>
                <w:b/>
                <w:sz w:val="20"/>
                <w:szCs w:val="20"/>
              </w:rPr>
              <w:t>IgE</w:t>
            </w:r>
            <w:proofErr w:type="spellEnd"/>
            <w:r w:rsidRPr="002E311F">
              <w:rPr>
                <w:rFonts w:ascii="Arial Narrow" w:hAnsi="Arial Narrow"/>
                <w:b/>
                <w:sz w:val="20"/>
                <w:szCs w:val="20"/>
              </w:rPr>
              <w:t xml:space="preserve"> of 30-75 IU/mL</w:t>
            </w:r>
          </w:p>
        </w:tc>
      </w:tr>
      <w:tr w:rsidR="002E311F" w:rsidTr="00A71676">
        <w:trPr>
          <w:tblHeader/>
        </w:trPr>
        <w:tc>
          <w:tcPr>
            <w:tcW w:w="1685" w:type="dxa"/>
            <w:vMerge/>
            <w:tcMar>
              <w:left w:w="28" w:type="dxa"/>
              <w:right w:w="28" w:type="dxa"/>
            </w:tcMar>
          </w:tcPr>
          <w:p w:rsidR="002E311F" w:rsidRPr="005905E3" w:rsidRDefault="002E311F" w:rsidP="009E2081">
            <w:pPr>
              <w:keepNext/>
              <w:rPr>
                <w:rFonts w:ascii="Arial Narrow" w:hAnsi="Arial Narrow"/>
                <w:sz w:val="20"/>
                <w:szCs w:val="20"/>
              </w:rPr>
            </w:pPr>
          </w:p>
        </w:tc>
        <w:tc>
          <w:tcPr>
            <w:tcW w:w="2410" w:type="dxa"/>
            <w:gridSpan w:val="2"/>
            <w:tcMar>
              <w:left w:w="28" w:type="dxa"/>
              <w:right w:w="28" w:type="dxa"/>
            </w:tcMar>
          </w:tcPr>
          <w:p w:rsidR="002E311F" w:rsidRPr="002E311F" w:rsidRDefault="002E311F" w:rsidP="009E2081">
            <w:pPr>
              <w:keepNext/>
              <w:jc w:val="center"/>
              <w:rPr>
                <w:rFonts w:ascii="Arial Narrow" w:hAnsi="Arial Narrow"/>
                <w:b/>
                <w:sz w:val="20"/>
                <w:szCs w:val="20"/>
              </w:rPr>
            </w:pPr>
            <w:r w:rsidRPr="002E311F">
              <w:rPr>
                <w:rFonts w:ascii="Arial Narrow" w:hAnsi="Arial Narrow"/>
                <w:b/>
                <w:sz w:val="20"/>
                <w:szCs w:val="20"/>
              </w:rPr>
              <w:t>150 mg vial</w:t>
            </w:r>
          </w:p>
        </w:tc>
        <w:tc>
          <w:tcPr>
            <w:tcW w:w="2268" w:type="dxa"/>
            <w:tcMar>
              <w:left w:w="28" w:type="dxa"/>
              <w:right w:w="28" w:type="dxa"/>
            </w:tcMar>
          </w:tcPr>
          <w:p w:rsidR="002E311F" w:rsidRPr="002E311F" w:rsidRDefault="002E311F" w:rsidP="009E2081">
            <w:pPr>
              <w:keepNext/>
              <w:jc w:val="center"/>
              <w:rPr>
                <w:rFonts w:ascii="Arial Narrow" w:hAnsi="Arial Narrow"/>
                <w:b/>
                <w:sz w:val="20"/>
                <w:szCs w:val="20"/>
              </w:rPr>
            </w:pPr>
            <w:r w:rsidRPr="002E311F">
              <w:rPr>
                <w:rFonts w:ascii="Arial Narrow" w:hAnsi="Arial Narrow"/>
                <w:b/>
                <w:sz w:val="20"/>
                <w:szCs w:val="20"/>
              </w:rPr>
              <w:t>150 mg + 75 mg vials</w:t>
            </w:r>
          </w:p>
        </w:tc>
        <w:tc>
          <w:tcPr>
            <w:tcW w:w="2017" w:type="dxa"/>
            <w:tcMar>
              <w:left w:w="28" w:type="dxa"/>
              <w:right w:w="28" w:type="dxa"/>
            </w:tcMar>
          </w:tcPr>
          <w:p w:rsidR="002E311F" w:rsidRPr="002E311F" w:rsidRDefault="002E311F" w:rsidP="009E2081">
            <w:pPr>
              <w:keepNext/>
              <w:jc w:val="center"/>
              <w:rPr>
                <w:rFonts w:ascii="Arial Narrow" w:hAnsi="Arial Narrow"/>
                <w:b/>
                <w:sz w:val="20"/>
                <w:szCs w:val="20"/>
              </w:rPr>
            </w:pPr>
            <w:r w:rsidRPr="002E311F">
              <w:rPr>
                <w:rFonts w:ascii="Arial Narrow" w:hAnsi="Arial Narrow"/>
                <w:b/>
                <w:sz w:val="20"/>
                <w:szCs w:val="20"/>
              </w:rPr>
              <w:t>150 mg + 75 mg vials</w:t>
            </w:r>
          </w:p>
        </w:tc>
      </w:tr>
      <w:tr w:rsidR="001A37EA" w:rsidTr="00A71676">
        <w:trPr>
          <w:trHeight w:val="56"/>
          <w:tblHeader/>
        </w:trPr>
        <w:tc>
          <w:tcPr>
            <w:tcW w:w="1685" w:type="dxa"/>
            <w:vMerge/>
            <w:tcMar>
              <w:left w:w="28" w:type="dxa"/>
              <w:right w:w="28" w:type="dxa"/>
            </w:tcMar>
          </w:tcPr>
          <w:p w:rsidR="001A37EA" w:rsidRPr="005905E3" w:rsidRDefault="001A37EA" w:rsidP="009E2081">
            <w:pPr>
              <w:keepNext/>
              <w:rPr>
                <w:rFonts w:ascii="Arial Narrow" w:hAnsi="Arial Narrow"/>
                <w:sz w:val="20"/>
                <w:szCs w:val="20"/>
              </w:rPr>
            </w:pPr>
          </w:p>
        </w:tc>
        <w:tc>
          <w:tcPr>
            <w:tcW w:w="1134" w:type="dxa"/>
            <w:tcMar>
              <w:left w:w="28" w:type="dxa"/>
              <w:right w:w="28" w:type="dxa"/>
            </w:tcMar>
          </w:tcPr>
          <w:p w:rsidR="001A37EA" w:rsidRPr="002E311F" w:rsidRDefault="001A37EA" w:rsidP="009E2081">
            <w:pPr>
              <w:keepNext/>
              <w:jc w:val="center"/>
              <w:rPr>
                <w:rFonts w:ascii="Arial Narrow" w:hAnsi="Arial Narrow"/>
                <w:b/>
                <w:sz w:val="20"/>
                <w:szCs w:val="20"/>
              </w:rPr>
            </w:pPr>
            <w:r>
              <w:rPr>
                <w:rFonts w:ascii="Arial Narrow" w:hAnsi="Arial Narrow"/>
                <w:b/>
                <w:sz w:val="20"/>
                <w:szCs w:val="20"/>
              </w:rPr>
              <w:t>W</w:t>
            </w:r>
            <w:r w:rsidRPr="002E311F">
              <w:rPr>
                <w:rFonts w:ascii="Arial Narrow" w:hAnsi="Arial Narrow"/>
                <w:b/>
                <w:sz w:val="20"/>
                <w:szCs w:val="20"/>
              </w:rPr>
              <w:t>astage</w:t>
            </w:r>
          </w:p>
        </w:tc>
        <w:tc>
          <w:tcPr>
            <w:tcW w:w="1276" w:type="dxa"/>
            <w:tcMar>
              <w:left w:w="28" w:type="dxa"/>
              <w:right w:w="28" w:type="dxa"/>
            </w:tcMar>
          </w:tcPr>
          <w:p w:rsidR="001A37EA" w:rsidRPr="002E311F" w:rsidRDefault="001A37EA" w:rsidP="009E2081">
            <w:pPr>
              <w:keepNext/>
              <w:jc w:val="center"/>
              <w:rPr>
                <w:rFonts w:ascii="Arial Narrow" w:hAnsi="Arial Narrow"/>
                <w:b/>
                <w:sz w:val="20"/>
                <w:szCs w:val="20"/>
              </w:rPr>
            </w:pPr>
            <w:r>
              <w:rPr>
                <w:rFonts w:ascii="Arial Narrow" w:hAnsi="Arial Narrow"/>
                <w:b/>
                <w:sz w:val="20"/>
                <w:szCs w:val="20"/>
              </w:rPr>
              <w:t xml:space="preserve">No </w:t>
            </w:r>
            <w:r w:rsidRPr="002E311F">
              <w:rPr>
                <w:rFonts w:ascii="Arial Narrow" w:hAnsi="Arial Narrow"/>
                <w:b/>
                <w:sz w:val="20"/>
                <w:szCs w:val="20"/>
              </w:rPr>
              <w:t>wastage</w:t>
            </w:r>
          </w:p>
        </w:tc>
        <w:tc>
          <w:tcPr>
            <w:tcW w:w="2268" w:type="dxa"/>
            <w:tcMar>
              <w:left w:w="28" w:type="dxa"/>
              <w:right w:w="28" w:type="dxa"/>
            </w:tcMar>
          </w:tcPr>
          <w:p w:rsidR="001A37EA" w:rsidRPr="002E311F" w:rsidRDefault="001A37EA" w:rsidP="009E2081">
            <w:pPr>
              <w:keepNext/>
              <w:jc w:val="center"/>
              <w:rPr>
                <w:rFonts w:ascii="Arial Narrow" w:hAnsi="Arial Narrow"/>
                <w:b/>
                <w:sz w:val="20"/>
                <w:szCs w:val="20"/>
              </w:rPr>
            </w:pPr>
            <w:r>
              <w:rPr>
                <w:rFonts w:ascii="Arial Narrow" w:hAnsi="Arial Narrow"/>
                <w:b/>
                <w:sz w:val="20"/>
                <w:szCs w:val="20"/>
              </w:rPr>
              <w:t xml:space="preserve">No </w:t>
            </w:r>
            <w:r w:rsidRPr="002E311F">
              <w:rPr>
                <w:rFonts w:ascii="Arial Narrow" w:hAnsi="Arial Narrow"/>
                <w:b/>
                <w:sz w:val="20"/>
                <w:szCs w:val="20"/>
              </w:rPr>
              <w:t>wastage</w:t>
            </w:r>
          </w:p>
        </w:tc>
        <w:tc>
          <w:tcPr>
            <w:tcW w:w="2017" w:type="dxa"/>
            <w:tcMar>
              <w:left w:w="28" w:type="dxa"/>
              <w:right w:w="28" w:type="dxa"/>
            </w:tcMar>
          </w:tcPr>
          <w:p w:rsidR="001A37EA" w:rsidRPr="002E311F" w:rsidRDefault="001A37EA" w:rsidP="009E2081">
            <w:pPr>
              <w:keepNext/>
              <w:jc w:val="center"/>
              <w:rPr>
                <w:rFonts w:ascii="Arial Narrow" w:hAnsi="Arial Narrow"/>
                <w:b/>
                <w:sz w:val="20"/>
                <w:szCs w:val="20"/>
              </w:rPr>
            </w:pPr>
            <w:r>
              <w:rPr>
                <w:rFonts w:ascii="Arial Narrow" w:hAnsi="Arial Narrow"/>
                <w:b/>
                <w:sz w:val="20"/>
                <w:szCs w:val="20"/>
              </w:rPr>
              <w:t>No</w:t>
            </w:r>
            <w:r w:rsidRPr="002E311F">
              <w:rPr>
                <w:rFonts w:ascii="Arial Narrow" w:hAnsi="Arial Narrow"/>
                <w:b/>
                <w:sz w:val="20"/>
                <w:szCs w:val="20"/>
              </w:rPr>
              <w:t xml:space="preserve"> wastage</w:t>
            </w:r>
          </w:p>
        </w:tc>
      </w:tr>
      <w:tr w:rsidR="001A37EA" w:rsidTr="000A0832">
        <w:tc>
          <w:tcPr>
            <w:tcW w:w="1685" w:type="dxa"/>
            <w:tcMar>
              <w:left w:w="28" w:type="dxa"/>
              <w:right w:w="28" w:type="dxa"/>
            </w:tcMar>
          </w:tcPr>
          <w:p w:rsidR="001A37EA" w:rsidRPr="005905E3" w:rsidRDefault="001A37EA" w:rsidP="009E2081">
            <w:pPr>
              <w:keepNext/>
              <w:rPr>
                <w:rFonts w:ascii="Arial Narrow" w:hAnsi="Arial Narrow"/>
                <w:sz w:val="20"/>
                <w:szCs w:val="20"/>
              </w:rPr>
            </w:pPr>
            <w:r>
              <w:rPr>
                <w:rFonts w:ascii="Arial Narrow" w:hAnsi="Arial Narrow"/>
                <w:sz w:val="20"/>
                <w:szCs w:val="20"/>
              </w:rPr>
              <w:t>Mean</w:t>
            </w:r>
          </w:p>
        </w:tc>
        <w:tc>
          <w:tcPr>
            <w:tcW w:w="1134" w:type="dxa"/>
            <w:tcMar>
              <w:left w:w="28" w:type="dxa"/>
              <w:right w:w="28" w:type="dxa"/>
            </w:tcMar>
          </w:tcPr>
          <w:p w:rsidR="001A37EA" w:rsidRPr="005905E3" w:rsidRDefault="001A37EA" w:rsidP="009E2081">
            <w:pPr>
              <w:keepNext/>
              <w:jc w:val="center"/>
              <w:rPr>
                <w:rFonts w:ascii="Arial Narrow" w:hAnsi="Arial Narrow"/>
                <w:sz w:val="20"/>
                <w:szCs w:val="20"/>
              </w:rPr>
            </w:pPr>
            <w:r>
              <w:rPr>
                <w:rFonts w:ascii="Arial Narrow" w:hAnsi="Arial Narrow"/>
                <w:sz w:val="20"/>
                <w:szCs w:val="20"/>
              </w:rPr>
              <w:t>575 mg</w:t>
            </w:r>
          </w:p>
        </w:tc>
        <w:tc>
          <w:tcPr>
            <w:tcW w:w="1276" w:type="dxa"/>
            <w:tcMar>
              <w:left w:w="28" w:type="dxa"/>
              <w:right w:w="28" w:type="dxa"/>
            </w:tcMar>
          </w:tcPr>
          <w:p w:rsidR="001A37EA" w:rsidRPr="005905E3" w:rsidRDefault="001A37EA" w:rsidP="009E2081">
            <w:pPr>
              <w:keepNext/>
              <w:jc w:val="center"/>
              <w:rPr>
                <w:rFonts w:ascii="Arial Narrow" w:hAnsi="Arial Narrow"/>
                <w:sz w:val="20"/>
                <w:szCs w:val="20"/>
              </w:rPr>
            </w:pPr>
            <w:r>
              <w:rPr>
                <w:rFonts w:ascii="Arial Narrow" w:hAnsi="Arial Narrow"/>
                <w:sz w:val="20"/>
                <w:szCs w:val="20"/>
              </w:rPr>
              <w:t>506 mg</w:t>
            </w:r>
          </w:p>
        </w:tc>
        <w:tc>
          <w:tcPr>
            <w:tcW w:w="2268" w:type="dxa"/>
            <w:tcMar>
              <w:left w:w="28" w:type="dxa"/>
              <w:right w:w="28" w:type="dxa"/>
            </w:tcMar>
          </w:tcPr>
          <w:p w:rsidR="001A37EA" w:rsidRPr="005905E3" w:rsidRDefault="001A37EA" w:rsidP="009E2081">
            <w:pPr>
              <w:keepNext/>
              <w:jc w:val="center"/>
              <w:rPr>
                <w:rFonts w:ascii="Arial Narrow" w:hAnsi="Arial Narrow"/>
                <w:sz w:val="20"/>
                <w:szCs w:val="20"/>
              </w:rPr>
            </w:pPr>
            <w:r>
              <w:rPr>
                <w:rFonts w:ascii="Arial Narrow" w:hAnsi="Arial Narrow"/>
                <w:sz w:val="20"/>
                <w:szCs w:val="20"/>
              </w:rPr>
              <w:t>506 mg</w:t>
            </w:r>
          </w:p>
        </w:tc>
        <w:tc>
          <w:tcPr>
            <w:tcW w:w="2017" w:type="dxa"/>
            <w:tcMar>
              <w:left w:w="28" w:type="dxa"/>
              <w:right w:w="28" w:type="dxa"/>
            </w:tcMar>
          </w:tcPr>
          <w:p w:rsidR="001A37EA" w:rsidRPr="005905E3" w:rsidRDefault="001A37EA" w:rsidP="009E2081">
            <w:pPr>
              <w:keepNext/>
              <w:jc w:val="center"/>
              <w:rPr>
                <w:rFonts w:ascii="Arial Narrow" w:hAnsi="Arial Narrow"/>
                <w:sz w:val="20"/>
                <w:szCs w:val="20"/>
              </w:rPr>
            </w:pPr>
            <w:r>
              <w:rPr>
                <w:rFonts w:ascii="Arial Narrow" w:hAnsi="Arial Narrow"/>
                <w:sz w:val="20"/>
                <w:szCs w:val="20"/>
              </w:rPr>
              <w:t>437 mg</w:t>
            </w:r>
          </w:p>
        </w:tc>
      </w:tr>
    </w:tbl>
    <w:p w:rsidR="005905E3" w:rsidRPr="00392ABA" w:rsidRDefault="00392ABA" w:rsidP="009E2081">
      <w:pPr>
        <w:keepNext/>
        <w:ind w:left="720"/>
        <w:jc w:val="both"/>
        <w:rPr>
          <w:rFonts w:ascii="Arial Narrow" w:hAnsi="Arial Narrow"/>
          <w:sz w:val="18"/>
          <w:szCs w:val="18"/>
        </w:rPr>
      </w:pPr>
      <w:r w:rsidRPr="00392ABA">
        <w:rPr>
          <w:rFonts w:ascii="Arial Narrow" w:hAnsi="Arial Narrow"/>
          <w:sz w:val="18"/>
          <w:szCs w:val="18"/>
        </w:rPr>
        <w:t xml:space="preserve">Source: Table 5, p8 of the </w:t>
      </w:r>
      <w:r w:rsidR="00664541">
        <w:rPr>
          <w:rFonts w:ascii="Arial Narrow" w:hAnsi="Arial Narrow"/>
          <w:sz w:val="18"/>
          <w:szCs w:val="18"/>
        </w:rPr>
        <w:t xml:space="preserve">minor </w:t>
      </w:r>
      <w:r w:rsidR="00894B35">
        <w:rPr>
          <w:rFonts w:ascii="Arial Narrow" w:hAnsi="Arial Narrow"/>
          <w:sz w:val="18"/>
          <w:szCs w:val="18"/>
        </w:rPr>
        <w:t>resubmission</w:t>
      </w:r>
    </w:p>
    <w:p w:rsidR="00392ABA" w:rsidRDefault="009903A1" w:rsidP="009E2081">
      <w:pPr>
        <w:keepNext/>
        <w:ind w:left="720"/>
        <w:jc w:val="both"/>
        <w:rPr>
          <w:rFonts w:ascii="Arial Narrow" w:hAnsi="Arial Narrow"/>
          <w:sz w:val="18"/>
          <w:szCs w:val="18"/>
        </w:rPr>
      </w:pPr>
      <w:r>
        <w:rPr>
          <w:rFonts w:ascii="Arial Narrow" w:hAnsi="Arial Narrow"/>
          <w:sz w:val="18"/>
          <w:szCs w:val="18"/>
        </w:rPr>
        <w:t xml:space="preserve">DUSC = Drug Utilisation Sub-Committee; </w:t>
      </w:r>
      <w:proofErr w:type="spellStart"/>
      <w:r w:rsidR="00392ABA" w:rsidRPr="00392ABA">
        <w:rPr>
          <w:rFonts w:ascii="Arial Narrow" w:hAnsi="Arial Narrow"/>
          <w:sz w:val="18"/>
          <w:szCs w:val="18"/>
        </w:rPr>
        <w:t>IgE</w:t>
      </w:r>
      <w:proofErr w:type="spellEnd"/>
      <w:r w:rsidR="00392ABA" w:rsidRPr="00392ABA">
        <w:rPr>
          <w:rFonts w:ascii="Arial Narrow" w:hAnsi="Arial Narrow"/>
          <w:sz w:val="18"/>
          <w:szCs w:val="18"/>
        </w:rPr>
        <w:t xml:space="preserve"> = immunoglobulin E</w:t>
      </w:r>
    </w:p>
    <w:p w:rsidR="00856E45" w:rsidRPr="00856E45" w:rsidRDefault="00856E45" w:rsidP="009E2081">
      <w:pPr>
        <w:keepNext/>
        <w:ind w:left="720"/>
        <w:jc w:val="both"/>
        <w:rPr>
          <w:rFonts w:ascii="Arial Narrow" w:hAnsi="Arial Narrow"/>
          <w:sz w:val="22"/>
          <w:szCs w:val="22"/>
        </w:rPr>
      </w:pPr>
    </w:p>
    <w:p w:rsidR="00856E45" w:rsidRPr="0060002C" w:rsidRDefault="00856E45"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Pr="0060002C">
        <w:rPr>
          <w:rFonts w:ascii="Arial" w:hAnsi="Arial"/>
          <w:sz w:val="22"/>
          <w:szCs w:val="22"/>
        </w:rPr>
        <w:t xml:space="preserve"> presented two alternate approaches for the estimation of the </w:t>
      </w:r>
      <w:proofErr w:type="spellStart"/>
      <w:r w:rsidRPr="0060002C">
        <w:rPr>
          <w:rFonts w:ascii="Arial" w:hAnsi="Arial"/>
          <w:sz w:val="22"/>
          <w:szCs w:val="22"/>
        </w:rPr>
        <w:t>equi</w:t>
      </w:r>
      <w:proofErr w:type="spellEnd"/>
      <w:r w:rsidRPr="0060002C">
        <w:rPr>
          <w:rFonts w:ascii="Arial" w:hAnsi="Arial"/>
          <w:sz w:val="22"/>
          <w:szCs w:val="22"/>
        </w:rPr>
        <w:t>-effective doses, both of which relied on the DUSC utilisation data</w:t>
      </w:r>
      <w:r w:rsidRPr="0060002C">
        <w:rPr>
          <w:rStyle w:val="FootnoteReference"/>
          <w:rFonts w:ascii="Arial" w:hAnsi="Arial"/>
          <w:sz w:val="22"/>
          <w:szCs w:val="22"/>
        </w:rPr>
        <w:footnoteReference w:id="1"/>
      </w:r>
      <w:r w:rsidRPr="0060002C">
        <w:rPr>
          <w:rFonts w:ascii="Arial" w:hAnsi="Arial"/>
          <w:sz w:val="22"/>
          <w:szCs w:val="22"/>
        </w:rPr>
        <w:t>:</w:t>
      </w:r>
    </w:p>
    <w:p w:rsidR="00856E45" w:rsidRPr="0060002C" w:rsidRDefault="00856E45" w:rsidP="001B6037">
      <w:pPr>
        <w:pStyle w:val="ListParagraph"/>
        <w:ind w:left="709"/>
        <w:jc w:val="both"/>
        <w:rPr>
          <w:rFonts w:ascii="Arial" w:hAnsi="Arial"/>
          <w:sz w:val="22"/>
          <w:szCs w:val="22"/>
        </w:rPr>
      </w:pPr>
    </w:p>
    <w:p w:rsidR="00856E45" w:rsidRPr="0060002C" w:rsidRDefault="00856E45" w:rsidP="007F2F6B">
      <w:pPr>
        <w:pStyle w:val="ListParagraph"/>
        <w:numPr>
          <w:ilvl w:val="0"/>
          <w:numId w:val="4"/>
        </w:numPr>
        <w:jc w:val="both"/>
        <w:rPr>
          <w:rFonts w:ascii="Arial" w:hAnsi="Arial"/>
          <w:sz w:val="22"/>
          <w:szCs w:val="22"/>
        </w:rPr>
      </w:pPr>
      <w:r w:rsidRPr="0060002C">
        <w:rPr>
          <w:rFonts w:ascii="Arial" w:hAnsi="Arial"/>
          <w:b/>
          <w:sz w:val="22"/>
          <w:szCs w:val="22"/>
        </w:rPr>
        <w:t>Approach 1</w:t>
      </w:r>
      <w:r w:rsidRPr="0060002C">
        <w:rPr>
          <w:rFonts w:ascii="Arial" w:hAnsi="Arial"/>
          <w:sz w:val="22"/>
          <w:szCs w:val="22"/>
        </w:rPr>
        <w:t xml:space="preserve">: Midpoint (mean) of the INNOVATE ITT (broad population) and DUSC utilisation data doses (severe population) – </w:t>
      </w:r>
    </w:p>
    <w:p w:rsidR="00856E45" w:rsidRPr="0060002C" w:rsidRDefault="00856E45" w:rsidP="001B6037">
      <w:pPr>
        <w:pStyle w:val="ListParagraph"/>
        <w:ind w:left="2160"/>
        <w:jc w:val="both"/>
        <w:rPr>
          <w:rFonts w:ascii="Arial" w:hAnsi="Arial"/>
          <w:sz w:val="22"/>
          <w:szCs w:val="22"/>
        </w:rPr>
      </w:pPr>
      <w:r w:rsidRPr="0060002C">
        <w:rPr>
          <w:rFonts w:ascii="Arial" w:hAnsi="Arial"/>
          <w:sz w:val="22"/>
          <w:szCs w:val="22"/>
        </w:rPr>
        <w:t xml:space="preserve">Result = (INNOVATE 398 mg + DUSC 506 mg)/2 = </w:t>
      </w:r>
      <w:r w:rsidRPr="0060002C">
        <w:rPr>
          <w:rFonts w:ascii="Arial" w:hAnsi="Arial"/>
          <w:b/>
          <w:sz w:val="22"/>
          <w:szCs w:val="22"/>
        </w:rPr>
        <w:t>452 mg per patient per four weeks</w:t>
      </w:r>
    </w:p>
    <w:p w:rsidR="00856E45" w:rsidRPr="0060002C" w:rsidRDefault="00856E45" w:rsidP="00856E45">
      <w:pPr>
        <w:pStyle w:val="ListParagraph"/>
        <w:ind w:left="2160"/>
        <w:jc w:val="both"/>
        <w:rPr>
          <w:rFonts w:ascii="Arial" w:hAnsi="Arial"/>
          <w:sz w:val="22"/>
          <w:szCs w:val="22"/>
        </w:rPr>
      </w:pPr>
    </w:p>
    <w:p w:rsidR="00856E45" w:rsidRPr="0060002C" w:rsidRDefault="00856E45" w:rsidP="007F2F6B">
      <w:pPr>
        <w:pStyle w:val="ListParagraph"/>
        <w:numPr>
          <w:ilvl w:val="0"/>
          <w:numId w:val="4"/>
        </w:numPr>
        <w:jc w:val="both"/>
        <w:rPr>
          <w:rFonts w:ascii="Arial" w:hAnsi="Arial"/>
          <w:sz w:val="22"/>
          <w:szCs w:val="22"/>
        </w:rPr>
      </w:pPr>
      <w:r w:rsidRPr="0060002C">
        <w:rPr>
          <w:rFonts w:ascii="Arial" w:hAnsi="Arial"/>
          <w:b/>
          <w:sz w:val="22"/>
          <w:szCs w:val="22"/>
        </w:rPr>
        <w:t>Approach 2</w:t>
      </w:r>
      <w:r w:rsidRPr="0060002C">
        <w:rPr>
          <w:rFonts w:ascii="Arial" w:hAnsi="Arial"/>
          <w:sz w:val="22"/>
          <w:szCs w:val="22"/>
        </w:rPr>
        <w:t xml:space="preserve">: Modification of DUSC utilisation data to account for change to </w:t>
      </w:r>
      <w:proofErr w:type="spellStart"/>
      <w:r w:rsidRPr="0060002C">
        <w:rPr>
          <w:rFonts w:ascii="Arial" w:hAnsi="Arial"/>
          <w:sz w:val="22"/>
          <w:szCs w:val="22"/>
        </w:rPr>
        <w:t>omalizumab</w:t>
      </w:r>
      <w:proofErr w:type="spellEnd"/>
      <w:r w:rsidRPr="0060002C">
        <w:rPr>
          <w:rFonts w:ascii="Arial" w:hAnsi="Arial"/>
          <w:sz w:val="22"/>
          <w:szCs w:val="22"/>
        </w:rPr>
        <w:t xml:space="preserve"> vial sizes and population expansion based on data derived from INNOVATE </w:t>
      </w:r>
      <w:r w:rsidRPr="0060002C">
        <w:rPr>
          <w:rFonts w:ascii="Arial" w:hAnsi="Arial" w:cs="Arial"/>
          <w:sz w:val="22"/>
          <w:szCs w:val="22"/>
        </w:rPr>
        <w:t>–</w:t>
      </w:r>
      <w:r w:rsidRPr="0060002C">
        <w:rPr>
          <w:rFonts w:ascii="Arial" w:hAnsi="Arial"/>
          <w:sz w:val="22"/>
          <w:szCs w:val="22"/>
        </w:rPr>
        <w:tab/>
      </w:r>
    </w:p>
    <w:p w:rsidR="00856E45" w:rsidRPr="0060002C" w:rsidRDefault="00856E45" w:rsidP="001B6037">
      <w:pPr>
        <w:ind w:left="2149" w:firstLine="11"/>
        <w:jc w:val="both"/>
        <w:rPr>
          <w:rFonts w:ascii="Arial" w:hAnsi="Arial"/>
          <w:sz w:val="22"/>
          <w:szCs w:val="22"/>
        </w:rPr>
      </w:pPr>
      <w:r w:rsidRPr="0060002C">
        <w:rPr>
          <w:rFonts w:ascii="Arial" w:hAnsi="Arial"/>
          <w:sz w:val="22"/>
          <w:szCs w:val="22"/>
        </w:rPr>
        <w:t xml:space="preserve">Result = mean DUSC dose of 506 mg revised to include 75 mg vial </w:t>
      </w:r>
    </w:p>
    <w:p w:rsidR="00392ABA" w:rsidRPr="0060002C" w:rsidRDefault="00856E45" w:rsidP="001B6037">
      <w:pPr>
        <w:ind w:left="2127"/>
        <w:jc w:val="both"/>
        <w:rPr>
          <w:rFonts w:ascii="Arial" w:hAnsi="Arial"/>
          <w:sz w:val="22"/>
          <w:szCs w:val="22"/>
        </w:rPr>
      </w:pPr>
      <w:proofErr w:type="gramStart"/>
      <w:r w:rsidRPr="0060002C">
        <w:rPr>
          <w:rFonts w:ascii="Arial" w:hAnsi="Arial"/>
          <w:sz w:val="22"/>
          <w:szCs w:val="22"/>
        </w:rPr>
        <w:t>and</w:t>
      </w:r>
      <w:proofErr w:type="gramEnd"/>
      <w:r w:rsidRPr="0060002C">
        <w:rPr>
          <w:rFonts w:ascii="Arial" w:hAnsi="Arial"/>
          <w:sz w:val="22"/>
          <w:szCs w:val="22"/>
        </w:rPr>
        <w:t xml:space="preserve"> estimated dosing and number of patients with </w:t>
      </w:r>
      <w:proofErr w:type="spellStart"/>
      <w:r w:rsidRPr="0060002C">
        <w:rPr>
          <w:rFonts w:ascii="Arial" w:hAnsi="Arial"/>
          <w:sz w:val="22"/>
          <w:szCs w:val="22"/>
        </w:rPr>
        <w:t>IgE</w:t>
      </w:r>
      <w:proofErr w:type="spellEnd"/>
      <w:r w:rsidRPr="0060002C">
        <w:rPr>
          <w:rFonts w:ascii="Arial" w:hAnsi="Arial"/>
          <w:sz w:val="22"/>
          <w:szCs w:val="22"/>
        </w:rPr>
        <w:t xml:space="preserve"> of 30-76 IU/mL based on INNOVATE data = </w:t>
      </w:r>
      <w:r w:rsidRPr="0060002C">
        <w:rPr>
          <w:rFonts w:ascii="Arial" w:hAnsi="Arial"/>
          <w:b/>
          <w:sz w:val="22"/>
          <w:szCs w:val="22"/>
        </w:rPr>
        <w:t>437 mg per patient per four weeks</w:t>
      </w:r>
    </w:p>
    <w:p w:rsidR="00856E45" w:rsidRPr="0060002C" w:rsidRDefault="00856E45" w:rsidP="00274A0D">
      <w:pPr>
        <w:ind w:left="720"/>
        <w:jc w:val="both"/>
        <w:rPr>
          <w:rFonts w:ascii="Arial" w:hAnsi="Arial"/>
          <w:sz w:val="22"/>
          <w:szCs w:val="22"/>
        </w:rPr>
      </w:pPr>
    </w:p>
    <w:p w:rsidR="001A7EE3" w:rsidRPr="0060002C" w:rsidRDefault="005905E3"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w:t>
      </w:r>
      <w:r w:rsidRPr="0060002C">
        <w:rPr>
          <w:rFonts w:ascii="Arial" w:hAnsi="Arial"/>
          <w:sz w:val="22"/>
          <w:szCs w:val="22"/>
        </w:rPr>
        <w:t xml:space="preserve"> proposed using Approac</w:t>
      </w:r>
      <w:r w:rsidR="009966E1" w:rsidRPr="0060002C">
        <w:rPr>
          <w:rFonts w:ascii="Arial" w:hAnsi="Arial"/>
          <w:sz w:val="22"/>
          <w:szCs w:val="22"/>
        </w:rPr>
        <w:t xml:space="preserve">h 2 for the </w:t>
      </w:r>
      <w:proofErr w:type="spellStart"/>
      <w:r w:rsidR="009966E1" w:rsidRPr="0060002C">
        <w:rPr>
          <w:rFonts w:ascii="Arial" w:hAnsi="Arial"/>
          <w:sz w:val="22"/>
          <w:szCs w:val="22"/>
        </w:rPr>
        <w:t>equi</w:t>
      </w:r>
      <w:proofErr w:type="spellEnd"/>
      <w:r w:rsidR="009966E1" w:rsidRPr="0060002C">
        <w:rPr>
          <w:rFonts w:ascii="Arial" w:hAnsi="Arial"/>
          <w:sz w:val="22"/>
          <w:szCs w:val="22"/>
        </w:rPr>
        <w:t>-effective dose</w:t>
      </w:r>
      <w:r w:rsidRPr="0060002C">
        <w:rPr>
          <w:rFonts w:ascii="Arial" w:hAnsi="Arial"/>
          <w:sz w:val="22"/>
          <w:szCs w:val="22"/>
        </w:rPr>
        <w:t>:</w:t>
      </w:r>
    </w:p>
    <w:p w:rsidR="005905E3" w:rsidRPr="0060002C" w:rsidRDefault="005905E3" w:rsidP="005905E3">
      <w:pPr>
        <w:pStyle w:val="ListParagraph"/>
        <w:ind w:left="709"/>
        <w:jc w:val="both"/>
        <w:rPr>
          <w:rFonts w:ascii="Arial" w:hAnsi="Arial"/>
          <w:sz w:val="22"/>
          <w:szCs w:val="22"/>
        </w:rPr>
      </w:pPr>
    </w:p>
    <w:p w:rsidR="005905E3" w:rsidRPr="0060002C" w:rsidRDefault="001A37EA" w:rsidP="0094230C">
      <w:pPr>
        <w:pStyle w:val="ListParagraph"/>
        <w:jc w:val="both"/>
        <w:rPr>
          <w:rFonts w:ascii="Arial" w:hAnsi="Arial"/>
          <w:b/>
          <w:sz w:val="22"/>
          <w:szCs w:val="22"/>
        </w:rPr>
      </w:pPr>
      <w:r w:rsidRPr="0060002C">
        <w:rPr>
          <w:rFonts w:ascii="Arial" w:hAnsi="Arial"/>
          <w:b/>
          <w:sz w:val="22"/>
          <w:szCs w:val="22"/>
        </w:rPr>
        <w:t xml:space="preserve">100 mg </w:t>
      </w:r>
      <w:proofErr w:type="spellStart"/>
      <w:r w:rsidRPr="0060002C">
        <w:rPr>
          <w:rFonts w:ascii="Arial" w:hAnsi="Arial"/>
          <w:b/>
          <w:sz w:val="22"/>
          <w:szCs w:val="22"/>
        </w:rPr>
        <w:t>mepolizumab</w:t>
      </w:r>
      <w:proofErr w:type="spellEnd"/>
      <w:r w:rsidRPr="0060002C">
        <w:rPr>
          <w:rFonts w:ascii="Arial" w:hAnsi="Arial"/>
          <w:b/>
          <w:sz w:val="22"/>
          <w:szCs w:val="22"/>
        </w:rPr>
        <w:t xml:space="preserve"> every four weeks = 437 mg </w:t>
      </w:r>
      <w:proofErr w:type="spellStart"/>
      <w:r w:rsidRPr="0060002C">
        <w:rPr>
          <w:rFonts w:ascii="Arial" w:hAnsi="Arial"/>
          <w:b/>
          <w:sz w:val="22"/>
          <w:szCs w:val="22"/>
        </w:rPr>
        <w:t>omalizumab</w:t>
      </w:r>
      <w:proofErr w:type="spellEnd"/>
      <w:r w:rsidRPr="0060002C">
        <w:rPr>
          <w:rFonts w:ascii="Arial" w:hAnsi="Arial"/>
          <w:b/>
          <w:sz w:val="22"/>
          <w:szCs w:val="22"/>
        </w:rPr>
        <w:t xml:space="preserve"> per four</w:t>
      </w:r>
      <w:r w:rsidR="005905E3" w:rsidRPr="0060002C">
        <w:rPr>
          <w:rFonts w:ascii="Arial" w:hAnsi="Arial"/>
          <w:b/>
          <w:sz w:val="22"/>
          <w:szCs w:val="22"/>
        </w:rPr>
        <w:t xml:space="preserve"> weeks</w:t>
      </w:r>
    </w:p>
    <w:p w:rsidR="005905E3" w:rsidRPr="0060002C" w:rsidRDefault="005905E3" w:rsidP="005905E3">
      <w:pPr>
        <w:pStyle w:val="ListParagraph"/>
        <w:ind w:left="709"/>
        <w:jc w:val="both"/>
        <w:rPr>
          <w:rFonts w:ascii="Arial" w:hAnsi="Arial"/>
          <w:sz w:val="22"/>
          <w:szCs w:val="22"/>
        </w:rPr>
      </w:pPr>
    </w:p>
    <w:p w:rsidR="001A37EA" w:rsidRPr="0060002C" w:rsidRDefault="006B39BE" w:rsidP="007F2F6B">
      <w:pPr>
        <w:pStyle w:val="ListParagraph"/>
        <w:numPr>
          <w:ilvl w:val="1"/>
          <w:numId w:val="2"/>
        </w:numPr>
        <w:spacing w:after="120"/>
        <w:ind w:hanging="643"/>
        <w:jc w:val="both"/>
        <w:rPr>
          <w:rFonts w:ascii="Arial" w:hAnsi="Arial"/>
          <w:sz w:val="22"/>
          <w:szCs w:val="22"/>
        </w:rPr>
      </w:pPr>
      <w:r>
        <w:rPr>
          <w:rFonts w:ascii="Arial" w:hAnsi="Arial"/>
          <w:sz w:val="22"/>
          <w:szCs w:val="22"/>
        </w:rPr>
        <w:t xml:space="preserve">The PBAC noted the arguments presented in the minor resubmission to support the use of utilisation data in the estimation of </w:t>
      </w:r>
      <w:proofErr w:type="spellStart"/>
      <w:r>
        <w:rPr>
          <w:rFonts w:ascii="Arial" w:hAnsi="Arial"/>
          <w:sz w:val="22"/>
          <w:szCs w:val="22"/>
        </w:rPr>
        <w:t>equi</w:t>
      </w:r>
      <w:proofErr w:type="spellEnd"/>
      <w:r>
        <w:rPr>
          <w:rFonts w:ascii="Arial" w:hAnsi="Arial"/>
          <w:sz w:val="22"/>
          <w:szCs w:val="22"/>
        </w:rPr>
        <w:t xml:space="preserve">-effective doses, but maintained their previous view that the </w:t>
      </w:r>
      <w:proofErr w:type="spellStart"/>
      <w:r>
        <w:rPr>
          <w:rFonts w:ascii="Arial" w:hAnsi="Arial"/>
          <w:sz w:val="22"/>
          <w:szCs w:val="22"/>
        </w:rPr>
        <w:t>equi</w:t>
      </w:r>
      <w:proofErr w:type="spellEnd"/>
      <w:r>
        <w:rPr>
          <w:rFonts w:ascii="Arial" w:hAnsi="Arial"/>
          <w:sz w:val="22"/>
          <w:szCs w:val="22"/>
        </w:rPr>
        <w:t xml:space="preserve">-effective doses should be derived from the clinical trial data. The Committee noted that the </w:t>
      </w:r>
      <w:r w:rsidR="006E75CC" w:rsidRPr="0060002C">
        <w:rPr>
          <w:rFonts w:ascii="Arial" w:hAnsi="Arial"/>
          <w:sz w:val="22"/>
          <w:szCs w:val="22"/>
        </w:rPr>
        <w:t xml:space="preserve">mean </w:t>
      </w:r>
      <w:proofErr w:type="spellStart"/>
      <w:r w:rsidR="003D3E82" w:rsidRPr="0060002C">
        <w:rPr>
          <w:rFonts w:ascii="Arial" w:hAnsi="Arial"/>
          <w:sz w:val="22"/>
          <w:szCs w:val="22"/>
        </w:rPr>
        <w:t>omalizumab</w:t>
      </w:r>
      <w:proofErr w:type="spellEnd"/>
      <w:r w:rsidR="003D3E82" w:rsidRPr="0060002C">
        <w:rPr>
          <w:rFonts w:ascii="Arial" w:hAnsi="Arial"/>
          <w:sz w:val="22"/>
          <w:szCs w:val="22"/>
        </w:rPr>
        <w:t xml:space="preserve"> </w:t>
      </w:r>
      <w:r w:rsidR="006E75CC" w:rsidRPr="0060002C">
        <w:rPr>
          <w:rFonts w:ascii="Arial" w:hAnsi="Arial"/>
          <w:sz w:val="22"/>
          <w:szCs w:val="22"/>
        </w:rPr>
        <w:t xml:space="preserve">dose from the INNOVATE trial </w:t>
      </w:r>
      <w:r>
        <w:rPr>
          <w:rFonts w:ascii="Arial" w:hAnsi="Arial"/>
          <w:sz w:val="22"/>
          <w:szCs w:val="22"/>
        </w:rPr>
        <w:t xml:space="preserve">was </w:t>
      </w:r>
      <w:r w:rsidR="00E21AE0" w:rsidRPr="0060002C">
        <w:rPr>
          <w:rFonts w:ascii="Arial" w:hAnsi="Arial"/>
          <w:sz w:val="22"/>
          <w:szCs w:val="22"/>
        </w:rPr>
        <w:t>398</w:t>
      </w:r>
      <w:r>
        <w:rPr>
          <w:rFonts w:ascii="Arial" w:hAnsi="Arial"/>
          <w:sz w:val="22"/>
          <w:szCs w:val="22"/>
        </w:rPr>
        <w:t xml:space="preserve"> mg</w:t>
      </w:r>
      <w:r w:rsidR="003D3E82" w:rsidRPr="0060002C">
        <w:rPr>
          <w:rFonts w:ascii="Arial" w:hAnsi="Arial"/>
          <w:sz w:val="22"/>
          <w:szCs w:val="22"/>
        </w:rPr>
        <w:t>. The</w:t>
      </w:r>
      <w:r>
        <w:rPr>
          <w:rFonts w:ascii="Arial" w:hAnsi="Arial"/>
          <w:sz w:val="22"/>
          <w:szCs w:val="22"/>
        </w:rPr>
        <w:t>refore the PBAC considered that the appropriate</w:t>
      </w:r>
      <w:r w:rsidR="003D3E82" w:rsidRPr="0060002C">
        <w:rPr>
          <w:rFonts w:ascii="Arial" w:hAnsi="Arial"/>
          <w:sz w:val="22"/>
          <w:szCs w:val="22"/>
        </w:rPr>
        <w:t xml:space="preserve"> </w:t>
      </w:r>
      <w:proofErr w:type="spellStart"/>
      <w:r w:rsidR="003D3E82" w:rsidRPr="0060002C">
        <w:rPr>
          <w:rFonts w:ascii="Arial" w:hAnsi="Arial"/>
          <w:sz w:val="22"/>
          <w:szCs w:val="22"/>
        </w:rPr>
        <w:t>equi</w:t>
      </w:r>
      <w:proofErr w:type="spellEnd"/>
      <w:r w:rsidR="003D3E82" w:rsidRPr="0060002C">
        <w:rPr>
          <w:rFonts w:ascii="Arial" w:hAnsi="Arial"/>
          <w:sz w:val="22"/>
          <w:szCs w:val="22"/>
        </w:rPr>
        <w:t xml:space="preserve">-effective doses </w:t>
      </w:r>
      <w:r>
        <w:rPr>
          <w:rFonts w:ascii="Arial" w:hAnsi="Arial"/>
          <w:sz w:val="22"/>
          <w:szCs w:val="22"/>
        </w:rPr>
        <w:t>were</w:t>
      </w:r>
      <w:r w:rsidR="003D3E82" w:rsidRPr="0060002C">
        <w:rPr>
          <w:rFonts w:ascii="Arial" w:hAnsi="Arial"/>
          <w:sz w:val="22"/>
          <w:szCs w:val="22"/>
        </w:rPr>
        <w:t>:</w:t>
      </w:r>
      <w:r w:rsidR="006E75CC" w:rsidRPr="0060002C">
        <w:rPr>
          <w:rFonts w:ascii="Arial" w:hAnsi="Arial"/>
          <w:sz w:val="22"/>
          <w:szCs w:val="22"/>
        </w:rPr>
        <w:t xml:space="preserve"> </w:t>
      </w:r>
    </w:p>
    <w:p w:rsidR="00BF16C1" w:rsidRPr="0060002C" w:rsidRDefault="00BF16C1" w:rsidP="001B6037">
      <w:pPr>
        <w:pStyle w:val="ListParagraph"/>
        <w:jc w:val="both"/>
        <w:rPr>
          <w:rFonts w:ascii="Arial" w:hAnsi="Arial"/>
          <w:sz w:val="22"/>
          <w:szCs w:val="22"/>
        </w:rPr>
      </w:pPr>
    </w:p>
    <w:p w:rsidR="00BF16C1" w:rsidRPr="0060002C" w:rsidRDefault="00BF16C1" w:rsidP="00BF16C1">
      <w:pPr>
        <w:pStyle w:val="ListParagraph"/>
        <w:rPr>
          <w:rFonts w:ascii="Arial" w:hAnsi="Arial"/>
          <w:sz w:val="22"/>
          <w:szCs w:val="22"/>
        </w:rPr>
      </w:pPr>
      <w:r w:rsidRPr="0060002C">
        <w:rPr>
          <w:rFonts w:ascii="Arial" w:hAnsi="Arial"/>
          <w:b/>
          <w:sz w:val="22"/>
          <w:szCs w:val="22"/>
        </w:rPr>
        <w:t xml:space="preserve">100 mg </w:t>
      </w:r>
      <w:proofErr w:type="spellStart"/>
      <w:r w:rsidRPr="0060002C">
        <w:rPr>
          <w:rFonts w:ascii="Arial" w:hAnsi="Arial"/>
          <w:b/>
          <w:sz w:val="22"/>
          <w:szCs w:val="22"/>
        </w:rPr>
        <w:t>mepolizumab</w:t>
      </w:r>
      <w:proofErr w:type="spellEnd"/>
      <w:r w:rsidRPr="0060002C">
        <w:rPr>
          <w:rFonts w:ascii="Arial" w:hAnsi="Arial"/>
          <w:b/>
          <w:sz w:val="22"/>
          <w:szCs w:val="22"/>
        </w:rPr>
        <w:t xml:space="preserve"> every four weeks = 398 mg </w:t>
      </w:r>
      <w:proofErr w:type="spellStart"/>
      <w:r w:rsidRPr="0060002C">
        <w:rPr>
          <w:rFonts w:ascii="Arial" w:hAnsi="Arial"/>
          <w:b/>
          <w:sz w:val="22"/>
          <w:szCs w:val="22"/>
        </w:rPr>
        <w:t>omalizumab</w:t>
      </w:r>
      <w:proofErr w:type="spellEnd"/>
      <w:r w:rsidRPr="0060002C">
        <w:rPr>
          <w:rFonts w:ascii="Arial" w:hAnsi="Arial"/>
          <w:b/>
          <w:sz w:val="22"/>
          <w:szCs w:val="22"/>
        </w:rPr>
        <w:t xml:space="preserve"> per four weeks</w:t>
      </w:r>
    </w:p>
    <w:p w:rsidR="006E75CC" w:rsidRPr="0060002C" w:rsidRDefault="006E75CC" w:rsidP="00E54947">
      <w:pPr>
        <w:jc w:val="both"/>
        <w:rPr>
          <w:rFonts w:ascii="Arial" w:hAnsi="Arial"/>
          <w:sz w:val="22"/>
          <w:szCs w:val="22"/>
        </w:rPr>
      </w:pPr>
    </w:p>
    <w:p w:rsidR="00B35199" w:rsidRPr="007F2F6B" w:rsidRDefault="00B35199" w:rsidP="00C073AD">
      <w:pPr>
        <w:pStyle w:val="ListParagraph"/>
        <w:ind w:left="0"/>
        <w:jc w:val="both"/>
        <w:rPr>
          <w:rFonts w:ascii="Arial" w:hAnsi="Arial"/>
          <w:sz w:val="22"/>
          <w:szCs w:val="22"/>
          <w:u w:val="single"/>
        </w:rPr>
      </w:pPr>
      <w:r w:rsidRPr="007F2F6B">
        <w:rPr>
          <w:rFonts w:ascii="Arial" w:hAnsi="Arial"/>
          <w:sz w:val="22"/>
          <w:szCs w:val="22"/>
          <w:u w:val="single"/>
        </w:rPr>
        <w:t>Cost-minimisation analysis</w:t>
      </w:r>
    </w:p>
    <w:p w:rsidR="00B35199" w:rsidRPr="0060002C" w:rsidRDefault="00B35199" w:rsidP="001B6037">
      <w:pPr>
        <w:pStyle w:val="ListParagraph"/>
        <w:ind w:left="709"/>
        <w:jc w:val="both"/>
        <w:rPr>
          <w:rFonts w:ascii="Arial" w:hAnsi="Arial"/>
          <w:sz w:val="22"/>
          <w:szCs w:val="22"/>
        </w:rPr>
      </w:pPr>
    </w:p>
    <w:p w:rsidR="003041A2" w:rsidRPr="0060002C" w:rsidRDefault="003041A2"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The minor </w:t>
      </w:r>
      <w:r w:rsidR="00894B35">
        <w:rPr>
          <w:rFonts w:ascii="Arial" w:hAnsi="Arial"/>
          <w:sz w:val="22"/>
          <w:szCs w:val="22"/>
        </w:rPr>
        <w:t>resubmission based the cost-</w:t>
      </w:r>
      <w:r w:rsidRPr="0060002C">
        <w:rPr>
          <w:rFonts w:ascii="Arial" w:hAnsi="Arial"/>
          <w:sz w:val="22"/>
          <w:szCs w:val="22"/>
        </w:rPr>
        <w:t xml:space="preserve">minimisation approach on the </w:t>
      </w:r>
      <w:proofErr w:type="spellStart"/>
      <w:r w:rsidRPr="0060002C">
        <w:rPr>
          <w:rFonts w:ascii="Arial" w:hAnsi="Arial"/>
          <w:sz w:val="22"/>
          <w:szCs w:val="22"/>
        </w:rPr>
        <w:t>equi</w:t>
      </w:r>
      <w:proofErr w:type="spellEnd"/>
      <w:r w:rsidRPr="0060002C">
        <w:rPr>
          <w:rFonts w:ascii="Arial" w:hAnsi="Arial"/>
          <w:sz w:val="22"/>
          <w:szCs w:val="22"/>
        </w:rPr>
        <w:t xml:space="preserve">-effective doses of </w:t>
      </w:r>
      <w:proofErr w:type="spellStart"/>
      <w:r w:rsidRPr="0060002C">
        <w:rPr>
          <w:rFonts w:ascii="Arial" w:hAnsi="Arial"/>
          <w:sz w:val="22"/>
          <w:szCs w:val="22"/>
        </w:rPr>
        <w:t>mepoli</w:t>
      </w:r>
      <w:r w:rsidR="00652803">
        <w:rPr>
          <w:rFonts w:ascii="Arial" w:hAnsi="Arial"/>
          <w:sz w:val="22"/>
          <w:szCs w:val="22"/>
        </w:rPr>
        <w:t>zumab</w:t>
      </w:r>
      <w:proofErr w:type="spellEnd"/>
      <w:r w:rsidR="00652803">
        <w:rPr>
          <w:rFonts w:ascii="Arial" w:hAnsi="Arial"/>
          <w:sz w:val="22"/>
          <w:szCs w:val="22"/>
        </w:rPr>
        <w:t xml:space="preserve"> and </w:t>
      </w:r>
      <w:proofErr w:type="spellStart"/>
      <w:r w:rsidR="00652803">
        <w:rPr>
          <w:rFonts w:ascii="Arial" w:hAnsi="Arial"/>
          <w:sz w:val="22"/>
          <w:szCs w:val="22"/>
        </w:rPr>
        <w:t>omalizumab</w:t>
      </w:r>
      <w:proofErr w:type="spellEnd"/>
      <w:r w:rsidR="00652803">
        <w:rPr>
          <w:rFonts w:ascii="Arial" w:hAnsi="Arial"/>
          <w:sz w:val="22"/>
          <w:szCs w:val="22"/>
        </w:rPr>
        <w:t>. C</w:t>
      </w:r>
      <w:r w:rsidRPr="0060002C">
        <w:rPr>
          <w:rFonts w:ascii="Arial" w:hAnsi="Arial"/>
          <w:sz w:val="22"/>
          <w:szCs w:val="22"/>
        </w:rPr>
        <w:t xml:space="preserve">ost offsets </w:t>
      </w:r>
      <w:r w:rsidR="00652803">
        <w:rPr>
          <w:rFonts w:ascii="Arial" w:hAnsi="Arial"/>
          <w:sz w:val="22"/>
          <w:szCs w:val="22"/>
        </w:rPr>
        <w:t xml:space="preserve">were incorporated </w:t>
      </w:r>
      <w:r w:rsidRPr="0060002C">
        <w:rPr>
          <w:rFonts w:ascii="Arial" w:hAnsi="Arial"/>
          <w:sz w:val="22"/>
          <w:szCs w:val="22"/>
        </w:rPr>
        <w:t xml:space="preserve">for administration, the treatment of adverse events (anaphylaxis), and longer supervision due to the potential of anaphylaxis with </w:t>
      </w:r>
      <w:proofErr w:type="spellStart"/>
      <w:r w:rsidRPr="0060002C">
        <w:rPr>
          <w:rFonts w:ascii="Arial" w:hAnsi="Arial"/>
          <w:sz w:val="22"/>
          <w:szCs w:val="22"/>
        </w:rPr>
        <w:t>omalizumab</w:t>
      </w:r>
      <w:proofErr w:type="spellEnd"/>
      <w:r w:rsidRPr="0060002C">
        <w:rPr>
          <w:rFonts w:ascii="Arial" w:hAnsi="Arial"/>
          <w:sz w:val="22"/>
          <w:szCs w:val="22"/>
        </w:rPr>
        <w:t xml:space="preserve">. In the previous submission, for </w:t>
      </w:r>
      <w:r w:rsidRPr="0060002C">
        <w:rPr>
          <w:rFonts w:ascii="Arial" w:hAnsi="Arial"/>
          <w:sz w:val="22"/>
          <w:szCs w:val="22"/>
        </w:rPr>
        <w:lastRenderedPageBreak/>
        <w:t>the cost-minimisation analysis</w:t>
      </w:r>
      <w:r w:rsidR="004B43F1" w:rsidRPr="0060002C">
        <w:rPr>
          <w:rFonts w:ascii="Arial" w:hAnsi="Arial"/>
          <w:sz w:val="22"/>
          <w:szCs w:val="22"/>
        </w:rPr>
        <w:t xml:space="preserve"> compared with </w:t>
      </w:r>
      <w:proofErr w:type="spellStart"/>
      <w:r w:rsidR="004B43F1" w:rsidRPr="0060002C">
        <w:rPr>
          <w:rFonts w:ascii="Arial" w:hAnsi="Arial"/>
          <w:sz w:val="22"/>
          <w:szCs w:val="22"/>
        </w:rPr>
        <w:t>omalizumab</w:t>
      </w:r>
      <w:proofErr w:type="spellEnd"/>
      <w:r w:rsidRPr="0060002C">
        <w:rPr>
          <w:rFonts w:ascii="Arial" w:hAnsi="Arial"/>
          <w:sz w:val="22"/>
          <w:szCs w:val="22"/>
        </w:rPr>
        <w:t xml:space="preserve"> only </w:t>
      </w:r>
      <w:r w:rsidR="008561C0" w:rsidRPr="0060002C">
        <w:rPr>
          <w:rFonts w:ascii="Arial" w:hAnsi="Arial"/>
          <w:sz w:val="22"/>
          <w:szCs w:val="22"/>
        </w:rPr>
        <w:t xml:space="preserve">the </w:t>
      </w:r>
      <w:r w:rsidRPr="0060002C">
        <w:rPr>
          <w:rFonts w:ascii="Arial" w:hAnsi="Arial"/>
          <w:sz w:val="22"/>
          <w:szCs w:val="22"/>
        </w:rPr>
        <w:t>drug costs were included.</w:t>
      </w:r>
      <w:r w:rsidR="006B39BE">
        <w:rPr>
          <w:rFonts w:ascii="Arial" w:hAnsi="Arial"/>
          <w:sz w:val="22"/>
          <w:szCs w:val="22"/>
        </w:rPr>
        <w:t xml:space="preserve"> The PBAC agreed that the cost offsets presented in the minor resubmission’s cost-minimisation analysis were reasonable.</w:t>
      </w:r>
    </w:p>
    <w:p w:rsidR="003041A2" w:rsidRPr="0060002C" w:rsidRDefault="003041A2" w:rsidP="001B6037">
      <w:pPr>
        <w:pStyle w:val="ListParagraph"/>
        <w:ind w:left="709"/>
        <w:jc w:val="both"/>
        <w:rPr>
          <w:rFonts w:ascii="Arial" w:hAnsi="Arial"/>
          <w:sz w:val="22"/>
          <w:szCs w:val="22"/>
        </w:rPr>
      </w:pPr>
    </w:p>
    <w:p w:rsidR="00455434" w:rsidRPr="0060002C" w:rsidRDefault="00455434"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Table</w:t>
      </w:r>
      <w:r w:rsidR="00886873" w:rsidRPr="0060002C">
        <w:rPr>
          <w:rFonts w:ascii="Arial" w:hAnsi="Arial"/>
          <w:sz w:val="22"/>
          <w:szCs w:val="22"/>
        </w:rPr>
        <w:t xml:space="preserve"> 4</w:t>
      </w:r>
      <w:r w:rsidRPr="0060002C">
        <w:rPr>
          <w:rFonts w:ascii="Arial" w:hAnsi="Arial"/>
          <w:sz w:val="22"/>
          <w:szCs w:val="22"/>
        </w:rPr>
        <w:t xml:space="preserve"> </w:t>
      </w:r>
      <w:r w:rsidR="00B62861" w:rsidRPr="0060002C">
        <w:rPr>
          <w:rFonts w:ascii="Arial" w:hAnsi="Arial"/>
          <w:sz w:val="22"/>
          <w:szCs w:val="22"/>
        </w:rPr>
        <w:t>outli</w:t>
      </w:r>
      <w:r w:rsidRPr="0060002C">
        <w:rPr>
          <w:rFonts w:ascii="Arial" w:hAnsi="Arial"/>
          <w:sz w:val="22"/>
          <w:szCs w:val="22"/>
        </w:rPr>
        <w:t>n</w:t>
      </w:r>
      <w:r w:rsidR="00B62861" w:rsidRPr="0060002C">
        <w:rPr>
          <w:rFonts w:ascii="Arial" w:hAnsi="Arial"/>
          <w:sz w:val="22"/>
          <w:szCs w:val="22"/>
        </w:rPr>
        <w:t>es</w:t>
      </w:r>
      <w:r w:rsidRPr="0060002C">
        <w:rPr>
          <w:rFonts w:ascii="Arial" w:hAnsi="Arial"/>
          <w:sz w:val="22"/>
          <w:szCs w:val="22"/>
        </w:rPr>
        <w:t xml:space="preserve"> the estimated </w:t>
      </w:r>
      <w:proofErr w:type="spellStart"/>
      <w:r w:rsidRPr="0060002C">
        <w:rPr>
          <w:rFonts w:ascii="Arial" w:hAnsi="Arial"/>
          <w:sz w:val="22"/>
          <w:szCs w:val="22"/>
        </w:rPr>
        <w:t>omalizumab</w:t>
      </w:r>
      <w:proofErr w:type="spellEnd"/>
      <w:r w:rsidRPr="0060002C">
        <w:rPr>
          <w:rFonts w:ascii="Arial" w:hAnsi="Arial"/>
          <w:sz w:val="22"/>
          <w:szCs w:val="22"/>
        </w:rPr>
        <w:t xml:space="preserve"> price per </w:t>
      </w:r>
      <w:r w:rsidR="00B62861" w:rsidRPr="0060002C">
        <w:rPr>
          <w:rFonts w:ascii="Arial" w:hAnsi="Arial"/>
          <w:sz w:val="22"/>
          <w:szCs w:val="22"/>
        </w:rPr>
        <w:t>mg and the corresponding annual cost</w:t>
      </w:r>
      <w:r w:rsidR="003041A2" w:rsidRPr="0060002C">
        <w:rPr>
          <w:rFonts w:ascii="Arial" w:hAnsi="Arial"/>
          <w:sz w:val="22"/>
          <w:szCs w:val="22"/>
        </w:rPr>
        <w:t xml:space="preserve">, calculated in the minor </w:t>
      </w:r>
      <w:r w:rsidR="00894B35">
        <w:rPr>
          <w:rFonts w:ascii="Arial" w:hAnsi="Arial"/>
          <w:sz w:val="22"/>
          <w:szCs w:val="22"/>
        </w:rPr>
        <w:t>resubmission</w:t>
      </w:r>
      <w:r w:rsidR="00B62861" w:rsidRPr="0060002C">
        <w:rPr>
          <w:rFonts w:ascii="Arial" w:hAnsi="Arial"/>
          <w:sz w:val="22"/>
          <w:szCs w:val="22"/>
        </w:rPr>
        <w:t>.</w:t>
      </w:r>
      <w:r w:rsidR="003041A2" w:rsidRPr="0060002C">
        <w:rPr>
          <w:rFonts w:ascii="Arial" w:hAnsi="Arial"/>
          <w:sz w:val="22"/>
          <w:szCs w:val="22"/>
        </w:rPr>
        <w:t xml:space="preserve"> The minor </w:t>
      </w:r>
      <w:r w:rsidR="00894B35">
        <w:rPr>
          <w:rFonts w:ascii="Arial" w:hAnsi="Arial"/>
          <w:sz w:val="22"/>
          <w:szCs w:val="22"/>
        </w:rPr>
        <w:t>resubmission</w:t>
      </w:r>
      <w:r w:rsidR="003041A2" w:rsidRPr="0060002C">
        <w:rPr>
          <w:rFonts w:ascii="Arial" w:hAnsi="Arial"/>
          <w:sz w:val="22"/>
          <w:szCs w:val="22"/>
        </w:rPr>
        <w:t xml:space="preserve"> acknowledged that </w:t>
      </w:r>
      <w:proofErr w:type="spellStart"/>
      <w:r w:rsidR="003041A2" w:rsidRPr="0060002C">
        <w:rPr>
          <w:rFonts w:ascii="Arial" w:hAnsi="Arial"/>
          <w:sz w:val="22"/>
          <w:szCs w:val="22"/>
        </w:rPr>
        <w:t>omalizumab</w:t>
      </w:r>
      <w:proofErr w:type="spellEnd"/>
      <w:r w:rsidR="003041A2" w:rsidRPr="0060002C">
        <w:rPr>
          <w:rFonts w:ascii="Arial" w:hAnsi="Arial"/>
          <w:sz w:val="22"/>
          <w:szCs w:val="22"/>
        </w:rPr>
        <w:t xml:space="preserve"> has a Special Pricing Arrangement and therefore could not calculate the annual </w:t>
      </w:r>
      <w:proofErr w:type="spellStart"/>
      <w:r w:rsidR="003041A2" w:rsidRPr="0060002C">
        <w:rPr>
          <w:rFonts w:ascii="Arial" w:hAnsi="Arial"/>
          <w:sz w:val="22"/>
          <w:szCs w:val="22"/>
        </w:rPr>
        <w:t>omalizumab</w:t>
      </w:r>
      <w:proofErr w:type="spellEnd"/>
      <w:r w:rsidR="003041A2" w:rsidRPr="0060002C">
        <w:rPr>
          <w:rFonts w:ascii="Arial" w:hAnsi="Arial"/>
          <w:sz w:val="22"/>
          <w:szCs w:val="22"/>
        </w:rPr>
        <w:t xml:space="preserve"> cost based on the effective price.</w:t>
      </w:r>
    </w:p>
    <w:p w:rsidR="00B62861" w:rsidRDefault="00B62861" w:rsidP="00B62861">
      <w:pPr>
        <w:pStyle w:val="ListParagraph"/>
        <w:ind w:left="709"/>
        <w:jc w:val="both"/>
        <w:rPr>
          <w:rFonts w:ascii="Arial" w:hAnsi="Arial"/>
          <w:sz w:val="22"/>
          <w:szCs w:val="22"/>
        </w:rPr>
      </w:pPr>
    </w:p>
    <w:p w:rsidR="00B62861" w:rsidRPr="00392ABA" w:rsidRDefault="00886873" w:rsidP="009E2081">
      <w:pPr>
        <w:pStyle w:val="ListParagraph"/>
        <w:keepNext/>
        <w:ind w:left="709"/>
        <w:jc w:val="both"/>
        <w:rPr>
          <w:rFonts w:ascii="Arial Narrow" w:hAnsi="Arial Narrow"/>
          <w:b/>
          <w:sz w:val="20"/>
          <w:szCs w:val="20"/>
        </w:rPr>
      </w:pPr>
      <w:r>
        <w:rPr>
          <w:rFonts w:ascii="Arial Narrow" w:hAnsi="Arial Narrow"/>
          <w:b/>
          <w:sz w:val="20"/>
          <w:szCs w:val="20"/>
        </w:rPr>
        <w:t>Table 4</w:t>
      </w:r>
      <w:r w:rsidR="00B62861" w:rsidRPr="00392ABA">
        <w:rPr>
          <w:rFonts w:ascii="Arial Narrow" w:hAnsi="Arial Narrow"/>
          <w:b/>
          <w:sz w:val="20"/>
          <w:szCs w:val="20"/>
        </w:rPr>
        <w:t xml:space="preserve">: </w:t>
      </w:r>
      <w:proofErr w:type="spellStart"/>
      <w:r w:rsidR="00B62861" w:rsidRPr="00392ABA">
        <w:rPr>
          <w:rFonts w:ascii="Arial Narrow" w:hAnsi="Arial Narrow"/>
          <w:b/>
          <w:sz w:val="20"/>
          <w:szCs w:val="20"/>
        </w:rPr>
        <w:t>Equi</w:t>
      </w:r>
      <w:proofErr w:type="spellEnd"/>
      <w:r w:rsidR="00B62861" w:rsidRPr="00392ABA">
        <w:rPr>
          <w:rFonts w:ascii="Arial Narrow" w:hAnsi="Arial Narrow"/>
          <w:b/>
          <w:sz w:val="20"/>
          <w:szCs w:val="20"/>
        </w:rPr>
        <w:t>-effective</w:t>
      </w:r>
      <w:r w:rsidR="00722CB7">
        <w:rPr>
          <w:rFonts w:ascii="Arial Narrow" w:hAnsi="Arial Narrow"/>
          <w:b/>
          <w:sz w:val="20"/>
          <w:szCs w:val="20"/>
        </w:rPr>
        <w:t xml:space="preserve"> 4-weekly and </w:t>
      </w:r>
      <w:r w:rsidR="00B62861" w:rsidRPr="00392ABA">
        <w:rPr>
          <w:rFonts w:ascii="Arial Narrow" w:hAnsi="Arial Narrow"/>
          <w:b/>
          <w:sz w:val="20"/>
          <w:szCs w:val="20"/>
        </w:rPr>
        <w:t xml:space="preserve">annual cost of </w:t>
      </w:r>
      <w:proofErr w:type="spellStart"/>
      <w:r w:rsidR="00B62861" w:rsidRPr="00392ABA">
        <w:rPr>
          <w:rFonts w:ascii="Arial Narrow" w:hAnsi="Arial Narrow"/>
          <w:b/>
          <w:sz w:val="20"/>
          <w:szCs w:val="20"/>
        </w:rPr>
        <w:t>omalizumab</w:t>
      </w:r>
      <w:proofErr w:type="spellEnd"/>
    </w:p>
    <w:tbl>
      <w:tblPr>
        <w:tblStyle w:val="TableGrid"/>
        <w:tblW w:w="8391" w:type="dxa"/>
        <w:tblInd w:w="709" w:type="dxa"/>
        <w:tblLook w:val="04A0" w:firstRow="1" w:lastRow="0" w:firstColumn="1" w:lastColumn="0" w:noHBand="0" w:noVBand="1"/>
        <w:tblCaption w:val="Table 4: Equi-effective 4-weekly and annual cost of omalizumab"/>
      </w:tblPr>
      <w:tblGrid>
        <w:gridCol w:w="1208"/>
        <w:gridCol w:w="1218"/>
        <w:gridCol w:w="1206"/>
        <w:gridCol w:w="1194"/>
        <w:gridCol w:w="1207"/>
        <w:gridCol w:w="1137"/>
        <w:gridCol w:w="1221"/>
      </w:tblGrid>
      <w:tr w:rsidR="00B62861" w:rsidRPr="002E311F" w:rsidTr="00A71676">
        <w:trPr>
          <w:tblHeader/>
        </w:trPr>
        <w:tc>
          <w:tcPr>
            <w:tcW w:w="1208" w:type="dxa"/>
            <w:tcMar>
              <w:left w:w="28" w:type="dxa"/>
              <w:right w:w="28" w:type="dxa"/>
            </w:tcMar>
          </w:tcPr>
          <w:p w:rsidR="00B62861" w:rsidRPr="002E311F" w:rsidRDefault="00392ABA" w:rsidP="009E2081">
            <w:pPr>
              <w:pStyle w:val="ListParagraph"/>
              <w:keepNext/>
              <w:ind w:left="0"/>
              <w:rPr>
                <w:rFonts w:ascii="Arial Narrow" w:hAnsi="Arial Narrow"/>
                <w:b/>
                <w:sz w:val="20"/>
                <w:szCs w:val="20"/>
              </w:rPr>
            </w:pPr>
            <w:r>
              <w:rPr>
                <w:rFonts w:ascii="Arial Narrow" w:hAnsi="Arial Narrow"/>
                <w:b/>
                <w:sz w:val="20"/>
                <w:szCs w:val="20"/>
              </w:rPr>
              <w:t>Strength</w:t>
            </w:r>
          </w:p>
        </w:tc>
        <w:tc>
          <w:tcPr>
            <w:tcW w:w="1218"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PBS code</w:t>
            </w:r>
          </w:p>
        </w:tc>
        <w:tc>
          <w:tcPr>
            <w:tcW w:w="1206"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DPMQ</w:t>
            </w:r>
          </w:p>
        </w:tc>
        <w:tc>
          <w:tcPr>
            <w:tcW w:w="1194"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Cost per mg</w:t>
            </w:r>
          </w:p>
        </w:tc>
        <w:tc>
          <w:tcPr>
            <w:tcW w:w="1207"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4</w:t>
            </w:r>
            <w:r w:rsidR="002E311F" w:rsidRPr="002E311F">
              <w:rPr>
                <w:rFonts w:ascii="Arial Narrow" w:hAnsi="Arial Narrow"/>
                <w:b/>
                <w:sz w:val="20"/>
                <w:szCs w:val="20"/>
              </w:rPr>
              <w:t>-</w:t>
            </w:r>
            <w:r w:rsidRPr="002E311F">
              <w:rPr>
                <w:rFonts w:ascii="Arial Narrow" w:hAnsi="Arial Narrow"/>
                <w:b/>
                <w:sz w:val="20"/>
                <w:szCs w:val="20"/>
              </w:rPr>
              <w:t xml:space="preserve">weekly dose </w:t>
            </w:r>
          </w:p>
        </w:tc>
        <w:tc>
          <w:tcPr>
            <w:tcW w:w="1137"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4</w:t>
            </w:r>
            <w:r w:rsidR="002E311F" w:rsidRPr="002E311F">
              <w:rPr>
                <w:rFonts w:ascii="Arial Narrow" w:hAnsi="Arial Narrow"/>
                <w:b/>
                <w:sz w:val="20"/>
                <w:szCs w:val="20"/>
              </w:rPr>
              <w:t>-</w:t>
            </w:r>
            <w:r w:rsidRPr="002E311F">
              <w:rPr>
                <w:rFonts w:ascii="Arial Narrow" w:hAnsi="Arial Narrow"/>
                <w:b/>
                <w:sz w:val="20"/>
                <w:szCs w:val="20"/>
              </w:rPr>
              <w:t>weekly cost</w:t>
            </w:r>
          </w:p>
        </w:tc>
        <w:tc>
          <w:tcPr>
            <w:tcW w:w="1221" w:type="dxa"/>
            <w:tcMar>
              <w:left w:w="28" w:type="dxa"/>
              <w:right w:w="28" w:type="dxa"/>
            </w:tcMar>
          </w:tcPr>
          <w:p w:rsidR="00B62861" w:rsidRPr="002E311F" w:rsidRDefault="00B62861" w:rsidP="009E2081">
            <w:pPr>
              <w:pStyle w:val="ListParagraph"/>
              <w:keepNext/>
              <w:ind w:left="0"/>
              <w:jc w:val="center"/>
              <w:rPr>
                <w:rFonts w:ascii="Arial Narrow" w:hAnsi="Arial Narrow"/>
                <w:b/>
                <w:sz w:val="20"/>
                <w:szCs w:val="20"/>
              </w:rPr>
            </w:pPr>
            <w:r w:rsidRPr="002E311F">
              <w:rPr>
                <w:rFonts w:ascii="Arial Narrow" w:hAnsi="Arial Narrow"/>
                <w:b/>
                <w:sz w:val="20"/>
                <w:szCs w:val="20"/>
              </w:rPr>
              <w:t>Annual cost</w:t>
            </w:r>
          </w:p>
        </w:tc>
      </w:tr>
      <w:tr w:rsidR="00B62861" w:rsidTr="000A0832">
        <w:tc>
          <w:tcPr>
            <w:tcW w:w="1208" w:type="dxa"/>
            <w:tcMar>
              <w:left w:w="28" w:type="dxa"/>
              <w:right w:w="28" w:type="dxa"/>
            </w:tcMar>
          </w:tcPr>
          <w:p w:rsidR="00B62861" w:rsidRPr="00B62861" w:rsidRDefault="00B62861" w:rsidP="009E2081">
            <w:pPr>
              <w:pStyle w:val="ListParagraph"/>
              <w:keepNext/>
              <w:ind w:left="0"/>
              <w:rPr>
                <w:rFonts w:ascii="Arial Narrow" w:hAnsi="Arial Narrow"/>
                <w:sz w:val="20"/>
                <w:szCs w:val="20"/>
              </w:rPr>
            </w:pPr>
            <w:r>
              <w:rPr>
                <w:rFonts w:ascii="Arial Narrow" w:hAnsi="Arial Narrow"/>
                <w:sz w:val="20"/>
                <w:szCs w:val="20"/>
              </w:rPr>
              <w:t>150 mg/mL</w:t>
            </w:r>
          </w:p>
        </w:tc>
        <w:tc>
          <w:tcPr>
            <w:tcW w:w="1218" w:type="dxa"/>
            <w:tcMar>
              <w:left w:w="28" w:type="dxa"/>
              <w:right w:w="28" w:type="dxa"/>
            </w:tcMar>
          </w:tcPr>
          <w:p w:rsidR="00B62861" w:rsidRPr="00B62861" w:rsidRDefault="00B62861" w:rsidP="009E2081">
            <w:pPr>
              <w:pStyle w:val="ListParagraph"/>
              <w:keepNext/>
              <w:ind w:left="0"/>
              <w:jc w:val="center"/>
              <w:rPr>
                <w:rFonts w:ascii="Arial Narrow" w:hAnsi="Arial Narrow"/>
                <w:sz w:val="20"/>
                <w:szCs w:val="20"/>
              </w:rPr>
            </w:pPr>
            <w:r>
              <w:rPr>
                <w:rFonts w:ascii="Arial Narrow" w:hAnsi="Arial Narrow"/>
                <w:sz w:val="20"/>
                <w:szCs w:val="20"/>
              </w:rPr>
              <w:t>10109C</w:t>
            </w:r>
          </w:p>
        </w:tc>
        <w:tc>
          <w:tcPr>
            <w:tcW w:w="1206" w:type="dxa"/>
            <w:tcMar>
              <w:left w:w="28" w:type="dxa"/>
              <w:right w:w="28" w:type="dxa"/>
            </w:tcMar>
          </w:tcPr>
          <w:p w:rsidR="00B62861" w:rsidRPr="00B62861" w:rsidRDefault="00B62861" w:rsidP="009E2081">
            <w:pPr>
              <w:pStyle w:val="ListParagraph"/>
              <w:keepNext/>
              <w:ind w:left="0"/>
              <w:jc w:val="center"/>
              <w:rPr>
                <w:rFonts w:ascii="Arial Narrow" w:hAnsi="Arial Narrow"/>
                <w:sz w:val="20"/>
                <w:szCs w:val="20"/>
              </w:rPr>
            </w:pPr>
            <w:r>
              <w:rPr>
                <w:rFonts w:ascii="Arial Narrow" w:hAnsi="Arial Narrow"/>
                <w:sz w:val="20"/>
                <w:szCs w:val="20"/>
              </w:rPr>
              <w:t>$</w:t>
            </w:r>
            <w:r w:rsidRPr="0078116A">
              <w:rPr>
                <w:rFonts w:ascii="Arial Narrow" w:hAnsi="Arial Narrow"/>
                <w:sz w:val="20"/>
                <w:szCs w:val="20"/>
              </w:rPr>
              <w:t>410</w:t>
            </w:r>
          </w:p>
        </w:tc>
        <w:tc>
          <w:tcPr>
            <w:tcW w:w="1194" w:type="dxa"/>
            <w:tcMar>
              <w:left w:w="28" w:type="dxa"/>
              <w:right w:w="28" w:type="dxa"/>
            </w:tcMar>
          </w:tcPr>
          <w:p w:rsidR="00B62861" w:rsidRPr="00B62861" w:rsidRDefault="00B62861" w:rsidP="009E2081">
            <w:pPr>
              <w:pStyle w:val="ListParagraph"/>
              <w:keepNext/>
              <w:ind w:left="0"/>
              <w:jc w:val="right"/>
              <w:rPr>
                <w:rFonts w:ascii="Arial Narrow" w:hAnsi="Arial Narrow"/>
                <w:sz w:val="20"/>
                <w:szCs w:val="20"/>
              </w:rPr>
            </w:pPr>
            <w:r>
              <w:rPr>
                <w:rFonts w:ascii="Arial Narrow" w:hAnsi="Arial Narrow"/>
                <w:sz w:val="20"/>
                <w:szCs w:val="20"/>
              </w:rPr>
              <w:t>$</w:t>
            </w:r>
            <w:r w:rsidRPr="0078116A">
              <w:rPr>
                <w:rFonts w:ascii="Arial Narrow" w:hAnsi="Arial Narrow"/>
                <w:sz w:val="20"/>
                <w:szCs w:val="20"/>
              </w:rPr>
              <w:t>2.73</w:t>
            </w:r>
          </w:p>
        </w:tc>
        <w:tc>
          <w:tcPr>
            <w:tcW w:w="1207" w:type="dxa"/>
            <w:vMerge w:val="restart"/>
            <w:tcMar>
              <w:left w:w="28" w:type="dxa"/>
              <w:right w:w="28" w:type="dxa"/>
            </w:tcMar>
            <w:vAlign w:val="center"/>
          </w:tcPr>
          <w:p w:rsidR="00B62861" w:rsidRPr="00B62861" w:rsidRDefault="00B62861" w:rsidP="004F3F09">
            <w:pPr>
              <w:pStyle w:val="ListParagraph"/>
              <w:keepNext/>
              <w:ind w:left="0"/>
              <w:jc w:val="center"/>
              <w:rPr>
                <w:rFonts w:ascii="Arial Narrow" w:hAnsi="Arial Narrow"/>
                <w:sz w:val="20"/>
                <w:szCs w:val="20"/>
              </w:rPr>
            </w:pPr>
            <w:r>
              <w:rPr>
                <w:rFonts w:ascii="Arial Narrow" w:hAnsi="Arial Narrow"/>
                <w:sz w:val="20"/>
                <w:szCs w:val="20"/>
              </w:rPr>
              <w:t>4</w:t>
            </w:r>
            <w:r w:rsidR="004F3F09">
              <w:rPr>
                <w:rFonts w:ascii="Arial Narrow" w:hAnsi="Arial Narrow"/>
                <w:sz w:val="20"/>
                <w:szCs w:val="20"/>
              </w:rPr>
              <w:t>3</w:t>
            </w:r>
            <w:r>
              <w:rPr>
                <w:rFonts w:ascii="Arial Narrow" w:hAnsi="Arial Narrow"/>
                <w:sz w:val="20"/>
                <w:szCs w:val="20"/>
              </w:rPr>
              <w:t>7 mg</w:t>
            </w:r>
          </w:p>
        </w:tc>
        <w:tc>
          <w:tcPr>
            <w:tcW w:w="1137" w:type="dxa"/>
            <w:vMerge w:val="restart"/>
            <w:tcMar>
              <w:left w:w="28" w:type="dxa"/>
              <w:right w:w="28" w:type="dxa"/>
            </w:tcMar>
            <w:vAlign w:val="center"/>
          </w:tcPr>
          <w:p w:rsidR="00B62861" w:rsidRPr="00B62861" w:rsidRDefault="00B62861" w:rsidP="009E2081">
            <w:pPr>
              <w:pStyle w:val="ListParagraph"/>
              <w:keepNext/>
              <w:ind w:left="0"/>
              <w:jc w:val="right"/>
              <w:rPr>
                <w:rFonts w:ascii="Arial Narrow" w:hAnsi="Arial Narrow"/>
                <w:sz w:val="20"/>
                <w:szCs w:val="20"/>
              </w:rPr>
            </w:pPr>
            <w:r>
              <w:rPr>
                <w:rFonts w:ascii="Arial Narrow" w:hAnsi="Arial Narrow"/>
                <w:sz w:val="20"/>
                <w:szCs w:val="20"/>
              </w:rPr>
              <w:t>$</w:t>
            </w:r>
            <w:r w:rsidRPr="0078116A">
              <w:rPr>
                <w:rFonts w:ascii="Arial Narrow" w:hAnsi="Arial Narrow"/>
                <w:sz w:val="20"/>
                <w:szCs w:val="20"/>
              </w:rPr>
              <w:t>1,194.47</w:t>
            </w:r>
          </w:p>
        </w:tc>
        <w:tc>
          <w:tcPr>
            <w:tcW w:w="1221" w:type="dxa"/>
            <w:vMerge w:val="restart"/>
            <w:tcMar>
              <w:left w:w="28" w:type="dxa"/>
              <w:right w:w="28" w:type="dxa"/>
            </w:tcMar>
            <w:vAlign w:val="center"/>
          </w:tcPr>
          <w:p w:rsidR="00B62861" w:rsidRPr="00B62861" w:rsidRDefault="00B62861" w:rsidP="009E2081">
            <w:pPr>
              <w:pStyle w:val="ListParagraph"/>
              <w:keepNext/>
              <w:ind w:left="0"/>
              <w:jc w:val="right"/>
              <w:rPr>
                <w:rFonts w:ascii="Arial Narrow" w:hAnsi="Arial Narrow"/>
                <w:sz w:val="20"/>
                <w:szCs w:val="20"/>
              </w:rPr>
            </w:pPr>
            <w:r>
              <w:rPr>
                <w:rFonts w:ascii="Arial Narrow" w:hAnsi="Arial Narrow"/>
                <w:sz w:val="20"/>
                <w:szCs w:val="20"/>
              </w:rPr>
              <w:t>$</w:t>
            </w:r>
            <w:r w:rsidRPr="0078116A">
              <w:rPr>
                <w:rFonts w:ascii="Arial Narrow" w:hAnsi="Arial Narrow"/>
                <w:sz w:val="20"/>
                <w:szCs w:val="20"/>
              </w:rPr>
              <w:t>15,582.11</w:t>
            </w:r>
          </w:p>
        </w:tc>
      </w:tr>
      <w:tr w:rsidR="00B62861" w:rsidTr="000A0832">
        <w:tc>
          <w:tcPr>
            <w:tcW w:w="1208" w:type="dxa"/>
            <w:tcMar>
              <w:left w:w="28" w:type="dxa"/>
              <w:right w:w="28" w:type="dxa"/>
            </w:tcMar>
          </w:tcPr>
          <w:p w:rsidR="00B62861" w:rsidRPr="00B62861" w:rsidRDefault="00B62861" w:rsidP="009E2081">
            <w:pPr>
              <w:pStyle w:val="ListParagraph"/>
              <w:keepNext/>
              <w:ind w:left="0"/>
              <w:rPr>
                <w:rFonts w:ascii="Arial Narrow" w:hAnsi="Arial Narrow"/>
                <w:sz w:val="20"/>
                <w:szCs w:val="20"/>
              </w:rPr>
            </w:pPr>
            <w:r>
              <w:rPr>
                <w:rFonts w:ascii="Arial Narrow" w:hAnsi="Arial Narrow"/>
                <w:sz w:val="20"/>
                <w:szCs w:val="20"/>
              </w:rPr>
              <w:t>75 mg/mL</w:t>
            </w:r>
          </w:p>
        </w:tc>
        <w:tc>
          <w:tcPr>
            <w:tcW w:w="1218" w:type="dxa"/>
            <w:tcMar>
              <w:left w:w="28" w:type="dxa"/>
              <w:right w:w="28" w:type="dxa"/>
            </w:tcMar>
          </w:tcPr>
          <w:p w:rsidR="00B62861" w:rsidRPr="00B62861" w:rsidRDefault="0066727F" w:rsidP="0066727F">
            <w:pPr>
              <w:pStyle w:val="ListParagraph"/>
              <w:keepNext/>
              <w:ind w:left="0"/>
              <w:jc w:val="center"/>
              <w:rPr>
                <w:rFonts w:ascii="Arial Narrow" w:hAnsi="Arial Narrow"/>
                <w:sz w:val="20"/>
                <w:szCs w:val="20"/>
              </w:rPr>
            </w:pPr>
            <w:r>
              <w:rPr>
                <w:rFonts w:ascii="Arial Narrow" w:hAnsi="Arial Narrow"/>
                <w:sz w:val="20"/>
                <w:szCs w:val="20"/>
              </w:rPr>
              <w:t>10118M</w:t>
            </w:r>
          </w:p>
        </w:tc>
        <w:tc>
          <w:tcPr>
            <w:tcW w:w="1206" w:type="dxa"/>
            <w:tcMar>
              <w:left w:w="28" w:type="dxa"/>
              <w:right w:w="28" w:type="dxa"/>
            </w:tcMar>
          </w:tcPr>
          <w:p w:rsidR="00B62861" w:rsidRPr="00B62861" w:rsidRDefault="00B62861" w:rsidP="009E2081">
            <w:pPr>
              <w:pStyle w:val="ListParagraph"/>
              <w:keepNext/>
              <w:ind w:left="0"/>
              <w:jc w:val="center"/>
              <w:rPr>
                <w:rFonts w:ascii="Arial Narrow" w:hAnsi="Arial Narrow"/>
                <w:sz w:val="20"/>
                <w:szCs w:val="20"/>
              </w:rPr>
            </w:pPr>
            <w:r>
              <w:rPr>
                <w:rFonts w:ascii="Arial Narrow" w:hAnsi="Arial Narrow"/>
                <w:sz w:val="20"/>
                <w:szCs w:val="20"/>
              </w:rPr>
              <w:t>$</w:t>
            </w:r>
            <w:r w:rsidRPr="0078116A">
              <w:rPr>
                <w:rFonts w:ascii="Arial Narrow" w:hAnsi="Arial Narrow"/>
                <w:sz w:val="20"/>
                <w:szCs w:val="20"/>
              </w:rPr>
              <w:t>205</w:t>
            </w:r>
          </w:p>
        </w:tc>
        <w:tc>
          <w:tcPr>
            <w:tcW w:w="1194" w:type="dxa"/>
            <w:tcMar>
              <w:left w:w="28" w:type="dxa"/>
              <w:right w:w="28" w:type="dxa"/>
            </w:tcMar>
          </w:tcPr>
          <w:p w:rsidR="00B62861" w:rsidRPr="00B62861" w:rsidRDefault="00B62861" w:rsidP="009E2081">
            <w:pPr>
              <w:pStyle w:val="ListParagraph"/>
              <w:keepNext/>
              <w:ind w:left="0"/>
              <w:jc w:val="right"/>
              <w:rPr>
                <w:rFonts w:ascii="Arial Narrow" w:hAnsi="Arial Narrow"/>
                <w:sz w:val="20"/>
                <w:szCs w:val="20"/>
              </w:rPr>
            </w:pPr>
            <w:r>
              <w:rPr>
                <w:rFonts w:ascii="Arial Narrow" w:hAnsi="Arial Narrow"/>
                <w:sz w:val="20"/>
                <w:szCs w:val="20"/>
              </w:rPr>
              <w:t>$</w:t>
            </w:r>
            <w:r w:rsidRPr="0078116A">
              <w:rPr>
                <w:rFonts w:ascii="Arial Narrow" w:hAnsi="Arial Narrow"/>
                <w:sz w:val="20"/>
                <w:szCs w:val="20"/>
              </w:rPr>
              <w:t>2.73</w:t>
            </w:r>
          </w:p>
        </w:tc>
        <w:tc>
          <w:tcPr>
            <w:tcW w:w="1207" w:type="dxa"/>
            <w:vMerge/>
            <w:tcMar>
              <w:left w:w="28" w:type="dxa"/>
              <w:right w:w="28" w:type="dxa"/>
            </w:tcMar>
          </w:tcPr>
          <w:p w:rsidR="00B62861" w:rsidRPr="00B62861" w:rsidRDefault="00B62861" w:rsidP="009E2081">
            <w:pPr>
              <w:pStyle w:val="ListParagraph"/>
              <w:keepNext/>
              <w:ind w:left="0"/>
              <w:jc w:val="both"/>
              <w:rPr>
                <w:rFonts w:ascii="Arial Narrow" w:hAnsi="Arial Narrow"/>
                <w:sz w:val="20"/>
                <w:szCs w:val="20"/>
              </w:rPr>
            </w:pPr>
          </w:p>
        </w:tc>
        <w:tc>
          <w:tcPr>
            <w:tcW w:w="1137" w:type="dxa"/>
            <w:vMerge/>
            <w:tcMar>
              <w:left w:w="28" w:type="dxa"/>
              <w:right w:w="28" w:type="dxa"/>
            </w:tcMar>
          </w:tcPr>
          <w:p w:rsidR="00B62861" w:rsidRPr="00B62861" w:rsidRDefault="00B62861" w:rsidP="009E2081">
            <w:pPr>
              <w:pStyle w:val="ListParagraph"/>
              <w:keepNext/>
              <w:ind w:left="0"/>
              <w:jc w:val="both"/>
              <w:rPr>
                <w:rFonts w:ascii="Arial Narrow" w:hAnsi="Arial Narrow"/>
                <w:sz w:val="20"/>
                <w:szCs w:val="20"/>
              </w:rPr>
            </w:pPr>
          </w:p>
        </w:tc>
        <w:tc>
          <w:tcPr>
            <w:tcW w:w="1221" w:type="dxa"/>
            <w:vMerge/>
            <w:tcMar>
              <w:left w:w="28" w:type="dxa"/>
              <w:right w:w="28" w:type="dxa"/>
            </w:tcMar>
          </w:tcPr>
          <w:p w:rsidR="00B62861" w:rsidRPr="00B62861" w:rsidRDefault="00B62861" w:rsidP="009E2081">
            <w:pPr>
              <w:pStyle w:val="ListParagraph"/>
              <w:keepNext/>
              <w:ind w:left="0"/>
              <w:jc w:val="both"/>
              <w:rPr>
                <w:rFonts w:ascii="Arial Narrow" w:hAnsi="Arial Narrow"/>
                <w:sz w:val="20"/>
                <w:szCs w:val="20"/>
              </w:rPr>
            </w:pPr>
          </w:p>
        </w:tc>
      </w:tr>
    </w:tbl>
    <w:p w:rsidR="00B62861" w:rsidRPr="00392ABA" w:rsidRDefault="00392ABA" w:rsidP="009E2081">
      <w:pPr>
        <w:pStyle w:val="ListParagraph"/>
        <w:keepNext/>
        <w:ind w:left="709"/>
        <w:jc w:val="both"/>
        <w:rPr>
          <w:rFonts w:ascii="Arial Narrow" w:hAnsi="Arial Narrow"/>
          <w:sz w:val="18"/>
          <w:szCs w:val="18"/>
        </w:rPr>
      </w:pPr>
      <w:r w:rsidRPr="00392ABA">
        <w:rPr>
          <w:rFonts w:ascii="Arial Narrow" w:hAnsi="Arial Narrow"/>
          <w:sz w:val="18"/>
          <w:szCs w:val="18"/>
        </w:rPr>
        <w:t xml:space="preserve">Source: Tables 7-8, p13 of the </w:t>
      </w:r>
      <w:r w:rsidR="00894B35">
        <w:rPr>
          <w:rFonts w:ascii="Arial Narrow" w:hAnsi="Arial Narrow"/>
          <w:sz w:val="18"/>
          <w:szCs w:val="18"/>
        </w:rPr>
        <w:t>resubmission</w:t>
      </w:r>
    </w:p>
    <w:p w:rsidR="00392ABA" w:rsidRPr="00392ABA" w:rsidRDefault="00392ABA" w:rsidP="009E2081">
      <w:pPr>
        <w:pStyle w:val="ListParagraph"/>
        <w:keepNext/>
        <w:ind w:left="709"/>
        <w:jc w:val="both"/>
        <w:rPr>
          <w:rFonts w:ascii="Arial Narrow" w:hAnsi="Arial Narrow"/>
          <w:sz w:val="18"/>
          <w:szCs w:val="18"/>
        </w:rPr>
      </w:pPr>
      <w:r w:rsidRPr="00392ABA">
        <w:rPr>
          <w:rFonts w:ascii="Arial Narrow" w:hAnsi="Arial Narrow"/>
          <w:sz w:val="18"/>
          <w:szCs w:val="18"/>
        </w:rPr>
        <w:t>DPMQ = dispensed price for maximum quantity; PBS = Pharmaceutical Benefits Scheme</w:t>
      </w:r>
    </w:p>
    <w:p w:rsidR="00392ABA" w:rsidRDefault="00392ABA" w:rsidP="00B62861">
      <w:pPr>
        <w:pStyle w:val="ListParagraph"/>
        <w:ind w:left="709"/>
        <w:jc w:val="both"/>
        <w:rPr>
          <w:rFonts w:ascii="Arial" w:hAnsi="Arial"/>
          <w:sz w:val="22"/>
          <w:szCs w:val="22"/>
        </w:rPr>
      </w:pPr>
    </w:p>
    <w:p w:rsidR="00B62861" w:rsidRPr="0060002C" w:rsidRDefault="00A43E88" w:rsidP="007F2F6B">
      <w:pPr>
        <w:pStyle w:val="ListParagraph"/>
        <w:numPr>
          <w:ilvl w:val="1"/>
          <w:numId w:val="2"/>
        </w:numPr>
        <w:spacing w:after="120"/>
        <w:ind w:hanging="643"/>
        <w:jc w:val="both"/>
        <w:rPr>
          <w:rFonts w:ascii="Arial" w:hAnsi="Arial"/>
          <w:sz w:val="22"/>
          <w:szCs w:val="22"/>
        </w:rPr>
      </w:pPr>
      <w:proofErr w:type="spellStart"/>
      <w:r w:rsidRPr="0060002C">
        <w:rPr>
          <w:rFonts w:ascii="Arial" w:hAnsi="Arial"/>
          <w:sz w:val="22"/>
          <w:szCs w:val="22"/>
        </w:rPr>
        <w:t>Mepolizumab</w:t>
      </w:r>
      <w:proofErr w:type="spellEnd"/>
      <w:r w:rsidRPr="0060002C">
        <w:rPr>
          <w:rFonts w:ascii="Arial" w:hAnsi="Arial"/>
          <w:sz w:val="22"/>
          <w:szCs w:val="22"/>
        </w:rPr>
        <w:t xml:space="preserve"> is administered as a single 100 mg subcutaneous injection every four weeks. The maximum dose of </w:t>
      </w:r>
      <w:proofErr w:type="spellStart"/>
      <w:r w:rsidRPr="0060002C">
        <w:rPr>
          <w:rFonts w:ascii="Arial" w:hAnsi="Arial"/>
          <w:sz w:val="22"/>
          <w:szCs w:val="22"/>
        </w:rPr>
        <w:t>omalizumab</w:t>
      </w:r>
      <w:proofErr w:type="spellEnd"/>
      <w:r w:rsidRPr="0060002C">
        <w:rPr>
          <w:rFonts w:ascii="Arial" w:hAnsi="Arial"/>
          <w:sz w:val="22"/>
          <w:szCs w:val="22"/>
        </w:rPr>
        <w:t xml:space="preserve"> (750 mg) and a proportion of the 450 mg and 600 mg doses are required to be split into two equal doses to be administered every 2 weeks. This results in additional administration costs with </w:t>
      </w:r>
      <w:proofErr w:type="spellStart"/>
      <w:r w:rsidRPr="0060002C">
        <w:rPr>
          <w:rFonts w:ascii="Arial" w:hAnsi="Arial"/>
          <w:sz w:val="22"/>
          <w:szCs w:val="22"/>
        </w:rPr>
        <w:t>om</w:t>
      </w:r>
      <w:r w:rsidR="00F31347" w:rsidRPr="0060002C">
        <w:rPr>
          <w:rFonts w:ascii="Arial" w:hAnsi="Arial"/>
          <w:sz w:val="22"/>
          <w:szCs w:val="22"/>
        </w:rPr>
        <w:t>a</w:t>
      </w:r>
      <w:r w:rsidRPr="0060002C">
        <w:rPr>
          <w:rFonts w:ascii="Arial" w:hAnsi="Arial"/>
          <w:sz w:val="22"/>
          <w:szCs w:val="22"/>
        </w:rPr>
        <w:t>lizumab</w:t>
      </w:r>
      <w:proofErr w:type="spellEnd"/>
      <w:r w:rsidRPr="0060002C">
        <w:rPr>
          <w:rFonts w:ascii="Arial" w:hAnsi="Arial"/>
          <w:sz w:val="22"/>
          <w:szCs w:val="22"/>
        </w:rPr>
        <w:t>.</w:t>
      </w:r>
    </w:p>
    <w:p w:rsidR="00B62861" w:rsidRPr="0060002C" w:rsidRDefault="00B62861" w:rsidP="001B6037">
      <w:pPr>
        <w:pStyle w:val="ListParagraph"/>
        <w:ind w:left="709"/>
        <w:jc w:val="both"/>
        <w:rPr>
          <w:rFonts w:ascii="Arial" w:hAnsi="Arial"/>
          <w:sz w:val="22"/>
          <w:szCs w:val="22"/>
        </w:rPr>
      </w:pPr>
    </w:p>
    <w:p w:rsidR="00B62861" w:rsidRPr="0060002C" w:rsidRDefault="00B62861" w:rsidP="007F2F6B">
      <w:pPr>
        <w:pStyle w:val="ListParagraph"/>
        <w:numPr>
          <w:ilvl w:val="1"/>
          <w:numId w:val="2"/>
        </w:numPr>
        <w:spacing w:after="120"/>
        <w:ind w:hanging="643"/>
        <w:jc w:val="both"/>
        <w:rPr>
          <w:rFonts w:ascii="Arial" w:hAnsi="Arial"/>
          <w:sz w:val="22"/>
          <w:szCs w:val="22"/>
        </w:rPr>
      </w:pPr>
      <w:r w:rsidRPr="0060002C">
        <w:rPr>
          <w:rFonts w:ascii="Arial" w:hAnsi="Arial"/>
          <w:sz w:val="22"/>
          <w:szCs w:val="22"/>
        </w:rPr>
        <w:t xml:space="preserve">Using the DUSC </w:t>
      </w:r>
      <w:r w:rsidR="009903A1" w:rsidRPr="0060002C">
        <w:rPr>
          <w:rFonts w:ascii="Arial" w:hAnsi="Arial"/>
          <w:sz w:val="22"/>
          <w:szCs w:val="22"/>
        </w:rPr>
        <w:t xml:space="preserve">utilisation </w:t>
      </w:r>
      <w:r w:rsidRPr="0060002C">
        <w:rPr>
          <w:rFonts w:ascii="Arial" w:hAnsi="Arial"/>
          <w:sz w:val="22"/>
          <w:szCs w:val="22"/>
        </w:rPr>
        <w:t xml:space="preserve">data, it was calculated that </w:t>
      </w:r>
      <w:r w:rsidR="00425F48">
        <w:rPr>
          <w:rFonts w:ascii="Arial" w:hAnsi="Arial"/>
          <w:noProof/>
          <w:color w:val="000000"/>
          <w:sz w:val="22"/>
          <w:szCs w:val="22"/>
          <w:highlight w:val="black"/>
        </w:rPr>
        <w:t>''''''</w:t>
      </w:r>
      <w:r w:rsidRPr="0060002C">
        <w:rPr>
          <w:rFonts w:ascii="Arial" w:hAnsi="Arial"/>
          <w:sz w:val="22"/>
          <w:szCs w:val="22"/>
        </w:rPr>
        <w:t xml:space="preserve">% of </w:t>
      </w:r>
      <w:proofErr w:type="spellStart"/>
      <w:r w:rsidRPr="0060002C">
        <w:rPr>
          <w:rFonts w:ascii="Arial" w:hAnsi="Arial"/>
          <w:sz w:val="22"/>
          <w:szCs w:val="22"/>
        </w:rPr>
        <w:t>omalizumab</w:t>
      </w:r>
      <w:proofErr w:type="spellEnd"/>
      <w:r w:rsidRPr="0060002C">
        <w:rPr>
          <w:rFonts w:ascii="Arial" w:hAnsi="Arial"/>
          <w:sz w:val="22"/>
          <w:szCs w:val="22"/>
        </w:rPr>
        <w:t xml:space="preserve"> patients required two</w:t>
      </w:r>
      <w:r w:rsidR="00956F89" w:rsidRPr="0060002C">
        <w:rPr>
          <w:rFonts w:ascii="Arial" w:hAnsi="Arial"/>
          <w:sz w:val="22"/>
          <w:szCs w:val="22"/>
        </w:rPr>
        <w:t>-</w:t>
      </w:r>
      <w:r w:rsidRPr="0060002C">
        <w:rPr>
          <w:rFonts w:ascii="Arial" w:hAnsi="Arial"/>
          <w:sz w:val="22"/>
          <w:szCs w:val="22"/>
        </w:rPr>
        <w:t xml:space="preserve">weekly dosing. When this was modified to include patients with </w:t>
      </w:r>
      <w:proofErr w:type="spellStart"/>
      <w:r w:rsidRPr="0060002C">
        <w:rPr>
          <w:rFonts w:ascii="Arial" w:hAnsi="Arial"/>
          <w:sz w:val="22"/>
          <w:szCs w:val="22"/>
        </w:rPr>
        <w:t>IgE</w:t>
      </w:r>
      <w:proofErr w:type="spellEnd"/>
      <w:r w:rsidRPr="0060002C">
        <w:rPr>
          <w:rFonts w:ascii="Arial" w:hAnsi="Arial"/>
          <w:sz w:val="22"/>
          <w:szCs w:val="22"/>
        </w:rPr>
        <w:t xml:space="preserve"> </w:t>
      </w:r>
      <w:r w:rsidR="00956F89" w:rsidRPr="0060002C">
        <w:rPr>
          <w:rFonts w:ascii="Arial" w:hAnsi="Arial"/>
          <w:sz w:val="22"/>
          <w:szCs w:val="22"/>
        </w:rPr>
        <w:t xml:space="preserve">levels </w:t>
      </w:r>
      <w:r w:rsidR="00293A02" w:rsidRPr="0060002C">
        <w:rPr>
          <w:rFonts w:ascii="Arial" w:hAnsi="Arial"/>
          <w:sz w:val="22"/>
          <w:szCs w:val="22"/>
        </w:rPr>
        <w:t>of 30-75</w:t>
      </w:r>
      <w:r w:rsidRPr="0060002C">
        <w:rPr>
          <w:rFonts w:ascii="Arial" w:hAnsi="Arial"/>
          <w:sz w:val="22"/>
          <w:szCs w:val="22"/>
        </w:rPr>
        <w:t xml:space="preserve"> IU/mL, the proportion requiring two</w:t>
      </w:r>
      <w:r w:rsidR="00956F89" w:rsidRPr="0060002C">
        <w:rPr>
          <w:rFonts w:ascii="Arial" w:hAnsi="Arial"/>
          <w:sz w:val="22"/>
          <w:szCs w:val="22"/>
        </w:rPr>
        <w:t>-</w:t>
      </w:r>
      <w:r w:rsidR="00293A02" w:rsidRPr="0060002C">
        <w:rPr>
          <w:rFonts w:ascii="Arial" w:hAnsi="Arial"/>
          <w:sz w:val="22"/>
          <w:szCs w:val="22"/>
        </w:rPr>
        <w:t xml:space="preserve">weekly dosing was </w:t>
      </w:r>
      <w:r w:rsidR="00425F48">
        <w:rPr>
          <w:rFonts w:ascii="Arial" w:hAnsi="Arial"/>
          <w:noProof/>
          <w:color w:val="000000"/>
          <w:sz w:val="22"/>
          <w:szCs w:val="22"/>
          <w:highlight w:val="black"/>
        </w:rPr>
        <w:t>''''''</w:t>
      </w:r>
      <w:r w:rsidRPr="0060002C">
        <w:rPr>
          <w:rFonts w:ascii="Arial" w:hAnsi="Arial"/>
          <w:sz w:val="22"/>
          <w:szCs w:val="22"/>
        </w:rPr>
        <w:t>%.</w:t>
      </w:r>
      <w:r w:rsidR="003041A2" w:rsidRPr="0060002C">
        <w:rPr>
          <w:rFonts w:ascii="Arial" w:hAnsi="Arial"/>
          <w:sz w:val="22"/>
          <w:szCs w:val="22"/>
        </w:rPr>
        <w:t xml:space="preserve"> </w:t>
      </w:r>
      <w:r w:rsidR="00A43E88" w:rsidRPr="0060002C">
        <w:rPr>
          <w:rFonts w:ascii="Arial" w:hAnsi="Arial"/>
          <w:sz w:val="22"/>
          <w:szCs w:val="22"/>
        </w:rPr>
        <w:t xml:space="preserve">The minor </w:t>
      </w:r>
      <w:r w:rsidR="00894B35">
        <w:rPr>
          <w:rFonts w:ascii="Arial" w:hAnsi="Arial"/>
          <w:sz w:val="22"/>
          <w:szCs w:val="22"/>
        </w:rPr>
        <w:t>resubmission</w:t>
      </w:r>
      <w:r w:rsidR="00A43E88" w:rsidRPr="0060002C">
        <w:rPr>
          <w:rFonts w:ascii="Arial" w:hAnsi="Arial"/>
          <w:sz w:val="22"/>
          <w:szCs w:val="22"/>
        </w:rPr>
        <w:t xml:space="preserve"> assumed that for patients receiving two-weekly </w:t>
      </w:r>
      <w:proofErr w:type="spellStart"/>
      <w:r w:rsidR="00A43E88" w:rsidRPr="0060002C">
        <w:rPr>
          <w:rFonts w:ascii="Arial" w:hAnsi="Arial"/>
          <w:sz w:val="22"/>
          <w:szCs w:val="22"/>
        </w:rPr>
        <w:t>omalizumab</w:t>
      </w:r>
      <w:proofErr w:type="spellEnd"/>
      <w:r w:rsidR="00A43E88" w:rsidRPr="0060002C">
        <w:rPr>
          <w:rFonts w:ascii="Arial" w:hAnsi="Arial"/>
          <w:sz w:val="22"/>
          <w:szCs w:val="22"/>
        </w:rPr>
        <w:t xml:space="preserve"> the additional doses would be administered by a nurse and the associated cost is </w:t>
      </w:r>
      <w:r w:rsidR="00EA7C51" w:rsidRPr="0060002C">
        <w:rPr>
          <w:rFonts w:ascii="Arial" w:hAnsi="Arial"/>
          <w:sz w:val="22"/>
          <w:szCs w:val="22"/>
        </w:rPr>
        <w:t>$</w:t>
      </w:r>
      <w:proofErr w:type="gramStart"/>
      <w:r w:rsidR="000A3A96">
        <w:rPr>
          <w:rFonts w:ascii="Arial" w:hAnsi="Arial"/>
          <w:noProof/>
          <w:color w:val="000000"/>
          <w:sz w:val="22"/>
          <w:szCs w:val="22"/>
          <w:highlight w:val="black"/>
        </w:rPr>
        <w:t>'''''''''''''''</w:t>
      </w:r>
      <w:r w:rsidR="00EA7C51" w:rsidRPr="0060002C">
        <w:rPr>
          <w:rFonts w:ascii="Arial" w:hAnsi="Arial"/>
          <w:sz w:val="22"/>
          <w:szCs w:val="22"/>
        </w:rPr>
        <w:t xml:space="preserve">  (</w:t>
      </w:r>
      <w:proofErr w:type="gramEnd"/>
      <w:r w:rsidR="00425F48">
        <w:rPr>
          <w:rFonts w:ascii="Arial" w:hAnsi="Arial"/>
          <w:noProof/>
          <w:color w:val="000000"/>
          <w:sz w:val="22"/>
          <w:szCs w:val="22"/>
          <w:highlight w:val="black"/>
        </w:rPr>
        <w:t>'''''''</w:t>
      </w:r>
      <w:r w:rsidR="00EA7C51" w:rsidRPr="0060002C">
        <w:rPr>
          <w:rFonts w:ascii="Arial" w:hAnsi="Arial"/>
          <w:sz w:val="22"/>
          <w:szCs w:val="22"/>
        </w:rPr>
        <w:t xml:space="preserve">  x $</w:t>
      </w:r>
      <w:r w:rsidR="00EA7C51" w:rsidRPr="0078116A">
        <w:rPr>
          <w:rFonts w:ascii="Arial" w:hAnsi="Arial"/>
          <w:sz w:val="22"/>
          <w:szCs w:val="22"/>
        </w:rPr>
        <w:t>8.20</w:t>
      </w:r>
      <w:r w:rsidR="00EA7C51" w:rsidRPr="0060002C">
        <w:rPr>
          <w:rFonts w:ascii="Arial" w:hAnsi="Arial"/>
          <w:sz w:val="22"/>
          <w:szCs w:val="22"/>
        </w:rPr>
        <w:t xml:space="preserve"> [</w:t>
      </w:r>
      <w:r w:rsidR="00EA7C51" w:rsidRPr="0078116A">
        <w:rPr>
          <w:rFonts w:ascii="Arial" w:hAnsi="Arial"/>
          <w:sz w:val="22"/>
          <w:szCs w:val="22"/>
        </w:rPr>
        <w:t>MBS Item 82200</w:t>
      </w:r>
      <w:r w:rsidR="00EA7C51" w:rsidRPr="0060002C">
        <w:rPr>
          <w:rFonts w:ascii="Arial" w:hAnsi="Arial"/>
          <w:sz w:val="22"/>
          <w:szCs w:val="22"/>
        </w:rPr>
        <w:t>]) per patient per year.</w:t>
      </w:r>
    </w:p>
    <w:p w:rsidR="00B35199" w:rsidRPr="0060002C" w:rsidRDefault="00B35199" w:rsidP="001B6037">
      <w:pPr>
        <w:pStyle w:val="ListParagraph"/>
        <w:jc w:val="both"/>
        <w:rPr>
          <w:rFonts w:ascii="Arial" w:hAnsi="Arial"/>
          <w:sz w:val="22"/>
          <w:szCs w:val="22"/>
        </w:rPr>
      </w:pPr>
    </w:p>
    <w:p w:rsidR="001A4083" w:rsidRPr="0060002C" w:rsidRDefault="00652803" w:rsidP="007F2F6B">
      <w:pPr>
        <w:pStyle w:val="ListParagraph"/>
        <w:numPr>
          <w:ilvl w:val="1"/>
          <w:numId w:val="2"/>
        </w:numPr>
        <w:spacing w:after="120"/>
        <w:ind w:hanging="643"/>
        <w:jc w:val="both"/>
        <w:rPr>
          <w:rFonts w:ascii="Arial" w:hAnsi="Arial"/>
          <w:sz w:val="22"/>
          <w:szCs w:val="22"/>
        </w:rPr>
      </w:pPr>
      <w:r>
        <w:rPr>
          <w:rFonts w:ascii="Arial" w:hAnsi="Arial"/>
          <w:sz w:val="22"/>
          <w:szCs w:val="22"/>
        </w:rPr>
        <w:t>T</w:t>
      </w:r>
      <w:r w:rsidR="00293A02" w:rsidRPr="0060002C">
        <w:rPr>
          <w:rFonts w:ascii="Arial" w:hAnsi="Arial"/>
          <w:sz w:val="22"/>
          <w:szCs w:val="22"/>
        </w:rPr>
        <w:t xml:space="preserve">he minor </w:t>
      </w:r>
      <w:r w:rsidR="00894B35">
        <w:rPr>
          <w:rFonts w:ascii="Arial" w:hAnsi="Arial"/>
          <w:sz w:val="22"/>
          <w:szCs w:val="22"/>
        </w:rPr>
        <w:t>resubmission</w:t>
      </w:r>
      <w:r w:rsidR="00293A02" w:rsidRPr="0060002C">
        <w:rPr>
          <w:rFonts w:ascii="Arial" w:hAnsi="Arial"/>
          <w:sz w:val="22"/>
          <w:szCs w:val="22"/>
        </w:rPr>
        <w:t xml:space="preserve"> </w:t>
      </w:r>
      <w:r w:rsidR="00CE5A7E">
        <w:rPr>
          <w:rFonts w:ascii="Arial" w:hAnsi="Arial"/>
          <w:sz w:val="22"/>
          <w:szCs w:val="22"/>
        </w:rPr>
        <w:t xml:space="preserve">stated </w:t>
      </w:r>
      <w:r w:rsidR="00EA7C51" w:rsidRPr="0060002C">
        <w:rPr>
          <w:rFonts w:ascii="Arial" w:hAnsi="Arial"/>
          <w:sz w:val="22"/>
          <w:szCs w:val="22"/>
        </w:rPr>
        <w:t xml:space="preserve">that </w:t>
      </w:r>
      <w:proofErr w:type="spellStart"/>
      <w:r w:rsidR="00EA7C51" w:rsidRPr="0060002C">
        <w:rPr>
          <w:rFonts w:ascii="Arial" w:hAnsi="Arial"/>
          <w:sz w:val="22"/>
          <w:szCs w:val="22"/>
        </w:rPr>
        <w:t>omalizumab</w:t>
      </w:r>
      <w:proofErr w:type="spellEnd"/>
      <w:r w:rsidR="00EA7C51" w:rsidRPr="0060002C">
        <w:rPr>
          <w:rFonts w:ascii="Arial" w:hAnsi="Arial"/>
          <w:sz w:val="22"/>
          <w:szCs w:val="22"/>
        </w:rPr>
        <w:t xml:space="preserve"> i</w:t>
      </w:r>
      <w:r w:rsidR="00D05040" w:rsidRPr="0060002C">
        <w:rPr>
          <w:rFonts w:ascii="Arial" w:hAnsi="Arial"/>
          <w:sz w:val="22"/>
          <w:szCs w:val="22"/>
        </w:rPr>
        <w:t>s associated with an increased risk</w:t>
      </w:r>
      <w:r w:rsidR="00E14C02" w:rsidRPr="0060002C">
        <w:rPr>
          <w:rFonts w:ascii="Arial" w:hAnsi="Arial"/>
          <w:sz w:val="22"/>
          <w:szCs w:val="22"/>
        </w:rPr>
        <w:t xml:space="preserve"> (prevalence = 0.2%)</w:t>
      </w:r>
      <w:r w:rsidR="00D05040" w:rsidRPr="0060002C">
        <w:rPr>
          <w:rFonts w:ascii="Arial" w:hAnsi="Arial"/>
          <w:sz w:val="22"/>
          <w:szCs w:val="22"/>
        </w:rPr>
        <w:t xml:space="preserve"> of anaphylaxis</w:t>
      </w:r>
      <w:r w:rsidR="00E14C02" w:rsidRPr="0060002C">
        <w:rPr>
          <w:rFonts w:ascii="Arial" w:hAnsi="Arial"/>
          <w:sz w:val="22"/>
          <w:szCs w:val="22"/>
        </w:rPr>
        <w:t xml:space="preserve">. </w:t>
      </w:r>
      <w:r w:rsidR="00EA7C51" w:rsidRPr="0060002C">
        <w:rPr>
          <w:rFonts w:ascii="Arial" w:hAnsi="Arial"/>
          <w:sz w:val="22"/>
          <w:szCs w:val="22"/>
        </w:rPr>
        <w:t xml:space="preserve">In contrast, </w:t>
      </w:r>
      <w:r w:rsidR="00660B01" w:rsidRPr="0060002C">
        <w:rPr>
          <w:rFonts w:ascii="Arial" w:hAnsi="Arial"/>
          <w:sz w:val="22"/>
          <w:szCs w:val="22"/>
        </w:rPr>
        <w:t xml:space="preserve">there were no reports of anaphylaxis attributable to </w:t>
      </w:r>
      <w:proofErr w:type="spellStart"/>
      <w:r w:rsidR="00660B01" w:rsidRPr="0060002C">
        <w:rPr>
          <w:rFonts w:ascii="Arial" w:hAnsi="Arial"/>
          <w:sz w:val="22"/>
          <w:szCs w:val="22"/>
        </w:rPr>
        <w:t>mepolizumab</w:t>
      </w:r>
      <w:proofErr w:type="spellEnd"/>
      <w:r w:rsidR="00660B01" w:rsidRPr="0060002C">
        <w:rPr>
          <w:rFonts w:ascii="Arial" w:hAnsi="Arial"/>
          <w:sz w:val="22"/>
          <w:szCs w:val="22"/>
        </w:rPr>
        <w:t xml:space="preserve"> across three placebo-controlled studies and two open-label extension studies (N = 1,931).</w:t>
      </w:r>
      <w:r w:rsidR="008561C0" w:rsidRPr="0060002C">
        <w:rPr>
          <w:rFonts w:ascii="Arial" w:hAnsi="Arial"/>
          <w:sz w:val="22"/>
          <w:szCs w:val="22"/>
        </w:rPr>
        <w:t xml:space="preserve"> </w:t>
      </w:r>
    </w:p>
    <w:p w:rsidR="004A7834" w:rsidRPr="0060002C" w:rsidRDefault="004A7834" w:rsidP="007F2F6B">
      <w:pPr>
        <w:pStyle w:val="ListParagraph"/>
        <w:numPr>
          <w:ilvl w:val="1"/>
          <w:numId w:val="9"/>
        </w:numPr>
        <w:ind w:left="1134" w:hanging="425"/>
        <w:jc w:val="both"/>
        <w:rPr>
          <w:rFonts w:ascii="Arial" w:hAnsi="Arial"/>
          <w:sz w:val="22"/>
          <w:szCs w:val="22"/>
        </w:rPr>
      </w:pPr>
      <w:r w:rsidRPr="0060002C">
        <w:rPr>
          <w:rFonts w:ascii="Arial" w:hAnsi="Arial"/>
          <w:sz w:val="22"/>
          <w:szCs w:val="22"/>
        </w:rPr>
        <w:t>The Thoracic Society of Australia and New Zealand</w:t>
      </w:r>
      <w:r w:rsidRPr="0060002C">
        <w:rPr>
          <w:rStyle w:val="FootnoteReference"/>
          <w:rFonts w:ascii="Arial" w:hAnsi="Arial"/>
          <w:sz w:val="22"/>
          <w:szCs w:val="22"/>
        </w:rPr>
        <w:footnoteReference w:id="2"/>
      </w:r>
      <w:r w:rsidR="00EA7C51" w:rsidRPr="0060002C">
        <w:rPr>
          <w:rFonts w:ascii="Arial" w:hAnsi="Arial"/>
          <w:sz w:val="22"/>
          <w:szCs w:val="22"/>
        </w:rPr>
        <w:t xml:space="preserve"> </w:t>
      </w:r>
      <w:r w:rsidRPr="0060002C">
        <w:rPr>
          <w:rFonts w:ascii="Arial" w:hAnsi="Arial"/>
          <w:sz w:val="22"/>
          <w:szCs w:val="22"/>
        </w:rPr>
        <w:t xml:space="preserve">also recommends that </w:t>
      </w:r>
      <w:proofErr w:type="spellStart"/>
      <w:r w:rsidRPr="0060002C">
        <w:rPr>
          <w:rFonts w:ascii="Arial" w:hAnsi="Arial"/>
          <w:sz w:val="22"/>
          <w:szCs w:val="22"/>
        </w:rPr>
        <w:t>omalizumab</w:t>
      </w:r>
      <w:proofErr w:type="spellEnd"/>
      <w:r w:rsidRPr="0060002C">
        <w:rPr>
          <w:rFonts w:ascii="Arial" w:hAnsi="Arial"/>
          <w:sz w:val="22"/>
          <w:szCs w:val="22"/>
        </w:rPr>
        <w:t xml:space="preserve"> patients receive an automated adrenaline syringe with instructions on how and when to use. The minor </w:t>
      </w:r>
      <w:r w:rsidR="00894B35">
        <w:rPr>
          <w:rFonts w:ascii="Arial" w:hAnsi="Arial"/>
          <w:sz w:val="22"/>
          <w:szCs w:val="22"/>
        </w:rPr>
        <w:t>resubmission</w:t>
      </w:r>
      <w:r w:rsidRPr="0060002C">
        <w:rPr>
          <w:rFonts w:ascii="Arial" w:hAnsi="Arial"/>
          <w:sz w:val="22"/>
          <w:szCs w:val="22"/>
        </w:rPr>
        <w:t xml:space="preserve"> assumed that all patients treated with </w:t>
      </w:r>
      <w:proofErr w:type="spellStart"/>
      <w:r w:rsidRPr="0060002C">
        <w:rPr>
          <w:rFonts w:ascii="Arial" w:hAnsi="Arial"/>
          <w:sz w:val="22"/>
          <w:szCs w:val="22"/>
        </w:rPr>
        <w:t>omalizumab</w:t>
      </w:r>
      <w:proofErr w:type="spellEnd"/>
      <w:r w:rsidRPr="0060002C">
        <w:rPr>
          <w:rFonts w:ascii="Arial" w:hAnsi="Arial"/>
          <w:sz w:val="22"/>
          <w:szCs w:val="22"/>
        </w:rPr>
        <w:t xml:space="preserve"> would need a new syringe every </w:t>
      </w:r>
      <w:r w:rsidR="00425F48">
        <w:rPr>
          <w:rFonts w:ascii="Arial" w:hAnsi="Arial"/>
          <w:noProof/>
          <w:color w:val="000000"/>
          <w:sz w:val="22"/>
          <w:szCs w:val="22"/>
          <w:highlight w:val="black"/>
        </w:rPr>
        <w:t>''''' ''''''''''''''''''</w:t>
      </w:r>
      <w:r w:rsidRPr="0060002C">
        <w:rPr>
          <w:rFonts w:ascii="Arial" w:hAnsi="Arial"/>
          <w:sz w:val="22"/>
          <w:szCs w:val="22"/>
        </w:rPr>
        <w:t xml:space="preserve">, based on the approximate shelf-life. This might not be reasonable, because in clinical practice patients treated with </w:t>
      </w:r>
      <w:proofErr w:type="spellStart"/>
      <w:r w:rsidRPr="0060002C">
        <w:rPr>
          <w:rFonts w:ascii="Arial" w:hAnsi="Arial"/>
          <w:sz w:val="22"/>
          <w:szCs w:val="22"/>
        </w:rPr>
        <w:t>mepolizumab</w:t>
      </w:r>
      <w:proofErr w:type="spellEnd"/>
      <w:r w:rsidRPr="0060002C">
        <w:rPr>
          <w:rFonts w:ascii="Arial" w:hAnsi="Arial"/>
          <w:sz w:val="22"/>
          <w:szCs w:val="22"/>
        </w:rPr>
        <w:t xml:space="preserve"> might still be given an adrenaline syringe as a prophylaxis.</w:t>
      </w:r>
    </w:p>
    <w:p w:rsidR="00660B01" w:rsidRPr="0060002C" w:rsidRDefault="00E14C02" w:rsidP="007F2F6B">
      <w:pPr>
        <w:pStyle w:val="ListParagraph"/>
        <w:numPr>
          <w:ilvl w:val="1"/>
          <w:numId w:val="9"/>
        </w:numPr>
        <w:ind w:left="1134" w:hanging="425"/>
        <w:jc w:val="both"/>
        <w:rPr>
          <w:rFonts w:ascii="Arial" w:hAnsi="Arial"/>
          <w:sz w:val="22"/>
          <w:szCs w:val="22"/>
        </w:rPr>
      </w:pPr>
      <w:r w:rsidRPr="0060002C">
        <w:rPr>
          <w:rFonts w:ascii="Arial" w:hAnsi="Arial"/>
          <w:sz w:val="22"/>
          <w:szCs w:val="22"/>
        </w:rPr>
        <w:t xml:space="preserve">The Thoracic Society of Australia and New Zealand recommends that </w:t>
      </w:r>
      <w:proofErr w:type="spellStart"/>
      <w:r w:rsidRPr="0060002C">
        <w:rPr>
          <w:rFonts w:ascii="Arial" w:hAnsi="Arial"/>
          <w:sz w:val="22"/>
          <w:szCs w:val="22"/>
        </w:rPr>
        <w:t>omalizumab</w:t>
      </w:r>
      <w:proofErr w:type="spellEnd"/>
      <w:r w:rsidRPr="0060002C">
        <w:rPr>
          <w:rFonts w:ascii="Arial" w:hAnsi="Arial"/>
          <w:sz w:val="22"/>
          <w:szCs w:val="22"/>
        </w:rPr>
        <w:t xml:space="preserve"> patients are monitored on site </w:t>
      </w:r>
      <w:r w:rsidR="00A41730" w:rsidRPr="0060002C">
        <w:rPr>
          <w:rFonts w:ascii="Arial" w:hAnsi="Arial"/>
          <w:sz w:val="22"/>
          <w:szCs w:val="22"/>
        </w:rPr>
        <w:t>f</w:t>
      </w:r>
      <w:r w:rsidRPr="0060002C">
        <w:rPr>
          <w:rFonts w:ascii="Arial" w:hAnsi="Arial"/>
          <w:sz w:val="22"/>
          <w:szCs w:val="22"/>
        </w:rPr>
        <w:t>or two hours post-injection</w:t>
      </w:r>
      <w:r w:rsidR="00660B01" w:rsidRPr="0060002C">
        <w:rPr>
          <w:rFonts w:ascii="Arial" w:hAnsi="Arial"/>
          <w:sz w:val="22"/>
          <w:szCs w:val="22"/>
        </w:rPr>
        <w:t xml:space="preserve">. The </w:t>
      </w:r>
      <w:r w:rsidR="00894B35">
        <w:rPr>
          <w:rFonts w:ascii="Arial" w:hAnsi="Arial"/>
          <w:sz w:val="22"/>
          <w:szCs w:val="22"/>
        </w:rPr>
        <w:t>resubmission</w:t>
      </w:r>
      <w:r w:rsidR="00660B01" w:rsidRPr="0060002C">
        <w:rPr>
          <w:rFonts w:ascii="Arial" w:hAnsi="Arial"/>
          <w:sz w:val="22"/>
          <w:szCs w:val="22"/>
        </w:rPr>
        <w:t xml:space="preserve"> therefore proposed that an additional cost of $</w:t>
      </w:r>
      <w:r w:rsidR="00660B01" w:rsidRPr="00A27282">
        <w:rPr>
          <w:rFonts w:ascii="Arial" w:hAnsi="Arial"/>
          <w:sz w:val="22"/>
          <w:szCs w:val="22"/>
        </w:rPr>
        <w:t>33.80</w:t>
      </w:r>
      <w:r w:rsidR="00660B01" w:rsidRPr="0060002C">
        <w:rPr>
          <w:rFonts w:ascii="Arial" w:hAnsi="Arial"/>
          <w:sz w:val="22"/>
          <w:szCs w:val="22"/>
        </w:rPr>
        <w:t xml:space="preserve"> (</w:t>
      </w:r>
      <w:r w:rsidR="00660B01" w:rsidRPr="00A27282">
        <w:rPr>
          <w:rFonts w:ascii="Arial" w:hAnsi="Arial"/>
          <w:sz w:val="22"/>
          <w:szCs w:val="22"/>
        </w:rPr>
        <w:t>MBS item 82210, 20 minutes of nurse attendance</w:t>
      </w:r>
      <w:r w:rsidR="00660B01" w:rsidRPr="0060002C">
        <w:rPr>
          <w:rFonts w:ascii="Arial" w:hAnsi="Arial"/>
          <w:sz w:val="22"/>
          <w:szCs w:val="22"/>
        </w:rPr>
        <w:t xml:space="preserve">) be added to </w:t>
      </w:r>
      <w:r w:rsidR="00425F48">
        <w:rPr>
          <w:rFonts w:ascii="Arial" w:hAnsi="Arial"/>
          <w:noProof/>
          <w:color w:val="000000"/>
          <w:sz w:val="22"/>
          <w:szCs w:val="22"/>
          <w:highlight w:val="black"/>
        </w:rPr>
        <w:t>''''''''''''</w:t>
      </w:r>
      <w:r w:rsidR="001B6037">
        <w:rPr>
          <w:rFonts w:ascii="Arial" w:hAnsi="Arial"/>
          <w:sz w:val="22"/>
          <w:szCs w:val="22"/>
        </w:rPr>
        <w:t xml:space="preserve"> administration of </w:t>
      </w:r>
      <w:proofErr w:type="spellStart"/>
      <w:r w:rsidR="001B6037">
        <w:rPr>
          <w:rFonts w:ascii="Arial" w:hAnsi="Arial"/>
          <w:sz w:val="22"/>
          <w:szCs w:val="22"/>
        </w:rPr>
        <w:t>omalizumab</w:t>
      </w:r>
      <w:proofErr w:type="spellEnd"/>
      <w:r w:rsidR="003437D2" w:rsidRPr="0060002C">
        <w:rPr>
          <w:rFonts w:ascii="Arial" w:hAnsi="Arial"/>
          <w:sz w:val="22"/>
          <w:szCs w:val="22"/>
        </w:rPr>
        <w:t>.</w:t>
      </w:r>
      <w:r w:rsidR="00660B01" w:rsidRPr="0060002C">
        <w:rPr>
          <w:rFonts w:ascii="Arial" w:hAnsi="Arial"/>
          <w:sz w:val="22"/>
          <w:szCs w:val="22"/>
        </w:rPr>
        <w:t xml:space="preserve"> </w:t>
      </w:r>
    </w:p>
    <w:p w:rsidR="00660B01" w:rsidRPr="0060002C" w:rsidRDefault="00660B01" w:rsidP="00660B01">
      <w:pPr>
        <w:pStyle w:val="ListParagraph"/>
        <w:rPr>
          <w:rFonts w:ascii="Arial" w:hAnsi="Arial"/>
          <w:sz w:val="22"/>
          <w:szCs w:val="22"/>
        </w:rPr>
      </w:pPr>
    </w:p>
    <w:p w:rsidR="00EA7C51" w:rsidRPr="0060002C" w:rsidRDefault="00EA7C51" w:rsidP="007F2F6B">
      <w:pPr>
        <w:pStyle w:val="ListParagraph"/>
        <w:numPr>
          <w:ilvl w:val="1"/>
          <w:numId w:val="2"/>
        </w:numPr>
        <w:spacing w:after="120"/>
        <w:ind w:hanging="643"/>
        <w:rPr>
          <w:rFonts w:ascii="Arial" w:hAnsi="Arial"/>
          <w:sz w:val="22"/>
          <w:szCs w:val="22"/>
        </w:rPr>
      </w:pPr>
      <w:r w:rsidRPr="0060002C">
        <w:rPr>
          <w:rFonts w:ascii="Arial" w:hAnsi="Arial"/>
          <w:sz w:val="22"/>
          <w:szCs w:val="22"/>
        </w:rPr>
        <w:lastRenderedPageBreak/>
        <w:t xml:space="preserve">Table 5 presents the additional resource utilisation associated with increased administration and monitoring costs applicable for the cost-minimisation analysis. </w:t>
      </w:r>
    </w:p>
    <w:p w:rsidR="00EA7C51" w:rsidRPr="0060002C" w:rsidRDefault="00EA7C51" w:rsidP="00EA7C51">
      <w:pPr>
        <w:pStyle w:val="ListParagraph"/>
        <w:rPr>
          <w:rFonts w:ascii="Arial" w:hAnsi="Arial"/>
          <w:sz w:val="22"/>
          <w:szCs w:val="22"/>
        </w:rPr>
      </w:pPr>
    </w:p>
    <w:p w:rsidR="00EA7C51" w:rsidRPr="00F53AB5" w:rsidRDefault="00EA7C51" w:rsidP="00EA7C51">
      <w:pPr>
        <w:pStyle w:val="ListParagraph"/>
        <w:keepNext/>
        <w:keepLines/>
        <w:rPr>
          <w:rFonts w:ascii="Arial Narrow" w:hAnsi="Arial Narrow"/>
          <w:b/>
          <w:sz w:val="20"/>
          <w:szCs w:val="20"/>
        </w:rPr>
      </w:pPr>
      <w:r w:rsidRPr="00F53AB5">
        <w:rPr>
          <w:rFonts w:ascii="Arial Narrow" w:hAnsi="Arial Narrow"/>
          <w:b/>
          <w:sz w:val="20"/>
          <w:szCs w:val="20"/>
        </w:rPr>
        <w:t>Table</w:t>
      </w:r>
      <w:r>
        <w:rPr>
          <w:rFonts w:ascii="Arial Narrow" w:hAnsi="Arial Narrow"/>
          <w:b/>
          <w:sz w:val="20"/>
          <w:szCs w:val="20"/>
        </w:rPr>
        <w:t xml:space="preserve"> 5</w:t>
      </w:r>
      <w:r w:rsidRPr="00F53AB5">
        <w:rPr>
          <w:rFonts w:ascii="Arial Narrow" w:hAnsi="Arial Narrow"/>
          <w:b/>
          <w:sz w:val="20"/>
          <w:szCs w:val="20"/>
        </w:rPr>
        <w:t xml:space="preserve">: Additional </w:t>
      </w:r>
      <w:proofErr w:type="spellStart"/>
      <w:r>
        <w:rPr>
          <w:rFonts w:ascii="Arial Narrow" w:hAnsi="Arial Narrow"/>
          <w:b/>
          <w:sz w:val="20"/>
          <w:szCs w:val="20"/>
        </w:rPr>
        <w:t>omalizumab</w:t>
      </w:r>
      <w:proofErr w:type="spellEnd"/>
      <w:r>
        <w:rPr>
          <w:rFonts w:ascii="Arial Narrow" w:hAnsi="Arial Narrow"/>
          <w:b/>
          <w:sz w:val="20"/>
          <w:szCs w:val="20"/>
        </w:rPr>
        <w:t xml:space="preserve"> </w:t>
      </w:r>
      <w:r w:rsidRPr="00F53AB5">
        <w:rPr>
          <w:rFonts w:ascii="Arial Narrow" w:hAnsi="Arial Narrow"/>
          <w:b/>
          <w:sz w:val="20"/>
          <w:szCs w:val="20"/>
        </w:rPr>
        <w:t>costs incorporated into the cost-minimisation analysis</w:t>
      </w:r>
    </w:p>
    <w:tbl>
      <w:tblPr>
        <w:tblW w:w="460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Additional omalizumab costs incorporated into the cost-minimisation analysis"/>
      </w:tblPr>
      <w:tblGrid>
        <w:gridCol w:w="3829"/>
        <w:gridCol w:w="991"/>
        <w:gridCol w:w="1274"/>
        <w:gridCol w:w="1133"/>
        <w:gridCol w:w="1132"/>
      </w:tblGrid>
      <w:tr w:rsidR="00EA7C51" w:rsidRPr="00A622E7" w:rsidTr="008559A2">
        <w:trPr>
          <w:trHeight w:val="57"/>
          <w:tblHeader/>
        </w:trPr>
        <w:tc>
          <w:tcPr>
            <w:tcW w:w="2290" w:type="pct"/>
            <w:vMerge w:val="restart"/>
            <w:shd w:val="clear" w:color="auto" w:fill="auto"/>
            <w:noWrap/>
            <w:tcMar>
              <w:left w:w="28" w:type="dxa"/>
              <w:right w:w="28" w:type="dxa"/>
            </w:tcMar>
            <w:vAlign w:val="center"/>
          </w:tcPr>
          <w:p w:rsidR="00EA7C51" w:rsidRPr="00A622E7" w:rsidRDefault="00EA7C51" w:rsidP="008559A2">
            <w:pPr>
              <w:keepNext/>
              <w:keepLines/>
              <w:rPr>
                <w:rFonts w:ascii="Arial Narrow" w:hAnsi="Arial Narrow"/>
                <w:color w:val="000000"/>
                <w:sz w:val="20"/>
                <w:szCs w:val="20"/>
              </w:rPr>
            </w:pPr>
          </w:p>
        </w:tc>
        <w:tc>
          <w:tcPr>
            <w:tcW w:w="593" w:type="pct"/>
            <w:vMerge w:val="restart"/>
            <w:shd w:val="clear" w:color="auto" w:fill="auto"/>
            <w:noWrap/>
            <w:tcMar>
              <w:left w:w="28" w:type="dxa"/>
              <w:right w:w="28" w:type="dxa"/>
            </w:tcMar>
            <w:vAlign w:val="center"/>
          </w:tcPr>
          <w:p w:rsidR="00EA7C51" w:rsidRPr="00C073AD" w:rsidRDefault="00EA7C51" w:rsidP="008559A2">
            <w:pPr>
              <w:keepNext/>
              <w:keepLines/>
              <w:jc w:val="center"/>
              <w:rPr>
                <w:rFonts w:ascii="Arial Narrow" w:hAnsi="Arial Narrow"/>
                <w:b/>
                <w:color w:val="000000"/>
                <w:sz w:val="20"/>
                <w:szCs w:val="20"/>
              </w:rPr>
            </w:pPr>
            <w:r w:rsidRPr="00C073AD">
              <w:rPr>
                <w:rFonts w:ascii="Arial Narrow" w:hAnsi="Arial Narrow"/>
                <w:b/>
                <w:color w:val="000000"/>
                <w:sz w:val="20"/>
                <w:szCs w:val="20"/>
              </w:rPr>
              <w:t>Unit cost</w:t>
            </w:r>
          </w:p>
        </w:tc>
        <w:tc>
          <w:tcPr>
            <w:tcW w:w="762" w:type="pct"/>
            <w:shd w:val="clear" w:color="auto" w:fill="auto"/>
            <w:noWrap/>
            <w:tcMar>
              <w:left w:w="28" w:type="dxa"/>
              <w:right w:w="28" w:type="dxa"/>
            </w:tcMar>
            <w:vAlign w:val="center"/>
          </w:tcPr>
          <w:p w:rsidR="00EA7C51" w:rsidRPr="00A622E7" w:rsidRDefault="00EA7C51" w:rsidP="008559A2">
            <w:pPr>
              <w:keepNext/>
              <w:keepLines/>
              <w:jc w:val="center"/>
              <w:rPr>
                <w:rFonts w:ascii="Arial Narrow" w:hAnsi="Arial Narrow"/>
                <w:color w:val="000000"/>
                <w:sz w:val="20"/>
                <w:szCs w:val="20"/>
              </w:rPr>
            </w:pPr>
            <w:proofErr w:type="spellStart"/>
            <w:r w:rsidRPr="008E2C31">
              <w:rPr>
                <w:rFonts w:ascii="Arial Narrow" w:hAnsi="Arial Narrow"/>
                <w:b/>
                <w:bCs/>
                <w:color w:val="000000"/>
                <w:sz w:val="20"/>
                <w:szCs w:val="20"/>
              </w:rPr>
              <w:t>Mepolizumab</w:t>
            </w:r>
            <w:proofErr w:type="spellEnd"/>
          </w:p>
        </w:tc>
        <w:tc>
          <w:tcPr>
            <w:tcW w:w="1355" w:type="pct"/>
            <w:gridSpan w:val="2"/>
            <w:shd w:val="clear" w:color="auto" w:fill="auto"/>
            <w:noWrap/>
            <w:tcMar>
              <w:left w:w="28" w:type="dxa"/>
              <w:right w:w="28" w:type="dxa"/>
            </w:tcMar>
            <w:vAlign w:val="center"/>
          </w:tcPr>
          <w:p w:rsidR="00EA7C51" w:rsidRPr="00A622E7" w:rsidRDefault="00EA7C51" w:rsidP="008559A2">
            <w:pPr>
              <w:keepNext/>
              <w:keepLines/>
              <w:jc w:val="center"/>
              <w:rPr>
                <w:rFonts w:ascii="Arial Narrow" w:hAnsi="Arial Narrow"/>
                <w:color w:val="000000"/>
                <w:sz w:val="20"/>
                <w:szCs w:val="20"/>
              </w:rPr>
            </w:pPr>
            <w:proofErr w:type="spellStart"/>
            <w:r w:rsidRPr="002B64D1">
              <w:rPr>
                <w:rFonts w:ascii="Arial Narrow" w:hAnsi="Arial Narrow"/>
                <w:b/>
                <w:bCs/>
                <w:color w:val="000000"/>
                <w:sz w:val="20"/>
                <w:szCs w:val="20"/>
              </w:rPr>
              <w:t>Omalizumab</w:t>
            </w:r>
            <w:proofErr w:type="spellEnd"/>
          </w:p>
        </w:tc>
      </w:tr>
      <w:tr w:rsidR="00EA7C51" w:rsidRPr="00A622E7" w:rsidTr="008559A2">
        <w:trPr>
          <w:trHeight w:val="57"/>
          <w:tblHeader/>
        </w:trPr>
        <w:tc>
          <w:tcPr>
            <w:tcW w:w="2290" w:type="pct"/>
            <w:vMerge/>
            <w:shd w:val="clear" w:color="auto" w:fill="auto"/>
            <w:noWrap/>
            <w:tcMar>
              <w:left w:w="28" w:type="dxa"/>
              <w:right w:w="28" w:type="dxa"/>
            </w:tcMar>
            <w:vAlign w:val="center"/>
          </w:tcPr>
          <w:p w:rsidR="00EA7C51" w:rsidRPr="00A622E7" w:rsidRDefault="00EA7C51" w:rsidP="008559A2">
            <w:pPr>
              <w:keepNext/>
              <w:keepLines/>
              <w:rPr>
                <w:rFonts w:ascii="Arial Narrow" w:hAnsi="Arial Narrow"/>
                <w:color w:val="000000"/>
                <w:sz w:val="20"/>
                <w:szCs w:val="20"/>
              </w:rPr>
            </w:pPr>
          </w:p>
        </w:tc>
        <w:tc>
          <w:tcPr>
            <w:tcW w:w="593" w:type="pct"/>
            <w:vMerge/>
            <w:shd w:val="clear" w:color="auto" w:fill="auto"/>
            <w:noWrap/>
            <w:tcMar>
              <w:left w:w="28" w:type="dxa"/>
              <w:right w:w="28" w:type="dxa"/>
            </w:tcMar>
            <w:vAlign w:val="bottom"/>
          </w:tcPr>
          <w:p w:rsidR="00EA7C51" w:rsidRPr="00A622E7" w:rsidRDefault="00EA7C51" w:rsidP="008559A2">
            <w:pPr>
              <w:keepNext/>
              <w:keepLines/>
              <w:jc w:val="center"/>
              <w:rPr>
                <w:rFonts w:ascii="Arial Narrow" w:hAnsi="Arial Narrow"/>
                <w:color w:val="000000"/>
                <w:sz w:val="20"/>
                <w:szCs w:val="20"/>
              </w:rPr>
            </w:pPr>
          </w:p>
        </w:tc>
        <w:tc>
          <w:tcPr>
            <w:tcW w:w="762" w:type="pct"/>
            <w:shd w:val="clear" w:color="auto" w:fill="auto"/>
            <w:noWrap/>
            <w:tcMar>
              <w:left w:w="28" w:type="dxa"/>
              <w:right w:w="28" w:type="dxa"/>
            </w:tcMar>
            <w:vAlign w:val="center"/>
          </w:tcPr>
          <w:p w:rsidR="00EA7C51" w:rsidRPr="00A622E7" w:rsidRDefault="00EA7C51" w:rsidP="008559A2">
            <w:pPr>
              <w:keepNext/>
              <w:keepLines/>
              <w:jc w:val="center"/>
              <w:rPr>
                <w:rFonts w:ascii="Arial Narrow" w:hAnsi="Arial Narrow"/>
                <w:color w:val="000000"/>
                <w:sz w:val="20"/>
                <w:szCs w:val="20"/>
              </w:rPr>
            </w:pPr>
            <w:r w:rsidRPr="008E2C31">
              <w:rPr>
                <w:rFonts w:ascii="Arial Narrow" w:hAnsi="Arial Narrow"/>
                <w:b/>
                <w:bCs/>
                <w:color w:val="000000"/>
                <w:sz w:val="20"/>
                <w:szCs w:val="20"/>
              </w:rPr>
              <w:t>4-weekly</w:t>
            </w:r>
          </w:p>
        </w:tc>
        <w:tc>
          <w:tcPr>
            <w:tcW w:w="678" w:type="pct"/>
            <w:shd w:val="clear" w:color="auto" w:fill="auto"/>
            <w:noWrap/>
            <w:tcMar>
              <w:left w:w="28" w:type="dxa"/>
              <w:right w:w="28" w:type="dxa"/>
            </w:tcMar>
            <w:vAlign w:val="center"/>
          </w:tcPr>
          <w:p w:rsidR="00EA7C51" w:rsidRPr="00A622E7" w:rsidRDefault="00EA7C51" w:rsidP="008559A2">
            <w:pPr>
              <w:keepNext/>
              <w:keepLines/>
              <w:jc w:val="center"/>
              <w:rPr>
                <w:rFonts w:ascii="Arial Narrow" w:hAnsi="Arial Narrow"/>
                <w:color w:val="000000"/>
                <w:sz w:val="20"/>
                <w:szCs w:val="20"/>
              </w:rPr>
            </w:pPr>
            <w:r w:rsidRPr="004E3035">
              <w:rPr>
                <w:rFonts w:ascii="Arial Narrow" w:hAnsi="Arial Narrow"/>
                <w:b/>
                <w:bCs/>
                <w:color w:val="000000"/>
                <w:sz w:val="20"/>
                <w:szCs w:val="20"/>
              </w:rPr>
              <w:t>4-weekly</w:t>
            </w:r>
          </w:p>
        </w:tc>
        <w:tc>
          <w:tcPr>
            <w:tcW w:w="677" w:type="pct"/>
            <w:shd w:val="clear" w:color="auto" w:fill="auto"/>
            <w:noWrap/>
            <w:tcMar>
              <w:left w:w="28" w:type="dxa"/>
              <w:right w:w="28" w:type="dxa"/>
            </w:tcMar>
            <w:vAlign w:val="center"/>
          </w:tcPr>
          <w:p w:rsidR="00EA7C51" w:rsidRPr="00A622E7" w:rsidRDefault="00EA7C51" w:rsidP="008559A2">
            <w:pPr>
              <w:keepNext/>
              <w:keepLines/>
              <w:jc w:val="center"/>
              <w:rPr>
                <w:rFonts w:ascii="Arial Narrow" w:hAnsi="Arial Narrow"/>
                <w:color w:val="000000"/>
                <w:sz w:val="20"/>
                <w:szCs w:val="20"/>
              </w:rPr>
            </w:pPr>
            <w:r w:rsidRPr="009412C3">
              <w:rPr>
                <w:rFonts w:ascii="Arial Narrow" w:hAnsi="Arial Narrow"/>
                <w:b/>
                <w:bCs/>
                <w:color w:val="000000"/>
                <w:sz w:val="20"/>
                <w:szCs w:val="20"/>
              </w:rPr>
              <w:t>2-weekly</w:t>
            </w:r>
          </w:p>
        </w:tc>
      </w:tr>
      <w:tr w:rsidR="00EA7C51" w:rsidTr="008559A2">
        <w:trPr>
          <w:trHeight w:val="57"/>
        </w:trPr>
        <w:tc>
          <w:tcPr>
            <w:tcW w:w="2883" w:type="pct"/>
            <w:gridSpan w:val="2"/>
            <w:shd w:val="clear" w:color="auto" w:fill="auto"/>
            <w:noWrap/>
            <w:tcMar>
              <w:left w:w="28" w:type="dxa"/>
              <w:right w:w="28" w:type="dxa"/>
            </w:tcMar>
            <w:vAlign w:val="center"/>
            <w:hideMark/>
          </w:tcPr>
          <w:p w:rsidR="00EA7C51" w:rsidRPr="009D3C9B" w:rsidRDefault="00EA7C51" w:rsidP="008559A2">
            <w:pPr>
              <w:keepNext/>
              <w:keepLines/>
              <w:rPr>
                <w:rFonts w:ascii="Arial Narrow" w:hAnsi="Arial Narrow"/>
                <w:color w:val="000000"/>
                <w:sz w:val="20"/>
                <w:szCs w:val="20"/>
              </w:rPr>
            </w:pPr>
            <w:r w:rsidRPr="009D3C9B">
              <w:rPr>
                <w:rFonts w:ascii="Arial Narrow" w:hAnsi="Arial Narrow"/>
                <w:color w:val="000000"/>
                <w:sz w:val="20"/>
                <w:szCs w:val="20"/>
              </w:rPr>
              <w:t>% patients</w:t>
            </w:r>
          </w:p>
        </w:tc>
        <w:tc>
          <w:tcPr>
            <w:tcW w:w="762" w:type="pct"/>
            <w:shd w:val="clear" w:color="auto" w:fill="auto"/>
            <w:noWrap/>
            <w:tcMar>
              <w:left w:w="28" w:type="dxa"/>
              <w:right w:w="28" w:type="dxa"/>
            </w:tcMar>
            <w:vAlign w:val="center"/>
            <w:hideMark/>
          </w:tcPr>
          <w:p w:rsidR="00EA7C51" w:rsidRPr="009D3C9B" w:rsidRDefault="00EA7C51" w:rsidP="008559A2">
            <w:pPr>
              <w:keepNext/>
              <w:keepLines/>
              <w:jc w:val="center"/>
              <w:rPr>
                <w:rFonts w:ascii="Arial Narrow" w:hAnsi="Arial Narrow"/>
                <w:color w:val="000000"/>
                <w:sz w:val="20"/>
                <w:szCs w:val="20"/>
              </w:rPr>
            </w:pPr>
            <w:r w:rsidRPr="00A27282">
              <w:rPr>
                <w:rFonts w:ascii="Arial Narrow" w:hAnsi="Arial Narrow"/>
                <w:color w:val="000000"/>
                <w:sz w:val="20"/>
                <w:szCs w:val="20"/>
              </w:rPr>
              <w:t>100</w:t>
            </w:r>
            <w:r w:rsidRPr="00FE6AA1">
              <w:rPr>
                <w:rFonts w:ascii="Arial Narrow" w:hAnsi="Arial Narrow"/>
                <w:color w:val="000000"/>
                <w:sz w:val="20"/>
                <w:szCs w:val="20"/>
              </w:rPr>
              <w:t>%</w:t>
            </w:r>
          </w:p>
        </w:tc>
        <w:tc>
          <w:tcPr>
            <w:tcW w:w="678" w:type="pct"/>
            <w:shd w:val="clear" w:color="auto" w:fill="auto"/>
            <w:noWrap/>
            <w:tcMar>
              <w:left w:w="28" w:type="dxa"/>
              <w:right w:w="28" w:type="dxa"/>
            </w:tcMar>
            <w:vAlign w:val="center"/>
            <w:hideMark/>
          </w:tcPr>
          <w:p w:rsidR="00EA7C51" w:rsidRPr="009D3C9B" w:rsidRDefault="00425F48" w:rsidP="008559A2">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EA7C51" w:rsidRPr="00FE6AA1">
              <w:rPr>
                <w:rFonts w:ascii="Arial Narrow" w:hAnsi="Arial Narrow"/>
                <w:color w:val="000000"/>
                <w:sz w:val="20"/>
                <w:szCs w:val="20"/>
              </w:rPr>
              <w:t>%</w:t>
            </w:r>
          </w:p>
        </w:tc>
        <w:tc>
          <w:tcPr>
            <w:tcW w:w="677" w:type="pct"/>
            <w:shd w:val="clear" w:color="auto" w:fill="auto"/>
            <w:noWrap/>
            <w:tcMar>
              <w:left w:w="28" w:type="dxa"/>
              <w:right w:w="28" w:type="dxa"/>
            </w:tcMar>
            <w:vAlign w:val="center"/>
            <w:hideMark/>
          </w:tcPr>
          <w:p w:rsidR="00EA7C51" w:rsidRPr="009D3C9B" w:rsidRDefault="00425F48" w:rsidP="008559A2">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EA7C51" w:rsidRPr="00FE6AA1">
              <w:rPr>
                <w:rFonts w:ascii="Arial Narrow" w:hAnsi="Arial Narrow"/>
                <w:color w:val="000000"/>
                <w:sz w:val="20"/>
                <w:szCs w:val="20"/>
              </w:rPr>
              <w:t>%</w:t>
            </w:r>
          </w:p>
        </w:tc>
      </w:tr>
      <w:tr w:rsidR="00EA7C51" w:rsidTr="008559A2">
        <w:trPr>
          <w:trHeight w:val="57"/>
        </w:trPr>
        <w:tc>
          <w:tcPr>
            <w:tcW w:w="5000" w:type="pct"/>
            <w:gridSpan w:val="5"/>
            <w:shd w:val="clear" w:color="auto" w:fill="auto"/>
            <w:noWrap/>
            <w:tcMar>
              <w:left w:w="28" w:type="dxa"/>
              <w:right w:w="28" w:type="dxa"/>
            </w:tcMar>
            <w:vAlign w:val="center"/>
            <w:hideMark/>
          </w:tcPr>
          <w:p w:rsidR="00EA7C51" w:rsidRPr="00C073AD" w:rsidRDefault="00EA7C51" w:rsidP="008559A2">
            <w:pPr>
              <w:keepNext/>
              <w:keepLines/>
              <w:rPr>
                <w:rFonts w:ascii="Arial Narrow" w:hAnsi="Arial Narrow"/>
                <w:color w:val="000000"/>
                <w:sz w:val="20"/>
                <w:szCs w:val="20"/>
              </w:rPr>
            </w:pPr>
            <w:r w:rsidRPr="00C073AD">
              <w:rPr>
                <w:rFonts w:ascii="Arial Narrow" w:hAnsi="Arial Narrow"/>
                <w:b/>
                <w:bCs/>
                <w:color w:val="000000"/>
                <w:sz w:val="20"/>
                <w:szCs w:val="20"/>
              </w:rPr>
              <w:t>Utilisation</w:t>
            </w:r>
            <w:r>
              <w:rPr>
                <w:rFonts w:ascii="Arial Narrow" w:hAnsi="Arial Narrow"/>
                <w:b/>
                <w:bCs/>
                <w:color w:val="000000"/>
                <w:sz w:val="20"/>
                <w:szCs w:val="20"/>
              </w:rPr>
              <w:t xml:space="preserve"> per year</w:t>
            </w:r>
          </w:p>
        </w:tc>
      </w:tr>
      <w:tr w:rsidR="00EA7C51" w:rsidTr="008559A2">
        <w:trPr>
          <w:trHeight w:val="948"/>
        </w:trPr>
        <w:tc>
          <w:tcPr>
            <w:tcW w:w="2290" w:type="pct"/>
            <w:shd w:val="clear" w:color="auto" w:fill="auto"/>
            <w:noWrap/>
            <w:tcMar>
              <w:left w:w="28" w:type="dxa"/>
              <w:right w:w="28" w:type="dxa"/>
            </w:tcMar>
            <w:vAlign w:val="center"/>
            <w:hideMark/>
          </w:tcPr>
          <w:p w:rsidR="00EA7C51" w:rsidRPr="00C073AD" w:rsidRDefault="00EA7C51" w:rsidP="008559A2">
            <w:pPr>
              <w:keepNext/>
              <w:keepLines/>
              <w:rPr>
                <w:rFonts w:ascii="Arial Narrow" w:hAnsi="Arial Narrow"/>
                <w:color w:val="000000"/>
                <w:sz w:val="20"/>
                <w:szCs w:val="20"/>
              </w:rPr>
            </w:pPr>
            <w:r w:rsidRPr="00C073AD">
              <w:rPr>
                <w:rFonts w:ascii="Arial Narrow" w:hAnsi="Arial Narrow"/>
                <w:color w:val="000000"/>
                <w:sz w:val="20"/>
                <w:szCs w:val="20"/>
              </w:rPr>
              <w:t>Administration</w:t>
            </w:r>
          </w:p>
          <w:p w:rsidR="00EA7C51" w:rsidRPr="00C073AD" w:rsidRDefault="00EA7C51" w:rsidP="008559A2">
            <w:pPr>
              <w:keepNext/>
              <w:keepLines/>
              <w:ind w:firstLine="176"/>
              <w:rPr>
                <w:rFonts w:ascii="Arial Narrow" w:hAnsi="Arial Narrow"/>
                <w:color w:val="000000"/>
                <w:sz w:val="20"/>
                <w:szCs w:val="20"/>
              </w:rPr>
            </w:pPr>
            <w:r w:rsidRPr="00C073AD">
              <w:rPr>
                <w:rFonts w:ascii="Arial Narrow" w:hAnsi="Arial Narrow"/>
                <w:color w:val="000000"/>
                <w:sz w:val="20"/>
                <w:szCs w:val="20"/>
              </w:rPr>
              <w:t xml:space="preserve">Specialist (MBS </w:t>
            </w:r>
            <w:r>
              <w:rPr>
                <w:rFonts w:ascii="Arial Narrow" w:hAnsi="Arial Narrow"/>
                <w:color w:val="000000"/>
                <w:sz w:val="20"/>
                <w:szCs w:val="20"/>
              </w:rPr>
              <w:t>116)</w:t>
            </w:r>
          </w:p>
          <w:p w:rsidR="00EA7C51" w:rsidRPr="00C073AD" w:rsidRDefault="00EA7C51" w:rsidP="008559A2">
            <w:pPr>
              <w:keepNext/>
              <w:keepLines/>
              <w:ind w:firstLine="176"/>
              <w:rPr>
                <w:rFonts w:ascii="Arial Narrow" w:hAnsi="Arial Narrow"/>
                <w:color w:val="000000"/>
                <w:sz w:val="20"/>
                <w:szCs w:val="20"/>
              </w:rPr>
            </w:pPr>
            <w:r w:rsidRPr="00C073AD">
              <w:rPr>
                <w:rFonts w:ascii="Arial Narrow" w:hAnsi="Arial Narrow"/>
                <w:color w:val="000000"/>
                <w:sz w:val="20"/>
                <w:szCs w:val="20"/>
              </w:rPr>
              <w:t>G</w:t>
            </w:r>
            <w:r>
              <w:rPr>
                <w:rFonts w:ascii="Arial Narrow" w:hAnsi="Arial Narrow"/>
                <w:color w:val="000000"/>
                <w:sz w:val="20"/>
                <w:szCs w:val="20"/>
              </w:rPr>
              <w:t xml:space="preserve">eneral </w:t>
            </w:r>
            <w:r w:rsidRPr="00C073AD">
              <w:rPr>
                <w:rFonts w:ascii="Arial Narrow" w:hAnsi="Arial Narrow"/>
                <w:color w:val="000000"/>
                <w:sz w:val="20"/>
                <w:szCs w:val="20"/>
              </w:rPr>
              <w:t>P</w:t>
            </w:r>
            <w:r>
              <w:rPr>
                <w:rFonts w:ascii="Arial Narrow" w:hAnsi="Arial Narrow"/>
                <w:color w:val="000000"/>
                <w:sz w:val="20"/>
                <w:szCs w:val="20"/>
              </w:rPr>
              <w:t>ractitioner</w:t>
            </w:r>
            <w:r w:rsidRPr="00C073AD">
              <w:rPr>
                <w:rFonts w:ascii="Arial Narrow" w:hAnsi="Arial Narrow"/>
                <w:color w:val="000000"/>
                <w:sz w:val="20"/>
                <w:szCs w:val="20"/>
              </w:rPr>
              <w:t xml:space="preserve"> (MBS </w:t>
            </w:r>
            <w:r>
              <w:rPr>
                <w:rFonts w:ascii="Arial Narrow" w:hAnsi="Arial Narrow"/>
                <w:color w:val="000000"/>
                <w:sz w:val="20"/>
                <w:szCs w:val="20"/>
              </w:rPr>
              <w:t>23</w:t>
            </w:r>
            <w:r w:rsidRPr="00C073AD">
              <w:rPr>
                <w:rFonts w:ascii="Arial Narrow" w:hAnsi="Arial Narrow"/>
                <w:color w:val="000000"/>
                <w:sz w:val="20"/>
                <w:szCs w:val="20"/>
              </w:rPr>
              <w:t>)</w:t>
            </w:r>
          </w:p>
          <w:p w:rsidR="00EA7C51" w:rsidRPr="00C073AD" w:rsidRDefault="00EA7C51" w:rsidP="008559A2">
            <w:pPr>
              <w:keepNext/>
              <w:keepLines/>
              <w:ind w:firstLine="176"/>
              <w:rPr>
                <w:rFonts w:ascii="Arial Narrow" w:hAnsi="Arial Narrow"/>
                <w:color w:val="000000"/>
                <w:sz w:val="20"/>
                <w:szCs w:val="20"/>
              </w:rPr>
            </w:pPr>
            <w:r w:rsidRPr="00C073AD">
              <w:rPr>
                <w:rFonts w:ascii="Arial Narrow" w:hAnsi="Arial Narrow"/>
                <w:color w:val="000000"/>
                <w:sz w:val="20"/>
                <w:szCs w:val="20"/>
              </w:rPr>
              <w:t xml:space="preserve">Nurse </w:t>
            </w:r>
            <w:r>
              <w:rPr>
                <w:rFonts w:ascii="Arial Narrow" w:hAnsi="Arial Narrow"/>
                <w:color w:val="000000"/>
                <w:sz w:val="20"/>
                <w:szCs w:val="20"/>
              </w:rPr>
              <w:t xml:space="preserve">administration </w:t>
            </w:r>
            <w:r w:rsidRPr="00C073AD">
              <w:rPr>
                <w:rFonts w:ascii="Arial Narrow" w:hAnsi="Arial Narrow"/>
                <w:color w:val="000000"/>
                <w:sz w:val="20"/>
                <w:szCs w:val="20"/>
              </w:rPr>
              <w:t xml:space="preserve">(MBS </w:t>
            </w:r>
            <w:r>
              <w:rPr>
                <w:rFonts w:ascii="Arial Narrow" w:hAnsi="Arial Narrow"/>
                <w:color w:val="000000"/>
                <w:sz w:val="20"/>
                <w:szCs w:val="20"/>
              </w:rPr>
              <w:t>82200</w:t>
            </w:r>
            <w:r w:rsidRPr="00C073AD">
              <w:rPr>
                <w:rFonts w:ascii="Arial Narrow" w:hAnsi="Arial Narrow"/>
                <w:color w:val="000000"/>
                <w:sz w:val="20"/>
                <w:szCs w:val="20"/>
              </w:rPr>
              <w:t>)</w:t>
            </w:r>
          </w:p>
        </w:tc>
        <w:tc>
          <w:tcPr>
            <w:tcW w:w="593" w:type="pct"/>
            <w:shd w:val="clear" w:color="auto" w:fill="auto"/>
            <w:tcMar>
              <w:left w:w="28" w:type="dxa"/>
              <w:right w:w="28" w:type="dxa"/>
            </w:tcMar>
            <w:vAlign w:val="center"/>
          </w:tcPr>
          <w:p w:rsidR="00EA7C51" w:rsidRDefault="00EA7C51" w:rsidP="008559A2">
            <w:pPr>
              <w:keepNext/>
              <w:keepLines/>
              <w:jc w:val="right"/>
              <w:rPr>
                <w:rFonts w:ascii="Arial Narrow" w:hAnsi="Arial Narrow"/>
                <w:color w:val="000000"/>
                <w:sz w:val="20"/>
                <w:szCs w:val="20"/>
              </w:rPr>
            </w:pPr>
          </w:p>
          <w:p w:rsidR="00EA7C51" w:rsidRDefault="00EA7C51" w:rsidP="008559A2">
            <w:pPr>
              <w:keepNext/>
              <w:keepLines/>
              <w:jc w:val="right"/>
              <w:rPr>
                <w:rFonts w:ascii="Arial Narrow" w:hAnsi="Arial Narrow"/>
                <w:color w:val="000000"/>
                <w:sz w:val="20"/>
                <w:szCs w:val="20"/>
              </w:rPr>
            </w:pPr>
            <w:r>
              <w:rPr>
                <w:rFonts w:ascii="Arial Narrow" w:hAnsi="Arial Narrow"/>
                <w:color w:val="000000"/>
                <w:sz w:val="20"/>
                <w:szCs w:val="20"/>
              </w:rPr>
              <w:t>$</w:t>
            </w:r>
            <w:r w:rsidRPr="00A27282">
              <w:rPr>
                <w:rFonts w:ascii="Arial Narrow" w:hAnsi="Arial Narrow"/>
                <w:color w:val="000000"/>
                <w:sz w:val="20"/>
                <w:szCs w:val="20"/>
              </w:rPr>
              <w:t>75.50</w:t>
            </w:r>
          </w:p>
          <w:p w:rsidR="00EA7C51" w:rsidRPr="00C073AD" w:rsidRDefault="00EA7C51" w:rsidP="008559A2">
            <w:pPr>
              <w:keepNext/>
              <w:keepLines/>
              <w:jc w:val="right"/>
              <w:rPr>
                <w:rFonts w:ascii="Arial Narrow" w:hAnsi="Arial Narrow"/>
                <w:color w:val="000000"/>
                <w:sz w:val="20"/>
                <w:szCs w:val="20"/>
              </w:rPr>
            </w:pPr>
            <w:r w:rsidRPr="00C073AD">
              <w:rPr>
                <w:rFonts w:ascii="Arial Narrow" w:hAnsi="Arial Narrow"/>
                <w:color w:val="000000"/>
                <w:sz w:val="20"/>
                <w:szCs w:val="20"/>
              </w:rPr>
              <w:t> </w:t>
            </w:r>
            <w:r>
              <w:rPr>
                <w:rFonts w:ascii="Arial Narrow" w:hAnsi="Arial Narrow"/>
                <w:color w:val="000000"/>
                <w:sz w:val="20"/>
                <w:szCs w:val="20"/>
              </w:rPr>
              <w:t>$</w:t>
            </w:r>
            <w:r w:rsidRPr="00A27282">
              <w:rPr>
                <w:rFonts w:ascii="Arial Narrow" w:hAnsi="Arial Narrow"/>
                <w:color w:val="000000"/>
                <w:sz w:val="20"/>
                <w:szCs w:val="20"/>
              </w:rPr>
              <w:t>37.05</w:t>
            </w:r>
            <w:r>
              <w:rPr>
                <w:rFonts w:ascii="Arial Narrow" w:hAnsi="Arial Narrow"/>
                <w:color w:val="000000"/>
                <w:sz w:val="20"/>
                <w:szCs w:val="20"/>
              </w:rPr>
              <w:t xml:space="preserve">   </w:t>
            </w:r>
          </w:p>
          <w:p w:rsidR="00EA7C51" w:rsidRPr="00C073AD" w:rsidRDefault="00EA7C51" w:rsidP="006838D3">
            <w:pPr>
              <w:keepNext/>
              <w:keepLines/>
              <w:jc w:val="right"/>
              <w:rPr>
                <w:rFonts w:ascii="Arial Narrow" w:hAnsi="Arial Narrow"/>
                <w:color w:val="000000"/>
                <w:sz w:val="20"/>
                <w:szCs w:val="20"/>
              </w:rPr>
            </w:pPr>
            <w:r w:rsidRPr="00C073AD">
              <w:rPr>
                <w:rFonts w:ascii="Arial Narrow" w:hAnsi="Arial Narrow"/>
                <w:color w:val="000000"/>
                <w:sz w:val="20"/>
                <w:szCs w:val="20"/>
              </w:rPr>
              <w:t> </w:t>
            </w:r>
            <w:r>
              <w:rPr>
                <w:rFonts w:ascii="Arial Narrow" w:hAnsi="Arial Narrow"/>
                <w:color w:val="000000"/>
                <w:sz w:val="20"/>
                <w:szCs w:val="20"/>
              </w:rPr>
              <w:t>$</w:t>
            </w:r>
            <w:r w:rsidRPr="00A27282">
              <w:rPr>
                <w:rFonts w:ascii="Arial Narrow" w:hAnsi="Arial Narrow"/>
                <w:color w:val="000000"/>
                <w:sz w:val="20"/>
                <w:szCs w:val="20"/>
              </w:rPr>
              <w:t>8.20</w:t>
            </w:r>
            <w:r>
              <w:rPr>
                <w:rFonts w:ascii="Arial Narrow" w:hAnsi="Arial Narrow"/>
                <w:color w:val="000000"/>
                <w:sz w:val="20"/>
                <w:szCs w:val="20"/>
              </w:rPr>
              <w:t xml:space="preserve"> </w:t>
            </w:r>
          </w:p>
        </w:tc>
        <w:tc>
          <w:tcPr>
            <w:tcW w:w="762" w:type="pct"/>
            <w:shd w:val="clear" w:color="auto" w:fill="auto"/>
            <w:noWrap/>
            <w:tcMar>
              <w:left w:w="28" w:type="dxa"/>
              <w:right w:w="28" w:type="dxa"/>
            </w:tcMar>
            <w:vAlign w:val="center"/>
            <w:hideMark/>
          </w:tcPr>
          <w:p w:rsidR="00EA7C51" w:rsidRDefault="00EA7C51" w:rsidP="008559A2">
            <w:pPr>
              <w:keepNext/>
              <w:keepLines/>
              <w:jc w:val="center"/>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78" w:type="pct"/>
            <w:shd w:val="clear" w:color="auto" w:fill="auto"/>
            <w:tcMar>
              <w:left w:w="28" w:type="dxa"/>
              <w:right w:w="28" w:type="dxa"/>
            </w:tcMar>
            <w:vAlign w:val="center"/>
          </w:tcPr>
          <w:p w:rsidR="00EA7C51" w:rsidRDefault="00EA7C51" w:rsidP="008559A2">
            <w:pPr>
              <w:keepNext/>
              <w:keepLines/>
              <w:jc w:val="center"/>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b/>
                <w:color w:val="000000"/>
                <w:sz w:val="20"/>
                <w:szCs w:val="20"/>
                <w:highlight w:val="black"/>
              </w:rPr>
            </w:pPr>
            <w:r>
              <w:rPr>
                <w:rFonts w:ascii="Arial Narrow" w:hAnsi="Arial Narrow"/>
                <w:noProof/>
                <w:color w:val="000000"/>
                <w:sz w:val="20"/>
                <w:szCs w:val="20"/>
                <w:highlight w:val="black"/>
              </w:rPr>
              <w:t>''''</w:t>
            </w:r>
          </w:p>
        </w:tc>
        <w:tc>
          <w:tcPr>
            <w:tcW w:w="677" w:type="pct"/>
            <w:shd w:val="clear" w:color="auto" w:fill="auto"/>
            <w:noWrap/>
            <w:tcMar>
              <w:left w:w="28" w:type="dxa"/>
              <w:right w:w="28" w:type="dxa"/>
            </w:tcMar>
            <w:vAlign w:val="center"/>
            <w:hideMark/>
          </w:tcPr>
          <w:p w:rsidR="00EA7C51" w:rsidRDefault="00EA7C51" w:rsidP="008559A2">
            <w:pPr>
              <w:keepNext/>
              <w:keepLines/>
              <w:jc w:val="center"/>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EA7C51" w:rsidTr="008559A2">
        <w:trPr>
          <w:trHeight w:val="57"/>
        </w:trPr>
        <w:tc>
          <w:tcPr>
            <w:tcW w:w="2290" w:type="pct"/>
            <w:shd w:val="clear" w:color="auto" w:fill="auto"/>
            <w:noWrap/>
            <w:tcMar>
              <w:left w:w="28" w:type="dxa"/>
              <w:right w:w="28" w:type="dxa"/>
            </w:tcMar>
            <w:vAlign w:val="center"/>
          </w:tcPr>
          <w:p w:rsidR="00EA7C51" w:rsidRPr="004A7834" w:rsidRDefault="00EA7C51" w:rsidP="008559A2">
            <w:pPr>
              <w:keepNext/>
              <w:keepLines/>
              <w:rPr>
                <w:rFonts w:ascii="Arial Narrow" w:hAnsi="Arial Narrow"/>
                <w:b/>
                <w:color w:val="000000"/>
                <w:sz w:val="20"/>
                <w:szCs w:val="20"/>
              </w:rPr>
            </w:pPr>
            <w:r w:rsidRPr="004A7834">
              <w:rPr>
                <w:rFonts w:ascii="Arial Narrow" w:hAnsi="Arial Narrow"/>
                <w:b/>
                <w:color w:val="000000"/>
                <w:sz w:val="20"/>
                <w:szCs w:val="20"/>
              </w:rPr>
              <w:t xml:space="preserve">Additional resources for anaphylaxis </w:t>
            </w:r>
          </w:p>
        </w:tc>
        <w:tc>
          <w:tcPr>
            <w:tcW w:w="593" w:type="pct"/>
            <w:shd w:val="clear" w:color="auto" w:fill="auto"/>
            <w:tcMar>
              <w:left w:w="28" w:type="dxa"/>
              <w:right w:w="28" w:type="dxa"/>
            </w:tcMar>
            <w:vAlign w:val="center"/>
          </w:tcPr>
          <w:p w:rsidR="00EA7C51" w:rsidRDefault="00EA7C51" w:rsidP="008559A2">
            <w:pPr>
              <w:keepNext/>
              <w:keepLines/>
              <w:jc w:val="right"/>
              <w:rPr>
                <w:rFonts w:ascii="Arial Narrow" w:hAnsi="Arial Narrow"/>
                <w:color w:val="000000"/>
                <w:sz w:val="20"/>
                <w:szCs w:val="20"/>
              </w:rPr>
            </w:pPr>
          </w:p>
        </w:tc>
        <w:tc>
          <w:tcPr>
            <w:tcW w:w="762" w:type="pct"/>
            <w:shd w:val="clear" w:color="auto" w:fill="auto"/>
            <w:noWrap/>
            <w:tcMar>
              <w:left w:w="28" w:type="dxa"/>
              <w:right w:w="28" w:type="dxa"/>
            </w:tcMar>
            <w:vAlign w:val="center"/>
          </w:tcPr>
          <w:p w:rsidR="00EA7C51" w:rsidRDefault="00EA7C51" w:rsidP="008559A2">
            <w:pPr>
              <w:keepNext/>
              <w:keepLines/>
              <w:jc w:val="center"/>
              <w:rPr>
                <w:rFonts w:ascii="Arial Narrow" w:hAnsi="Arial Narrow"/>
                <w:color w:val="000000"/>
                <w:sz w:val="20"/>
                <w:szCs w:val="20"/>
              </w:rPr>
            </w:pPr>
          </w:p>
        </w:tc>
        <w:tc>
          <w:tcPr>
            <w:tcW w:w="678" w:type="pct"/>
            <w:shd w:val="clear" w:color="auto" w:fill="auto"/>
            <w:noWrap/>
            <w:tcMar>
              <w:left w:w="28" w:type="dxa"/>
              <w:right w:w="28" w:type="dxa"/>
            </w:tcMar>
            <w:vAlign w:val="center"/>
          </w:tcPr>
          <w:p w:rsidR="00EA7C51" w:rsidRPr="00C073AD" w:rsidRDefault="00EA7C51" w:rsidP="008559A2">
            <w:pPr>
              <w:keepNext/>
              <w:keepLines/>
              <w:jc w:val="center"/>
              <w:rPr>
                <w:rFonts w:ascii="Arial Narrow" w:hAnsi="Arial Narrow"/>
                <w:color w:val="000000"/>
                <w:sz w:val="20"/>
                <w:szCs w:val="20"/>
              </w:rPr>
            </w:pPr>
          </w:p>
        </w:tc>
        <w:tc>
          <w:tcPr>
            <w:tcW w:w="677" w:type="pct"/>
            <w:shd w:val="clear" w:color="auto" w:fill="auto"/>
            <w:noWrap/>
            <w:tcMar>
              <w:left w:w="28" w:type="dxa"/>
              <w:right w:w="28" w:type="dxa"/>
            </w:tcMar>
            <w:vAlign w:val="center"/>
          </w:tcPr>
          <w:p w:rsidR="00EA7C51" w:rsidRPr="00C073AD" w:rsidRDefault="00EA7C51" w:rsidP="008559A2">
            <w:pPr>
              <w:keepNext/>
              <w:keepLines/>
              <w:jc w:val="center"/>
              <w:rPr>
                <w:rFonts w:ascii="Arial Narrow" w:hAnsi="Arial Narrow"/>
                <w:color w:val="000000"/>
                <w:sz w:val="20"/>
                <w:szCs w:val="20"/>
              </w:rPr>
            </w:pPr>
          </w:p>
        </w:tc>
      </w:tr>
      <w:tr w:rsidR="00EA7C51" w:rsidTr="008559A2">
        <w:trPr>
          <w:trHeight w:val="57"/>
        </w:trPr>
        <w:tc>
          <w:tcPr>
            <w:tcW w:w="2290" w:type="pct"/>
            <w:shd w:val="clear" w:color="auto" w:fill="auto"/>
            <w:noWrap/>
            <w:tcMar>
              <w:left w:w="28" w:type="dxa"/>
              <w:right w:w="28" w:type="dxa"/>
            </w:tcMar>
            <w:vAlign w:val="center"/>
            <w:hideMark/>
          </w:tcPr>
          <w:p w:rsidR="00EA7C51" w:rsidRPr="0035645A" w:rsidRDefault="00EA7C51" w:rsidP="008559A2">
            <w:pPr>
              <w:keepNext/>
              <w:keepLines/>
              <w:ind w:firstLine="256"/>
              <w:rPr>
                <w:rFonts w:ascii="Arial Narrow" w:hAnsi="Arial Narrow"/>
                <w:color w:val="000000"/>
                <w:sz w:val="20"/>
                <w:szCs w:val="20"/>
              </w:rPr>
            </w:pPr>
            <w:r>
              <w:rPr>
                <w:rFonts w:ascii="Arial Narrow" w:hAnsi="Arial Narrow"/>
                <w:color w:val="000000"/>
                <w:sz w:val="20"/>
                <w:szCs w:val="20"/>
              </w:rPr>
              <w:t>Adrenaline syringe</w:t>
            </w:r>
            <w:r w:rsidRPr="00C073AD">
              <w:rPr>
                <w:rFonts w:ascii="Arial Narrow" w:hAnsi="Arial Narrow"/>
                <w:color w:val="000000"/>
                <w:sz w:val="20"/>
                <w:szCs w:val="20"/>
              </w:rPr>
              <w:t xml:space="preserve"> (PBS </w:t>
            </w:r>
            <w:r>
              <w:rPr>
                <w:rFonts w:ascii="Arial Narrow" w:hAnsi="Arial Narrow"/>
                <w:color w:val="000000"/>
                <w:sz w:val="20"/>
                <w:szCs w:val="20"/>
              </w:rPr>
              <w:t>3409K/8698T</w:t>
            </w:r>
            <w:r w:rsidRPr="00C073AD">
              <w:rPr>
                <w:rFonts w:ascii="Arial Narrow" w:hAnsi="Arial Narrow"/>
                <w:color w:val="000000"/>
                <w:sz w:val="20"/>
                <w:szCs w:val="20"/>
              </w:rPr>
              <w:t>)</w:t>
            </w:r>
          </w:p>
        </w:tc>
        <w:tc>
          <w:tcPr>
            <w:tcW w:w="593" w:type="pct"/>
            <w:shd w:val="clear" w:color="auto" w:fill="auto"/>
            <w:tcMar>
              <w:left w:w="28" w:type="dxa"/>
              <w:right w:w="28" w:type="dxa"/>
            </w:tcMar>
            <w:vAlign w:val="center"/>
          </w:tcPr>
          <w:p w:rsidR="00EA7C51" w:rsidRPr="00C073AD" w:rsidRDefault="00EA7C51" w:rsidP="008559A2">
            <w:pPr>
              <w:keepNext/>
              <w:keepLines/>
              <w:jc w:val="right"/>
              <w:rPr>
                <w:rFonts w:ascii="Arial Narrow" w:hAnsi="Arial Narrow"/>
                <w:color w:val="000000"/>
                <w:sz w:val="20"/>
                <w:szCs w:val="20"/>
              </w:rPr>
            </w:pPr>
            <w:r>
              <w:rPr>
                <w:rFonts w:ascii="Arial Narrow" w:hAnsi="Arial Narrow"/>
                <w:color w:val="000000"/>
                <w:sz w:val="20"/>
                <w:szCs w:val="20"/>
              </w:rPr>
              <w:t>$</w:t>
            </w:r>
            <w:r w:rsidRPr="00A27282">
              <w:rPr>
                <w:rFonts w:ascii="Arial Narrow" w:hAnsi="Arial Narrow"/>
                <w:color w:val="000000"/>
                <w:sz w:val="20"/>
                <w:szCs w:val="20"/>
              </w:rPr>
              <w:t>96.43</w:t>
            </w:r>
          </w:p>
        </w:tc>
        <w:tc>
          <w:tcPr>
            <w:tcW w:w="762" w:type="pct"/>
            <w:shd w:val="clear" w:color="auto" w:fill="auto"/>
            <w:noWrap/>
            <w:tcMar>
              <w:left w:w="28" w:type="dxa"/>
              <w:right w:w="28" w:type="dxa"/>
            </w:tcMar>
            <w:vAlign w:val="center"/>
            <w:hideMark/>
          </w:tcPr>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78" w:type="pct"/>
            <w:shd w:val="clear" w:color="auto" w:fill="auto"/>
            <w:noWrap/>
            <w:tcMar>
              <w:left w:w="28" w:type="dxa"/>
              <w:right w:w="28" w:type="dxa"/>
            </w:tcMar>
            <w:vAlign w:val="center"/>
            <w:hideMark/>
          </w:tcPr>
          <w:p w:rsidR="00EA7C51" w:rsidRPr="00C073AD" w:rsidRDefault="00425F48" w:rsidP="001B6037">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1B6037">
              <w:rPr>
                <w:rFonts w:ascii="Arial Narrow" w:hAnsi="Arial Narrow"/>
                <w:color w:val="000000"/>
                <w:sz w:val="20"/>
                <w:szCs w:val="20"/>
              </w:rPr>
              <w:t>*</w:t>
            </w:r>
          </w:p>
        </w:tc>
        <w:tc>
          <w:tcPr>
            <w:tcW w:w="677" w:type="pct"/>
            <w:shd w:val="clear" w:color="auto" w:fill="auto"/>
            <w:noWrap/>
            <w:tcMar>
              <w:left w:w="28" w:type="dxa"/>
              <w:right w:w="28" w:type="dxa"/>
            </w:tcMar>
            <w:vAlign w:val="center"/>
            <w:hideMark/>
          </w:tcPr>
          <w:p w:rsidR="00EA7C51" w:rsidRPr="00C073AD" w:rsidRDefault="00425F48" w:rsidP="001B6037">
            <w:pPr>
              <w:keepNext/>
              <w:keepLines/>
              <w:jc w:val="center"/>
              <w:rPr>
                <w:rFonts w:ascii="Arial Narrow" w:hAnsi="Arial Narrow"/>
                <w:color w:val="000000"/>
                <w:sz w:val="20"/>
                <w:szCs w:val="20"/>
              </w:rPr>
            </w:pPr>
            <w:r>
              <w:rPr>
                <w:rFonts w:ascii="Arial Narrow" w:hAnsi="Arial Narrow"/>
                <w:noProof/>
                <w:color w:val="000000"/>
                <w:sz w:val="20"/>
                <w:szCs w:val="20"/>
                <w:highlight w:val="black"/>
              </w:rPr>
              <w:t>''''''''''</w:t>
            </w:r>
            <w:r w:rsidR="001B6037">
              <w:rPr>
                <w:rFonts w:ascii="Arial Narrow" w:hAnsi="Arial Narrow"/>
                <w:color w:val="000000"/>
                <w:sz w:val="20"/>
                <w:szCs w:val="20"/>
              </w:rPr>
              <w:t>*</w:t>
            </w:r>
          </w:p>
        </w:tc>
      </w:tr>
      <w:tr w:rsidR="00EA7C51" w:rsidTr="008559A2">
        <w:trPr>
          <w:trHeight w:val="469"/>
        </w:trPr>
        <w:tc>
          <w:tcPr>
            <w:tcW w:w="2290" w:type="pct"/>
            <w:shd w:val="clear" w:color="auto" w:fill="auto"/>
            <w:noWrap/>
            <w:tcMar>
              <w:left w:w="28" w:type="dxa"/>
              <w:right w:w="28" w:type="dxa"/>
            </w:tcMar>
            <w:vAlign w:val="center"/>
            <w:hideMark/>
          </w:tcPr>
          <w:p w:rsidR="00EA7C51" w:rsidRPr="00C073AD" w:rsidRDefault="00EA7C51" w:rsidP="008559A2">
            <w:pPr>
              <w:keepNext/>
              <w:keepLines/>
              <w:ind w:firstLine="256"/>
              <w:rPr>
                <w:rFonts w:ascii="Arial Narrow" w:hAnsi="Arial Narrow"/>
                <w:color w:val="000000"/>
                <w:sz w:val="20"/>
                <w:szCs w:val="20"/>
              </w:rPr>
            </w:pPr>
            <w:r w:rsidRPr="00C073AD">
              <w:rPr>
                <w:rFonts w:ascii="Arial Narrow" w:hAnsi="Arial Narrow"/>
                <w:color w:val="000000"/>
                <w:sz w:val="20"/>
                <w:szCs w:val="20"/>
              </w:rPr>
              <w:t>Supervision post dose</w:t>
            </w:r>
          </w:p>
          <w:p w:rsidR="00EA7C51" w:rsidRPr="00C073AD" w:rsidRDefault="00EA7C51" w:rsidP="008559A2">
            <w:pPr>
              <w:keepNext/>
              <w:keepLines/>
              <w:ind w:left="539" w:firstLine="176"/>
              <w:rPr>
                <w:rFonts w:ascii="Arial Narrow" w:hAnsi="Arial Narrow"/>
                <w:color w:val="000000"/>
                <w:sz w:val="20"/>
                <w:szCs w:val="20"/>
              </w:rPr>
            </w:pPr>
            <w:r>
              <w:rPr>
                <w:rFonts w:ascii="Arial Narrow" w:hAnsi="Arial Narrow"/>
                <w:color w:val="000000"/>
                <w:sz w:val="20"/>
                <w:szCs w:val="20"/>
              </w:rPr>
              <w:t xml:space="preserve">≥ </w:t>
            </w:r>
            <w:r w:rsidRPr="00C073AD">
              <w:rPr>
                <w:rFonts w:ascii="Arial Narrow" w:hAnsi="Arial Narrow"/>
                <w:color w:val="000000"/>
                <w:sz w:val="20"/>
                <w:szCs w:val="20"/>
              </w:rPr>
              <w:t>20 min nurse</w:t>
            </w:r>
            <w:r>
              <w:rPr>
                <w:rFonts w:ascii="Arial Narrow" w:hAnsi="Arial Narrow"/>
                <w:color w:val="000000"/>
                <w:sz w:val="20"/>
                <w:szCs w:val="20"/>
              </w:rPr>
              <w:t xml:space="preserve"> attendance</w:t>
            </w:r>
            <w:r w:rsidRPr="00C073AD">
              <w:rPr>
                <w:rFonts w:ascii="Arial Narrow" w:hAnsi="Arial Narrow"/>
                <w:color w:val="000000"/>
                <w:sz w:val="20"/>
                <w:szCs w:val="20"/>
              </w:rPr>
              <w:t xml:space="preserve"> (MBS </w:t>
            </w:r>
            <w:r>
              <w:rPr>
                <w:rFonts w:ascii="Arial Narrow" w:hAnsi="Arial Narrow"/>
                <w:color w:val="000000"/>
                <w:sz w:val="20"/>
                <w:szCs w:val="20"/>
              </w:rPr>
              <w:t>82210</w:t>
            </w:r>
            <w:r w:rsidRPr="00C073AD">
              <w:rPr>
                <w:rFonts w:ascii="Arial Narrow" w:hAnsi="Arial Narrow"/>
                <w:color w:val="000000"/>
                <w:sz w:val="20"/>
                <w:szCs w:val="20"/>
              </w:rPr>
              <w:t>)</w:t>
            </w:r>
          </w:p>
        </w:tc>
        <w:tc>
          <w:tcPr>
            <w:tcW w:w="593" w:type="pct"/>
            <w:shd w:val="clear" w:color="auto" w:fill="auto"/>
            <w:tcMar>
              <w:left w:w="28" w:type="dxa"/>
              <w:right w:w="28" w:type="dxa"/>
            </w:tcMar>
            <w:vAlign w:val="center"/>
          </w:tcPr>
          <w:p w:rsidR="00EA7C51" w:rsidRDefault="00EA7C51" w:rsidP="008559A2">
            <w:pPr>
              <w:keepNext/>
              <w:keepLines/>
              <w:jc w:val="right"/>
              <w:rPr>
                <w:rFonts w:ascii="Arial Narrow" w:hAnsi="Arial Narrow"/>
                <w:color w:val="000000"/>
                <w:sz w:val="20"/>
                <w:szCs w:val="20"/>
              </w:rPr>
            </w:pPr>
          </w:p>
          <w:p w:rsidR="00EA7C51" w:rsidRPr="00C073AD" w:rsidRDefault="00EA7C51" w:rsidP="001B6037">
            <w:pPr>
              <w:keepNext/>
              <w:keepLines/>
              <w:jc w:val="right"/>
              <w:rPr>
                <w:rFonts w:ascii="Arial Narrow" w:hAnsi="Arial Narrow"/>
                <w:color w:val="000000"/>
                <w:sz w:val="20"/>
                <w:szCs w:val="20"/>
              </w:rPr>
            </w:pPr>
            <w:r>
              <w:rPr>
                <w:rFonts w:ascii="Arial Narrow" w:hAnsi="Arial Narrow"/>
                <w:color w:val="000000"/>
                <w:sz w:val="20"/>
                <w:szCs w:val="20"/>
              </w:rPr>
              <w:t>$</w:t>
            </w:r>
            <w:r w:rsidRPr="00A27282">
              <w:rPr>
                <w:rFonts w:ascii="Arial Narrow" w:hAnsi="Arial Narrow"/>
                <w:color w:val="000000"/>
                <w:sz w:val="20"/>
                <w:szCs w:val="20"/>
              </w:rPr>
              <w:t xml:space="preserve">33.80 </w:t>
            </w:r>
          </w:p>
        </w:tc>
        <w:tc>
          <w:tcPr>
            <w:tcW w:w="762" w:type="pct"/>
            <w:shd w:val="clear" w:color="auto" w:fill="auto"/>
            <w:noWrap/>
            <w:tcMar>
              <w:left w:w="28" w:type="dxa"/>
              <w:right w:w="28" w:type="dxa"/>
            </w:tcMar>
            <w:vAlign w:val="center"/>
            <w:hideMark/>
          </w:tcPr>
          <w:p w:rsidR="00EA7C51" w:rsidRPr="00C073AD" w:rsidRDefault="00EA7C51" w:rsidP="008559A2">
            <w:pPr>
              <w:keepNext/>
              <w:keepLines/>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78" w:type="pct"/>
            <w:shd w:val="clear" w:color="auto" w:fill="auto"/>
            <w:noWrap/>
            <w:tcMar>
              <w:left w:w="28" w:type="dxa"/>
              <w:right w:w="28" w:type="dxa"/>
            </w:tcMar>
            <w:vAlign w:val="center"/>
            <w:hideMark/>
          </w:tcPr>
          <w:p w:rsidR="00EA7C51" w:rsidRDefault="00EA7C51" w:rsidP="008559A2">
            <w:pPr>
              <w:keepNext/>
              <w:keepLines/>
              <w:jc w:val="center"/>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677" w:type="pct"/>
            <w:shd w:val="clear" w:color="auto" w:fill="auto"/>
            <w:noWrap/>
            <w:tcMar>
              <w:left w:w="28" w:type="dxa"/>
              <w:right w:w="28" w:type="dxa"/>
            </w:tcMar>
            <w:vAlign w:val="center"/>
            <w:hideMark/>
          </w:tcPr>
          <w:p w:rsidR="00EA7C51" w:rsidRDefault="00EA7C51" w:rsidP="008559A2">
            <w:pPr>
              <w:keepNext/>
              <w:keepLines/>
              <w:jc w:val="center"/>
              <w:rPr>
                <w:rFonts w:ascii="Arial Narrow" w:hAnsi="Arial Narrow"/>
                <w:color w:val="000000"/>
                <w:sz w:val="20"/>
                <w:szCs w:val="20"/>
              </w:rPr>
            </w:pPr>
          </w:p>
          <w:p w:rsidR="00EA7C51" w:rsidRPr="00425F48" w:rsidRDefault="00425F48" w:rsidP="008559A2">
            <w:pPr>
              <w:keepNext/>
              <w:keepLines/>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bl>
    <w:p w:rsidR="00EA7C51" w:rsidRPr="00957893" w:rsidRDefault="00EA7C51" w:rsidP="00EA7C51">
      <w:pPr>
        <w:pStyle w:val="ListParagraph"/>
        <w:rPr>
          <w:rFonts w:ascii="Arial Narrow" w:hAnsi="Arial Narrow"/>
          <w:sz w:val="18"/>
          <w:szCs w:val="18"/>
        </w:rPr>
      </w:pPr>
      <w:r w:rsidRPr="00957893">
        <w:rPr>
          <w:rFonts w:ascii="Arial Narrow" w:hAnsi="Arial Narrow"/>
          <w:sz w:val="18"/>
          <w:szCs w:val="18"/>
        </w:rPr>
        <w:t xml:space="preserve">Source: Tables 10-12 pp15-16, and Tables 14-16, p18 of the </w:t>
      </w:r>
      <w:r w:rsidR="00894B35">
        <w:rPr>
          <w:rFonts w:ascii="Arial Narrow" w:hAnsi="Arial Narrow"/>
          <w:sz w:val="18"/>
          <w:szCs w:val="18"/>
        </w:rPr>
        <w:t>resubmission</w:t>
      </w:r>
    </w:p>
    <w:p w:rsidR="00EA7C51" w:rsidRPr="00957893" w:rsidRDefault="00EA7C51" w:rsidP="00EA7C51">
      <w:pPr>
        <w:pStyle w:val="ListParagraph"/>
        <w:rPr>
          <w:rFonts w:ascii="Arial Narrow" w:hAnsi="Arial Narrow"/>
          <w:sz w:val="18"/>
          <w:szCs w:val="18"/>
        </w:rPr>
      </w:pPr>
      <w:r w:rsidRPr="00957893">
        <w:rPr>
          <w:rFonts w:ascii="Arial Narrow" w:hAnsi="Arial Narrow"/>
          <w:sz w:val="18"/>
          <w:szCs w:val="18"/>
        </w:rPr>
        <w:t>MBS = Medicare Benefits Schedule; PBS = Pharmaceutical Benefits Scheme</w:t>
      </w:r>
    </w:p>
    <w:p w:rsidR="00EA7C51" w:rsidRPr="003041A2" w:rsidRDefault="001B6037" w:rsidP="00EA7C51">
      <w:pPr>
        <w:pStyle w:val="ListParagraph"/>
        <w:rPr>
          <w:rFonts w:ascii="Arial Narrow" w:hAnsi="Arial Narrow"/>
          <w:sz w:val="18"/>
          <w:szCs w:val="18"/>
        </w:rPr>
      </w:pPr>
      <w:r>
        <w:rPr>
          <w:rFonts w:ascii="Arial Narrow" w:hAnsi="Arial Narrow"/>
          <w:sz w:val="18"/>
          <w:szCs w:val="18"/>
          <w:vertAlign w:val="superscript"/>
        </w:rPr>
        <w:t>*</w:t>
      </w:r>
      <w:r w:rsidR="00EA7C51">
        <w:rPr>
          <w:rFonts w:ascii="Arial Narrow" w:hAnsi="Arial Narrow"/>
          <w:sz w:val="18"/>
          <w:szCs w:val="18"/>
          <w:vertAlign w:val="superscript"/>
        </w:rPr>
        <w:t xml:space="preserve"> </w:t>
      </w:r>
      <w:r w:rsidR="00EA7C51">
        <w:rPr>
          <w:rFonts w:ascii="Arial Narrow" w:hAnsi="Arial Narrow"/>
          <w:sz w:val="18"/>
          <w:szCs w:val="18"/>
        </w:rPr>
        <w:t xml:space="preserve">One syringe every </w:t>
      </w:r>
      <w:r w:rsidR="000A3A96">
        <w:rPr>
          <w:rFonts w:ascii="Arial Narrow" w:hAnsi="Arial Narrow"/>
          <w:noProof/>
          <w:color w:val="000000"/>
          <w:sz w:val="18"/>
          <w:szCs w:val="18"/>
          <w:highlight w:val="black"/>
        </w:rPr>
        <w:t>'''''''' ''''''''''</w:t>
      </w:r>
      <w:r w:rsidR="00EA7C51">
        <w:rPr>
          <w:rFonts w:ascii="Arial Narrow" w:hAnsi="Arial Narrow"/>
          <w:sz w:val="18"/>
          <w:szCs w:val="18"/>
        </w:rPr>
        <w:t>, based on the approximate shelf-life of the syringe</w:t>
      </w:r>
    </w:p>
    <w:p w:rsidR="008909FC" w:rsidRPr="00A27282" w:rsidRDefault="008909FC" w:rsidP="00A27282">
      <w:pPr>
        <w:rPr>
          <w:rFonts w:ascii="Arial" w:hAnsi="Arial"/>
          <w:sz w:val="22"/>
          <w:szCs w:val="22"/>
        </w:rPr>
      </w:pPr>
    </w:p>
    <w:p w:rsidR="00F120C1" w:rsidRPr="006B0589" w:rsidRDefault="00A56831" w:rsidP="007F2F6B">
      <w:pPr>
        <w:pStyle w:val="ListParagraph"/>
        <w:numPr>
          <w:ilvl w:val="1"/>
          <w:numId w:val="2"/>
        </w:numPr>
        <w:spacing w:after="120"/>
        <w:ind w:hanging="643"/>
        <w:jc w:val="both"/>
        <w:rPr>
          <w:rFonts w:ascii="Arial" w:hAnsi="Arial"/>
          <w:i/>
          <w:sz w:val="22"/>
          <w:szCs w:val="22"/>
        </w:rPr>
      </w:pPr>
      <w:r>
        <w:rPr>
          <w:rFonts w:ascii="Arial" w:hAnsi="Arial"/>
          <w:sz w:val="22"/>
          <w:szCs w:val="22"/>
        </w:rPr>
        <w:t xml:space="preserve">The cost-minimisation analysis for </w:t>
      </w:r>
      <w:proofErr w:type="spellStart"/>
      <w:r>
        <w:rPr>
          <w:rFonts w:ascii="Arial" w:hAnsi="Arial"/>
          <w:sz w:val="22"/>
          <w:szCs w:val="22"/>
        </w:rPr>
        <w:t>mepolizumab</w:t>
      </w:r>
      <w:proofErr w:type="spellEnd"/>
      <w:r>
        <w:rPr>
          <w:rFonts w:ascii="Arial" w:hAnsi="Arial"/>
          <w:sz w:val="22"/>
          <w:szCs w:val="22"/>
        </w:rPr>
        <w:t xml:space="preserve">, incorporating the full cost of </w:t>
      </w:r>
      <w:proofErr w:type="spellStart"/>
      <w:r>
        <w:rPr>
          <w:rFonts w:ascii="Arial" w:hAnsi="Arial"/>
          <w:sz w:val="22"/>
          <w:szCs w:val="22"/>
        </w:rPr>
        <w:t>omalizumab</w:t>
      </w:r>
      <w:proofErr w:type="spellEnd"/>
      <w:r>
        <w:rPr>
          <w:rFonts w:ascii="Arial" w:hAnsi="Arial"/>
          <w:sz w:val="22"/>
          <w:szCs w:val="22"/>
        </w:rPr>
        <w:t xml:space="preserve"> treatment</w:t>
      </w:r>
      <w:r w:rsidR="00237EF9">
        <w:rPr>
          <w:rFonts w:ascii="Arial" w:hAnsi="Arial"/>
          <w:sz w:val="22"/>
          <w:szCs w:val="22"/>
        </w:rPr>
        <w:t>, administration</w:t>
      </w:r>
      <w:r w:rsidR="00D132D2">
        <w:rPr>
          <w:rFonts w:ascii="Arial" w:hAnsi="Arial"/>
          <w:sz w:val="22"/>
          <w:szCs w:val="22"/>
        </w:rPr>
        <w:t xml:space="preserve"> and monitoring</w:t>
      </w:r>
      <w:r>
        <w:rPr>
          <w:rFonts w:ascii="Arial" w:hAnsi="Arial"/>
          <w:sz w:val="22"/>
          <w:szCs w:val="22"/>
        </w:rPr>
        <w:t>, is presented in Table</w:t>
      </w:r>
      <w:r w:rsidR="00886873">
        <w:rPr>
          <w:rFonts w:ascii="Arial" w:hAnsi="Arial"/>
          <w:sz w:val="22"/>
          <w:szCs w:val="22"/>
        </w:rPr>
        <w:t xml:space="preserve"> 6</w:t>
      </w:r>
      <w:r>
        <w:rPr>
          <w:rFonts w:ascii="Arial" w:hAnsi="Arial"/>
          <w:sz w:val="22"/>
          <w:szCs w:val="22"/>
        </w:rPr>
        <w:t>.</w:t>
      </w:r>
    </w:p>
    <w:p w:rsidR="006B0589" w:rsidRDefault="006B0589" w:rsidP="001B6037">
      <w:pPr>
        <w:pStyle w:val="ListParagraph"/>
        <w:ind w:left="709"/>
        <w:jc w:val="both"/>
        <w:rPr>
          <w:rFonts w:ascii="Arial" w:hAnsi="Arial"/>
          <w:i/>
          <w:sz w:val="22"/>
          <w:szCs w:val="22"/>
        </w:rPr>
      </w:pPr>
    </w:p>
    <w:p w:rsidR="007F2F6B" w:rsidRDefault="007F2F6B">
      <w:pPr>
        <w:rPr>
          <w:rFonts w:ascii="Arial Narrow" w:hAnsi="Arial Narrow"/>
          <w:b/>
          <w:sz w:val="20"/>
          <w:szCs w:val="20"/>
        </w:rPr>
      </w:pPr>
    </w:p>
    <w:p w:rsidR="00B35199" w:rsidRDefault="00886873" w:rsidP="00660B01">
      <w:pPr>
        <w:pStyle w:val="ListParagraph"/>
        <w:keepNext/>
        <w:rPr>
          <w:rFonts w:ascii="Arial Narrow" w:hAnsi="Arial Narrow"/>
          <w:b/>
          <w:sz w:val="20"/>
          <w:szCs w:val="20"/>
        </w:rPr>
      </w:pPr>
      <w:r>
        <w:rPr>
          <w:rFonts w:ascii="Arial Narrow" w:hAnsi="Arial Narrow"/>
          <w:b/>
          <w:sz w:val="20"/>
          <w:szCs w:val="20"/>
        </w:rPr>
        <w:t>Table 6</w:t>
      </w:r>
      <w:r w:rsidR="00B35199" w:rsidRPr="00392ABA">
        <w:rPr>
          <w:rFonts w:ascii="Arial Narrow" w:hAnsi="Arial Narrow"/>
          <w:b/>
          <w:sz w:val="20"/>
          <w:szCs w:val="20"/>
        </w:rPr>
        <w:t>:</w:t>
      </w:r>
      <w:r w:rsidR="00B35199">
        <w:rPr>
          <w:rFonts w:ascii="Arial Narrow" w:hAnsi="Arial Narrow"/>
          <w:b/>
          <w:sz w:val="20"/>
          <w:szCs w:val="20"/>
        </w:rPr>
        <w:t xml:space="preserve"> Cost minimisation analysis</w:t>
      </w:r>
      <w:r w:rsidR="000663A8">
        <w:rPr>
          <w:rFonts w:ascii="Arial Narrow" w:hAnsi="Arial Narrow"/>
          <w:b/>
          <w:sz w:val="20"/>
          <w:szCs w:val="20"/>
        </w:rPr>
        <w:t xml:space="preserve"> for</w:t>
      </w:r>
      <w:r w:rsidR="00660B01">
        <w:rPr>
          <w:rFonts w:ascii="Arial Narrow" w:hAnsi="Arial Narrow"/>
          <w:b/>
          <w:sz w:val="20"/>
          <w:szCs w:val="20"/>
        </w:rPr>
        <w:t xml:space="preserve"> </w:t>
      </w:r>
      <w:proofErr w:type="spellStart"/>
      <w:r w:rsidR="00660B01">
        <w:rPr>
          <w:rFonts w:ascii="Arial Narrow" w:hAnsi="Arial Narrow"/>
          <w:b/>
          <w:sz w:val="20"/>
          <w:szCs w:val="20"/>
        </w:rPr>
        <w:t>mepo</w:t>
      </w:r>
      <w:r w:rsidR="00464D3B">
        <w:rPr>
          <w:rFonts w:ascii="Arial Narrow" w:hAnsi="Arial Narrow"/>
          <w:b/>
          <w:sz w:val="20"/>
          <w:szCs w:val="20"/>
        </w:rPr>
        <w:t>lizumab</w:t>
      </w:r>
      <w:proofErr w:type="spellEnd"/>
      <w:r w:rsidR="00464D3B">
        <w:rPr>
          <w:rFonts w:ascii="Arial Narrow" w:hAnsi="Arial Narrow"/>
          <w:b/>
          <w:sz w:val="20"/>
          <w:szCs w:val="20"/>
        </w:rPr>
        <w:t xml:space="preserve"> </w:t>
      </w:r>
      <w:r w:rsidR="000663A8">
        <w:rPr>
          <w:rFonts w:ascii="Arial Narrow" w:hAnsi="Arial Narrow"/>
          <w:b/>
          <w:sz w:val="20"/>
          <w:szCs w:val="20"/>
        </w:rPr>
        <w:t>with</w:t>
      </w:r>
      <w:r w:rsidR="00464D3B">
        <w:rPr>
          <w:rFonts w:ascii="Arial Narrow" w:hAnsi="Arial Narrow"/>
          <w:b/>
          <w:sz w:val="20"/>
          <w:szCs w:val="20"/>
        </w:rPr>
        <w:t xml:space="preserve"> </w:t>
      </w:r>
      <w:proofErr w:type="spellStart"/>
      <w:r w:rsidR="00464D3B">
        <w:rPr>
          <w:rFonts w:ascii="Arial Narrow" w:hAnsi="Arial Narrow"/>
          <w:b/>
          <w:sz w:val="20"/>
          <w:szCs w:val="20"/>
        </w:rPr>
        <w:t>omalizumab</w:t>
      </w:r>
      <w:proofErr w:type="spellEnd"/>
    </w:p>
    <w:tbl>
      <w:tblPr>
        <w:tblW w:w="460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Cost minimisation analysis for mepolizumab with omalizumab"/>
      </w:tblPr>
      <w:tblGrid>
        <w:gridCol w:w="2937"/>
        <w:gridCol w:w="1251"/>
        <w:gridCol w:w="1064"/>
        <w:gridCol w:w="1370"/>
        <w:gridCol w:w="1737"/>
      </w:tblGrid>
      <w:tr w:rsidR="00664541" w:rsidTr="00664541">
        <w:trPr>
          <w:trHeight w:val="20"/>
          <w:tblHeader/>
        </w:trPr>
        <w:tc>
          <w:tcPr>
            <w:tcW w:w="1518" w:type="pct"/>
            <w:shd w:val="clear" w:color="auto" w:fill="auto"/>
            <w:noWrap/>
            <w:tcMar>
              <w:left w:w="28" w:type="dxa"/>
              <w:right w:w="28" w:type="dxa"/>
            </w:tcMar>
            <w:vAlign w:val="bottom"/>
            <w:hideMark/>
          </w:tcPr>
          <w:p w:rsidR="00664541" w:rsidRPr="00A622E7" w:rsidRDefault="00664541" w:rsidP="00660B01">
            <w:pPr>
              <w:keepNext/>
              <w:rPr>
                <w:rFonts w:ascii="Arial Narrow" w:hAnsi="Arial Narrow"/>
                <w:color w:val="000000"/>
                <w:sz w:val="20"/>
                <w:szCs w:val="20"/>
              </w:rPr>
            </w:pPr>
          </w:p>
        </w:tc>
        <w:tc>
          <w:tcPr>
            <w:tcW w:w="808" w:type="pct"/>
            <w:shd w:val="clear" w:color="auto" w:fill="auto"/>
            <w:noWrap/>
            <w:tcMar>
              <w:left w:w="28" w:type="dxa"/>
              <w:right w:w="28" w:type="dxa"/>
            </w:tcMar>
            <w:vAlign w:val="bottom"/>
            <w:hideMark/>
          </w:tcPr>
          <w:p w:rsidR="00664541" w:rsidRPr="00A622E7" w:rsidRDefault="00664541" w:rsidP="00464D3B">
            <w:pPr>
              <w:keepNext/>
              <w:jc w:val="center"/>
              <w:rPr>
                <w:rFonts w:ascii="Arial Narrow" w:hAnsi="Arial Narrow"/>
                <w:b/>
                <w:color w:val="000000"/>
                <w:sz w:val="20"/>
                <w:szCs w:val="20"/>
              </w:rPr>
            </w:pPr>
            <w:proofErr w:type="spellStart"/>
            <w:r w:rsidRPr="00A622E7">
              <w:rPr>
                <w:rFonts w:ascii="Arial Narrow" w:hAnsi="Arial Narrow"/>
                <w:b/>
                <w:color w:val="000000"/>
                <w:sz w:val="20"/>
                <w:szCs w:val="20"/>
              </w:rPr>
              <w:t>Mepolizumab</w:t>
            </w:r>
            <w:proofErr w:type="spellEnd"/>
          </w:p>
        </w:tc>
        <w:tc>
          <w:tcPr>
            <w:tcW w:w="1575" w:type="pct"/>
            <w:gridSpan w:val="2"/>
            <w:shd w:val="clear" w:color="auto" w:fill="auto"/>
            <w:noWrap/>
            <w:tcMar>
              <w:left w:w="28" w:type="dxa"/>
              <w:right w:w="28" w:type="dxa"/>
            </w:tcMar>
            <w:vAlign w:val="center"/>
            <w:hideMark/>
          </w:tcPr>
          <w:p w:rsidR="00664541" w:rsidRPr="00A622E7" w:rsidRDefault="00664541" w:rsidP="00464D3B">
            <w:pPr>
              <w:keepNext/>
              <w:jc w:val="center"/>
              <w:rPr>
                <w:rFonts w:ascii="Arial Narrow" w:hAnsi="Arial Narrow"/>
                <w:b/>
                <w:color w:val="000000"/>
                <w:sz w:val="20"/>
                <w:szCs w:val="20"/>
              </w:rPr>
            </w:pPr>
            <w:proofErr w:type="spellStart"/>
            <w:r w:rsidRPr="00A622E7">
              <w:rPr>
                <w:rFonts w:ascii="Arial Narrow" w:hAnsi="Arial Narrow"/>
                <w:b/>
                <w:color w:val="000000"/>
                <w:sz w:val="20"/>
                <w:szCs w:val="20"/>
              </w:rPr>
              <w:t>Omalizumab</w:t>
            </w:r>
            <w:proofErr w:type="spellEnd"/>
          </w:p>
        </w:tc>
        <w:tc>
          <w:tcPr>
            <w:tcW w:w="1099" w:type="pct"/>
            <w:vMerge w:val="restart"/>
            <w:shd w:val="clear" w:color="auto" w:fill="auto"/>
            <w:noWrap/>
            <w:tcMar>
              <w:left w:w="28" w:type="dxa"/>
              <w:right w:w="28" w:type="dxa"/>
            </w:tcMar>
            <w:vAlign w:val="bottom"/>
            <w:hideMark/>
          </w:tcPr>
          <w:p w:rsidR="00664541" w:rsidRDefault="00664541" w:rsidP="00660B01">
            <w:pPr>
              <w:keepNext/>
              <w:jc w:val="center"/>
              <w:rPr>
                <w:rFonts w:ascii="Arial Narrow" w:hAnsi="Arial Narrow"/>
                <w:b/>
                <w:color w:val="000000"/>
                <w:sz w:val="20"/>
                <w:szCs w:val="20"/>
              </w:rPr>
            </w:pPr>
            <w:r w:rsidRPr="00A622E7">
              <w:rPr>
                <w:rFonts w:ascii="Arial Narrow" w:hAnsi="Arial Narrow"/>
                <w:b/>
                <w:color w:val="000000"/>
                <w:sz w:val="20"/>
                <w:szCs w:val="20"/>
              </w:rPr>
              <w:t>Incremental</w:t>
            </w:r>
          </w:p>
          <w:p w:rsidR="00664541" w:rsidRPr="00A622E7" w:rsidRDefault="00664541" w:rsidP="00660B01">
            <w:pPr>
              <w:keepNext/>
              <w:jc w:val="center"/>
              <w:rPr>
                <w:rFonts w:ascii="Arial Narrow" w:hAnsi="Arial Narrow"/>
                <w:b/>
                <w:color w:val="000000"/>
                <w:sz w:val="20"/>
                <w:szCs w:val="20"/>
              </w:rPr>
            </w:pPr>
            <w:r>
              <w:rPr>
                <w:rFonts w:ascii="Arial Narrow" w:hAnsi="Arial Narrow"/>
                <w:b/>
                <w:color w:val="000000"/>
                <w:sz w:val="20"/>
                <w:szCs w:val="20"/>
              </w:rPr>
              <w:t xml:space="preserve"> weighted</w:t>
            </w:r>
            <w:r w:rsidRPr="00A622E7">
              <w:rPr>
                <w:rFonts w:ascii="Arial Narrow" w:hAnsi="Arial Narrow"/>
                <w:b/>
                <w:color w:val="000000"/>
                <w:sz w:val="20"/>
                <w:szCs w:val="20"/>
              </w:rPr>
              <w:t xml:space="preserve"> Cost</w:t>
            </w:r>
          </w:p>
        </w:tc>
      </w:tr>
      <w:tr w:rsidR="00664541" w:rsidTr="00664541">
        <w:trPr>
          <w:trHeight w:val="20"/>
          <w:tblHeader/>
        </w:trPr>
        <w:tc>
          <w:tcPr>
            <w:tcW w:w="1518" w:type="pct"/>
            <w:shd w:val="clear" w:color="auto" w:fill="auto"/>
            <w:noWrap/>
            <w:tcMar>
              <w:left w:w="28" w:type="dxa"/>
              <w:right w:w="28" w:type="dxa"/>
            </w:tcMar>
            <w:vAlign w:val="bottom"/>
            <w:hideMark/>
          </w:tcPr>
          <w:p w:rsidR="00664541" w:rsidRPr="00A622E7" w:rsidRDefault="00664541" w:rsidP="00660B01">
            <w:pPr>
              <w:keepNext/>
              <w:rPr>
                <w:rFonts w:ascii="Arial Narrow" w:hAnsi="Arial Narrow"/>
                <w:color w:val="000000"/>
                <w:sz w:val="20"/>
                <w:szCs w:val="20"/>
              </w:rPr>
            </w:pPr>
          </w:p>
        </w:tc>
        <w:tc>
          <w:tcPr>
            <w:tcW w:w="808" w:type="pct"/>
            <w:shd w:val="clear" w:color="auto" w:fill="auto"/>
            <w:noWrap/>
            <w:tcMar>
              <w:left w:w="28" w:type="dxa"/>
              <w:right w:w="28" w:type="dxa"/>
            </w:tcMar>
            <w:vAlign w:val="bottom"/>
            <w:hideMark/>
          </w:tcPr>
          <w:p w:rsidR="00664541" w:rsidRPr="00A622E7" w:rsidRDefault="00664541" w:rsidP="00660B01">
            <w:pPr>
              <w:keepNext/>
              <w:jc w:val="center"/>
              <w:rPr>
                <w:rFonts w:ascii="Arial Narrow" w:hAnsi="Arial Narrow"/>
                <w:b/>
                <w:color w:val="000000"/>
                <w:sz w:val="20"/>
                <w:szCs w:val="20"/>
              </w:rPr>
            </w:pPr>
            <w:r w:rsidRPr="00A622E7">
              <w:rPr>
                <w:rFonts w:ascii="Arial Narrow" w:hAnsi="Arial Narrow"/>
                <w:b/>
                <w:color w:val="000000"/>
                <w:sz w:val="20"/>
                <w:szCs w:val="20"/>
              </w:rPr>
              <w:t>4-weekly</w:t>
            </w:r>
          </w:p>
        </w:tc>
        <w:tc>
          <w:tcPr>
            <w:tcW w:w="696" w:type="pct"/>
            <w:shd w:val="clear" w:color="auto" w:fill="auto"/>
            <w:noWrap/>
            <w:tcMar>
              <w:left w:w="28" w:type="dxa"/>
              <w:right w:w="28" w:type="dxa"/>
            </w:tcMar>
            <w:vAlign w:val="bottom"/>
            <w:hideMark/>
          </w:tcPr>
          <w:p w:rsidR="00664541" w:rsidRPr="00A622E7" w:rsidRDefault="00664541" w:rsidP="00660B01">
            <w:pPr>
              <w:keepNext/>
              <w:jc w:val="center"/>
              <w:rPr>
                <w:rFonts w:ascii="Arial Narrow" w:hAnsi="Arial Narrow"/>
                <w:b/>
                <w:color w:val="000000"/>
                <w:sz w:val="20"/>
                <w:szCs w:val="20"/>
              </w:rPr>
            </w:pPr>
            <w:r w:rsidRPr="00A622E7">
              <w:rPr>
                <w:rFonts w:ascii="Arial Narrow" w:hAnsi="Arial Narrow"/>
                <w:b/>
                <w:color w:val="000000"/>
                <w:sz w:val="20"/>
                <w:szCs w:val="20"/>
              </w:rPr>
              <w:t>4-weekly</w:t>
            </w:r>
          </w:p>
        </w:tc>
        <w:tc>
          <w:tcPr>
            <w:tcW w:w="879" w:type="pct"/>
            <w:shd w:val="clear" w:color="auto" w:fill="auto"/>
            <w:noWrap/>
            <w:tcMar>
              <w:left w:w="28" w:type="dxa"/>
              <w:right w:w="28" w:type="dxa"/>
            </w:tcMar>
            <w:vAlign w:val="bottom"/>
            <w:hideMark/>
          </w:tcPr>
          <w:p w:rsidR="00664541" w:rsidRPr="00A622E7" w:rsidRDefault="00664541" w:rsidP="00660B01">
            <w:pPr>
              <w:keepNext/>
              <w:jc w:val="center"/>
              <w:rPr>
                <w:rFonts w:ascii="Arial Narrow" w:hAnsi="Arial Narrow"/>
                <w:b/>
                <w:color w:val="000000"/>
                <w:sz w:val="20"/>
                <w:szCs w:val="20"/>
              </w:rPr>
            </w:pPr>
            <w:r w:rsidRPr="00A622E7">
              <w:rPr>
                <w:rFonts w:ascii="Arial Narrow" w:hAnsi="Arial Narrow"/>
                <w:b/>
                <w:color w:val="000000"/>
                <w:sz w:val="20"/>
                <w:szCs w:val="20"/>
              </w:rPr>
              <w:t>2-weekly</w:t>
            </w:r>
          </w:p>
        </w:tc>
        <w:tc>
          <w:tcPr>
            <w:tcW w:w="1099" w:type="pct"/>
            <w:vMerge/>
            <w:shd w:val="clear" w:color="auto" w:fill="auto"/>
            <w:noWrap/>
            <w:tcMar>
              <w:left w:w="28" w:type="dxa"/>
              <w:right w:w="28" w:type="dxa"/>
            </w:tcMar>
            <w:vAlign w:val="bottom"/>
            <w:hideMark/>
          </w:tcPr>
          <w:p w:rsidR="00664541" w:rsidRPr="00A622E7" w:rsidRDefault="00664541" w:rsidP="00660B01">
            <w:pPr>
              <w:keepNext/>
              <w:jc w:val="center"/>
              <w:rPr>
                <w:rFonts w:ascii="Arial Narrow" w:hAnsi="Arial Narrow"/>
                <w:b/>
                <w:color w:val="000000"/>
                <w:sz w:val="20"/>
                <w:szCs w:val="20"/>
              </w:rPr>
            </w:pPr>
          </w:p>
        </w:tc>
      </w:tr>
      <w:tr w:rsidR="00B35199" w:rsidTr="00664541">
        <w:trPr>
          <w:trHeight w:val="20"/>
        </w:trPr>
        <w:tc>
          <w:tcPr>
            <w:tcW w:w="1518" w:type="pct"/>
            <w:shd w:val="clear" w:color="auto" w:fill="auto"/>
            <w:noWrap/>
            <w:tcMar>
              <w:left w:w="28" w:type="dxa"/>
              <w:right w:w="28" w:type="dxa"/>
            </w:tcMar>
            <w:vAlign w:val="bottom"/>
            <w:hideMark/>
          </w:tcPr>
          <w:p w:rsidR="00B35199" w:rsidRPr="00A622E7" w:rsidRDefault="00B35199" w:rsidP="00660B01">
            <w:pPr>
              <w:keepNext/>
              <w:rPr>
                <w:rFonts w:ascii="Arial Narrow" w:hAnsi="Arial Narrow"/>
                <w:color w:val="000000"/>
                <w:sz w:val="20"/>
                <w:szCs w:val="20"/>
              </w:rPr>
            </w:pPr>
            <w:r w:rsidRPr="00A622E7">
              <w:rPr>
                <w:rFonts w:ascii="Arial Narrow" w:hAnsi="Arial Narrow"/>
                <w:color w:val="000000"/>
                <w:sz w:val="20"/>
                <w:szCs w:val="20"/>
              </w:rPr>
              <w:t>% patients</w:t>
            </w:r>
          </w:p>
        </w:tc>
        <w:tc>
          <w:tcPr>
            <w:tcW w:w="808" w:type="pct"/>
            <w:shd w:val="clear" w:color="auto" w:fill="auto"/>
            <w:noWrap/>
            <w:tcMar>
              <w:left w:w="28" w:type="dxa"/>
              <w:right w:w="28" w:type="dxa"/>
            </w:tcMar>
            <w:vAlign w:val="bottom"/>
            <w:hideMark/>
          </w:tcPr>
          <w:p w:rsidR="00B35199" w:rsidRPr="00A622E7" w:rsidRDefault="00B35199" w:rsidP="00660B01">
            <w:pPr>
              <w:keepNext/>
              <w:jc w:val="center"/>
              <w:rPr>
                <w:rFonts w:ascii="Arial Narrow" w:hAnsi="Arial Narrow"/>
                <w:color w:val="000000"/>
                <w:sz w:val="20"/>
                <w:szCs w:val="20"/>
              </w:rPr>
            </w:pPr>
            <w:r w:rsidRPr="00A27282">
              <w:rPr>
                <w:rFonts w:ascii="Arial Narrow" w:hAnsi="Arial Narrow"/>
                <w:color w:val="000000"/>
                <w:sz w:val="20"/>
                <w:szCs w:val="20"/>
              </w:rPr>
              <w:t>100</w:t>
            </w:r>
            <w:r w:rsidRPr="00A622E7">
              <w:rPr>
                <w:rFonts w:ascii="Arial Narrow" w:hAnsi="Arial Narrow"/>
                <w:color w:val="000000"/>
                <w:sz w:val="20"/>
                <w:szCs w:val="20"/>
              </w:rPr>
              <w:t>%</w:t>
            </w:r>
          </w:p>
        </w:tc>
        <w:tc>
          <w:tcPr>
            <w:tcW w:w="696" w:type="pct"/>
            <w:shd w:val="clear" w:color="auto" w:fill="auto"/>
            <w:noWrap/>
            <w:tcMar>
              <w:left w:w="28" w:type="dxa"/>
              <w:right w:w="28" w:type="dxa"/>
            </w:tcMar>
            <w:vAlign w:val="bottom"/>
            <w:hideMark/>
          </w:tcPr>
          <w:p w:rsidR="00B35199" w:rsidRPr="00A622E7" w:rsidRDefault="00425F48" w:rsidP="00660B01">
            <w:pPr>
              <w:keepNext/>
              <w:jc w:val="center"/>
              <w:rPr>
                <w:rFonts w:ascii="Arial Narrow" w:hAnsi="Arial Narrow"/>
                <w:color w:val="000000"/>
                <w:sz w:val="20"/>
                <w:szCs w:val="20"/>
              </w:rPr>
            </w:pPr>
            <w:r>
              <w:rPr>
                <w:rFonts w:ascii="Arial Narrow" w:hAnsi="Arial Narrow"/>
                <w:noProof/>
                <w:color w:val="000000"/>
                <w:sz w:val="20"/>
                <w:szCs w:val="20"/>
                <w:highlight w:val="black"/>
              </w:rPr>
              <w:t>''''''</w:t>
            </w:r>
            <w:r w:rsidR="00B35199" w:rsidRPr="00A622E7">
              <w:rPr>
                <w:rFonts w:ascii="Arial Narrow" w:hAnsi="Arial Narrow"/>
                <w:color w:val="000000"/>
                <w:sz w:val="20"/>
                <w:szCs w:val="20"/>
              </w:rPr>
              <w:t>%</w:t>
            </w:r>
          </w:p>
        </w:tc>
        <w:tc>
          <w:tcPr>
            <w:tcW w:w="879" w:type="pct"/>
            <w:shd w:val="clear" w:color="auto" w:fill="auto"/>
            <w:noWrap/>
            <w:tcMar>
              <w:left w:w="28" w:type="dxa"/>
              <w:right w:w="28" w:type="dxa"/>
            </w:tcMar>
            <w:vAlign w:val="bottom"/>
            <w:hideMark/>
          </w:tcPr>
          <w:p w:rsidR="00B35199" w:rsidRPr="00A622E7" w:rsidRDefault="00425F48" w:rsidP="00660B01">
            <w:pPr>
              <w:keepNext/>
              <w:jc w:val="center"/>
              <w:rPr>
                <w:rFonts w:ascii="Arial Narrow" w:hAnsi="Arial Narrow"/>
                <w:color w:val="000000"/>
                <w:sz w:val="20"/>
                <w:szCs w:val="20"/>
              </w:rPr>
            </w:pPr>
            <w:r>
              <w:rPr>
                <w:rFonts w:ascii="Arial Narrow" w:hAnsi="Arial Narrow"/>
                <w:noProof/>
                <w:color w:val="000000"/>
                <w:sz w:val="20"/>
                <w:szCs w:val="20"/>
                <w:highlight w:val="black"/>
              </w:rPr>
              <w:t>'''''''</w:t>
            </w:r>
            <w:r w:rsidR="00B35199" w:rsidRPr="00A622E7">
              <w:rPr>
                <w:rFonts w:ascii="Arial Narrow" w:hAnsi="Arial Narrow"/>
                <w:color w:val="000000"/>
                <w:sz w:val="20"/>
                <w:szCs w:val="20"/>
              </w:rPr>
              <w:t>%</w:t>
            </w:r>
          </w:p>
        </w:tc>
        <w:tc>
          <w:tcPr>
            <w:tcW w:w="1099" w:type="pct"/>
            <w:shd w:val="clear" w:color="auto" w:fill="auto"/>
            <w:noWrap/>
            <w:tcMar>
              <w:left w:w="28" w:type="dxa"/>
              <w:right w:w="28" w:type="dxa"/>
            </w:tcMar>
            <w:vAlign w:val="bottom"/>
            <w:hideMark/>
          </w:tcPr>
          <w:p w:rsidR="00B35199" w:rsidRPr="00A622E7" w:rsidRDefault="00B35199" w:rsidP="00660B01">
            <w:pPr>
              <w:keepNext/>
              <w:jc w:val="center"/>
              <w:rPr>
                <w:rFonts w:ascii="Arial Narrow" w:hAnsi="Arial Narrow"/>
                <w:color w:val="000000"/>
                <w:sz w:val="20"/>
                <w:szCs w:val="20"/>
              </w:rPr>
            </w:pPr>
          </w:p>
        </w:tc>
      </w:tr>
      <w:tr w:rsidR="00660B01" w:rsidTr="00664541">
        <w:trPr>
          <w:trHeight w:val="20"/>
        </w:trPr>
        <w:tc>
          <w:tcPr>
            <w:tcW w:w="2326" w:type="pct"/>
            <w:gridSpan w:val="2"/>
            <w:shd w:val="clear" w:color="auto" w:fill="auto"/>
            <w:noWrap/>
            <w:tcMar>
              <w:left w:w="28" w:type="dxa"/>
              <w:right w:w="28" w:type="dxa"/>
            </w:tcMar>
            <w:vAlign w:val="bottom"/>
            <w:hideMark/>
          </w:tcPr>
          <w:p w:rsidR="00660B01" w:rsidRPr="00660B01" w:rsidRDefault="00660B01" w:rsidP="00660B01">
            <w:pPr>
              <w:keepNext/>
              <w:rPr>
                <w:rFonts w:ascii="Arial Narrow" w:hAnsi="Arial Narrow"/>
                <w:b/>
                <w:bCs/>
                <w:color w:val="000000"/>
                <w:sz w:val="20"/>
                <w:szCs w:val="20"/>
              </w:rPr>
            </w:pPr>
            <w:proofErr w:type="spellStart"/>
            <w:r>
              <w:rPr>
                <w:rFonts w:ascii="Arial Narrow" w:hAnsi="Arial Narrow"/>
                <w:b/>
                <w:bCs/>
                <w:color w:val="000000"/>
                <w:sz w:val="20"/>
                <w:szCs w:val="20"/>
              </w:rPr>
              <w:t>Omalizumab</w:t>
            </w:r>
            <w:proofErr w:type="spellEnd"/>
            <w:r>
              <w:rPr>
                <w:rFonts w:ascii="Arial Narrow" w:hAnsi="Arial Narrow"/>
                <w:b/>
                <w:bCs/>
                <w:color w:val="000000"/>
                <w:sz w:val="20"/>
                <w:szCs w:val="20"/>
              </w:rPr>
              <w:t xml:space="preserve"> cost (AEMP)</w:t>
            </w:r>
          </w:p>
        </w:tc>
        <w:tc>
          <w:tcPr>
            <w:tcW w:w="1575" w:type="pct"/>
            <w:gridSpan w:val="2"/>
            <w:shd w:val="clear" w:color="auto" w:fill="auto"/>
            <w:noWrap/>
            <w:tcMar>
              <w:left w:w="28" w:type="dxa"/>
              <w:right w:w="28" w:type="dxa"/>
            </w:tcMar>
            <w:vAlign w:val="bottom"/>
            <w:hideMark/>
          </w:tcPr>
          <w:p w:rsidR="00660B01" w:rsidRPr="00A622E7" w:rsidRDefault="00660B01"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1099" w:type="pct"/>
            <w:shd w:val="clear" w:color="auto" w:fill="auto"/>
            <w:noWrap/>
            <w:tcMar>
              <w:left w:w="28" w:type="dxa"/>
              <w:right w:w="28" w:type="dxa"/>
            </w:tcMar>
            <w:vAlign w:val="bottom"/>
            <w:hideMark/>
          </w:tcPr>
          <w:p w:rsidR="00660B01" w:rsidRPr="00A622E7" w:rsidRDefault="00660B01" w:rsidP="00660B01">
            <w:pPr>
              <w:keepNext/>
              <w:jc w:val="center"/>
              <w:rPr>
                <w:rFonts w:ascii="Arial Narrow" w:hAnsi="Arial Narrow"/>
                <w:color w:val="000000"/>
                <w:sz w:val="20"/>
                <w:szCs w:val="20"/>
              </w:rPr>
            </w:pPr>
          </w:p>
        </w:tc>
      </w:tr>
      <w:tr w:rsidR="00660B01" w:rsidTr="00660B01">
        <w:trPr>
          <w:trHeight w:val="20"/>
        </w:trPr>
        <w:tc>
          <w:tcPr>
            <w:tcW w:w="5000" w:type="pct"/>
            <w:gridSpan w:val="5"/>
            <w:shd w:val="clear" w:color="auto" w:fill="auto"/>
            <w:noWrap/>
            <w:tcMar>
              <w:left w:w="28" w:type="dxa"/>
              <w:right w:w="28" w:type="dxa"/>
            </w:tcMar>
            <w:vAlign w:val="bottom"/>
          </w:tcPr>
          <w:p w:rsidR="00660B01" w:rsidRPr="00A53FCB" w:rsidRDefault="00660B01" w:rsidP="004E620B">
            <w:pPr>
              <w:keepNext/>
              <w:rPr>
                <w:rFonts w:ascii="Arial Narrow" w:hAnsi="Arial Narrow"/>
                <w:color w:val="FF0000"/>
                <w:sz w:val="20"/>
                <w:szCs w:val="20"/>
              </w:rPr>
            </w:pPr>
            <w:r w:rsidRPr="00A622E7">
              <w:rPr>
                <w:rFonts w:ascii="Arial Narrow" w:hAnsi="Arial Narrow"/>
                <w:b/>
                <w:color w:val="000000"/>
                <w:sz w:val="20"/>
                <w:szCs w:val="20"/>
              </w:rPr>
              <w:t xml:space="preserve">Administration </w:t>
            </w:r>
          </w:p>
        </w:tc>
      </w:tr>
      <w:tr w:rsidR="00B35199" w:rsidTr="00664541">
        <w:trPr>
          <w:trHeight w:val="20"/>
        </w:trPr>
        <w:tc>
          <w:tcPr>
            <w:tcW w:w="1518" w:type="pct"/>
            <w:shd w:val="clear" w:color="auto" w:fill="auto"/>
            <w:noWrap/>
            <w:tcMar>
              <w:left w:w="28" w:type="dxa"/>
              <w:right w:w="28" w:type="dxa"/>
            </w:tcMar>
            <w:vAlign w:val="bottom"/>
            <w:hideMark/>
          </w:tcPr>
          <w:p w:rsidR="00B35199" w:rsidRPr="00A622E7" w:rsidRDefault="00B35199" w:rsidP="00660B01">
            <w:pPr>
              <w:keepNext/>
              <w:ind w:firstLine="176"/>
              <w:rPr>
                <w:rFonts w:ascii="Arial Narrow" w:hAnsi="Arial Narrow"/>
                <w:color w:val="000000"/>
                <w:sz w:val="20"/>
                <w:szCs w:val="20"/>
              </w:rPr>
            </w:pPr>
            <w:r w:rsidRPr="00A622E7">
              <w:rPr>
                <w:rFonts w:ascii="Arial Narrow" w:hAnsi="Arial Narrow"/>
                <w:color w:val="000000"/>
                <w:sz w:val="20"/>
                <w:szCs w:val="20"/>
              </w:rPr>
              <w:t>Administration</w:t>
            </w:r>
          </w:p>
        </w:tc>
        <w:tc>
          <w:tcPr>
            <w:tcW w:w="808"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Pr="00D73170">
              <w:rPr>
                <w:rFonts w:ascii="Arial Narrow" w:hAnsi="Arial Narrow"/>
                <w:color w:val="000000"/>
                <w:sz w:val="20"/>
                <w:szCs w:val="20"/>
              </w:rPr>
              <w:t>23.01</w:t>
            </w:r>
          </w:p>
        </w:tc>
        <w:tc>
          <w:tcPr>
            <w:tcW w:w="696"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79"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1099" w:type="pct"/>
            <w:shd w:val="clear" w:color="auto" w:fill="auto"/>
            <w:noWrap/>
            <w:tcMar>
              <w:left w:w="28" w:type="dxa"/>
              <w:right w:w="28" w:type="dxa"/>
            </w:tcMar>
            <w:vAlign w:val="bottom"/>
            <w:hideMark/>
          </w:tcPr>
          <w:p w:rsidR="00B35199" w:rsidRPr="00464D3B" w:rsidRDefault="00B35199" w:rsidP="00660B01">
            <w:pPr>
              <w:keepNext/>
              <w:jc w:val="right"/>
              <w:rPr>
                <w:rFonts w:ascii="Arial Narrow" w:hAnsi="Arial Narrow"/>
                <w:sz w:val="20"/>
                <w:szCs w:val="20"/>
              </w:rPr>
            </w:pPr>
            <w:r w:rsidRPr="00464D3B">
              <w:rPr>
                <w:rFonts w:ascii="Arial Narrow" w:hAnsi="Arial Narrow"/>
                <w:sz w:val="20"/>
                <w:szCs w:val="20"/>
              </w:rPr>
              <w:t>-$</w:t>
            </w:r>
            <w:r w:rsidR="00425F48">
              <w:rPr>
                <w:rFonts w:ascii="Arial Narrow" w:hAnsi="Arial Narrow"/>
                <w:noProof/>
                <w:color w:val="000000"/>
                <w:sz w:val="20"/>
                <w:szCs w:val="20"/>
                <w:highlight w:val="black"/>
              </w:rPr>
              <w:t>''''''''''</w:t>
            </w:r>
          </w:p>
        </w:tc>
      </w:tr>
      <w:tr w:rsidR="004E620B" w:rsidTr="00664541">
        <w:trPr>
          <w:trHeight w:val="20"/>
        </w:trPr>
        <w:tc>
          <w:tcPr>
            <w:tcW w:w="1518" w:type="pct"/>
            <w:shd w:val="clear" w:color="auto" w:fill="auto"/>
            <w:noWrap/>
            <w:tcMar>
              <w:left w:w="28" w:type="dxa"/>
              <w:right w:w="28" w:type="dxa"/>
            </w:tcMar>
            <w:vAlign w:val="bottom"/>
          </w:tcPr>
          <w:p w:rsidR="004E620B" w:rsidRPr="00A622E7" w:rsidRDefault="004E620B" w:rsidP="004E620B">
            <w:pPr>
              <w:keepNext/>
              <w:rPr>
                <w:rFonts w:ascii="Arial Narrow" w:hAnsi="Arial Narrow"/>
                <w:color w:val="000000"/>
                <w:sz w:val="20"/>
                <w:szCs w:val="20"/>
              </w:rPr>
            </w:pPr>
            <w:r w:rsidRPr="004A7834">
              <w:rPr>
                <w:rFonts w:ascii="Arial Narrow" w:hAnsi="Arial Narrow"/>
                <w:b/>
                <w:color w:val="000000"/>
                <w:sz w:val="20"/>
                <w:szCs w:val="20"/>
              </w:rPr>
              <w:t>Additional resources for anaphylaxis</w:t>
            </w:r>
          </w:p>
        </w:tc>
        <w:tc>
          <w:tcPr>
            <w:tcW w:w="808" w:type="pct"/>
            <w:shd w:val="clear" w:color="auto" w:fill="auto"/>
            <w:noWrap/>
            <w:tcMar>
              <w:left w:w="28" w:type="dxa"/>
              <w:right w:w="28" w:type="dxa"/>
            </w:tcMar>
            <w:vAlign w:val="bottom"/>
          </w:tcPr>
          <w:p w:rsidR="004E620B" w:rsidRPr="00A622E7" w:rsidRDefault="004E620B" w:rsidP="00660B01">
            <w:pPr>
              <w:keepNext/>
              <w:jc w:val="right"/>
              <w:rPr>
                <w:rFonts w:ascii="Arial Narrow" w:hAnsi="Arial Narrow"/>
                <w:color w:val="000000"/>
                <w:sz w:val="20"/>
                <w:szCs w:val="20"/>
              </w:rPr>
            </w:pPr>
          </w:p>
        </w:tc>
        <w:tc>
          <w:tcPr>
            <w:tcW w:w="696" w:type="pct"/>
            <w:shd w:val="clear" w:color="auto" w:fill="auto"/>
            <w:noWrap/>
            <w:tcMar>
              <w:left w:w="28" w:type="dxa"/>
              <w:right w:w="28" w:type="dxa"/>
            </w:tcMar>
            <w:vAlign w:val="bottom"/>
          </w:tcPr>
          <w:p w:rsidR="004E620B" w:rsidRPr="00A622E7" w:rsidRDefault="004E620B" w:rsidP="00660B01">
            <w:pPr>
              <w:keepNext/>
              <w:jc w:val="right"/>
              <w:rPr>
                <w:rFonts w:ascii="Arial Narrow" w:hAnsi="Arial Narrow"/>
                <w:color w:val="000000"/>
                <w:sz w:val="20"/>
                <w:szCs w:val="20"/>
              </w:rPr>
            </w:pPr>
          </w:p>
        </w:tc>
        <w:tc>
          <w:tcPr>
            <w:tcW w:w="879" w:type="pct"/>
            <w:shd w:val="clear" w:color="auto" w:fill="auto"/>
            <w:noWrap/>
            <w:tcMar>
              <w:left w:w="28" w:type="dxa"/>
              <w:right w:w="28" w:type="dxa"/>
            </w:tcMar>
            <w:vAlign w:val="bottom"/>
          </w:tcPr>
          <w:p w:rsidR="004E620B" w:rsidRPr="00A622E7" w:rsidRDefault="004E620B" w:rsidP="00660B01">
            <w:pPr>
              <w:keepNext/>
              <w:jc w:val="right"/>
              <w:rPr>
                <w:rFonts w:ascii="Arial Narrow" w:hAnsi="Arial Narrow"/>
                <w:color w:val="000000"/>
                <w:sz w:val="20"/>
                <w:szCs w:val="20"/>
              </w:rPr>
            </w:pPr>
          </w:p>
        </w:tc>
        <w:tc>
          <w:tcPr>
            <w:tcW w:w="1099" w:type="pct"/>
            <w:shd w:val="clear" w:color="auto" w:fill="auto"/>
            <w:noWrap/>
            <w:tcMar>
              <w:left w:w="28" w:type="dxa"/>
              <w:right w:w="28" w:type="dxa"/>
            </w:tcMar>
            <w:vAlign w:val="bottom"/>
          </w:tcPr>
          <w:p w:rsidR="004E620B" w:rsidRPr="00464D3B" w:rsidRDefault="004E620B" w:rsidP="00660B01">
            <w:pPr>
              <w:keepNext/>
              <w:jc w:val="right"/>
              <w:rPr>
                <w:rFonts w:ascii="Arial Narrow" w:hAnsi="Arial Narrow"/>
                <w:sz w:val="20"/>
                <w:szCs w:val="20"/>
              </w:rPr>
            </w:pPr>
          </w:p>
        </w:tc>
      </w:tr>
      <w:tr w:rsidR="00B35199" w:rsidTr="00664541">
        <w:trPr>
          <w:trHeight w:val="20"/>
        </w:trPr>
        <w:tc>
          <w:tcPr>
            <w:tcW w:w="1518" w:type="pct"/>
            <w:shd w:val="clear" w:color="auto" w:fill="auto"/>
            <w:noWrap/>
            <w:tcMar>
              <w:left w:w="28" w:type="dxa"/>
              <w:right w:w="28" w:type="dxa"/>
            </w:tcMar>
            <w:vAlign w:val="bottom"/>
            <w:hideMark/>
          </w:tcPr>
          <w:p w:rsidR="00B35199" w:rsidRPr="00A622E7" w:rsidRDefault="00B35199" w:rsidP="00660B01">
            <w:pPr>
              <w:keepNext/>
              <w:ind w:firstLine="176"/>
              <w:rPr>
                <w:rFonts w:ascii="Arial Narrow" w:hAnsi="Arial Narrow"/>
                <w:color w:val="000000"/>
                <w:sz w:val="20"/>
                <w:szCs w:val="20"/>
              </w:rPr>
            </w:pPr>
            <w:r w:rsidRPr="00A622E7">
              <w:rPr>
                <w:rFonts w:ascii="Arial Narrow" w:hAnsi="Arial Narrow"/>
                <w:color w:val="000000"/>
                <w:sz w:val="20"/>
                <w:szCs w:val="20"/>
              </w:rPr>
              <w:t>Adrenaline syringes</w:t>
            </w:r>
          </w:p>
        </w:tc>
        <w:tc>
          <w:tcPr>
            <w:tcW w:w="808"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Pr="00D73170">
              <w:rPr>
                <w:rFonts w:ascii="Arial Narrow" w:hAnsi="Arial Narrow"/>
                <w:color w:val="000000"/>
                <w:sz w:val="20"/>
                <w:szCs w:val="20"/>
              </w:rPr>
              <w:t>0</w:t>
            </w:r>
          </w:p>
        </w:tc>
        <w:tc>
          <w:tcPr>
            <w:tcW w:w="696"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79"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1099" w:type="pct"/>
            <w:shd w:val="clear" w:color="auto" w:fill="auto"/>
            <w:noWrap/>
            <w:tcMar>
              <w:left w:w="28" w:type="dxa"/>
              <w:right w:w="28" w:type="dxa"/>
            </w:tcMar>
            <w:vAlign w:val="bottom"/>
            <w:hideMark/>
          </w:tcPr>
          <w:p w:rsidR="00B35199" w:rsidRPr="00464D3B" w:rsidRDefault="00B35199" w:rsidP="00660B01">
            <w:pPr>
              <w:keepNext/>
              <w:jc w:val="right"/>
              <w:rPr>
                <w:rFonts w:ascii="Arial Narrow" w:hAnsi="Arial Narrow"/>
                <w:sz w:val="20"/>
                <w:szCs w:val="20"/>
              </w:rPr>
            </w:pPr>
            <w:r w:rsidRPr="00464D3B">
              <w:rPr>
                <w:rFonts w:ascii="Arial Narrow" w:hAnsi="Arial Narrow"/>
                <w:sz w:val="20"/>
                <w:szCs w:val="20"/>
              </w:rPr>
              <w:t>-$</w:t>
            </w:r>
            <w:r w:rsidR="00425F48">
              <w:rPr>
                <w:rFonts w:ascii="Arial Narrow" w:hAnsi="Arial Narrow"/>
                <w:noProof/>
                <w:color w:val="000000"/>
                <w:sz w:val="20"/>
                <w:szCs w:val="20"/>
                <w:highlight w:val="black"/>
              </w:rPr>
              <w:t>'''''''''''</w:t>
            </w:r>
          </w:p>
        </w:tc>
      </w:tr>
      <w:tr w:rsidR="00B35199" w:rsidTr="00664541">
        <w:trPr>
          <w:trHeight w:val="20"/>
        </w:trPr>
        <w:tc>
          <w:tcPr>
            <w:tcW w:w="1518" w:type="pct"/>
            <w:shd w:val="clear" w:color="auto" w:fill="auto"/>
            <w:noWrap/>
            <w:tcMar>
              <w:left w:w="28" w:type="dxa"/>
              <w:right w:w="28" w:type="dxa"/>
            </w:tcMar>
            <w:vAlign w:val="bottom"/>
            <w:hideMark/>
          </w:tcPr>
          <w:p w:rsidR="00B35199" w:rsidRPr="00A622E7" w:rsidRDefault="00B35199" w:rsidP="00660B01">
            <w:pPr>
              <w:keepNext/>
              <w:ind w:firstLine="176"/>
              <w:rPr>
                <w:rFonts w:ascii="Arial Narrow" w:hAnsi="Arial Narrow"/>
                <w:color w:val="000000"/>
                <w:sz w:val="20"/>
                <w:szCs w:val="20"/>
              </w:rPr>
            </w:pPr>
            <w:r w:rsidRPr="00A622E7">
              <w:rPr>
                <w:rFonts w:ascii="Arial Narrow" w:hAnsi="Arial Narrow"/>
                <w:color w:val="000000"/>
                <w:sz w:val="20"/>
                <w:szCs w:val="20"/>
              </w:rPr>
              <w:t>Supervision post dose</w:t>
            </w:r>
          </w:p>
        </w:tc>
        <w:tc>
          <w:tcPr>
            <w:tcW w:w="808"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Pr="00D73170">
              <w:rPr>
                <w:rFonts w:ascii="Arial Narrow" w:hAnsi="Arial Narrow"/>
                <w:color w:val="000000"/>
                <w:sz w:val="20"/>
                <w:szCs w:val="20"/>
              </w:rPr>
              <w:t>0</w:t>
            </w:r>
          </w:p>
        </w:tc>
        <w:tc>
          <w:tcPr>
            <w:tcW w:w="696"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79"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1099" w:type="pct"/>
            <w:shd w:val="clear" w:color="auto" w:fill="auto"/>
            <w:noWrap/>
            <w:tcMar>
              <w:left w:w="28" w:type="dxa"/>
              <w:right w:w="28" w:type="dxa"/>
            </w:tcMar>
            <w:vAlign w:val="bottom"/>
            <w:hideMark/>
          </w:tcPr>
          <w:p w:rsidR="00B35199" w:rsidRPr="00464D3B" w:rsidRDefault="00B35199" w:rsidP="00660B01">
            <w:pPr>
              <w:keepNext/>
              <w:jc w:val="right"/>
              <w:rPr>
                <w:rFonts w:ascii="Arial Narrow" w:hAnsi="Arial Narrow"/>
                <w:sz w:val="20"/>
                <w:szCs w:val="20"/>
              </w:rPr>
            </w:pPr>
            <w:r w:rsidRPr="00464D3B">
              <w:rPr>
                <w:rFonts w:ascii="Arial Narrow" w:hAnsi="Arial Narrow"/>
                <w:sz w:val="20"/>
                <w:szCs w:val="20"/>
              </w:rPr>
              <w:t>-$</w:t>
            </w:r>
            <w:r w:rsidR="00425F48">
              <w:rPr>
                <w:rFonts w:ascii="Arial Narrow" w:hAnsi="Arial Narrow"/>
                <w:noProof/>
                <w:color w:val="000000"/>
                <w:sz w:val="20"/>
                <w:szCs w:val="20"/>
                <w:highlight w:val="black"/>
              </w:rPr>
              <w:t>''''''''''''''</w:t>
            </w:r>
          </w:p>
        </w:tc>
      </w:tr>
      <w:tr w:rsidR="00B35199" w:rsidTr="00664541">
        <w:trPr>
          <w:trHeight w:val="20"/>
        </w:trPr>
        <w:tc>
          <w:tcPr>
            <w:tcW w:w="1518" w:type="pct"/>
            <w:shd w:val="clear" w:color="auto" w:fill="auto"/>
            <w:noWrap/>
            <w:tcMar>
              <w:left w:w="28" w:type="dxa"/>
              <w:right w:w="28" w:type="dxa"/>
            </w:tcMar>
            <w:vAlign w:val="bottom"/>
            <w:hideMark/>
          </w:tcPr>
          <w:p w:rsidR="00B35199" w:rsidRPr="00A622E7" w:rsidRDefault="00B35199" w:rsidP="00464D3B">
            <w:pPr>
              <w:keepNext/>
              <w:rPr>
                <w:rFonts w:ascii="Arial Narrow" w:hAnsi="Arial Narrow"/>
                <w:color w:val="000000"/>
                <w:sz w:val="20"/>
                <w:szCs w:val="20"/>
              </w:rPr>
            </w:pPr>
            <w:r>
              <w:rPr>
                <w:rFonts w:ascii="Arial Narrow" w:hAnsi="Arial Narrow"/>
                <w:color w:val="000000"/>
                <w:sz w:val="20"/>
                <w:szCs w:val="20"/>
              </w:rPr>
              <w:t>Total</w:t>
            </w:r>
          </w:p>
        </w:tc>
        <w:tc>
          <w:tcPr>
            <w:tcW w:w="808"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Pr="00D73170">
              <w:rPr>
                <w:rFonts w:ascii="Arial Narrow" w:hAnsi="Arial Narrow"/>
                <w:color w:val="000000"/>
                <w:sz w:val="20"/>
                <w:szCs w:val="20"/>
              </w:rPr>
              <w:t>23.01</w:t>
            </w:r>
          </w:p>
        </w:tc>
        <w:tc>
          <w:tcPr>
            <w:tcW w:w="696"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79" w:type="pct"/>
            <w:shd w:val="clear" w:color="auto" w:fill="auto"/>
            <w:noWrap/>
            <w:tcMar>
              <w:left w:w="28" w:type="dxa"/>
              <w:right w:w="28" w:type="dxa"/>
            </w:tcMar>
            <w:vAlign w:val="bottom"/>
            <w:hideMark/>
          </w:tcPr>
          <w:p w:rsidR="00B35199" w:rsidRPr="00A622E7" w:rsidRDefault="00B35199" w:rsidP="00660B01">
            <w:pPr>
              <w:keepNext/>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1099" w:type="pct"/>
            <w:shd w:val="clear" w:color="auto" w:fill="auto"/>
            <w:noWrap/>
            <w:tcMar>
              <w:left w:w="28" w:type="dxa"/>
              <w:right w:w="28" w:type="dxa"/>
            </w:tcMar>
            <w:vAlign w:val="bottom"/>
            <w:hideMark/>
          </w:tcPr>
          <w:p w:rsidR="00B35199" w:rsidRPr="00464D3B" w:rsidRDefault="00B35199" w:rsidP="00660B01">
            <w:pPr>
              <w:keepNext/>
              <w:jc w:val="right"/>
              <w:rPr>
                <w:rFonts w:ascii="Arial Narrow" w:hAnsi="Arial Narrow"/>
                <w:sz w:val="20"/>
                <w:szCs w:val="20"/>
              </w:rPr>
            </w:pPr>
            <w:r w:rsidRPr="00464D3B">
              <w:rPr>
                <w:rFonts w:ascii="Arial Narrow" w:hAnsi="Arial Narrow"/>
                <w:sz w:val="20"/>
                <w:szCs w:val="20"/>
              </w:rPr>
              <w:t>-$</w:t>
            </w:r>
            <w:r w:rsidR="00425F48">
              <w:rPr>
                <w:rFonts w:ascii="Arial Narrow" w:hAnsi="Arial Narrow"/>
                <w:noProof/>
                <w:color w:val="000000"/>
                <w:sz w:val="20"/>
                <w:szCs w:val="20"/>
                <w:highlight w:val="black"/>
              </w:rPr>
              <w:t>''''''''''''''</w:t>
            </w:r>
          </w:p>
        </w:tc>
      </w:tr>
      <w:tr w:rsidR="00464D3B" w:rsidTr="00664541">
        <w:trPr>
          <w:trHeight w:val="20"/>
        </w:trPr>
        <w:tc>
          <w:tcPr>
            <w:tcW w:w="2326" w:type="pct"/>
            <w:gridSpan w:val="2"/>
            <w:shd w:val="clear" w:color="auto" w:fill="auto"/>
            <w:noWrap/>
            <w:tcMar>
              <w:left w:w="28" w:type="dxa"/>
              <w:right w:w="28" w:type="dxa"/>
            </w:tcMar>
            <w:vAlign w:val="bottom"/>
            <w:hideMark/>
          </w:tcPr>
          <w:p w:rsidR="00464D3B" w:rsidRPr="00A622E7" w:rsidRDefault="00464D3B" w:rsidP="00464D3B">
            <w:pPr>
              <w:rPr>
                <w:rFonts w:ascii="Arial Narrow" w:hAnsi="Arial Narrow"/>
                <w:b/>
                <w:color w:val="000000"/>
                <w:sz w:val="20"/>
                <w:szCs w:val="20"/>
              </w:rPr>
            </w:pPr>
            <w:r w:rsidRPr="00A622E7">
              <w:rPr>
                <w:rFonts w:ascii="Arial Narrow" w:hAnsi="Arial Narrow"/>
                <w:b/>
                <w:color w:val="000000"/>
                <w:sz w:val="20"/>
                <w:szCs w:val="20"/>
              </w:rPr>
              <w:t>Total, including drug cost</w:t>
            </w:r>
          </w:p>
        </w:tc>
        <w:tc>
          <w:tcPr>
            <w:tcW w:w="1575" w:type="pct"/>
            <w:gridSpan w:val="2"/>
            <w:shd w:val="clear" w:color="auto" w:fill="auto"/>
            <w:noWrap/>
            <w:tcMar>
              <w:left w:w="28" w:type="dxa"/>
              <w:right w:w="28" w:type="dxa"/>
            </w:tcMar>
            <w:vAlign w:val="center"/>
            <w:hideMark/>
          </w:tcPr>
          <w:p w:rsidR="00464D3B" w:rsidRPr="00A622E7" w:rsidRDefault="00464D3B" w:rsidP="00660B01">
            <w:pPr>
              <w:jc w:val="right"/>
              <w:rPr>
                <w:rFonts w:ascii="Arial Narrow" w:hAnsi="Arial Narrow"/>
                <w:b/>
                <w:color w:val="000000"/>
                <w:sz w:val="20"/>
                <w:szCs w:val="20"/>
              </w:rPr>
            </w:pPr>
            <w:r w:rsidRPr="00A622E7">
              <w:rPr>
                <w:rFonts w:ascii="Arial Narrow" w:hAnsi="Arial Narrow"/>
                <w:b/>
                <w:color w:val="000000"/>
                <w:sz w:val="20"/>
                <w:szCs w:val="20"/>
              </w:rPr>
              <w:t>$</w:t>
            </w:r>
            <w:r w:rsidR="00425F48">
              <w:rPr>
                <w:rFonts w:ascii="Arial Narrow" w:hAnsi="Arial Narrow"/>
                <w:b/>
                <w:noProof/>
                <w:color w:val="000000"/>
                <w:sz w:val="20"/>
                <w:szCs w:val="20"/>
                <w:highlight w:val="black"/>
              </w:rPr>
              <w:t>''''''''''''''''</w:t>
            </w:r>
          </w:p>
        </w:tc>
        <w:tc>
          <w:tcPr>
            <w:tcW w:w="1099" w:type="pct"/>
            <w:shd w:val="clear" w:color="auto" w:fill="auto"/>
            <w:noWrap/>
            <w:tcMar>
              <w:left w:w="28" w:type="dxa"/>
              <w:right w:w="28" w:type="dxa"/>
            </w:tcMar>
            <w:vAlign w:val="bottom"/>
            <w:hideMark/>
          </w:tcPr>
          <w:p w:rsidR="00464D3B" w:rsidRPr="00A622E7" w:rsidRDefault="00464D3B" w:rsidP="00660B01">
            <w:pPr>
              <w:jc w:val="center"/>
              <w:rPr>
                <w:rFonts w:ascii="Arial Narrow" w:hAnsi="Arial Narrow"/>
                <w:b/>
                <w:color w:val="000000"/>
                <w:sz w:val="20"/>
                <w:szCs w:val="20"/>
              </w:rPr>
            </w:pPr>
          </w:p>
        </w:tc>
      </w:tr>
      <w:tr w:rsidR="00464D3B" w:rsidTr="00464D3B">
        <w:trPr>
          <w:trHeight w:val="20"/>
        </w:trPr>
        <w:tc>
          <w:tcPr>
            <w:tcW w:w="5000" w:type="pct"/>
            <w:gridSpan w:val="5"/>
            <w:shd w:val="clear" w:color="auto" w:fill="auto"/>
            <w:noWrap/>
            <w:tcMar>
              <w:left w:w="28" w:type="dxa"/>
              <w:right w:w="28" w:type="dxa"/>
            </w:tcMar>
            <w:vAlign w:val="bottom"/>
            <w:hideMark/>
          </w:tcPr>
          <w:p w:rsidR="00464D3B" w:rsidRPr="00A622E7" w:rsidRDefault="00464D3B" w:rsidP="00464D3B">
            <w:pPr>
              <w:rPr>
                <w:rFonts w:ascii="Arial Narrow" w:hAnsi="Arial Narrow"/>
                <w:color w:val="000000"/>
                <w:sz w:val="20"/>
                <w:szCs w:val="20"/>
              </w:rPr>
            </w:pPr>
            <w:proofErr w:type="spellStart"/>
            <w:r w:rsidRPr="00C073AD">
              <w:rPr>
                <w:rFonts w:ascii="Arial Narrow" w:hAnsi="Arial Narrow"/>
                <w:b/>
                <w:color w:val="000000"/>
                <w:sz w:val="20"/>
                <w:szCs w:val="20"/>
              </w:rPr>
              <w:t>Mepolizumab</w:t>
            </w:r>
            <w:proofErr w:type="spellEnd"/>
            <w:r w:rsidRPr="00C073AD">
              <w:rPr>
                <w:rFonts w:ascii="Arial Narrow" w:hAnsi="Arial Narrow"/>
                <w:b/>
                <w:color w:val="000000"/>
                <w:sz w:val="20"/>
                <w:szCs w:val="20"/>
              </w:rPr>
              <w:t xml:space="preserve"> </w:t>
            </w:r>
            <w:r w:rsidR="00722CB7">
              <w:rPr>
                <w:rFonts w:ascii="Arial Narrow" w:hAnsi="Arial Narrow"/>
                <w:b/>
                <w:color w:val="000000"/>
                <w:sz w:val="20"/>
                <w:szCs w:val="20"/>
              </w:rPr>
              <w:t xml:space="preserve">100 mg </w:t>
            </w:r>
            <w:r w:rsidRPr="00C073AD">
              <w:rPr>
                <w:rFonts w:ascii="Arial Narrow" w:hAnsi="Arial Narrow"/>
                <w:b/>
                <w:color w:val="000000"/>
                <w:sz w:val="20"/>
                <w:szCs w:val="20"/>
              </w:rPr>
              <w:t xml:space="preserve">cost </w:t>
            </w:r>
          </w:p>
        </w:tc>
      </w:tr>
      <w:tr w:rsidR="00464D3B" w:rsidTr="00664541">
        <w:trPr>
          <w:trHeight w:val="20"/>
        </w:trPr>
        <w:tc>
          <w:tcPr>
            <w:tcW w:w="1518" w:type="pct"/>
            <w:shd w:val="clear" w:color="auto" w:fill="auto"/>
            <w:noWrap/>
            <w:tcMar>
              <w:left w:w="28" w:type="dxa"/>
              <w:right w:w="28" w:type="dxa"/>
            </w:tcMar>
            <w:vAlign w:val="bottom"/>
            <w:hideMark/>
          </w:tcPr>
          <w:p w:rsidR="00464D3B" w:rsidRPr="00A622E7" w:rsidRDefault="00464D3B" w:rsidP="005200BB">
            <w:pPr>
              <w:ind w:firstLine="176"/>
              <w:rPr>
                <w:rFonts w:ascii="Arial Narrow" w:hAnsi="Arial Narrow"/>
                <w:color w:val="000000"/>
                <w:sz w:val="20"/>
                <w:szCs w:val="20"/>
              </w:rPr>
            </w:pPr>
            <w:r w:rsidRPr="00A622E7">
              <w:rPr>
                <w:rFonts w:ascii="Arial Narrow" w:hAnsi="Arial Narrow"/>
                <w:color w:val="000000"/>
                <w:sz w:val="20"/>
                <w:szCs w:val="20"/>
              </w:rPr>
              <w:t>Public hospital</w:t>
            </w:r>
          </w:p>
        </w:tc>
        <w:tc>
          <w:tcPr>
            <w:tcW w:w="808" w:type="pct"/>
            <w:shd w:val="clear" w:color="auto" w:fill="auto"/>
            <w:noWrap/>
            <w:tcMar>
              <w:left w:w="28" w:type="dxa"/>
              <w:right w:w="28" w:type="dxa"/>
            </w:tcMar>
            <w:vAlign w:val="bottom"/>
            <w:hideMark/>
          </w:tcPr>
          <w:p w:rsidR="00464D3B" w:rsidRPr="00A622E7" w:rsidRDefault="00464D3B" w:rsidP="00660B01">
            <w:pPr>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r w:rsidR="00D1024C" w:rsidRPr="001D1F08">
              <w:rPr>
                <w:rFonts w:ascii="Arial Narrow" w:hAnsi="Arial Narrow"/>
                <w:color w:val="000000"/>
                <w:sz w:val="20"/>
                <w:szCs w:val="20"/>
                <w:vertAlign w:val="superscript"/>
              </w:rPr>
              <w:t>a</w:t>
            </w:r>
          </w:p>
        </w:tc>
        <w:tc>
          <w:tcPr>
            <w:tcW w:w="2674" w:type="pct"/>
            <w:gridSpan w:val="3"/>
            <w:shd w:val="clear" w:color="auto" w:fill="auto"/>
            <w:noWrap/>
            <w:tcMar>
              <w:left w:w="28" w:type="dxa"/>
              <w:right w:w="28" w:type="dxa"/>
            </w:tcMar>
            <w:vAlign w:val="bottom"/>
            <w:hideMark/>
          </w:tcPr>
          <w:p w:rsidR="00464D3B" w:rsidRPr="00A622E7" w:rsidRDefault="00464D3B" w:rsidP="00660B01">
            <w:pPr>
              <w:jc w:val="center"/>
              <w:rPr>
                <w:rFonts w:ascii="Arial Narrow" w:hAnsi="Arial Narrow"/>
                <w:color w:val="000000"/>
                <w:sz w:val="20"/>
                <w:szCs w:val="20"/>
              </w:rPr>
            </w:pPr>
          </w:p>
        </w:tc>
      </w:tr>
      <w:tr w:rsidR="00464D3B" w:rsidTr="00664541">
        <w:trPr>
          <w:trHeight w:val="20"/>
        </w:trPr>
        <w:tc>
          <w:tcPr>
            <w:tcW w:w="1518" w:type="pct"/>
            <w:shd w:val="clear" w:color="auto" w:fill="auto"/>
            <w:noWrap/>
            <w:tcMar>
              <w:left w:w="28" w:type="dxa"/>
              <w:right w:w="28" w:type="dxa"/>
            </w:tcMar>
            <w:vAlign w:val="bottom"/>
            <w:hideMark/>
          </w:tcPr>
          <w:p w:rsidR="00464D3B" w:rsidRPr="00A622E7" w:rsidRDefault="00464D3B" w:rsidP="005200BB">
            <w:pPr>
              <w:ind w:firstLine="176"/>
              <w:rPr>
                <w:rFonts w:ascii="Arial Narrow" w:hAnsi="Arial Narrow"/>
                <w:color w:val="000000"/>
                <w:sz w:val="20"/>
                <w:szCs w:val="20"/>
              </w:rPr>
            </w:pPr>
            <w:r w:rsidRPr="00A622E7">
              <w:rPr>
                <w:rFonts w:ascii="Arial Narrow" w:hAnsi="Arial Narrow"/>
                <w:color w:val="000000"/>
                <w:sz w:val="20"/>
                <w:szCs w:val="20"/>
              </w:rPr>
              <w:t>Private hospital</w:t>
            </w:r>
          </w:p>
        </w:tc>
        <w:tc>
          <w:tcPr>
            <w:tcW w:w="808" w:type="pct"/>
            <w:shd w:val="clear" w:color="auto" w:fill="auto"/>
            <w:noWrap/>
            <w:tcMar>
              <w:left w:w="28" w:type="dxa"/>
              <w:right w:w="28" w:type="dxa"/>
            </w:tcMar>
            <w:vAlign w:val="bottom"/>
            <w:hideMark/>
          </w:tcPr>
          <w:p w:rsidR="00464D3B" w:rsidRPr="00A622E7" w:rsidRDefault="00464D3B" w:rsidP="00660B01">
            <w:pPr>
              <w:jc w:val="right"/>
              <w:rPr>
                <w:rFonts w:ascii="Arial Narrow" w:hAnsi="Arial Narrow"/>
                <w:color w:val="000000"/>
                <w:sz w:val="20"/>
                <w:szCs w:val="20"/>
              </w:rPr>
            </w:pPr>
            <w:r w:rsidRPr="00A622E7">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2674" w:type="pct"/>
            <w:gridSpan w:val="3"/>
            <w:shd w:val="clear" w:color="auto" w:fill="auto"/>
            <w:noWrap/>
            <w:tcMar>
              <w:left w:w="28" w:type="dxa"/>
              <w:right w:w="28" w:type="dxa"/>
            </w:tcMar>
            <w:vAlign w:val="bottom"/>
            <w:hideMark/>
          </w:tcPr>
          <w:p w:rsidR="00464D3B" w:rsidRPr="00A622E7" w:rsidRDefault="00464D3B" w:rsidP="00660B01">
            <w:pPr>
              <w:jc w:val="center"/>
              <w:rPr>
                <w:rFonts w:ascii="Arial Narrow" w:hAnsi="Arial Narrow"/>
                <w:color w:val="000000"/>
                <w:sz w:val="20"/>
                <w:szCs w:val="20"/>
              </w:rPr>
            </w:pPr>
          </w:p>
        </w:tc>
      </w:tr>
    </w:tbl>
    <w:p w:rsidR="006B0589" w:rsidRPr="00E03216" w:rsidRDefault="006B0589" w:rsidP="006B0589">
      <w:pPr>
        <w:keepNext/>
        <w:ind w:firstLine="720"/>
        <w:rPr>
          <w:rStyle w:val="CommentReference"/>
          <w:rFonts w:ascii="Arial Narrow" w:hAnsi="Arial Narrow"/>
          <w:b/>
          <w:i/>
          <w:sz w:val="18"/>
          <w:szCs w:val="18"/>
        </w:rPr>
      </w:pPr>
      <w:r w:rsidRPr="00E03216">
        <w:rPr>
          <w:rStyle w:val="CommentReference"/>
          <w:rFonts w:ascii="Arial Narrow" w:hAnsi="Arial Narrow"/>
          <w:sz w:val="18"/>
          <w:szCs w:val="18"/>
        </w:rPr>
        <w:t>Source: Table</w:t>
      </w:r>
      <w:r w:rsidR="00464D3B">
        <w:rPr>
          <w:rStyle w:val="CommentReference"/>
          <w:rFonts w:ascii="Arial Narrow" w:hAnsi="Arial Narrow"/>
          <w:sz w:val="18"/>
          <w:szCs w:val="18"/>
        </w:rPr>
        <w:t>s</w:t>
      </w:r>
      <w:r>
        <w:rPr>
          <w:rStyle w:val="CommentReference"/>
          <w:rFonts w:ascii="Arial Narrow" w:hAnsi="Arial Narrow"/>
          <w:sz w:val="18"/>
          <w:szCs w:val="18"/>
        </w:rPr>
        <w:t xml:space="preserve"> 18</w:t>
      </w:r>
      <w:r w:rsidR="00464D3B">
        <w:rPr>
          <w:rStyle w:val="CommentReference"/>
          <w:rFonts w:ascii="Arial Narrow" w:hAnsi="Arial Narrow"/>
          <w:sz w:val="18"/>
          <w:szCs w:val="18"/>
        </w:rPr>
        <w:t>-19</w:t>
      </w:r>
      <w:r>
        <w:rPr>
          <w:rStyle w:val="CommentReference"/>
          <w:rFonts w:ascii="Arial Narrow" w:hAnsi="Arial Narrow"/>
          <w:sz w:val="18"/>
          <w:szCs w:val="18"/>
        </w:rPr>
        <w:t xml:space="preserve">, p20 of the </w:t>
      </w:r>
      <w:r w:rsidR="00894B35">
        <w:rPr>
          <w:rStyle w:val="CommentReference"/>
          <w:rFonts w:ascii="Arial Narrow" w:hAnsi="Arial Narrow"/>
          <w:sz w:val="18"/>
          <w:szCs w:val="18"/>
        </w:rPr>
        <w:t>resubmission</w:t>
      </w:r>
    </w:p>
    <w:p w:rsidR="006B0589" w:rsidRDefault="006B0589" w:rsidP="006B0589">
      <w:pPr>
        <w:keepNext/>
        <w:ind w:firstLine="709"/>
        <w:rPr>
          <w:rStyle w:val="CommentReference"/>
          <w:rFonts w:ascii="Arial Narrow" w:hAnsi="Arial Narrow"/>
          <w:sz w:val="18"/>
          <w:szCs w:val="18"/>
        </w:rPr>
      </w:pPr>
      <w:r w:rsidRPr="00E03216">
        <w:rPr>
          <w:rStyle w:val="CommentReference"/>
          <w:rFonts w:ascii="Arial Narrow" w:hAnsi="Arial Narrow"/>
          <w:sz w:val="18"/>
          <w:szCs w:val="18"/>
        </w:rPr>
        <w:t>AEMP = approved ex-manufacturer price</w:t>
      </w:r>
    </w:p>
    <w:p w:rsidR="00D1024C" w:rsidRPr="00E03216" w:rsidRDefault="00D1024C" w:rsidP="006B0589">
      <w:pPr>
        <w:keepNext/>
        <w:ind w:firstLine="709"/>
        <w:rPr>
          <w:rStyle w:val="CommentReference"/>
          <w:rFonts w:ascii="Arial Narrow" w:hAnsi="Arial Narrow"/>
          <w:b/>
          <w:sz w:val="18"/>
          <w:szCs w:val="18"/>
        </w:rPr>
      </w:pPr>
      <w:proofErr w:type="gramStart"/>
      <w:r w:rsidRPr="001B6037">
        <w:rPr>
          <w:rStyle w:val="CommentReference"/>
          <w:rFonts w:ascii="Arial Narrow" w:hAnsi="Arial Narrow"/>
          <w:sz w:val="18"/>
          <w:szCs w:val="18"/>
          <w:vertAlign w:val="superscript"/>
        </w:rPr>
        <w:t>a</w:t>
      </w:r>
      <w:proofErr w:type="gramEnd"/>
      <w:r>
        <w:rPr>
          <w:rStyle w:val="CommentReference"/>
          <w:rFonts w:ascii="Arial Narrow" w:hAnsi="Arial Narrow"/>
          <w:sz w:val="18"/>
          <w:szCs w:val="18"/>
        </w:rPr>
        <w:t xml:space="preserve"> $</w:t>
      </w:r>
      <w:r w:rsidR="000A3A96">
        <w:rPr>
          <w:rStyle w:val="CommentReference"/>
          <w:rFonts w:ascii="Arial Narrow" w:hAnsi="Arial Narrow"/>
          <w:noProof/>
          <w:color w:val="000000"/>
          <w:sz w:val="18"/>
          <w:szCs w:val="18"/>
          <w:highlight w:val="black"/>
        </w:rPr>
        <w:t>''''''''''''''''''''</w:t>
      </w:r>
      <w:r w:rsidRPr="00A27282">
        <w:rPr>
          <w:rStyle w:val="CommentReference"/>
          <w:rFonts w:ascii="Arial Narrow" w:hAnsi="Arial Narrow"/>
          <w:sz w:val="18"/>
          <w:szCs w:val="18"/>
        </w:rPr>
        <w:t xml:space="preserve"> + $</w:t>
      </w:r>
      <w:r w:rsidR="000A3A96">
        <w:rPr>
          <w:rStyle w:val="CommentReference"/>
          <w:rFonts w:ascii="Arial Narrow" w:hAnsi="Arial Narrow"/>
          <w:noProof/>
          <w:color w:val="000000"/>
          <w:sz w:val="18"/>
          <w:szCs w:val="18"/>
          <w:highlight w:val="black"/>
        </w:rPr>
        <w:t>''''''''''''''</w:t>
      </w:r>
    </w:p>
    <w:p w:rsidR="008909FC" w:rsidRPr="008909FC" w:rsidRDefault="008909FC" w:rsidP="008909FC">
      <w:pPr>
        <w:jc w:val="both"/>
        <w:rPr>
          <w:rFonts w:ascii="Arial" w:hAnsi="Arial"/>
          <w:i/>
          <w:sz w:val="22"/>
          <w:szCs w:val="22"/>
        </w:rPr>
      </w:pPr>
    </w:p>
    <w:p w:rsidR="00B431B3" w:rsidRPr="00B431B3" w:rsidRDefault="00B431B3" w:rsidP="007F2F6B">
      <w:pPr>
        <w:pStyle w:val="ListParagraph"/>
        <w:numPr>
          <w:ilvl w:val="1"/>
          <w:numId w:val="2"/>
        </w:numPr>
        <w:spacing w:after="120"/>
        <w:ind w:hanging="643"/>
        <w:jc w:val="both"/>
        <w:rPr>
          <w:rFonts w:ascii="Arial" w:hAnsi="Arial"/>
          <w:i/>
          <w:sz w:val="22"/>
          <w:szCs w:val="22"/>
        </w:rPr>
      </w:pPr>
      <w:r>
        <w:rPr>
          <w:rFonts w:ascii="Arial" w:hAnsi="Arial"/>
          <w:sz w:val="22"/>
          <w:szCs w:val="22"/>
        </w:rPr>
        <w:t xml:space="preserve">The proposed comparative cost-minimised price of </w:t>
      </w:r>
      <w:proofErr w:type="spellStart"/>
      <w:r>
        <w:rPr>
          <w:rFonts w:ascii="Arial" w:hAnsi="Arial"/>
          <w:sz w:val="22"/>
          <w:szCs w:val="22"/>
        </w:rPr>
        <w:t>mepolizumab</w:t>
      </w:r>
      <w:proofErr w:type="spellEnd"/>
      <w:r>
        <w:rPr>
          <w:rFonts w:ascii="Arial" w:hAnsi="Arial"/>
          <w:sz w:val="22"/>
          <w:szCs w:val="22"/>
        </w:rPr>
        <w:t xml:space="preserve"> relative to </w:t>
      </w:r>
      <w:proofErr w:type="spellStart"/>
      <w:r>
        <w:rPr>
          <w:rFonts w:ascii="Arial" w:hAnsi="Arial"/>
          <w:sz w:val="22"/>
          <w:szCs w:val="22"/>
        </w:rPr>
        <w:t>omalizumab</w:t>
      </w:r>
      <w:proofErr w:type="spellEnd"/>
      <w:r>
        <w:rPr>
          <w:rFonts w:ascii="Arial" w:hAnsi="Arial"/>
          <w:sz w:val="22"/>
          <w:szCs w:val="22"/>
        </w:rPr>
        <w:t xml:space="preserve"> reflected the full cost of treatment including drug, administration and monitoring costs.</w:t>
      </w:r>
    </w:p>
    <w:p w:rsidR="006B0589" w:rsidRPr="00B431B3" w:rsidRDefault="00B431B3" w:rsidP="001B6037">
      <w:pPr>
        <w:pStyle w:val="ListParagraph"/>
        <w:ind w:left="709"/>
        <w:jc w:val="both"/>
        <w:rPr>
          <w:rFonts w:ascii="Arial" w:hAnsi="Arial"/>
          <w:i/>
          <w:sz w:val="22"/>
          <w:szCs w:val="22"/>
        </w:rPr>
      </w:pPr>
      <w:r>
        <w:rPr>
          <w:rFonts w:ascii="Arial" w:hAnsi="Arial"/>
          <w:sz w:val="22"/>
          <w:szCs w:val="22"/>
        </w:rPr>
        <w:t xml:space="preserve"> </w:t>
      </w:r>
    </w:p>
    <w:p w:rsidR="00A55FEE" w:rsidRPr="00A55FEE" w:rsidRDefault="00A55FEE" w:rsidP="0095498A">
      <w:pPr>
        <w:pStyle w:val="Heading2"/>
      </w:pPr>
      <w:proofErr w:type="gramStart"/>
      <w:r w:rsidRPr="00A55FEE">
        <w:t xml:space="preserve">Drug </w:t>
      </w:r>
      <w:r w:rsidRPr="008D1B5C">
        <w:t>cost</w:t>
      </w:r>
      <w:r w:rsidRPr="00A55FEE">
        <w:t>/patient/year: $</w:t>
      </w:r>
      <w:r w:rsidR="00425F48">
        <w:rPr>
          <w:noProof/>
          <w:color w:val="000000"/>
          <w:highlight w:val="black"/>
        </w:rPr>
        <w:t>'''''''''''''''''''''</w:t>
      </w:r>
      <w:r w:rsidRPr="00A55FEE">
        <w:t>.</w:t>
      </w:r>
      <w:proofErr w:type="gramEnd"/>
    </w:p>
    <w:p w:rsidR="00A55FEE" w:rsidRPr="00A55FEE" w:rsidRDefault="00A55FEE" w:rsidP="001B6037">
      <w:pPr>
        <w:ind w:left="720" w:hanging="720"/>
        <w:jc w:val="both"/>
        <w:rPr>
          <w:rFonts w:ascii="Arial" w:hAnsi="Arial"/>
          <w:b/>
          <w:i/>
          <w:sz w:val="22"/>
          <w:szCs w:val="22"/>
        </w:rPr>
      </w:pPr>
    </w:p>
    <w:p w:rsidR="00A55FEE" w:rsidRPr="0060002C" w:rsidRDefault="00751E10" w:rsidP="007F2F6B">
      <w:pPr>
        <w:pStyle w:val="ListParagraph"/>
        <w:numPr>
          <w:ilvl w:val="1"/>
          <w:numId w:val="2"/>
        </w:numPr>
        <w:spacing w:after="120"/>
        <w:ind w:hanging="643"/>
        <w:jc w:val="both"/>
        <w:rPr>
          <w:rFonts w:ascii="Arial" w:hAnsi="Arial"/>
          <w:b/>
          <w:sz w:val="22"/>
          <w:szCs w:val="22"/>
        </w:rPr>
      </w:pPr>
      <w:r>
        <w:rPr>
          <w:rFonts w:ascii="Arial" w:hAnsi="Arial"/>
          <w:sz w:val="22"/>
          <w:szCs w:val="22"/>
        </w:rPr>
        <w:t xml:space="preserve">The proposed cost of </w:t>
      </w:r>
      <w:proofErr w:type="spellStart"/>
      <w:r>
        <w:rPr>
          <w:rFonts w:ascii="Arial" w:hAnsi="Arial"/>
          <w:sz w:val="22"/>
          <w:szCs w:val="22"/>
        </w:rPr>
        <w:t>mepolizumab</w:t>
      </w:r>
      <w:proofErr w:type="spellEnd"/>
      <w:r>
        <w:rPr>
          <w:rFonts w:ascii="Arial" w:hAnsi="Arial"/>
          <w:sz w:val="22"/>
          <w:szCs w:val="22"/>
        </w:rPr>
        <w:t xml:space="preserve"> wa</w:t>
      </w:r>
      <w:r w:rsidR="00FB54F7" w:rsidRPr="0060002C">
        <w:rPr>
          <w:rFonts w:ascii="Arial" w:hAnsi="Arial"/>
          <w:sz w:val="22"/>
          <w:szCs w:val="22"/>
        </w:rPr>
        <w:t>s $</w:t>
      </w:r>
      <w:r w:rsidR="00425F48">
        <w:rPr>
          <w:rFonts w:ascii="Arial" w:hAnsi="Arial"/>
          <w:noProof/>
          <w:color w:val="000000"/>
          <w:sz w:val="22"/>
          <w:szCs w:val="22"/>
          <w:highlight w:val="black"/>
        </w:rPr>
        <w:t>''''''''''''''''''''''</w:t>
      </w:r>
      <w:r w:rsidR="00237EF9" w:rsidRPr="0060002C">
        <w:rPr>
          <w:rFonts w:ascii="Arial" w:hAnsi="Arial"/>
          <w:sz w:val="22"/>
          <w:szCs w:val="22"/>
        </w:rPr>
        <w:t xml:space="preserve"> </w:t>
      </w:r>
      <w:r w:rsidR="00FB54F7" w:rsidRPr="0060002C">
        <w:rPr>
          <w:rFonts w:ascii="Arial" w:hAnsi="Arial"/>
          <w:sz w:val="22"/>
          <w:szCs w:val="22"/>
        </w:rPr>
        <w:t>per patient per four weeks, and $</w:t>
      </w:r>
      <w:r w:rsidR="00425F48">
        <w:rPr>
          <w:rFonts w:ascii="Arial" w:hAnsi="Arial"/>
          <w:noProof/>
          <w:color w:val="000000"/>
          <w:sz w:val="22"/>
          <w:szCs w:val="22"/>
          <w:highlight w:val="black"/>
        </w:rPr>
        <w:t>'''''''''''''''</w:t>
      </w:r>
      <w:r w:rsidR="00FB54F7" w:rsidRPr="0060002C">
        <w:rPr>
          <w:rFonts w:ascii="Arial" w:hAnsi="Arial"/>
          <w:sz w:val="22"/>
          <w:szCs w:val="22"/>
        </w:rPr>
        <w:t xml:space="preserve"> per patient per year. </w:t>
      </w:r>
      <w:r w:rsidR="00B92DE2" w:rsidRPr="0060002C">
        <w:rPr>
          <w:rFonts w:ascii="Arial" w:hAnsi="Arial"/>
          <w:sz w:val="22"/>
          <w:szCs w:val="22"/>
        </w:rPr>
        <w:t>(</w:t>
      </w:r>
      <w:r w:rsidR="003437D2" w:rsidRPr="0060002C">
        <w:rPr>
          <w:rFonts w:ascii="Arial" w:hAnsi="Arial"/>
          <w:sz w:val="22"/>
          <w:szCs w:val="22"/>
        </w:rPr>
        <w:t>The estimated cost</w:t>
      </w:r>
      <w:r w:rsidR="000663A8" w:rsidRPr="0060002C">
        <w:rPr>
          <w:rFonts w:ascii="Arial" w:hAnsi="Arial"/>
          <w:sz w:val="22"/>
          <w:szCs w:val="22"/>
        </w:rPr>
        <w:t xml:space="preserve"> was </w:t>
      </w:r>
      <w:r w:rsidR="003437D2" w:rsidRPr="0060002C">
        <w:rPr>
          <w:rFonts w:ascii="Arial" w:hAnsi="Arial"/>
          <w:sz w:val="22"/>
          <w:szCs w:val="22"/>
        </w:rPr>
        <w:t xml:space="preserve">based on the </w:t>
      </w:r>
      <w:r w:rsidR="000663A8" w:rsidRPr="0060002C">
        <w:rPr>
          <w:rFonts w:ascii="Arial" w:hAnsi="Arial"/>
          <w:sz w:val="22"/>
          <w:szCs w:val="22"/>
        </w:rPr>
        <w:t>assum</w:t>
      </w:r>
      <w:r w:rsidR="003437D2" w:rsidRPr="0060002C">
        <w:rPr>
          <w:rFonts w:ascii="Arial" w:hAnsi="Arial"/>
          <w:sz w:val="22"/>
          <w:szCs w:val="22"/>
        </w:rPr>
        <w:t>ption</w:t>
      </w:r>
      <w:r w:rsidR="000663A8" w:rsidRPr="0060002C">
        <w:rPr>
          <w:rFonts w:ascii="Arial" w:hAnsi="Arial"/>
          <w:sz w:val="22"/>
          <w:szCs w:val="22"/>
        </w:rPr>
        <w:t xml:space="preserve"> that, as per </w:t>
      </w:r>
      <w:proofErr w:type="spellStart"/>
      <w:r w:rsidR="000663A8" w:rsidRPr="0060002C">
        <w:rPr>
          <w:rFonts w:ascii="Arial" w:hAnsi="Arial"/>
          <w:sz w:val="22"/>
          <w:szCs w:val="22"/>
        </w:rPr>
        <w:t>omalizumab</w:t>
      </w:r>
      <w:proofErr w:type="spellEnd"/>
      <w:r w:rsidR="00CE5B60" w:rsidRPr="0060002C">
        <w:rPr>
          <w:rFonts w:ascii="Arial" w:hAnsi="Arial"/>
          <w:sz w:val="22"/>
          <w:szCs w:val="22"/>
        </w:rPr>
        <w:t xml:space="preserve"> public and private hospital prescribing in 2014</w:t>
      </w:r>
      <w:r w:rsidR="000663A8" w:rsidRPr="0060002C">
        <w:rPr>
          <w:rFonts w:ascii="Arial" w:hAnsi="Arial"/>
          <w:sz w:val="22"/>
          <w:szCs w:val="22"/>
        </w:rPr>
        <w:t xml:space="preserve">, 78.8% of patients would receive </w:t>
      </w:r>
      <w:proofErr w:type="spellStart"/>
      <w:r w:rsidR="000663A8" w:rsidRPr="0060002C">
        <w:rPr>
          <w:rFonts w:ascii="Arial" w:hAnsi="Arial"/>
          <w:sz w:val="22"/>
          <w:szCs w:val="22"/>
        </w:rPr>
        <w:t>mepolizumab</w:t>
      </w:r>
      <w:proofErr w:type="spellEnd"/>
      <w:r w:rsidR="000663A8" w:rsidRPr="0060002C">
        <w:rPr>
          <w:rFonts w:ascii="Arial" w:hAnsi="Arial"/>
          <w:sz w:val="22"/>
          <w:szCs w:val="22"/>
        </w:rPr>
        <w:t xml:space="preserve"> in the public hospital setting.</w:t>
      </w:r>
      <w:r w:rsidR="00B92DE2" w:rsidRPr="0060002C">
        <w:rPr>
          <w:rFonts w:ascii="Arial" w:hAnsi="Arial"/>
          <w:sz w:val="22"/>
          <w:szCs w:val="22"/>
        </w:rPr>
        <w:t>)</w:t>
      </w:r>
      <w:r w:rsidR="000663A8" w:rsidRPr="0060002C">
        <w:rPr>
          <w:rFonts w:ascii="Arial" w:hAnsi="Arial"/>
          <w:sz w:val="22"/>
          <w:szCs w:val="22"/>
        </w:rPr>
        <w:t xml:space="preserve"> </w:t>
      </w:r>
      <w:proofErr w:type="spellStart"/>
      <w:r w:rsidR="00FB54F7" w:rsidRPr="0060002C">
        <w:rPr>
          <w:rFonts w:ascii="Arial" w:hAnsi="Arial"/>
          <w:sz w:val="22"/>
          <w:szCs w:val="22"/>
        </w:rPr>
        <w:t>Mepolizumab</w:t>
      </w:r>
      <w:proofErr w:type="spellEnd"/>
      <w:r w:rsidR="00FB54F7" w:rsidRPr="0060002C">
        <w:rPr>
          <w:rFonts w:ascii="Arial" w:hAnsi="Arial"/>
          <w:sz w:val="22"/>
          <w:szCs w:val="22"/>
        </w:rPr>
        <w:t xml:space="preserve"> is given </w:t>
      </w:r>
      <w:r w:rsidR="00FB54F7" w:rsidRPr="0060002C">
        <w:rPr>
          <w:rFonts w:ascii="Arial" w:hAnsi="Arial"/>
          <w:sz w:val="22"/>
          <w:szCs w:val="22"/>
        </w:rPr>
        <w:lastRenderedPageBreak/>
        <w:t xml:space="preserve">every four weeks and the </w:t>
      </w:r>
      <w:r w:rsidR="00894B35">
        <w:rPr>
          <w:rFonts w:ascii="Arial" w:hAnsi="Arial"/>
          <w:sz w:val="22"/>
          <w:szCs w:val="22"/>
        </w:rPr>
        <w:t>resubmission</w:t>
      </w:r>
      <w:r w:rsidR="00FB54F7" w:rsidRPr="0060002C">
        <w:rPr>
          <w:rFonts w:ascii="Arial" w:hAnsi="Arial"/>
          <w:sz w:val="22"/>
          <w:szCs w:val="22"/>
        </w:rPr>
        <w:t xml:space="preserve"> assumed 13 doses per year. Proposed initial treatment is 32 weeks. Patients who meet the continuation criteria are able to receive further treatment. </w:t>
      </w:r>
    </w:p>
    <w:p w:rsidR="00FB54F7" w:rsidRPr="00FB54F7" w:rsidRDefault="00FB54F7" w:rsidP="001B6037">
      <w:pPr>
        <w:pStyle w:val="ListParagraph"/>
        <w:jc w:val="both"/>
        <w:rPr>
          <w:rFonts w:ascii="Arial" w:hAnsi="Arial"/>
          <w:b/>
          <w:i/>
          <w:sz w:val="22"/>
          <w:szCs w:val="22"/>
        </w:rPr>
      </w:pPr>
    </w:p>
    <w:p w:rsidR="005A3173" w:rsidRPr="00882085" w:rsidRDefault="005A3173" w:rsidP="0095498A">
      <w:pPr>
        <w:pStyle w:val="Heading2"/>
      </w:pPr>
      <w:r w:rsidRPr="00882085">
        <w:t>Estimated PBS usage &amp; financial implications</w:t>
      </w:r>
    </w:p>
    <w:p w:rsidR="005A3173" w:rsidRPr="00882085" w:rsidRDefault="005A3173" w:rsidP="001B6037">
      <w:pPr>
        <w:ind w:left="720" w:hanging="720"/>
        <w:jc w:val="both"/>
        <w:rPr>
          <w:rFonts w:ascii="Arial" w:hAnsi="Arial"/>
          <w:b/>
          <w:i/>
          <w:sz w:val="22"/>
          <w:szCs w:val="22"/>
        </w:rPr>
      </w:pPr>
    </w:p>
    <w:p w:rsidR="00106470" w:rsidRDefault="00106470" w:rsidP="007F2F6B">
      <w:pPr>
        <w:pStyle w:val="ListParagraph"/>
        <w:numPr>
          <w:ilvl w:val="1"/>
          <w:numId w:val="2"/>
        </w:numPr>
        <w:spacing w:after="120"/>
        <w:ind w:hanging="643"/>
        <w:jc w:val="both"/>
        <w:rPr>
          <w:rFonts w:ascii="Arial" w:hAnsi="Arial"/>
          <w:sz w:val="22"/>
          <w:szCs w:val="22"/>
        </w:rPr>
      </w:pPr>
      <w:r>
        <w:rPr>
          <w:rFonts w:ascii="Arial" w:hAnsi="Arial"/>
          <w:sz w:val="22"/>
          <w:szCs w:val="22"/>
        </w:rPr>
        <w:t xml:space="preserve">The minor </w:t>
      </w:r>
      <w:r w:rsidR="00894B35">
        <w:rPr>
          <w:rFonts w:ascii="Arial" w:hAnsi="Arial"/>
          <w:sz w:val="22"/>
          <w:szCs w:val="22"/>
        </w:rPr>
        <w:t>resubmission</w:t>
      </w:r>
      <w:r>
        <w:rPr>
          <w:rFonts w:ascii="Arial" w:hAnsi="Arial"/>
          <w:sz w:val="22"/>
          <w:szCs w:val="22"/>
        </w:rPr>
        <w:t xml:space="preserve"> presented a revised budget impact which incorporated DUSC revisions and the updated costs associated with </w:t>
      </w:r>
      <w:proofErr w:type="spellStart"/>
      <w:r>
        <w:rPr>
          <w:rFonts w:ascii="Arial" w:hAnsi="Arial"/>
          <w:sz w:val="22"/>
          <w:szCs w:val="22"/>
        </w:rPr>
        <w:t>omalizumab</w:t>
      </w:r>
      <w:proofErr w:type="spellEnd"/>
      <w:r>
        <w:rPr>
          <w:rFonts w:ascii="Arial" w:hAnsi="Arial"/>
          <w:sz w:val="22"/>
          <w:szCs w:val="22"/>
        </w:rPr>
        <w:t xml:space="preserve"> administration and monitoring.</w:t>
      </w:r>
    </w:p>
    <w:p w:rsidR="007F2F6B" w:rsidRDefault="007F2F6B">
      <w:pPr>
        <w:rPr>
          <w:rFonts w:ascii="Arial" w:hAnsi="Arial"/>
          <w:sz w:val="22"/>
          <w:szCs w:val="22"/>
        </w:rPr>
      </w:pPr>
    </w:p>
    <w:p w:rsidR="00F013F3" w:rsidRPr="00F013F3" w:rsidRDefault="00F013F3" w:rsidP="007F2F6B">
      <w:pPr>
        <w:pStyle w:val="ListParagraph"/>
        <w:numPr>
          <w:ilvl w:val="1"/>
          <w:numId w:val="2"/>
        </w:numPr>
        <w:spacing w:after="120"/>
        <w:ind w:hanging="643"/>
        <w:jc w:val="both"/>
        <w:rPr>
          <w:rFonts w:ascii="Arial" w:hAnsi="Arial"/>
          <w:sz w:val="22"/>
          <w:szCs w:val="22"/>
        </w:rPr>
      </w:pPr>
      <w:r w:rsidRPr="00F013F3">
        <w:rPr>
          <w:rFonts w:ascii="Arial" w:hAnsi="Arial"/>
          <w:sz w:val="22"/>
          <w:szCs w:val="22"/>
        </w:rPr>
        <w:t xml:space="preserve">The </w:t>
      </w:r>
      <w:r w:rsidR="006B39BE">
        <w:rPr>
          <w:rFonts w:ascii="Arial" w:hAnsi="Arial"/>
          <w:sz w:val="22"/>
          <w:szCs w:val="22"/>
        </w:rPr>
        <w:t xml:space="preserve">PBAC recalled that on consideration of the previous submission the </w:t>
      </w:r>
      <w:r w:rsidRPr="00F013F3">
        <w:rPr>
          <w:rFonts w:ascii="Arial" w:hAnsi="Arial"/>
          <w:sz w:val="22"/>
          <w:szCs w:val="22"/>
        </w:rPr>
        <w:t xml:space="preserve">DUSC </w:t>
      </w:r>
      <w:r w:rsidR="006B39BE">
        <w:rPr>
          <w:rFonts w:ascii="Arial" w:hAnsi="Arial"/>
          <w:sz w:val="22"/>
          <w:szCs w:val="22"/>
        </w:rPr>
        <w:t xml:space="preserve">had </w:t>
      </w:r>
      <w:r w:rsidRPr="00F013F3">
        <w:rPr>
          <w:rFonts w:ascii="Arial" w:hAnsi="Arial"/>
          <w:sz w:val="22"/>
          <w:szCs w:val="22"/>
        </w:rPr>
        <w:t>provided revised financial estimates (</w:t>
      </w:r>
      <w:r w:rsidR="001C2729">
        <w:rPr>
          <w:rFonts w:ascii="Arial" w:hAnsi="Arial"/>
          <w:sz w:val="22"/>
          <w:szCs w:val="22"/>
        </w:rPr>
        <w:t>P</w:t>
      </w:r>
      <w:r w:rsidRPr="00F013F3">
        <w:rPr>
          <w:rFonts w:ascii="Arial" w:hAnsi="Arial"/>
          <w:sz w:val="22"/>
          <w:szCs w:val="22"/>
        </w:rPr>
        <w:t>aragraph 6.66, March 2016 PBAC minutes) which:</w:t>
      </w:r>
    </w:p>
    <w:p w:rsidR="00F013F3" w:rsidRPr="00F013F3" w:rsidRDefault="007042DD" w:rsidP="007F2F6B">
      <w:pPr>
        <w:pStyle w:val="ListParagraph"/>
        <w:numPr>
          <w:ilvl w:val="0"/>
          <w:numId w:val="5"/>
        </w:numPr>
        <w:jc w:val="both"/>
        <w:rPr>
          <w:rFonts w:ascii="Arial" w:hAnsi="Arial"/>
          <w:sz w:val="22"/>
          <w:szCs w:val="22"/>
        </w:rPr>
      </w:pPr>
      <w:r>
        <w:rPr>
          <w:rFonts w:ascii="Arial" w:hAnsi="Arial"/>
          <w:sz w:val="22"/>
          <w:szCs w:val="22"/>
        </w:rPr>
        <w:t>u</w:t>
      </w:r>
      <w:r w:rsidR="00F013F3" w:rsidRPr="00F013F3">
        <w:rPr>
          <w:rFonts w:ascii="Arial" w:hAnsi="Arial"/>
          <w:sz w:val="22"/>
          <w:szCs w:val="22"/>
        </w:rPr>
        <w:t>sed a prevalence only approach;</w:t>
      </w:r>
    </w:p>
    <w:p w:rsidR="00F013F3" w:rsidRPr="00F013F3" w:rsidRDefault="007042DD" w:rsidP="007F2F6B">
      <w:pPr>
        <w:pStyle w:val="ListParagraph"/>
        <w:numPr>
          <w:ilvl w:val="0"/>
          <w:numId w:val="5"/>
        </w:numPr>
        <w:jc w:val="both"/>
        <w:rPr>
          <w:rFonts w:ascii="Arial" w:hAnsi="Arial"/>
          <w:sz w:val="22"/>
          <w:szCs w:val="22"/>
        </w:rPr>
      </w:pPr>
      <w:r>
        <w:rPr>
          <w:rFonts w:ascii="Arial" w:hAnsi="Arial"/>
          <w:sz w:val="22"/>
          <w:szCs w:val="22"/>
        </w:rPr>
        <w:t>u</w:t>
      </w:r>
      <w:r w:rsidR="00F013F3" w:rsidRPr="00F013F3">
        <w:rPr>
          <w:rFonts w:ascii="Arial" w:hAnsi="Arial"/>
          <w:sz w:val="22"/>
          <w:szCs w:val="22"/>
        </w:rPr>
        <w:t xml:space="preserve">sed a higher estimate of asthma patients treated with </w:t>
      </w:r>
      <w:r>
        <w:rPr>
          <w:rFonts w:ascii="Arial" w:hAnsi="Arial"/>
          <w:sz w:val="22"/>
          <w:szCs w:val="22"/>
        </w:rPr>
        <w:t>inhaled corticosteroid plus long acting beta-agonist (</w:t>
      </w:r>
      <w:r w:rsidR="00F013F3" w:rsidRPr="00F013F3">
        <w:rPr>
          <w:rFonts w:ascii="Arial" w:hAnsi="Arial"/>
          <w:sz w:val="22"/>
          <w:szCs w:val="22"/>
        </w:rPr>
        <w:t>ICS/LABA</w:t>
      </w:r>
      <w:r>
        <w:rPr>
          <w:rFonts w:ascii="Arial" w:hAnsi="Arial"/>
          <w:sz w:val="22"/>
          <w:szCs w:val="22"/>
        </w:rPr>
        <w:t>)</w:t>
      </w:r>
      <w:r w:rsidR="00F013F3" w:rsidRPr="00F013F3">
        <w:rPr>
          <w:rFonts w:ascii="Arial" w:hAnsi="Arial"/>
          <w:sz w:val="22"/>
          <w:szCs w:val="22"/>
        </w:rPr>
        <w:t xml:space="preserve"> combination</w:t>
      </w:r>
      <w:r>
        <w:rPr>
          <w:rFonts w:ascii="Arial" w:hAnsi="Arial"/>
          <w:sz w:val="22"/>
          <w:szCs w:val="22"/>
        </w:rPr>
        <w:t xml:space="preserve"> therapy</w:t>
      </w:r>
      <w:r w:rsidR="00F013F3" w:rsidRPr="00F013F3">
        <w:rPr>
          <w:rFonts w:ascii="Arial" w:hAnsi="Arial"/>
          <w:sz w:val="22"/>
          <w:szCs w:val="22"/>
        </w:rPr>
        <w:t xml:space="preserve"> from the </w:t>
      </w:r>
      <w:proofErr w:type="spellStart"/>
      <w:r w:rsidR="00F013F3" w:rsidRPr="00F013F3">
        <w:rPr>
          <w:rFonts w:ascii="Arial" w:hAnsi="Arial"/>
          <w:sz w:val="22"/>
          <w:szCs w:val="22"/>
        </w:rPr>
        <w:t>Reddel</w:t>
      </w:r>
      <w:proofErr w:type="spellEnd"/>
      <w:r w:rsidR="00F013F3" w:rsidRPr="00F013F3">
        <w:rPr>
          <w:rFonts w:ascii="Arial" w:hAnsi="Arial"/>
          <w:sz w:val="22"/>
          <w:szCs w:val="22"/>
        </w:rPr>
        <w:t xml:space="preserve"> (2015)</w:t>
      </w:r>
      <w:r w:rsidR="00F013F3" w:rsidRPr="00F013F3">
        <w:rPr>
          <w:rStyle w:val="FootnoteReference"/>
          <w:rFonts w:ascii="Arial" w:hAnsi="Arial"/>
          <w:sz w:val="22"/>
          <w:szCs w:val="22"/>
        </w:rPr>
        <w:footnoteReference w:id="3"/>
      </w:r>
      <w:r w:rsidR="00F013F3" w:rsidRPr="00F013F3">
        <w:rPr>
          <w:rFonts w:ascii="Arial" w:hAnsi="Arial"/>
          <w:sz w:val="22"/>
          <w:szCs w:val="22"/>
        </w:rPr>
        <w:t xml:space="preserve"> study;</w:t>
      </w:r>
    </w:p>
    <w:p w:rsidR="00F013F3" w:rsidRPr="00F013F3" w:rsidRDefault="007042DD" w:rsidP="007F2F6B">
      <w:pPr>
        <w:pStyle w:val="ListParagraph"/>
        <w:numPr>
          <w:ilvl w:val="0"/>
          <w:numId w:val="5"/>
        </w:numPr>
        <w:jc w:val="both"/>
        <w:rPr>
          <w:rFonts w:ascii="Arial" w:hAnsi="Arial"/>
          <w:sz w:val="22"/>
          <w:szCs w:val="22"/>
        </w:rPr>
      </w:pPr>
      <w:r>
        <w:rPr>
          <w:rFonts w:ascii="Arial" w:hAnsi="Arial"/>
          <w:sz w:val="22"/>
          <w:szCs w:val="22"/>
        </w:rPr>
        <w:t>u</w:t>
      </w:r>
      <w:r w:rsidR="004D7300">
        <w:rPr>
          <w:rFonts w:ascii="Arial" w:hAnsi="Arial"/>
          <w:sz w:val="22"/>
          <w:szCs w:val="22"/>
        </w:rPr>
        <w:t>sed a grouped cohort of pat</w:t>
      </w:r>
      <w:r w:rsidR="00F013F3" w:rsidRPr="00F013F3">
        <w:rPr>
          <w:rFonts w:ascii="Arial" w:hAnsi="Arial"/>
          <w:sz w:val="22"/>
          <w:szCs w:val="22"/>
        </w:rPr>
        <w:t>i</w:t>
      </w:r>
      <w:r w:rsidR="004D7300">
        <w:rPr>
          <w:rFonts w:ascii="Arial" w:hAnsi="Arial"/>
          <w:sz w:val="22"/>
          <w:szCs w:val="22"/>
        </w:rPr>
        <w:t>e</w:t>
      </w:r>
      <w:r w:rsidR="00F013F3" w:rsidRPr="00F013F3">
        <w:rPr>
          <w:rFonts w:ascii="Arial" w:hAnsi="Arial"/>
          <w:sz w:val="22"/>
          <w:szCs w:val="22"/>
        </w:rPr>
        <w:t xml:space="preserve">nts with eosinophils </w:t>
      </w:r>
      <w:r w:rsidR="00F013F3" w:rsidRPr="00F013F3">
        <w:rPr>
          <w:rFonts w:ascii="Arial" w:hAnsi="Arial" w:cs="Arial"/>
          <w:sz w:val="22"/>
          <w:szCs w:val="22"/>
        </w:rPr>
        <w:t>≥</w:t>
      </w:r>
      <w:r w:rsidR="00F013F3" w:rsidRPr="00F013F3">
        <w:rPr>
          <w:rFonts w:ascii="Arial" w:hAnsi="Arial"/>
          <w:sz w:val="22"/>
          <w:szCs w:val="22"/>
        </w:rPr>
        <w:t xml:space="preserve"> 300 cells/mL and therefore eligible for </w:t>
      </w:r>
      <w:proofErr w:type="spellStart"/>
      <w:r w:rsidR="00F013F3" w:rsidRPr="00F013F3">
        <w:rPr>
          <w:rFonts w:ascii="Arial" w:hAnsi="Arial"/>
          <w:sz w:val="22"/>
          <w:szCs w:val="22"/>
        </w:rPr>
        <w:t>mepolizumab</w:t>
      </w:r>
      <w:proofErr w:type="spellEnd"/>
      <w:r w:rsidR="00F013F3" w:rsidRPr="00F013F3">
        <w:rPr>
          <w:rFonts w:ascii="Arial" w:hAnsi="Arial"/>
          <w:sz w:val="22"/>
          <w:szCs w:val="22"/>
        </w:rPr>
        <w:t xml:space="preserve"> (</w:t>
      </w:r>
      <w:r w:rsidR="00425F48">
        <w:rPr>
          <w:rFonts w:ascii="Arial" w:hAnsi="Arial"/>
          <w:noProof/>
          <w:color w:val="000000"/>
          <w:sz w:val="22"/>
          <w:szCs w:val="22"/>
          <w:highlight w:val="black"/>
        </w:rPr>
        <w:t>''''''''''</w:t>
      </w:r>
      <w:r w:rsidR="00F013F3" w:rsidRPr="00F013F3">
        <w:rPr>
          <w:rFonts w:ascii="Arial" w:hAnsi="Arial"/>
          <w:sz w:val="22"/>
          <w:szCs w:val="22"/>
        </w:rPr>
        <w:t>%) instead of three separate cohorts;</w:t>
      </w:r>
    </w:p>
    <w:p w:rsidR="00F013F3" w:rsidRPr="00F013F3" w:rsidRDefault="007042DD" w:rsidP="007F2F6B">
      <w:pPr>
        <w:pStyle w:val="ListParagraph"/>
        <w:numPr>
          <w:ilvl w:val="0"/>
          <w:numId w:val="5"/>
        </w:numPr>
        <w:jc w:val="both"/>
        <w:rPr>
          <w:rFonts w:ascii="Arial" w:hAnsi="Arial"/>
          <w:sz w:val="22"/>
          <w:szCs w:val="22"/>
        </w:rPr>
      </w:pPr>
      <w:r>
        <w:rPr>
          <w:rFonts w:ascii="Arial" w:hAnsi="Arial"/>
          <w:sz w:val="22"/>
          <w:szCs w:val="22"/>
        </w:rPr>
        <w:t>u</w:t>
      </w:r>
      <w:r w:rsidR="00F013F3" w:rsidRPr="00F013F3">
        <w:rPr>
          <w:rFonts w:ascii="Arial" w:hAnsi="Arial"/>
          <w:sz w:val="22"/>
          <w:szCs w:val="22"/>
        </w:rPr>
        <w:t>sed an uptake rate of 2%; and</w:t>
      </w:r>
    </w:p>
    <w:p w:rsidR="00106470" w:rsidRDefault="007042DD" w:rsidP="007F2F6B">
      <w:pPr>
        <w:pStyle w:val="ListParagraph"/>
        <w:numPr>
          <w:ilvl w:val="0"/>
          <w:numId w:val="5"/>
        </w:numPr>
        <w:jc w:val="both"/>
        <w:rPr>
          <w:rFonts w:ascii="Arial" w:hAnsi="Arial"/>
          <w:sz w:val="22"/>
          <w:szCs w:val="22"/>
        </w:rPr>
      </w:pPr>
      <w:proofErr w:type="gramStart"/>
      <w:r>
        <w:rPr>
          <w:rFonts w:ascii="Arial" w:hAnsi="Arial"/>
          <w:sz w:val="22"/>
          <w:szCs w:val="22"/>
        </w:rPr>
        <w:t>u</w:t>
      </w:r>
      <w:r w:rsidR="00F013F3" w:rsidRPr="00F013F3">
        <w:rPr>
          <w:rFonts w:ascii="Arial" w:hAnsi="Arial"/>
          <w:sz w:val="22"/>
          <w:szCs w:val="22"/>
        </w:rPr>
        <w:t>sed</w:t>
      </w:r>
      <w:proofErr w:type="gramEnd"/>
      <w:r w:rsidR="00F013F3" w:rsidRPr="00F013F3">
        <w:rPr>
          <w:rFonts w:ascii="Arial" w:hAnsi="Arial"/>
          <w:sz w:val="22"/>
          <w:szCs w:val="22"/>
        </w:rPr>
        <w:t xml:space="preserve"> a continuation rate of 80% based on </w:t>
      </w:r>
      <w:r>
        <w:rPr>
          <w:rFonts w:ascii="Arial" w:hAnsi="Arial"/>
          <w:sz w:val="22"/>
          <w:szCs w:val="22"/>
        </w:rPr>
        <w:t xml:space="preserve">the </w:t>
      </w:r>
      <w:proofErr w:type="spellStart"/>
      <w:r w:rsidR="00F013F3" w:rsidRPr="00F013F3">
        <w:rPr>
          <w:rFonts w:ascii="Arial" w:hAnsi="Arial"/>
          <w:sz w:val="22"/>
          <w:szCs w:val="22"/>
        </w:rPr>
        <w:t>omalizumab</w:t>
      </w:r>
      <w:proofErr w:type="spellEnd"/>
      <w:r w:rsidR="00F013F3" w:rsidRPr="00F013F3">
        <w:rPr>
          <w:rFonts w:ascii="Arial" w:hAnsi="Arial"/>
          <w:sz w:val="22"/>
          <w:szCs w:val="22"/>
        </w:rPr>
        <w:t xml:space="preserve"> continuation rate.</w:t>
      </w:r>
    </w:p>
    <w:p w:rsidR="00106470" w:rsidRPr="002C6CC3" w:rsidRDefault="00106470" w:rsidP="001B6037">
      <w:pPr>
        <w:ind w:left="1080"/>
        <w:jc w:val="both"/>
        <w:rPr>
          <w:rFonts w:ascii="Arial" w:hAnsi="Arial"/>
          <w:sz w:val="22"/>
          <w:szCs w:val="22"/>
        </w:rPr>
      </w:pPr>
    </w:p>
    <w:p w:rsidR="00106470" w:rsidRPr="002C6CC3" w:rsidRDefault="00106470"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Instead of applying the 2% uptake rate as per the DUSC estimates, the minor </w:t>
      </w:r>
      <w:r w:rsidR="00894B35">
        <w:rPr>
          <w:rFonts w:ascii="Arial" w:hAnsi="Arial"/>
          <w:sz w:val="22"/>
          <w:szCs w:val="22"/>
        </w:rPr>
        <w:t>resubmission</w:t>
      </w:r>
      <w:r w:rsidRPr="002C6CC3">
        <w:rPr>
          <w:rFonts w:ascii="Arial" w:hAnsi="Arial"/>
          <w:sz w:val="22"/>
          <w:szCs w:val="22"/>
        </w:rPr>
        <w:t xml:space="preserve"> applied a gradual uptake to 2%</w:t>
      </w:r>
      <w:r w:rsidR="00D1024C" w:rsidRPr="002C6CC3">
        <w:rPr>
          <w:rFonts w:ascii="Arial" w:hAnsi="Arial"/>
          <w:sz w:val="22"/>
          <w:szCs w:val="22"/>
        </w:rPr>
        <w:t xml:space="preserve">. The minor </w:t>
      </w:r>
      <w:r w:rsidR="00894B35">
        <w:rPr>
          <w:rFonts w:ascii="Arial" w:hAnsi="Arial"/>
          <w:sz w:val="22"/>
          <w:szCs w:val="22"/>
        </w:rPr>
        <w:t>resubmission</w:t>
      </w:r>
      <w:r w:rsidR="00D1024C" w:rsidRPr="002C6CC3">
        <w:rPr>
          <w:rFonts w:ascii="Arial" w:hAnsi="Arial"/>
          <w:sz w:val="22"/>
          <w:szCs w:val="22"/>
        </w:rPr>
        <w:t xml:space="preserve"> stated DUSC simply used a 2% prevalent usage whereby patients were not accumulated from previous years. Therefore the </w:t>
      </w:r>
      <w:r w:rsidR="00894B35">
        <w:rPr>
          <w:rFonts w:ascii="Arial" w:hAnsi="Arial"/>
          <w:sz w:val="22"/>
          <w:szCs w:val="22"/>
        </w:rPr>
        <w:t>resubmission</w:t>
      </w:r>
      <w:r w:rsidR="00D1024C" w:rsidRPr="002C6CC3">
        <w:rPr>
          <w:rFonts w:ascii="Arial" w:hAnsi="Arial"/>
          <w:sz w:val="22"/>
          <w:szCs w:val="22"/>
        </w:rPr>
        <w:t xml:space="preserve"> applied a gradual uptake to 2% which accommodates for patients who remain on treatment from previous years. The minor </w:t>
      </w:r>
      <w:r w:rsidR="00894B35">
        <w:rPr>
          <w:rFonts w:ascii="Arial" w:hAnsi="Arial"/>
          <w:sz w:val="22"/>
          <w:szCs w:val="22"/>
        </w:rPr>
        <w:t>resubmission</w:t>
      </w:r>
      <w:r w:rsidR="00D1024C" w:rsidRPr="002C6CC3">
        <w:rPr>
          <w:rFonts w:ascii="Arial" w:hAnsi="Arial"/>
          <w:sz w:val="22"/>
          <w:szCs w:val="22"/>
        </w:rPr>
        <w:t xml:space="preserve"> considered this approach to be methodologically more appropriate.</w:t>
      </w:r>
    </w:p>
    <w:p w:rsidR="00106470" w:rsidRPr="002C6CC3" w:rsidRDefault="00106470" w:rsidP="001B6037">
      <w:pPr>
        <w:pStyle w:val="ListParagraph"/>
        <w:jc w:val="both"/>
        <w:rPr>
          <w:rFonts w:ascii="Arial" w:hAnsi="Arial"/>
          <w:sz w:val="22"/>
          <w:szCs w:val="22"/>
        </w:rPr>
      </w:pPr>
    </w:p>
    <w:p w:rsidR="00106470" w:rsidRPr="002C6CC3" w:rsidRDefault="00106470"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The costs of </w:t>
      </w:r>
      <w:proofErr w:type="spellStart"/>
      <w:r w:rsidRPr="002C6CC3">
        <w:rPr>
          <w:rFonts w:ascii="Arial" w:hAnsi="Arial"/>
          <w:sz w:val="22"/>
          <w:szCs w:val="22"/>
        </w:rPr>
        <w:t>omalizumab</w:t>
      </w:r>
      <w:proofErr w:type="spellEnd"/>
      <w:r w:rsidRPr="002C6CC3">
        <w:rPr>
          <w:rFonts w:ascii="Arial" w:hAnsi="Arial"/>
          <w:sz w:val="22"/>
          <w:szCs w:val="22"/>
        </w:rPr>
        <w:t xml:space="preserve"> administration and monitoring were </w:t>
      </w:r>
      <w:r w:rsidR="00786C59" w:rsidRPr="002C6CC3">
        <w:rPr>
          <w:rFonts w:ascii="Arial" w:hAnsi="Arial"/>
          <w:sz w:val="22"/>
          <w:szCs w:val="22"/>
        </w:rPr>
        <w:t xml:space="preserve">updated </w:t>
      </w:r>
      <w:r w:rsidR="004F062D" w:rsidRPr="002C6CC3">
        <w:rPr>
          <w:rFonts w:ascii="Arial" w:hAnsi="Arial"/>
          <w:sz w:val="22"/>
          <w:szCs w:val="22"/>
        </w:rPr>
        <w:t>to include</w:t>
      </w:r>
      <w:r w:rsidRPr="002C6CC3">
        <w:rPr>
          <w:rFonts w:ascii="Arial" w:hAnsi="Arial"/>
          <w:sz w:val="22"/>
          <w:szCs w:val="22"/>
        </w:rPr>
        <w:t>:</w:t>
      </w:r>
    </w:p>
    <w:p w:rsidR="00106470" w:rsidRPr="002C6CC3" w:rsidRDefault="009966E1" w:rsidP="007F2F6B">
      <w:pPr>
        <w:pStyle w:val="ListParagraph"/>
        <w:numPr>
          <w:ilvl w:val="0"/>
          <w:numId w:val="6"/>
        </w:numPr>
        <w:jc w:val="both"/>
        <w:rPr>
          <w:rFonts w:ascii="Arial" w:hAnsi="Arial"/>
          <w:sz w:val="22"/>
          <w:szCs w:val="22"/>
        </w:rPr>
      </w:pPr>
      <w:r w:rsidRPr="002C6CC3">
        <w:rPr>
          <w:rFonts w:ascii="Arial" w:hAnsi="Arial"/>
          <w:sz w:val="22"/>
          <w:szCs w:val="22"/>
        </w:rPr>
        <w:t>o</w:t>
      </w:r>
      <w:r w:rsidR="004F062D" w:rsidRPr="002C6CC3">
        <w:rPr>
          <w:rFonts w:ascii="Arial" w:hAnsi="Arial"/>
          <w:sz w:val="22"/>
          <w:szCs w:val="22"/>
        </w:rPr>
        <w:t>ne nurse administration (</w:t>
      </w:r>
      <w:r w:rsidR="004F062D" w:rsidRPr="00D73170">
        <w:rPr>
          <w:rFonts w:ascii="Arial" w:hAnsi="Arial"/>
          <w:sz w:val="22"/>
          <w:szCs w:val="22"/>
        </w:rPr>
        <w:t>MBS item 82200;</w:t>
      </w:r>
      <w:r w:rsidR="004F062D" w:rsidRPr="002C6CC3">
        <w:rPr>
          <w:rFonts w:ascii="Arial" w:hAnsi="Arial"/>
          <w:sz w:val="22"/>
          <w:szCs w:val="22"/>
        </w:rPr>
        <w:t xml:space="preserve"> $</w:t>
      </w:r>
      <w:r w:rsidR="004F062D" w:rsidRPr="00D73170">
        <w:rPr>
          <w:rFonts w:ascii="Arial" w:hAnsi="Arial"/>
          <w:sz w:val="22"/>
          <w:szCs w:val="22"/>
        </w:rPr>
        <w:t>8.20</w:t>
      </w:r>
      <w:r w:rsidR="004F062D" w:rsidRPr="002C6CC3">
        <w:rPr>
          <w:rFonts w:ascii="Arial" w:hAnsi="Arial"/>
          <w:sz w:val="22"/>
          <w:szCs w:val="22"/>
        </w:rPr>
        <w:t xml:space="preserve">) per additional </w:t>
      </w:r>
      <w:proofErr w:type="spellStart"/>
      <w:r w:rsidR="004F062D" w:rsidRPr="002C6CC3">
        <w:rPr>
          <w:rFonts w:ascii="Arial" w:hAnsi="Arial"/>
          <w:sz w:val="22"/>
          <w:szCs w:val="22"/>
        </w:rPr>
        <w:t>omalizumab</w:t>
      </w:r>
      <w:proofErr w:type="spellEnd"/>
      <w:r w:rsidR="004F062D" w:rsidRPr="002C6CC3">
        <w:rPr>
          <w:rFonts w:ascii="Arial" w:hAnsi="Arial"/>
          <w:sz w:val="22"/>
          <w:szCs w:val="22"/>
        </w:rPr>
        <w:t xml:space="preserve"> dose f</w:t>
      </w:r>
      <w:r w:rsidR="00106470" w:rsidRPr="002C6CC3">
        <w:rPr>
          <w:rFonts w:ascii="Arial" w:hAnsi="Arial"/>
          <w:sz w:val="22"/>
          <w:szCs w:val="22"/>
        </w:rPr>
        <w:t xml:space="preserve">or the </w:t>
      </w:r>
      <w:r w:rsidR="00425F48">
        <w:rPr>
          <w:rFonts w:ascii="Arial" w:hAnsi="Arial"/>
          <w:noProof/>
          <w:color w:val="000000"/>
          <w:sz w:val="22"/>
          <w:szCs w:val="22"/>
          <w:highlight w:val="black"/>
        </w:rPr>
        <w:t>''''''</w:t>
      </w:r>
      <w:r w:rsidR="00106470" w:rsidRPr="002C6CC3">
        <w:rPr>
          <w:rFonts w:ascii="Arial" w:hAnsi="Arial"/>
          <w:sz w:val="22"/>
          <w:szCs w:val="22"/>
        </w:rPr>
        <w:t xml:space="preserve">% of </w:t>
      </w:r>
      <w:proofErr w:type="spellStart"/>
      <w:r w:rsidR="00106470" w:rsidRPr="002C6CC3">
        <w:rPr>
          <w:rFonts w:ascii="Arial" w:hAnsi="Arial"/>
          <w:sz w:val="22"/>
          <w:szCs w:val="22"/>
        </w:rPr>
        <w:t>omalizumab</w:t>
      </w:r>
      <w:proofErr w:type="spellEnd"/>
      <w:r w:rsidR="00106470" w:rsidRPr="002C6CC3">
        <w:rPr>
          <w:rFonts w:ascii="Arial" w:hAnsi="Arial"/>
          <w:sz w:val="22"/>
          <w:szCs w:val="22"/>
        </w:rPr>
        <w:t xml:space="preserve"> patients assumed to receive two-weekly dosing</w:t>
      </w:r>
      <w:r w:rsidR="00B25F6F" w:rsidRPr="002C6CC3">
        <w:rPr>
          <w:rFonts w:ascii="Arial" w:hAnsi="Arial"/>
          <w:sz w:val="22"/>
          <w:szCs w:val="22"/>
        </w:rPr>
        <w:t>;</w:t>
      </w:r>
    </w:p>
    <w:p w:rsidR="00664541" w:rsidRPr="002C6CC3" w:rsidRDefault="00425F48" w:rsidP="007F2F6B">
      <w:pPr>
        <w:pStyle w:val="ListParagraph"/>
        <w:numPr>
          <w:ilvl w:val="0"/>
          <w:numId w:val="6"/>
        </w:numPr>
        <w:jc w:val="both"/>
        <w:rPr>
          <w:rFonts w:ascii="Arial" w:hAnsi="Arial"/>
          <w:sz w:val="22"/>
          <w:szCs w:val="22"/>
        </w:rPr>
      </w:pPr>
      <w:r>
        <w:rPr>
          <w:rFonts w:ascii="Arial" w:hAnsi="Arial"/>
          <w:noProof/>
          <w:color w:val="000000"/>
          <w:sz w:val="22"/>
          <w:szCs w:val="22"/>
          <w:highlight w:val="black"/>
        </w:rPr>
        <w:t>''''''''''</w:t>
      </w:r>
      <w:r w:rsidR="00664541" w:rsidRPr="002C6CC3">
        <w:rPr>
          <w:rFonts w:ascii="Arial" w:hAnsi="Arial"/>
          <w:sz w:val="22"/>
          <w:szCs w:val="22"/>
        </w:rPr>
        <w:t xml:space="preserve"> automated adrenaline syringe per </w:t>
      </w:r>
      <w:r>
        <w:rPr>
          <w:rFonts w:ascii="Arial" w:hAnsi="Arial"/>
          <w:noProof/>
          <w:color w:val="000000"/>
          <w:sz w:val="22"/>
          <w:szCs w:val="22"/>
          <w:highlight w:val="black"/>
        </w:rPr>
        <w:t>''''''</w:t>
      </w:r>
      <w:r w:rsidR="00664541" w:rsidRPr="002C6CC3">
        <w:rPr>
          <w:rFonts w:ascii="Arial" w:hAnsi="Arial"/>
          <w:sz w:val="22"/>
          <w:szCs w:val="22"/>
        </w:rPr>
        <w:t xml:space="preserve"> months; and.</w:t>
      </w:r>
    </w:p>
    <w:p w:rsidR="00B25F6F" w:rsidRPr="002C6CC3" w:rsidRDefault="00425F48" w:rsidP="007F2F6B">
      <w:pPr>
        <w:pStyle w:val="ListParagraph"/>
        <w:numPr>
          <w:ilvl w:val="0"/>
          <w:numId w:val="6"/>
        </w:numPr>
        <w:jc w:val="both"/>
        <w:rPr>
          <w:rFonts w:ascii="Arial" w:hAnsi="Arial"/>
          <w:sz w:val="22"/>
          <w:szCs w:val="22"/>
        </w:rPr>
      </w:pPr>
      <w:r>
        <w:rPr>
          <w:rFonts w:ascii="Arial" w:hAnsi="Arial"/>
          <w:noProof/>
          <w:color w:val="000000"/>
          <w:sz w:val="22"/>
          <w:szCs w:val="22"/>
          <w:highlight w:val="black"/>
        </w:rPr>
        <w:t>''''''''</w:t>
      </w:r>
      <w:r w:rsidR="00B25F6F" w:rsidRPr="002C6CC3">
        <w:rPr>
          <w:rFonts w:ascii="Arial" w:hAnsi="Arial"/>
          <w:sz w:val="22"/>
          <w:szCs w:val="22"/>
        </w:rPr>
        <w:t xml:space="preserve"> nurse attendance (</w:t>
      </w:r>
      <w:r w:rsidR="00B25F6F" w:rsidRPr="00D73170">
        <w:rPr>
          <w:rFonts w:ascii="Arial" w:hAnsi="Arial"/>
          <w:sz w:val="22"/>
          <w:szCs w:val="22"/>
        </w:rPr>
        <w:t>MBS item 82210</w:t>
      </w:r>
      <w:r w:rsidR="00B25F6F" w:rsidRPr="002C6CC3">
        <w:rPr>
          <w:rFonts w:ascii="Arial" w:hAnsi="Arial"/>
          <w:sz w:val="22"/>
          <w:szCs w:val="22"/>
        </w:rPr>
        <w:t>; $</w:t>
      </w:r>
      <w:r w:rsidR="00B25F6F" w:rsidRPr="00D73170">
        <w:rPr>
          <w:rFonts w:ascii="Arial" w:hAnsi="Arial"/>
          <w:sz w:val="22"/>
          <w:szCs w:val="22"/>
        </w:rPr>
        <w:t>33.80</w:t>
      </w:r>
      <w:r w:rsidR="00B25F6F" w:rsidRPr="002C6CC3">
        <w:rPr>
          <w:rFonts w:ascii="Arial" w:hAnsi="Arial"/>
          <w:sz w:val="22"/>
          <w:szCs w:val="22"/>
        </w:rPr>
        <w:t xml:space="preserve">) </w:t>
      </w:r>
      <w:r>
        <w:rPr>
          <w:rFonts w:ascii="Arial" w:hAnsi="Arial"/>
          <w:noProof/>
          <w:color w:val="000000"/>
          <w:sz w:val="22"/>
          <w:szCs w:val="22"/>
          <w:highlight w:val="black"/>
        </w:rPr>
        <w:t>''''''' '''''''''''''''''''''''''''''''''</w:t>
      </w:r>
      <w:r w:rsidR="00B25F6F" w:rsidRPr="002C6CC3">
        <w:rPr>
          <w:rFonts w:ascii="Arial" w:hAnsi="Arial"/>
          <w:sz w:val="22"/>
          <w:szCs w:val="22"/>
        </w:rPr>
        <w:t xml:space="preserve"> to monitor for the risk of anaphylaxis</w:t>
      </w:r>
      <w:r w:rsidR="00664541" w:rsidRPr="002C6CC3">
        <w:rPr>
          <w:rFonts w:ascii="Arial" w:hAnsi="Arial"/>
          <w:sz w:val="22"/>
          <w:szCs w:val="22"/>
        </w:rPr>
        <w:t>.</w:t>
      </w:r>
    </w:p>
    <w:p w:rsidR="00106470" w:rsidRPr="002C6CC3" w:rsidRDefault="00106470" w:rsidP="001B6037">
      <w:pPr>
        <w:pStyle w:val="ListParagraph"/>
        <w:jc w:val="both"/>
        <w:rPr>
          <w:rFonts w:ascii="Arial" w:hAnsi="Arial"/>
          <w:sz w:val="22"/>
          <w:szCs w:val="22"/>
        </w:rPr>
      </w:pPr>
    </w:p>
    <w:p w:rsidR="0088711B" w:rsidRPr="002C6CC3" w:rsidRDefault="0088711B"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The </w:t>
      </w:r>
      <w:r w:rsidR="00880EC7" w:rsidRPr="002C6CC3">
        <w:rPr>
          <w:rFonts w:ascii="Arial" w:hAnsi="Arial"/>
          <w:sz w:val="22"/>
          <w:szCs w:val="22"/>
        </w:rPr>
        <w:t xml:space="preserve">expected prescription numbers and </w:t>
      </w:r>
      <w:r w:rsidRPr="002C6CC3">
        <w:rPr>
          <w:rFonts w:ascii="Arial" w:hAnsi="Arial"/>
          <w:sz w:val="22"/>
          <w:szCs w:val="22"/>
        </w:rPr>
        <w:t xml:space="preserve">estimated net cost </w:t>
      </w:r>
      <w:r w:rsidR="00880EC7" w:rsidRPr="002C6CC3">
        <w:rPr>
          <w:rFonts w:ascii="Arial" w:hAnsi="Arial"/>
          <w:sz w:val="22"/>
          <w:szCs w:val="22"/>
        </w:rPr>
        <w:t xml:space="preserve">of </w:t>
      </w:r>
      <w:proofErr w:type="spellStart"/>
      <w:r w:rsidR="00880EC7" w:rsidRPr="002C6CC3">
        <w:rPr>
          <w:rFonts w:ascii="Arial" w:hAnsi="Arial"/>
          <w:sz w:val="22"/>
          <w:szCs w:val="22"/>
        </w:rPr>
        <w:t>mepolizumab</w:t>
      </w:r>
      <w:proofErr w:type="spellEnd"/>
      <w:r w:rsidR="00880EC7" w:rsidRPr="002C6CC3">
        <w:rPr>
          <w:rFonts w:ascii="Arial" w:hAnsi="Arial"/>
          <w:sz w:val="22"/>
          <w:szCs w:val="22"/>
        </w:rPr>
        <w:t xml:space="preserve"> to the PBS/RPBS are</w:t>
      </w:r>
      <w:r w:rsidRPr="002C6CC3">
        <w:rPr>
          <w:rFonts w:ascii="Arial" w:hAnsi="Arial"/>
          <w:sz w:val="22"/>
          <w:szCs w:val="22"/>
        </w:rPr>
        <w:t xml:space="preserve"> </w:t>
      </w:r>
      <w:r w:rsidR="00AA2B0B" w:rsidRPr="002C6CC3">
        <w:rPr>
          <w:rFonts w:ascii="Arial" w:hAnsi="Arial"/>
          <w:sz w:val="22"/>
          <w:szCs w:val="22"/>
        </w:rPr>
        <w:t>summarised</w:t>
      </w:r>
      <w:r w:rsidR="00886873" w:rsidRPr="002C6CC3">
        <w:rPr>
          <w:rFonts w:ascii="Arial" w:hAnsi="Arial"/>
          <w:sz w:val="22"/>
          <w:szCs w:val="22"/>
        </w:rPr>
        <w:t xml:space="preserve"> in Table 7</w:t>
      </w:r>
      <w:r w:rsidRPr="002C6CC3">
        <w:rPr>
          <w:rFonts w:ascii="Arial" w:hAnsi="Arial"/>
          <w:sz w:val="22"/>
          <w:szCs w:val="22"/>
        </w:rPr>
        <w:t>.</w:t>
      </w:r>
      <w:r w:rsidR="001A24A9" w:rsidRPr="002C6CC3">
        <w:rPr>
          <w:rFonts w:ascii="Arial" w:hAnsi="Arial"/>
          <w:sz w:val="22"/>
          <w:szCs w:val="22"/>
        </w:rPr>
        <w:t xml:space="preserve"> The </w:t>
      </w:r>
      <w:r w:rsidR="00894B35">
        <w:rPr>
          <w:rFonts w:ascii="Arial" w:hAnsi="Arial"/>
          <w:sz w:val="22"/>
          <w:szCs w:val="22"/>
        </w:rPr>
        <w:t>resubmission</w:t>
      </w:r>
      <w:r w:rsidR="001A24A9" w:rsidRPr="002C6CC3">
        <w:rPr>
          <w:rFonts w:ascii="Arial" w:hAnsi="Arial"/>
          <w:sz w:val="22"/>
          <w:szCs w:val="22"/>
        </w:rPr>
        <w:t xml:space="preserve"> used the public hospital price of </w:t>
      </w:r>
      <w:proofErr w:type="spellStart"/>
      <w:r w:rsidR="001A24A9" w:rsidRPr="002C6CC3">
        <w:rPr>
          <w:rFonts w:ascii="Arial" w:hAnsi="Arial"/>
          <w:sz w:val="22"/>
          <w:szCs w:val="22"/>
        </w:rPr>
        <w:t>mepolizumab</w:t>
      </w:r>
      <w:proofErr w:type="spellEnd"/>
      <w:r w:rsidR="001A24A9" w:rsidRPr="002C6CC3">
        <w:rPr>
          <w:rFonts w:ascii="Arial" w:hAnsi="Arial"/>
          <w:sz w:val="22"/>
          <w:szCs w:val="22"/>
        </w:rPr>
        <w:t xml:space="preserve"> in the calculations (rather than a weighted public – private price). </w:t>
      </w:r>
    </w:p>
    <w:p w:rsidR="009B7DC2" w:rsidRPr="002C6CC3" w:rsidRDefault="009B7DC2" w:rsidP="001B6037">
      <w:pPr>
        <w:pStyle w:val="ListParagraph"/>
        <w:jc w:val="both"/>
        <w:rPr>
          <w:rFonts w:ascii="Arial" w:hAnsi="Arial"/>
          <w:sz w:val="22"/>
          <w:szCs w:val="22"/>
        </w:rPr>
      </w:pPr>
    </w:p>
    <w:p w:rsidR="000A0832" w:rsidRPr="002C6CC3" w:rsidRDefault="009B7DC2"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Although the minor </w:t>
      </w:r>
      <w:r w:rsidR="00894B35">
        <w:rPr>
          <w:rFonts w:ascii="Arial" w:hAnsi="Arial"/>
          <w:sz w:val="22"/>
          <w:szCs w:val="22"/>
        </w:rPr>
        <w:t>resubmission</w:t>
      </w:r>
      <w:r w:rsidRPr="002C6CC3">
        <w:rPr>
          <w:rFonts w:ascii="Arial" w:hAnsi="Arial"/>
          <w:sz w:val="22"/>
          <w:szCs w:val="22"/>
        </w:rPr>
        <w:t xml:space="preserve"> presented a cost-minimisation analysis between </w:t>
      </w:r>
      <w:proofErr w:type="spellStart"/>
      <w:r w:rsidRPr="002C6CC3">
        <w:rPr>
          <w:rFonts w:ascii="Arial" w:hAnsi="Arial"/>
          <w:sz w:val="22"/>
          <w:szCs w:val="22"/>
        </w:rPr>
        <w:t>mepolizumab</w:t>
      </w:r>
      <w:proofErr w:type="spellEnd"/>
      <w:r w:rsidRPr="002C6CC3">
        <w:rPr>
          <w:rFonts w:ascii="Arial" w:hAnsi="Arial"/>
          <w:sz w:val="22"/>
          <w:szCs w:val="22"/>
        </w:rPr>
        <w:t xml:space="preserve"> and </w:t>
      </w:r>
      <w:proofErr w:type="spellStart"/>
      <w:r w:rsidRPr="002C6CC3">
        <w:rPr>
          <w:rFonts w:ascii="Arial" w:hAnsi="Arial"/>
          <w:sz w:val="22"/>
          <w:szCs w:val="22"/>
        </w:rPr>
        <w:t>omalizumab</w:t>
      </w:r>
      <w:proofErr w:type="spellEnd"/>
      <w:r w:rsidRPr="002C6CC3">
        <w:rPr>
          <w:rFonts w:ascii="Arial" w:hAnsi="Arial"/>
          <w:sz w:val="22"/>
          <w:szCs w:val="22"/>
        </w:rPr>
        <w:t xml:space="preserve">, there are costs </w:t>
      </w:r>
      <w:r w:rsidR="00E2669E" w:rsidRPr="002C6CC3">
        <w:rPr>
          <w:rFonts w:ascii="Arial" w:hAnsi="Arial"/>
          <w:sz w:val="22"/>
          <w:szCs w:val="22"/>
        </w:rPr>
        <w:t>associated with</w:t>
      </w:r>
      <w:r w:rsidRPr="002C6CC3">
        <w:rPr>
          <w:rFonts w:ascii="Arial" w:hAnsi="Arial"/>
          <w:sz w:val="22"/>
          <w:szCs w:val="22"/>
        </w:rPr>
        <w:t xml:space="preserve"> </w:t>
      </w:r>
      <w:r w:rsidR="001B6037">
        <w:rPr>
          <w:rFonts w:ascii="Arial" w:hAnsi="Arial"/>
          <w:sz w:val="22"/>
          <w:szCs w:val="22"/>
        </w:rPr>
        <w:t>the proposed listing</w:t>
      </w:r>
      <w:r w:rsidR="00E2669E" w:rsidRPr="002C6CC3">
        <w:rPr>
          <w:rFonts w:ascii="Arial" w:hAnsi="Arial"/>
          <w:sz w:val="22"/>
          <w:szCs w:val="22"/>
        </w:rPr>
        <w:t>.</w:t>
      </w:r>
      <w:r w:rsidRPr="002C6CC3">
        <w:rPr>
          <w:rFonts w:ascii="Arial" w:hAnsi="Arial"/>
          <w:sz w:val="22"/>
          <w:szCs w:val="22"/>
        </w:rPr>
        <w:t xml:space="preserve"> </w:t>
      </w:r>
      <w:r w:rsidR="00E2669E" w:rsidRPr="002C6CC3">
        <w:rPr>
          <w:rFonts w:ascii="Arial" w:hAnsi="Arial"/>
          <w:sz w:val="22"/>
          <w:szCs w:val="22"/>
        </w:rPr>
        <w:lastRenderedPageBreak/>
        <w:t xml:space="preserve">This was </w:t>
      </w:r>
      <w:r w:rsidR="008F07EA">
        <w:rPr>
          <w:rFonts w:ascii="Arial" w:hAnsi="Arial"/>
          <w:sz w:val="22"/>
          <w:szCs w:val="22"/>
        </w:rPr>
        <w:t>because</w:t>
      </w:r>
      <w:r w:rsidR="008F07EA" w:rsidRPr="002C6CC3">
        <w:rPr>
          <w:rFonts w:ascii="Arial" w:hAnsi="Arial"/>
          <w:sz w:val="22"/>
          <w:szCs w:val="22"/>
        </w:rPr>
        <w:t xml:space="preserve"> </w:t>
      </w:r>
      <w:r w:rsidR="00E2669E" w:rsidRPr="002C6CC3">
        <w:rPr>
          <w:rFonts w:ascii="Arial" w:hAnsi="Arial"/>
          <w:sz w:val="22"/>
          <w:szCs w:val="22"/>
        </w:rPr>
        <w:t xml:space="preserve">the cohort of patients with eosinophils </w:t>
      </w:r>
      <w:r w:rsidR="00E2669E" w:rsidRPr="002C6CC3">
        <w:rPr>
          <w:rFonts w:ascii="Arial" w:hAnsi="Arial" w:cs="Arial"/>
          <w:sz w:val="22"/>
          <w:szCs w:val="22"/>
        </w:rPr>
        <w:t>≥</w:t>
      </w:r>
      <w:r w:rsidR="00E2669E" w:rsidRPr="002C6CC3">
        <w:rPr>
          <w:rFonts w:ascii="Arial" w:hAnsi="Arial"/>
          <w:sz w:val="22"/>
          <w:szCs w:val="22"/>
        </w:rPr>
        <w:t xml:space="preserve"> 300 cells/mL included patients who were eligible for:</w:t>
      </w:r>
    </w:p>
    <w:p w:rsidR="000A0832" w:rsidRPr="002C6CC3" w:rsidRDefault="000A0832" w:rsidP="007F2F6B">
      <w:pPr>
        <w:pStyle w:val="ListParagraph"/>
        <w:numPr>
          <w:ilvl w:val="0"/>
          <w:numId w:val="8"/>
        </w:numPr>
        <w:jc w:val="both"/>
        <w:rPr>
          <w:rFonts w:ascii="Arial" w:hAnsi="Arial"/>
          <w:sz w:val="22"/>
          <w:szCs w:val="22"/>
        </w:rPr>
      </w:pPr>
      <w:r w:rsidRPr="002C6CC3">
        <w:rPr>
          <w:rFonts w:ascii="Arial" w:hAnsi="Arial"/>
          <w:sz w:val="22"/>
          <w:szCs w:val="22"/>
        </w:rPr>
        <w:t xml:space="preserve">both </w:t>
      </w:r>
      <w:proofErr w:type="spellStart"/>
      <w:r w:rsidRPr="002C6CC3">
        <w:rPr>
          <w:rFonts w:ascii="Arial" w:hAnsi="Arial"/>
          <w:sz w:val="22"/>
          <w:szCs w:val="22"/>
        </w:rPr>
        <w:t>mepolizumab</w:t>
      </w:r>
      <w:proofErr w:type="spellEnd"/>
      <w:r w:rsidRPr="002C6CC3">
        <w:rPr>
          <w:rFonts w:ascii="Arial" w:hAnsi="Arial"/>
          <w:sz w:val="22"/>
          <w:szCs w:val="22"/>
        </w:rPr>
        <w:t xml:space="preserve"> and </w:t>
      </w:r>
      <w:proofErr w:type="spellStart"/>
      <w:r w:rsidRPr="002C6CC3">
        <w:rPr>
          <w:rFonts w:ascii="Arial" w:hAnsi="Arial"/>
          <w:sz w:val="22"/>
          <w:szCs w:val="22"/>
        </w:rPr>
        <w:t>omalizumab</w:t>
      </w:r>
      <w:proofErr w:type="spellEnd"/>
      <w:r w:rsidRPr="002C6CC3">
        <w:rPr>
          <w:rFonts w:ascii="Arial" w:hAnsi="Arial"/>
          <w:sz w:val="22"/>
          <w:szCs w:val="22"/>
        </w:rPr>
        <w:t xml:space="preserve">, </w:t>
      </w:r>
      <w:r w:rsidR="001B6037">
        <w:rPr>
          <w:rFonts w:ascii="Arial" w:hAnsi="Arial"/>
          <w:sz w:val="22"/>
          <w:szCs w:val="22"/>
        </w:rPr>
        <w:t>(</w:t>
      </w:r>
      <w:proofErr w:type="spellStart"/>
      <w:r w:rsidRPr="002C6CC3">
        <w:rPr>
          <w:rFonts w:ascii="Arial" w:hAnsi="Arial"/>
          <w:sz w:val="22"/>
          <w:szCs w:val="22"/>
        </w:rPr>
        <w:t>mepolizumab</w:t>
      </w:r>
      <w:proofErr w:type="spellEnd"/>
      <w:r w:rsidRPr="002C6CC3">
        <w:rPr>
          <w:rFonts w:ascii="Arial" w:hAnsi="Arial"/>
          <w:sz w:val="22"/>
          <w:szCs w:val="22"/>
        </w:rPr>
        <w:t xml:space="preserve"> would replace </w:t>
      </w:r>
      <w:proofErr w:type="spellStart"/>
      <w:r w:rsidRPr="002C6CC3">
        <w:rPr>
          <w:rFonts w:ascii="Arial" w:hAnsi="Arial"/>
          <w:sz w:val="22"/>
          <w:szCs w:val="22"/>
        </w:rPr>
        <w:t>omalizumab</w:t>
      </w:r>
      <w:proofErr w:type="spellEnd"/>
      <w:r w:rsidR="001B6037">
        <w:rPr>
          <w:rFonts w:ascii="Arial" w:hAnsi="Arial"/>
          <w:sz w:val="22"/>
          <w:szCs w:val="22"/>
        </w:rPr>
        <w:t>)</w:t>
      </w:r>
      <w:r w:rsidRPr="002C6CC3">
        <w:rPr>
          <w:rFonts w:ascii="Arial" w:hAnsi="Arial"/>
          <w:sz w:val="22"/>
          <w:szCs w:val="22"/>
        </w:rPr>
        <w:t>;</w:t>
      </w:r>
      <w:r w:rsidR="00E2669E" w:rsidRPr="002C6CC3">
        <w:rPr>
          <w:rFonts w:ascii="Arial" w:hAnsi="Arial"/>
          <w:sz w:val="22"/>
          <w:szCs w:val="22"/>
        </w:rPr>
        <w:t xml:space="preserve"> and</w:t>
      </w:r>
    </w:p>
    <w:p w:rsidR="000A0832" w:rsidRPr="002C6CC3" w:rsidRDefault="000A0832" w:rsidP="007F2F6B">
      <w:pPr>
        <w:pStyle w:val="ListParagraph"/>
        <w:numPr>
          <w:ilvl w:val="0"/>
          <w:numId w:val="8"/>
        </w:numPr>
        <w:jc w:val="both"/>
        <w:rPr>
          <w:rFonts w:ascii="Arial" w:hAnsi="Arial"/>
          <w:sz w:val="22"/>
          <w:szCs w:val="22"/>
        </w:rPr>
      </w:pPr>
      <w:proofErr w:type="spellStart"/>
      <w:proofErr w:type="gramStart"/>
      <w:r w:rsidRPr="002C6CC3">
        <w:rPr>
          <w:rFonts w:ascii="Arial" w:hAnsi="Arial"/>
          <w:sz w:val="22"/>
          <w:szCs w:val="22"/>
        </w:rPr>
        <w:t>mepolizumab</w:t>
      </w:r>
      <w:proofErr w:type="spellEnd"/>
      <w:proofErr w:type="gramEnd"/>
      <w:r w:rsidRPr="002C6CC3">
        <w:rPr>
          <w:rFonts w:ascii="Arial" w:hAnsi="Arial"/>
          <w:sz w:val="22"/>
          <w:szCs w:val="22"/>
        </w:rPr>
        <w:t xml:space="preserve"> only</w:t>
      </w:r>
      <w:r w:rsidR="001B6037">
        <w:rPr>
          <w:rFonts w:ascii="Arial" w:hAnsi="Arial"/>
          <w:sz w:val="22"/>
          <w:szCs w:val="22"/>
        </w:rPr>
        <w:t xml:space="preserve"> (</w:t>
      </w:r>
      <w:proofErr w:type="spellStart"/>
      <w:r w:rsidR="001B6037">
        <w:rPr>
          <w:rFonts w:ascii="Arial" w:hAnsi="Arial"/>
          <w:sz w:val="22"/>
          <w:szCs w:val="22"/>
        </w:rPr>
        <w:t>mepolizumab</w:t>
      </w:r>
      <w:proofErr w:type="spellEnd"/>
      <w:r w:rsidR="001B6037">
        <w:rPr>
          <w:rFonts w:ascii="Arial" w:hAnsi="Arial"/>
          <w:sz w:val="22"/>
          <w:szCs w:val="22"/>
        </w:rPr>
        <w:t xml:space="preserve"> replaces no treatment/standard of care)</w:t>
      </w:r>
      <w:r w:rsidRPr="002C6CC3">
        <w:rPr>
          <w:rFonts w:ascii="Arial" w:hAnsi="Arial"/>
          <w:sz w:val="22"/>
          <w:szCs w:val="22"/>
        </w:rPr>
        <w:t>.</w:t>
      </w:r>
    </w:p>
    <w:p w:rsidR="000A0832" w:rsidRDefault="000A0832" w:rsidP="000A0832">
      <w:pPr>
        <w:pStyle w:val="ListParagraph"/>
        <w:jc w:val="both"/>
        <w:rPr>
          <w:rFonts w:ascii="Arial" w:hAnsi="Arial"/>
          <w:i/>
          <w:sz w:val="22"/>
          <w:szCs w:val="22"/>
        </w:rPr>
      </w:pPr>
    </w:p>
    <w:p w:rsidR="0088711B" w:rsidRPr="0088711B" w:rsidRDefault="0088711B" w:rsidP="00396EEA">
      <w:pPr>
        <w:pStyle w:val="Caption"/>
        <w:keepNext/>
        <w:spacing w:after="0"/>
        <w:ind w:firstLine="720"/>
        <w:outlineLvl w:val="9"/>
        <w:rPr>
          <w:rFonts w:ascii="Arial Narrow" w:hAnsi="Arial Narrow"/>
          <w:sz w:val="20"/>
          <w:szCs w:val="20"/>
        </w:rPr>
      </w:pPr>
      <w:bookmarkStart w:id="1" w:name="_Ref448934539"/>
      <w:bookmarkStart w:id="2" w:name="_Toc448935704"/>
      <w:r w:rsidRPr="0088711B">
        <w:rPr>
          <w:rFonts w:ascii="Arial Narrow" w:hAnsi="Arial Narrow"/>
          <w:sz w:val="20"/>
          <w:szCs w:val="20"/>
        </w:rPr>
        <w:t>Table</w:t>
      </w:r>
      <w:bookmarkEnd w:id="1"/>
      <w:r w:rsidR="00886873">
        <w:rPr>
          <w:rFonts w:ascii="Arial Narrow" w:hAnsi="Arial Narrow"/>
          <w:sz w:val="20"/>
          <w:szCs w:val="20"/>
        </w:rPr>
        <w:t xml:space="preserve"> 7</w:t>
      </w:r>
      <w:r w:rsidR="00AA2B0B">
        <w:rPr>
          <w:rFonts w:ascii="Arial Narrow" w:hAnsi="Arial Narrow"/>
          <w:sz w:val="20"/>
          <w:szCs w:val="20"/>
        </w:rPr>
        <w:t xml:space="preserve">: Net cost of </w:t>
      </w:r>
      <w:proofErr w:type="spellStart"/>
      <w:r w:rsidR="00AA2B0B">
        <w:rPr>
          <w:rFonts w:ascii="Arial Narrow" w:hAnsi="Arial Narrow"/>
          <w:sz w:val="20"/>
          <w:szCs w:val="20"/>
        </w:rPr>
        <w:t>mepolizumab</w:t>
      </w:r>
      <w:proofErr w:type="spellEnd"/>
      <w:r w:rsidRPr="0088711B">
        <w:rPr>
          <w:rFonts w:ascii="Arial Narrow" w:hAnsi="Arial Narrow"/>
          <w:sz w:val="20"/>
          <w:szCs w:val="20"/>
        </w:rPr>
        <w:t xml:space="preserve"> to the PBS/RPBS</w:t>
      </w:r>
      <w:bookmarkEnd w:id="2"/>
    </w:p>
    <w:tbl>
      <w:tblPr>
        <w:tblStyle w:val="TableGrid"/>
        <w:tblW w:w="8363" w:type="dxa"/>
        <w:tblInd w:w="817" w:type="dxa"/>
        <w:tblLayout w:type="fixed"/>
        <w:tblLook w:val="04A0" w:firstRow="1" w:lastRow="0" w:firstColumn="1" w:lastColumn="0" w:noHBand="0" w:noVBand="1"/>
        <w:tblCaption w:val="Table 7: Net cost of mepolizumab to the PBS/RPBS"/>
      </w:tblPr>
      <w:tblGrid>
        <w:gridCol w:w="2693"/>
        <w:gridCol w:w="1134"/>
        <w:gridCol w:w="1134"/>
        <w:gridCol w:w="1134"/>
        <w:gridCol w:w="1134"/>
        <w:gridCol w:w="1134"/>
      </w:tblGrid>
      <w:tr w:rsidR="00CB2392" w:rsidRPr="0088711B" w:rsidTr="009371D1">
        <w:trPr>
          <w:cantSplit/>
          <w:tblHeader/>
        </w:trPr>
        <w:tc>
          <w:tcPr>
            <w:tcW w:w="2693" w:type="dxa"/>
          </w:tcPr>
          <w:p w:rsidR="00CB2392" w:rsidRPr="0088711B" w:rsidRDefault="00CB2392" w:rsidP="009371D1">
            <w:pPr>
              <w:keepNext/>
              <w:rPr>
                <w:rFonts w:ascii="Arial Narrow" w:hAnsi="Arial Narrow" w:cs="Calibri"/>
                <w:b/>
                <w:bCs/>
                <w:color w:val="000000"/>
                <w:sz w:val="20"/>
                <w:szCs w:val="20"/>
              </w:rPr>
            </w:pPr>
          </w:p>
        </w:tc>
        <w:tc>
          <w:tcPr>
            <w:tcW w:w="1134" w:type="dxa"/>
            <w:shd w:val="clear" w:color="auto" w:fill="auto"/>
            <w:tcMar>
              <w:left w:w="28" w:type="dxa"/>
              <w:right w:w="28" w:type="dxa"/>
            </w:tcMar>
            <w:vAlign w:val="bottom"/>
          </w:tcPr>
          <w:p w:rsidR="00CB2392" w:rsidRPr="0088711B" w:rsidRDefault="00CB2392" w:rsidP="009371D1">
            <w:pPr>
              <w:keepNext/>
              <w:jc w:val="center"/>
              <w:rPr>
                <w:rFonts w:ascii="Arial Narrow" w:hAnsi="Arial Narrow" w:cs="Calibri"/>
                <w:b/>
                <w:bCs/>
                <w:color w:val="000000"/>
                <w:sz w:val="20"/>
                <w:szCs w:val="20"/>
              </w:rPr>
            </w:pPr>
            <w:r w:rsidRPr="0088711B">
              <w:rPr>
                <w:rFonts w:ascii="Arial Narrow" w:hAnsi="Arial Narrow" w:cs="Calibri"/>
                <w:b/>
                <w:bCs/>
                <w:color w:val="000000"/>
                <w:sz w:val="20"/>
                <w:szCs w:val="20"/>
              </w:rPr>
              <w:t>Year 1</w:t>
            </w:r>
          </w:p>
        </w:tc>
        <w:tc>
          <w:tcPr>
            <w:tcW w:w="1134" w:type="dxa"/>
            <w:shd w:val="clear" w:color="auto" w:fill="auto"/>
            <w:tcMar>
              <w:left w:w="28" w:type="dxa"/>
              <w:right w:w="28" w:type="dxa"/>
            </w:tcMar>
            <w:vAlign w:val="bottom"/>
          </w:tcPr>
          <w:p w:rsidR="00CB2392" w:rsidRPr="0088711B" w:rsidRDefault="00CB2392" w:rsidP="009371D1">
            <w:pPr>
              <w:keepNext/>
              <w:jc w:val="center"/>
              <w:rPr>
                <w:rFonts w:ascii="Arial Narrow" w:hAnsi="Arial Narrow" w:cs="Calibri"/>
                <w:b/>
                <w:bCs/>
                <w:color w:val="000000"/>
                <w:sz w:val="20"/>
                <w:szCs w:val="20"/>
              </w:rPr>
            </w:pPr>
            <w:r w:rsidRPr="0088711B">
              <w:rPr>
                <w:rFonts w:ascii="Arial Narrow" w:hAnsi="Arial Narrow" w:cs="Calibri"/>
                <w:b/>
                <w:bCs/>
                <w:color w:val="000000"/>
                <w:sz w:val="20"/>
                <w:szCs w:val="20"/>
              </w:rPr>
              <w:t>Year 2</w:t>
            </w:r>
          </w:p>
        </w:tc>
        <w:tc>
          <w:tcPr>
            <w:tcW w:w="1134" w:type="dxa"/>
            <w:shd w:val="clear" w:color="auto" w:fill="auto"/>
            <w:tcMar>
              <w:left w:w="28" w:type="dxa"/>
              <w:right w:w="28" w:type="dxa"/>
            </w:tcMar>
            <w:vAlign w:val="bottom"/>
          </w:tcPr>
          <w:p w:rsidR="00CB2392" w:rsidRPr="0088711B" w:rsidRDefault="00CB2392" w:rsidP="009371D1">
            <w:pPr>
              <w:keepNext/>
              <w:jc w:val="center"/>
              <w:rPr>
                <w:rFonts w:ascii="Arial Narrow" w:hAnsi="Arial Narrow" w:cs="Calibri"/>
                <w:b/>
                <w:bCs/>
                <w:color w:val="000000"/>
                <w:sz w:val="20"/>
                <w:szCs w:val="20"/>
              </w:rPr>
            </w:pPr>
            <w:r w:rsidRPr="0088711B">
              <w:rPr>
                <w:rFonts w:ascii="Arial Narrow" w:hAnsi="Arial Narrow" w:cs="Calibri"/>
                <w:b/>
                <w:bCs/>
                <w:color w:val="000000"/>
                <w:sz w:val="20"/>
                <w:szCs w:val="20"/>
              </w:rPr>
              <w:t>Year 3</w:t>
            </w:r>
          </w:p>
        </w:tc>
        <w:tc>
          <w:tcPr>
            <w:tcW w:w="1134" w:type="dxa"/>
            <w:shd w:val="clear" w:color="auto" w:fill="auto"/>
            <w:tcMar>
              <w:left w:w="28" w:type="dxa"/>
              <w:right w:w="28" w:type="dxa"/>
            </w:tcMar>
            <w:vAlign w:val="bottom"/>
          </w:tcPr>
          <w:p w:rsidR="00CB2392" w:rsidRPr="0088711B" w:rsidRDefault="00CB2392" w:rsidP="009371D1">
            <w:pPr>
              <w:keepNext/>
              <w:jc w:val="center"/>
              <w:rPr>
                <w:rFonts w:ascii="Arial Narrow" w:hAnsi="Arial Narrow" w:cs="Calibri"/>
                <w:b/>
                <w:bCs/>
                <w:color w:val="000000"/>
                <w:sz w:val="20"/>
                <w:szCs w:val="20"/>
              </w:rPr>
            </w:pPr>
            <w:r w:rsidRPr="0088711B">
              <w:rPr>
                <w:rFonts w:ascii="Arial Narrow" w:hAnsi="Arial Narrow" w:cs="Calibri"/>
                <w:b/>
                <w:bCs/>
                <w:color w:val="000000"/>
                <w:sz w:val="20"/>
                <w:szCs w:val="20"/>
              </w:rPr>
              <w:t>Year 4</w:t>
            </w:r>
          </w:p>
        </w:tc>
        <w:tc>
          <w:tcPr>
            <w:tcW w:w="1134" w:type="dxa"/>
            <w:shd w:val="clear" w:color="auto" w:fill="auto"/>
            <w:tcMar>
              <w:left w:w="28" w:type="dxa"/>
              <w:right w:w="28" w:type="dxa"/>
            </w:tcMar>
            <w:vAlign w:val="bottom"/>
          </w:tcPr>
          <w:p w:rsidR="00CB2392" w:rsidRPr="0088711B" w:rsidRDefault="00CB2392" w:rsidP="009371D1">
            <w:pPr>
              <w:keepNext/>
              <w:jc w:val="center"/>
              <w:rPr>
                <w:rFonts w:ascii="Arial Narrow" w:hAnsi="Arial Narrow" w:cs="Calibri"/>
                <w:b/>
                <w:bCs/>
                <w:color w:val="000000"/>
                <w:sz w:val="20"/>
                <w:szCs w:val="20"/>
              </w:rPr>
            </w:pPr>
            <w:r w:rsidRPr="0088711B">
              <w:rPr>
                <w:rFonts w:ascii="Arial Narrow" w:hAnsi="Arial Narrow" w:cs="Calibri"/>
                <w:b/>
                <w:bCs/>
                <w:color w:val="000000"/>
                <w:sz w:val="20"/>
                <w:szCs w:val="20"/>
              </w:rPr>
              <w:t>Year 5</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9371D1">
            <w:pPr>
              <w:keepNext/>
              <w:rPr>
                <w:rFonts w:ascii="Arial Narrow" w:hAnsi="Arial Narrow" w:cs="Calibri"/>
                <w:color w:val="000000"/>
                <w:sz w:val="20"/>
                <w:szCs w:val="20"/>
              </w:rPr>
            </w:pPr>
            <w:proofErr w:type="spellStart"/>
            <w:r>
              <w:rPr>
                <w:rFonts w:ascii="Arial Narrow" w:hAnsi="Arial Narrow" w:cs="Calibri"/>
                <w:b/>
                <w:bCs/>
                <w:color w:val="000000"/>
                <w:sz w:val="20"/>
                <w:szCs w:val="20"/>
              </w:rPr>
              <w:t>Mepolizumab</w:t>
            </w:r>
            <w:proofErr w:type="spellEnd"/>
            <w:r>
              <w:rPr>
                <w:rFonts w:ascii="Arial Narrow" w:hAnsi="Arial Narrow" w:cs="Calibri"/>
                <w:b/>
                <w:bCs/>
                <w:color w:val="000000"/>
                <w:sz w:val="20"/>
                <w:szCs w:val="20"/>
              </w:rPr>
              <w:t xml:space="preserve"> patients</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9371D1">
            <w:pPr>
              <w:keepNext/>
              <w:rPr>
                <w:rFonts w:ascii="Arial Narrow" w:hAnsi="Arial Narrow" w:cs="Calibri"/>
                <w:color w:val="000000"/>
                <w:sz w:val="20"/>
                <w:szCs w:val="20"/>
              </w:rPr>
            </w:pPr>
            <w:r>
              <w:rPr>
                <w:rFonts w:ascii="Arial Narrow" w:hAnsi="Arial Narrow" w:cs="Calibri"/>
                <w:color w:val="000000"/>
                <w:sz w:val="20"/>
                <w:szCs w:val="20"/>
              </w:rPr>
              <w:t>Initiating</w:t>
            </w:r>
            <w:r w:rsidRPr="0088711B">
              <w:rPr>
                <w:rFonts w:ascii="Arial Narrow" w:hAnsi="Arial Narrow" w:cs="Calibri"/>
                <w:color w:val="000000"/>
                <w:sz w:val="20"/>
                <w:szCs w:val="20"/>
              </w:rPr>
              <w:t xml:space="preserve"> </w:t>
            </w:r>
            <w:proofErr w:type="spellStart"/>
            <w:r w:rsidRPr="0088711B">
              <w:rPr>
                <w:rFonts w:ascii="Arial Narrow" w:hAnsi="Arial Narrow" w:cs="Calibri"/>
                <w:color w:val="000000"/>
                <w:sz w:val="20"/>
                <w:szCs w:val="20"/>
              </w:rPr>
              <w:t>mepolizumab</w:t>
            </w:r>
            <w:proofErr w:type="spellEnd"/>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9371D1">
            <w:pPr>
              <w:keepNext/>
              <w:rPr>
                <w:rFonts w:ascii="Arial Narrow" w:hAnsi="Arial Narrow" w:cs="Calibri"/>
                <w:color w:val="000000"/>
                <w:sz w:val="20"/>
                <w:szCs w:val="20"/>
              </w:rPr>
            </w:pPr>
            <w:r>
              <w:rPr>
                <w:rFonts w:ascii="Arial Narrow" w:hAnsi="Arial Narrow" w:cs="Calibri"/>
                <w:color w:val="000000"/>
                <w:sz w:val="20"/>
                <w:szCs w:val="20"/>
              </w:rPr>
              <w:t>M</w:t>
            </w:r>
            <w:r w:rsidRPr="0088711B">
              <w:rPr>
                <w:rFonts w:ascii="Arial Narrow" w:hAnsi="Arial Narrow" w:cs="Calibri"/>
                <w:color w:val="000000"/>
                <w:sz w:val="20"/>
                <w:szCs w:val="20"/>
              </w:rPr>
              <w:t xml:space="preserve">eeting continuation criteria </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proofErr w:type="spellStart"/>
            <w:r>
              <w:rPr>
                <w:rFonts w:ascii="Arial Narrow" w:hAnsi="Arial Narrow" w:cs="Calibri"/>
                <w:b/>
                <w:bCs/>
                <w:color w:val="000000"/>
                <w:sz w:val="20"/>
                <w:szCs w:val="20"/>
              </w:rPr>
              <w:t>Mepolizumab</w:t>
            </w:r>
            <w:proofErr w:type="spellEnd"/>
            <w:r>
              <w:rPr>
                <w:rFonts w:ascii="Arial Narrow" w:hAnsi="Arial Narrow" w:cs="Calibri"/>
                <w:b/>
                <w:bCs/>
                <w:color w:val="000000"/>
                <w:sz w:val="20"/>
                <w:szCs w:val="20"/>
              </w:rPr>
              <w:t xml:space="preserve"> </w:t>
            </w:r>
            <w:proofErr w:type="spellStart"/>
            <w:r>
              <w:rPr>
                <w:rFonts w:ascii="Arial Narrow" w:hAnsi="Arial Narrow" w:cs="Calibri"/>
                <w:b/>
                <w:bCs/>
                <w:color w:val="000000"/>
                <w:sz w:val="20"/>
                <w:szCs w:val="20"/>
              </w:rPr>
              <w:t>dispensings</w:t>
            </w:r>
            <w:proofErr w:type="spellEnd"/>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sz w:val="20"/>
                <w:szCs w:val="20"/>
              </w:rPr>
              <w:t xml:space="preserve">Prescriptions </w:t>
            </w:r>
            <w:r w:rsidRPr="0088711B">
              <w:rPr>
                <w:rFonts w:ascii="Arial Narrow" w:hAnsi="Arial Narrow" w:cs="Calibri"/>
                <w:sz w:val="20"/>
                <w:szCs w:val="20"/>
              </w:rPr>
              <w:t>per year</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proofErr w:type="spellStart"/>
            <w:r>
              <w:rPr>
                <w:rFonts w:ascii="Arial Narrow" w:hAnsi="Arial Narrow" w:cs="Calibri"/>
                <w:b/>
                <w:bCs/>
                <w:color w:val="000000"/>
                <w:sz w:val="20"/>
                <w:szCs w:val="20"/>
              </w:rPr>
              <w:t>Omalizumab</w:t>
            </w:r>
            <w:proofErr w:type="spellEnd"/>
            <w:r>
              <w:rPr>
                <w:rFonts w:ascii="Arial Narrow" w:hAnsi="Arial Narrow" w:cs="Calibri"/>
                <w:b/>
                <w:bCs/>
                <w:color w:val="000000"/>
                <w:sz w:val="20"/>
                <w:szCs w:val="20"/>
              </w:rPr>
              <w:t xml:space="preserve"> s</w:t>
            </w:r>
            <w:r w:rsidRPr="0088711B">
              <w:rPr>
                <w:rFonts w:ascii="Arial Narrow" w:hAnsi="Arial Narrow" w:cs="Calibri"/>
                <w:b/>
                <w:bCs/>
                <w:color w:val="000000"/>
                <w:sz w:val="20"/>
                <w:szCs w:val="20"/>
              </w:rPr>
              <w:t>ubstitution</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color w:val="000000"/>
                <w:sz w:val="20"/>
                <w:szCs w:val="20"/>
              </w:rPr>
              <w:t>P</w:t>
            </w:r>
            <w:r w:rsidRPr="0088711B">
              <w:rPr>
                <w:rFonts w:ascii="Arial Narrow" w:hAnsi="Arial Narrow" w:cs="Calibri"/>
                <w:color w:val="000000"/>
                <w:sz w:val="20"/>
                <w:szCs w:val="20"/>
              </w:rPr>
              <w:t>atients treated per year</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B2392" w:rsidRPr="0088711B" w:rsidTr="009371D1">
        <w:trPr>
          <w:cantSplit/>
          <w:trHeight w:val="708"/>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color w:val="000000"/>
                <w:sz w:val="20"/>
                <w:szCs w:val="20"/>
              </w:rPr>
              <w:t>P</w:t>
            </w:r>
            <w:r w:rsidRPr="0088711B">
              <w:rPr>
                <w:rFonts w:ascii="Arial Narrow" w:hAnsi="Arial Narrow" w:cs="Calibri"/>
                <w:color w:val="000000"/>
                <w:sz w:val="20"/>
                <w:szCs w:val="20"/>
              </w:rPr>
              <w:t xml:space="preserve">acks of </w:t>
            </w:r>
            <w:proofErr w:type="spellStart"/>
            <w:r w:rsidRPr="0088711B">
              <w:rPr>
                <w:rFonts w:ascii="Arial Narrow" w:hAnsi="Arial Narrow" w:cs="Calibri"/>
                <w:color w:val="000000"/>
                <w:sz w:val="20"/>
                <w:szCs w:val="20"/>
              </w:rPr>
              <w:t>omalizumab</w:t>
            </w:r>
            <w:proofErr w:type="spellEnd"/>
            <w:r w:rsidRPr="0088711B">
              <w:rPr>
                <w:rFonts w:ascii="Arial Narrow" w:hAnsi="Arial Narrow" w:cs="Calibri"/>
                <w:color w:val="000000"/>
                <w:sz w:val="20"/>
                <w:szCs w:val="20"/>
              </w:rPr>
              <w:t xml:space="preserve"> substituted</w:t>
            </w:r>
          </w:p>
          <w:p w:rsidR="00CB2392" w:rsidRPr="0088711B" w:rsidRDefault="00CB2392" w:rsidP="00CB2392">
            <w:pPr>
              <w:ind w:firstLine="114"/>
              <w:rPr>
                <w:rFonts w:ascii="Arial Narrow" w:hAnsi="Arial Narrow" w:cs="Calibri"/>
                <w:color w:val="000000"/>
                <w:sz w:val="20"/>
                <w:szCs w:val="20"/>
              </w:rPr>
            </w:pPr>
            <w:r w:rsidRPr="0088711B">
              <w:rPr>
                <w:rFonts w:ascii="Arial Narrow" w:hAnsi="Arial Narrow" w:cs="Calibri"/>
                <w:color w:val="000000"/>
                <w:sz w:val="20"/>
                <w:szCs w:val="20"/>
              </w:rPr>
              <w:t>75 mg</w:t>
            </w:r>
          </w:p>
          <w:p w:rsidR="00CB2392" w:rsidRPr="0088711B" w:rsidRDefault="00CB2392" w:rsidP="00CB2392">
            <w:pPr>
              <w:ind w:firstLine="114"/>
              <w:rPr>
                <w:rFonts w:ascii="Arial Narrow" w:hAnsi="Arial Narrow" w:cs="Calibri"/>
                <w:color w:val="000000"/>
                <w:sz w:val="20"/>
                <w:szCs w:val="20"/>
              </w:rPr>
            </w:pPr>
            <w:r w:rsidRPr="0088711B">
              <w:rPr>
                <w:rFonts w:ascii="Arial Narrow" w:hAnsi="Arial Narrow" w:cs="Calibri"/>
                <w:color w:val="000000"/>
                <w:sz w:val="20"/>
                <w:szCs w:val="20"/>
              </w:rPr>
              <w:t>150 mg</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p w:rsidR="00CB2392" w:rsidRPr="00425F48" w:rsidRDefault="00425F48" w:rsidP="0088711B">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b/>
                <w:bCs/>
                <w:color w:val="000000"/>
                <w:sz w:val="20"/>
                <w:szCs w:val="20"/>
              </w:rPr>
              <w:t xml:space="preserve">Cost of </w:t>
            </w:r>
            <w:proofErr w:type="spellStart"/>
            <w:r>
              <w:rPr>
                <w:rFonts w:ascii="Arial Narrow" w:hAnsi="Arial Narrow" w:cs="Calibri"/>
                <w:b/>
                <w:bCs/>
                <w:color w:val="000000"/>
                <w:sz w:val="20"/>
                <w:szCs w:val="20"/>
              </w:rPr>
              <w:t>mepolizumab</w:t>
            </w:r>
            <w:proofErr w:type="spellEnd"/>
            <w:r w:rsidRPr="0088711B">
              <w:rPr>
                <w:rFonts w:ascii="Arial Narrow" w:hAnsi="Arial Narrow" w:cs="Calibri"/>
                <w:b/>
                <w:bCs/>
                <w:color w:val="000000"/>
                <w:sz w:val="20"/>
                <w:szCs w:val="20"/>
              </w:rPr>
              <w:t xml:space="preserve"> to PBS/RPBS</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color w:val="000000"/>
                <w:sz w:val="20"/>
                <w:szCs w:val="20"/>
              </w:rPr>
              <w:t>C</w:t>
            </w:r>
            <w:r w:rsidRPr="0088711B">
              <w:rPr>
                <w:rFonts w:ascii="Arial Narrow" w:hAnsi="Arial Narrow" w:cs="Calibri"/>
                <w:color w:val="000000"/>
                <w:sz w:val="20"/>
                <w:szCs w:val="20"/>
              </w:rPr>
              <w:t xml:space="preserve">ost to PBS/RPBS </w:t>
            </w:r>
            <w:r w:rsidRPr="004D7300">
              <w:rPr>
                <w:rFonts w:ascii="Arial Narrow" w:hAnsi="Arial Narrow" w:cs="Calibri"/>
                <w:color w:val="000000"/>
                <w:sz w:val="20"/>
                <w:szCs w:val="20"/>
                <w:vertAlign w:val="superscript"/>
              </w:rPr>
              <w:t>a</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color w:val="000000"/>
                <w:sz w:val="20"/>
                <w:szCs w:val="20"/>
              </w:rPr>
            </w:pPr>
            <w:r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color w:val="000000"/>
                <w:sz w:val="20"/>
                <w:szCs w:val="20"/>
              </w:rPr>
            </w:pPr>
            <w:r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color w:val="000000"/>
                <w:sz w:val="20"/>
                <w:szCs w:val="20"/>
              </w:rPr>
            </w:pPr>
            <w:r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color w:val="000000"/>
                <w:sz w:val="20"/>
                <w:szCs w:val="20"/>
              </w:rPr>
            </w:pPr>
            <w:r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color w:val="000000"/>
                <w:sz w:val="20"/>
                <w:szCs w:val="20"/>
              </w:rPr>
            </w:pPr>
            <w:r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b/>
                <w:bCs/>
                <w:color w:val="000000"/>
                <w:sz w:val="20"/>
                <w:szCs w:val="20"/>
              </w:rPr>
              <w:t xml:space="preserve">Cost offset of </w:t>
            </w:r>
            <w:proofErr w:type="spellStart"/>
            <w:r>
              <w:rPr>
                <w:rFonts w:ascii="Arial Narrow" w:hAnsi="Arial Narrow" w:cs="Calibri"/>
                <w:b/>
                <w:bCs/>
                <w:color w:val="000000"/>
                <w:sz w:val="20"/>
                <w:szCs w:val="20"/>
              </w:rPr>
              <w:t>omalizumab</w:t>
            </w:r>
            <w:proofErr w:type="spellEnd"/>
            <w:r>
              <w:rPr>
                <w:rFonts w:ascii="Arial Narrow" w:hAnsi="Arial Narrow" w:cs="Calibri"/>
                <w:b/>
                <w:bCs/>
                <w:color w:val="000000"/>
                <w:sz w:val="20"/>
                <w:szCs w:val="20"/>
              </w:rPr>
              <w:t xml:space="preserve"> to</w:t>
            </w:r>
            <w:r w:rsidRPr="0088711B">
              <w:rPr>
                <w:rFonts w:ascii="Arial Narrow" w:hAnsi="Arial Narrow" w:cs="Calibri"/>
                <w:b/>
                <w:bCs/>
                <w:color w:val="000000"/>
                <w:sz w:val="20"/>
                <w:szCs w:val="20"/>
              </w:rPr>
              <w:t xml:space="preserve"> PBS/RPBS</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Pr>
                <w:rFonts w:ascii="Arial Narrow" w:hAnsi="Arial Narrow" w:cs="Calibri"/>
                <w:color w:val="000000"/>
                <w:sz w:val="20"/>
                <w:szCs w:val="20"/>
              </w:rPr>
              <w:t>C</w:t>
            </w:r>
            <w:r w:rsidRPr="0088711B">
              <w:rPr>
                <w:rFonts w:ascii="Arial Narrow" w:hAnsi="Arial Narrow" w:cs="Calibri"/>
                <w:color w:val="000000"/>
                <w:sz w:val="20"/>
                <w:szCs w:val="20"/>
              </w:rPr>
              <w:t xml:space="preserve">ost offsets </w:t>
            </w:r>
            <w:r w:rsidRPr="004D7300">
              <w:rPr>
                <w:rFonts w:ascii="Arial Narrow" w:hAnsi="Arial Narrow" w:cs="Calibri"/>
                <w:color w:val="000000"/>
                <w:sz w:val="20"/>
                <w:szCs w:val="20"/>
                <w:vertAlign w:val="superscript"/>
              </w:rPr>
              <w:t>a</w:t>
            </w:r>
          </w:p>
        </w:tc>
        <w:tc>
          <w:tcPr>
            <w:tcW w:w="1134" w:type="dxa"/>
            <w:shd w:val="clear" w:color="auto" w:fill="auto"/>
            <w:tcMar>
              <w:left w:w="28" w:type="dxa"/>
              <w:right w:w="28" w:type="dxa"/>
            </w:tcMar>
            <w:vAlign w:val="bottom"/>
          </w:tcPr>
          <w:p w:rsidR="00CB2392" w:rsidRPr="0088711B" w:rsidRDefault="0070185F" w:rsidP="0088711B">
            <w:pPr>
              <w:jc w:val="right"/>
              <w:rPr>
                <w:rFonts w:ascii="Arial Narrow" w:hAnsi="Arial Narrow" w:cs="Calibri"/>
                <w:color w:val="000000"/>
                <w:sz w:val="20"/>
                <w:szCs w:val="20"/>
              </w:rPr>
            </w:pPr>
            <w:r>
              <w:rPr>
                <w:rFonts w:ascii="Arial Narrow" w:hAnsi="Arial Narrow" w:cs="Calibri"/>
                <w:color w:val="000000"/>
                <w:sz w:val="20"/>
                <w:szCs w:val="20"/>
              </w:rPr>
              <w:t>-</w:t>
            </w:r>
            <w:r w:rsidR="00CB2392"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70185F" w:rsidP="0088711B">
            <w:pPr>
              <w:jc w:val="right"/>
              <w:rPr>
                <w:rFonts w:ascii="Arial Narrow" w:hAnsi="Arial Narrow" w:cs="Calibri"/>
                <w:color w:val="000000"/>
                <w:sz w:val="20"/>
                <w:szCs w:val="20"/>
              </w:rPr>
            </w:pPr>
            <w:r>
              <w:rPr>
                <w:rFonts w:ascii="Arial Narrow" w:hAnsi="Arial Narrow" w:cs="Calibri"/>
                <w:color w:val="000000"/>
                <w:sz w:val="20"/>
                <w:szCs w:val="20"/>
              </w:rPr>
              <w:t>-</w:t>
            </w:r>
            <w:r w:rsidR="00CB2392"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70185F" w:rsidP="0088711B">
            <w:pPr>
              <w:jc w:val="right"/>
              <w:rPr>
                <w:rFonts w:ascii="Arial Narrow" w:hAnsi="Arial Narrow" w:cs="Calibri"/>
                <w:color w:val="000000"/>
                <w:sz w:val="20"/>
                <w:szCs w:val="20"/>
              </w:rPr>
            </w:pPr>
            <w:r>
              <w:rPr>
                <w:rFonts w:ascii="Arial Narrow" w:hAnsi="Arial Narrow" w:cs="Calibri"/>
                <w:color w:val="000000"/>
                <w:sz w:val="20"/>
                <w:szCs w:val="20"/>
              </w:rPr>
              <w:t>-</w:t>
            </w:r>
            <w:r w:rsidR="00CB2392"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70185F" w:rsidP="0088711B">
            <w:pPr>
              <w:jc w:val="right"/>
              <w:rPr>
                <w:rFonts w:ascii="Arial Narrow" w:hAnsi="Arial Narrow" w:cs="Calibri"/>
                <w:color w:val="000000"/>
                <w:sz w:val="20"/>
                <w:szCs w:val="20"/>
              </w:rPr>
            </w:pPr>
            <w:r>
              <w:rPr>
                <w:rFonts w:ascii="Arial Narrow" w:hAnsi="Arial Narrow" w:cs="Calibri"/>
                <w:color w:val="000000"/>
                <w:sz w:val="20"/>
                <w:szCs w:val="20"/>
              </w:rPr>
              <w:t>-</w:t>
            </w:r>
            <w:r w:rsidR="00CB2392"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70185F" w:rsidP="0088711B">
            <w:pPr>
              <w:jc w:val="right"/>
              <w:rPr>
                <w:rFonts w:ascii="Arial Narrow" w:hAnsi="Arial Narrow" w:cs="Calibri"/>
                <w:color w:val="000000"/>
                <w:sz w:val="20"/>
                <w:szCs w:val="20"/>
              </w:rPr>
            </w:pPr>
            <w:r>
              <w:rPr>
                <w:rFonts w:ascii="Arial Narrow" w:hAnsi="Arial Narrow" w:cs="Calibri"/>
                <w:color w:val="000000"/>
                <w:sz w:val="20"/>
                <w:szCs w:val="20"/>
              </w:rPr>
              <w:t>-</w:t>
            </w:r>
            <w:r w:rsidR="00CB2392" w:rsidRPr="0088711B">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CB2392" w:rsidRPr="0088711B" w:rsidTr="009371D1">
        <w:trPr>
          <w:cantSplit/>
        </w:trPr>
        <w:tc>
          <w:tcPr>
            <w:tcW w:w="8363" w:type="dxa"/>
            <w:gridSpan w:val="6"/>
            <w:shd w:val="clear" w:color="auto" w:fill="auto"/>
            <w:tcMar>
              <w:left w:w="28" w:type="dxa"/>
              <w:right w:w="28" w:type="dxa"/>
            </w:tcMar>
            <w:vAlign w:val="bottom"/>
          </w:tcPr>
          <w:p w:rsidR="00CB2392" w:rsidRPr="0088711B" w:rsidRDefault="00CB2392" w:rsidP="00CB2392">
            <w:pPr>
              <w:rPr>
                <w:rFonts w:ascii="Arial Narrow" w:hAnsi="Arial Narrow" w:cs="Calibri"/>
                <w:color w:val="000000"/>
                <w:sz w:val="20"/>
                <w:szCs w:val="20"/>
              </w:rPr>
            </w:pPr>
            <w:r w:rsidRPr="0088711B">
              <w:rPr>
                <w:rFonts w:ascii="Arial Narrow" w:hAnsi="Arial Narrow" w:cs="Calibri"/>
                <w:b/>
                <w:bCs/>
                <w:color w:val="000000"/>
                <w:sz w:val="20"/>
                <w:szCs w:val="20"/>
              </w:rPr>
              <w:t xml:space="preserve">Net cost </w:t>
            </w:r>
            <w:r>
              <w:rPr>
                <w:rFonts w:ascii="Arial Narrow" w:hAnsi="Arial Narrow" w:cs="Calibri"/>
                <w:b/>
                <w:bCs/>
                <w:color w:val="000000"/>
                <w:sz w:val="20"/>
                <w:szCs w:val="20"/>
              </w:rPr>
              <w:t xml:space="preserve">of </w:t>
            </w:r>
            <w:proofErr w:type="spellStart"/>
            <w:r>
              <w:rPr>
                <w:rFonts w:ascii="Arial Narrow" w:hAnsi="Arial Narrow" w:cs="Calibri"/>
                <w:b/>
                <w:bCs/>
                <w:color w:val="000000"/>
                <w:sz w:val="20"/>
                <w:szCs w:val="20"/>
              </w:rPr>
              <w:t>mepolizumab</w:t>
            </w:r>
            <w:proofErr w:type="spellEnd"/>
            <w:r>
              <w:rPr>
                <w:rFonts w:ascii="Arial Narrow" w:hAnsi="Arial Narrow" w:cs="Calibri"/>
                <w:b/>
                <w:bCs/>
                <w:color w:val="000000"/>
                <w:sz w:val="20"/>
                <w:szCs w:val="20"/>
              </w:rPr>
              <w:t xml:space="preserve"> </w:t>
            </w:r>
            <w:r w:rsidRPr="0088711B">
              <w:rPr>
                <w:rFonts w:ascii="Arial Narrow" w:hAnsi="Arial Narrow" w:cs="Calibri"/>
                <w:b/>
                <w:bCs/>
                <w:color w:val="000000"/>
                <w:sz w:val="20"/>
                <w:szCs w:val="20"/>
              </w:rPr>
              <w:t>to PBS/RPBS</w:t>
            </w:r>
          </w:p>
        </w:tc>
      </w:tr>
      <w:tr w:rsidR="00CB2392" w:rsidRPr="0088711B" w:rsidTr="009371D1">
        <w:trPr>
          <w:cantSplit/>
        </w:trPr>
        <w:tc>
          <w:tcPr>
            <w:tcW w:w="2693" w:type="dxa"/>
            <w:shd w:val="clear" w:color="auto" w:fill="auto"/>
            <w:tcMar>
              <w:left w:w="28" w:type="dxa"/>
              <w:right w:w="28" w:type="dxa"/>
            </w:tcMar>
            <w:vAlign w:val="bottom"/>
          </w:tcPr>
          <w:p w:rsidR="00CB2392" w:rsidRPr="0088711B" w:rsidRDefault="00CB2392" w:rsidP="00CB2392">
            <w:pPr>
              <w:rPr>
                <w:rFonts w:ascii="Arial Narrow" w:hAnsi="Arial Narrow" w:cs="Calibri"/>
                <w:b/>
                <w:bCs/>
                <w:color w:val="000000"/>
                <w:sz w:val="20"/>
                <w:szCs w:val="20"/>
              </w:rPr>
            </w:pPr>
            <w:r w:rsidRPr="0088711B">
              <w:rPr>
                <w:rFonts w:ascii="Arial Narrow" w:hAnsi="Arial Narrow" w:cs="Calibri"/>
                <w:bCs/>
                <w:color w:val="000000"/>
                <w:sz w:val="20"/>
                <w:szCs w:val="20"/>
              </w:rPr>
              <w:t xml:space="preserve">Net cost to PBS/RPBS </w:t>
            </w:r>
            <w:r w:rsidRPr="004D7300">
              <w:rPr>
                <w:rFonts w:ascii="Arial Narrow" w:hAnsi="Arial Narrow" w:cs="Calibri"/>
                <w:bCs/>
                <w:color w:val="000000"/>
                <w:sz w:val="20"/>
                <w:szCs w:val="20"/>
                <w:vertAlign w:val="superscript"/>
              </w:rPr>
              <w:t>a</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b/>
                <w:bCs/>
                <w:color w:val="000000"/>
                <w:sz w:val="20"/>
                <w:szCs w:val="20"/>
              </w:rPr>
            </w:pPr>
            <w:r w:rsidRPr="0088711B">
              <w:rPr>
                <w:rFonts w:ascii="Arial Narrow" w:hAnsi="Arial Narrow" w:cs="Calibri"/>
                <w:b/>
                <w:bCs/>
                <w:color w:val="000000"/>
                <w:sz w:val="20"/>
                <w:szCs w:val="20"/>
              </w:rPr>
              <w:t>$</w:t>
            </w:r>
            <w:r w:rsidR="00425F48">
              <w:rPr>
                <w:rFonts w:ascii="Arial Narrow" w:hAnsi="Arial Narrow" w:cs="Calibri"/>
                <w:b/>
                <w:bCs/>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b/>
                <w:bCs/>
                <w:color w:val="000000"/>
                <w:sz w:val="20"/>
                <w:szCs w:val="20"/>
              </w:rPr>
            </w:pPr>
            <w:r w:rsidRPr="0088711B">
              <w:rPr>
                <w:rFonts w:ascii="Arial Narrow" w:hAnsi="Arial Narrow" w:cs="Calibri"/>
                <w:b/>
                <w:bCs/>
                <w:color w:val="000000"/>
                <w:sz w:val="20"/>
                <w:szCs w:val="20"/>
              </w:rPr>
              <w:t>$</w:t>
            </w:r>
            <w:r w:rsidR="00425F48">
              <w:rPr>
                <w:rFonts w:ascii="Arial Narrow" w:hAnsi="Arial Narrow" w:cs="Calibri"/>
                <w:b/>
                <w:bCs/>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b/>
                <w:bCs/>
                <w:color w:val="000000"/>
                <w:sz w:val="20"/>
                <w:szCs w:val="20"/>
              </w:rPr>
            </w:pPr>
            <w:r w:rsidRPr="0088711B">
              <w:rPr>
                <w:rFonts w:ascii="Arial Narrow" w:hAnsi="Arial Narrow" w:cs="Calibri"/>
                <w:b/>
                <w:bCs/>
                <w:color w:val="000000"/>
                <w:sz w:val="20"/>
                <w:szCs w:val="20"/>
              </w:rPr>
              <w:t>$</w:t>
            </w:r>
            <w:r w:rsidR="00425F48">
              <w:rPr>
                <w:rFonts w:ascii="Arial Narrow" w:hAnsi="Arial Narrow" w:cs="Calibri"/>
                <w:b/>
                <w:bCs/>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b/>
                <w:bCs/>
                <w:color w:val="000000"/>
                <w:sz w:val="20"/>
                <w:szCs w:val="20"/>
              </w:rPr>
            </w:pPr>
            <w:r w:rsidRPr="0088711B">
              <w:rPr>
                <w:rFonts w:ascii="Arial Narrow" w:hAnsi="Arial Narrow" w:cs="Calibri"/>
                <w:b/>
                <w:bCs/>
                <w:color w:val="000000"/>
                <w:sz w:val="20"/>
                <w:szCs w:val="20"/>
              </w:rPr>
              <w:t>$</w:t>
            </w:r>
            <w:r w:rsidR="00425F48">
              <w:rPr>
                <w:rFonts w:ascii="Arial Narrow" w:hAnsi="Arial Narrow" w:cs="Calibri"/>
                <w:b/>
                <w:bCs/>
                <w:noProof/>
                <w:color w:val="000000"/>
                <w:sz w:val="20"/>
                <w:szCs w:val="20"/>
                <w:highlight w:val="black"/>
              </w:rPr>
              <w:t>''''''''''''''''''''</w:t>
            </w:r>
          </w:p>
        </w:tc>
        <w:tc>
          <w:tcPr>
            <w:tcW w:w="1134" w:type="dxa"/>
            <w:shd w:val="clear" w:color="auto" w:fill="auto"/>
            <w:tcMar>
              <w:left w:w="28" w:type="dxa"/>
              <w:right w:w="28" w:type="dxa"/>
            </w:tcMar>
            <w:vAlign w:val="bottom"/>
          </w:tcPr>
          <w:p w:rsidR="00CB2392" w:rsidRPr="0088711B" w:rsidRDefault="00CB2392" w:rsidP="0088711B">
            <w:pPr>
              <w:jc w:val="right"/>
              <w:rPr>
                <w:rFonts w:ascii="Arial Narrow" w:hAnsi="Arial Narrow" w:cs="Calibri"/>
                <w:b/>
                <w:bCs/>
                <w:color w:val="000000"/>
                <w:sz w:val="20"/>
                <w:szCs w:val="20"/>
              </w:rPr>
            </w:pPr>
            <w:r w:rsidRPr="0088711B">
              <w:rPr>
                <w:rFonts w:ascii="Arial Narrow" w:hAnsi="Arial Narrow" w:cs="Calibri"/>
                <w:b/>
                <w:bCs/>
                <w:color w:val="000000"/>
                <w:sz w:val="20"/>
                <w:szCs w:val="20"/>
              </w:rPr>
              <w:t>$</w:t>
            </w:r>
            <w:r w:rsidR="00425F48">
              <w:rPr>
                <w:rFonts w:ascii="Arial Narrow" w:hAnsi="Arial Narrow" w:cs="Calibri"/>
                <w:b/>
                <w:bCs/>
                <w:noProof/>
                <w:color w:val="000000"/>
                <w:sz w:val="20"/>
                <w:szCs w:val="20"/>
                <w:highlight w:val="black"/>
              </w:rPr>
              <w:t>'''''''''''''''''''</w:t>
            </w:r>
          </w:p>
        </w:tc>
      </w:tr>
    </w:tbl>
    <w:p w:rsidR="00CB2392" w:rsidRDefault="00CB2392" w:rsidP="00CB2392">
      <w:pPr>
        <w:ind w:firstLine="720"/>
        <w:jc w:val="both"/>
        <w:rPr>
          <w:rFonts w:ascii="Arial Narrow" w:hAnsi="Arial Narrow"/>
          <w:sz w:val="18"/>
          <w:szCs w:val="18"/>
        </w:rPr>
      </w:pPr>
      <w:r w:rsidRPr="00CB2392">
        <w:rPr>
          <w:rFonts w:ascii="Arial Narrow" w:hAnsi="Arial Narrow"/>
          <w:sz w:val="18"/>
          <w:szCs w:val="18"/>
        </w:rPr>
        <w:t xml:space="preserve">Source: Table 20, p22 of the </w:t>
      </w:r>
      <w:r w:rsidR="00894B35">
        <w:rPr>
          <w:rFonts w:ascii="Arial Narrow" w:hAnsi="Arial Narrow"/>
          <w:sz w:val="18"/>
          <w:szCs w:val="18"/>
        </w:rPr>
        <w:t>resubmission</w:t>
      </w:r>
      <w:r w:rsidRPr="00CB2392">
        <w:rPr>
          <w:rFonts w:ascii="Arial Narrow" w:hAnsi="Arial Narrow"/>
          <w:sz w:val="18"/>
          <w:szCs w:val="18"/>
        </w:rPr>
        <w:t>; and E_MEPO budget impact workbook_22.04.2016.xlsx</w:t>
      </w:r>
    </w:p>
    <w:p w:rsidR="00CB2392" w:rsidRPr="00CB2392" w:rsidRDefault="00CB2392" w:rsidP="00CB2392">
      <w:pPr>
        <w:ind w:firstLine="720"/>
        <w:jc w:val="both"/>
        <w:rPr>
          <w:rFonts w:ascii="Arial Narrow" w:hAnsi="Arial Narrow"/>
          <w:sz w:val="18"/>
          <w:szCs w:val="18"/>
        </w:rPr>
      </w:pPr>
      <w:r>
        <w:rPr>
          <w:rFonts w:ascii="Arial Narrow" w:hAnsi="Arial Narrow"/>
          <w:sz w:val="18"/>
          <w:szCs w:val="18"/>
        </w:rPr>
        <w:t>PBS = Pharmaceutical Benefits Scheme; RPBS = Repatriation Pharmaceutical Benefits Scheme</w:t>
      </w:r>
      <w:r w:rsidR="004D7300" w:rsidRPr="00CB2392">
        <w:rPr>
          <w:rFonts w:ascii="Arial Narrow" w:hAnsi="Arial Narrow"/>
          <w:sz w:val="18"/>
          <w:szCs w:val="18"/>
        </w:rPr>
        <w:tab/>
      </w:r>
    </w:p>
    <w:p w:rsidR="0088711B" w:rsidRPr="00CB2392" w:rsidRDefault="004D7300" w:rsidP="00CB2392">
      <w:pPr>
        <w:ind w:firstLine="720"/>
        <w:jc w:val="both"/>
        <w:rPr>
          <w:rFonts w:ascii="Arial Narrow" w:hAnsi="Arial Narrow"/>
          <w:sz w:val="18"/>
          <w:szCs w:val="18"/>
        </w:rPr>
      </w:pPr>
      <w:proofErr w:type="spellStart"/>
      <w:proofErr w:type="gramStart"/>
      <w:r w:rsidRPr="00CB2392">
        <w:rPr>
          <w:rFonts w:ascii="Arial Narrow" w:hAnsi="Arial Narrow"/>
          <w:sz w:val="18"/>
          <w:szCs w:val="18"/>
          <w:vertAlign w:val="superscript"/>
        </w:rPr>
        <w:t>a</w:t>
      </w:r>
      <w:proofErr w:type="spellEnd"/>
      <w:proofErr w:type="gramEnd"/>
      <w:r w:rsidRPr="00CB2392">
        <w:rPr>
          <w:rFonts w:ascii="Arial Narrow" w:hAnsi="Arial Narrow"/>
          <w:sz w:val="18"/>
          <w:szCs w:val="18"/>
        </w:rPr>
        <w:t xml:space="preserve"> Costs adjusted for co-payment</w:t>
      </w:r>
    </w:p>
    <w:p w:rsidR="0088711B" w:rsidRDefault="0088711B" w:rsidP="0088711B">
      <w:pPr>
        <w:pStyle w:val="ListParagraph"/>
        <w:jc w:val="both"/>
        <w:rPr>
          <w:rFonts w:ascii="Arial" w:hAnsi="Arial"/>
          <w:color w:val="FF00FF"/>
          <w:sz w:val="22"/>
          <w:szCs w:val="22"/>
        </w:rPr>
      </w:pPr>
    </w:p>
    <w:p w:rsidR="00880EC7" w:rsidRPr="002C6CC3" w:rsidRDefault="00880EC7"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The minor </w:t>
      </w:r>
      <w:r w:rsidR="00894B35">
        <w:rPr>
          <w:rFonts w:ascii="Arial" w:hAnsi="Arial"/>
          <w:sz w:val="22"/>
          <w:szCs w:val="22"/>
        </w:rPr>
        <w:t>resubmission</w:t>
      </w:r>
      <w:r w:rsidRPr="002C6CC3">
        <w:rPr>
          <w:rFonts w:ascii="Arial" w:hAnsi="Arial"/>
          <w:sz w:val="22"/>
          <w:szCs w:val="22"/>
        </w:rPr>
        <w:t xml:space="preserve"> estimated a net cost to the PBS/RPBS of </w:t>
      </w:r>
      <w:r w:rsidR="008909FC">
        <w:rPr>
          <w:rFonts w:ascii="Arial" w:hAnsi="Arial"/>
          <w:sz w:val="22"/>
          <w:szCs w:val="22"/>
        </w:rPr>
        <w:t>less than $10</w:t>
      </w:r>
      <w:r w:rsidRPr="002C6CC3">
        <w:rPr>
          <w:rFonts w:ascii="Arial" w:hAnsi="Arial"/>
          <w:sz w:val="22"/>
          <w:szCs w:val="22"/>
        </w:rPr>
        <w:t xml:space="preserve"> million in Year 5 of listing, with a total net cost to the PBS/RPBS of </w:t>
      </w:r>
      <w:r w:rsidR="008909FC">
        <w:rPr>
          <w:rFonts w:ascii="Arial" w:hAnsi="Arial"/>
          <w:sz w:val="22"/>
          <w:szCs w:val="22"/>
        </w:rPr>
        <w:t>$10-$20</w:t>
      </w:r>
      <w:r w:rsidRPr="002C6CC3">
        <w:rPr>
          <w:rFonts w:ascii="Arial" w:hAnsi="Arial"/>
          <w:sz w:val="22"/>
          <w:szCs w:val="22"/>
        </w:rPr>
        <w:t xml:space="preserve">million over the first 5 years of listing. </w:t>
      </w:r>
      <w:r w:rsidR="00564106" w:rsidRPr="002C6CC3">
        <w:rPr>
          <w:rFonts w:ascii="Arial" w:hAnsi="Arial"/>
          <w:sz w:val="22"/>
          <w:szCs w:val="22"/>
        </w:rPr>
        <w:t xml:space="preserve">This is based on the published price of </w:t>
      </w:r>
      <w:proofErr w:type="spellStart"/>
      <w:r w:rsidR="00564106" w:rsidRPr="002C6CC3">
        <w:rPr>
          <w:rFonts w:ascii="Arial" w:hAnsi="Arial"/>
          <w:sz w:val="22"/>
          <w:szCs w:val="22"/>
        </w:rPr>
        <w:t>omalizumab</w:t>
      </w:r>
      <w:proofErr w:type="spellEnd"/>
      <w:r w:rsidR="00564106" w:rsidRPr="002C6CC3">
        <w:rPr>
          <w:rFonts w:ascii="Arial" w:hAnsi="Arial"/>
          <w:sz w:val="22"/>
          <w:szCs w:val="22"/>
        </w:rPr>
        <w:t>.</w:t>
      </w:r>
    </w:p>
    <w:p w:rsidR="009B7DC2" w:rsidRPr="002C6CC3" w:rsidRDefault="009B7DC2" w:rsidP="001B6037">
      <w:pPr>
        <w:pStyle w:val="ListParagraph"/>
        <w:jc w:val="both"/>
        <w:rPr>
          <w:rFonts w:ascii="Arial" w:hAnsi="Arial"/>
          <w:sz w:val="22"/>
          <w:szCs w:val="22"/>
        </w:rPr>
      </w:pPr>
    </w:p>
    <w:p w:rsidR="00AA2B0B" w:rsidRPr="002C6CC3" w:rsidRDefault="00AA2B0B" w:rsidP="007F2F6B">
      <w:pPr>
        <w:pStyle w:val="ListParagraph"/>
        <w:numPr>
          <w:ilvl w:val="1"/>
          <w:numId w:val="2"/>
        </w:numPr>
        <w:spacing w:after="120"/>
        <w:ind w:hanging="643"/>
        <w:jc w:val="both"/>
        <w:rPr>
          <w:rFonts w:ascii="Arial" w:hAnsi="Arial"/>
          <w:sz w:val="22"/>
          <w:szCs w:val="22"/>
        </w:rPr>
      </w:pPr>
      <w:r w:rsidRPr="002C6CC3">
        <w:rPr>
          <w:rFonts w:ascii="Arial" w:hAnsi="Arial"/>
          <w:sz w:val="22"/>
          <w:szCs w:val="22"/>
        </w:rPr>
        <w:t xml:space="preserve">The estimated net cost of </w:t>
      </w:r>
      <w:proofErr w:type="spellStart"/>
      <w:r w:rsidRPr="002C6CC3">
        <w:rPr>
          <w:rFonts w:ascii="Arial" w:hAnsi="Arial"/>
          <w:sz w:val="22"/>
          <w:szCs w:val="22"/>
        </w:rPr>
        <w:t>mepolizumab</w:t>
      </w:r>
      <w:proofErr w:type="spellEnd"/>
      <w:r w:rsidRPr="002C6CC3">
        <w:rPr>
          <w:rFonts w:ascii="Arial" w:hAnsi="Arial"/>
          <w:sz w:val="22"/>
          <w:szCs w:val="22"/>
        </w:rPr>
        <w:t xml:space="preserve"> to </w:t>
      </w:r>
      <w:r w:rsidR="00886873" w:rsidRPr="002C6CC3">
        <w:rPr>
          <w:rFonts w:ascii="Arial" w:hAnsi="Arial"/>
          <w:sz w:val="22"/>
          <w:szCs w:val="22"/>
        </w:rPr>
        <w:t>the MBS is summarised in Table 8</w:t>
      </w:r>
      <w:r w:rsidRPr="002C6CC3">
        <w:rPr>
          <w:rFonts w:ascii="Arial" w:hAnsi="Arial"/>
          <w:sz w:val="22"/>
          <w:szCs w:val="22"/>
        </w:rPr>
        <w:t xml:space="preserve">. The </w:t>
      </w:r>
      <w:r w:rsidR="00894B35">
        <w:rPr>
          <w:rFonts w:ascii="Arial" w:hAnsi="Arial"/>
          <w:sz w:val="22"/>
          <w:szCs w:val="22"/>
        </w:rPr>
        <w:t>resubmission</w:t>
      </w:r>
      <w:r w:rsidR="00C91C9B" w:rsidRPr="002C6CC3">
        <w:rPr>
          <w:rFonts w:ascii="Arial" w:hAnsi="Arial"/>
          <w:sz w:val="22"/>
          <w:szCs w:val="22"/>
        </w:rPr>
        <w:t xml:space="preserve"> incorrectly calculated </w:t>
      </w:r>
      <w:r w:rsidR="004F062D" w:rsidRPr="002C6CC3">
        <w:rPr>
          <w:rFonts w:ascii="Arial" w:hAnsi="Arial"/>
          <w:sz w:val="22"/>
          <w:szCs w:val="22"/>
        </w:rPr>
        <w:t xml:space="preserve">that </w:t>
      </w:r>
      <w:r w:rsidR="00425F48">
        <w:rPr>
          <w:rFonts w:ascii="Arial" w:hAnsi="Arial"/>
          <w:noProof/>
          <w:color w:val="000000"/>
          <w:sz w:val="22"/>
          <w:szCs w:val="22"/>
          <w:highlight w:val="black"/>
        </w:rPr>
        <w:t>'''''''</w:t>
      </w:r>
      <w:r w:rsidR="00C91C9B" w:rsidRPr="002C6CC3">
        <w:rPr>
          <w:rFonts w:ascii="Arial" w:hAnsi="Arial"/>
          <w:sz w:val="22"/>
          <w:szCs w:val="22"/>
        </w:rPr>
        <w:t xml:space="preserve">% of </w:t>
      </w:r>
      <w:proofErr w:type="spellStart"/>
      <w:r w:rsidR="00C91C9B" w:rsidRPr="002C6CC3">
        <w:rPr>
          <w:rFonts w:ascii="Arial" w:hAnsi="Arial"/>
          <w:sz w:val="22"/>
          <w:szCs w:val="22"/>
        </w:rPr>
        <w:t>omalizumab</w:t>
      </w:r>
      <w:proofErr w:type="spellEnd"/>
      <w:r w:rsidR="00C91C9B" w:rsidRPr="002C6CC3">
        <w:rPr>
          <w:rFonts w:ascii="Arial" w:hAnsi="Arial"/>
          <w:sz w:val="22"/>
          <w:szCs w:val="22"/>
        </w:rPr>
        <w:t xml:space="preserve"> patients received two-weekly dosing, with </w:t>
      </w:r>
      <w:r w:rsidR="00425F48">
        <w:rPr>
          <w:rFonts w:ascii="Arial" w:hAnsi="Arial"/>
          <w:noProof/>
          <w:color w:val="000000"/>
          <w:sz w:val="22"/>
          <w:szCs w:val="22"/>
          <w:highlight w:val="black"/>
        </w:rPr>
        <w:t>''''''</w:t>
      </w:r>
      <w:r w:rsidR="00C91C9B" w:rsidRPr="002C6CC3">
        <w:rPr>
          <w:rFonts w:ascii="Arial" w:hAnsi="Arial"/>
          <w:sz w:val="22"/>
          <w:szCs w:val="22"/>
        </w:rPr>
        <w:t>% receiving four-weekly dosing</w:t>
      </w:r>
      <w:r w:rsidR="00B92DE2" w:rsidRPr="002C6CC3">
        <w:rPr>
          <w:rFonts w:ascii="Arial" w:hAnsi="Arial"/>
          <w:sz w:val="22"/>
          <w:szCs w:val="22"/>
        </w:rPr>
        <w:t>; however</w:t>
      </w:r>
      <w:r w:rsidR="00E55B24" w:rsidRPr="002C6CC3">
        <w:rPr>
          <w:rFonts w:ascii="Arial" w:hAnsi="Arial"/>
          <w:sz w:val="22"/>
          <w:szCs w:val="22"/>
        </w:rPr>
        <w:t>,</w:t>
      </w:r>
      <w:r w:rsidR="00B92DE2" w:rsidRPr="002C6CC3">
        <w:rPr>
          <w:rFonts w:ascii="Arial" w:hAnsi="Arial"/>
          <w:sz w:val="22"/>
          <w:szCs w:val="22"/>
        </w:rPr>
        <w:t xml:space="preserve"> the differences were negligible</w:t>
      </w:r>
      <w:r w:rsidR="004B43F1" w:rsidRPr="002C6CC3">
        <w:rPr>
          <w:rFonts w:ascii="Arial" w:hAnsi="Arial"/>
          <w:sz w:val="22"/>
          <w:szCs w:val="22"/>
        </w:rPr>
        <w:t xml:space="preserve">, compared to </w:t>
      </w:r>
      <w:r w:rsidR="00425F48">
        <w:rPr>
          <w:rFonts w:ascii="Arial" w:hAnsi="Arial"/>
          <w:noProof/>
          <w:color w:val="000000"/>
          <w:sz w:val="22"/>
          <w:szCs w:val="22"/>
          <w:highlight w:val="black"/>
        </w:rPr>
        <w:t>'''''''</w:t>
      </w:r>
      <w:r w:rsidR="004B43F1" w:rsidRPr="002C6CC3">
        <w:rPr>
          <w:rFonts w:ascii="Arial" w:hAnsi="Arial"/>
          <w:sz w:val="22"/>
          <w:szCs w:val="22"/>
        </w:rPr>
        <w:t xml:space="preserve">% and </w:t>
      </w:r>
      <w:r w:rsidR="00425F48">
        <w:rPr>
          <w:rFonts w:ascii="Arial" w:hAnsi="Arial"/>
          <w:noProof/>
          <w:color w:val="000000"/>
          <w:sz w:val="22"/>
          <w:szCs w:val="22"/>
          <w:highlight w:val="black"/>
        </w:rPr>
        <w:t>''''''</w:t>
      </w:r>
      <w:r w:rsidR="004B43F1" w:rsidRPr="002C6CC3">
        <w:rPr>
          <w:rFonts w:ascii="Arial" w:hAnsi="Arial"/>
          <w:sz w:val="22"/>
          <w:szCs w:val="22"/>
        </w:rPr>
        <w:t>% for the economic evaluation</w:t>
      </w:r>
      <w:r w:rsidR="00B92DE2" w:rsidRPr="002C6CC3">
        <w:rPr>
          <w:rFonts w:ascii="Arial" w:hAnsi="Arial"/>
          <w:sz w:val="22"/>
          <w:szCs w:val="22"/>
        </w:rPr>
        <w:t>.</w:t>
      </w:r>
      <w:r w:rsidRPr="002C6CC3">
        <w:rPr>
          <w:rFonts w:ascii="Arial" w:hAnsi="Arial"/>
          <w:sz w:val="22"/>
          <w:szCs w:val="22"/>
        </w:rPr>
        <w:t xml:space="preserve"> </w:t>
      </w:r>
    </w:p>
    <w:p w:rsidR="00AA2B0B" w:rsidRPr="002C6CC3" w:rsidRDefault="00AA2B0B" w:rsidP="00AA2B0B">
      <w:pPr>
        <w:pStyle w:val="ListParagraph"/>
        <w:jc w:val="both"/>
        <w:rPr>
          <w:rFonts w:ascii="Arial" w:hAnsi="Arial"/>
          <w:color w:val="FF00FF"/>
          <w:sz w:val="22"/>
          <w:szCs w:val="22"/>
        </w:rPr>
      </w:pPr>
    </w:p>
    <w:p w:rsidR="00AA2B0B" w:rsidRPr="00AA2B0B" w:rsidRDefault="00AA2B0B" w:rsidP="00396EEA">
      <w:pPr>
        <w:pStyle w:val="Caption"/>
        <w:keepNext/>
        <w:spacing w:after="0"/>
        <w:ind w:firstLine="720"/>
        <w:outlineLvl w:val="9"/>
        <w:rPr>
          <w:rFonts w:ascii="Arial Narrow" w:hAnsi="Arial Narrow"/>
          <w:b w:val="0"/>
          <w:sz w:val="20"/>
          <w:szCs w:val="20"/>
        </w:rPr>
      </w:pPr>
      <w:bookmarkStart w:id="3" w:name="_Ref448934541"/>
      <w:bookmarkStart w:id="4" w:name="_Toc448935705"/>
      <w:r w:rsidRPr="00AA2B0B">
        <w:rPr>
          <w:rFonts w:ascii="Arial Narrow" w:hAnsi="Arial Narrow"/>
          <w:sz w:val="20"/>
          <w:szCs w:val="20"/>
        </w:rPr>
        <w:t xml:space="preserve">Table </w:t>
      </w:r>
      <w:bookmarkEnd w:id="3"/>
      <w:r w:rsidR="00886873">
        <w:rPr>
          <w:rFonts w:ascii="Arial Narrow" w:hAnsi="Arial Narrow"/>
          <w:sz w:val="20"/>
          <w:szCs w:val="20"/>
        </w:rPr>
        <w:t>8</w:t>
      </w:r>
      <w:r>
        <w:rPr>
          <w:rFonts w:ascii="Arial Narrow" w:hAnsi="Arial Narrow"/>
          <w:sz w:val="20"/>
          <w:szCs w:val="20"/>
        </w:rPr>
        <w:t xml:space="preserve">: Net cost of </w:t>
      </w:r>
      <w:proofErr w:type="spellStart"/>
      <w:r>
        <w:rPr>
          <w:rFonts w:ascii="Arial Narrow" w:hAnsi="Arial Narrow"/>
          <w:sz w:val="20"/>
          <w:szCs w:val="20"/>
        </w:rPr>
        <w:t>mepolizumab</w:t>
      </w:r>
      <w:proofErr w:type="spellEnd"/>
      <w:r w:rsidRPr="00AA2B0B">
        <w:rPr>
          <w:rFonts w:ascii="Arial Narrow" w:hAnsi="Arial Narrow"/>
          <w:sz w:val="20"/>
          <w:szCs w:val="20"/>
        </w:rPr>
        <w:t xml:space="preserve"> to the MBS</w:t>
      </w:r>
      <w:bookmarkEnd w:id="4"/>
    </w:p>
    <w:tbl>
      <w:tblPr>
        <w:tblStyle w:val="TableGrid"/>
        <w:tblW w:w="8363" w:type="dxa"/>
        <w:tblInd w:w="737" w:type="dxa"/>
        <w:tblLook w:val="04A0" w:firstRow="1" w:lastRow="0" w:firstColumn="1" w:lastColumn="0" w:noHBand="0" w:noVBand="1"/>
        <w:tblCaption w:val="Table 8: Net cost of mepolizumab to the MBS"/>
      </w:tblPr>
      <w:tblGrid>
        <w:gridCol w:w="3827"/>
        <w:gridCol w:w="851"/>
        <w:gridCol w:w="992"/>
        <w:gridCol w:w="851"/>
        <w:gridCol w:w="992"/>
        <w:gridCol w:w="850"/>
      </w:tblGrid>
      <w:tr w:rsidR="00AA2B0B" w:rsidRPr="00AA2B0B" w:rsidTr="000A0832">
        <w:trPr>
          <w:cantSplit/>
          <w:tblHeader/>
        </w:trPr>
        <w:tc>
          <w:tcPr>
            <w:tcW w:w="3827" w:type="dxa"/>
            <w:shd w:val="clear" w:color="auto" w:fill="auto"/>
            <w:tcMar>
              <w:left w:w="28" w:type="dxa"/>
              <w:right w:w="28" w:type="dxa"/>
            </w:tcMar>
          </w:tcPr>
          <w:p w:rsidR="00AA2B0B" w:rsidRPr="00AA2B0B" w:rsidRDefault="00AA2B0B" w:rsidP="009371D1">
            <w:pPr>
              <w:keepNext/>
              <w:spacing w:line="276" w:lineRule="auto"/>
              <w:rPr>
                <w:rFonts w:ascii="Arial Narrow" w:hAnsi="Arial Narrow"/>
                <w:b/>
                <w:sz w:val="20"/>
                <w:szCs w:val="20"/>
              </w:rPr>
            </w:pPr>
          </w:p>
        </w:tc>
        <w:tc>
          <w:tcPr>
            <w:tcW w:w="851" w:type="dxa"/>
            <w:shd w:val="clear" w:color="auto" w:fill="auto"/>
            <w:tcMar>
              <w:left w:w="28" w:type="dxa"/>
              <w:right w:w="28" w:type="dxa"/>
            </w:tcMar>
            <w:vAlign w:val="bottom"/>
          </w:tcPr>
          <w:p w:rsidR="00AA2B0B" w:rsidRPr="00AA2B0B" w:rsidRDefault="00AA2B0B" w:rsidP="009371D1">
            <w:pPr>
              <w:keepNext/>
              <w:jc w:val="center"/>
              <w:rPr>
                <w:rFonts w:ascii="Arial Narrow" w:hAnsi="Arial Narrow" w:cs="Calibri"/>
                <w:b/>
                <w:bCs/>
                <w:color w:val="000000"/>
                <w:sz w:val="20"/>
                <w:szCs w:val="20"/>
              </w:rPr>
            </w:pPr>
            <w:r w:rsidRPr="00AA2B0B">
              <w:rPr>
                <w:rFonts w:ascii="Arial Narrow" w:hAnsi="Arial Narrow" w:cs="Calibri"/>
                <w:b/>
                <w:bCs/>
                <w:color w:val="000000"/>
                <w:sz w:val="20"/>
                <w:szCs w:val="20"/>
              </w:rPr>
              <w:t>Year 1</w:t>
            </w:r>
          </w:p>
        </w:tc>
        <w:tc>
          <w:tcPr>
            <w:tcW w:w="992" w:type="dxa"/>
            <w:shd w:val="clear" w:color="auto" w:fill="auto"/>
            <w:tcMar>
              <w:left w:w="28" w:type="dxa"/>
              <w:right w:w="28" w:type="dxa"/>
            </w:tcMar>
            <w:vAlign w:val="bottom"/>
          </w:tcPr>
          <w:p w:rsidR="00AA2B0B" w:rsidRPr="00AA2B0B" w:rsidRDefault="00AA2B0B" w:rsidP="009371D1">
            <w:pPr>
              <w:keepNext/>
              <w:jc w:val="center"/>
              <w:rPr>
                <w:rFonts w:ascii="Arial Narrow" w:hAnsi="Arial Narrow" w:cs="Calibri"/>
                <w:b/>
                <w:bCs/>
                <w:color w:val="000000"/>
                <w:sz w:val="20"/>
                <w:szCs w:val="20"/>
              </w:rPr>
            </w:pPr>
            <w:r w:rsidRPr="00AA2B0B">
              <w:rPr>
                <w:rFonts w:ascii="Arial Narrow" w:hAnsi="Arial Narrow" w:cs="Calibri"/>
                <w:b/>
                <w:bCs/>
                <w:color w:val="000000"/>
                <w:sz w:val="20"/>
                <w:szCs w:val="20"/>
              </w:rPr>
              <w:t>Year 2</w:t>
            </w:r>
          </w:p>
        </w:tc>
        <w:tc>
          <w:tcPr>
            <w:tcW w:w="851" w:type="dxa"/>
            <w:shd w:val="clear" w:color="auto" w:fill="auto"/>
            <w:tcMar>
              <w:left w:w="28" w:type="dxa"/>
              <w:right w:w="28" w:type="dxa"/>
            </w:tcMar>
            <w:vAlign w:val="bottom"/>
          </w:tcPr>
          <w:p w:rsidR="00AA2B0B" w:rsidRPr="00AA2B0B" w:rsidRDefault="00AA2B0B" w:rsidP="009371D1">
            <w:pPr>
              <w:keepNext/>
              <w:jc w:val="center"/>
              <w:rPr>
                <w:rFonts w:ascii="Arial Narrow" w:hAnsi="Arial Narrow" w:cs="Calibri"/>
                <w:b/>
                <w:bCs/>
                <w:color w:val="000000"/>
                <w:sz w:val="20"/>
                <w:szCs w:val="20"/>
              </w:rPr>
            </w:pPr>
            <w:r w:rsidRPr="00AA2B0B">
              <w:rPr>
                <w:rFonts w:ascii="Arial Narrow" w:hAnsi="Arial Narrow" w:cs="Calibri"/>
                <w:b/>
                <w:bCs/>
                <w:color w:val="000000"/>
                <w:sz w:val="20"/>
                <w:szCs w:val="20"/>
              </w:rPr>
              <w:t>Year 3</w:t>
            </w:r>
          </w:p>
        </w:tc>
        <w:tc>
          <w:tcPr>
            <w:tcW w:w="992" w:type="dxa"/>
            <w:shd w:val="clear" w:color="auto" w:fill="auto"/>
            <w:tcMar>
              <w:left w:w="28" w:type="dxa"/>
              <w:right w:w="28" w:type="dxa"/>
            </w:tcMar>
            <w:vAlign w:val="bottom"/>
          </w:tcPr>
          <w:p w:rsidR="00AA2B0B" w:rsidRPr="00AA2B0B" w:rsidRDefault="00AA2B0B" w:rsidP="009371D1">
            <w:pPr>
              <w:keepNext/>
              <w:jc w:val="center"/>
              <w:rPr>
                <w:rFonts w:ascii="Arial Narrow" w:hAnsi="Arial Narrow" w:cs="Calibri"/>
                <w:b/>
                <w:bCs/>
                <w:color w:val="000000"/>
                <w:sz w:val="20"/>
                <w:szCs w:val="20"/>
              </w:rPr>
            </w:pPr>
            <w:r w:rsidRPr="00AA2B0B">
              <w:rPr>
                <w:rFonts w:ascii="Arial Narrow" w:hAnsi="Arial Narrow" w:cs="Calibri"/>
                <w:b/>
                <w:bCs/>
                <w:color w:val="000000"/>
                <w:sz w:val="20"/>
                <w:szCs w:val="20"/>
              </w:rPr>
              <w:t>Year 4</w:t>
            </w:r>
          </w:p>
        </w:tc>
        <w:tc>
          <w:tcPr>
            <w:tcW w:w="850" w:type="dxa"/>
            <w:shd w:val="clear" w:color="auto" w:fill="auto"/>
            <w:tcMar>
              <w:left w:w="28" w:type="dxa"/>
              <w:right w:w="28" w:type="dxa"/>
            </w:tcMar>
            <w:vAlign w:val="bottom"/>
          </w:tcPr>
          <w:p w:rsidR="00AA2B0B" w:rsidRPr="00AA2B0B" w:rsidRDefault="00AA2B0B" w:rsidP="009371D1">
            <w:pPr>
              <w:keepNext/>
              <w:jc w:val="center"/>
              <w:rPr>
                <w:rFonts w:ascii="Arial Narrow" w:hAnsi="Arial Narrow" w:cs="Calibri"/>
                <w:b/>
                <w:bCs/>
                <w:color w:val="000000"/>
                <w:sz w:val="20"/>
                <w:szCs w:val="20"/>
              </w:rPr>
            </w:pPr>
            <w:r w:rsidRPr="00AA2B0B">
              <w:rPr>
                <w:rFonts w:ascii="Arial Narrow" w:hAnsi="Arial Narrow" w:cs="Calibri"/>
                <w:b/>
                <w:bCs/>
                <w:color w:val="000000"/>
                <w:sz w:val="20"/>
                <w:szCs w:val="20"/>
              </w:rPr>
              <w:t>Year 5</w:t>
            </w:r>
          </w:p>
        </w:tc>
      </w:tr>
      <w:tr w:rsidR="00AA2B0B" w:rsidRPr="00AA2B0B" w:rsidTr="00C073AD">
        <w:trPr>
          <w:cantSplit/>
        </w:trPr>
        <w:tc>
          <w:tcPr>
            <w:tcW w:w="8363" w:type="dxa"/>
            <w:gridSpan w:val="6"/>
            <w:shd w:val="clear" w:color="auto" w:fill="auto"/>
            <w:tcMar>
              <w:left w:w="28" w:type="dxa"/>
              <w:right w:w="28" w:type="dxa"/>
            </w:tcMar>
            <w:vAlign w:val="bottom"/>
          </w:tcPr>
          <w:p w:rsidR="00AA2B0B" w:rsidRPr="00AA2B0B" w:rsidRDefault="00AA2B0B" w:rsidP="009371D1">
            <w:pPr>
              <w:keepNext/>
              <w:rPr>
                <w:rFonts w:ascii="Arial Narrow" w:hAnsi="Arial Narrow" w:cs="Calibri"/>
                <w:color w:val="000000"/>
                <w:sz w:val="20"/>
                <w:szCs w:val="20"/>
              </w:rPr>
            </w:pPr>
            <w:proofErr w:type="spellStart"/>
            <w:r w:rsidRPr="00AA2B0B">
              <w:rPr>
                <w:rFonts w:ascii="Arial Narrow" w:hAnsi="Arial Narrow" w:cs="Calibri"/>
                <w:b/>
                <w:bCs/>
                <w:color w:val="000000"/>
                <w:sz w:val="20"/>
                <w:szCs w:val="20"/>
              </w:rPr>
              <w:t>M</w:t>
            </w:r>
            <w:r w:rsidR="00D30B0C">
              <w:rPr>
                <w:rFonts w:ascii="Arial Narrow" w:hAnsi="Arial Narrow" w:cs="Calibri"/>
                <w:b/>
                <w:bCs/>
                <w:color w:val="000000"/>
                <w:sz w:val="20"/>
                <w:szCs w:val="20"/>
              </w:rPr>
              <w:t>epolizumab</w:t>
            </w:r>
            <w:proofErr w:type="spellEnd"/>
            <w:r w:rsidR="00D30B0C">
              <w:rPr>
                <w:rFonts w:ascii="Arial Narrow" w:hAnsi="Arial Narrow" w:cs="Calibri"/>
                <w:b/>
                <w:bCs/>
                <w:color w:val="000000"/>
                <w:sz w:val="20"/>
                <w:szCs w:val="20"/>
              </w:rPr>
              <w:t xml:space="preserve"> </w:t>
            </w:r>
            <w:r w:rsidRPr="00AA2B0B">
              <w:rPr>
                <w:rFonts w:ascii="Arial Narrow" w:hAnsi="Arial Narrow" w:cs="Calibri"/>
                <w:b/>
                <w:bCs/>
                <w:color w:val="000000"/>
                <w:sz w:val="20"/>
                <w:szCs w:val="20"/>
              </w:rPr>
              <w:t>patients</w:t>
            </w:r>
          </w:p>
        </w:tc>
      </w:tr>
      <w:tr w:rsidR="00D30B0C" w:rsidRPr="00AA2B0B" w:rsidTr="000A0832">
        <w:trPr>
          <w:cantSplit/>
        </w:trPr>
        <w:tc>
          <w:tcPr>
            <w:tcW w:w="3827" w:type="dxa"/>
            <w:shd w:val="clear" w:color="auto" w:fill="auto"/>
            <w:tcMar>
              <w:left w:w="28" w:type="dxa"/>
              <w:right w:w="28" w:type="dxa"/>
            </w:tcMar>
            <w:vAlign w:val="bottom"/>
          </w:tcPr>
          <w:p w:rsidR="00AA2B0B" w:rsidRPr="00AA2B0B" w:rsidRDefault="00D30B0C" w:rsidP="000A0832">
            <w:pPr>
              <w:keepNext/>
              <w:ind w:firstLine="256"/>
              <w:rPr>
                <w:rFonts w:ascii="Arial Narrow" w:hAnsi="Arial Narrow" w:cs="Calibri"/>
                <w:color w:val="000000"/>
                <w:sz w:val="20"/>
                <w:szCs w:val="20"/>
              </w:rPr>
            </w:pPr>
            <w:r>
              <w:rPr>
                <w:rFonts w:ascii="Arial Narrow" w:hAnsi="Arial Narrow" w:cs="Calibri"/>
                <w:color w:val="000000"/>
                <w:sz w:val="20"/>
                <w:szCs w:val="20"/>
              </w:rPr>
              <w:t>Initiating</w:t>
            </w:r>
            <w:r w:rsidR="00AA2B0B" w:rsidRPr="00AA2B0B">
              <w:rPr>
                <w:rFonts w:ascii="Arial Narrow" w:hAnsi="Arial Narrow" w:cs="Calibri"/>
                <w:color w:val="000000"/>
                <w:sz w:val="20"/>
                <w:szCs w:val="20"/>
              </w:rPr>
              <w:t xml:space="preserve"> </w:t>
            </w:r>
            <w:proofErr w:type="spellStart"/>
            <w:r w:rsidR="00AA2B0B" w:rsidRPr="00AA2B0B">
              <w:rPr>
                <w:rFonts w:ascii="Arial Narrow" w:hAnsi="Arial Narrow" w:cs="Calibri"/>
                <w:color w:val="000000"/>
                <w:sz w:val="20"/>
                <w:szCs w:val="20"/>
              </w:rPr>
              <w:t>mepolizumab</w:t>
            </w:r>
            <w:proofErr w:type="spellEnd"/>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30B0C" w:rsidRPr="00AA2B0B" w:rsidTr="000A0832">
        <w:trPr>
          <w:cantSplit/>
        </w:trPr>
        <w:tc>
          <w:tcPr>
            <w:tcW w:w="3827" w:type="dxa"/>
            <w:shd w:val="clear" w:color="auto" w:fill="auto"/>
            <w:tcMar>
              <w:left w:w="28" w:type="dxa"/>
              <w:right w:w="28" w:type="dxa"/>
            </w:tcMar>
            <w:vAlign w:val="bottom"/>
          </w:tcPr>
          <w:p w:rsidR="00AA2B0B" w:rsidRPr="00AA2B0B" w:rsidRDefault="00D30B0C" w:rsidP="000A0832">
            <w:pPr>
              <w:keepNext/>
              <w:ind w:firstLine="256"/>
              <w:rPr>
                <w:rFonts w:ascii="Arial Narrow" w:hAnsi="Arial Narrow" w:cs="Calibri"/>
                <w:color w:val="000000"/>
                <w:sz w:val="20"/>
                <w:szCs w:val="20"/>
              </w:rPr>
            </w:pPr>
            <w:r>
              <w:rPr>
                <w:rFonts w:ascii="Arial Narrow" w:hAnsi="Arial Narrow" w:cs="Calibri"/>
                <w:color w:val="000000"/>
                <w:sz w:val="20"/>
                <w:szCs w:val="20"/>
              </w:rPr>
              <w:t>M</w:t>
            </w:r>
            <w:r w:rsidR="00AA2B0B" w:rsidRPr="00AA2B0B">
              <w:rPr>
                <w:rFonts w:ascii="Arial Narrow" w:hAnsi="Arial Narrow" w:cs="Calibri"/>
                <w:color w:val="000000"/>
                <w:sz w:val="20"/>
                <w:szCs w:val="20"/>
              </w:rPr>
              <w:t xml:space="preserve">eeting continuation criteria </w:t>
            </w:r>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92DE2" w:rsidRPr="00AA2B0B" w:rsidTr="000A0832">
        <w:trPr>
          <w:cantSplit/>
        </w:trPr>
        <w:tc>
          <w:tcPr>
            <w:tcW w:w="3827" w:type="dxa"/>
            <w:shd w:val="clear" w:color="auto" w:fill="auto"/>
            <w:tcMar>
              <w:left w:w="28" w:type="dxa"/>
              <w:right w:w="28" w:type="dxa"/>
            </w:tcMar>
            <w:vAlign w:val="bottom"/>
          </w:tcPr>
          <w:p w:rsidR="00B92DE2" w:rsidRDefault="00B92DE2" w:rsidP="000A0832">
            <w:pPr>
              <w:keepNext/>
              <w:ind w:firstLine="256"/>
              <w:rPr>
                <w:rFonts w:ascii="Arial Narrow" w:hAnsi="Arial Narrow" w:cs="Calibri"/>
                <w:color w:val="000000"/>
                <w:sz w:val="20"/>
                <w:szCs w:val="20"/>
              </w:rPr>
            </w:pPr>
            <w:r>
              <w:rPr>
                <w:rFonts w:ascii="Arial Narrow" w:hAnsi="Arial Narrow" w:cs="Calibri"/>
                <w:color w:val="000000"/>
                <w:sz w:val="20"/>
                <w:szCs w:val="20"/>
              </w:rPr>
              <w:t>Cost of</w:t>
            </w:r>
            <w:r w:rsidR="0075301A">
              <w:rPr>
                <w:rFonts w:ascii="Arial Narrow" w:hAnsi="Arial Narrow" w:cs="Calibri"/>
                <w:color w:val="000000"/>
                <w:sz w:val="20"/>
                <w:szCs w:val="20"/>
              </w:rPr>
              <w:t xml:space="preserve"> </w:t>
            </w:r>
            <w:proofErr w:type="spellStart"/>
            <w:r w:rsidR="0075301A">
              <w:rPr>
                <w:rFonts w:ascii="Arial Narrow" w:hAnsi="Arial Narrow" w:cs="Calibri"/>
                <w:color w:val="000000"/>
                <w:sz w:val="20"/>
                <w:szCs w:val="20"/>
              </w:rPr>
              <w:t>mepolizumab</w:t>
            </w:r>
            <w:proofErr w:type="spellEnd"/>
            <w:r>
              <w:rPr>
                <w:rFonts w:ascii="Arial Narrow" w:hAnsi="Arial Narrow" w:cs="Calibri"/>
                <w:color w:val="000000"/>
                <w:sz w:val="20"/>
                <w:szCs w:val="20"/>
              </w:rPr>
              <w:t xml:space="preserve"> administration</w:t>
            </w:r>
          </w:p>
        </w:tc>
        <w:tc>
          <w:tcPr>
            <w:tcW w:w="851" w:type="dxa"/>
            <w:shd w:val="clear" w:color="auto" w:fill="auto"/>
            <w:tcMar>
              <w:left w:w="28" w:type="dxa"/>
              <w:right w:w="28" w:type="dxa"/>
            </w:tcMar>
            <w:vAlign w:val="bottom"/>
          </w:tcPr>
          <w:p w:rsidR="00B92DE2" w:rsidRPr="009A58E9" w:rsidRDefault="00B92DE2" w:rsidP="009A58E9">
            <w:pPr>
              <w:keepNext/>
              <w:jc w:val="right"/>
              <w:rPr>
                <w:rFonts w:ascii="Arial Narrow" w:hAnsi="Arial Narrow" w:cs="Calibri"/>
                <w:color w:val="000000"/>
                <w:sz w:val="20"/>
                <w:szCs w:val="20"/>
              </w:rPr>
            </w:pPr>
            <w:r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992" w:type="dxa"/>
            <w:shd w:val="clear" w:color="auto" w:fill="auto"/>
            <w:tcMar>
              <w:left w:w="28" w:type="dxa"/>
              <w:right w:w="28" w:type="dxa"/>
            </w:tcMar>
            <w:vAlign w:val="bottom"/>
          </w:tcPr>
          <w:p w:rsidR="00B92DE2" w:rsidRPr="009A58E9" w:rsidRDefault="00B92DE2" w:rsidP="009A58E9">
            <w:pPr>
              <w:keepNext/>
              <w:jc w:val="right"/>
              <w:rPr>
                <w:rFonts w:ascii="Arial Narrow" w:hAnsi="Arial Narrow" w:cs="Calibri"/>
                <w:color w:val="000000"/>
                <w:sz w:val="20"/>
                <w:szCs w:val="20"/>
              </w:rPr>
            </w:pPr>
            <w:r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51" w:type="dxa"/>
            <w:shd w:val="clear" w:color="auto" w:fill="auto"/>
            <w:tcMar>
              <w:left w:w="28" w:type="dxa"/>
              <w:right w:w="28" w:type="dxa"/>
            </w:tcMar>
            <w:vAlign w:val="bottom"/>
          </w:tcPr>
          <w:p w:rsidR="00B92DE2" w:rsidRPr="009A58E9" w:rsidRDefault="00B92DE2" w:rsidP="009A58E9">
            <w:pPr>
              <w:keepNext/>
              <w:jc w:val="right"/>
              <w:rPr>
                <w:rFonts w:ascii="Arial Narrow" w:hAnsi="Arial Narrow" w:cs="Calibri"/>
                <w:color w:val="000000"/>
                <w:sz w:val="20"/>
                <w:szCs w:val="20"/>
              </w:rPr>
            </w:pPr>
            <w:r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992" w:type="dxa"/>
            <w:shd w:val="clear" w:color="auto" w:fill="auto"/>
            <w:tcMar>
              <w:left w:w="28" w:type="dxa"/>
              <w:right w:w="28" w:type="dxa"/>
            </w:tcMar>
            <w:vAlign w:val="bottom"/>
          </w:tcPr>
          <w:p w:rsidR="00B92DE2" w:rsidRPr="009A58E9" w:rsidRDefault="00B92DE2" w:rsidP="009A58E9">
            <w:pPr>
              <w:keepNext/>
              <w:jc w:val="right"/>
              <w:rPr>
                <w:rFonts w:ascii="Arial Narrow" w:hAnsi="Arial Narrow" w:cs="Calibri"/>
                <w:color w:val="000000"/>
                <w:sz w:val="20"/>
                <w:szCs w:val="20"/>
              </w:rPr>
            </w:pPr>
            <w:r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50" w:type="dxa"/>
            <w:shd w:val="clear" w:color="auto" w:fill="auto"/>
            <w:tcMar>
              <w:left w:w="28" w:type="dxa"/>
              <w:right w:w="28" w:type="dxa"/>
            </w:tcMar>
            <w:vAlign w:val="bottom"/>
          </w:tcPr>
          <w:p w:rsidR="00B92DE2" w:rsidRPr="009A58E9" w:rsidRDefault="00B92DE2" w:rsidP="009A58E9">
            <w:pPr>
              <w:keepNext/>
              <w:jc w:val="right"/>
              <w:rPr>
                <w:rFonts w:ascii="Arial Narrow" w:hAnsi="Arial Narrow" w:cs="Calibri"/>
                <w:color w:val="000000"/>
                <w:sz w:val="20"/>
                <w:szCs w:val="20"/>
              </w:rPr>
            </w:pPr>
            <w:r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r>
      <w:tr w:rsidR="00D30B0C" w:rsidRPr="00AA2B0B" w:rsidTr="00C073AD">
        <w:trPr>
          <w:cantSplit/>
        </w:trPr>
        <w:tc>
          <w:tcPr>
            <w:tcW w:w="8363" w:type="dxa"/>
            <w:gridSpan w:val="6"/>
            <w:shd w:val="clear" w:color="auto" w:fill="auto"/>
            <w:tcMar>
              <w:left w:w="28" w:type="dxa"/>
              <w:right w:w="28" w:type="dxa"/>
            </w:tcMar>
            <w:vAlign w:val="bottom"/>
          </w:tcPr>
          <w:p w:rsidR="00D30B0C" w:rsidRPr="00AA2B0B" w:rsidRDefault="00D30B0C" w:rsidP="009371D1">
            <w:pPr>
              <w:keepNext/>
              <w:rPr>
                <w:rFonts w:ascii="Arial Narrow" w:hAnsi="Arial Narrow" w:cs="Calibri"/>
                <w:color w:val="000000"/>
                <w:sz w:val="20"/>
                <w:szCs w:val="20"/>
              </w:rPr>
            </w:pPr>
            <w:proofErr w:type="spellStart"/>
            <w:r>
              <w:rPr>
                <w:rFonts w:ascii="Arial Narrow" w:hAnsi="Arial Narrow" w:cs="Calibri"/>
                <w:b/>
                <w:bCs/>
                <w:color w:val="000000"/>
                <w:sz w:val="20"/>
                <w:szCs w:val="20"/>
              </w:rPr>
              <w:t>Omalizumab</w:t>
            </w:r>
            <w:proofErr w:type="spellEnd"/>
            <w:r>
              <w:rPr>
                <w:rFonts w:ascii="Arial Narrow" w:hAnsi="Arial Narrow" w:cs="Calibri"/>
                <w:b/>
                <w:bCs/>
                <w:color w:val="000000"/>
                <w:sz w:val="20"/>
                <w:szCs w:val="20"/>
              </w:rPr>
              <w:t xml:space="preserve"> s</w:t>
            </w:r>
            <w:r w:rsidRPr="00AA2B0B">
              <w:rPr>
                <w:rFonts w:ascii="Arial Narrow" w:hAnsi="Arial Narrow" w:cs="Calibri"/>
                <w:b/>
                <w:bCs/>
                <w:color w:val="000000"/>
                <w:sz w:val="20"/>
                <w:szCs w:val="20"/>
              </w:rPr>
              <w:t>ubstitution</w:t>
            </w:r>
          </w:p>
        </w:tc>
      </w:tr>
      <w:tr w:rsidR="00D30B0C" w:rsidRPr="00AA2B0B" w:rsidTr="000A0832">
        <w:trPr>
          <w:cantSplit/>
        </w:trPr>
        <w:tc>
          <w:tcPr>
            <w:tcW w:w="3827" w:type="dxa"/>
            <w:shd w:val="clear" w:color="auto" w:fill="auto"/>
            <w:tcMar>
              <w:left w:w="28" w:type="dxa"/>
              <w:right w:w="28" w:type="dxa"/>
            </w:tcMar>
            <w:vAlign w:val="bottom"/>
          </w:tcPr>
          <w:p w:rsidR="00AA2B0B" w:rsidRPr="00AA2B0B" w:rsidRDefault="00D30B0C" w:rsidP="000A0832">
            <w:pPr>
              <w:keepNext/>
              <w:ind w:firstLine="256"/>
              <w:rPr>
                <w:rFonts w:ascii="Arial Narrow" w:hAnsi="Arial Narrow" w:cs="Calibri"/>
                <w:color w:val="000000"/>
                <w:sz w:val="20"/>
                <w:szCs w:val="20"/>
              </w:rPr>
            </w:pPr>
            <w:r>
              <w:rPr>
                <w:rFonts w:ascii="Arial Narrow" w:hAnsi="Arial Narrow" w:cs="Calibri"/>
                <w:color w:val="000000"/>
                <w:sz w:val="20"/>
                <w:szCs w:val="20"/>
              </w:rPr>
              <w:t>P</w:t>
            </w:r>
            <w:r w:rsidR="00AA2B0B" w:rsidRPr="00AA2B0B">
              <w:rPr>
                <w:rFonts w:ascii="Arial Narrow" w:hAnsi="Arial Narrow" w:cs="Calibri"/>
                <w:color w:val="000000"/>
                <w:sz w:val="20"/>
                <w:szCs w:val="20"/>
              </w:rPr>
              <w:t>atients treated per year</w:t>
            </w:r>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425F48" w:rsidRDefault="00425F48" w:rsidP="009371D1">
            <w:pPr>
              <w:keepNext/>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30B0C" w:rsidRPr="00AA2B0B" w:rsidTr="000A0832">
        <w:trPr>
          <w:cantSplit/>
        </w:trPr>
        <w:tc>
          <w:tcPr>
            <w:tcW w:w="3827" w:type="dxa"/>
            <w:shd w:val="clear" w:color="auto" w:fill="auto"/>
            <w:tcMar>
              <w:left w:w="28" w:type="dxa"/>
              <w:right w:w="28" w:type="dxa"/>
            </w:tcMar>
            <w:vAlign w:val="center"/>
          </w:tcPr>
          <w:p w:rsidR="00AA2B0B" w:rsidRPr="00AA2B0B" w:rsidRDefault="00D30B0C" w:rsidP="000A0832">
            <w:pPr>
              <w:keepNext/>
              <w:ind w:firstLine="256"/>
              <w:rPr>
                <w:rFonts w:ascii="Arial Narrow" w:hAnsi="Arial Narrow" w:cs="Calibri"/>
                <w:color w:val="000000"/>
                <w:sz w:val="20"/>
                <w:szCs w:val="20"/>
              </w:rPr>
            </w:pPr>
            <w:r>
              <w:rPr>
                <w:rFonts w:ascii="Arial Narrow" w:hAnsi="Arial Narrow" w:cs="Calibri"/>
                <w:color w:val="000000"/>
                <w:sz w:val="20"/>
                <w:szCs w:val="20"/>
              </w:rPr>
              <w:t>Patients with 2-weekly dosing</w:t>
            </w:r>
          </w:p>
        </w:tc>
        <w:tc>
          <w:tcPr>
            <w:tcW w:w="851"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992"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851"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992"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850"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r>
      <w:tr w:rsidR="00D30B0C" w:rsidRPr="00AA2B0B" w:rsidTr="000A0832">
        <w:trPr>
          <w:cantSplit/>
        </w:trPr>
        <w:tc>
          <w:tcPr>
            <w:tcW w:w="3827" w:type="dxa"/>
            <w:shd w:val="clear" w:color="auto" w:fill="auto"/>
            <w:tcMar>
              <w:left w:w="28" w:type="dxa"/>
              <w:right w:w="28" w:type="dxa"/>
            </w:tcMar>
            <w:vAlign w:val="center"/>
          </w:tcPr>
          <w:p w:rsidR="00AA2B0B" w:rsidRPr="00AA2B0B" w:rsidRDefault="00D30B0C" w:rsidP="000A0832">
            <w:pPr>
              <w:keepNext/>
              <w:ind w:firstLine="256"/>
              <w:rPr>
                <w:rFonts w:ascii="Arial Narrow" w:hAnsi="Arial Narrow" w:cs="Calibri"/>
                <w:color w:val="000000"/>
                <w:sz w:val="20"/>
                <w:szCs w:val="20"/>
              </w:rPr>
            </w:pPr>
            <w:r>
              <w:rPr>
                <w:rFonts w:ascii="Arial Narrow" w:hAnsi="Arial Narrow" w:cs="Calibri"/>
                <w:color w:val="000000"/>
                <w:sz w:val="20"/>
                <w:szCs w:val="20"/>
              </w:rPr>
              <w:t>P</w:t>
            </w:r>
            <w:r w:rsidR="00AA2B0B" w:rsidRPr="00AA2B0B">
              <w:rPr>
                <w:rFonts w:ascii="Arial Narrow" w:hAnsi="Arial Narrow" w:cs="Calibri"/>
                <w:color w:val="000000"/>
                <w:sz w:val="20"/>
                <w:szCs w:val="20"/>
              </w:rPr>
              <w:t xml:space="preserve">atients </w:t>
            </w:r>
            <w:r>
              <w:rPr>
                <w:rFonts w:ascii="Arial Narrow" w:hAnsi="Arial Narrow" w:cs="Calibri"/>
                <w:color w:val="000000"/>
                <w:sz w:val="20"/>
                <w:szCs w:val="20"/>
              </w:rPr>
              <w:t xml:space="preserve">with 4-weekly </w:t>
            </w:r>
            <w:r w:rsidR="00AA2B0B" w:rsidRPr="00AA2B0B">
              <w:rPr>
                <w:rFonts w:ascii="Arial Narrow" w:hAnsi="Arial Narrow" w:cs="Calibri"/>
                <w:color w:val="000000"/>
                <w:sz w:val="20"/>
                <w:szCs w:val="20"/>
              </w:rPr>
              <w:t>dosing</w:t>
            </w:r>
          </w:p>
        </w:tc>
        <w:tc>
          <w:tcPr>
            <w:tcW w:w="851"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992"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851"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992"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c>
          <w:tcPr>
            <w:tcW w:w="850" w:type="dxa"/>
            <w:shd w:val="clear" w:color="auto" w:fill="auto"/>
            <w:tcMar>
              <w:left w:w="28" w:type="dxa"/>
              <w:right w:w="28" w:type="dxa"/>
            </w:tcMar>
            <w:vAlign w:val="bottom"/>
          </w:tcPr>
          <w:p w:rsidR="00AA2B0B" w:rsidRPr="00D30B0C" w:rsidRDefault="00425F48" w:rsidP="0070185F">
            <w:pPr>
              <w:keepNext/>
              <w:jc w:val="center"/>
              <w:rPr>
                <w:rFonts w:ascii="Arial Narrow" w:hAnsi="Arial Narrow" w:cs="Calibri"/>
                <w:i/>
                <w:color w:val="000000"/>
                <w:sz w:val="20"/>
                <w:szCs w:val="20"/>
              </w:rPr>
            </w:pPr>
            <w:r>
              <w:rPr>
                <w:rFonts w:ascii="Arial Narrow" w:hAnsi="Arial Narrow" w:cs="Calibri"/>
                <w:noProof/>
                <w:color w:val="000000"/>
                <w:sz w:val="20"/>
                <w:szCs w:val="20"/>
                <w:highlight w:val="black"/>
              </w:rPr>
              <w:t>''''''</w:t>
            </w:r>
            <w:r w:rsidR="00C91C9B" w:rsidRPr="00C91C9B">
              <w:rPr>
                <w:rFonts w:ascii="Arial Narrow" w:hAnsi="Arial Narrow" w:cs="Calibri"/>
                <w:color w:val="000000"/>
                <w:sz w:val="20"/>
                <w:szCs w:val="20"/>
              </w:rPr>
              <w:t>%</w:t>
            </w:r>
          </w:p>
        </w:tc>
      </w:tr>
      <w:tr w:rsidR="00362990" w:rsidRPr="00AA2B0B" w:rsidTr="00C073AD">
        <w:trPr>
          <w:cantSplit/>
        </w:trPr>
        <w:tc>
          <w:tcPr>
            <w:tcW w:w="8363" w:type="dxa"/>
            <w:gridSpan w:val="6"/>
            <w:shd w:val="clear" w:color="auto" w:fill="auto"/>
            <w:tcMar>
              <w:left w:w="28" w:type="dxa"/>
              <w:right w:w="28" w:type="dxa"/>
            </w:tcMar>
            <w:vAlign w:val="bottom"/>
          </w:tcPr>
          <w:p w:rsidR="00362990" w:rsidRPr="000A0832" w:rsidRDefault="00362990" w:rsidP="000A0832">
            <w:pPr>
              <w:ind w:firstLine="114"/>
              <w:rPr>
                <w:rFonts w:ascii="Arial Narrow" w:hAnsi="Arial Narrow" w:cs="Calibri"/>
                <w:color w:val="000000"/>
                <w:sz w:val="20"/>
                <w:szCs w:val="20"/>
              </w:rPr>
            </w:pPr>
            <w:r w:rsidRPr="000A0832">
              <w:rPr>
                <w:rFonts w:ascii="Arial Narrow" w:hAnsi="Arial Narrow" w:cs="Calibri"/>
                <w:color w:val="000000"/>
                <w:sz w:val="20"/>
                <w:szCs w:val="20"/>
              </w:rPr>
              <w:t>Incremental use of MBS items</w:t>
            </w:r>
          </w:p>
        </w:tc>
      </w:tr>
      <w:tr w:rsidR="00D30B0C" w:rsidRPr="00AA2B0B" w:rsidTr="000A0832">
        <w:trPr>
          <w:cantSplit/>
        </w:trPr>
        <w:tc>
          <w:tcPr>
            <w:tcW w:w="3827" w:type="dxa"/>
            <w:shd w:val="clear" w:color="auto" w:fill="auto"/>
            <w:tcMar>
              <w:left w:w="28" w:type="dxa"/>
              <w:right w:w="28" w:type="dxa"/>
            </w:tcMar>
            <w:vAlign w:val="bottom"/>
          </w:tcPr>
          <w:p w:rsidR="00AA2B0B" w:rsidRPr="00AA2B0B" w:rsidRDefault="001857DD" w:rsidP="000A0832">
            <w:pPr>
              <w:ind w:firstLine="256"/>
              <w:rPr>
                <w:rFonts w:ascii="Arial Narrow" w:hAnsi="Arial Narrow" w:cs="Calibri"/>
                <w:color w:val="000000"/>
                <w:sz w:val="20"/>
                <w:szCs w:val="20"/>
              </w:rPr>
            </w:pPr>
            <w:r>
              <w:rPr>
                <w:rFonts w:ascii="Arial Narrow" w:hAnsi="Arial Narrow" w:cs="Calibri"/>
                <w:color w:val="000000"/>
                <w:sz w:val="20"/>
                <w:szCs w:val="20"/>
              </w:rPr>
              <w:t>Specialist: MBS item</w:t>
            </w:r>
            <w:r w:rsidR="00AA2B0B" w:rsidRPr="00AA2B0B">
              <w:rPr>
                <w:rFonts w:ascii="Arial Narrow" w:hAnsi="Arial Narrow" w:cs="Calibri"/>
                <w:color w:val="000000"/>
                <w:sz w:val="20"/>
                <w:szCs w:val="20"/>
              </w:rPr>
              <w:t xml:space="preserve"> 116</w:t>
            </w:r>
            <w:r w:rsidR="0070185F">
              <w:rPr>
                <w:rFonts w:ascii="Arial Narrow" w:hAnsi="Arial Narrow" w:cs="Calibri"/>
                <w:color w:val="000000"/>
                <w:sz w:val="20"/>
                <w:szCs w:val="20"/>
              </w:rPr>
              <w:t xml:space="preserve"> ($75.60)</w:t>
            </w:r>
          </w:p>
        </w:tc>
        <w:tc>
          <w:tcPr>
            <w:tcW w:w="851"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D30B0C" w:rsidRPr="00AA2B0B" w:rsidTr="000A0832">
        <w:trPr>
          <w:cantSplit/>
        </w:trPr>
        <w:tc>
          <w:tcPr>
            <w:tcW w:w="3827" w:type="dxa"/>
            <w:shd w:val="clear" w:color="auto" w:fill="auto"/>
            <w:tcMar>
              <w:left w:w="28" w:type="dxa"/>
              <w:right w:w="28" w:type="dxa"/>
            </w:tcMar>
            <w:vAlign w:val="bottom"/>
          </w:tcPr>
          <w:p w:rsidR="00AA2B0B" w:rsidRPr="00AA2B0B" w:rsidRDefault="00AA2B0B" w:rsidP="000A0832">
            <w:pPr>
              <w:ind w:firstLine="256"/>
              <w:rPr>
                <w:rFonts w:ascii="Arial Narrow" w:hAnsi="Arial Narrow" w:cs="Calibri"/>
                <w:color w:val="000000"/>
                <w:sz w:val="20"/>
                <w:szCs w:val="20"/>
              </w:rPr>
            </w:pPr>
            <w:r w:rsidRPr="00AA2B0B">
              <w:rPr>
                <w:rFonts w:ascii="Arial Narrow" w:hAnsi="Arial Narrow" w:cs="Calibri"/>
                <w:color w:val="000000"/>
                <w:sz w:val="20"/>
                <w:szCs w:val="20"/>
              </w:rPr>
              <w:t>GP: MBS item 105</w:t>
            </w:r>
            <w:r w:rsidR="0070185F">
              <w:rPr>
                <w:rFonts w:ascii="Arial Narrow" w:hAnsi="Arial Narrow" w:cs="Calibri"/>
                <w:color w:val="000000"/>
                <w:sz w:val="20"/>
                <w:szCs w:val="20"/>
              </w:rPr>
              <w:t xml:space="preserve"> ($37.05)</w:t>
            </w:r>
          </w:p>
        </w:tc>
        <w:tc>
          <w:tcPr>
            <w:tcW w:w="851"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AA2B0B" w:rsidRDefault="0070185F" w:rsidP="00C91C9B">
            <w:pPr>
              <w:jc w:val="center"/>
              <w:rPr>
                <w:rFonts w:ascii="Arial Narrow" w:hAnsi="Arial Narrow" w:cs="Calibr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D30B0C" w:rsidRPr="00AA2B0B" w:rsidTr="000A0832">
        <w:trPr>
          <w:cantSplit/>
        </w:trPr>
        <w:tc>
          <w:tcPr>
            <w:tcW w:w="3827" w:type="dxa"/>
            <w:shd w:val="clear" w:color="auto" w:fill="auto"/>
            <w:tcMar>
              <w:left w:w="28" w:type="dxa"/>
              <w:right w:w="28" w:type="dxa"/>
            </w:tcMar>
            <w:vAlign w:val="center"/>
          </w:tcPr>
          <w:p w:rsidR="00AA2B0B" w:rsidRPr="00AA2B0B" w:rsidRDefault="00AA2B0B" w:rsidP="000A0832">
            <w:pPr>
              <w:ind w:firstLine="256"/>
              <w:rPr>
                <w:rFonts w:ascii="Arial Narrow" w:hAnsi="Arial Narrow" w:cs="Calibri"/>
                <w:color w:val="000000"/>
                <w:sz w:val="20"/>
                <w:szCs w:val="20"/>
              </w:rPr>
            </w:pPr>
            <w:r w:rsidRPr="00AA2B0B">
              <w:rPr>
                <w:rFonts w:ascii="Arial Narrow" w:hAnsi="Arial Narrow" w:cs="Calibri"/>
                <w:color w:val="000000"/>
                <w:sz w:val="20"/>
                <w:szCs w:val="20"/>
              </w:rPr>
              <w:t>Nurse admin: MBS item 82200</w:t>
            </w:r>
            <w:r w:rsidR="0070185F">
              <w:rPr>
                <w:rFonts w:ascii="Arial Narrow" w:hAnsi="Arial Narrow" w:cs="Calibri"/>
                <w:color w:val="000000"/>
                <w:sz w:val="20"/>
                <w:szCs w:val="20"/>
              </w:rPr>
              <w:t xml:space="preserve"> ($8.20)</w:t>
            </w:r>
          </w:p>
        </w:tc>
        <w:tc>
          <w:tcPr>
            <w:tcW w:w="851"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D30B0C" w:rsidRPr="00AA2B0B" w:rsidTr="000A0832">
        <w:trPr>
          <w:cantSplit/>
        </w:trPr>
        <w:tc>
          <w:tcPr>
            <w:tcW w:w="3827" w:type="dxa"/>
            <w:shd w:val="clear" w:color="auto" w:fill="auto"/>
            <w:tcMar>
              <w:left w:w="28" w:type="dxa"/>
              <w:right w:w="28" w:type="dxa"/>
            </w:tcMar>
            <w:vAlign w:val="center"/>
          </w:tcPr>
          <w:p w:rsidR="00AA2B0B" w:rsidRPr="00AA2B0B" w:rsidRDefault="00AA2B0B" w:rsidP="000A0832">
            <w:pPr>
              <w:ind w:firstLine="256"/>
              <w:rPr>
                <w:rFonts w:ascii="Arial Narrow" w:hAnsi="Arial Narrow" w:cs="Calibri"/>
                <w:color w:val="000000"/>
                <w:sz w:val="20"/>
                <w:szCs w:val="20"/>
              </w:rPr>
            </w:pPr>
            <w:r w:rsidRPr="00AA2B0B">
              <w:rPr>
                <w:rFonts w:ascii="Arial Narrow" w:hAnsi="Arial Narrow" w:cs="Calibri"/>
                <w:color w:val="000000"/>
                <w:sz w:val="20"/>
                <w:szCs w:val="20"/>
              </w:rPr>
              <w:t>Nurse monitoring: MBS item 82210</w:t>
            </w:r>
            <w:r w:rsidR="0070185F">
              <w:rPr>
                <w:rFonts w:ascii="Arial Narrow" w:hAnsi="Arial Narrow" w:cs="Calibri"/>
                <w:color w:val="000000"/>
                <w:sz w:val="20"/>
                <w:szCs w:val="20"/>
              </w:rPr>
              <w:t xml:space="preserve"> ($33.80)</w:t>
            </w:r>
          </w:p>
        </w:tc>
        <w:tc>
          <w:tcPr>
            <w:tcW w:w="851"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1"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992"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850" w:type="dxa"/>
            <w:shd w:val="clear" w:color="auto" w:fill="auto"/>
            <w:tcMar>
              <w:left w:w="28" w:type="dxa"/>
              <w:right w:w="28" w:type="dxa"/>
            </w:tcMar>
            <w:vAlign w:val="bottom"/>
          </w:tcPr>
          <w:p w:rsidR="00AA2B0B" w:rsidRPr="00C91C9B" w:rsidRDefault="0070185F" w:rsidP="0070185F">
            <w:pPr>
              <w:jc w:val="center"/>
              <w:rPr>
                <w:rFonts w:ascii="Arial Narrow" w:hAnsi="Arial Narrow" w:cs="Calibri"/>
                <w:i/>
                <w:color w:val="000000"/>
                <w:sz w:val="20"/>
                <w:szCs w:val="20"/>
              </w:rPr>
            </w:pPr>
            <w:r>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B92DE2" w:rsidRPr="00AA2B0B" w:rsidTr="000A0832">
        <w:trPr>
          <w:cantSplit/>
        </w:trPr>
        <w:tc>
          <w:tcPr>
            <w:tcW w:w="3827" w:type="dxa"/>
            <w:shd w:val="clear" w:color="auto" w:fill="auto"/>
            <w:tcMar>
              <w:left w:w="28" w:type="dxa"/>
              <w:right w:w="28" w:type="dxa"/>
            </w:tcMar>
            <w:vAlign w:val="center"/>
          </w:tcPr>
          <w:p w:rsidR="00B92DE2" w:rsidRPr="00AA2B0B" w:rsidRDefault="00B92DE2" w:rsidP="000A0832">
            <w:pPr>
              <w:ind w:firstLine="256"/>
              <w:rPr>
                <w:rFonts w:ascii="Arial Narrow" w:hAnsi="Arial Narrow" w:cs="Calibri"/>
                <w:color w:val="000000"/>
                <w:sz w:val="20"/>
                <w:szCs w:val="20"/>
              </w:rPr>
            </w:pPr>
            <w:r>
              <w:rPr>
                <w:rFonts w:ascii="Arial Narrow" w:hAnsi="Arial Narrow" w:cs="Calibri"/>
                <w:color w:val="000000"/>
                <w:sz w:val="20"/>
                <w:szCs w:val="20"/>
              </w:rPr>
              <w:t xml:space="preserve">Cost of </w:t>
            </w:r>
            <w:proofErr w:type="spellStart"/>
            <w:r w:rsidR="0075301A">
              <w:rPr>
                <w:rFonts w:ascii="Arial Narrow" w:hAnsi="Arial Narrow" w:cs="Calibri"/>
                <w:color w:val="000000"/>
                <w:sz w:val="20"/>
                <w:szCs w:val="20"/>
              </w:rPr>
              <w:t>omalizumab</w:t>
            </w:r>
            <w:proofErr w:type="spellEnd"/>
            <w:r w:rsidR="0075301A">
              <w:rPr>
                <w:rFonts w:ascii="Arial Narrow" w:hAnsi="Arial Narrow" w:cs="Calibri"/>
                <w:color w:val="000000"/>
                <w:sz w:val="20"/>
                <w:szCs w:val="20"/>
              </w:rPr>
              <w:t xml:space="preserve"> </w:t>
            </w:r>
            <w:r>
              <w:rPr>
                <w:rFonts w:ascii="Arial Narrow" w:hAnsi="Arial Narrow" w:cs="Calibri"/>
                <w:color w:val="000000"/>
                <w:sz w:val="20"/>
                <w:szCs w:val="20"/>
              </w:rPr>
              <w:t>administration</w:t>
            </w:r>
          </w:p>
        </w:tc>
        <w:tc>
          <w:tcPr>
            <w:tcW w:w="851" w:type="dxa"/>
            <w:shd w:val="clear" w:color="auto" w:fill="auto"/>
            <w:tcMar>
              <w:left w:w="28" w:type="dxa"/>
              <w:right w:w="28" w:type="dxa"/>
            </w:tcMar>
            <w:vAlign w:val="bottom"/>
          </w:tcPr>
          <w:p w:rsidR="00B92DE2" w:rsidRPr="009A58E9" w:rsidRDefault="0075301A" w:rsidP="009A58E9">
            <w:pPr>
              <w:jc w:val="right"/>
              <w:rPr>
                <w:rFonts w:ascii="Arial Narrow" w:hAnsi="Arial Narrow" w:cs="Calibri"/>
                <w:color w:val="000000"/>
                <w:sz w:val="20"/>
                <w:szCs w:val="20"/>
              </w:rPr>
            </w:pPr>
            <w:r>
              <w:rPr>
                <w:rFonts w:ascii="Arial Narrow" w:hAnsi="Arial Narrow"/>
                <w:color w:val="000000"/>
                <w:sz w:val="20"/>
                <w:szCs w:val="20"/>
              </w:rPr>
              <w:t>-</w:t>
            </w:r>
            <w:r w:rsidR="00B92DE2"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992" w:type="dxa"/>
            <w:shd w:val="clear" w:color="auto" w:fill="auto"/>
            <w:tcMar>
              <w:left w:w="28" w:type="dxa"/>
              <w:right w:w="28" w:type="dxa"/>
            </w:tcMar>
            <w:vAlign w:val="bottom"/>
          </w:tcPr>
          <w:p w:rsidR="00B92DE2" w:rsidRPr="009A58E9" w:rsidRDefault="0075301A" w:rsidP="009A58E9">
            <w:pPr>
              <w:jc w:val="right"/>
              <w:rPr>
                <w:rFonts w:ascii="Arial Narrow" w:hAnsi="Arial Narrow" w:cs="Calibri"/>
                <w:color w:val="000000"/>
                <w:sz w:val="20"/>
                <w:szCs w:val="20"/>
              </w:rPr>
            </w:pPr>
            <w:r>
              <w:rPr>
                <w:rFonts w:ascii="Arial Narrow" w:hAnsi="Arial Narrow"/>
                <w:color w:val="000000"/>
                <w:sz w:val="20"/>
                <w:szCs w:val="20"/>
              </w:rPr>
              <w:t>-</w:t>
            </w:r>
            <w:r w:rsidR="00B92DE2"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51" w:type="dxa"/>
            <w:shd w:val="clear" w:color="auto" w:fill="auto"/>
            <w:tcMar>
              <w:left w:w="28" w:type="dxa"/>
              <w:right w:w="28" w:type="dxa"/>
            </w:tcMar>
            <w:vAlign w:val="bottom"/>
          </w:tcPr>
          <w:p w:rsidR="00B92DE2" w:rsidRPr="009A58E9" w:rsidRDefault="0075301A" w:rsidP="009A58E9">
            <w:pPr>
              <w:jc w:val="right"/>
              <w:rPr>
                <w:rFonts w:ascii="Arial Narrow" w:hAnsi="Arial Narrow" w:cs="Calibri"/>
                <w:color w:val="000000"/>
                <w:sz w:val="20"/>
                <w:szCs w:val="20"/>
              </w:rPr>
            </w:pPr>
            <w:r>
              <w:rPr>
                <w:rFonts w:ascii="Arial Narrow" w:hAnsi="Arial Narrow"/>
                <w:color w:val="000000"/>
                <w:sz w:val="20"/>
                <w:szCs w:val="20"/>
              </w:rPr>
              <w:t>-</w:t>
            </w:r>
            <w:r w:rsidR="00B92DE2"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992" w:type="dxa"/>
            <w:shd w:val="clear" w:color="auto" w:fill="auto"/>
            <w:tcMar>
              <w:left w:w="28" w:type="dxa"/>
              <w:right w:w="28" w:type="dxa"/>
            </w:tcMar>
            <w:vAlign w:val="bottom"/>
          </w:tcPr>
          <w:p w:rsidR="00B92DE2" w:rsidRPr="009A58E9" w:rsidRDefault="0075301A" w:rsidP="009A58E9">
            <w:pPr>
              <w:jc w:val="right"/>
              <w:rPr>
                <w:rFonts w:ascii="Arial Narrow" w:hAnsi="Arial Narrow" w:cs="Calibri"/>
                <w:color w:val="000000"/>
                <w:sz w:val="20"/>
                <w:szCs w:val="20"/>
              </w:rPr>
            </w:pPr>
            <w:r>
              <w:rPr>
                <w:rFonts w:ascii="Arial Narrow" w:hAnsi="Arial Narrow"/>
                <w:color w:val="000000"/>
                <w:sz w:val="20"/>
                <w:szCs w:val="20"/>
              </w:rPr>
              <w:t>-</w:t>
            </w:r>
            <w:r w:rsidR="00B92DE2"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c>
          <w:tcPr>
            <w:tcW w:w="850" w:type="dxa"/>
            <w:shd w:val="clear" w:color="auto" w:fill="auto"/>
            <w:tcMar>
              <w:left w:w="28" w:type="dxa"/>
              <w:right w:w="28" w:type="dxa"/>
            </w:tcMar>
            <w:vAlign w:val="bottom"/>
          </w:tcPr>
          <w:p w:rsidR="00B92DE2" w:rsidRPr="009A58E9" w:rsidRDefault="0075301A" w:rsidP="009A58E9">
            <w:pPr>
              <w:jc w:val="right"/>
              <w:rPr>
                <w:rFonts w:ascii="Arial Narrow" w:hAnsi="Arial Narrow" w:cs="Calibri"/>
                <w:color w:val="000000"/>
                <w:sz w:val="20"/>
                <w:szCs w:val="20"/>
              </w:rPr>
            </w:pPr>
            <w:r>
              <w:rPr>
                <w:rFonts w:ascii="Arial Narrow" w:hAnsi="Arial Narrow"/>
                <w:color w:val="000000"/>
                <w:sz w:val="20"/>
                <w:szCs w:val="20"/>
              </w:rPr>
              <w:t>-</w:t>
            </w:r>
            <w:r w:rsidR="00B92DE2" w:rsidRPr="009A58E9">
              <w:rPr>
                <w:rFonts w:ascii="Arial Narrow" w:hAnsi="Arial Narrow"/>
                <w:color w:val="000000"/>
                <w:sz w:val="20"/>
                <w:szCs w:val="20"/>
              </w:rPr>
              <w:t>$</w:t>
            </w:r>
            <w:r w:rsidR="00425F48">
              <w:rPr>
                <w:rFonts w:ascii="Arial Narrow" w:hAnsi="Arial Narrow"/>
                <w:noProof/>
                <w:color w:val="000000"/>
                <w:sz w:val="20"/>
                <w:szCs w:val="20"/>
                <w:highlight w:val="black"/>
              </w:rPr>
              <w:t>''''''''''''''''''''</w:t>
            </w:r>
          </w:p>
        </w:tc>
      </w:tr>
      <w:tr w:rsidR="00362990" w:rsidRPr="00B92DE2" w:rsidTr="00C073AD">
        <w:trPr>
          <w:cantSplit/>
          <w:trHeight w:val="151"/>
        </w:trPr>
        <w:tc>
          <w:tcPr>
            <w:tcW w:w="8363" w:type="dxa"/>
            <w:gridSpan w:val="6"/>
            <w:shd w:val="clear" w:color="auto" w:fill="auto"/>
            <w:tcMar>
              <w:left w:w="28" w:type="dxa"/>
              <w:right w:w="28" w:type="dxa"/>
            </w:tcMar>
            <w:vAlign w:val="bottom"/>
          </w:tcPr>
          <w:p w:rsidR="00362990" w:rsidRPr="00B92DE2" w:rsidRDefault="00362990" w:rsidP="00C91C9B">
            <w:pPr>
              <w:rPr>
                <w:rFonts w:ascii="Arial Narrow" w:hAnsi="Arial Narrow" w:cs="Calibri"/>
                <w:b/>
                <w:bCs/>
                <w:color w:val="000000"/>
                <w:sz w:val="20"/>
                <w:szCs w:val="20"/>
              </w:rPr>
            </w:pPr>
            <w:r w:rsidRPr="00B92DE2">
              <w:rPr>
                <w:rFonts w:ascii="Arial Narrow" w:hAnsi="Arial Narrow" w:cs="Calibri"/>
                <w:b/>
                <w:bCs/>
                <w:color w:val="000000"/>
                <w:sz w:val="20"/>
                <w:szCs w:val="20"/>
              </w:rPr>
              <w:lastRenderedPageBreak/>
              <w:t>Cost to MBS</w:t>
            </w:r>
            <w:r w:rsidRPr="00B92DE2">
              <w:rPr>
                <w:rFonts w:ascii="Arial Narrow" w:hAnsi="Arial Narrow" w:cs="Calibri"/>
                <w:b/>
                <w:color w:val="000000"/>
                <w:sz w:val="20"/>
                <w:szCs w:val="20"/>
              </w:rPr>
              <w:t> </w:t>
            </w:r>
          </w:p>
        </w:tc>
      </w:tr>
      <w:tr w:rsidR="00D30B0C" w:rsidRPr="00AA2B0B" w:rsidTr="000A0832">
        <w:trPr>
          <w:cantSplit/>
        </w:trPr>
        <w:tc>
          <w:tcPr>
            <w:tcW w:w="3827" w:type="dxa"/>
            <w:shd w:val="clear" w:color="auto" w:fill="auto"/>
            <w:tcMar>
              <w:left w:w="28" w:type="dxa"/>
              <w:right w:w="28" w:type="dxa"/>
            </w:tcMar>
            <w:vAlign w:val="center"/>
          </w:tcPr>
          <w:p w:rsidR="00AA2B0B" w:rsidRPr="00AA2B0B" w:rsidRDefault="00AA2B0B" w:rsidP="00362990">
            <w:pPr>
              <w:rPr>
                <w:rFonts w:ascii="Arial Narrow" w:hAnsi="Arial Narrow" w:cs="Calibri"/>
                <w:b/>
                <w:bCs/>
                <w:color w:val="000000"/>
                <w:sz w:val="20"/>
                <w:szCs w:val="20"/>
              </w:rPr>
            </w:pPr>
            <w:r w:rsidRPr="00AA2B0B">
              <w:rPr>
                <w:rFonts w:ascii="Arial Narrow" w:hAnsi="Arial Narrow" w:cs="Calibri"/>
                <w:b/>
                <w:bCs/>
                <w:color w:val="000000"/>
                <w:sz w:val="20"/>
                <w:szCs w:val="20"/>
              </w:rPr>
              <w:t xml:space="preserve">Net cost </w:t>
            </w:r>
            <w:r w:rsidR="00362990">
              <w:rPr>
                <w:rFonts w:ascii="Arial Narrow" w:hAnsi="Arial Narrow" w:cs="Calibri"/>
                <w:b/>
                <w:bCs/>
                <w:color w:val="000000"/>
                <w:sz w:val="20"/>
                <w:szCs w:val="20"/>
              </w:rPr>
              <w:t xml:space="preserve">of </w:t>
            </w:r>
            <w:proofErr w:type="spellStart"/>
            <w:r w:rsidR="00362990">
              <w:rPr>
                <w:rFonts w:ascii="Arial Narrow" w:hAnsi="Arial Narrow" w:cs="Calibri"/>
                <w:b/>
                <w:bCs/>
                <w:color w:val="000000"/>
                <w:sz w:val="20"/>
                <w:szCs w:val="20"/>
              </w:rPr>
              <w:t>mepolizumab</w:t>
            </w:r>
            <w:proofErr w:type="spellEnd"/>
            <w:r w:rsidR="00362990">
              <w:rPr>
                <w:rFonts w:ascii="Arial Narrow" w:hAnsi="Arial Narrow" w:cs="Calibri"/>
                <w:b/>
                <w:bCs/>
                <w:color w:val="000000"/>
                <w:sz w:val="20"/>
                <w:szCs w:val="20"/>
              </w:rPr>
              <w:t xml:space="preserve"> </w:t>
            </w:r>
            <w:r w:rsidRPr="00AA2B0B">
              <w:rPr>
                <w:rFonts w:ascii="Arial Narrow" w:hAnsi="Arial Narrow" w:cs="Calibri"/>
                <w:b/>
                <w:bCs/>
                <w:color w:val="000000"/>
                <w:sz w:val="20"/>
                <w:szCs w:val="20"/>
              </w:rPr>
              <w:t>to MBS</w:t>
            </w:r>
          </w:p>
        </w:tc>
        <w:tc>
          <w:tcPr>
            <w:tcW w:w="851" w:type="dxa"/>
            <w:shd w:val="clear" w:color="auto" w:fill="auto"/>
            <w:tcMar>
              <w:left w:w="28" w:type="dxa"/>
              <w:right w:w="28" w:type="dxa"/>
            </w:tcMar>
            <w:vAlign w:val="bottom"/>
          </w:tcPr>
          <w:p w:rsidR="00C91C9B" w:rsidRPr="00C91C9B" w:rsidRDefault="00AA2B0B" w:rsidP="0070185F">
            <w:pPr>
              <w:jc w:val="right"/>
              <w:rPr>
                <w:rFonts w:ascii="Arial Narrow" w:hAnsi="Arial Narrow" w:cs="Calibri"/>
                <w:b/>
                <w:bCs/>
                <w:i/>
                <w:sz w:val="20"/>
                <w:szCs w:val="20"/>
              </w:rPr>
            </w:pPr>
            <w:r w:rsidRPr="00C91C9B">
              <w:rPr>
                <w:rFonts w:ascii="Arial Narrow" w:hAnsi="Arial Narrow" w:cs="Calibri"/>
                <w:b/>
                <w:bCs/>
                <w:sz w:val="20"/>
                <w:szCs w:val="20"/>
              </w:rPr>
              <w:t>-$</w:t>
            </w:r>
            <w:r w:rsidR="00425F48">
              <w:rPr>
                <w:rFonts w:ascii="Arial Narrow" w:hAnsi="Arial Narrow" w:cs="Calibri"/>
                <w:b/>
                <w:bCs/>
                <w:noProof/>
                <w:color w:val="000000"/>
                <w:sz w:val="20"/>
                <w:szCs w:val="20"/>
                <w:highlight w:val="black"/>
              </w:rPr>
              <w:t>''''''''''''''</w:t>
            </w:r>
          </w:p>
        </w:tc>
        <w:tc>
          <w:tcPr>
            <w:tcW w:w="992" w:type="dxa"/>
            <w:shd w:val="clear" w:color="auto" w:fill="auto"/>
            <w:tcMar>
              <w:left w:w="28" w:type="dxa"/>
              <w:right w:w="28" w:type="dxa"/>
            </w:tcMar>
            <w:vAlign w:val="bottom"/>
          </w:tcPr>
          <w:p w:rsidR="00C91C9B" w:rsidRPr="00C91C9B" w:rsidRDefault="00AA2B0B" w:rsidP="0070185F">
            <w:pPr>
              <w:jc w:val="right"/>
              <w:rPr>
                <w:rFonts w:ascii="Arial Narrow" w:hAnsi="Arial Narrow" w:cs="Calibri"/>
                <w:b/>
                <w:bCs/>
                <w:i/>
                <w:sz w:val="20"/>
                <w:szCs w:val="20"/>
              </w:rPr>
            </w:pPr>
            <w:r w:rsidRPr="00C91C9B">
              <w:rPr>
                <w:rFonts w:ascii="Arial Narrow" w:hAnsi="Arial Narrow" w:cs="Calibri"/>
                <w:b/>
                <w:bCs/>
                <w:sz w:val="20"/>
                <w:szCs w:val="20"/>
              </w:rPr>
              <w:t>-$</w:t>
            </w:r>
            <w:r w:rsidR="00425F48">
              <w:rPr>
                <w:rFonts w:ascii="Arial Narrow" w:hAnsi="Arial Narrow" w:cs="Calibri"/>
                <w:b/>
                <w:bCs/>
                <w:noProof/>
                <w:color w:val="000000"/>
                <w:sz w:val="20"/>
                <w:szCs w:val="20"/>
                <w:highlight w:val="black"/>
              </w:rPr>
              <w:t>'''''''''''''</w:t>
            </w:r>
          </w:p>
        </w:tc>
        <w:tc>
          <w:tcPr>
            <w:tcW w:w="851" w:type="dxa"/>
            <w:shd w:val="clear" w:color="auto" w:fill="auto"/>
            <w:tcMar>
              <w:left w:w="28" w:type="dxa"/>
              <w:right w:w="28" w:type="dxa"/>
            </w:tcMar>
            <w:vAlign w:val="bottom"/>
          </w:tcPr>
          <w:p w:rsidR="00C91C9B" w:rsidRPr="00C91C9B" w:rsidRDefault="00AA2B0B" w:rsidP="0070185F">
            <w:pPr>
              <w:jc w:val="right"/>
              <w:rPr>
                <w:rFonts w:ascii="Arial Narrow" w:hAnsi="Arial Narrow" w:cs="Calibri"/>
                <w:b/>
                <w:bCs/>
                <w:i/>
                <w:sz w:val="20"/>
                <w:szCs w:val="20"/>
              </w:rPr>
            </w:pPr>
            <w:r w:rsidRPr="00C91C9B">
              <w:rPr>
                <w:rFonts w:ascii="Arial Narrow" w:hAnsi="Arial Narrow" w:cs="Calibri"/>
                <w:b/>
                <w:bCs/>
                <w:sz w:val="20"/>
                <w:szCs w:val="20"/>
              </w:rPr>
              <w:t>-$</w:t>
            </w:r>
            <w:r w:rsidR="00425F48">
              <w:rPr>
                <w:rFonts w:ascii="Arial Narrow" w:hAnsi="Arial Narrow" w:cs="Calibri"/>
                <w:b/>
                <w:bCs/>
                <w:noProof/>
                <w:color w:val="000000"/>
                <w:sz w:val="20"/>
                <w:szCs w:val="20"/>
                <w:highlight w:val="black"/>
              </w:rPr>
              <w:t>''''''''''</w:t>
            </w:r>
          </w:p>
        </w:tc>
        <w:tc>
          <w:tcPr>
            <w:tcW w:w="992" w:type="dxa"/>
            <w:shd w:val="clear" w:color="auto" w:fill="auto"/>
            <w:tcMar>
              <w:left w:w="28" w:type="dxa"/>
              <w:right w:w="28" w:type="dxa"/>
            </w:tcMar>
            <w:vAlign w:val="bottom"/>
          </w:tcPr>
          <w:p w:rsidR="00C91C9B" w:rsidRPr="00C91C9B" w:rsidRDefault="00AA2B0B" w:rsidP="0070185F">
            <w:pPr>
              <w:jc w:val="right"/>
              <w:rPr>
                <w:rFonts w:ascii="Arial Narrow" w:hAnsi="Arial Narrow" w:cs="Calibri"/>
                <w:b/>
                <w:bCs/>
                <w:i/>
                <w:sz w:val="20"/>
                <w:szCs w:val="20"/>
              </w:rPr>
            </w:pPr>
            <w:r w:rsidRPr="00C91C9B">
              <w:rPr>
                <w:rFonts w:ascii="Arial Narrow" w:hAnsi="Arial Narrow" w:cs="Calibri"/>
                <w:b/>
                <w:bCs/>
                <w:sz w:val="20"/>
                <w:szCs w:val="20"/>
              </w:rPr>
              <w:t>$</w:t>
            </w:r>
            <w:r w:rsidR="00425F48">
              <w:rPr>
                <w:rFonts w:ascii="Arial Narrow" w:hAnsi="Arial Narrow" w:cs="Calibri"/>
                <w:b/>
                <w:bCs/>
                <w:noProof/>
                <w:color w:val="000000"/>
                <w:sz w:val="20"/>
                <w:szCs w:val="20"/>
                <w:highlight w:val="black"/>
              </w:rPr>
              <w:t>'''''''''''''</w:t>
            </w:r>
          </w:p>
        </w:tc>
        <w:tc>
          <w:tcPr>
            <w:tcW w:w="850" w:type="dxa"/>
            <w:shd w:val="clear" w:color="auto" w:fill="auto"/>
            <w:tcMar>
              <w:left w:w="28" w:type="dxa"/>
              <w:right w:w="28" w:type="dxa"/>
            </w:tcMar>
            <w:vAlign w:val="bottom"/>
          </w:tcPr>
          <w:p w:rsidR="00C91C9B" w:rsidRPr="00C91C9B" w:rsidRDefault="00AA2B0B" w:rsidP="0070185F">
            <w:pPr>
              <w:jc w:val="right"/>
              <w:rPr>
                <w:rFonts w:ascii="Arial Narrow" w:hAnsi="Arial Narrow" w:cs="Calibri"/>
                <w:b/>
                <w:bCs/>
                <w:i/>
                <w:sz w:val="20"/>
                <w:szCs w:val="20"/>
              </w:rPr>
            </w:pPr>
            <w:r w:rsidRPr="00C91C9B">
              <w:rPr>
                <w:rFonts w:ascii="Arial Narrow" w:hAnsi="Arial Narrow" w:cs="Calibri"/>
                <w:b/>
                <w:bCs/>
                <w:sz w:val="20"/>
                <w:szCs w:val="20"/>
              </w:rPr>
              <w:t>-$</w:t>
            </w:r>
            <w:r w:rsidR="00425F48">
              <w:rPr>
                <w:rFonts w:ascii="Arial Narrow" w:hAnsi="Arial Narrow" w:cs="Calibri"/>
                <w:b/>
                <w:bCs/>
                <w:noProof/>
                <w:color w:val="000000"/>
                <w:sz w:val="20"/>
                <w:szCs w:val="20"/>
                <w:highlight w:val="black"/>
              </w:rPr>
              <w:t>''''''''''''</w:t>
            </w:r>
          </w:p>
        </w:tc>
      </w:tr>
    </w:tbl>
    <w:p w:rsidR="00362990" w:rsidRDefault="00362990" w:rsidP="00362990">
      <w:pPr>
        <w:ind w:firstLine="720"/>
        <w:jc w:val="both"/>
        <w:rPr>
          <w:rFonts w:ascii="Arial Narrow" w:hAnsi="Arial Narrow"/>
          <w:sz w:val="18"/>
          <w:szCs w:val="18"/>
        </w:rPr>
      </w:pPr>
      <w:r w:rsidRPr="00362990">
        <w:rPr>
          <w:rFonts w:ascii="Arial Narrow" w:hAnsi="Arial Narrow"/>
          <w:sz w:val="18"/>
          <w:szCs w:val="18"/>
        </w:rPr>
        <w:t xml:space="preserve">Source: Table 21, p22 of the </w:t>
      </w:r>
      <w:r w:rsidR="00894B35">
        <w:rPr>
          <w:rFonts w:ascii="Arial Narrow" w:hAnsi="Arial Narrow"/>
          <w:sz w:val="18"/>
          <w:szCs w:val="18"/>
        </w:rPr>
        <w:t>resubmission</w:t>
      </w:r>
      <w:r w:rsidR="0070101E">
        <w:rPr>
          <w:rFonts w:ascii="Arial Narrow" w:hAnsi="Arial Narrow"/>
          <w:sz w:val="18"/>
          <w:szCs w:val="18"/>
        </w:rPr>
        <w:t>;</w:t>
      </w:r>
      <w:r w:rsidRPr="00362990">
        <w:rPr>
          <w:rFonts w:ascii="Arial Narrow" w:hAnsi="Arial Narrow"/>
          <w:sz w:val="18"/>
          <w:szCs w:val="18"/>
        </w:rPr>
        <w:t xml:space="preserve"> and </w:t>
      </w:r>
      <w:r w:rsidRPr="00CB2392">
        <w:rPr>
          <w:rFonts w:ascii="Arial Narrow" w:hAnsi="Arial Narrow"/>
          <w:sz w:val="18"/>
          <w:szCs w:val="18"/>
        </w:rPr>
        <w:t>E_MEPO budget impact workbook_22.04.2016.xlsx</w:t>
      </w:r>
    </w:p>
    <w:p w:rsidR="00362990" w:rsidRDefault="00362990" w:rsidP="00362990">
      <w:pPr>
        <w:ind w:firstLine="720"/>
        <w:jc w:val="both"/>
        <w:rPr>
          <w:rFonts w:ascii="Arial Narrow" w:hAnsi="Arial Narrow"/>
          <w:sz w:val="18"/>
          <w:szCs w:val="18"/>
        </w:rPr>
      </w:pPr>
      <w:r>
        <w:rPr>
          <w:rFonts w:ascii="Arial Narrow" w:hAnsi="Arial Narrow"/>
          <w:sz w:val="18"/>
          <w:szCs w:val="18"/>
        </w:rPr>
        <w:t>GP = general practitioner; MBS = Medicare Benefits Schedule</w:t>
      </w:r>
    </w:p>
    <w:p w:rsidR="00AA2B0B" w:rsidRDefault="00AA2B0B" w:rsidP="00AA2B0B">
      <w:pPr>
        <w:pStyle w:val="ListParagraph"/>
        <w:jc w:val="both"/>
        <w:rPr>
          <w:rFonts w:ascii="Arial" w:hAnsi="Arial"/>
          <w:color w:val="FF00FF"/>
          <w:sz w:val="22"/>
          <w:szCs w:val="22"/>
        </w:rPr>
      </w:pPr>
    </w:p>
    <w:p w:rsidR="008909FC" w:rsidRPr="00DF1414" w:rsidRDefault="008909FC" w:rsidP="00DF1414">
      <w:pPr>
        <w:pStyle w:val="ListParagraph"/>
        <w:spacing w:after="120"/>
        <w:ind w:left="643"/>
        <w:jc w:val="both"/>
        <w:rPr>
          <w:rFonts w:ascii="Arial" w:hAnsi="Arial"/>
          <w:sz w:val="22"/>
          <w:szCs w:val="22"/>
        </w:rPr>
      </w:pPr>
      <w:r w:rsidRPr="00DF1414">
        <w:rPr>
          <w:rFonts w:ascii="Arial" w:hAnsi="Arial"/>
          <w:sz w:val="22"/>
          <w:szCs w:val="22"/>
        </w:rPr>
        <w:t>The redacted table shows that at year 5, the esti</w:t>
      </w:r>
      <w:r w:rsidR="00DF1414" w:rsidRPr="00DF1414">
        <w:rPr>
          <w:rFonts w:ascii="Arial" w:hAnsi="Arial"/>
          <w:sz w:val="22"/>
          <w:szCs w:val="22"/>
        </w:rPr>
        <w:t xml:space="preserve">mated number of patients initiating </w:t>
      </w:r>
      <w:proofErr w:type="spellStart"/>
      <w:r w:rsidR="00DF1414" w:rsidRPr="00DF1414">
        <w:rPr>
          <w:rFonts w:ascii="Arial" w:hAnsi="Arial"/>
          <w:sz w:val="22"/>
          <w:szCs w:val="22"/>
        </w:rPr>
        <w:t>mepolizumab</w:t>
      </w:r>
      <w:proofErr w:type="spellEnd"/>
      <w:r w:rsidR="00DF1414" w:rsidRPr="00DF1414">
        <w:rPr>
          <w:rFonts w:ascii="Arial" w:hAnsi="Arial"/>
          <w:sz w:val="22"/>
          <w:szCs w:val="22"/>
        </w:rPr>
        <w:t xml:space="preserve"> and meeting continuation criteria was less than 10,000</w:t>
      </w:r>
      <w:r w:rsidRPr="00DF1414">
        <w:rPr>
          <w:rFonts w:ascii="Arial" w:hAnsi="Arial"/>
          <w:sz w:val="22"/>
          <w:szCs w:val="22"/>
        </w:rPr>
        <w:t xml:space="preserve"> and the net </w:t>
      </w:r>
      <w:r w:rsidR="00D73170">
        <w:rPr>
          <w:rFonts w:ascii="Arial" w:hAnsi="Arial"/>
          <w:sz w:val="22"/>
          <w:szCs w:val="22"/>
        </w:rPr>
        <w:t>save</w:t>
      </w:r>
      <w:r w:rsidR="00DF1414" w:rsidRPr="00DF1414">
        <w:rPr>
          <w:rFonts w:ascii="Arial" w:hAnsi="Arial"/>
          <w:sz w:val="22"/>
          <w:szCs w:val="22"/>
        </w:rPr>
        <w:t xml:space="preserve"> to the MBS would be less than $10 million.</w:t>
      </w:r>
    </w:p>
    <w:p w:rsidR="00B37D02" w:rsidRDefault="00B37D02" w:rsidP="00AA2B0B">
      <w:pPr>
        <w:pStyle w:val="ListParagraph"/>
        <w:jc w:val="both"/>
        <w:rPr>
          <w:rFonts w:ascii="Arial" w:hAnsi="Arial"/>
          <w:color w:val="FF00FF"/>
          <w:sz w:val="22"/>
          <w:szCs w:val="22"/>
        </w:rPr>
      </w:pPr>
    </w:p>
    <w:p w:rsidR="00880EC7" w:rsidRDefault="00880EC7" w:rsidP="007F2F6B">
      <w:pPr>
        <w:pStyle w:val="ListParagraph"/>
        <w:numPr>
          <w:ilvl w:val="1"/>
          <w:numId w:val="2"/>
        </w:numPr>
        <w:spacing w:after="120"/>
        <w:ind w:hanging="643"/>
        <w:jc w:val="both"/>
        <w:rPr>
          <w:rFonts w:ascii="Arial" w:hAnsi="Arial"/>
          <w:sz w:val="22"/>
          <w:szCs w:val="22"/>
        </w:rPr>
      </w:pPr>
      <w:r>
        <w:rPr>
          <w:rFonts w:ascii="Arial" w:hAnsi="Arial"/>
          <w:sz w:val="22"/>
          <w:szCs w:val="22"/>
        </w:rPr>
        <w:t xml:space="preserve">The minor </w:t>
      </w:r>
      <w:r w:rsidR="00894B35">
        <w:rPr>
          <w:rFonts w:ascii="Arial" w:hAnsi="Arial"/>
          <w:sz w:val="22"/>
          <w:szCs w:val="22"/>
        </w:rPr>
        <w:t>resubmission</w:t>
      </w:r>
      <w:r>
        <w:rPr>
          <w:rFonts w:ascii="Arial" w:hAnsi="Arial"/>
          <w:sz w:val="22"/>
          <w:szCs w:val="22"/>
        </w:rPr>
        <w:t xml:space="preserve"> estimated</w:t>
      </w:r>
      <w:r w:rsidRPr="00C00DA7">
        <w:rPr>
          <w:rFonts w:ascii="Arial" w:hAnsi="Arial"/>
          <w:sz w:val="22"/>
          <w:szCs w:val="22"/>
        </w:rPr>
        <w:t xml:space="preserve"> a net save to the </w:t>
      </w:r>
      <w:r>
        <w:rPr>
          <w:rFonts w:ascii="Arial" w:hAnsi="Arial"/>
          <w:sz w:val="22"/>
          <w:szCs w:val="22"/>
        </w:rPr>
        <w:t>MBS</w:t>
      </w:r>
      <w:r w:rsidRPr="00C00DA7">
        <w:rPr>
          <w:rFonts w:ascii="Arial" w:hAnsi="Arial"/>
          <w:sz w:val="22"/>
          <w:szCs w:val="22"/>
        </w:rPr>
        <w:t xml:space="preserve"> of </w:t>
      </w:r>
      <w:r w:rsidR="00DF1414">
        <w:rPr>
          <w:rFonts w:ascii="Arial" w:hAnsi="Arial"/>
          <w:sz w:val="22"/>
          <w:szCs w:val="22"/>
        </w:rPr>
        <w:t xml:space="preserve"> less than $10 million</w:t>
      </w:r>
      <w:r>
        <w:rPr>
          <w:rFonts w:ascii="Arial" w:hAnsi="Arial"/>
          <w:sz w:val="22"/>
          <w:szCs w:val="22"/>
        </w:rPr>
        <w:t xml:space="preserve"> </w:t>
      </w:r>
      <w:r w:rsidRPr="00C00DA7">
        <w:rPr>
          <w:rFonts w:ascii="Arial" w:hAnsi="Arial"/>
          <w:sz w:val="22"/>
          <w:szCs w:val="22"/>
        </w:rPr>
        <w:t xml:space="preserve">in Year 5 of listing, with a total net save to the </w:t>
      </w:r>
      <w:r>
        <w:rPr>
          <w:rFonts w:ascii="Arial" w:hAnsi="Arial"/>
          <w:sz w:val="22"/>
          <w:szCs w:val="22"/>
        </w:rPr>
        <w:t>MBS</w:t>
      </w:r>
      <w:r w:rsidRPr="00C00DA7">
        <w:rPr>
          <w:rFonts w:ascii="Arial" w:hAnsi="Arial"/>
          <w:sz w:val="22"/>
          <w:szCs w:val="22"/>
        </w:rPr>
        <w:t xml:space="preserve"> </w:t>
      </w:r>
      <w:r>
        <w:rPr>
          <w:rFonts w:ascii="Arial" w:hAnsi="Arial"/>
          <w:sz w:val="22"/>
          <w:szCs w:val="22"/>
        </w:rPr>
        <w:t xml:space="preserve">of </w:t>
      </w:r>
      <w:r w:rsidR="00B37D02">
        <w:rPr>
          <w:rFonts w:ascii="Arial" w:hAnsi="Arial"/>
          <w:sz w:val="22"/>
          <w:szCs w:val="22"/>
        </w:rPr>
        <w:t xml:space="preserve"> less than $10 million</w:t>
      </w:r>
      <w:r w:rsidRPr="00C00DA7">
        <w:rPr>
          <w:rFonts w:ascii="Arial" w:hAnsi="Arial"/>
          <w:sz w:val="22"/>
          <w:szCs w:val="22"/>
        </w:rPr>
        <w:t xml:space="preserve"> over the first 5 years of listing</w:t>
      </w:r>
      <w:proofErr w:type="gramStart"/>
      <w:r w:rsidRPr="00C00DA7">
        <w:rPr>
          <w:rFonts w:ascii="Arial" w:hAnsi="Arial"/>
          <w:sz w:val="22"/>
          <w:szCs w:val="22"/>
        </w:rPr>
        <w:t xml:space="preserve">.  </w:t>
      </w:r>
      <w:proofErr w:type="gramEnd"/>
      <w:r w:rsidR="006E427D">
        <w:rPr>
          <w:rFonts w:ascii="Arial" w:hAnsi="Arial"/>
          <w:sz w:val="22"/>
          <w:szCs w:val="22"/>
        </w:rPr>
        <w:t>The PBAC noted the Department’s advice that some of these offsets would not be able to be claimed in the financial estimates that go to Government.</w:t>
      </w:r>
    </w:p>
    <w:p w:rsidR="00880EC7" w:rsidRDefault="00880EC7" w:rsidP="001B6037">
      <w:pPr>
        <w:pStyle w:val="ListParagraph"/>
        <w:jc w:val="both"/>
        <w:rPr>
          <w:rFonts w:ascii="Arial" w:hAnsi="Arial"/>
          <w:sz w:val="22"/>
          <w:szCs w:val="22"/>
        </w:rPr>
      </w:pPr>
    </w:p>
    <w:p w:rsidR="001857DD" w:rsidRPr="001857DD" w:rsidRDefault="001857DD" w:rsidP="007F2F6B">
      <w:pPr>
        <w:pStyle w:val="ListParagraph"/>
        <w:numPr>
          <w:ilvl w:val="1"/>
          <w:numId w:val="2"/>
        </w:numPr>
        <w:spacing w:after="120"/>
        <w:ind w:hanging="643"/>
        <w:jc w:val="both"/>
        <w:rPr>
          <w:rFonts w:ascii="Arial" w:hAnsi="Arial"/>
          <w:sz w:val="22"/>
          <w:szCs w:val="22"/>
        </w:rPr>
      </w:pPr>
      <w:r w:rsidRPr="001857DD">
        <w:rPr>
          <w:rFonts w:ascii="Arial" w:hAnsi="Arial"/>
          <w:sz w:val="22"/>
          <w:szCs w:val="22"/>
        </w:rPr>
        <w:t xml:space="preserve">The </w:t>
      </w:r>
      <w:r w:rsidR="00880EC7">
        <w:rPr>
          <w:rFonts w:ascii="Arial" w:hAnsi="Arial"/>
          <w:sz w:val="22"/>
          <w:szCs w:val="22"/>
        </w:rPr>
        <w:t xml:space="preserve">overall </w:t>
      </w:r>
      <w:r w:rsidRPr="001857DD">
        <w:rPr>
          <w:rFonts w:ascii="Arial" w:hAnsi="Arial"/>
          <w:sz w:val="22"/>
          <w:szCs w:val="22"/>
        </w:rPr>
        <w:t>net cost to the government</w:t>
      </w:r>
      <w:r w:rsidR="00880EC7">
        <w:rPr>
          <w:rFonts w:ascii="Arial" w:hAnsi="Arial"/>
          <w:sz w:val="22"/>
          <w:szCs w:val="22"/>
        </w:rPr>
        <w:t xml:space="preserve"> health budget</w:t>
      </w:r>
      <w:r w:rsidR="00886873">
        <w:rPr>
          <w:rFonts w:ascii="Arial" w:hAnsi="Arial"/>
          <w:sz w:val="22"/>
          <w:szCs w:val="22"/>
        </w:rPr>
        <w:t xml:space="preserve"> is summarised in Table 9</w:t>
      </w:r>
      <w:r w:rsidRPr="001857DD">
        <w:rPr>
          <w:rFonts w:ascii="Arial" w:hAnsi="Arial"/>
          <w:sz w:val="22"/>
          <w:szCs w:val="22"/>
        </w:rPr>
        <w:t>.</w:t>
      </w:r>
    </w:p>
    <w:p w:rsidR="001857DD" w:rsidRPr="001857DD" w:rsidRDefault="001857DD" w:rsidP="001B6037">
      <w:pPr>
        <w:pStyle w:val="ListParagraph"/>
        <w:jc w:val="both"/>
        <w:rPr>
          <w:rFonts w:ascii="Arial" w:hAnsi="Arial"/>
          <w:sz w:val="22"/>
          <w:szCs w:val="22"/>
        </w:rPr>
      </w:pPr>
    </w:p>
    <w:p w:rsidR="001857DD" w:rsidRPr="001857DD" w:rsidRDefault="001857DD" w:rsidP="001B6037">
      <w:pPr>
        <w:pStyle w:val="Caption"/>
        <w:keepNext/>
        <w:spacing w:after="0"/>
        <w:ind w:firstLine="720"/>
        <w:jc w:val="both"/>
        <w:outlineLvl w:val="9"/>
        <w:rPr>
          <w:rFonts w:ascii="Arial Narrow" w:hAnsi="Arial Narrow"/>
          <w:b w:val="0"/>
          <w:sz w:val="20"/>
          <w:szCs w:val="20"/>
        </w:rPr>
      </w:pPr>
      <w:bookmarkStart w:id="5" w:name="_Toc448935706"/>
      <w:r w:rsidRPr="001857DD">
        <w:rPr>
          <w:rFonts w:ascii="Arial Narrow" w:hAnsi="Arial Narrow"/>
          <w:sz w:val="20"/>
          <w:szCs w:val="20"/>
        </w:rPr>
        <w:t xml:space="preserve">Table </w:t>
      </w:r>
      <w:r w:rsidR="00886873">
        <w:rPr>
          <w:rFonts w:ascii="Arial Narrow" w:hAnsi="Arial Narrow"/>
          <w:sz w:val="20"/>
          <w:szCs w:val="20"/>
        </w:rPr>
        <w:t>9</w:t>
      </w:r>
      <w:r w:rsidRPr="001857DD">
        <w:rPr>
          <w:rFonts w:ascii="Arial Narrow" w:hAnsi="Arial Narrow"/>
          <w:sz w:val="20"/>
          <w:szCs w:val="20"/>
        </w:rPr>
        <w:t xml:space="preserve">: Net cost of </w:t>
      </w:r>
      <w:proofErr w:type="spellStart"/>
      <w:r>
        <w:rPr>
          <w:rFonts w:ascii="Arial Narrow" w:hAnsi="Arial Narrow"/>
          <w:sz w:val="20"/>
          <w:szCs w:val="20"/>
        </w:rPr>
        <w:t>mepolizumab</w:t>
      </w:r>
      <w:proofErr w:type="spellEnd"/>
      <w:r>
        <w:rPr>
          <w:rFonts w:ascii="Arial Narrow" w:hAnsi="Arial Narrow"/>
          <w:sz w:val="20"/>
          <w:szCs w:val="20"/>
        </w:rPr>
        <w:t xml:space="preserve"> </w:t>
      </w:r>
      <w:r w:rsidRPr="001857DD">
        <w:rPr>
          <w:rFonts w:ascii="Arial Narrow" w:hAnsi="Arial Narrow"/>
          <w:sz w:val="20"/>
          <w:szCs w:val="20"/>
        </w:rPr>
        <w:t xml:space="preserve">to </w:t>
      </w:r>
      <w:r>
        <w:rPr>
          <w:rFonts w:ascii="Arial Narrow" w:hAnsi="Arial Narrow"/>
          <w:sz w:val="20"/>
          <w:szCs w:val="20"/>
        </w:rPr>
        <w:t>g</w:t>
      </w:r>
      <w:r w:rsidRPr="001857DD">
        <w:rPr>
          <w:rFonts w:ascii="Arial Narrow" w:hAnsi="Arial Narrow"/>
          <w:sz w:val="20"/>
          <w:szCs w:val="20"/>
        </w:rPr>
        <w:t>overnment</w:t>
      </w:r>
      <w:bookmarkEnd w:id="5"/>
      <w:r>
        <w:rPr>
          <w:rFonts w:ascii="Arial Narrow" w:hAnsi="Arial Narrow"/>
          <w:sz w:val="20"/>
          <w:szCs w:val="20"/>
        </w:rPr>
        <w:t xml:space="preserve"> health budget</w:t>
      </w:r>
    </w:p>
    <w:tbl>
      <w:tblPr>
        <w:tblStyle w:val="TableGrid"/>
        <w:tblW w:w="0" w:type="auto"/>
        <w:tblInd w:w="737" w:type="dxa"/>
        <w:tblLook w:val="04A0" w:firstRow="1" w:lastRow="0" w:firstColumn="1" w:lastColumn="0" w:noHBand="0" w:noVBand="1"/>
        <w:tblCaption w:val="Table 9: Net cost of mepolizumab to government health budget"/>
      </w:tblPr>
      <w:tblGrid>
        <w:gridCol w:w="2693"/>
        <w:gridCol w:w="1134"/>
        <w:gridCol w:w="1134"/>
        <w:gridCol w:w="1134"/>
        <w:gridCol w:w="1080"/>
        <w:gridCol w:w="1170"/>
      </w:tblGrid>
      <w:tr w:rsidR="001857DD" w:rsidRPr="001857DD" w:rsidTr="00A71676">
        <w:trPr>
          <w:tblHeader/>
        </w:trPr>
        <w:tc>
          <w:tcPr>
            <w:tcW w:w="2693" w:type="dxa"/>
            <w:shd w:val="clear" w:color="auto" w:fill="auto"/>
            <w:tcMar>
              <w:left w:w="28" w:type="dxa"/>
              <w:right w:w="28" w:type="dxa"/>
            </w:tcMar>
          </w:tcPr>
          <w:p w:rsidR="001857DD" w:rsidRPr="001857DD" w:rsidRDefault="001857DD" w:rsidP="001B6037">
            <w:pPr>
              <w:keepNext/>
              <w:spacing w:line="276" w:lineRule="auto"/>
              <w:jc w:val="both"/>
              <w:rPr>
                <w:rFonts w:ascii="Arial Narrow" w:hAnsi="Arial Narrow"/>
                <w:b/>
                <w:sz w:val="20"/>
                <w:szCs w:val="20"/>
              </w:rPr>
            </w:pP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b/>
                <w:bCs/>
                <w:color w:val="000000"/>
                <w:sz w:val="20"/>
                <w:szCs w:val="20"/>
              </w:rPr>
            </w:pPr>
            <w:r w:rsidRPr="001857DD">
              <w:rPr>
                <w:rFonts w:ascii="Arial Narrow" w:hAnsi="Arial Narrow" w:cs="Calibri"/>
                <w:b/>
                <w:bCs/>
                <w:color w:val="000000"/>
                <w:sz w:val="20"/>
                <w:szCs w:val="20"/>
              </w:rPr>
              <w:t>Year 1</w:t>
            </w: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b/>
                <w:bCs/>
                <w:color w:val="000000"/>
                <w:sz w:val="20"/>
                <w:szCs w:val="20"/>
              </w:rPr>
            </w:pPr>
            <w:r w:rsidRPr="001857DD">
              <w:rPr>
                <w:rFonts w:ascii="Arial Narrow" w:hAnsi="Arial Narrow" w:cs="Calibri"/>
                <w:b/>
                <w:bCs/>
                <w:color w:val="000000"/>
                <w:sz w:val="20"/>
                <w:szCs w:val="20"/>
              </w:rPr>
              <w:t>Year 2</w:t>
            </w: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b/>
                <w:bCs/>
                <w:color w:val="000000"/>
                <w:sz w:val="20"/>
                <w:szCs w:val="20"/>
              </w:rPr>
            </w:pPr>
            <w:r w:rsidRPr="001857DD">
              <w:rPr>
                <w:rFonts w:ascii="Arial Narrow" w:hAnsi="Arial Narrow" w:cs="Calibri"/>
                <w:b/>
                <w:bCs/>
                <w:color w:val="000000"/>
                <w:sz w:val="20"/>
                <w:szCs w:val="20"/>
              </w:rPr>
              <w:t>Year 3</w:t>
            </w:r>
          </w:p>
        </w:tc>
        <w:tc>
          <w:tcPr>
            <w:tcW w:w="1080"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b/>
                <w:bCs/>
                <w:color w:val="000000"/>
                <w:sz w:val="20"/>
                <w:szCs w:val="20"/>
              </w:rPr>
            </w:pPr>
            <w:r w:rsidRPr="001857DD">
              <w:rPr>
                <w:rFonts w:ascii="Arial Narrow" w:hAnsi="Arial Narrow" w:cs="Calibri"/>
                <w:b/>
                <w:bCs/>
                <w:color w:val="000000"/>
                <w:sz w:val="20"/>
                <w:szCs w:val="20"/>
              </w:rPr>
              <w:t>Year 4</w:t>
            </w:r>
          </w:p>
        </w:tc>
        <w:tc>
          <w:tcPr>
            <w:tcW w:w="1170"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b/>
                <w:bCs/>
                <w:color w:val="000000"/>
                <w:sz w:val="20"/>
                <w:szCs w:val="20"/>
              </w:rPr>
            </w:pPr>
            <w:r w:rsidRPr="001857DD">
              <w:rPr>
                <w:rFonts w:ascii="Arial Narrow" w:hAnsi="Arial Narrow" w:cs="Calibri"/>
                <w:b/>
                <w:bCs/>
                <w:color w:val="000000"/>
                <w:sz w:val="20"/>
                <w:szCs w:val="20"/>
              </w:rPr>
              <w:t>Year 5</w:t>
            </w:r>
          </w:p>
        </w:tc>
      </w:tr>
      <w:tr w:rsidR="001857DD" w:rsidRPr="001857DD" w:rsidTr="001857DD">
        <w:tc>
          <w:tcPr>
            <w:tcW w:w="2693"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 xml:space="preserve">Net </w:t>
            </w:r>
            <w:r>
              <w:rPr>
                <w:rFonts w:ascii="Arial Narrow" w:hAnsi="Arial Narrow" w:cs="Calibri"/>
                <w:color w:val="000000"/>
                <w:sz w:val="20"/>
                <w:szCs w:val="20"/>
              </w:rPr>
              <w:t>c</w:t>
            </w:r>
            <w:r w:rsidRPr="001857DD">
              <w:rPr>
                <w:rFonts w:ascii="Arial Narrow" w:hAnsi="Arial Narrow" w:cs="Calibri"/>
                <w:color w:val="000000"/>
                <w:sz w:val="20"/>
                <w:szCs w:val="20"/>
              </w:rPr>
              <w:t>ost to PBS</w:t>
            </w:r>
            <w:r>
              <w:rPr>
                <w:rFonts w:ascii="Arial Narrow" w:hAnsi="Arial Narrow" w:cs="Calibri"/>
                <w:color w:val="000000"/>
                <w:sz w:val="20"/>
                <w:szCs w:val="20"/>
              </w:rPr>
              <w:t>/RPBS</w:t>
            </w: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34"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080"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c>
          <w:tcPr>
            <w:tcW w:w="1170" w:type="dxa"/>
            <w:shd w:val="clear" w:color="auto" w:fill="auto"/>
            <w:tcMar>
              <w:left w:w="28" w:type="dxa"/>
              <w:right w:w="28" w:type="dxa"/>
            </w:tcMar>
            <w:vAlign w:val="bottom"/>
          </w:tcPr>
          <w:p w:rsidR="001857DD" w:rsidRPr="001857DD" w:rsidRDefault="001857DD" w:rsidP="001B6037">
            <w:pPr>
              <w:keepNext/>
              <w:jc w:val="both"/>
              <w:rPr>
                <w:rFonts w:ascii="Arial Narrow" w:hAnsi="Arial Narrow" w:cs="Calibri"/>
                <w:color w:val="000000"/>
                <w:sz w:val="20"/>
                <w:szCs w:val="20"/>
              </w:rPr>
            </w:pPr>
            <w:r w:rsidRPr="001857DD">
              <w:rPr>
                <w:rFonts w:ascii="Arial Narrow" w:hAnsi="Arial Narrow" w:cs="Calibri"/>
                <w:color w:val="000000"/>
                <w:sz w:val="20"/>
                <w:szCs w:val="20"/>
              </w:rPr>
              <w:t>$</w:t>
            </w:r>
            <w:r w:rsidR="00425F48">
              <w:rPr>
                <w:rFonts w:ascii="Arial Narrow" w:hAnsi="Arial Narrow" w:cs="Calibri"/>
                <w:noProof/>
                <w:color w:val="000000"/>
                <w:sz w:val="20"/>
                <w:szCs w:val="20"/>
                <w:highlight w:val="black"/>
              </w:rPr>
              <w:t>'''''''''''''''''''''''''</w:t>
            </w:r>
          </w:p>
        </w:tc>
      </w:tr>
      <w:tr w:rsidR="009371D1" w:rsidRPr="001857DD" w:rsidTr="001857DD">
        <w:tc>
          <w:tcPr>
            <w:tcW w:w="2693" w:type="dxa"/>
            <w:tcMar>
              <w:left w:w="28" w:type="dxa"/>
              <w:right w:w="28" w:type="dxa"/>
            </w:tcMar>
            <w:vAlign w:val="center"/>
          </w:tcPr>
          <w:p w:rsidR="001857DD" w:rsidRPr="001857DD" w:rsidRDefault="001857DD" w:rsidP="001B6037">
            <w:pPr>
              <w:keepNext/>
              <w:jc w:val="both"/>
              <w:rPr>
                <w:rFonts w:ascii="Arial Narrow" w:hAnsi="Arial Narrow" w:cs="Calibri"/>
                <w:color w:val="000000"/>
                <w:sz w:val="20"/>
                <w:szCs w:val="20"/>
              </w:rPr>
            </w:pPr>
            <w:r>
              <w:rPr>
                <w:rFonts w:ascii="Arial Narrow" w:hAnsi="Arial Narrow" w:cs="Calibri"/>
                <w:color w:val="000000"/>
                <w:sz w:val="20"/>
                <w:szCs w:val="20"/>
              </w:rPr>
              <w:t>Net cost to</w:t>
            </w:r>
            <w:r w:rsidRPr="001857DD">
              <w:rPr>
                <w:rFonts w:ascii="Arial Narrow" w:hAnsi="Arial Narrow" w:cs="Calibri"/>
                <w:color w:val="000000"/>
                <w:sz w:val="20"/>
                <w:szCs w:val="20"/>
              </w:rPr>
              <w:t xml:space="preserve"> MBS</w:t>
            </w:r>
          </w:p>
        </w:tc>
        <w:tc>
          <w:tcPr>
            <w:tcW w:w="1134" w:type="dxa"/>
            <w:tcMar>
              <w:left w:w="28" w:type="dxa"/>
              <w:right w:w="28" w:type="dxa"/>
            </w:tcMar>
            <w:vAlign w:val="bottom"/>
          </w:tcPr>
          <w:p w:rsidR="001857DD" w:rsidRPr="001857DD" w:rsidRDefault="001857DD" w:rsidP="001B6037">
            <w:pPr>
              <w:keepNext/>
              <w:jc w:val="both"/>
              <w:rPr>
                <w:rFonts w:ascii="Arial Narrow" w:hAnsi="Arial Narrow" w:cs="Calibri"/>
                <w:color w:val="FF0000"/>
                <w:sz w:val="20"/>
                <w:szCs w:val="20"/>
              </w:rPr>
            </w:pPr>
            <w:r w:rsidRPr="001857DD">
              <w:rPr>
                <w:rFonts w:ascii="Arial Narrow" w:hAnsi="Arial Narrow" w:cs="Calibri"/>
                <w:bCs/>
                <w:sz w:val="20"/>
                <w:szCs w:val="20"/>
              </w:rPr>
              <w:t>-$</w:t>
            </w:r>
            <w:r w:rsidR="00425F48">
              <w:rPr>
                <w:rFonts w:ascii="Arial Narrow" w:hAnsi="Arial Narrow" w:cs="Calibri"/>
                <w:bCs/>
                <w:noProof/>
                <w:color w:val="000000"/>
                <w:sz w:val="20"/>
                <w:szCs w:val="20"/>
                <w:highlight w:val="black"/>
              </w:rPr>
              <w:t>'''''''''''''''''</w:t>
            </w:r>
          </w:p>
        </w:tc>
        <w:tc>
          <w:tcPr>
            <w:tcW w:w="1134" w:type="dxa"/>
            <w:tcMar>
              <w:left w:w="28" w:type="dxa"/>
              <w:right w:w="28" w:type="dxa"/>
            </w:tcMar>
            <w:vAlign w:val="bottom"/>
          </w:tcPr>
          <w:p w:rsidR="001857DD" w:rsidRPr="001857DD" w:rsidRDefault="001857DD" w:rsidP="001B6037">
            <w:pPr>
              <w:keepNext/>
              <w:jc w:val="both"/>
              <w:rPr>
                <w:rFonts w:ascii="Arial Narrow" w:hAnsi="Arial Narrow" w:cs="Calibri"/>
                <w:color w:val="FF0000"/>
                <w:sz w:val="20"/>
                <w:szCs w:val="20"/>
              </w:rPr>
            </w:pPr>
            <w:r w:rsidRPr="001857DD">
              <w:rPr>
                <w:rFonts w:ascii="Arial Narrow" w:hAnsi="Arial Narrow" w:cs="Calibri"/>
                <w:bCs/>
                <w:sz w:val="20"/>
                <w:szCs w:val="20"/>
              </w:rPr>
              <w:t>-$</w:t>
            </w:r>
            <w:r w:rsidR="00425F48">
              <w:rPr>
                <w:rFonts w:ascii="Arial Narrow" w:hAnsi="Arial Narrow" w:cs="Calibri"/>
                <w:bCs/>
                <w:noProof/>
                <w:color w:val="000000"/>
                <w:sz w:val="20"/>
                <w:szCs w:val="20"/>
                <w:highlight w:val="black"/>
              </w:rPr>
              <w:t>''''''''''''''''</w:t>
            </w:r>
          </w:p>
        </w:tc>
        <w:tc>
          <w:tcPr>
            <w:tcW w:w="1134" w:type="dxa"/>
            <w:tcMar>
              <w:left w:w="28" w:type="dxa"/>
              <w:right w:w="28" w:type="dxa"/>
            </w:tcMar>
            <w:vAlign w:val="bottom"/>
          </w:tcPr>
          <w:p w:rsidR="001857DD" w:rsidRPr="001857DD" w:rsidRDefault="001857DD" w:rsidP="001B6037">
            <w:pPr>
              <w:keepNext/>
              <w:jc w:val="both"/>
              <w:rPr>
                <w:rFonts w:ascii="Arial Narrow" w:hAnsi="Arial Narrow" w:cs="Calibri"/>
                <w:color w:val="FF0000"/>
                <w:sz w:val="20"/>
                <w:szCs w:val="20"/>
              </w:rPr>
            </w:pPr>
            <w:r w:rsidRPr="001857DD">
              <w:rPr>
                <w:rFonts w:ascii="Arial Narrow" w:hAnsi="Arial Narrow" w:cs="Calibri"/>
                <w:bCs/>
                <w:sz w:val="20"/>
                <w:szCs w:val="20"/>
              </w:rPr>
              <w:t>-$</w:t>
            </w:r>
            <w:r w:rsidR="00425F48">
              <w:rPr>
                <w:rFonts w:ascii="Arial Narrow" w:hAnsi="Arial Narrow" w:cs="Calibri"/>
                <w:bCs/>
                <w:noProof/>
                <w:color w:val="000000"/>
                <w:sz w:val="20"/>
                <w:szCs w:val="20"/>
                <w:highlight w:val="black"/>
              </w:rPr>
              <w:t>''''''''''''</w:t>
            </w:r>
          </w:p>
        </w:tc>
        <w:tc>
          <w:tcPr>
            <w:tcW w:w="1080" w:type="dxa"/>
            <w:tcMar>
              <w:left w:w="28" w:type="dxa"/>
              <w:right w:w="28" w:type="dxa"/>
            </w:tcMar>
            <w:vAlign w:val="bottom"/>
          </w:tcPr>
          <w:p w:rsidR="001857DD" w:rsidRPr="001857DD" w:rsidRDefault="001857DD" w:rsidP="001B6037">
            <w:pPr>
              <w:keepNext/>
              <w:jc w:val="both"/>
              <w:rPr>
                <w:rFonts w:ascii="Arial Narrow" w:hAnsi="Arial Narrow" w:cs="Calibri"/>
                <w:color w:val="FF0000"/>
                <w:sz w:val="20"/>
                <w:szCs w:val="20"/>
              </w:rPr>
            </w:pPr>
            <w:r w:rsidRPr="001857DD">
              <w:rPr>
                <w:rFonts w:ascii="Arial Narrow" w:hAnsi="Arial Narrow" w:cs="Calibri"/>
                <w:bCs/>
                <w:sz w:val="20"/>
                <w:szCs w:val="20"/>
              </w:rPr>
              <w:t>$</w:t>
            </w:r>
            <w:r w:rsidR="00425F48">
              <w:rPr>
                <w:rFonts w:ascii="Arial Narrow" w:hAnsi="Arial Narrow" w:cs="Calibri"/>
                <w:bCs/>
                <w:noProof/>
                <w:color w:val="000000"/>
                <w:sz w:val="20"/>
                <w:szCs w:val="20"/>
                <w:highlight w:val="black"/>
              </w:rPr>
              <w:t>''''''''''''''''</w:t>
            </w:r>
          </w:p>
        </w:tc>
        <w:tc>
          <w:tcPr>
            <w:tcW w:w="1170" w:type="dxa"/>
            <w:tcMar>
              <w:left w:w="28" w:type="dxa"/>
              <w:right w:w="28" w:type="dxa"/>
            </w:tcMar>
            <w:vAlign w:val="bottom"/>
          </w:tcPr>
          <w:p w:rsidR="001857DD" w:rsidRPr="001857DD" w:rsidRDefault="001857DD" w:rsidP="001B6037">
            <w:pPr>
              <w:keepNext/>
              <w:jc w:val="both"/>
              <w:rPr>
                <w:rFonts w:ascii="Arial Narrow" w:hAnsi="Arial Narrow" w:cs="Calibri"/>
                <w:color w:val="FF0000"/>
                <w:sz w:val="20"/>
                <w:szCs w:val="20"/>
              </w:rPr>
            </w:pPr>
            <w:r w:rsidRPr="001857DD">
              <w:rPr>
                <w:rFonts w:ascii="Arial Narrow" w:hAnsi="Arial Narrow" w:cs="Calibri"/>
                <w:bCs/>
                <w:sz w:val="20"/>
                <w:szCs w:val="20"/>
              </w:rPr>
              <w:t>-$</w:t>
            </w:r>
            <w:r w:rsidR="00425F48">
              <w:rPr>
                <w:rFonts w:ascii="Arial Narrow" w:hAnsi="Arial Narrow" w:cs="Calibri"/>
                <w:bCs/>
                <w:noProof/>
                <w:color w:val="000000"/>
                <w:sz w:val="20"/>
                <w:szCs w:val="20"/>
                <w:highlight w:val="black"/>
              </w:rPr>
              <w:t>'''''''''''''</w:t>
            </w:r>
          </w:p>
        </w:tc>
      </w:tr>
      <w:tr w:rsidR="009371D1" w:rsidRPr="001857DD" w:rsidTr="001857DD">
        <w:tc>
          <w:tcPr>
            <w:tcW w:w="2693" w:type="dxa"/>
            <w:tcMar>
              <w:left w:w="28" w:type="dxa"/>
              <w:right w:w="28" w:type="dxa"/>
            </w:tcMar>
            <w:vAlign w:val="center"/>
          </w:tcPr>
          <w:p w:rsidR="001857DD" w:rsidRPr="001857DD" w:rsidRDefault="001857DD" w:rsidP="001B6037">
            <w:pPr>
              <w:keepNext/>
              <w:jc w:val="both"/>
              <w:rPr>
                <w:rFonts w:ascii="Arial Narrow" w:hAnsi="Arial Narrow" w:cs="Calibri"/>
                <w:b/>
                <w:color w:val="000000"/>
                <w:sz w:val="20"/>
                <w:szCs w:val="20"/>
              </w:rPr>
            </w:pPr>
            <w:r w:rsidRPr="001857DD">
              <w:rPr>
                <w:rFonts w:ascii="Arial Narrow" w:hAnsi="Arial Narrow" w:cs="Calibri"/>
                <w:b/>
                <w:color w:val="000000"/>
                <w:sz w:val="20"/>
                <w:szCs w:val="20"/>
              </w:rPr>
              <w:t>O</w:t>
            </w:r>
            <w:r>
              <w:rPr>
                <w:rFonts w:ascii="Arial Narrow" w:hAnsi="Arial Narrow" w:cs="Calibri"/>
                <w:b/>
                <w:color w:val="000000"/>
                <w:sz w:val="20"/>
                <w:szCs w:val="20"/>
              </w:rPr>
              <w:t>verall n</w:t>
            </w:r>
            <w:r w:rsidRPr="001857DD">
              <w:rPr>
                <w:rFonts w:ascii="Arial Narrow" w:hAnsi="Arial Narrow" w:cs="Calibri"/>
                <w:b/>
                <w:color w:val="000000"/>
                <w:sz w:val="20"/>
                <w:szCs w:val="20"/>
              </w:rPr>
              <w:t>et cost to</w:t>
            </w:r>
            <w:r>
              <w:rPr>
                <w:rFonts w:ascii="Arial Narrow" w:hAnsi="Arial Narrow" w:cs="Calibri"/>
                <w:b/>
                <w:color w:val="000000"/>
                <w:sz w:val="20"/>
                <w:szCs w:val="20"/>
              </w:rPr>
              <w:t xml:space="preserve"> g</w:t>
            </w:r>
            <w:r w:rsidRPr="001857DD">
              <w:rPr>
                <w:rFonts w:ascii="Arial Narrow" w:hAnsi="Arial Narrow" w:cs="Calibri"/>
                <w:b/>
                <w:color w:val="000000"/>
                <w:sz w:val="20"/>
                <w:szCs w:val="20"/>
              </w:rPr>
              <w:t xml:space="preserve">overnment </w:t>
            </w:r>
          </w:p>
        </w:tc>
        <w:tc>
          <w:tcPr>
            <w:tcW w:w="1134" w:type="dxa"/>
            <w:tcMar>
              <w:left w:w="28" w:type="dxa"/>
              <w:right w:w="28" w:type="dxa"/>
            </w:tcMar>
            <w:vAlign w:val="bottom"/>
          </w:tcPr>
          <w:p w:rsidR="001857DD" w:rsidRPr="000A0832" w:rsidRDefault="001857DD" w:rsidP="001B6037">
            <w:pPr>
              <w:keepNext/>
              <w:jc w:val="both"/>
              <w:rPr>
                <w:rFonts w:ascii="Arial Narrow" w:hAnsi="Arial Narrow" w:cs="Calibri"/>
                <w:b/>
                <w:i/>
                <w:color w:val="000000"/>
                <w:sz w:val="20"/>
                <w:szCs w:val="20"/>
              </w:rPr>
            </w:pPr>
            <w:r w:rsidRPr="000A0832">
              <w:rPr>
                <w:rFonts w:ascii="Arial Narrow" w:hAnsi="Arial Narrow" w:cs="Calibri"/>
                <w:b/>
                <w:color w:val="000000"/>
                <w:sz w:val="20"/>
                <w:szCs w:val="20"/>
              </w:rPr>
              <w:t>$</w:t>
            </w:r>
            <w:r w:rsidR="00425F48">
              <w:rPr>
                <w:rFonts w:ascii="Arial Narrow" w:hAnsi="Arial Narrow" w:cs="Calibri"/>
                <w:b/>
                <w:noProof/>
                <w:color w:val="000000"/>
                <w:sz w:val="20"/>
                <w:szCs w:val="20"/>
                <w:highlight w:val="black"/>
              </w:rPr>
              <w:t>''''''''''''''''</w:t>
            </w:r>
          </w:p>
        </w:tc>
        <w:tc>
          <w:tcPr>
            <w:tcW w:w="1134" w:type="dxa"/>
            <w:tcMar>
              <w:left w:w="28" w:type="dxa"/>
              <w:right w:w="28" w:type="dxa"/>
            </w:tcMar>
            <w:vAlign w:val="bottom"/>
          </w:tcPr>
          <w:p w:rsidR="001857DD" w:rsidRPr="000A0832" w:rsidRDefault="001857DD" w:rsidP="001B6037">
            <w:pPr>
              <w:keepNext/>
              <w:jc w:val="both"/>
              <w:rPr>
                <w:rFonts w:ascii="Arial Narrow" w:hAnsi="Arial Narrow" w:cs="Calibri"/>
                <w:b/>
                <w:i/>
                <w:color w:val="000000"/>
                <w:sz w:val="20"/>
                <w:szCs w:val="20"/>
              </w:rPr>
            </w:pPr>
            <w:r w:rsidRPr="000A0832">
              <w:rPr>
                <w:rFonts w:ascii="Arial Narrow" w:hAnsi="Arial Narrow" w:cs="Calibri"/>
                <w:b/>
                <w:color w:val="000000"/>
                <w:sz w:val="20"/>
                <w:szCs w:val="20"/>
              </w:rPr>
              <w:t>$</w:t>
            </w:r>
            <w:r w:rsidR="00425F48">
              <w:rPr>
                <w:rFonts w:ascii="Arial Narrow" w:hAnsi="Arial Narrow" w:cs="Calibri"/>
                <w:b/>
                <w:noProof/>
                <w:color w:val="000000"/>
                <w:sz w:val="20"/>
                <w:szCs w:val="20"/>
                <w:highlight w:val="black"/>
              </w:rPr>
              <w:t>''''''''''''''''''</w:t>
            </w:r>
          </w:p>
        </w:tc>
        <w:tc>
          <w:tcPr>
            <w:tcW w:w="1134" w:type="dxa"/>
            <w:tcMar>
              <w:left w:w="28" w:type="dxa"/>
              <w:right w:w="28" w:type="dxa"/>
            </w:tcMar>
            <w:vAlign w:val="bottom"/>
          </w:tcPr>
          <w:p w:rsidR="001857DD" w:rsidRPr="000A0832" w:rsidRDefault="001857DD" w:rsidP="001B6037">
            <w:pPr>
              <w:keepNext/>
              <w:jc w:val="both"/>
              <w:rPr>
                <w:rFonts w:ascii="Arial Narrow" w:hAnsi="Arial Narrow" w:cs="Calibri"/>
                <w:b/>
                <w:i/>
                <w:color w:val="000000"/>
                <w:sz w:val="20"/>
                <w:szCs w:val="20"/>
              </w:rPr>
            </w:pPr>
            <w:r w:rsidRPr="000A0832">
              <w:rPr>
                <w:rFonts w:ascii="Arial Narrow" w:hAnsi="Arial Narrow" w:cs="Calibri"/>
                <w:b/>
                <w:color w:val="000000"/>
                <w:sz w:val="20"/>
                <w:szCs w:val="20"/>
              </w:rPr>
              <w:t>$</w:t>
            </w:r>
            <w:r w:rsidR="00425F48">
              <w:rPr>
                <w:rFonts w:ascii="Arial Narrow" w:hAnsi="Arial Narrow" w:cs="Calibri"/>
                <w:b/>
                <w:noProof/>
                <w:color w:val="000000"/>
                <w:sz w:val="20"/>
                <w:szCs w:val="20"/>
                <w:highlight w:val="black"/>
              </w:rPr>
              <w:t>''''''''''''''''''''</w:t>
            </w:r>
          </w:p>
        </w:tc>
        <w:tc>
          <w:tcPr>
            <w:tcW w:w="1080" w:type="dxa"/>
            <w:tcMar>
              <w:left w:w="28" w:type="dxa"/>
              <w:right w:w="28" w:type="dxa"/>
            </w:tcMar>
            <w:vAlign w:val="bottom"/>
          </w:tcPr>
          <w:p w:rsidR="001857DD" w:rsidRPr="000A0832" w:rsidRDefault="001857DD" w:rsidP="001B6037">
            <w:pPr>
              <w:keepNext/>
              <w:jc w:val="both"/>
              <w:rPr>
                <w:rFonts w:ascii="Arial Narrow" w:hAnsi="Arial Narrow" w:cs="Calibri"/>
                <w:b/>
                <w:i/>
                <w:color w:val="000000"/>
                <w:sz w:val="20"/>
                <w:szCs w:val="20"/>
              </w:rPr>
            </w:pPr>
            <w:r w:rsidRPr="000A0832">
              <w:rPr>
                <w:rFonts w:ascii="Arial Narrow" w:hAnsi="Arial Narrow" w:cs="Calibri"/>
                <w:b/>
                <w:color w:val="000000"/>
                <w:sz w:val="20"/>
                <w:szCs w:val="20"/>
              </w:rPr>
              <w:t>$</w:t>
            </w:r>
            <w:r w:rsidR="00425F48">
              <w:rPr>
                <w:rFonts w:ascii="Arial Narrow" w:hAnsi="Arial Narrow" w:cs="Calibri"/>
                <w:b/>
                <w:noProof/>
                <w:color w:val="000000"/>
                <w:sz w:val="20"/>
                <w:szCs w:val="20"/>
                <w:highlight w:val="black"/>
              </w:rPr>
              <w:t>'''''''''''''''''''</w:t>
            </w:r>
          </w:p>
        </w:tc>
        <w:tc>
          <w:tcPr>
            <w:tcW w:w="1170" w:type="dxa"/>
            <w:tcMar>
              <w:left w:w="28" w:type="dxa"/>
              <w:right w:w="28" w:type="dxa"/>
            </w:tcMar>
            <w:vAlign w:val="bottom"/>
          </w:tcPr>
          <w:p w:rsidR="001857DD" w:rsidRPr="000A0832" w:rsidRDefault="001857DD" w:rsidP="001B6037">
            <w:pPr>
              <w:keepNext/>
              <w:jc w:val="both"/>
              <w:rPr>
                <w:rFonts w:ascii="Arial Narrow" w:hAnsi="Arial Narrow" w:cs="Calibri"/>
                <w:b/>
                <w:i/>
                <w:color w:val="000000"/>
                <w:sz w:val="20"/>
                <w:szCs w:val="20"/>
              </w:rPr>
            </w:pPr>
            <w:r w:rsidRPr="000A0832">
              <w:rPr>
                <w:rFonts w:ascii="Arial Narrow" w:hAnsi="Arial Narrow" w:cs="Calibri"/>
                <w:b/>
                <w:color w:val="000000"/>
                <w:sz w:val="20"/>
                <w:szCs w:val="20"/>
              </w:rPr>
              <w:t>$</w:t>
            </w:r>
            <w:r w:rsidR="00425F48">
              <w:rPr>
                <w:rFonts w:ascii="Arial Narrow" w:hAnsi="Arial Narrow" w:cs="Calibri"/>
                <w:b/>
                <w:noProof/>
                <w:color w:val="000000"/>
                <w:sz w:val="20"/>
                <w:szCs w:val="20"/>
                <w:highlight w:val="black"/>
              </w:rPr>
              <w:t>'''''''''''''''''''</w:t>
            </w:r>
          </w:p>
        </w:tc>
      </w:tr>
    </w:tbl>
    <w:p w:rsidR="001857DD" w:rsidRDefault="001857DD" w:rsidP="001B6037">
      <w:pPr>
        <w:ind w:firstLine="720"/>
        <w:jc w:val="both"/>
        <w:rPr>
          <w:rFonts w:ascii="Arial Narrow" w:hAnsi="Arial Narrow"/>
          <w:sz w:val="18"/>
          <w:szCs w:val="18"/>
        </w:rPr>
      </w:pPr>
      <w:r w:rsidRPr="00362990">
        <w:rPr>
          <w:rFonts w:ascii="Arial Narrow" w:hAnsi="Arial Narrow"/>
          <w:sz w:val="18"/>
          <w:szCs w:val="18"/>
        </w:rPr>
        <w:t xml:space="preserve">Source: Table </w:t>
      </w:r>
      <w:r>
        <w:rPr>
          <w:rFonts w:ascii="Arial Narrow" w:hAnsi="Arial Narrow"/>
          <w:sz w:val="18"/>
          <w:szCs w:val="18"/>
        </w:rPr>
        <w:t>22</w:t>
      </w:r>
      <w:r w:rsidRPr="00362990">
        <w:rPr>
          <w:rFonts w:ascii="Arial Narrow" w:hAnsi="Arial Narrow"/>
          <w:sz w:val="18"/>
          <w:szCs w:val="18"/>
        </w:rPr>
        <w:t xml:space="preserve">, p22 of the </w:t>
      </w:r>
      <w:r w:rsidR="00894B35">
        <w:rPr>
          <w:rFonts w:ascii="Arial Narrow" w:hAnsi="Arial Narrow"/>
          <w:sz w:val="18"/>
          <w:szCs w:val="18"/>
        </w:rPr>
        <w:t>resubmission</w:t>
      </w:r>
      <w:r w:rsidR="0070101E">
        <w:rPr>
          <w:rFonts w:ascii="Arial Narrow" w:hAnsi="Arial Narrow"/>
          <w:sz w:val="18"/>
          <w:szCs w:val="18"/>
        </w:rPr>
        <w:t>;</w:t>
      </w:r>
      <w:r w:rsidRPr="00362990">
        <w:rPr>
          <w:rFonts w:ascii="Arial Narrow" w:hAnsi="Arial Narrow"/>
          <w:sz w:val="18"/>
          <w:szCs w:val="18"/>
        </w:rPr>
        <w:t xml:space="preserve"> and </w:t>
      </w:r>
      <w:r w:rsidRPr="00CB2392">
        <w:rPr>
          <w:rFonts w:ascii="Arial Narrow" w:hAnsi="Arial Narrow"/>
          <w:sz w:val="18"/>
          <w:szCs w:val="18"/>
        </w:rPr>
        <w:t>E_MEPO budget impact workbook_22.04.2016.xlsx</w:t>
      </w:r>
    </w:p>
    <w:p w:rsidR="001857DD" w:rsidRDefault="001857DD" w:rsidP="001B6037">
      <w:pPr>
        <w:ind w:left="720"/>
        <w:jc w:val="both"/>
        <w:rPr>
          <w:rFonts w:ascii="Arial Narrow" w:hAnsi="Arial Narrow"/>
          <w:sz w:val="18"/>
          <w:szCs w:val="18"/>
        </w:rPr>
      </w:pPr>
      <w:r>
        <w:rPr>
          <w:rFonts w:ascii="Arial Narrow" w:hAnsi="Arial Narrow"/>
          <w:sz w:val="18"/>
          <w:szCs w:val="18"/>
        </w:rPr>
        <w:t>MBS = Medicare Benefits Schedule; PBS = Pharmaceutical Benefits Scheme; RPBS = Repatriation Pharmaceutical Benefits Scheme</w:t>
      </w:r>
    </w:p>
    <w:p w:rsidR="001857DD" w:rsidRPr="00B37D02" w:rsidRDefault="00B37D02" w:rsidP="00B37D02">
      <w:pPr>
        <w:pStyle w:val="ListParagraph"/>
        <w:spacing w:after="120"/>
        <w:ind w:left="643"/>
        <w:jc w:val="both"/>
        <w:rPr>
          <w:rFonts w:ascii="Arial" w:hAnsi="Arial"/>
          <w:sz w:val="22"/>
          <w:szCs w:val="22"/>
        </w:rPr>
      </w:pPr>
      <w:r w:rsidRPr="00B37D02">
        <w:rPr>
          <w:rFonts w:ascii="Arial" w:hAnsi="Arial"/>
          <w:sz w:val="22"/>
          <w:szCs w:val="22"/>
        </w:rPr>
        <w:t>The redacted table shows that at year 5, the estimated net cost to the PBS would be less than $10 million.</w:t>
      </w:r>
    </w:p>
    <w:p w:rsidR="00B37D02" w:rsidRDefault="00B37D02" w:rsidP="001B6037">
      <w:pPr>
        <w:pStyle w:val="ListParagraph"/>
        <w:jc w:val="both"/>
        <w:rPr>
          <w:rFonts w:ascii="Arial" w:hAnsi="Arial"/>
          <w:color w:val="FF00FF"/>
          <w:sz w:val="22"/>
          <w:szCs w:val="22"/>
        </w:rPr>
      </w:pPr>
    </w:p>
    <w:p w:rsidR="00BD728B" w:rsidRPr="00805CA2" w:rsidRDefault="00880EC7" w:rsidP="007F2F6B">
      <w:pPr>
        <w:pStyle w:val="ListParagraph"/>
        <w:numPr>
          <w:ilvl w:val="1"/>
          <w:numId w:val="2"/>
        </w:numPr>
        <w:spacing w:after="120"/>
        <w:ind w:hanging="643"/>
        <w:jc w:val="both"/>
        <w:rPr>
          <w:rFonts w:ascii="Arial" w:hAnsi="Arial"/>
          <w:color w:val="FF00FF"/>
          <w:sz w:val="22"/>
          <w:szCs w:val="22"/>
        </w:rPr>
      </w:pPr>
      <w:r w:rsidRPr="00880EC7">
        <w:rPr>
          <w:rFonts w:ascii="Arial" w:hAnsi="Arial"/>
          <w:sz w:val="22"/>
          <w:szCs w:val="22"/>
        </w:rPr>
        <w:t xml:space="preserve">The minor </w:t>
      </w:r>
      <w:r w:rsidR="00894B35">
        <w:rPr>
          <w:rFonts w:ascii="Arial" w:hAnsi="Arial"/>
          <w:sz w:val="22"/>
          <w:szCs w:val="22"/>
        </w:rPr>
        <w:t>resubmission</w:t>
      </w:r>
      <w:r w:rsidRPr="00880EC7">
        <w:rPr>
          <w:rFonts w:ascii="Arial" w:hAnsi="Arial"/>
          <w:sz w:val="22"/>
          <w:szCs w:val="22"/>
        </w:rPr>
        <w:t xml:space="preserve"> estimated a net cost to the government health budget </w:t>
      </w:r>
      <w:proofErr w:type="gramStart"/>
      <w:r w:rsidRPr="00880EC7">
        <w:rPr>
          <w:rFonts w:ascii="Arial" w:hAnsi="Arial"/>
          <w:sz w:val="22"/>
          <w:szCs w:val="22"/>
        </w:rPr>
        <w:t xml:space="preserve">of </w:t>
      </w:r>
      <w:r w:rsidR="006A5D3D">
        <w:rPr>
          <w:rFonts w:ascii="Arial" w:hAnsi="Arial"/>
          <w:sz w:val="22"/>
          <w:szCs w:val="22"/>
        </w:rPr>
        <w:t xml:space="preserve"> less</w:t>
      </w:r>
      <w:proofErr w:type="gramEnd"/>
      <w:r w:rsidR="006A5D3D">
        <w:rPr>
          <w:rFonts w:ascii="Arial" w:hAnsi="Arial"/>
          <w:sz w:val="22"/>
          <w:szCs w:val="22"/>
        </w:rPr>
        <w:t xml:space="preserve"> than $10</w:t>
      </w:r>
      <w:r w:rsidR="00D73170">
        <w:rPr>
          <w:rFonts w:ascii="Arial" w:hAnsi="Arial"/>
          <w:sz w:val="22"/>
          <w:szCs w:val="22"/>
        </w:rPr>
        <w:t xml:space="preserve"> </w:t>
      </w:r>
      <w:r w:rsidRPr="00880EC7">
        <w:rPr>
          <w:rFonts w:ascii="Arial" w:hAnsi="Arial"/>
          <w:sz w:val="22"/>
          <w:szCs w:val="22"/>
        </w:rPr>
        <w:t xml:space="preserve">million in Year 5 of listing, with a total net cost of </w:t>
      </w:r>
      <w:r w:rsidR="006A5D3D">
        <w:rPr>
          <w:rFonts w:ascii="Arial" w:hAnsi="Arial"/>
          <w:sz w:val="22"/>
          <w:szCs w:val="22"/>
        </w:rPr>
        <w:t>$10</w:t>
      </w:r>
      <w:r w:rsidR="00D73170">
        <w:rPr>
          <w:rFonts w:ascii="Arial" w:hAnsi="Arial"/>
          <w:sz w:val="22"/>
          <w:szCs w:val="22"/>
        </w:rPr>
        <w:t xml:space="preserve"> </w:t>
      </w:r>
      <w:r w:rsidR="006A5D3D">
        <w:rPr>
          <w:rFonts w:ascii="Arial" w:hAnsi="Arial"/>
          <w:sz w:val="22"/>
          <w:szCs w:val="22"/>
        </w:rPr>
        <w:t>-</w:t>
      </w:r>
      <w:r w:rsidR="00D73170">
        <w:rPr>
          <w:rFonts w:ascii="Arial" w:hAnsi="Arial"/>
          <w:sz w:val="22"/>
          <w:szCs w:val="22"/>
        </w:rPr>
        <w:t xml:space="preserve"> </w:t>
      </w:r>
      <w:r w:rsidR="006A5D3D">
        <w:rPr>
          <w:rFonts w:ascii="Arial" w:hAnsi="Arial"/>
          <w:sz w:val="22"/>
          <w:szCs w:val="22"/>
        </w:rPr>
        <w:t>$20</w:t>
      </w:r>
      <w:r w:rsidRPr="00880EC7">
        <w:rPr>
          <w:rFonts w:ascii="Arial" w:hAnsi="Arial"/>
          <w:sz w:val="22"/>
          <w:szCs w:val="22"/>
        </w:rPr>
        <w:t xml:space="preserve"> million over the first 5 years of listing</w:t>
      </w:r>
      <w:r w:rsidRPr="00C00DA7">
        <w:rPr>
          <w:rFonts w:ascii="Arial" w:hAnsi="Arial"/>
          <w:sz w:val="22"/>
          <w:szCs w:val="22"/>
        </w:rPr>
        <w:t>.</w:t>
      </w:r>
    </w:p>
    <w:p w:rsidR="00805CA2" w:rsidRDefault="00805CA2" w:rsidP="001B6037">
      <w:pPr>
        <w:pStyle w:val="ListParagraph"/>
        <w:spacing w:after="120"/>
        <w:ind w:left="643"/>
        <w:jc w:val="both"/>
        <w:rPr>
          <w:rFonts w:ascii="Arial" w:hAnsi="Arial"/>
          <w:sz w:val="22"/>
          <w:szCs w:val="22"/>
        </w:rPr>
      </w:pPr>
    </w:p>
    <w:p w:rsidR="00805CA2" w:rsidRDefault="00805CA2" w:rsidP="001B6037">
      <w:pPr>
        <w:pStyle w:val="ListParagraph"/>
        <w:spacing w:after="120"/>
        <w:ind w:left="0"/>
        <w:jc w:val="both"/>
        <w:rPr>
          <w:rFonts w:ascii="Arial" w:hAnsi="Arial"/>
          <w:b/>
          <w:sz w:val="22"/>
          <w:szCs w:val="22"/>
        </w:rPr>
      </w:pPr>
      <w:r>
        <w:rPr>
          <w:rFonts w:ascii="Arial" w:hAnsi="Arial"/>
          <w:b/>
          <w:sz w:val="22"/>
          <w:szCs w:val="22"/>
        </w:rPr>
        <w:t xml:space="preserve">Financial Management – Risk </w:t>
      </w:r>
      <w:r w:rsidR="00494341">
        <w:rPr>
          <w:rFonts w:ascii="Arial" w:hAnsi="Arial"/>
          <w:b/>
          <w:sz w:val="22"/>
          <w:szCs w:val="22"/>
        </w:rPr>
        <w:t>Sh</w:t>
      </w:r>
      <w:r>
        <w:rPr>
          <w:rFonts w:ascii="Arial" w:hAnsi="Arial"/>
          <w:b/>
          <w:sz w:val="22"/>
          <w:szCs w:val="22"/>
        </w:rPr>
        <w:t>aring Arrangements</w:t>
      </w:r>
    </w:p>
    <w:p w:rsidR="00805CA2" w:rsidRPr="00805CA2" w:rsidRDefault="00805CA2" w:rsidP="001B6037">
      <w:pPr>
        <w:pStyle w:val="ListParagraph"/>
        <w:spacing w:after="120"/>
        <w:ind w:left="0"/>
        <w:jc w:val="both"/>
        <w:rPr>
          <w:rFonts w:ascii="Arial" w:hAnsi="Arial"/>
          <w:b/>
          <w:color w:val="FF00FF"/>
          <w:sz w:val="22"/>
          <w:szCs w:val="22"/>
        </w:rPr>
      </w:pPr>
    </w:p>
    <w:p w:rsidR="00805CA2" w:rsidRPr="00455434" w:rsidRDefault="006B39BE" w:rsidP="007F2F6B">
      <w:pPr>
        <w:pStyle w:val="ListParagraph"/>
        <w:numPr>
          <w:ilvl w:val="1"/>
          <w:numId w:val="2"/>
        </w:numPr>
        <w:spacing w:after="120"/>
        <w:ind w:hanging="643"/>
        <w:jc w:val="both"/>
        <w:rPr>
          <w:rFonts w:ascii="Arial" w:hAnsi="Arial"/>
          <w:i/>
          <w:sz w:val="22"/>
          <w:szCs w:val="22"/>
        </w:rPr>
      </w:pPr>
      <w:r>
        <w:rPr>
          <w:rFonts w:ascii="Arial" w:hAnsi="Arial"/>
          <w:sz w:val="22"/>
          <w:szCs w:val="22"/>
        </w:rPr>
        <w:t>T</w:t>
      </w:r>
      <w:r w:rsidR="00805CA2">
        <w:rPr>
          <w:rFonts w:ascii="Arial" w:hAnsi="Arial"/>
          <w:sz w:val="22"/>
          <w:szCs w:val="22"/>
        </w:rPr>
        <w:t>he Sponsor indicated that it would request a Special Price Arrangement during price negotiations</w:t>
      </w:r>
      <w:r>
        <w:rPr>
          <w:rFonts w:ascii="Arial" w:hAnsi="Arial"/>
          <w:sz w:val="22"/>
          <w:szCs w:val="22"/>
        </w:rPr>
        <w:t xml:space="preserve">, should </w:t>
      </w:r>
      <w:proofErr w:type="spellStart"/>
      <w:r>
        <w:rPr>
          <w:rFonts w:ascii="Arial" w:hAnsi="Arial"/>
          <w:sz w:val="22"/>
          <w:szCs w:val="22"/>
        </w:rPr>
        <w:t>mepolizumab</w:t>
      </w:r>
      <w:proofErr w:type="spellEnd"/>
      <w:r>
        <w:rPr>
          <w:rFonts w:ascii="Arial" w:hAnsi="Arial"/>
          <w:sz w:val="22"/>
          <w:szCs w:val="22"/>
        </w:rPr>
        <w:t xml:space="preserve"> receive a positive recommendation from the PBAC</w:t>
      </w:r>
      <w:r w:rsidR="00805CA2">
        <w:rPr>
          <w:rFonts w:ascii="Arial" w:hAnsi="Arial"/>
          <w:sz w:val="22"/>
          <w:szCs w:val="22"/>
        </w:rPr>
        <w:t>.</w:t>
      </w:r>
    </w:p>
    <w:p w:rsidR="002D6C37" w:rsidRDefault="002D6C37" w:rsidP="001B6037">
      <w:pPr>
        <w:jc w:val="both"/>
        <w:rPr>
          <w:rFonts w:ascii="Arial" w:hAnsi="Arial"/>
          <w:sz w:val="22"/>
          <w:szCs w:val="22"/>
        </w:rPr>
      </w:pPr>
    </w:p>
    <w:p w:rsidR="00805CA2" w:rsidRDefault="00805CA2" w:rsidP="001B6037">
      <w:pPr>
        <w:jc w:val="both"/>
        <w:rPr>
          <w:rFonts w:ascii="Arial" w:hAnsi="Arial"/>
          <w:sz w:val="22"/>
          <w:szCs w:val="22"/>
        </w:rPr>
      </w:pPr>
    </w:p>
    <w:p w:rsidR="002D6C37" w:rsidRPr="0095498A" w:rsidRDefault="002D6C37" w:rsidP="0095498A">
      <w:pPr>
        <w:pStyle w:val="Heading1"/>
      </w:pPr>
      <w:r w:rsidRPr="0095498A">
        <w:t>PBAC Outcome</w:t>
      </w:r>
    </w:p>
    <w:p w:rsidR="002D6C37" w:rsidRPr="00543E48" w:rsidRDefault="002D6C37" w:rsidP="002D6C37">
      <w:pPr>
        <w:widowControl w:val="0"/>
        <w:jc w:val="both"/>
        <w:rPr>
          <w:rFonts w:ascii="Arial" w:hAnsi="Arial" w:cs="Arial"/>
          <w:bCs/>
          <w:snapToGrid w:val="0"/>
          <w:sz w:val="22"/>
          <w:szCs w:val="20"/>
          <w:lang w:val="en-GB"/>
        </w:rPr>
      </w:pPr>
    </w:p>
    <w:p w:rsidR="002D6C37" w:rsidRPr="00543E48" w:rsidRDefault="00543E48" w:rsidP="007F2F6B">
      <w:pPr>
        <w:pStyle w:val="ListParagraph"/>
        <w:numPr>
          <w:ilvl w:val="1"/>
          <w:numId w:val="2"/>
        </w:numPr>
        <w:spacing w:after="120"/>
        <w:ind w:hanging="643"/>
        <w:jc w:val="both"/>
        <w:rPr>
          <w:rFonts w:ascii="Arial" w:hAnsi="Arial" w:cs="Arial"/>
          <w:bCs/>
          <w:snapToGrid w:val="0"/>
          <w:sz w:val="22"/>
          <w:szCs w:val="20"/>
          <w:lang w:val="en-GB"/>
        </w:rPr>
      </w:pPr>
      <w:r w:rsidRPr="00274970">
        <w:rPr>
          <w:rFonts w:ascii="Arial" w:hAnsi="Arial" w:cs="Arial"/>
          <w:bCs/>
          <w:sz w:val="22"/>
          <w:szCs w:val="22"/>
        </w:rPr>
        <w:t xml:space="preserve">The PBAC recommended the Section 100 Highly Specialised Drugs Program (HSD) listing of </w:t>
      </w:r>
      <w:proofErr w:type="spellStart"/>
      <w:r>
        <w:rPr>
          <w:rFonts w:ascii="Arial" w:hAnsi="Arial" w:cs="Arial"/>
          <w:bCs/>
          <w:sz w:val="22"/>
          <w:szCs w:val="22"/>
        </w:rPr>
        <w:t>mepolizumab</w:t>
      </w:r>
      <w:proofErr w:type="spellEnd"/>
      <w:r>
        <w:rPr>
          <w:rFonts w:ascii="Arial" w:hAnsi="Arial" w:cs="Arial"/>
          <w:bCs/>
          <w:sz w:val="22"/>
          <w:szCs w:val="22"/>
        </w:rPr>
        <w:t xml:space="preserve"> for the</w:t>
      </w:r>
      <w:r w:rsidRPr="00274970">
        <w:rPr>
          <w:rFonts w:ascii="Arial" w:hAnsi="Arial" w:cs="Arial"/>
          <w:bCs/>
          <w:sz w:val="22"/>
          <w:szCs w:val="22"/>
        </w:rPr>
        <w:t xml:space="preserve"> </w:t>
      </w:r>
      <w:r w:rsidRPr="009854CF">
        <w:rPr>
          <w:rFonts w:ascii="Arial" w:hAnsi="Arial" w:cs="Arial"/>
          <w:sz w:val="22"/>
          <w:szCs w:val="22"/>
        </w:rPr>
        <w:t xml:space="preserve">treatment of severe eosinophilic asthma in </w:t>
      </w:r>
      <w:r>
        <w:rPr>
          <w:rFonts w:ascii="Arial" w:hAnsi="Arial" w:cs="Arial"/>
          <w:sz w:val="22"/>
          <w:szCs w:val="22"/>
        </w:rPr>
        <w:t>patients aged 12 years and over</w:t>
      </w:r>
      <w:r w:rsidRPr="00274970">
        <w:rPr>
          <w:rFonts w:ascii="Arial" w:hAnsi="Arial" w:cs="Arial"/>
          <w:bCs/>
          <w:sz w:val="22"/>
          <w:szCs w:val="22"/>
        </w:rPr>
        <w:t xml:space="preserve">. </w:t>
      </w:r>
    </w:p>
    <w:p w:rsidR="002D6C37" w:rsidRPr="003B7376" w:rsidRDefault="002D6C37" w:rsidP="001B6037">
      <w:pPr>
        <w:widowControl w:val="0"/>
        <w:jc w:val="both"/>
        <w:rPr>
          <w:rFonts w:ascii="Arial" w:hAnsi="Arial" w:cs="Arial"/>
          <w:bCs/>
          <w:snapToGrid w:val="0"/>
          <w:sz w:val="22"/>
          <w:szCs w:val="20"/>
          <w:lang w:val="en-GB"/>
        </w:rPr>
      </w:pPr>
    </w:p>
    <w:p w:rsidR="002D6C37" w:rsidRPr="003B7376" w:rsidRDefault="00543E48" w:rsidP="007F2F6B">
      <w:pPr>
        <w:pStyle w:val="ListParagraph"/>
        <w:numPr>
          <w:ilvl w:val="1"/>
          <w:numId w:val="2"/>
        </w:numPr>
        <w:spacing w:after="120"/>
        <w:ind w:hanging="643"/>
        <w:jc w:val="both"/>
        <w:rPr>
          <w:rFonts w:ascii="Arial" w:hAnsi="Arial" w:cs="Arial"/>
          <w:bCs/>
          <w:snapToGrid w:val="0"/>
          <w:sz w:val="22"/>
          <w:szCs w:val="20"/>
          <w:lang w:val="en-GB"/>
        </w:rPr>
      </w:pPr>
      <w:r>
        <w:rPr>
          <w:rFonts w:ascii="Arial" w:hAnsi="Arial" w:cs="Arial"/>
          <w:bCs/>
          <w:snapToGrid w:val="0"/>
          <w:sz w:val="22"/>
          <w:szCs w:val="20"/>
          <w:lang w:val="en-GB"/>
        </w:rPr>
        <w:t>The PBAC recommended the listing of</w:t>
      </w:r>
      <w:r w:rsidR="00516570" w:rsidRPr="003B7376">
        <w:rPr>
          <w:rFonts w:ascii="Arial" w:hAnsi="Arial" w:cs="Arial"/>
          <w:bCs/>
          <w:snapToGrid w:val="0"/>
          <w:sz w:val="22"/>
          <w:szCs w:val="20"/>
          <w:lang w:val="en-GB"/>
        </w:rPr>
        <w:t xml:space="preserve"> </w:t>
      </w:r>
      <w:proofErr w:type="spellStart"/>
      <w:r w:rsidR="00516570" w:rsidRPr="003B7376">
        <w:rPr>
          <w:rFonts w:ascii="Arial" w:hAnsi="Arial" w:cs="Arial"/>
          <w:bCs/>
          <w:snapToGrid w:val="0"/>
          <w:sz w:val="22"/>
          <w:szCs w:val="20"/>
          <w:lang w:val="en-GB"/>
        </w:rPr>
        <w:t>mepolizumab</w:t>
      </w:r>
      <w:proofErr w:type="spellEnd"/>
      <w:r w:rsidR="00516570" w:rsidRPr="003B7376">
        <w:rPr>
          <w:rFonts w:ascii="Arial" w:hAnsi="Arial" w:cs="Arial"/>
          <w:bCs/>
          <w:snapToGrid w:val="0"/>
          <w:sz w:val="22"/>
          <w:szCs w:val="20"/>
          <w:lang w:val="en-GB"/>
        </w:rPr>
        <w:t xml:space="preserve"> </w:t>
      </w:r>
      <w:r>
        <w:rPr>
          <w:rFonts w:ascii="Arial" w:hAnsi="Arial" w:cs="Arial"/>
          <w:bCs/>
          <w:snapToGrid w:val="0"/>
          <w:sz w:val="22"/>
          <w:szCs w:val="20"/>
          <w:lang w:val="en-GB"/>
        </w:rPr>
        <w:t>on a</w:t>
      </w:r>
      <w:r w:rsidR="00516570" w:rsidRPr="003B7376">
        <w:rPr>
          <w:rFonts w:ascii="Arial" w:hAnsi="Arial" w:cs="Arial"/>
          <w:bCs/>
          <w:snapToGrid w:val="0"/>
          <w:sz w:val="22"/>
          <w:szCs w:val="20"/>
          <w:lang w:val="en-GB"/>
        </w:rPr>
        <w:t xml:space="preserve"> cost-minimisation </w:t>
      </w:r>
      <w:r>
        <w:rPr>
          <w:rFonts w:ascii="Arial" w:hAnsi="Arial" w:cs="Arial"/>
          <w:bCs/>
          <w:snapToGrid w:val="0"/>
          <w:sz w:val="22"/>
          <w:szCs w:val="20"/>
          <w:lang w:val="en-GB"/>
        </w:rPr>
        <w:t xml:space="preserve">basis with </w:t>
      </w:r>
      <w:proofErr w:type="spellStart"/>
      <w:r w:rsidR="00516570" w:rsidRPr="003B7376">
        <w:rPr>
          <w:rFonts w:ascii="Arial" w:hAnsi="Arial" w:cs="Arial"/>
          <w:bCs/>
          <w:snapToGrid w:val="0"/>
          <w:sz w:val="22"/>
          <w:szCs w:val="20"/>
          <w:lang w:val="en-GB"/>
        </w:rPr>
        <w:t>omalizumab</w:t>
      </w:r>
      <w:proofErr w:type="spellEnd"/>
      <w:r w:rsidR="00516570" w:rsidRPr="003B7376">
        <w:rPr>
          <w:rFonts w:ascii="Arial" w:hAnsi="Arial" w:cs="Arial"/>
          <w:bCs/>
          <w:snapToGrid w:val="0"/>
          <w:sz w:val="22"/>
          <w:szCs w:val="20"/>
          <w:lang w:val="en-GB"/>
        </w:rPr>
        <w:t xml:space="preserve">. The PBAC noted </w:t>
      </w:r>
      <w:r w:rsidR="00C62027">
        <w:rPr>
          <w:rFonts w:ascii="Arial" w:hAnsi="Arial" w:cs="Arial"/>
          <w:bCs/>
          <w:snapToGrid w:val="0"/>
          <w:sz w:val="22"/>
          <w:szCs w:val="20"/>
          <w:lang w:val="en-GB"/>
        </w:rPr>
        <w:t xml:space="preserve">that the </w:t>
      </w:r>
      <w:r w:rsidR="00516570" w:rsidRPr="003B7376">
        <w:rPr>
          <w:rFonts w:ascii="Arial" w:hAnsi="Arial" w:cs="Arial"/>
          <w:bCs/>
          <w:snapToGrid w:val="0"/>
          <w:sz w:val="22"/>
          <w:szCs w:val="20"/>
          <w:lang w:val="en-GB"/>
        </w:rPr>
        <w:t xml:space="preserve">minor </w:t>
      </w:r>
      <w:r w:rsidR="00C62027">
        <w:rPr>
          <w:rFonts w:ascii="Arial" w:hAnsi="Arial" w:cs="Arial"/>
          <w:bCs/>
          <w:snapToGrid w:val="0"/>
          <w:sz w:val="22"/>
          <w:szCs w:val="20"/>
          <w:lang w:val="en-GB"/>
        </w:rPr>
        <w:t>re</w:t>
      </w:r>
      <w:r w:rsidR="00516570" w:rsidRPr="003B7376">
        <w:rPr>
          <w:rFonts w:ascii="Arial" w:hAnsi="Arial" w:cs="Arial"/>
          <w:bCs/>
          <w:snapToGrid w:val="0"/>
          <w:sz w:val="22"/>
          <w:szCs w:val="20"/>
          <w:lang w:val="en-GB"/>
        </w:rPr>
        <w:t xml:space="preserve">submission </w:t>
      </w:r>
      <w:r w:rsidR="008051FC">
        <w:rPr>
          <w:rFonts w:ascii="Arial" w:hAnsi="Arial" w:cs="Arial"/>
          <w:bCs/>
          <w:snapToGrid w:val="0"/>
          <w:sz w:val="22"/>
          <w:szCs w:val="20"/>
          <w:lang w:val="en-GB"/>
        </w:rPr>
        <w:t xml:space="preserve">and sponsor’s pre-PBAC response </w:t>
      </w:r>
      <w:r w:rsidR="00C62027">
        <w:rPr>
          <w:rFonts w:ascii="Arial" w:hAnsi="Arial" w:cs="Arial"/>
          <w:bCs/>
          <w:snapToGrid w:val="0"/>
          <w:sz w:val="22"/>
          <w:szCs w:val="20"/>
          <w:lang w:val="en-GB"/>
        </w:rPr>
        <w:t xml:space="preserve">presented arguments for </w:t>
      </w:r>
      <w:r w:rsidR="006B39BE">
        <w:rPr>
          <w:rFonts w:ascii="Arial" w:hAnsi="Arial" w:cs="Arial"/>
          <w:bCs/>
          <w:snapToGrid w:val="0"/>
          <w:sz w:val="22"/>
          <w:szCs w:val="20"/>
          <w:lang w:val="en-GB"/>
        </w:rPr>
        <w:t xml:space="preserve">incorporating utilisation data into the calculation of </w:t>
      </w:r>
      <w:proofErr w:type="spellStart"/>
      <w:r w:rsidR="00516570" w:rsidRPr="003B7376">
        <w:rPr>
          <w:rFonts w:ascii="Arial" w:hAnsi="Arial" w:cs="Arial"/>
          <w:bCs/>
          <w:snapToGrid w:val="0"/>
          <w:sz w:val="22"/>
          <w:szCs w:val="20"/>
          <w:lang w:val="en-GB"/>
        </w:rPr>
        <w:t>equi</w:t>
      </w:r>
      <w:proofErr w:type="spellEnd"/>
      <w:r w:rsidR="00516570" w:rsidRPr="003B7376">
        <w:rPr>
          <w:rFonts w:ascii="Arial" w:hAnsi="Arial" w:cs="Arial"/>
          <w:bCs/>
          <w:snapToGrid w:val="0"/>
          <w:sz w:val="22"/>
          <w:szCs w:val="20"/>
          <w:lang w:val="en-GB"/>
        </w:rPr>
        <w:t xml:space="preserve">-effective doses, but maintained their previous view that the </w:t>
      </w:r>
      <w:proofErr w:type="spellStart"/>
      <w:r w:rsidR="00516570" w:rsidRPr="003B7376">
        <w:rPr>
          <w:rFonts w:ascii="Arial" w:hAnsi="Arial" w:cs="Arial"/>
          <w:bCs/>
          <w:snapToGrid w:val="0"/>
          <w:sz w:val="22"/>
          <w:szCs w:val="20"/>
          <w:lang w:val="en-GB"/>
        </w:rPr>
        <w:t>equi</w:t>
      </w:r>
      <w:proofErr w:type="spellEnd"/>
      <w:r w:rsidR="00516570" w:rsidRPr="003B7376">
        <w:rPr>
          <w:rFonts w:ascii="Arial" w:hAnsi="Arial" w:cs="Arial"/>
          <w:bCs/>
          <w:snapToGrid w:val="0"/>
          <w:sz w:val="22"/>
          <w:szCs w:val="20"/>
          <w:lang w:val="en-GB"/>
        </w:rPr>
        <w:t>-</w:t>
      </w:r>
      <w:r w:rsidR="00516570" w:rsidRPr="003B7376">
        <w:rPr>
          <w:rFonts w:ascii="Arial" w:hAnsi="Arial" w:cs="Arial"/>
          <w:bCs/>
          <w:snapToGrid w:val="0"/>
          <w:sz w:val="22"/>
          <w:szCs w:val="20"/>
          <w:lang w:val="en-GB"/>
        </w:rPr>
        <w:lastRenderedPageBreak/>
        <w:t xml:space="preserve">effective doses should be derived from clinical trial data. The </w:t>
      </w:r>
      <w:proofErr w:type="spellStart"/>
      <w:r w:rsidR="00516570" w:rsidRPr="003B7376">
        <w:rPr>
          <w:rFonts w:ascii="Arial" w:hAnsi="Arial" w:cs="Arial"/>
          <w:bCs/>
          <w:snapToGrid w:val="0"/>
          <w:sz w:val="22"/>
          <w:szCs w:val="20"/>
          <w:lang w:val="en-GB"/>
        </w:rPr>
        <w:t>equi</w:t>
      </w:r>
      <w:proofErr w:type="spellEnd"/>
      <w:r w:rsidR="00516570" w:rsidRPr="003B7376">
        <w:rPr>
          <w:rFonts w:ascii="Arial" w:hAnsi="Arial" w:cs="Arial"/>
          <w:bCs/>
          <w:snapToGrid w:val="0"/>
          <w:sz w:val="22"/>
          <w:szCs w:val="20"/>
          <w:lang w:val="en-GB"/>
        </w:rPr>
        <w:t xml:space="preserve">-effective doses accepted by </w:t>
      </w:r>
      <w:r w:rsidR="0034615C" w:rsidRPr="003B7376">
        <w:rPr>
          <w:rFonts w:ascii="Arial" w:hAnsi="Arial" w:cs="Arial"/>
          <w:bCs/>
          <w:snapToGrid w:val="0"/>
          <w:sz w:val="22"/>
          <w:szCs w:val="20"/>
          <w:lang w:val="en-GB"/>
        </w:rPr>
        <w:t xml:space="preserve">PBAC were </w:t>
      </w:r>
      <w:proofErr w:type="spellStart"/>
      <w:r w:rsidR="0034615C" w:rsidRPr="003B7376">
        <w:rPr>
          <w:rFonts w:ascii="Arial" w:hAnsi="Arial" w:cs="Arial"/>
          <w:bCs/>
          <w:snapToGrid w:val="0"/>
          <w:sz w:val="22"/>
          <w:szCs w:val="20"/>
          <w:lang w:val="en-GB"/>
        </w:rPr>
        <w:t>mepolizumab</w:t>
      </w:r>
      <w:proofErr w:type="spellEnd"/>
      <w:r w:rsidR="0034615C" w:rsidRPr="003B7376">
        <w:rPr>
          <w:rFonts w:ascii="Arial" w:hAnsi="Arial" w:cs="Arial"/>
          <w:bCs/>
          <w:snapToGrid w:val="0"/>
          <w:sz w:val="22"/>
          <w:szCs w:val="20"/>
          <w:lang w:val="en-GB"/>
        </w:rPr>
        <w:t xml:space="preserve"> 100</w:t>
      </w:r>
      <w:r w:rsidR="00F025D3">
        <w:rPr>
          <w:rFonts w:ascii="Arial" w:hAnsi="Arial" w:cs="Arial"/>
          <w:bCs/>
          <w:snapToGrid w:val="0"/>
          <w:sz w:val="22"/>
          <w:szCs w:val="20"/>
          <w:lang w:val="en-GB"/>
        </w:rPr>
        <w:t xml:space="preserve"> </w:t>
      </w:r>
      <w:r w:rsidR="0034615C" w:rsidRPr="003B7376">
        <w:rPr>
          <w:rFonts w:ascii="Arial" w:hAnsi="Arial" w:cs="Arial"/>
          <w:bCs/>
          <w:snapToGrid w:val="0"/>
          <w:sz w:val="22"/>
          <w:szCs w:val="20"/>
          <w:lang w:val="en-GB"/>
        </w:rPr>
        <w:t xml:space="preserve">mg and </w:t>
      </w:r>
      <w:proofErr w:type="spellStart"/>
      <w:r w:rsidR="0034615C" w:rsidRPr="003B7376">
        <w:rPr>
          <w:rFonts w:ascii="Arial" w:hAnsi="Arial" w:cs="Arial"/>
          <w:bCs/>
          <w:snapToGrid w:val="0"/>
          <w:sz w:val="22"/>
          <w:szCs w:val="20"/>
          <w:lang w:val="en-GB"/>
        </w:rPr>
        <w:t>omalizumab</w:t>
      </w:r>
      <w:proofErr w:type="spellEnd"/>
      <w:r w:rsidR="0034615C" w:rsidRPr="003B7376">
        <w:rPr>
          <w:rFonts w:ascii="Arial" w:hAnsi="Arial" w:cs="Arial"/>
          <w:bCs/>
          <w:snapToGrid w:val="0"/>
          <w:sz w:val="22"/>
          <w:szCs w:val="20"/>
          <w:lang w:val="en-GB"/>
        </w:rPr>
        <w:t xml:space="preserve"> 398</w:t>
      </w:r>
      <w:r w:rsidR="00F025D3">
        <w:rPr>
          <w:rFonts w:ascii="Arial" w:hAnsi="Arial" w:cs="Arial"/>
          <w:bCs/>
          <w:snapToGrid w:val="0"/>
          <w:sz w:val="22"/>
          <w:szCs w:val="20"/>
          <w:lang w:val="en-GB"/>
        </w:rPr>
        <w:t xml:space="preserve"> </w:t>
      </w:r>
      <w:r w:rsidR="0034615C" w:rsidRPr="003B7376">
        <w:rPr>
          <w:rFonts w:ascii="Arial" w:hAnsi="Arial" w:cs="Arial"/>
          <w:bCs/>
          <w:snapToGrid w:val="0"/>
          <w:sz w:val="22"/>
          <w:szCs w:val="20"/>
          <w:lang w:val="en-GB"/>
        </w:rPr>
        <w:t>mg</w:t>
      </w:r>
      <w:r w:rsidR="002D6C37" w:rsidRPr="003B7376">
        <w:rPr>
          <w:rFonts w:ascii="Arial" w:hAnsi="Arial" w:cs="Arial"/>
          <w:bCs/>
          <w:snapToGrid w:val="0"/>
          <w:sz w:val="22"/>
          <w:szCs w:val="20"/>
          <w:lang w:val="en-GB"/>
        </w:rPr>
        <w:t>.</w:t>
      </w:r>
    </w:p>
    <w:p w:rsidR="002D6C37" w:rsidRPr="003B7376" w:rsidRDefault="002D6C37" w:rsidP="001B6037">
      <w:pPr>
        <w:widowControl w:val="0"/>
        <w:jc w:val="both"/>
        <w:rPr>
          <w:rFonts w:ascii="Arial" w:hAnsi="Arial" w:cs="Arial"/>
          <w:bCs/>
          <w:snapToGrid w:val="0"/>
          <w:sz w:val="22"/>
          <w:szCs w:val="20"/>
          <w:lang w:val="en-GB"/>
        </w:rPr>
      </w:pPr>
    </w:p>
    <w:p w:rsidR="002D6C37" w:rsidRPr="003B7376" w:rsidRDefault="0034615C" w:rsidP="007F2F6B">
      <w:pPr>
        <w:pStyle w:val="ListParagraph"/>
        <w:numPr>
          <w:ilvl w:val="1"/>
          <w:numId w:val="2"/>
        </w:numPr>
        <w:spacing w:after="120"/>
        <w:ind w:hanging="643"/>
        <w:jc w:val="both"/>
        <w:rPr>
          <w:rFonts w:ascii="Arial" w:hAnsi="Arial" w:cs="Arial"/>
          <w:bCs/>
          <w:snapToGrid w:val="0"/>
          <w:sz w:val="22"/>
          <w:szCs w:val="20"/>
          <w:lang w:val="en-GB"/>
        </w:rPr>
      </w:pPr>
      <w:r w:rsidRPr="003B7376">
        <w:rPr>
          <w:rFonts w:ascii="Arial" w:hAnsi="Arial" w:cs="Arial"/>
          <w:bCs/>
          <w:snapToGrid w:val="0"/>
          <w:sz w:val="22"/>
          <w:szCs w:val="20"/>
          <w:lang w:val="en-GB"/>
        </w:rPr>
        <w:t xml:space="preserve">The PBAC noted that the minor resubmission’s cost minimisation analysis incorporated cost-offsets to account for costs associated with </w:t>
      </w:r>
      <w:r w:rsidRPr="003B7376">
        <w:rPr>
          <w:rFonts w:ascii="Arial" w:hAnsi="Arial"/>
          <w:sz w:val="22"/>
          <w:szCs w:val="22"/>
        </w:rPr>
        <w:t xml:space="preserve">administration, the treatment of adverse events (anaphylaxis), and longer supervision due to the potential of anaphylaxis with </w:t>
      </w:r>
      <w:proofErr w:type="spellStart"/>
      <w:r w:rsidRPr="003B7376">
        <w:rPr>
          <w:rFonts w:ascii="Arial" w:hAnsi="Arial"/>
          <w:sz w:val="22"/>
          <w:szCs w:val="22"/>
        </w:rPr>
        <w:t>omalizumab</w:t>
      </w:r>
      <w:proofErr w:type="spellEnd"/>
      <w:r w:rsidRPr="003B7376">
        <w:rPr>
          <w:rFonts w:ascii="Arial" w:hAnsi="Arial"/>
          <w:sz w:val="22"/>
          <w:szCs w:val="22"/>
        </w:rPr>
        <w:t xml:space="preserve">. </w:t>
      </w:r>
      <w:r w:rsidRPr="003B7376">
        <w:rPr>
          <w:rFonts w:ascii="Arial" w:hAnsi="Arial" w:cs="Arial"/>
          <w:bCs/>
          <w:snapToGrid w:val="0"/>
          <w:sz w:val="22"/>
          <w:szCs w:val="20"/>
          <w:lang w:val="en-GB"/>
        </w:rPr>
        <w:t xml:space="preserve">The PBAC agreed these </w:t>
      </w:r>
      <w:r w:rsidR="003B7376" w:rsidRPr="003B7376">
        <w:rPr>
          <w:rFonts w:ascii="Arial" w:hAnsi="Arial" w:cs="Arial"/>
          <w:bCs/>
          <w:snapToGrid w:val="0"/>
          <w:sz w:val="22"/>
          <w:szCs w:val="20"/>
          <w:lang w:val="en-GB"/>
        </w:rPr>
        <w:t>offsets were reasonable.</w:t>
      </w:r>
      <w:r w:rsidR="002D6C37" w:rsidRPr="003B7376">
        <w:rPr>
          <w:rFonts w:ascii="Arial" w:hAnsi="Arial" w:cs="Arial"/>
          <w:bCs/>
          <w:snapToGrid w:val="0"/>
          <w:sz w:val="22"/>
          <w:szCs w:val="20"/>
          <w:lang w:val="en-GB"/>
        </w:rPr>
        <w:t xml:space="preserve"> </w:t>
      </w:r>
    </w:p>
    <w:p w:rsidR="002D6C37" w:rsidRPr="003B7376" w:rsidRDefault="002D6C37" w:rsidP="001B6037">
      <w:pPr>
        <w:widowControl w:val="0"/>
        <w:jc w:val="both"/>
        <w:rPr>
          <w:rFonts w:ascii="Arial" w:hAnsi="Arial" w:cs="Arial"/>
          <w:bCs/>
          <w:snapToGrid w:val="0"/>
          <w:sz w:val="22"/>
          <w:szCs w:val="20"/>
          <w:lang w:val="en-GB"/>
        </w:rPr>
      </w:pPr>
    </w:p>
    <w:p w:rsidR="002D6C37" w:rsidRPr="003B7376" w:rsidRDefault="003B7376" w:rsidP="007F2F6B">
      <w:pPr>
        <w:pStyle w:val="ListParagraph"/>
        <w:numPr>
          <w:ilvl w:val="1"/>
          <w:numId w:val="2"/>
        </w:numPr>
        <w:spacing w:after="120"/>
        <w:ind w:hanging="643"/>
        <w:jc w:val="both"/>
        <w:rPr>
          <w:rFonts w:ascii="Arial" w:hAnsi="Arial" w:cs="Arial"/>
          <w:bCs/>
          <w:snapToGrid w:val="0"/>
          <w:sz w:val="22"/>
          <w:szCs w:val="20"/>
          <w:lang w:val="en-GB"/>
        </w:rPr>
      </w:pPr>
      <w:r w:rsidRPr="003B7376">
        <w:rPr>
          <w:rFonts w:ascii="Arial" w:hAnsi="Arial" w:cs="Arial"/>
          <w:bCs/>
          <w:snapToGrid w:val="0"/>
          <w:sz w:val="22"/>
          <w:szCs w:val="20"/>
          <w:lang w:val="en-GB"/>
        </w:rPr>
        <w:t>The PBAC noted that the</w:t>
      </w:r>
      <w:r>
        <w:rPr>
          <w:rFonts w:ascii="Arial" w:hAnsi="Arial" w:cs="Arial"/>
          <w:bCs/>
          <w:snapToGrid w:val="0"/>
          <w:sz w:val="22"/>
          <w:szCs w:val="20"/>
          <w:lang w:val="en-GB"/>
        </w:rPr>
        <w:t xml:space="preserve"> proposed</w:t>
      </w:r>
      <w:r w:rsidRPr="003B7376">
        <w:rPr>
          <w:rFonts w:ascii="Arial" w:hAnsi="Arial" w:cs="Arial"/>
          <w:bCs/>
          <w:snapToGrid w:val="0"/>
          <w:sz w:val="22"/>
          <w:szCs w:val="20"/>
          <w:lang w:val="en-GB"/>
        </w:rPr>
        <w:t xml:space="preserve"> restriction had been modified from the previous submission to make the listing more consistent with </w:t>
      </w:r>
      <w:proofErr w:type="spellStart"/>
      <w:r w:rsidRPr="003B7376">
        <w:rPr>
          <w:rFonts w:ascii="Arial" w:hAnsi="Arial" w:cs="Arial"/>
          <w:bCs/>
          <w:snapToGrid w:val="0"/>
          <w:sz w:val="22"/>
          <w:szCs w:val="20"/>
          <w:lang w:val="en-GB"/>
        </w:rPr>
        <w:t>omalizumab</w:t>
      </w:r>
      <w:proofErr w:type="spellEnd"/>
      <w:r w:rsidRPr="003B7376">
        <w:rPr>
          <w:rFonts w:ascii="Arial" w:hAnsi="Arial" w:cs="Arial"/>
          <w:bCs/>
          <w:snapToGrid w:val="0"/>
          <w:sz w:val="22"/>
          <w:szCs w:val="20"/>
          <w:lang w:val="en-GB"/>
        </w:rPr>
        <w:t xml:space="preserve">, and considered that this was appropriate. </w:t>
      </w:r>
    </w:p>
    <w:p w:rsidR="002D6C37" w:rsidRPr="0069654D" w:rsidRDefault="002D6C37" w:rsidP="001B6037">
      <w:pPr>
        <w:widowControl w:val="0"/>
        <w:jc w:val="both"/>
        <w:rPr>
          <w:rFonts w:ascii="Arial" w:hAnsi="Arial" w:cs="Arial"/>
          <w:bCs/>
          <w:snapToGrid w:val="0"/>
          <w:sz w:val="22"/>
          <w:szCs w:val="20"/>
          <w:highlight w:val="yellow"/>
          <w:lang w:val="en-GB"/>
        </w:rPr>
      </w:pPr>
    </w:p>
    <w:p w:rsidR="002D6C37" w:rsidRPr="00C62027" w:rsidRDefault="001B1DEC" w:rsidP="007F2F6B">
      <w:pPr>
        <w:pStyle w:val="ListParagraph"/>
        <w:widowControl w:val="0"/>
        <w:numPr>
          <w:ilvl w:val="1"/>
          <w:numId w:val="2"/>
        </w:numPr>
        <w:spacing w:after="120"/>
        <w:ind w:hanging="643"/>
        <w:jc w:val="both"/>
        <w:rPr>
          <w:rFonts w:ascii="Arial" w:hAnsi="Arial" w:cs="Arial"/>
          <w:bCs/>
          <w:snapToGrid w:val="0"/>
          <w:sz w:val="22"/>
          <w:szCs w:val="20"/>
          <w:lang w:val="en-GB"/>
        </w:rPr>
      </w:pPr>
      <w:r w:rsidRPr="00C62027">
        <w:rPr>
          <w:rFonts w:ascii="Arial" w:hAnsi="Arial" w:cs="Arial"/>
          <w:bCs/>
          <w:snapToGrid w:val="0"/>
          <w:sz w:val="22"/>
          <w:szCs w:val="20"/>
          <w:lang w:val="en-GB"/>
        </w:rPr>
        <w:t>The clinical evidence in the minor resubmission remained unchanged from the March 2016 submission.</w:t>
      </w:r>
      <w:r w:rsidR="00C62027" w:rsidRPr="00C62027">
        <w:rPr>
          <w:rFonts w:ascii="Arial" w:hAnsi="Arial" w:cs="Arial"/>
          <w:bCs/>
          <w:snapToGrid w:val="0"/>
          <w:sz w:val="22"/>
          <w:szCs w:val="20"/>
          <w:lang w:val="en-GB"/>
        </w:rPr>
        <w:t xml:space="preserve"> The PBAC recalled that they had previously</w:t>
      </w:r>
      <w:r w:rsidRPr="00C62027">
        <w:rPr>
          <w:rFonts w:ascii="Arial" w:hAnsi="Arial" w:cs="Arial"/>
          <w:bCs/>
          <w:snapToGrid w:val="0"/>
          <w:sz w:val="22"/>
          <w:szCs w:val="20"/>
          <w:lang w:val="en-GB"/>
        </w:rPr>
        <w:t xml:space="preserve"> considered that the claims of non-inferior comparative effectiveness and safety of </w:t>
      </w:r>
      <w:proofErr w:type="spellStart"/>
      <w:r w:rsidRPr="00C62027">
        <w:rPr>
          <w:rFonts w:ascii="Arial" w:hAnsi="Arial" w:cs="Arial"/>
          <w:bCs/>
          <w:snapToGrid w:val="0"/>
          <w:sz w:val="22"/>
          <w:szCs w:val="20"/>
          <w:lang w:val="en-GB"/>
        </w:rPr>
        <w:t>mepolizumab</w:t>
      </w:r>
      <w:proofErr w:type="spellEnd"/>
      <w:r w:rsidRPr="00C62027">
        <w:rPr>
          <w:rFonts w:ascii="Arial" w:hAnsi="Arial" w:cs="Arial"/>
          <w:bCs/>
          <w:snapToGrid w:val="0"/>
          <w:sz w:val="22"/>
          <w:szCs w:val="20"/>
          <w:lang w:val="en-GB"/>
        </w:rPr>
        <w:t xml:space="preserve"> versus </w:t>
      </w:r>
      <w:proofErr w:type="spellStart"/>
      <w:r w:rsidRPr="00C62027">
        <w:rPr>
          <w:rFonts w:ascii="Arial" w:hAnsi="Arial" w:cs="Arial"/>
          <w:bCs/>
          <w:snapToGrid w:val="0"/>
          <w:sz w:val="22"/>
          <w:szCs w:val="20"/>
          <w:lang w:val="en-GB"/>
        </w:rPr>
        <w:t>omalizumab</w:t>
      </w:r>
      <w:proofErr w:type="spellEnd"/>
      <w:r w:rsidRPr="00C62027">
        <w:rPr>
          <w:rFonts w:ascii="Arial" w:hAnsi="Arial" w:cs="Arial"/>
          <w:bCs/>
          <w:snapToGrid w:val="0"/>
          <w:sz w:val="22"/>
          <w:szCs w:val="20"/>
          <w:lang w:val="en-GB"/>
        </w:rPr>
        <w:t xml:space="preserve"> were reasonable.</w:t>
      </w:r>
    </w:p>
    <w:p w:rsidR="002D6C37" w:rsidRPr="00C7686B" w:rsidRDefault="002D6C37" w:rsidP="001B6037">
      <w:pPr>
        <w:widowControl w:val="0"/>
        <w:jc w:val="both"/>
        <w:rPr>
          <w:rFonts w:ascii="Arial" w:hAnsi="Arial" w:cs="Arial"/>
          <w:bCs/>
          <w:snapToGrid w:val="0"/>
          <w:sz w:val="22"/>
          <w:szCs w:val="20"/>
          <w:lang w:val="en-GB"/>
        </w:rPr>
      </w:pPr>
    </w:p>
    <w:p w:rsidR="002D6C37" w:rsidRPr="00C7686B" w:rsidRDefault="001B1DEC" w:rsidP="007F2F6B">
      <w:pPr>
        <w:pStyle w:val="ListParagraph"/>
        <w:numPr>
          <w:ilvl w:val="1"/>
          <w:numId w:val="2"/>
        </w:numPr>
        <w:spacing w:after="120"/>
        <w:ind w:hanging="643"/>
        <w:jc w:val="both"/>
        <w:rPr>
          <w:rFonts w:ascii="Arial" w:hAnsi="Arial" w:cs="Arial"/>
          <w:bCs/>
          <w:snapToGrid w:val="0"/>
          <w:sz w:val="22"/>
          <w:szCs w:val="20"/>
          <w:lang w:val="en-GB"/>
        </w:rPr>
      </w:pPr>
      <w:r w:rsidRPr="00C7686B">
        <w:rPr>
          <w:rFonts w:ascii="Arial" w:hAnsi="Arial" w:cs="Arial"/>
          <w:bCs/>
          <w:snapToGrid w:val="0"/>
          <w:sz w:val="22"/>
          <w:szCs w:val="20"/>
          <w:lang w:val="en-GB"/>
        </w:rPr>
        <w:t xml:space="preserve">The PBAC noted that the estimated financial implications had been updated in the minor resubmission compared to the previous submission. </w:t>
      </w:r>
      <w:r w:rsidR="006B39BE">
        <w:rPr>
          <w:rFonts w:ascii="Arial" w:hAnsi="Arial"/>
          <w:sz w:val="22"/>
          <w:szCs w:val="22"/>
        </w:rPr>
        <w:t xml:space="preserve">The budget impact incorporated DUSC revisions and the updated costs associated with </w:t>
      </w:r>
      <w:proofErr w:type="spellStart"/>
      <w:r w:rsidR="006B39BE">
        <w:rPr>
          <w:rFonts w:ascii="Arial" w:hAnsi="Arial"/>
          <w:sz w:val="22"/>
          <w:szCs w:val="22"/>
        </w:rPr>
        <w:t>omalizumab</w:t>
      </w:r>
      <w:proofErr w:type="spellEnd"/>
      <w:r w:rsidR="006B39BE">
        <w:rPr>
          <w:rFonts w:ascii="Arial" w:hAnsi="Arial"/>
          <w:sz w:val="22"/>
          <w:szCs w:val="22"/>
        </w:rPr>
        <w:t xml:space="preserve"> administration and monitoring</w:t>
      </w:r>
      <w:r w:rsidR="00C7686B">
        <w:rPr>
          <w:rFonts w:ascii="Arial" w:hAnsi="Arial" w:cs="Arial"/>
          <w:bCs/>
          <w:snapToGrid w:val="0"/>
          <w:sz w:val="22"/>
          <w:szCs w:val="20"/>
          <w:lang w:val="en-GB"/>
        </w:rPr>
        <w:t>.</w:t>
      </w:r>
      <w:r w:rsidR="006B39BE">
        <w:rPr>
          <w:rFonts w:ascii="Arial" w:hAnsi="Arial" w:cs="Arial"/>
          <w:bCs/>
          <w:snapToGrid w:val="0"/>
          <w:sz w:val="22"/>
          <w:szCs w:val="20"/>
          <w:lang w:val="en-GB"/>
        </w:rPr>
        <w:t xml:space="preserve"> The PBAC considered that this was appropriate.</w:t>
      </w:r>
    </w:p>
    <w:p w:rsidR="002D6C37" w:rsidRPr="0069654D" w:rsidRDefault="002D6C37" w:rsidP="001B6037">
      <w:pPr>
        <w:widowControl w:val="0"/>
        <w:jc w:val="both"/>
        <w:rPr>
          <w:rFonts w:ascii="Arial" w:hAnsi="Arial" w:cs="Arial"/>
          <w:bCs/>
          <w:snapToGrid w:val="0"/>
          <w:sz w:val="22"/>
          <w:szCs w:val="20"/>
          <w:highlight w:val="yellow"/>
          <w:lang w:val="en-GB"/>
        </w:rPr>
      </w:pPr>
    </w:p>
    <w:p w:rsidR="009578A6" w:rsidRPr="009578A6" w:rsidRDefault="009578A6" w:rsidP="007F2F6B">
      <w:pPr>
        <w:pStyle w:val="ListParagraph"/>
        <w:numPr>
          <w:ilvl w:val="1"/>
          <w:numId w:val="2"/>
        </w:numPr>
        <w:spacing w:after="120"/>
        <w:ind w:hanging="643"/>
        <w:jc w:val="both"/>
        <w:rPr>
          <w:rFonts w:ascii="Arial" w:hAnsi="Arial" w:cs="Arial"/>
          <w:bCs/>
          <w:snapToGrid w:val="0"/>
          <w:sz w:val="22"/>
          <w:szCs w:val="20"/>
          <w:lang w:val="en-GB"/>
        </w:rPr>
      </w:pPr>
      <w:r w:rsidRPr="009578A6">
        <w:rPr>
          <w:rFonts w:ascii="Arial" w:hAnsi="Arial" w:cs="Arial"/>
          <w:bCs/>
          <w:snapToGrid w:val="0"/>
          <w:sz w:val="22"/>
          <w:szCs w:val="20"/>
          <w:lang w:val="en-GB"/>
        </w:rPr>
        <w:t xml:space="preserve">The PBAC recommended that </w:t>
      </w:r>
      <w:proofErr w:type="spellStart"/>
      <w:r>
        <w:rPr>
          <w:rFonts w:ascii="Arial" w:hAnsi="Arial" w:cs="Arial"/>
          <w:bCs/>
          <w:snapToGrid w:val="0"/>
          <w:sz w:val="22"/>
          <w:szCs w:val="20"/>
          <w:lang w:val="en-GB"/>
        </w:rPr>
        <w:t>mepolizumab</w:t>
      </w:r>
      <w:proofErr w:type="spellEnd"/>
      <w:r w:rsidRPr="009578A6">
        <w:rPr>
          <w:rFonts w:ascii="Arial" w:hAnsi="Arial" w:cs="Arial"/>
          <w:bCs/>
          <w:snapToGrid w:val="0"/>
          <w:sz w:val="22"/>
          <w:szCs w:val="20"/>
          <w:lang w:val="en-GB"/>
        </w:rPr>
        <w:t xml:space="preserve"> should not be treated as interchangeable with any other drugs</w:t>
      </w:r>
    </w:p>
    <w:p w:rsidR="009578A6" w:rsidRPr="009578A6" w:rsidRDefault="009578A6" w:rsidP="009578A6">
      <w:pPr>
        <w:pStyle w:val="ListParagraph"/>
        <w:rPr>
          <w:rFonts w:ascii="Arial" w:hAnsi="Arial"/>
          <w:sz w:val="22"/>
          <w:szCs w:val="22"/>
        </w:rPr>
      </w:pPr>
    </w:p>
    <w:p w:rsidR="002D6C37" w:rsidRPr="00C62027" w:rsidRDefault="00C62027" w:rsidP="007F2F6B">
      <w:pPr>
        <w:pStyle w:val="ListParagraph"/>
        <w:numPr>
          <w:ilvl w:val="1"/>
          <w:numId w:val="2"/>
        </w:numPr>
        <w:spacing w:after="120"/>
        <w:ind w:hanging="643"/>
        <w:jc w:val="both"/>
        <w:rPr>
          <w:rFonts w:ascii="Arial" w:hAnsi="Arial" w:cs="Arial"/>
          <w:bCs/>
          <w:snapToGrid w:val="0"/>
          <w:sz w:val="22"/>
          <w:szCs w:val="20"/>
          <w:lang w:val="en-GB"/>
        </w:rPr>
      </w:pPr>
      <w:r w:rsidRPr="00C62027">
        <w:rPr>
          <w:rFonts w:ascii="Arial" w:hAnsi="Arial"/>
          <w:sz w:val="22"/>
          <w:szCs w:val="22"/>
        </w:rPr>
        <w:t>The PBAC advised that Section 100 medicines are currently considered out of scope for prescribing by nurse practitioners.</w:t>
      </w:r>
      <w:r w:rsidR="002D6C37" w:rsidRPr="00C62027">
        <w:rPr>
          <w:rFonts w:ascii="Arial" w:hAnsi="Arial" w:cs="Arial"/>
          <w:bCs/>
          <w:snapToGrid w:val="0"/>
          <w:sz w:val="22"/>
          <w:szCs w:val="20"/>
          <w:lang w:val="en-GB"/>
        </w:rPr>
        <w:t xml:space="preserve"> </w:t>
      </w:r>
    </w:p>
    <w:p w:rsidR="002D6C37" w:rsidRPr="00C62027" w:rsidRDefault="002D6C37" w:rsidP="001B6037">
      <w:pPr>
        <w:widowControl w:val="0"/>
        <w:jc w:val="both"/>
        <w:rPr>
          <w:rFonts w:ascii="Arial" w:hAnsi="Arial" w:cs="Arial"/>
          <w:bCs/>
          <w:snapToGrid w:val="0"/>
          <w:sz w:val="22"/>
          <w:szCs w:val="20"/>
          <w:lang w:val="en-GB"/>
        </w:rPr>
      </w:pPr>
    </w:p>
    <w:p w:rsidR="00770A1C" w:rsidRPr="00770A1C" w:rsidRDefault="00770A1C" w:rsidP="007F2F6B">
      <w:pPr>
        <w:pStyle w:val="ListParagraph"/>
        <w:numPr>
          <w:ilvl w:val="1"/>
          <w:numId w:val="2"/>
        </w:numPr>
        <w:spacing w:after="120"/>
        <w:ind w:hanging="643"/>
        <w:jc w:val="both"/>
        <w:rPr>
          <w:rFonts w:ascii="Arial" w:hAnsi="Arial"/>
          <w:sz w:val="22"/>
          <w:szCs w:val="22"/>
        </w:rPr>
      </w:pPr>
      <w:r w:rsidRPr="00770A1C">
        <w:rPr>
          <w:rFonts w:ascii="Arial" w:hAnsi="Arial"/>
          <w:sz w:val="22"/>
          <w:szCs w:val="22"/>
        </w:rPr>
        <w:t xml:space="preserve">The PBAC noted that the Early Supply Rule does not currently apply to Section 100 listings, but should this change in the future the Committee considered that it would be appropriate for the Early Supply Rule to apply to </w:t>
      </w:r>
      <w:proofErr w:type="spellStart"/>
      <w:r w:rsidRPr="00770A1C">
        <w:rPr>
          <w:rFonts w:ascii="Arial" w:hAnsi="Arial"/>
          <w:sz w:val="22"/>
          <w:szCs w:val="22"/>
        </w:rPr>
        <w:t>mepolizumab</w:t>
      </w:r>
      <w:proofErr w:type="spellEnd"/>
      <w:r w:rsidRPr="00770A1C">
        <w:rPr>
          <w:rFonts w:ascii="Arial" w:hAnsi="Arial"/>
          <w:sz w:val="22"/>
          <w:szCs w:val="22"/>
        </w:rPr>
        <w:t xml:space="preserve">. </w:t>
      </w:r>
    </w:p>
    <w:p w:rsidR="00C7686B" w:rsidRPr="00C62027" w:rsidRDefault="00C7686B" w:rsidP="001B6037">
      <w:pPr>
        <w:pStyle w:val="ListParagraph"/>
        <w:jc w:val="both"/>
        <w:rPr>
          <w:rFonts w:ascii="Arial" w:hAnsi="Arial" w:cs="Arial"/>
          <w:bCs/>
          <w:snapToGrid w:val="0"/>
          <w:sz w:val="22"/>
          <w:szCs w:val="20"/>
          <w:lang w:val="en-GB"/>
        </w:rPr>
      </w:pPr>
    </w:p>
    <w:p w:rsidR="002D6C37" w:rsidRPr="00C62027" w:rsidRDefault="00C7686B" w:rsidP="007F2F6B">
      <w:pPr>
        <w:pStyle w:val="ListParagraph"/>
        <w:numPr>
          <w:ilvl w:val="1"/>
          <w:numId w:val="2"/>
        </w:numPr>
        <w:spacing w:after="120"/>
        <w:ind w:hanging="643"/>
        <w:jc w:val="both"/>
        <w:rPr>
          <w:rFonts w:ascii="Arial" w:hAnsi="Arial" w:cs="Arial"/>
          <w:bCs/>
          <w:snapToGrid w:val="0"/>
          <w:sz w:val="22"/>
          <w:szCs w:val="20"/>
          <w:lang w:val="en-GB"/>
        </w:rPr>
      </w:pPr>
      <w:r w:rsidRPr="00C62027">
        <w:rPr>
          <w:rFonts w:ascii="Arial" w:hAnsi="Arial" w:cs="Arial"/>
          <w:bCs/>
          <w:snapToGrid w:val="0"/>
          <w:sz w:val="22"/>
          <w:szCs w:val="22"/>
          <w:lang w:val="en-GB"/>
        </w:rPr>
        <w:t>The PBAC noted that this submission is not eligible for an Independent Review because it has received a positive recommendation.</w:t>
      </w:r>
      <w:r w:rsidR="002D6C37" w:rsidRPr="00C62027">
        <w:rPr>
          <w:rFonts w:ascii="Arial" w:hAnsi="Arial" w:cs="Arial"/>
          <w:bCs/>
          <w:snapToGrid w:val="0"/>
          <w:sz w:val="22"/>
          <w:szCs w:val="20"/>
          <w:lang w:val="en-GB"/>
        </w:rPr>
        <w:t xml:space="preserve"> </w:t>
      </w:r>
    </w:p>
    <w:p w:rsidR="002D6C37" w:rsidRPr="0069654D" w:rsidRDefault="002D6C37" w:rsidP="001B6037">
      <w:pPr>
        <w:widowControl w:val="0"/>
        <w:jc w:val="both"/>
        <w:rPr>
          <w:rFonts w:ascii="Arial" w:hAnsi="Arial" w:cs="Arial"/>
          <w:bCs/>
          <w:snapToGrid w:val="0"/>
          <w:sz w:val="22"/>
          <w:szCs w:val="20"/>
          <w:highlight w:val="yellow"/>
          <w:lang w:val="en-GB"/>
        </w:rPr>
      </w:pPr>
    </w:p>
    <w:p w:rsidR="002D6C37" w:rsidRPr="0069654D" w:rsidRDefault="002D6C37" w:rsidP="001B6037">
      <w:pPr>
        <w:widowControl w:val="0"/>
        <w:jc w:val="both"/>
        <w:rPr>
          <w:rFonts w:ascii="Arial" w:hAnsi="Arial" w:cs="Arial"/>
          <w:b/>
          <w:bCs/>
          <w:snapToGrid w:val="0"/>
          <w:sz w:val="22"/>
          <w:szCs w:val="20"/>
          <w:highlight w:val="yellow"/>
          <w:lang w:val="en-GB"/>
        </w:rPr>
      </w:pPr>
    </w:p>
    <w:p w:rsidR="002D6C37" w:rsidRPr="00494341" w:rsidRDefault="002D6C37" w:rsidP="002D6C37">
      <w:pPr>
        <w:widowControl w:val="0"/>
        <w:jc w:val="both"/>
        <w:rPr>
          <w:rFonts w:ascii="Arial" w:hAnsi="Arial" w:cs="Arial"/>
          <w:b/>
          <w:bCs/>
          <w:snapToGrid w:val="0"/>
          <w:sz w:val="22"/>
          <w:szCs w:val="20"/>
          <w:lang w:val="en-GB"/>
        </w:rPr>
      </w:pPr>
      <w:r w:rsidRPr="00494341">
        <w:rPr>
          <w:rFonts w:ascii="Arial" w:hAnsi="Arial" w:cs="Arial"/>
          <w:b/>
          <w:bCs/>
          <w:snapToGrid w:val="0"/>
          <w:sz w:val="22"/>
          <w:szCs w:val="20"/>
          <w:lang w:val="en-GB"/>
        </w:rPr>
        <w:t>Outcome:</w:t>
      </w:r>
    </w:p>
    <w:p w:rsidR="002D6C37" w:rsidRPr="00494341" w:rsidRDefault="002D6C37" w:rsidP="002D6C37">
      <w:pPr>
        <w:widowControl w:val="0"/>
        <w:jc w:val="both"/>
        <w:rPr>
          <w:rFonts w:ascii="Arial" w:hAnsi="Arial" w:cs="Arial"/>
          <w:bCs/>
          <w:snapToGrid w:val="0"/>
          <w:sz w:val="22"/>
          <w:szCs w:val="20"/>
          <w:lang w:val="en-GB"/>
        </w:rPr>
      </w:pPr>
      <w:r w:rsidRPr="00494341">
        <w:rPr>
          <w:rFonts w:ascii="Arial" w:hAnsi="Arial" w:cs="Arial"/>
          <w:bCs/>
          <w:snapToGrid w:val="0"/>
          <w:sz w:val="22"/>
          <w:szCs w:val="20"/>
          <w:lang w:val="en-GB"/>
        </w:rPr>
        <w:t xml:space="preserve">Recommended </w:t>
      </w:r>
    </w:p>
    <w:p w:rsidR="002D6C37" w:rsidRPr="0069654D" w:rsidRDefault="002D6C37" w:rsidP="001B6037">
      <w:pPr>
        <w:widowControl w:val="0"/>
        <w:jc w:val="both"/>
        <w:rPr>
          <w:rFonts w:ascii="Arial" w:hAnsi="Arial" w:cs="Arial"/>
          <w:bCs/>
          <w:snapToGrid w:val="0"/>
          <w:sz w:val="22"/>
          <w:szCs w:val="20"/>
          <w:highlight w:val="yellow"/>
        </w:rPr>
      </w:pPr>
    </w:p>
    <w:p w:rsidR="002D6C37" w:rsidRPr="0095498A" w:rsidRDefault="002D6C37" w:rsidP="0095498A">
      <w:pPr>
        <w:pStyle w:val="Heading1"/>
      </w:pPr>
      <w:r w:rsidRPr="0095498A">
        <w:t>Recommended listing</w:t>
      </w:r>
    </w:p>
    <w:p w:rsidR="002D6C37" w:rsidRPr="0018694B" w:rsidRDefault="002D6C37" w:rsidP="001B6037">
      <w:pPr>
        <w:widowControl w:val="0"/>
        <w:jc w:val="both"/>
        <w:rPr>
          <w:rFonts w:ascii="Arial" w:hAnsi="Arial" w:cs="Arial"/>
          <w:b/>
          <w:bCs/>
          <w:i/>
          <w:snapToGrid w:val="0"/>
          <w:sz w:val="22"/>
          <w:szCs w:val="20"/>
          <w:lang w:val="en-GB"/>
        </w:rPr>
      </w:pPr>
    </w:p>
    <w:p w:rsidR="002D6C37" w:rsidRPr="0018694B" w:rsidRDefault="003C40DE" w:rsidP="007F2F6B">
      <w:pPr>
        <w:pStyle w:val="ListParagraph"/>
        <w:numPr>
          <w:ilvl w:val="1"/>
          <w:numId w:val="2"/>
        </w:numPr>
        <w:spacing w:after="120"/>
        <w:ind w:hanging="643"/>
        <w:jc w:val="both"/>
        <w:rPr>
          <w:rFonts w:ascii="Arial" w:hAnsi="Arial" w:cs="Arial"/>
          <w:b/>
          <w:bCs/>
          <w:snapToGrid w:val="0"/>
          <w:sz w:val="22"/>
          <w:szCs w:val="20"/>
        </w:rPr>
      </w:pPr>
      <w:r>
        <w:rPr>
          <w:rFonts w:ascii="Arial" w:hAnsi="Arial" w:cs="Arial"/>
          <w:bCs/>
          <w:snapToGrid w:val="0"/>
          <w:sz w:val="22"/>
          <w:szCs w:val="20"/>
        </w:rPr>
        <w:t>Add new item</w:t>
      </w:r>
      <w:r w:rsidR="00C62027">
        <w:rPr>
          <w:rFonts w:ascii="Arial" w:hAnsi="Arial" w:cs="Arial"/>
          <w:bCs/>
          <w:snapToGrid w:val="0"/>
          <w:sz w:val="22"/>
          <w:szCs w:val="20"/>
        </w:rPr>
        <w:t xml:space="preserve">. Restriction to be finalised. As far as appropriate should be aligned with </w:t>
      </w:r>
      <w:proofErr w:type="spellStart"/>
      <w:r w:rsidR="00C62027">
        <w:rPr>
          <w:rFonts w:ascii="Arial" w:hAnsi="Arial" w:cs="Arial"/>
          <w:bCs/>
          <w:snapToGrid w:val="0"/>
          <w:sz w:val="22"/>
          <w:szCs w:val="20"/>
        </w:rPr>
        <w:t>omalizumab</w:t>
      </w:r>
      <w:proofErr w:type="spellEnd"/>
      <w:r w:rsidR="00C62027">
        <w:rPr>
          <w:rFonts w:ascii="Arial" w:hAnsi="Arial" w:cs="Arial"/>
          <w:bCs/>
          <w:snapToGrid w:val="0"/>
          <w:sz w:val="22"/>
          <w:szCs w:val="20"/>
        </w:rPr>
        <w:t>.</w:t>
      </w:r>
    </w:p>
    <w:p w:rsidR="00C7686B" w:rsidRPr="00BD3B0E" w:rsidRDefault="00C7686B" w:rsidP="00C7686B">
      <w:pPr>
        <w:rPr>
          <w:rStyle w:val="IntenseReference"/>
          <w:b w:val="0"/>
          <w:bCs w:val="0"/>
          <w:smallCaps w:val="0"/>
        </w:rPr>
      </w:pPr>
    </w:p>
    <w:p w:rsidR="006A5D3D" w:rsidRPr="0095498A" w:rsidRDefault="006A5D3D" w:rsidP="0095498A">
      <w:pPr>
        <w:pStyle w:val="Heading1"/>
        <w:keepNext/>
        <w:ind w:left="641" w:hanging="641"/>
      </w:pPr>
      <w:r w:rsidRPr="0095498A">
        <w:lastRenderedPageBreak/>
        <w:t>Context for Decision</w:t>
      </w:r>
    </w:p>
    <w:p w:rsidR="006A5D3D" w:rsidRDefault="006A5D3D" w:rsidP="00CF501F">
      <w:pPr>
        <w:keepNext/>
        <w:ind w:left="426"/>
        <w:jc w:val="both"/>
        <w:rPr>
          <w:rFonts w:ascii="Arial" w:hAnsi="Arial" w:cs="Arial"/>
          <w:sz w:val="22"/>
        </w:rPr>
      </w:pPr>
    </w:p>
    <w:p w:rsidR="006A5D3D" w:rsidRPr="006A5D3D" w:rsidRDefault="006A5D3D" w:rsidP="006A5D3D">
      <w:pPr>
        <w:pStyle w:val="ListParagraph"/>
        <w:spacing w:after="120"/>
        <w:ind w:left="643"/>
        <w:jc w:val="both"/>
        <w:rPr>
          <w:rFonts w:ascii="Arial" w:hAnsi="Arial" w:cs="Arial"/>
          <w:bCs/>
          <w:snapToGrid w:val="0"/>
          <w:sz w:val="22"/>
          <w:szCs w:val="20"/>
        </w:rPr>
      </w:pPr>
      <w:r w:rsidRPr="006A5D3D">
        <w:rPr>
          <w:rFonts w:ascii="Arial" w:hAnsi="Arial" w:cs="Arial"/>
          <w:bCs/>
          <w:snapToGrid w:val="0"/>
          <w:sz w:val="22"/>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A5D3D" w:rsidRDefault="006A5D3D" w:rsidP="006A5D3D">
      <w:pPr>
        <w:ind w:left="426"/>
        <w:jc w:val="both"/>
        <w:rPr>
          <w:rFonts w:ascii="Arial" w:hAnsi="Arial" w:cs="Arial"/>
          <w:sz w:val="22"/>
        </w:rPr>
      </w:pPr>
    </w:p>
    <w:p w:rsidR="006A5D3D" w:rsidRPr="0095498A" w:rsidRDefault="006A5D3D" w:rsidP="0095498A">
      <w:pPr>
        <w:pStyle w:val="Heading1"/>
      </w:pPr>
      <w:r w:rsidRPr="0095498A">
        <w:t>Sponsor’s Comment</w:t>
      </w:r>
    </w:p>
    <w:p w:rsidR="006A5D3D" w:rsidRPr="006A5D3D" w:rsidRDefault="006A5D3D" w:rsidP="006A5D3D">
      <w:pPr>
        <w:ind w:left="426"/>
        <w:jc w:val="both"/>
        <w:rPr>
          <w:rFonts w:ascii="Arial" w:hAnsi="Arial" w:cs="Arial"/>
          <w:sz w:val="22"/>
        </w:rPr>
      </w:pPr>
    </w:p>
    <w:p w:rsidR="00AE3191" w:rsidRPr="00AE3191" w:rsidRDefault="00AE3191" w:rsidP="00AE3191">
      <w:pPr>
        <w:pStyle w:val="ListParagraph"/>
        <w:spacing w:after="120"/>
        <w:ind w:left="643"/>
        <w:jc w:val="both"/>
        <w:rPr>
          <w:rFonts w:ascii="Arial" w:hAnsi="Arial" w:cs="Arial"/>
          <w:bCs/>
          <w:snapToGrid w:val="0"/>
          <w:sz w:val="22"/>
          <w:szCs w:val="20"/>
        </w:rPr>
      </w:pPr>
      <w:r w:rsidRPr="00AE3191">
        <w:rPr>
          <w:rFonts w:ascii="Arial" w:hAnsi="Arial" w:cs="Arial"/>
          <w:bCs/>
          <w:snapToGrid w:val="0"/>
          <w:sz w:val="22"/>
          <w:szCs w:val="20"/>
        </w:rPr>
        <w:t xml:space="preserve">GSK welcomes the PBAC recommendation to list </w:t>
      </w:r>
      <w:proofErr w:type="spellStart"/>
      <w:r w:rsidRPr="00AE3191">
        <w:rPr>
          <w:rFonts w:ascii="Arial" w:hAnsi="Arial" w:cs="Arial"/>
          <w:bCs/>
          <w:snapToGrid w:val="0"/>
          <w:sz w:val="22"/>
          <w:szCs w:val="20"/>
        </w:rPr>
        <w:t>mepolizumab</w:t>
      </w:r>
      <w:proofErr w:type="spellEnd"/>
      <w:r w:rsidRPr="00AE3191">
        <w:rPr>
          <w:rFonts w:ascii="Arial" w:hAnsi="Arial" w:cs="Arial"/>
          <w:bCs/>
          <w:snapToGrid w:val="0"/>
          <w:sz w:val="22"/>
          <w:szCs w:val="20"/>
        </w:rPr>
        <w:t xml:space="preserve"> on the PBS for the treatment of severe eosinophilic asthma. </w:t>
      </w:r>
      <w:proofErr w:type="spellStart"/>
      <w:r w:rsidRPr="00AE3191">
        <w:rPr>
          <w:rFonts w:ascii="Arial" w:hAnsi="Arial" w:cs="Arial"/>
          <w:bCs/>
          <w:snapToGrid w:val="0"/>
          <w:sz w:val="22"/>
          <w:szCs w:val="20"/>
        </w:rPr>
        <w:t>Mepolizumab</w:t>
      </w:r>
      <w:proofErr w:type="spellEnd"/>
      <w:r w:rsidRPr="00AE3191">
        <w:rPr>
          <w:rFonts w:ascii="Arial" w:hAnsi="Arial" w:cs="Arial"/>
          <w:bCs/>
          <w:snapToGrid w:val="0"/>
          <w:sz w:val="22"/>
          <w:szCs w:val="20"/>
        </w:rPr>
        <w:t xml:space="preserve"> is the first anti-IL5 targeted biologic for the treatment of eosinophilic asthma.</w:t>
      </w:r>
    </w:p>
    <w:p w:rsidR="00C61C7E" w:rsidRPr="00C7686B" w:rsidRDefault="00C61C7E" w:rsidP="00C7686B">
      <w:pPr>
        <w:rPr>
          <w:rFonts w:ascii="Arial" w:hAnsi="Arial"/>
          <w:sz w:val="22"/>
          <w:szCs w:val="22"/>
        </w:rPr>
      </w:pPr>
    </w:p>
    <w:sectPr w:rsidR="00C61C7E" w:rsidRPr="00C7686B"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33860" w15:done="0"/>
  <w15:commentEx w15:paraId="5D76850D" w15:done="0"/>
  <w15:commentEx w15:paraId="26DB3D2F" w15:done="0"/>
  <w15:commentEx w15:paraId="43C6F869" w15:done="0"/>
  <w15:commentEx w15:paraId="4334A0CC" w15:done="0"/>
  <w15:commentEx w15:paraId="550984FB" w15:done="0"/>
  <w15:commentEx w15:paraId="693F66F9" w15:done="0"/>
  <w15:commentEx w15:paraId="6C92163A" w15:done="0"/>
  <w15:commentEx w15:paraId="4F0F31E1" w15:done="0"/>
  <w15:commentEx w15:paraId="405E5DD6" w15:done="0"/>
  <w15:commentEx w15:paraId="7F42AC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96" w:rsidRDefault="000A3A96">
      <w:r>
        <w:separator/>
      </w:r>
    </w:p>
    <w:p w:rsidR="000A3A96" w:rsidRDefault="000A3A96"/>
  </w:endnote>
  <w:endnote w:type="continuationSeparator" w:id="0">
    <w:p w:rsidR="000A3A96" w:rsidRDefault="000A3A96">
      <w:r>
        <w:continuationSeparator/>
      </w:r>
    </w:p>
    <w:p w:rsidR="000A3A96" w:rsidRDefault="000A3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10F6" w:rsidTr="005A3173">
      <w:trPr>
        <w:trHeight w:val="151"/>
      </w:trPr>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10F6" w:rsidRPr="005A3173" w:rsidRDefault="00A810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r>
    <w:tr w:rsidR="00A810F6" w:rsidTr="005A3173">
      <w:trPr>
        <w:trHeight w:val="150"/>
      </w:trPr>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0" w:type="auto"/>
          <w:vMerge/>
          <w:vAlign w:val="center"/>
          <w:hideMark/>
        </w:tcPr>
        <w:p w:rsidR="00A810F6" w:rsidRPr="005A3173" w:rsidRDefault="00A810F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r>
  </w:tbl>
  <w:p w:rsidR="00A810F6" w:rsidRDefault="00A810F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10F6" w:rsidRDefault="00A810F6">
    <w:pPr>
      <w:pStyle w:val="Footer"/>
    </w:pPr>
  </w:p>
  <w:p w:rsidR="00A810F6" w:rsidRDefault="00A810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816683"/>
      <w:docPartObj>
        <w:docPartGallery w:val="Page Numbers (Bottom of Page)"/>
        <w:docPartUnique/>
      </w:docPartObj>
    </w:sdtPr>
    <w:sdtEndPr>
      <w:rPr>
        <w:noProof/>
      </w:rPr>
    </w:sdtEndPr>
    <w:sdtContent>
      <w:p w:rsidR="00A810F6" w:rsidRPr="00791068" w:rsidRDefault="00A810F6">
        <w:pPr>
          <w:pStyle w:val="Footer"/>
          <w:jc w:val="center"/>
          <w:rPr>
            <w:rFonts w:ascii="Arial" w:hAnsi="Arial" w:cs="Arial"/>
          </w:rPr>
        </w:pPr>
      </w:p>
      <w:p w:rsidR="00A810F6" w:rsidRPr="00791068" w:rsidRDefault="00A810F6" w:rsidP="003840A2">
        <w:pPr>
          <w:pStyle w:val="Footer"/>
          <w:jc w:val="center"/>
          <w:rPr>
            <w:rFonts w:ascii="Arial" w:hAnsi="Arial" w:cs="Arial"/>
          </w:rPr>
        </w:pPr>
        <w:r w:rsidRPr="00791068">
          <w:rPr>
            <w:rFonts w:ascii="Arial" w:hAnsi="Arial" w:cs="Arial"/>
          </w:rPr>
          <w:fldChar w:fldCharType="begin"/>
        </w:r>
        <w:r w:rsidRPr="00791068">
          <w:rPr>
            <w:rFonts w:ascii="Arial" w:hAnsi="Arial" w:cs="Arial"/>
          </w:rPr>
          <w:instrText xml:space="preserve"> PAGE   \* MERGEFORMAT </w:instrText>
        </w:r>
        <w:r w:rsidRPr="00791068">
          <w:rPr>
            <w:rFonts w:ascii="Arial" w:hAnsi="Arial" w:cs="Arial"/>
          </w:rPr>
          <w:fldChar w:fldCharType="separate"/>
        </w:r>
        <w:r w:rsidR="00DD5431">
          <w:rPr>
            <w:rFonts w:ascii="Arial" w:hAnsi="Arial" w:cs="Arial"/>
            <w:noProof/>
          </w:rPr>
          <w:t>3</w:t>
        </w:r>
        <w:r w:rsidRPr="00791068">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810F6" w:rsidTr="005A3173">
      <w:trPr>
        <w:trHeight w:val="151"/>
      </w:trPr>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10F6" w:rsidRPr="005A3173" w:rsidRDefault="00A810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r>
    <w:tr w:rsidR="00A810F6" w:rsidTr="005A3173">
      <w:trPr>
        <w:trHeight w:val="150"/>
      </w:trPr>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0" w:type="auto"/>
          <w:vMerge/>
          <w:vAlign w:val="center"/>
          <w:hideMark/>
        </w:tcPr>
        <w:p w:rsidR="00A810F6" w:rsidRPr="005A3173" w:rsidRDefault="00A810F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810F6" w:rsidTr="005A3173">
      <w:trPr>
        <w:trHeight w:val="151"/>
      </w:trPr>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810F6" w:rsidRPr="005A3173" w:rsidRDefault="00A810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810F6" w:rsidRPr="005A3173" w:rsidRDefault="00A810F6" w:rsidP="005A3173">
          <w:pPr>
            <w:pStyle w:val="Header"/>
            <w:spacing w:line="276" w:lineRule="auto"/>
            <w:rPr>
              <w:rFonts w:ascii="Calibri" w:eastAsia="MS Gothic" w:hAnsi="Calibri"/>
              <w:b/>
              <w:bCs/>
              <w:color w:val="4F81BD"/>
            </w:rPr>
          </w:pPr>
        </w:p>
      </w:tc>
    </w:tr>
    <w:tr w:rsidR="00A810F6" w:rsidTr="005A3173">
      <w:trPr>
        <w:trHeight w:val="150"/>
      </w:trPr>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c>
        <w:tcPr>
          <w:tcW w:w="0" w:type="auto"/>
          <w:vMerge/>
          <w:vAlign w:val="center"/>
          <w:hideMark/>
        </w:tcPr>
        <w:p w:rsidR="00A810F6" w:rsidRPr="005A3173" w:rsidRDefault="00A810F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810F6" w:rsidRPr="005A3173" w:rsidRDefault="00A810F6" w:rsidP="005A3173">
          <w:pPr>
            <w:pStyle w:val="Header"/>
            <w:spacing w:line="276" w:lineRule="auto"/>
            <w:rPr>
              <w:rFonts w:ascii="Calibri" w:eastAsia="MS Gothic" w:hAnsi="Calibri"/>
              <w:b/>
              <w:bCs/>
              <w:color w:val="4F81BD"/>
            </w:rPr>
          </w:pPr>
        </w:p>
      </w:tc>
    </w:tr>
  </w:tbl>
  <w:p w:rsidR="00A810F6" w:rsidRPr="007C0F57" w:rsidRDefault="00A810F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810F6" w:rsidRPr="007C0F57" w:rsidRDefault="00A810F6" w:rsidP="007C0F57">
    <w:pPr>
      <w:pStyle w:val="Footer"/>
      <w:jc w:val="center"/>
      <w:rPr>
        <w:b/>
        <w:i/>
        <w:sz w:val="20"/>
        <w:szCs w:val="20"/>
      </w:rPr>
    </w:pPr>
    <w:r w:rsidRPr="007C0F57">
      <w:rPr>
        <w:b/>
        <w:i/>
        <w:sz w:val="20"/>
        <w:szCs w:val="20"/>
      </w:rPr>
      <w:t>Commercial-in-Confidence</w:t>
    </w:r>
  </w:p>
  <w:p w:rsidR="00A810F6" w:rsidRDefault="00A810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96" w:rsidRDefault="000A3A96">
      <w:r>
        <w:separator/>
      </w:r>
    </w:p>
    <w:p w:rsidR="000A3A96" w:rsidRDefault="000A3A96"/>
  </w:footnote>
  <w:footnote w:type="continuationSeparator" w:id="0">
    <w:p w:rsidR="000A3A96" w:rsidRDefault="000A3A96">
      <w:r>
        <w:continuationSeparator/>
      </w:r>
    </w:p>
    <w:p w:rsidR="000A3A96" w:rsidRDefault="000A3A96"/>
  </w:footnote>
  <w:footnote w:id="1">
    <w:p w:rsidR="00A810F6" w:rsidRPr="009903A1" w:rsidRDefault="00A810F6" w:rsidP="00856E45">
      <w:pPr>
        <w:pStyle w:val="FootnoteText"/>
        <w:rPr>
          <w:rFonts w:ascii="Arial Narrow" w:hAnsi="Arial Narrow"/>
        </w:rPr>
      </w:pPr>
      <w:r w:rsidRPr="009903A1">
        <w:rPr>
          <w:rStyle w:val="FootnoteReference"/>
          <w:rFonts w:ascii="Arial Narrow" w:hAnsi="Arial Narrow"/>
        </w:rPr>
        <w:footnoteRef/>
      </w:r>
      <w:r w:rsidRPr="009903A1">
        <w:rPr>
          <w:rFonts w:ascii="Arial Narrow" w:hAnsi="Arial Narrow"/>
        </w:rPr>
        <w:t xml:space="preserve"> </w:t>
      </w:r>
      <w:proofErr w:type="gramStart"/>
      <w:r w:rsidRPr="009903A1">
        <w:rPr>
          <w:rFonts w:ascii="Arial Narrow" w:hAnsi="Arial Narrow"/>
        </w:rPr>
        <w:t>Drug utilisation subcommittee (DUSC).</w:t>
      </w:r>
      <w:proofErr w:type="gramEnd"/>
      <w:r w:rsidRPr="009903A1">
        <w:rPr>
          <w:rFonts w:ascii="Arial Narrow" w:hAnsi="Arial Narrow"/>
        </w:rPr>
        <w:t xml:space="preserve"> </w:t>
      </w:r>
      <w:proofErr w:type="spellStart"/>
      <w:r w:rsidRPr="009903A1">
        <w:rPr>
          <w:rFonts w:ascii="Arial Narrow" w:hAnsi="Arial Narrow"/>
        </w:rPr>
        <w:t>Omalizumab</w:t>
      </w:r>
      <w:proofErr w:type="spellEnd"/>
      <w:r w:rsidRPr="009903A1">
        <w:rPr>
          <w:rFonts w:ascii="Arial Narrow" w:hAnsi="Arial Narrow"/>
        </w:rPr>
        <w:t xml:space="preserve">: 24 month predicted versus actual analysis. </w:t>
      </w:r>
      <w:proofErr w:type="gramStart"/>
      <w:r w:rsidRPr="009903A1">
        <w:rPr>
          <w:rFonts w:ascii="Arial Narrow" w:hAnsi="Arial Narrow"/>
        </w:rPr>
        <w:t>Public release document, June 2014 DUSC meeting.</w:t>
      </w:r>
      <w:proofErr w:type="gramEnd"/>
      <w:r w:rsidRPr="009903A1">
        <w:rPr>
          <w:rFonts w:ascii="Arial Narrow" w:hAnsi="Arial Narrow"/>
        </w:rPr>
        <w:t xml:space="preserve"> Available at: http://www.pbs.gov.au/info/industry/listing/participants/public-release-docs/omalizumab</w:t>
      </w:r>
    </w:p>
  </w:footnote>
  <w:footnote w:id="2">
    <w:p w:rsidR="00A810F6" w:rsidRPr="007042DD" w:rsidRDefault="00A810F6" w:rsidP="004A7834">
      <w:pPr>
        <w:pStyle w:val="FootnoteText"/>
        <w:rPr>
          <w:rFonts w:ascii="Arial Narrow" w:hAnsi="Arial Narrow"/>
        </w:rPr>
      </w:pPr>
      <w:r w:rsidRPr="007042DD">
        <w:rPr>
          <w:rStyle w:val="FootnoteReference"/>
          <w:rFonts w:ascii="Arial Narrow" w:hAnsi="Arial Narrow"/>
        </w:rPr>
        <w:footnoteRef/>
      </w:r>
      <w:r w:rsidRPr="007042DD">
        <w:rPr>
          <w:rFonts w:ascii="Arial Narrow" w:hAnsi="Arial Narrow"/>
        </w:rPr>
        <w:t xml:space="preserve"> </w:t>
      </w:r>
      <w:proofErr w:type="spellStart"/>
      <w:r w:rsidRPr="007042DD">
        <w:rPr>
          <w:rFonts w:ascii="Arial Narrow" w:hAnsi="Arial Narrow"/>
        </w:rPr>
        <w:t>Katelaris</w:t>
      </w:r>
      <w:proofErr w:type="spellEnd"/>
      <w:r w:rsidRPr="007042DD">
        <w:rPr>
          <w:rFonts w:ascii="Arial Narrow" w:hAnsi="Arial Narrow"/>
        </w:rPr>
        <w:t>, C</w:t>
      </w:r>
      <w:r>
        <w:rPr>
          <w:rFonts w:ascii="Arial Narrow" w:hAnsi="Arial Narrow"/>
        </w:rPr>
        <w:t>, et al</w:t>
      </w:r>
      <w:r w:rsidRPr="007042DD">
        <w:rPr>
          <w:rFonts w:ascii="Arial Narrow" w:hAnsi="Arial Narrow"/>
        </w:rPr>
        <w:t xml:space="preserve">. </w:t>
      </w:r>
      <w:proofErr w:type="spellStart"/>
      <w:r w:rsidRPr="007042DD">
        <w:rPr>
          <w:rFonts w:ascii="Arial Narrow" w:hAnsi="Arial Narrow"/>
        </w:rPr>
        <w:t>Omalizumab</w:t>
      </w:r>
      <w:proofErr w:type="spellEnd"/>
      <w:r w:rsidRPr="007042DD">
        <w:rPr>
          <w:rFonts w:ascii="Arial Narrow" w:hAnsi="Arial Narrow"/>
        </w:rPr>
        <w:t>: recommendations for use in the Australasian context (A consensus paper of The Thoracic Society of Australia and New Zealand). April 2009. Found at: www.thoracic.org.au/clinical-documents/command/download_file/id/44/filename/Omalizumab_(Xolair)_Recommendations_for_use_in_the_Australian_context,_April_2009_A_consensus_paper_of_the_Thoracic_Society_of_Australia_and_Newzland.pdf</w:t>
      </w:r>
    </w:p>
  </w:footnote>
  <w:footnote w:id="3">
    <w:p w:rsidR="00A810F6" w:rsidRPr="00F013F3" w:rsidRDefault="00A810F6">
      <w:pPr>
        <w:pStyle w:val="FootnoteText"/>
        <w:rPr>
          <w:rFonts w:ascii="Arial Narrow" w:hAnsi="Arial Narrow"/>
        </w:rPr>
      </w:pPr>
      <w:r w:rsidRPr="00F013F3">
        <w:rPr>
          <w:rStyle w:val="FootnoteReference"/>
          <w:rFonts w:ascii="Arial Narrow" w:hAnsi="Arial Narrow"/>
        </w:rPr>
        <w:footnoteRef/>
      </w:r>
      <w:r w:rsidRPr="00F013F3">
        <w:rPr>
          <w:rFonts w:ascii="Arial Narrow" w:hAnsi="Arial Narrow"/>
        </w:rPr>
        <w:t xml:space="preserve"> </w:t>
      </w:r>
      <w:proofErr w:type="spellStart"/>
      <w:r w:rsidRPr="00F013F3">
        <w:rPr>
          <w:rFonts w:ascii="Arial Narrow" w:hAnsi="Arial Narrow"/>
        </w:rPr>
        <w:t>Reddel</w:t>
      </w:r>
      <w:proofErr w:type="spellEnd"/>
      <w:r w:rsidRPr="00F013F3">
        <w:rPr>
          <w:rFonts w:ascii="Arial Narrow" w:hAnsi="Arial Narrow"/>
        </w:rPr>
        <w:t xml:space="preserve"> et al. Asthma control in Australia: a cross-sectional web-based survey in a nationally representative population. Med J Aust. 2015</w:t>
      </w:r>
      <w:proofErr w:type="gramStart"/>
      <w:r w:rsidRPr="00F013F3">
        <w:rPr>
          <w:rFonts w:ascii="Arial Narrow" w:hAnsi="Arial Narrow"/>
        </w:rPr>
        <w:t>;202</w:t>
      </w:r>
      <w:proofErr w:type="gramEnd"/>
      <w:r w:rsidRPr="00F013F3">
        <w:rPr>
          <w:rFonts w:ascii="Arial Narrow" w:hAnsi="Arial Narrow"/>
        </w:rPr>
        <w:t>(9):492-496.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810F6" w:rsidRPr="008E0D90" w:rsidTr="00A06225">
      <w:trPr>
        <w:trHeight w:val="151"/>
      </w:trPr>
      <w:tc>
        <w:tcPr>
          <w:tcW w:w="2389" w:type="pct"/>
          <w:tcBorders>
            <w:top w:val="nil"/>
            <w:left w:val="nil"/>
            <w:bottom w:val="single" w:sz="4" w:space="0" w:color="4F81BD"/>
            <w:right w:val="nil"/>
          </w:tcBorders>
        </w:tcPr>
        <w:p w:rsidR="00A810F6" w:rsidRPr="00A06225" w:rsidRDefault="00A810F6">
          <w:pPr>
            <w:pStyle w:val="Header"/>
            <w:spacing w:line="276" w:lineRule="auto"/>
            <w:rPr>
              <w:rFonts w:ascii="Cambria" w:eastAsia="MS Gothic" w:hAnsi="Cambria"/>
              <w:b/>
              <w:bCs/>
              <w:color w:val="4F81BD"/>
            </w:rPr>
          </w:pPr>
        </w:p>
      </w:tc>
      <w:tc>
        <w:tcPr>
          <w:tcW w:w="333" w:type="pct"/>
          <w:vMerge w:val="restart"/>
          <w:noWrap/>
          <w:vAlign w:val="center"/>
          <w:hideMark/>
        </w:tcPr>
        <w:p w:rsidR="00A810F6" w:rsidRPr="00A06225" w:rsidRDefault="00A810F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810F6" w:rsidRPr="00A06225" w:rsidRDefault="00A810F6">
          <w:pPr>
            <w:pStyle w:val="Header"/>
            <w:spacing w:line="276" w:lineRule="auto"/>
            <w:rPr>
              <w:rFonts w:ascii="Cambria" w:eastAsia="MS Gothic" w:hAnsi="Cambria"/>
              <w:b/>
              <w:bCs/>
              <w:color w:val="4F81BD"/>
            </w:rPr>
          </w:pPr>
        </w:p>
      </w:tc>
    </w:tr>
    <w:tr w:rsidR="00A810F6" w:rsidRPr="008E0D90" w:rsidTr="00A06225">
      <w:trPr>
        <w:trHeight w:val="150"/>
      </w:trPr>
      <w:tc>
        <w:tcPr>
          <w:tcW w:w="2389" w:type="pct"/>
          <w:tcBorders>
            <w:top w:val="single" w:sz="4" w:space="0" w:color="4F81BD"/>
            <w:left w:val="nil"/>
            <w:bottom w:val="nil"/>
            <w:right w:val="nil"/>
          </w:tcBorders>
        </w:tcPr>
        <w:p w:rsidR="00A810F6" w:rsidRPr="00A06225" w:rsidRDefault="00A810F6">
          <w:pPr>
            <w:pStyle w:val="Header"/>
            <w:spacing w:line="276" w:lineRule="auto"/>
            <w:rPr>
              <w:rFonts w:ascii="Cambria" w:eastAsia="MS Gothic" w:hAnsi="Cambria"/>
              <w:b/>
              <w:bCs/>
              <w:color w:val="4F81BD"/>
            </w:rPr>
          </w:pPr>
        </w:p>
      </w:tc>
      <w:tc>
        <w:tcPr>
          <w:tcW w:w="0" w:type="auto"/>
          <w:vMerge/>
          <w:vAlign w:val="center"/>
          <w:hideMark/>
        </w:tcPr>
        <w:p w:rsidR="00A810F6" w:rsidRPr="00A06225" w:rsidRDefault="00A810F6">
          <w:pPr>
            <w:rPr>
              <w:rFonts w:ascii="Cambria" w:hAnsi="Cambria"/>
              <w:color w:val="4F81BD"/>
              <w:sz w:val="22"/>
              <w:szCs w:val="22"/>
            </w:rPr>
          </w:pPr>
        </w:p>
      </w:tc>
      <w:tc>
        <w:tcPr>
          <w:tcW w:w="2278" w:type="pct"/>
          <w:tcBorders>
            <w:top w:val="single" w:sz="4" w:space="0" w:color="4F81BD"/>
            <w:left w:val="nil"/>
            <w:bottom w:val="nil"/>
            <w:right w:val="nil"/>
          </w:tcBorders>
        </w:tcPr>
        <w:p w:rsidR="00A810F6" w:rsidRPr="00A06225" w:rsidRDefault="00A810F6">
          <w:pPr>
            <w:pStyle w:val="Header"/>
            <w:spacing w:line="276" w:lineRule="auto"/>
            <w:rPr>
              <w:rFonts w:ascii="Cambria" w:eastAsia="MS Gothic" w:hAnsi="Cambria"/>
              <w:b/>
              <w:bCs/>
              <w:color w:val="4F81BD"/>
            </w:rPr>
          </w:pPr>
        </w:p>
      </w:tc>
    </w:tr>
  </w:tbl>
  <w:p w:rsidR="00A810F6" w:rsidRDefault="00A810F6">
    <w:pPr>
      <w:pStyle w:val="Header"/>
    </w:pPr>
  </w:p>
  <w:p w:rsidR="00A810F6" w:rsidRDefault="00A810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F6" w:rsidRPr="00DF217D" w:rsidRDefault="00A810F6" w:rsidP="003840A2">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810F6" w:rsidRPr="003840A2" w:rsidRDefault="00A810F6" w:rsidP="00384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A322E44E"/>
    <w:lvl w:ilvl="0">
      <w:start w:val="1"/>
      <w:numFmt w:val="decimal"/>
      <w:pStyle w:val="Heading1"/>
      <w:lvlText w:val="%1"/>
      <w:lvlJc w:val="left"/>
      <w:pPr>
        <w:tabs>
          <w:tab w:val="num" w:pos="643"/>
        </w:tabs>
        <w:ind w:left="643" w:hanging="360"/>
      </w:pPr>
      <w:rPr>
        <w:rFonts w:hint="default"/>
        <w:i w:val="0"/>
      </w:rPr>
    </w:lvl>
    <w:lvl w:ilvl="1">
      <w:start w:val="1"/>
      <w:numFmt w:val="decimal"/>
      <w:isLgl/>
      <w:lvlText w:val="%1.%2"/>
      <w:lvlJc w:val="left"/>
      <w:pPr>
        <w:ind w:left="643" w:hanging="360"/>
      </w:pPr>
      <w:rPr>
        <w:rFonts w:ascii="Arial" w:hAnsi="Arial" w:cs="Arial" w:hint="default"/>
        <w:b w:val="0"/>
        <w:i w:val="0"/>
        <w:color w:val="auto"/>
        <w:sz w:val="22"/>
        <w:szCs w:val="22"/>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376B508E"/>
    <w:multiLevelType w:val="hybridMultilevel"/>
    <w:tmpl w:val="26F86C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458F4CAB"/>
    <w:multiLevelType w:val="hybridMultilevel"/>
    <w:tmpl w:val="6FE2A48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5266656F"/>
    <w:multiLevelType w:val="hybridMultilevel"/>
    <w:tmpl w:val="3ACE43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5DD4173"/>
    <w:multiLevelType w:val="multilevel"/>
    <w:tmpl w:val="1848D53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8B62D45"/>
    <w:multiLevelType w:val="hybridMultilevel"/>
    <w:tmpl w:val="F978F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AAD03D3"/>
    <w:multiLevelType w:val="multilevel"/>
    <w:tmpl w:val="C7F0C60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ACC3F2B"/>
    <w:multiLevelType w:val="hybridMultilevel"/>
    <w:tmpl w:val="71D4489E"/>
    <w:lvl w:ilvl="0" w:tplc="FB56A04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3"/>
  </w:num>
  <w:num w:numId="5">
    <w:abstractNumId w:val="4"/>
  </w:num>
  <w:num w:numId="6">
    <w:abstractNumId w:val="6"/>
  </w:num>
  <w:num w:numId="7">
    <w:abstractNumId w:val="5"/>
  </w:num>
  <w:num w:numId="8">
    <w:abstractNumId w:val="2"/>
  </w:num>
  <w:num w:numId="9">
    <w:abstractNumId w:val="7"/>
  </w:num>
  <w:num w:numId="10">
    <w:abstractNumId w:val="0"/>
  </w:num>
  <w:num w:numId="11">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ttington">
    <w15:presenceInfo w15:providerId="Windows Live" w15:userId="330331721064e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02A"/>
    <w:rsid w:val="00020722"/>
    <w:rsid w:val="0002464A"/>
    <w:rsid w:val="00024858"/>
    <w:rsid w:val="0003106B"/>
    <w:rsid w:val="000421A1"/>
    <w:rsid w:val="0004240E"/>
    <w:rsid w:val="00045E26"/>
    <w:rsid w:val="000514B5"/>
    <w:rsid w:val="0006012B"/>
    <w:rsid w:val="00060E64"/>
    <w:rsid w:val="0006571A"/>
    <w:rsid w:val="000663A8"/>
    <w:rsid w:val="00066755"/>
    <w:rsid w:val="00077143"/>
    <w:rsid w:val="00090F6B"/>
    <w:rsid w:val="000969AD"/>
    <w:rsid w:val="000A0832"/>
    <w:rsid w:val="000A3A96"/>
    <w:rsid w:val="000B0AA8"/>
    <w:rsid w:val="000B558D"/>
    <w:rsid w:val="000B78C2"/>
    <w:rsid w:val="000C6996"/>
    <w:rsid w:val="000D12F6"/>
    <w:rsid w:val="000D1A8A"/>
    <w:rsid w:val="000D23BA"/>
    <w:rsid w:val="000E064C"/>
    <w:rsid w:val="000E681E"/>
    <w:rsid w:val="000F1E65"/>
    <w:rsid w:val="000F357A"/>
    <w:rsid w:val="000F4E6A"/>
    <w:rsid w:val="000F5F1D"/>
    <w:rsid w:val="001031F1"/>
    <w:rsid w:val="00106470"/>
    <w:rsid w:val="001107BF"/>
    <w:rsid w:val="0012417C"/>
    <w:rsid w:val="0013247A"/>
    <w:rsid w:val="00140925"/>
    <w:rsid w:val="00142395"/>
    <w:rsid w:val="00142714"/>
    <w:rsid w:val="001452ED"/>
    <w:rsid w:val="0014556A"/>
    <w:rsid w:val="00146B50"/>
    <w:rsid w:val="0015096D"/>
    <w:rsid w:val="00157F04"/>
    <w:rsid w:val="001830CE"/>
    <w:rsid w:val="001857DD"/>
    <w:rsid w:val="0018643B"/>
    <w:rsid w:val="0018694B"/>
    <w:rsid w:val="00196307"/>
    <w:rsid w:val="00196C25"/>
    <w:rsid w:val="001A24A9"/>
    <w:rsid w:val="001A37EA"/>
    <w:rsid w:val="001A4083"/>
    <w:rsid w:val="001A471B"/>
    <w:rsid w:val="001A7EE3"/>
    <w:rsid w:val="001B017F"/>
    <w:rsid w:val="001B1DEC"/>
    <w:rsid w:val="001B5129"/>
    <w:rsid w:val="001B6037"/>
    <w:rsid w:val="001C1195"/>
    <w:rsid w:val="001C2729"/>
    <w:rsid w:val="001D1F08"/>
    <w:rsid w:val="0020362D"/>
    <w:rsid w:val="00210765"/>
    <w:rsid w:val="00213CFB"/>
    <w:rsid w:val="00224537"/>
    <w:rsid w:val="00226363"/>
    <w:rsid w:val="00227E0E"/>
    <w:rsid w:val="0023192D"/>
    <w:rsid w:val="00237EF9"/>
    <w:rsid w:val="00243300"/>
    <w:rsid w:val="00247228"/>
    <w:rsid w:val="0025181A"/>
    <w:rsid w:val="0025255E"/>
    <w:rsid w:val="00257F5C"/>
    <w:rsid w:val="002657E9"/>
    <w:rsid w:val="00271BA1"/>
    <w:rsid w:val="0027470C"/>
    <w:rsid w:val="00274A0D"/>
    <w:rsid w:val="00277505"/>
    <w:rsid w:val="00293A02"/>
    <w:rsid w:val="0029458F"/>
    <w:rsid w:val="002A104C"/>
    <w:rsid w:val="002A3094"/>
    <w:rsid w:val="002A4960"/>
    <w:rsid w:val="002B1AE6"/>
    <w:rsid w:val="002B24F1"/>
    <w:rsid w:val="002B30F8"/>
    <w:rsid w:val="002C212F"/>
    <w:rsid w:val="002C5D26"/>
    <w:rsid w:val="002C6B5D"/>
    <w:rsid w:val="002C6CC3"/>
    <w:rsid w:val="002D6C37"/>
    <w:rsid w:val="002E311F"/>
    <w:rsid w:val="002E3153"/>
    <w:rsid w:val="002E72CA"/>
    <w:rsid w:val="002E7953"/>
    <w:rsid w:val="002F0859"/>
    <w:rsid w:val="002F4EC8"/>
    <w:rsid w:val="003041A2"/>
    <w:rsid w:val="00311B47"/>
    <w:rsid w:val="00320A08"/>
    <w:rsid w:val="00326E79"/>
    <w:rsid w:val="003367EF"/>
    <w:rsid w:val="00340E6D"/>
    <w:rsid w:val="00341AE4"/>
    <w:rsid w:val="003437D2"/>
    <w:rsid w:val="00345E33"/>
    <w:rsid w:val="0034615C"/>
    <w:rsid w:val="00350988"/>
    <w:rsid w:val="0035645A"/>
    <w:rsid w:val="00362990"/>
    <w:rsid w:val="0037448D"/>
    <w:rsid w:val="003840A2"/>
    <w:rsid w:val="003856CB"/>
    <w:rsid w:val="0038592C"/>
    <w:rsid w:val="003872CF"/>
    <w:rsid w:val="00392ABA"/>
    <w:rsid w:val="00396EEA"/>
    <w:rsid w:val="0039782C"/>
    <w:rsid w:val="003A388A"/>
    <w:rsid w:val="003A5B4A"/>
    <w:rsid w:val="003A7377"/>
    <w:rsid w:val="003B10DF"/>
    <w:rsid w:val="003B23C5"/>
    <w:rsid w:val="003B2A75"/>
    <w:rsid w:val="003B51CC"/>
    <w:rsid w:val="003B7376"/>
    <w:rsid w:val="003C0CC5"/>
    <w:rsid w:val="003C40DE"/>
    <w:rsid w:val="003D337B"/>
    <w:rsid w:val="003D3E82"/>
    <w:rsid w:val="003D4AC4"/>
    <w:rsid w:val="003D63B7"/>
    <w:rsid w:val="003E1F68"/>
    <w:rsid w:val="003E468B"/>
    <w:rsid w:val="003F42D0"/>
    <w:rsid w:val="003F5C7C"/>
    <w:rsid w:val="003F5C8C"/>
    <w:rsid w:val="00410A0B"/>
    <w:rsid w:val="0041188B"/>
    <w:rsid w:val="00425F48"/>
    <w:rsid w:val="00426786"/>
    <w:rsid w:val="00435ED3"/>
    <w:rsid w:val="004368EE"/>
    <w:rsid w:val="004465BD"/>
    <w:rsid w:val="00455434"/>
    <w:rsid w:val="0045676C"/>
    <w:rsid w:val="004643A8"/>
    <w:rsid w:val="00464D3B"/>
    <w:rsid w:val="00466ADA"/>
    <w:rsid w:val="00467FDE"/>
    <w:rsid w:val="00476245"/>
    <w:rsid w:val="00476A03"/>
    <w:rsid w:val="00481893"/>
    <w:rsid w:val="00485940"/>
    <w:rsid w:val="00487815"/>
    <w:rsid w:val="004933F5"/>
    <w:rsid w:val="00494341"/>
    <w:rsid w:val="004A0B1B"/>
    <w:rsid w:val="004A1D8E"/>
    <w:rsid w:val="004A2484"/>
    <w:rsid w:val="004A486D"/>
    <w:rsid w:val="004A5A85"/>
    <w:rsid w:val="004A7834"/>
    <w:rsid w:val="004B43F1"/>
    <w:rsid w:val="004B5640"/>
    <w:rsid w:val="004B5A8D"/>
    <w:rsid w:val="004C1BD7"/>
    <w:rsid w:val="004C691D"/>
    <w:rsid w:val="004D7300"/>
    <w:rsid w:val="004E01FA"/>
    <w:rsid w:val="004E620B"/>
    <w:rsid w:val="004E692D"/>
    <w:rsid w:val="004F062D"/>
    <w:rsid w:val="004F3F09"/>
    <w:rsid w:val="004F4E05"/>
    <w:rsid w:val="00501554"/>
    <w:rsid w:val="00503D70"/>
    <w:rsid w:val="00514CD7"/>
    <w:rsid w:val="00516570"/>
    <w:rsid w:val="005200BB"/>
    <w:rsid w:val="005319B2"/>
    <w:rsid w:val="00531B67"/>
    <w:rsid w:val="00532C74"/>
    <w:rsid w:val="00534E2E"/>
    <w:rsid w:val="00543E48"/>
    <w:rsid w:val="00544552"/>
    <w:rsid w:val="00564106"/>
    <w:rsid w:val="00565802"/>
    <w:rsid w:val="0057194D"/>
    <w:rsid w:val="005817AA"/>
    <w:rsid w:val="00581932"/>
    <w:rsid w:val="00581DCD"/>
    <w:rsid w:val="005905E3"/>
    <w:rsid w:val="00594D4E"/>
    <w:rsid w:val="005963BB"/>
    <w:rsid w:val="005A3173"/>
    <w:rsid w:val="005A3223"/>
    <w:rsid w:val="005A3DA3"/>
    <w:rsid w:val="005A52C4"/>
    <w:rsid w:val="005B4D8A"/>
    <w:rsid w:val="005C07D7"/>
    <w:rsid w:val="005C3E76"/>
    <w:rsid w:val="005D03AB"/>
    <w:rsid w:val="005D5017"/>
    <w:rsid w:val="005D6651"/>
    <w:rsid w:val="005E77F5"/>
    <w:rsid w:val="005E7C4A"/>
    <w:rsid w:val="005F0121"/>
    <w:rsid w:val="0060002C"/>
    <w:rsid w:val="00601A91"/>
    <w:rsid w:val="00602BA3"/>
    <w:rsid w:val="00604950"/>
    <w:rsid w:val="00614159"/>
    <w:rsid w:val="00617C00"/>
    <w:rsid w:val="006263BF"/>
    <w:rsid w:val="0062748A"/>
    <w:rsid w:val="00630A2C"/>
    <w:rsid w:val="006355B4"/>
    <w:rsid w:val="00645216"/>
    <w:rsid w:val="00647396"/>
    <w:rsid w:val="00651169"/>
    <w:rsid w:val="00652803"/>
    <w:rsid w:val="00653D69"/>
    <w:rsid w:val="00660B01"/>
    <w:rsid w:val="00661B6C"/>
    <w:rsid w:val="00664541"/>
    <w:rsid w:val="0066727F"/>
    <w:rsid w:val="0067016C"/>
    <w:rsid w:val="00670A76"/>
    <w:rsid w:val="006711AA"/>
    <w:rsid w:val="00672B57"/>
    <w:rsid w:val="00673864"/>
    <w:rsid w:val="00675622"/>
    <w:rsid w:val="006811BF"/>
    <w:rsid w:val="006838D3"/>
    <w:rsid w:val="006906DB"/>
    <w:rsid w:val="006A12A5"/>
    <w:rsid w:val="006A3676"/>
    <w:rsid w:val="006A5D3D"/>
    <w:rsid w:val="006B0589"/>
    <w:rsid w:val="006B0D94"/>
    <w:rsid w:val="006B39BE"/>
    <w:rsid w:val="006B485D"/>
    <w:rsid w:val="006B7F7A"/>
    <w:rsid w:val="006C708E"/>
    <w:rsid w:val="006D6EC7"/>
    <w:rsid w:val="006E2AD3"/>
    <w:rsid w:val="006E427D"/>
    <w:rsid w:val="006E75CC"/>
    <w:rsid w:val="006F5125"/>
    <w:rsid w:val="0070101E"/>
    <w:rsid w:val="0070185F"/>
    <w:rsid w:val="007042DD"/>
    <w:rsid w:val="00713C25"/>
    <w:rsid w:val="007174BB"/>
    <w:rsid w:val="00722CB7"/>
    <w:rsid w:val="00724BB4"/>
    <w:rsid w:val="0073272A"/>
    <w:rsid w:val="00737F72"/>
    <w:rsid w:val="00740CD4"/>
    <w:rsid w:val="00751E10"/>
    <w:rsid w:val="0075301A"/>
    <w:rsid w:val="0076420C"/>
    <w:rsid w:val="007674DF"/>
    <w:rsid w:val="00770A1C"/>
    <w:rsid w:val="00773E42"/>
    <w:rsid w:val="007753C2"/>
    <w:rsid w:val="0078116A"/>
    <w:rsid w:val="007811B1"/>
    <w:rsid w:val="007838B8"/>
    <w:rsid w:val="00786C59"/>
    <w:rsid w:val="007876F9"/>
    <w:rsid w:val="00791068"/>
    <w:rsid w:val="007933EF"/>
    <w:rsid w:val="007C0F57"/>
    <w:rsid w:val="007C40B6"/>
    <w:rsid w:val="007C567A"/>
    <w:rsid w:val="007C729F"/>
    <w:rsid w:val="007D5136"/>
    <w:rsid w:val="007E1D28"/>
    <w:rsid w:val="007F2641"/>
    <w:rsid w:val="007F2F6B"/>
    <w:rsid w:val="007F7C36"/>
    <w:rsid w:val="00800835"/>
    <w:rsid w:val="008051FC"/>
    <w:rsid w:val="00805CA2"/>
    <w:rsid w:val="00806796"/>
    <w:rsid w:val="008151D6"/>
    <w:rsid w:val="00826F6D"/>
    <w:rsid w:val="008547F0"/>
    <w:rsid w:val="008559A2"/>
    <w:rsid w:val="008561C0"/>
    <w:rsid w:val="00856DDD"/>
    <w:rsid w:val="00856E45"/>
    <w:rsid w:val="0086318A"/>
    <w:rsid w:val="00863E68"/>
    <w:rsid w:val="00876FE1"/>
    <w:rsid w:val="00880EC7"/>
    <w:rsid w:val="00882085"/>
    <w:rsid w:val="00883188"/>
    <w:rsid w:val="00886873"/>
    <w:rsid w:val="0088711B"/>
    <w:rsid w:val="008909FC"/>
    <w:rsid w:val="00894B35"/>
    <w:rsid w:val="00897D58"/>
    <w:rsid w:val="008A1956"/>
    <w:rsid w:val="008A4937"/>
    <w:rsid w:val="008D1B5C"/>
    <w:rsid w:val="008D3C82"/>
    <w:rsid w:val="008D447E"/>
    <w:rsid w:val="008D7A41"/>
    <w:rsid w:val="008E3680"/>
    <w:rsid w:val="008E5870"/>
    <w:rsid w:val="008E670C"/>
    <w:rsid w:val="008F07EA"/>
    <w:rsid w:val="008F0904"/>
    <w:rsid w:val="008F1434"/>
    <w:rsid w:val="008F7355"/>
    <w:rsid w:val="0090302B"/>
    <w:rsid w:val="009067B7"/>
    <w:rsid w:val="00911253"/>
    <w:rsid w:val="00916FE8"/>
    <w:rsid w:val="00925B48"/>
    <w:rsid w:val="00930937"/>
    <w:rsid w:val="00933E6C"/>
    <w:rsid w:val="009371D1"/>
    <w:rsid w:val="00942160"/>
    <w:rsid w:val="0094230C"/>
    <w:rsid w:val="00943187"/>
    <w:rsid w:val="0095498A"/>
    <w:rsid w:val="00956F89"/>
    <w:rsid w:val="00957893"/>
    <w:rsid w:val="009578A6"/>
    <w:rsid w:val="009602C5"/>
    <w:rsid w:val="00974C21"/>
    <w:rsid w:val="009854CF"/>
    <w:rsid w:val="00986242"/>
    <w:rsid w:val="009903A1"/>
    <w:rsid w:val="009966E1"/>
    <w:rsid w:val="009A58E9"/>
    <w:rsid w:val="009B0F67"/>
    <w:rsid w:val="009B7AC7"/>
    <w:rsid w:val="009B7DC2"/>
    <w:rsid w:val="009C1762"/>
    <w:rsid w:val="009C703C"/>
    <w:rsid w:val="009D3CAA"/>
    <w:rsid w:val="009E2081"/>
    <w:rsid w:val="009E6248"/>
    <w:rsid w:val="009F0317"/>
    <w:rsid w:val="009F1824"/>
    <w:rsid w:val="009F4E46"/>
    <w:rsid w:val="009F5B65"/>
    <w:rsid w:val="009F5F2E"/>
    <w:rsid w:val="00A040A8"/>
    <w:rsid w:val="00A05B40"/>
    <w:rsid w:val="00A06225"/>
    <w:rsid w:val="00A128E6"/>
    <w:rsid w:val="00A151F7"/>
    <w:rsid w:val="00A27282"/>
    <w:rsid w:val="00A32157"/>
    <w:rsid w:val="00A328C9"/>
    <w:rsid w:val="00A37C8D"/>
    <w:rsid w:val="00A41730"/>
    <w:rsid w:val="00A43E88"/>
    <w:rsid w:val="00A5273B"/>
    <w:rsid w:val="00A53A9D"/>
    <w:rsid w:val="00A53FCB"/>
    <w:rsid w:val="00A55FEE"/>
    <w:rsid w:val="00A56831"/>
    <w:rsid w:val="00A62C1A"/>
    <w:rsid w:val="00A62E81"/>
    <w:rsid w:val="00A6426D"/>
    <w:rsid w:val="00A64AE6"/>
    <w:rsid w:val="00A70622"/>
    <w:rsid w:val="00A70977"/>
    <w:rsid w:val="00A71676"/>
    <w:rsid w:val="00A8044D"/>
    <w:rsid w:val="00A810F6"/>
    <w:rsid w:val="00A8390C"/>
    <w:rsid w:val="00A928BD"/>
    <w:rsid w:val="00A9799F"/>
    <w:rsid w:val="00AA2B0B"/>
    <w:rsid w:val="00AA4D1C"/>
    <w:rsid w:val="00AA520B"/>
    <w:rsid w:val="00AB5D58"/>
    <w:rsid w:val="00AB6022"/>
    <w:rsid w:val="00AC193C"/>
    <w:rsid w:val="00AC5206"/>
    <w:rsid w:val="00AD627F"/>
    <w:rsid w:val="00AE11A5"/>
    <w:rsid w:val="00AE13E2"/>
    <w:rsid w:val="00AE3191"/>
    <w:rsid w:val="00AF49C5"/>
    <w:rsid w:val="00AF68CC"/>
    <w:rsid w:val="00B1059E"/>
    <w:rsid w:val="00B13DC2"/>
    <w:rsid w:val="00B205AA"/>
    <w:rsid w:val="00B21628"/>
    <w:rsid w:val="00B220ED"/>
    <w:rsid w:val="00B225F0"/>
    <w:rsid w:val="00B22E84"/>
    <w:rsid w:val="00B25F6F"/>
    <w:rsid w:val="00B25F75"/>
    <w:rsid w:val="00B35199"/>
    <w:rsid w:val="00B36810"/>
    <w:rsid w:val="00B379E6"/>
    <w:rsid w:val="00B37D02"/>
    <w:rsid w:val="00B431B3"/>
    <w:rsid w:val="00B43E90"/>
    <w:rsid w:val="00B467DC"/>
    <w:rsid w:val="00B541F1"/>
    <w:rsid w:val="00B56118"/>
    <w:rsid w:val="00B62861"/>
    <w:rsid w:val="00B6773F"/>
    <w:rsid w:val="00B75698"/>
    <w:rsid w:val="00B801BA"/>
    <w:rsid w:val="00B821C2"/>
    <w:rsid w:val="00B92DE2"/>
    <w:rsid w:val="00B957EC"/>
    <w:rsid w:val="00BB0C0C"/>
    <w:rsid w:val="00BB303D"/>
    <w:rsid w:val="00BB69F5"/>
    <w:rsid w:val="00BB7EC3"/>
    <w:rsid w:val="00BC1D3C"/>
    <w:rsid w:val="00BC4B9A"/>
    <w:rsid w:val="00BD728B"/>
    <w:rsid w:val="00BD784C"/>
    <w:rsid w:val="00BE3B76"/>
    <w:rsid w:val="00BF16C1"/>
    <w:rsid w:val="00BF4CB6"/>
    <w:rsid w:val="00C00DA7"/>
    <w:rsid w:val="00C04859"/>
    <w:rsid w:val="00C073AD"/>
    <w:rsid w:val="00C07944"/>
    <w:rsid w:val="00C12768"/>
    <w:rsid w:val="00C15933"/>
    <w:rsid w:val="00C16205"/>
    <w:rsid w:val="00C27B58"/>
    <w:rsid w:val="00C35996"/>
    <w:rsid w:val="00C5342C"/>
    <w:rsid w:val="00C61C7E"/>
    <w:rsid w:val="00C62027"/>
    <w:rsid w:val="00C6256A"/>
    <w:rsid w:val="00C766B6"/>
    <w:rsid w:val="00C7686B"/>
    <w:rsid w:val="00C91449"/>
    <w:rsid w:val="00C91C9B"/>
    <w:rsid w:val="00C92D10"/>
    <w:rsid w:val="00C93332"/>
    <w:rsid w:val="00C949B6"/>
    <w:rsid w:val="00CA2A62"/>
    <w:rsid w:val="00CA5347"/>
    <w:rsid w:val="00CB0E73"/>
    <w:rsid w:val="00CB0F92"/>
    <w:rsid w:val="00CB1FA4"/>
    <w:rsid w:val="00CB2392"/>
    <w:rsid w:val="00CC420C"/>
    <w:rsid w:val="00CE10C4"/>
    <w:rsid w:val="00CE27B5"/>
    <w:rsid w:val="00CE5561"/>
    <w:rsid w:val="00CE5646"/>
    <w:rsid w:val="00CE5A7E"/>
    <w:rsid w:val="00CE5B60"/>
    <w:rsid w:val="00CF09AC"/>
    <w:rsid w:val="00CF501F"/>
    <w:rsid w:val="00D0321E"/>
    <w:rsid w:val="00D04EB6"/>
    <w:rsid w:val="00D05040"/>
    <w:rsid w:val="00D1024C"/>
    <w:rsid w:val="00D132D2"/>
    <w:rsid w:val="00D1455A"/>
    <w:rsid w:val="00D30B0C"/>
    <w:rsid w:val="00D3138B"/>
    <w:rsid w:val="00D3280C"/>
    <w:rsid w:val="00D3406A"/>
    <w:rsid w:val="00D353D4"/>
    <w:rsid w:val="00D35F42"/>
    <w:rsid w:val="00D469B2"/>
    <w:rsid w:val="00D46D36"/>
    <w:rsid w:val="00D560F1"/>
    <w:rsid w:val="00D63DAB"/>
    <w:rsid w:val="00D73170"/>
    <w:rsid w:val="00D741EB"/>
    <w:rsid w:val="00D74F71"/>
    <w:rsid w:val="00D75B2B"/>
    <w:rsid w:val="00D84934"/>
    <w:rsid w:val="00D91271"/>
    <w:rsid w:val="00D94041"/>
    <w:rsid w:val="00DA2CB5"/>
    <w:rsid w:val="00DA4BAC"/>
    <w:rsid w:val="00DB17F3"/>
    <w:rsid w:val="00DB21AD"/>
    <w:rsid w:val="00DD5431"/>
    <w:rsid w:val="00DE65A1"/>
    <w:rsid w:val="00DE6D27"/>
    <w:rsid w:val="00DF1414"/>
    <w:rsid w:val="00DF217D"/>
    <w:rsid w:val="00DF26A7"/>
    <w:rsid w:val="00DF34C6"/>
    <w:rsid w:val="00E03216"/>
    <w:rsid w:val="00E045B2"/>
    <w:rsid w:val="00E13743"/>
    <w:rsid w:val="00E14C02"/>
    <w:rsid w:val="00E15E31"/>
    <w:rsid w:val="00E164B3"/>
    <w:rsid w:val="00E16910"/>
    <w:rsid w:val="00E21AE0"/>
    <w:rsid w:val="00E2669E"/>
    <w:rsid w:val="00E354E8"/>
    <w:rsid w:val="00E51EAD"/>
    <w:rsid w:val="00E54947"/>
    <w:rsid w:val="00E55B24"/>
    <w:rsid w:val="00E57EFE"/>
    <w:rsid w:val="00E65E54"/>
    <w:rsid w:val="00E80155"/>
    <w:rsid w:val="00E84706"/>
    <w:rsid w:val="00E848C0"/>
    <w:rsid w:val="00E91B96"/>
    <w:rsid w:val="00E925F2"/>
    <w:rsid w:val="00E941A1"/>
    <w:rsid w:val="00E95CE3"/>
    <w:rsid w:val="00E97905"/>
    <w:rsid w:val="00EA2825"/>
    <w:rsid w:val="00EA7C51"/>
    <w:rsid w:val="00EB5088"/>
    <w:rsid w:val="00ED1644"/>
    <w:rsid w:val="00ED2593"/>
    <w:rsid w:val="00ED6AC8"/>
    <w:rsid w:val="00ED6DD6"/>
    <w:rsid w:val="00EE161B"/>
    <w:rsid w:val="00EF44A0"/>
    <w:rsid w:val="00EF4FED"/>
    <w:rsid w:val="00F006BF"/>
    <w:rsid w:val="00F013F3"/>
    <w:rsid w:val="00F025D3"/>
    <w:rsid w:val="00F050BD"/>
    <w:rsid w:val="00F05657"/>
    <w:rsid w:val="00F120C1"/>
    <w:rsid w:val="00F12E6B"/>
    <w:rsid w:val="00F25578"/>
    <w:rsid w:val="00F258E5"/>
    <w:rsid w:val="00F300BC"/>
    <w:rsid w:val="00F302CE"/>
    <w:rsid w:val="00F31347"/>
    <w:rsid w:val="00F3334E"/>
    <w:rsid w:val="00F343EE"/>
    <w:rsid w:val="00F40A32"/>
    <w:rsid w:val="00F45DBC"/>
    <w:rsid w:val="00F50EC4"/>
    <w:rsid w:val="00F53AB5"/>
    <w:rsid w:val="00F57A6D"/>
    <w:rsid w:val="00F638CC"/>
    <w:rsid w:val="00F64CC1"/>
    <w:rsid w:val="00F737A8"/>
    <w:rsid w:val="00F737EA"/>
    <w:rsid w:val="00F8247A"/>
    <w:rsid w:val="00F82970"/>
    <w:rsid w:val="00F92C14"/>
    <w:rsid w:val="00F9629A"/>
    <w:rsid w:val="00FA5883"/>
    <w:rsid w:val="00FA6055"/>
    <w:rsid w:val="00FB322F"/>
    <w:rsid w:val="00FB41C6"/>
    <w:rsid w:val="00FB442F"/>
    <w:rsid w:val="00FB54F7"/>
    <w:rsid w:val="00FC1929"/>
    <w:rsid w:val="00FC5B46"/>
    <w:rsid w:val="00FE0738"/>
    <w:rsid w:val="00FE0DD6"/>
    <w:rsid w:val="00FE0E94"/>
    <w:rsid w:val="00FE6AA1"/>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95498A"/>
    <w:pPr>
      <w:numPr>
        <w:numId w:val="2"/>
      </w:numPr>
      <w:ind w:hanging="643"/>
      <w:jc w:val="both"/>
      <w:outlineLvl w:val="0"/>
    </w:pPr>
    <w:rPr>
      <w:rFonts w:ascii="Arial" w:hAnsi="Arial"/>
      <w:b/>
      <w:sz w:val="22"/>
      <w:szCs w:val="22"/>
    </w:rPr>
  </w:style>
  <w:style w:type="paragraph" w:styleId="Heading2">
    <w:name w:val="heading 2"/>
    <w:basedOn w:val="Normal"/>
    <w:next w:val="Normal"/>
    <w:qFormat/>
    <w:rsid w:val="0095498A"/>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95498A"/>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1"/>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95498A"/>
    <w:rPr>
      <w:rFonts w:ascii="Arial Bold" w:eastAsiaTheme="majorEastAsia" w:hAnsi="Arial Bold" w:cstheme="majorBidi"/>
      <w:b/>
      <w:spacing w:val="5"/>
      <w:kern w:val="28"/>
      <w:sz w:val="28"/>
      <w:szCs w:val="28"/>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character" w:customStyle="1" w:styleId="TableText0">
    <w:name w:val="Table Text"/>
    <w:basedOn w:val="DefaultParagraphFont"/>
    <w:uiPriority w:val="4"/>
    <w:qFormat/>
    <w:rsid w:val="00F737A8"/>
    <w:rPr>
      <w:rFonts w:ascii="Candara" w:hAnsi="Candara"/>
      <w:sz w:val="20"/>
    </w:rPr>
  </w:style>
  <w:style w:type="character" w:customStyle="1" w:styleId="Normalfont">
    <w:name w:val="Normal font"/>
    <w:basedOn w:val="DefaultParagraphFont"/>
    <w:uiPriority w:val="1"/>
    <w:qFormat/>
    <w:rsid w:val="00F737A8"/>
    <w:rPr>
      <w:rFonts w:ascii="Candara" w:hAnsi="Candara"/>
      <w:sz w:val="24"/>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1,Caption Char Char,Caption ChaCaptio"/>
    <w:basedOn w:val="Normal"/>
    <w:next w:val="Normal"/>
    <w:link w:val="CaptionChar"/>
    <w:uiPriority w:val="35"/>
    <w:qFormat/>
    <w:rsid w:val="00F737A8"/>
    <w:pPr>
      <w:spacing w:after="120"/>
      <w:contextualSpacing/>
      <w:outlineLvl w:val="0"/>
    </w:pPr>
    <w:rPr>
      <w:rFonts w:ascii="Verdana" w:eastAsiaTheme="majorEastAsia" w:hAnsi="Verdana" w:cstheme="majorBidi"/>
      <w:b/>
      <w:bCs/>
      <w:spacing w:val="5"/>
      <w:sz w:val="22"/>
      <w:szCs w:val="18"/>
      <w:lang w:eastAsia="en-US" w:bidi="en-US"/>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basedOn w:val="DefaultParagraphFont"/>
    <w:link w:val="Caption"/>
    <w:uiPriority w:val="35"/>
    <w:rsid w:val="00F737A8"/>
    <w:rPr>
      <w:rFonts w:ascii="Verdana" w:eastAsiaTheme="majorEastAsia" w:hAnsi="Verdana" w:cstheme="majorBidi"/>
      <w:b/>
      <w:bCs/>
      <w:spacing w:val="5"/>
      <w:sz w:val="22"/>
      <w:szCs w:val="18"/>
      <w:lang w:eastAsia="en-US" w:bidi="en-US"/>
    </w:rPr>
  </w:style>
  <w:style w:type="paragraph" w:customStyle="1" w:styleId="TableBodyText">
    <w:name w:val="Table Body Text"/>
    <w:basedOn w:val="Normal"/>
    <w:link w:val="TableBodyTextChar"/>
    <w:qFormat/>
    <w:rsid w:val="00F737A8"/>
    <w:pPr>
      <w:keepLines/>
      <w:widowControl w:val="0"/>
      <w:spacing w:before="40" w:after="40"/>
    </w:pPr>
    <w:rPr>
      <w:rFonts w:ascii="Tahoma" w:hAnsi="Tahoma"/>
      <w:sz w:val="16"/>
      <w:szCs w:val="20"/>
      <w:lang w:val="en-US" w:eastAsia="en-US"/>
    </w:rPr>
  </w:style>
  <w:style w:type="character" w:customStyle="1" w:styleId="TableBodyTextChar">
    <w:name w:val="Table Body Text Char"/>
    <w:basedOn w:val="DefaultParagraphFont"/>
    <w:link w:val="TableBodyText"/>
    <w:rsid w:val="00F737A8"/>
    <w:rPr>
      <w:rFonts w:ascii="Tahoma" w:hAnsi="Tahoma"/>
      <w:sz w:val="16"/>
      <w:lang w:val="en-US" w:eastAsia="en-US"/>
    </w:rPr>
  </w:style>
  <w:style w:type="character" w:customStyle="1" w:styleId="Superscript">
    <w:name w:val="Superscript"/>
    <w:basedOn w:val="DefaultParagraphFont"/>
    <w:uiPriority w:val="1"/>
    <w:qFormat/>
    <w:rsid w:val="0037448D"/>
    <w:rPr>
      <w:rFonts w:ascii="Candara" w:hAnsi="Candara"/>
      <w:sz w:val="24"/>
      <w:vertAlign w:val="superscript"/>
    </w:rPr>
  </w:style>
  <w:style w:type="character" w:customStyle="1" w:styleId="TabletextChar">
    <w:name w:val="Table text Char"/>
    <w:link w:val="Tabletext"/>
    <w:rsid w:val="00D132D2"/>
    <w:rPr>
      <w:rFonts w:ascii="Arial" w:hAnsi="Arial"/>
      <w:lang w:eastAsia="en-US"/>
    </w:rPr>
  </w:style>
  <w:style w:type="paragraph" w:styleId="FootnoteText">
    <w:name w:val="footnote text"/>
    <w:basedOn w:val="Normal"/>
    <w:link w:val="FootnoteTextChar"/>
    <w:semiHidden/>
    <w:unhideWhenUsed/>
    <w:rsid w:val="00F013F3"/>
    <w:rPr>
      <w:sz w:val="20"/>
      <w:szCs w:val="20"/>
    </w:rPr>
  </w:style>
  <w:style w:type="character" w:customStyle="1" w:styleId="FootnoteTextChar">
    <w:name w:val="Footnote Text Char"/>
    <w:basedOn w:val="DefaultParagraphFont"/>
    <w:link w:val="FootnoteText"/>
    <w:semiHidden/>
    <w:rsid w:val="00F013F3"/>
  </w:style>
  <w:style w:type="character" w:styleId="FootnoteReference">
    <w:name w:val="footnote reference"/>
    <w:basedOn w:val="DefaultParagraphFont"/>
    <w:semiHidden/>
    <w:unhideWhenUsed/>
    <w:rsid w:val="00F013F3"/>
    <w:rPr>
      <w:vertAlign w:val="superscript"/>
    </w:rPr>
  </w:style>
  <w:style w:type="paragraph" w:customStyle="1" w:styleId="TableFooter">
    <w:name w:val="Table Footer"/>
    <w:basedOn w:val="Normal"/>
    <w:qFormat/>
    <w:rsid w:val="006811BF"/>
    <w:pPr>
      <w:widowControl w:val="0"/>
      <w:jc w:val="both"/>
    </w:pPr>
    <w:rPr>
      <w:rFonts w:ascii="Arial Narrow" w:hAnsi="Arial Narrow" w:cs="Arial"/>
      <w:snapToGrid w:val="0"/>
      <w:sz w:val="18"/>
      <w:szCs w:val="20"/>
      <w:lang w:eastAsia="en-US"/>
    </w:rPr>
  </w:style>
  <w:style w:type="paragraph" w:customStyle="1" w:styleId="TableText1">
    <w:name w:val="TableText"/>
    <w:basedOn w:val="Normal"/>
    <w:link w:val="TableTextChar0"/>
    <w:rsid w:val="006811BF"/>
    <w:pPr>
      <w:keepNext/>
      <w:spacing w:before="40" w:after="40"/>
    </w:pPr>
    <w:rPr>
      <w:rFonts w:ascii="Arial Narrow" w:hAnsi="Arial Narrow" w:cs="Arial Narrow"/>
      <w:sz w:val="20"/>
      <w:szCs w:val="20"/>
      <w:lang w:eastAsia="en-US"/>
    </w:rPr>
  </w:style>
  <w:style w:type="character" w:customStyle="1" w:styleId="TableTextChar0">
    <w:name w:val="TableText Char"/>
    <w:basedOn w:val="DefaultParagraphFont"/>
    <w:link w:val="TableText1"/>
    <w:locked/>
    <w:rsid w:val="006811BF"/>
    <w:rPr>
      <w:rFonts w:ascii="Arial Narrow" w:hAnsi="Arial Narrow" w:cs="Arial Narrow"/>
      <w:lang w:eastAsia="en-US"/>
    </w:rPr>
  </w:style>
  <w:style w:type="paragraph" w:styleId="Revision">
    <w:name w:val="Revision"/>
    <w:hidden/>
    <w:uiPriority w:val="71"/>
    <w:semiHidden/>
    <w:rsid w:val="0090302B"/>
    <w:rPr>
      <w:sz w:val="24"/>
      <w:szCs w:val="24"/>
    </w:rPr>
  </w:style>
  <w:style w:type="paragraph" w:customStyle="1" w:styleId="PBACHeading1">
    <w:name w:val="PBAC Heading 1"/>
    <w:qFormat/>
    <w:rsid w:val="000D1A8A"/>
    <w:pPr>
      <w:ind w:left="720" w:hanging="720"/>
    </w:pPr>
    <w:rPr>
      <w:rFonts w:ascii="Arial" w:hAnsi="Arial" w:cs="Arial"/>
      <w:b/>
      <w:snapToGrid w:val="0"/>
      <w:sz w:val="22"/>
      <w:szCs w:val="22"/>
      <w:lang w:eastAsia="en-US"/>
    </w:rPr>
  </w:style>
  <w:style w:type="character" w:styleId="IntenseReference">
    <w:name w:val="Intense Reference"/>
    <w:basedOn w:val="DefaultParagraphFont"/>
    <w:uiPriority w:val="32"/>
    <w:rsid w:val="002D6C3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95498A"/>
    <w:pPr>
      <w:numPr>
        <w:numId w:val="2"/>
      </w:numPr>
      <w:ind w:hanging="643"/>
      <w:jc w:val="both"/>
      <w:outlineLvl w:val="0"/>
    </w:pPr>
    <w:rPr>
      <w:rFonts w:ascii="Arial" w:hAnsi="Arial"/>
      <w:b/>
      <w:sz w:val="22"/>
      <w:szCs w:val="22"/>
    </w:rPr>
  </w:style>
  <w:style w:type="paragraph" w:styleId="Heading2">
    <w:name w:val="heading 2"/>
    <w:basedOn w:val="Normal"/>
    <w:next w:val="Normal"/>
    <w:qFormat/>
    <w:rsid w:val="0095498A"/>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95498A"/>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1"/>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95498A"/>
    <w:rPr>
      <w:rFonts w:ascii="Arial Bold" w:eastAsiaTheme="majorEastAsia" w:hAnsi="Arial Bold" w:cstheme="majorBidi"/>
      <w:b/>
      <w:spacing w:val="5"/>
      <w:kern w:val="28"/>
      <w:sz w:val="28"/>
      <w:szCs w:val="28"/>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character" w:customStyle="1" w:styleId="TableText0">
    <w:name w:val="Table Text"/>
    <w:basedOn w:val="DefaultParagraphFont"/>
    <w:uiPriority w:val="4"/>
    <w:qFormat/>
    <w:rsid w:val="00F737A8"/>
    <w:rPr>
      <w:rFonts w:ascii="Candara" w:hAnsi="Candara"/>
      <w:sz w:val="20"/>
    </w:rPr>
  </w:style>
  <w:style w:type="character" w:customStyle="1" w:styleId="Normalfont">
    <w:name w:val="Normal font"/>
    <w:basedOn w:val="DefaultParagraphFont"/>
    <w:uiPriority w:val="1"/>
    <w:qFormat/>
    <w:rsid w:val="00F737A8"/>
    <w:rPr>
      <w:rFonts w:ascii="Candara" w:hAnsi="Candara"/>
      <w:sz w:val="24"/>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1,Caption Char Char,Caption ChaCaptio"/>
    <w:basedOn w:val="Normal"/>
    <w:next w:val="Normal"/>
    <w:link w:val="CaptionChar"/>
    <w:uiPriority w:val="35"/>
    <w:qFormat/>
    <w:rsid w:val="00F737A8"/>
    <w:pPr>
      <w:spacing w:after="120"/>
      <w:contextualSpacing/>
      <w:outlineLvl w:val="0"/>
    </w:pPr>
    <w:rPr>
      <w:rFonts w:ascii="Verdana" w:eastAsiaTheme="majorEastAsia" w:hAnsi="Verdana" w:cstheme="majorBidi"/>
      <w:b/>
      <w:bCs/>
      <w:spacing w:val="5"/>
      <w:sz w:val="22"/>
      <w:szCs w:val="18"/>
      <w:lang w:eastAsia="en-US" w:bidi="en-US"/>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basedOn w:val="DefaultParagraphFont"/>
    <w:link w:val="Caption"/>
    <w:uiPriority w:val="35"/>
    <w:rsid w:val="00F737A8"/>
    <w:rPr>
      <w:rFonts w:ascii="Verdana" w:eastAsiaTheme="majorEastAsia" w:hAnsi="Verdana" w:cstheme="majorBidi"/>
      <w:b/>
      <w:bCs/>
      <w:spacing w:val="5"/>
      <w:sz w:val="22"/>
      <w:szCs w:val="18"/>
      <w:lang w:eastAsia="en-US" w:bidi="en-US"/>
    </w:rPr>
  </w:style>
  <w:style w:type="paragraph" w:customStyle="1" w:styleId="TableBodyText">
    <w:name w:val="Table Body Text"/>
    <w:basedOn w:val="Normal"/>
    <w:link w:val="TableBodyTextChar"/>
    <w:qFormat/>
    <w:rsid w:val="00F737A8"/>
    <w:pPr>
      <w:keepLines/>
      <w:widowControl w:val="0"/>
      <w:spacing w:before="40" w:after="40"/>
    </w:pPr>
    <w:rPr>
      <w:rFonts w:ascii="Tahoma" w:hAnsi="Tahoma"/>
      <w:sz w:val="16"/>
      <w:szCs w:val="20"/>
      <w:lang w:val="en-US" w:eastAsia="en-US"/>
    </w:rPr>
  </w:style>
  <w:style w:type="character" w:customStyle="1" w:styleId="TableBodyTextChar">
    <w:name w:val="Table Body Text Char"/>
    <w:basedOn w:val="DefaultParagraphFont"/>
    <w:link w:val="TableBodyText"/>
    <w:rsid w:val="00F737A8"/>
    <w:rPr>
      <w:rFonts w:ascii="Tahoma" w:hAnsi="Tahoma"/>
      <w:sz w:val="16"/>
      <w:lang w:val="en-US" w:eastAsia="en-US"/>
    </w:rPr>
  </w:style>
  <w:style w:type="character" w:customStyle="1" w:styleId="Superscript">
    <w:name w:val="Superscript"/>
    <w:basedOn w:val="DefaultParagraphFont"/>
    <w:uiPriority w:val="1"/>
    <w:qFormat/>
    <w:rsid w:val="0037448D"/>
    <w:rPr>
      <w:rFonts w:ascii="Candara" w:hAnsi="Candara"/>
      <w:sz w:val="24"/>
      <w:vertAlign w:val="superscript"/>
    </w:rPr>
  </w:style>
  <w:style w:type="character" w:customStyle="1" w:styleId="TabletextChar">
    <w:name w:val="Table text Char"/>
    <w:link w:val="Tabletext"/>
    <w:rsid w:val="00D132D2"/>
    <w:rPr>
      <w:rFonts w:ascii="Arial" w:hAnsi="Arial"/>
      <w:lang w:eastAsia="en-US"/>
    </w:rPr>
  </w:style>
  <w:style w:type="paragraph" w:styleId="FootnoteText">
    <w:name w:val="footnote text"/>
    <w:basedOn w:val="Normal"/>
    <w:link w:val="FootnoteTextChar"/>
    <w:semiHidden/>
    <w:unhideWhenUsed/>
    <w:rsid w:val="00F013F3"/>
    <w:rPr>
      <w:sz w:val="20"/>
      <w:szCs w:val="20"/>
    </w:rPr>
  </w:style>
  <w:style w:type="character" w:customStyle="1" w:styleId="FootnoteTextChar">
    <w:name w:val="Footnote Text Char"/>
    <w:basedOn w:val="DefaultParagraphFont"/>
    <w:link w:val="FootnoteText"/>
    <w:semiHidden/>
    <w:rsid w:val="00F013F3"/>
  </w:style>
  <w:style w:type="character" w:styleId="FootnoteReference">
    <w:name w:val="footnote reference"/>
    <w:basedOn w:val="DefaultParagraphFont"/>
    <w:semiHidden/>
    <w:unhideWhenUsed/>
    <w:rsid w:val="00F013F3"/>
    <w:rPr>
      <w:vertAlign w:val="superscript"/>
    </w:rPr>
  </w:style>
  <w:style w:type="paragraph" w:customStyle="1" w:styleId="TableFooter">
    <w:name w:val="Table Footer"/>
    <w:basedOn w:val="Normal"/>
    <w:qFormat/>
    <w:rsid w:val="006811BF"/>
    <w:pPr>
      <w:widowControl w:val="0"/>
      <w:jc w:val="both"/>
    </w:pPr>
    <w:rPr>
      <w:rFonts w:ascii="Arial Narrow" w:hAnsi="Arial Narrow" w:cs="Arial"/>
      <w:snapToGrid w:val="0"/>
      <w:sz w:val="18"/>
      <w:szCs w:val="20"/>
      <w:lang w:eastAsia="en-US"/>
    </w:rPr>
  </w:style>
  <w:style w:type="paragraph" w:customStyle="1" w:styleId="TableText1">
    <w:name w:val="TableText"/>
    <w:basedOn w:val="Normal"/>
    <w:link w:val="TableTextChar0"/>
    <w:rsid w:val="006811BF"/>
    <w:pPr>
      <w:keepNext/>
      <w:spacing w:before="40" w:after="40"/>
    </w:pPr>
    <w:rPr>
      <w:rFonts w:ascii="Arial Narrow" w:hAnsi="Arial Narrow" w:cs="Arial Narrow"/>
      <w:sz w:val="20"/>
      <w:szCs w:val="20"/>
      <w:lang w:eastAsia="en-US"/>
    </w:rPr>
  </w:style>
  <w:style w:type="character" w:customStyle="1" w:styleId="TableTextChar0">
    <w:name w:val="TableText Char"/>
    <w:basedOn w:val="DefaultParagraphFont"/>
    <w:link w:val="TableText1"/>
    <w:locked/>
    <w:rsid w:val="006811BF"/>
    <w:rPr>
      <w:rFonts w:ascii="Arial Narrow" w:hAnsi="Arial Narrow" w:cs="Arial Narrow"/>
      <w:lang w:eastAsia="en-US"/>
    </w:rPr>
  </w:style>
  <w:style w:type="paragraph" w:styleId="Revision">
    <w:name w:val="Revision"/>
    <w:hidden/>
    <w:uiPriority w:val="71"/>
    <w:semiHidden/>
    <w:rsid w:val="0090302B"/>
    <w:rPr>
      <w:sz w:val="24"/>
      <w:szCs w:val="24"/>
    </w:rPr>
  </w:style>
  <w:style w:type="paragraph" w:customStyle="1" w:styleId="PBACHeading1">
    <w:name w:val="PBAC Heading 1"/>
    <w:qFormat/>
    <w:rsid w:val="000D1A8A"/>
    <w:pPr>
      <w:ind w:left="720" w:hanging="720"/>
    </w:pPr>
    <w:rPr>
      <w:rFonts w:ascii="Arial" w:hAnsi="Arial" w:cs="Arial"/>
      <w:b/>
      <w:snapToGrid w:val="0"/>
      <w:sz w:val="22"/>
      <w:szCs w:val="22"/>
      <w:lang w:eastAsia="en-US"/>
    </w:rPr>
  </w:style>
  <w:style w:type="character" w:styleId="IntenseReference">
    <w:name w:val="Intense Reference"/>
    <w:basedOn w:val="DefaultParagraphFont"/>
    <w:uiPriority w:val="32"/>
    <w:rsid w:val="002D6C3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439">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21123244">
      <w:bodyDiv w:val="1"/>
      <w:marLeft w:val="0"/>
      <w:marRight w:val="0"/>
      <w:marTop w:val="0"/>
      <w:marBottom w:val="0"/>
      <w:divBdr>
        <w:top w:val="none" w:sz="0" w:space="0" w:color="auto"/>
        <w:left w:val="none" w:sz="0" w:space="0" w:color="auto"/>
        <w:bottom w:val="none" w:sz="0" w:space="0" w:color="auto"/>
        <w:right w:val="none" w:sz="0" w:space="0" w:color="auto"/>
      </w:divBdr>
    </w:div>
    <w:div w:id="1070427629">
      <w:bodyDiv w:val="1"/>
      <w:marLeft w:val="0"/>
      <w:marRight w:val="0"/>
      <w:marTop w:val="0"/>
      <w:marBottom w:val="0"/>
      <w:divBdr>
        <w:top w:val="none" w:sz="0" w:space="0" w:color="auto"/>
        <w:left w:val="none" w:sz="0" w:space="0" w:color="auto"/>
        <w:bottom w:val="none" w:sz="0" w:space="0" w:color="auto"/>
        <w:right w:val="none" w:sz="0" w:space="0" w:color="auto"/>
      </w:divBdr>
    </w:div>
    <w:div w:id="1273391882">
      <w:bodyDiv w:val="1"/>
      <w:marLeft w:val="0"/>
      <w:marRight w:val="0"/>
      <w:marTop w:val="0"/>
      <w:marBottom w:val="0"/>
      <w:divBdr>
        <w:top w:val="none" w:sz="0" w:space="0" w:color="auto"/>
        <w:left w:val="none" w:sz="0" w:space="0" w:color="auto"/>
        <w:bottom w:val="none" w:sz="0" w:space="0" w:color="auto"/>
        <w:right w:val="none" w:sz="0" w:space="0" w:color="auto"/>
      </w:divBdr>
    </w:div>
    <w:div w:id="16942593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1730774">
      <w:bodyDiv w:val="1"/>
      <w:marLeft w:val="0"/>
      <w:marRight w:val="0"/>
      <w:marTop w:val="0"/>
      <w:marBottom w:val="0"/>
      <w:divBdr>
        <w:top w:val="none" w:sz="0" w:space="0" w:color="auto"/>
        <w:left w:val="none" w:sz="0" w:space="0" w:color="auto"/>
        <w:bottom w:val="none" w:sz="0" w:space="0" w:color="auto"/>
        <w:right w:val="none" w:sz="0" w:space="0" w:color="auto"/>
      </w:divBdr>
    </w:div>
    <w:div w:id="18283545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38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E98B-6D0D-4BC9-B504-E0A921FA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4079</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2016-09-30T04:19:00Z</dcterms:created>
  <dcterms:modified xsi:type="dcterms:W3CDTF">2016-10-20T05:35:00Z</dcterms:modified>
</cp:coreProperties>
</file>