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2F" w:rsidRPr="006F5ABA" w:rsidRDefault="00880E2F" w:rsidP="00880E2F">
      <w:pPr>
        <w:spacing w:before="0" w:after="300"/>
        <w:ind w:left="0" w:right="0" w:firstLine="0"/>
        <w:contextualSpacing/>
        <w:outlineLvl w:val="0"/>
        <w:rPr>
          <w:rFonts w:ascii="Arial" w:eastAsiaTheme="majorEastAsia" w:hAnsi="Arial" w:cstheme="majorBidi"/>
          <w:spacing w:val="5"/>
          <w:kern w:val="28"/>
          <w:sz w:val="28"/>
          <w:szCs w:val="52"/>
          <w:lang w:eastAsia="en-AU"/>
        </w:rPr>
      </w:pPr>
      <w:r w:rsidRPr="006F5ABA">
        <w:rPr>
          <w:rFonts w:ascii="Arial" w:eastAsiaTheme="majorEastAsia" w:hAnsi="Arial" w:cstheme="majorBidi"/>
          <w:b/>
          <w:spacing w:val="5"/>
          <w:kern w:val="28"/>
          <w:sz w:val="28"/>
          <w:szCs w:val="52"/>
          <w:lang w:eastAsia="en-AU"/>
        </w:rPr>
        <w:t>5.21</w:t>
      </w:r>
      <w:r w:rsidRPr="006F5ABA">
        <w:rPr>
          <w:rFonts w:ascii="Arial" w:eastAsiaTheme="majorEastAsia" w:hAnsi="Arial" w:cstheme="majorBidi"/>
          <w:b/>
          <w:spacing w:val="5"/>
          <w:kern w:val="28"/>
          <w:sz w:val="28"/>
          <w:szCs w:val="52"/>
          <w:lang w:eastAsia="en-AU"/>
        </w:rPr>
        <w:tab/>
      </w:r>
      <w:r w:rsidR="00742CFD" w:rsidRPr="006F5ABA">
        <w:rPr>
          <w:rFonts w:ascii="Arial" w:eastAsiaTheme="majorEastAsia" w:hAnsi="Arial" w:cstheme="majorBidi"/>
          <w:b/>
          <w:spacing w:val="5"/>
          <w:kern w:val="28"/>
          <w:sz w:val="28"/>
          <w:szCs w:val="52"/>
          <w:lang w:eastAsia="en-AU"/>
        </w:rPr>
        <w:t>MILK POWDER - LACTOSE INTOLERANCE FORMULA</w:t>
      </w:r>
    </w:p>
    <w:p w:rsidR="00880E2F" w:rsidRPr="006F5ABA" w:rsidRDefault="00742CFD" w:rsidP="0053343F">
      <w:pPr>
        <w:spacing w:before="0" w:after="0"/>
        <w:ind w:left="709" w:right="0" w:firstLine="0"/>
        <w:rPr>
          <w:rFonts w:ascii="Arial" w:eastAsiaTheme="majorEastAsia" w:hAnsi="Arial"/>
          <w:b/>
          <w:bCs/>
          <w:spacing w:val="5"/>
          <w:kern w:val="28"/>
          <w:sz w:val="28"/>
        </w:rPr>
      </w:pPr>
      <w:r w:rsidRPr="006F5ABA">
        <w:rPr>
          <w:rFonts w:ascii="Arial" w:eastAsiaTheme="majorEastAsia" w:hAnsi="Arial"/>
          <w:b/>
          <w:bCs/>
          <w:spacing w:val="5"/>
          <w:kern w:val="28"/>
          <w:sz w:val="28"/>
        </w:rPr>
        <w:t>Oral liquid: powder for, 900 g</w:t>
      </w:r>
      <w:r w:rsidR="004E12AA" w:rsidRPr="006F5ABA">
        <w:rPr>
          <w:rFonts w:ascii="Arial" w:eastAsiaTheme="majorEastAsia" w:hAnsi="Arial"/>
          <w:b/>
          <w:bCs/>
          <w:spacing w:val="5"/>
          <w:kern w:val="28"/>
          <w:sz w:val="28"/>
        </w:rPr>
        <w:t xml:space="preserve"> </w:t>
      </w:r>
      <w:r w:rsidR="00222AA5" w:rsidRPr="006F5ABA">
        <w:rPr>
          <w:rFonts w:ascii="Arial" w:eastAsiaTheme="majorEastAsia" w:hAnsi="Arial"/>
          <w:b/>
          <w:bCs/>
          <w:spacing w:val="5"/>
          <w:kern w:val="28"/>
          <w:sz w:val="28"/>
        </w:rPr>
        <w:t>can</w:t>
      </w:r>
      <w:r w:rsidR="00880E2F" w:rsidRPr="006F5ABA">
        <w:rPr>
          <w:rFonts w:ascii="Arial" w:eastAsiaTheme="majorEastAsia" w:hAnsi="Arial"/>
          <w:b/>
          <w:bCs/>
          <w:spacing w:val="5"/>
          <w:kern w:val="28"/>
          <w:sz w:val="28"/>
        </w:rPr>
        <w:t>,</w:t>
      </w:r>
    </w:p>
    <w:p w:rsidR="00880E2F" w:rsidRPr="006F5ABA" w:rsidRDefault="00742CFD" w:rsidP="0053343F">
      <w:pPr>
        <w:spacing w:before="0" w:after="0"/>
        <w:ind w:left="709" w:right="0" w:firstLine="0"/>
        <w:rPr>
          <w:rFonts w:ascii="Arial" w:eastAsiaTheme="majorEastAsia" w:hAnsi="Arial"/>
          <w:b/>
          <w:bCs/>
          <w:spacing w:val="5"/>
          <w:kern w:val="28"/>
          <w:sz w:val="28"/>
        </w:rPr>
      </w:pPr>
      <w:r w:rsidRPr="006F5ABA">
        <w:rPr>
          <w:rFonts w:ascii="Arial" w:eastAsiaTheme="majorEastAsia" w:hAnsi="Arial"/>
          <w:b/>
          <w:bCs/>
          <w:spacing w:val="5"/>
          <w:kern w:val="28"/>
          <w:sz w:val="28"/>
        </w:rPr>
        <w:t>S-26</w:t>
      </w:r>
      <w:r w:rsidR="00E0670E" w:rsidRPr="006F5ABA">
        <w:rPr>
          <w:rFonts w:ascii="Arial" w:eastAsiaTheme="majorEastAsia" w:hAnsi="Arial"/>
          <w:b/>
          <w:bCs/>
          <w:spacing w:val="5"/>
          <w:kern w:val="28"/>
          <w:sz w:val="28"/>
          <w:vertAlign w:val="superscript"/>
        </w:rPr>
        <w:t>®</w:t>
      </w:r>
      <w:r w:rsidRPr="006F5ABA">
        <w:rPr>
          <w:rFonts w:ascii="Arial" w:eastAsiaTheme="majorEastAsia" w:hAnsi="Arial"/>
          <w:b/>
          <w:bCs/>
          <w:spacing w:val="5"/>
          <w:kern w:val="28"/>
          <w:sz w:val="28"/>
        </w:rPr>
        <w:t xml:space="preserve"> Original LI</w:t>
      </w:r>
      <w:r w:rsidR="00880E2F" w:rsidRPr="006F5ABA">
        <w:rPr>
          <w:rFonts w:ascii="Arial" w:eastAsiaTheme="majorEastAsia" w:hAnsi="Arial"/>
          <w:b/>
          <w:bCs/>
          <w:spacing w:val="5"/>
          <w:kern w:val="28"/>
          <w:sz w:val="28"/>
        </w:rPr>
        <w:t xml:space="preserve">, </w:t>
      </w:r>
      <w:r w:rsidRPr="006F5ABA">
        <w:rPr>
          <w:rFonts w:ascii="Arial" w:eastAsiaTheme="majorEastAsia" w:hAnsi="Arial"/>
          <w:b/>
          <w:bCs/>
          <w:spacing w:val="5"/>
          <w:kern w:val="28"/>
          <w:sz w:val="28"/>
        </w:rPr>
        <w:t>Aspen Pharmacare Australia Pty Ltd</w:t>
      </w:r>
    </w:p>
    <w:p w:rsidR="00880E2F" w:rsidRPr="006F5ABA" w:rsidRDefault="00880E2F" w:rsidP="00CA3EAA">
      <w:pPr>
        <w:spacing w:before="0" w:after="0" w:line="480" w:lineRule="auto"/>
        <w:ind w:left="0" w:right="0" w:firstLine="0"/>
        <w:jc w:val="both"/>
        <w:rPr>
          <w:rFonts w:ascii="Arial" w:hAnsi="Arial"/>
          <w:sz w:val="22"/>
          <w:szCs w:val="22"/>
          <w:lang w:eastAsia="en-AU"/>
        </w:rPr>
      </w:pPr>
    </w:p>
    <w:p w:rsidR="00880E2F" w:rsidRPr="006F5ABA" w:rsidRDefault="00880E2F" w:rsidP="009F41F1">
      <w:pPr>
        <w:numPr>
          <w:ilvl w:val="0"/>
          <w:numId w:val="3"/>
        </w:numPr>
        <w:tabs>
          <w:tab w:val="clear" w:pos="643"/>
          <w:tab w:val="num" w:pos="709"/>
        </w:tabs>
        <w:spacing w:before="0" w:after="0"/>
        <w:ind w:left="720" w:right="0" w:hanging="720"/>
        <w:contextualSpacing/>
        <w:jc w:val="both"/>
        <w:outlineLvl w:val="0"/>
        <w:rPr>
          <w:rFonts w:ascii="Arial" w:hAnsi="Arial"/>
          <w:b/>
          <w:sz w:val="22"/>
          <w:lang w:eastAsia="en-AU"/>
        </w:rPr>
      </w:pPr>
      <w:r w:rsidRPr="006F5ABA">
        <w:rPr>
          <w:rFonts w:ascii="Arial" w:hAnsi="Arial"/>
          <w:b/>
          <w:sz w:val="22"/>
          <w:szCs w:val="22"/>
          <w:lang w:eastAsia="en-AU"/>
        </w:rPr>
        <w:t>Purpose</w:t>
      </w:r>
      <w:r w:rsidRPr="006F5ABA">
        <w:rPr>
          <w:rFonts w:ascii="Arial" w:hAnsi="Arial"/>
          <w:b/>
          <w:sz w:val="22"/>
          <w:lang w:eastAsia="en-AU"/>
        </w:rPr>
        <w:t xml:space="preserve"> of </w:t>
      </w:r>
      <w:r w:rsidRPr="006F5ABA">
        <w:rPr>
          <w:rFonts w:ascii="Arial" w:hAnsi="Arial"/>
          <w:b/>
          <w:sz w:val="22"/>
          <w:szCs w:val="22"/>
          <w:lang w:eastAsia="en-AU"/>
        </w:rPr>
        <w:t>Application</w:t>
      </w:r>
    </w:p>
    <w:p w:rsidR="003375A0" w:rsidRPr="006F5ABA" w:rsidRDefault="003375A0" w:rsidP="003375A0">
      <w:pPr>
        <w:spacing w:before="0" w:after="0"/>
        <w:ind w:left="709" w:right="0" w:firstLine="0"/>
        <w:jc w:val="both"/>
        <w:rPr>
          <w:rFonts w:ascii="Arial" w:hAnsi="Arial"/>
          <w:sz w:val="22"/>
          <w:szCs w:val="22"/>
          <w:lang w:eastAsia="en-AU"/>
        </w:rPr>
      </w:pPr>
    </w:p>
    <w:p w:rsidR="00880E2F" w:rsidRPr="006F5ABA" w:rsidRDefault="00880E2F" w:rsidP="00BD014F">
      <w:pPr>
        <w:numPr>
          <w:ilvl w:val="1"/>
          <w:numId w:val="1"/>
        </w:numPr>
        <w:spacing w:before="0" w:after="0"/>
        <w:ind w:left="709" w:right="0" w:hanging="709"/>
        <w:jc w:val="both"/>
        <w:rPr>
          <w:rFonts w:ascii="Arial" w:hAnsi="Arial"/>
          <w:sz w:val="22"/>
          <w:szCs w:val="22"/>
          <w:lang w:eastAsia="en-AU"/>
        </w:rPr>
      </w:pPr>
      <w:r w:rsidRPr="006F5ABA">
        <w:rPr>
          <w:rFonts w:ascii="Arial" w:hAnsi="Arial"/>
          <w:sz w:val="22"/>
          <w:szCs w:val="22"/>
          <w:lang w:eastAsia="en-AU"/>
        </w:rPr>
        <w:t>The minor submission request</w:t>
      </w:r>
      <w:r w:rsidR="00742CFD" w:rsidRPr="006F5ABA">
        <w:rPr>
          <w:rFonts w:ascii="Arial" w:hAnsi="Arial"/>
          <w:sz w:val="22"/>
          <w:szCs w:val="22"/>
          <w:lang w:eastAsia="en-AU"/>
        </w:rPr>
        <w:t>ed</w:t>
      </w:r>
      <w:r w:rsidRPr="006F5ABA">
        <w:rPr>
          <w:rFonts w:ascii="Arial" w:hAnsi="Arial"/>
          <w:sz w:val="22"/>
          <w:szCs w:val="22"/>
          <w:lang w:eastAsia="en-AU"/>
        </w:rPr>
        <w:t xml:space="preserve"> a change in trade name and formulation</w:t>
      </w:r>
      <w:r w:rsidR="00742CFD" w:rsidRPr="006F5ABA">
        <w:rPr>
          <w:rFonts w:ascii="Arial" w:hAnsi="Arial"/>
          <w:sz w:val="22"/>
          <w:szCs w:val="22"/>
          <w:lang w:eastAsia="en-AU"/>
        </w:rPr>
        <w:t xml:space="preserve"> from </w:t>
      </w:r>
      <w:r w:rsidR="00782296" w:rsidRPr="006F5ABA">
        <w:rPr>
          <w:rFonts w:ascii="Arial" w:hAnsi="Arial"/>
          <w:sz w:val="22"/>
          <w:szCs w:val="22"/>
          <w:lang w:eastAsia="en-AU"/>
        </w:rPr>
        <w:t>S-26</w:t>
      </w:r>
      <w:r w:rsidR="00E0670E" w:rsidRPr="006F5ABA">
        <w:rPr>
          <w:rFonts w:ascii="Arial" w:eastAsiaTheme="majorEastAsia" w:hAnsi="Arial"/>
          <w:b/>
          <w:bCs/>
          <w:spacing w:val="5"/>
          <w:kern w:val="28"/>
          <w:sz w:val="28"/>
          <w:vertAlign w:val="superscript"/>
        </w:rPr>
        <w:t>®</w:t>
      </w:r>
      <w:r w:rsidR="00782296" w:rsidRPr="006F5ABA">
        <w:rPr>
          <w:rFonts w:ascii="Arial" w:hAnsi="Arial"/>
          <w:sz w:val="22"/>
          <w:szCs w:val="22"/>
          <w:lang w:eastAsia="en-AU"/>
        </w:rPr>
        <w:t xml:space="preserve"> LF (</w:t>
      </w:r>
      <w:r w:rsidR="00CA3EAA">
        <w:rPr>
          <w:rFonts w:ascii="Arial" w:hAnsi="Arial"/>
          <w:sz w:val="22"/>
          <w:szCs w:val="22"/>
          <w:lang w:eastAsia="en-AU"/>
        </w:rPr>
        <w:t>milk powder lactose free formula</w:t>
      </w:r>
      <w:r w:rsidR="00782296" w:rsidRPr="006F5ABA">
        <w:rPr>
          <w:rFonts w:ascii="Arial" w:hAnsi="Arial"/>
          <w:sz w:val="22"/>
          <w:szCs w:val="22"/>
          <w:lang w:eastAsia="en-AU"/>
        </w:rPr>
        <w:t>) to</w:t>
      </w:r>
      <w:r w:rsidR="00170771" w:rsidRPr="006F5ABA">
        <w:rPr>
          <w:rFonts w:ascii="Arial" w:hAnsi="Arial"/>
          <w:bCs/>
          <w:sz w:val="22"/>
          <w:szCs w:val="22"/>
          <w:lang w:eastAsia="en-AU"/>
        </w:rPr>
        <w:t xml:space="preserve"> S-26</w:t>
      </w:r>
      <w:r w:rsidR="00E0670E" w:rsidRPr="006F5ABA">
        <w:rPr>
          <w:rFonts w:ascii="Arial" w:eastAsiaTheme="majorEastAsia" w:hAnsi="Arial"/>
          <w:b/>
          <w:bCs/>
          <w:spacing w:val="5"/>
          <w:kern w:val="28"/>
          <w:sz w:val="28"/>
          <w:vertAlign w:val="superscript"/>
        </w:rPr>
        <w:t>®</w:t>
      </w:r>
      <w:r w:rsidR="00170771" w:rsidRPr="006F5ABA">
        <w:rPr>
          <w:rFonts w:ascii="Arial" w:hAnsi="Arial"/>
          <w:bCs/>
          <w:sz w:val="22"/>
          <w:szCs w:val="22"/>
          <w:lang w:eastAsia="en-AU"/>
        </w:rPr>
        <w:t xml:space="preserve"> Original LI</w:t>
      </w:r>
      <w:r w:rsidR="00782296" w:rsidRPr="006F5ABA">
        <w:rPr>
          <w:rFonts w:ascii="Arial" w:hAnsi="Arial"/>
          <w:bCs/>
          <w:sz w:val="22"/>
          <w:szCs w:val="22"/>
          <w:vertAlign w:val="superscript"/>
          <w:lang w:eastAsia="en-AU"/>
        </w:rPr>
        <w:t xml:space="preserve"> </w:t>
      </w:r>
      <w:r w:rsidR="00782296" w:rsidRPr="006F5ABA">
        <w:rPr>
          <w:rFonts w:ascii="Arial" w:hAnsi="Arial"/>
          <w:bCs/>
          <w:sz w:val="22"/>
          <w:szCs w:val="22"/>
          <w:lang w:eastAsia="en-AU"/>
        </w:rPr>
        <w:t>(</w:t>
      </w:r>
      <w:r w:rsidR="00CA3EAA">
        <w:rPr>
          <w:rFonts w:ascii="Arial" w:hAnsi="Arial"/>
          <w:sz w:val="22"/>
          <w:szCs w:val="22"/>
          <w:lang w:eastAsia="en-AU"/>
        </w:rPr>
        <w:t>milk powder lactose intolerance formula</w:t>
      </w:r>
      <w:r w:rsidR="00782296" w:rsidRPr="006F5ABA">
        <w:rPr>
          <w:rFonts w:ascii="Arial" w:hAnsi="Arial"/>
          <w:bCs/>
          <w:sz w:val="22"/>
          <w:szCs w:val="22"/>
          <w:lang w:eastAsia="en-AU"/>
        </w:rPr>
        <w:t>).</w:t>
      </w:r>
    </w:p>
    <w:p w:rsidR="00BD014F" w:rsidRPr="006F5ABA" w:rsidRDefault="00BD014F" w:rsidP="00CA3EAA">
      <w:pPr>
        <w:spacing w:before="0" w:after="0" w:line="480" w:lineRule="auto"/>
        <w:ind w:left="0" w:right="0" w:firstLine="0"/>
        <w:jc w:val="both"/>
        <w:rPr>
          <w:rFonts w:ascii="Arial" w:hAnsi="Arial"/>
          <w:b/>
          <w:sz w:val="22"/>
          <w:szCs w:val="22"/>
          <w:lang w:eastAsia="en-AU"/>
        </w:rPr>
      </w:pPr>
    </w:p>
    <w:p w:rsidR="003375A0" w:rsidRDefault="005772B2" w:rsidP="003375A0">
      <w:pPr>
        <w:numPr>
          <w:ilvl w:val="0"/>
          <w:numId w:val="1"/>
        </w:numPr>
        <w:spacing w:before="0" w:after="0"/>
        <w:ind w:right="0"/>
        <w:contextualSpacing/>
        <w:jc w:val="both"/>
        <w:outlineLvl w:val="0"/>
        <w:rPr>
          <w:rFonts w:ascii="Arial" w:hAnsi="Arial"/>
          <w:b/>
          <w:sz w:val="22"/>
          <w:lang w:eastAsia="en-AU"/>
        </w:rPr>
      </w:pPr>
      <w:r w:rsidRPr="006F5ABA">
        <w:rPr>
          <w:rFonts w:ascii="Arial" w:hAnsi="Arial"/>
          <w:b/>
          <w:sz w:val="22"/>
          <w:szCs w:val="22"/>
          <w:lang w:eastAsia="en-AU"/>
        </w:rPr>
        <w:t>Requested</w:t>
      </w:r>
      <w:r w:rsidRPr="006F5ABA">
        <w:rPr>
          <w:rFonts w:ascii="Arial" w:hAnsi="Arial"/>
          <w:b/>
          <w:sz w:val="22"/>
          <w:lang w:eastAsia="en-AU"/>
        </w:rPr>
        <w:t xml:space="preserve"> Listing: </w:t>
      </w:r>
    </w:p>
    <w:p w:rsidR="00CA3EAA" w:rsidRPr="006F5ABA" w:rsidRDefault="00CA3EAA" w:rsidP="004639E3">
      <w:pPr>
        <w:spacing w:before="0" w:after="0"/>
        <w:rPr>
          <w:lang w:eastAsia="en-AU"/>
        </w:rPr>
      </w:pPr>
    </w:p>
    <w:p w:rsidR="00880E2F" w:rsidRPr="006F5ABA" w:rsidRDefault="00880E2F" w:rsidP="00880E2F">
      <w:pPr>
        <w:numPr>
          <w:ilvl w:val="1"/>
          <w:numId w:val="1"/>
        </w:numPr>
        <w:spacing w:before="0" w:after="240"/>
        <w:ind w:right="0"/>
        <w:jc w:val="both"/>
        <w:rPr>
          <w:rFonts w:ascii="Arial" w:hAnsi="Arial"/>
          <w:sz w:val="22"/>
          <w:szCs w:val="22"/>
          <w:lang w:eastAsia="en-AU"/>
        </w:rPr>
      </w:pPr>
      <w:r w:rsidRPr="006F5ABA">
        <w:rPr>
          <w:rFonts w:ascii="Arial" w:hAnsi="Arial"/>
          <w:sz w:val="22"/>
          <w:szCs w:val="22"/>
          <w:lang w:eastAsia="en-AU"/>
        </w:rPr>
        <w:t>The submission request</w:t>
      </w:r>
      <w:r w:rsidR="00742CFD" w:rsidRPr="006F5ABA">
        <w:rPr>
          <w:rFonts w:ascii="Arial" w:hAnsi="Arial"/>
          <w:sz w:val="22"/>
          <w:szCs w:val="22"/>
          <w:lang w:eastAsia="en-AU"/>
        </w:rPr>
        <w:t>ed</w:t>
      </w:r>
      <w:r w:rsidRPr="006F5ABA">
        <w:rPr>
          <w:rFonts w:ascii="Arial" w:hAnsi="Arial"/>
          <w:sz w:val="22"/>
          <w:szCs w:val="22"/>
          <w:lang w:eastAsia="en-AU"/>
        </w:rPr>
        <w:t xml:space="preserve"> the following changes to the existing listing</w:t>
      </w:r>
      <w:r w:rsidR="005E3849" w:rsidRPr="006F5ABA">
        <w:rPr>
          <w:rFonts w:ascii="Arial" w:hAnsi="Arial"/>
          <w:sz w:val="22"/>
          <w:szCs w:val="22"/>
          <w:lang w:eastAsia="en-AU"/>
        </w:rPr>
        <w:t xml:space="preserve">. Suggested deletions proposed by the Secretariat are crossed out with </w:t>
      </w:r>
      <w:r w:rsidR="005E3849" w:rsidRPr="006F5ABA">
        <w:rPr>
          <w:rFonts w:ascii="Arial" w:hAnsi="Arial"/>
          <w:strike/>
          <w:sz w:val="22"/>
          <w:szCs w:val="22"/>
          <w:lang w:eastAsia="en-AU"/>
        </w:rPr>
        <w:t>strikethrough</w:t>
      </w:r>
      <w:r w:rsidRPr="006F5ABA">
        <w:rPr>
          <w:rFonts w:ascii="Arial" w:hAnsi="Arial"/>
          <w:sz w:val="22"/>
          <w:szCs w:val="22"/>
          <w:lang w:eastAsia="en-AU"/>
        </w:rPr>
        <w:t xml:space="preserve">: </w:t>
      </w:r>
    </w:p>
    <w:p w:rsidR="00880E2F" w:rsidRPr="006F5ABA" w:rsidRDefault="00880E2F" w:rsidP="00880E2F">
      <w:pPr>
        <w:spacing w:before="0" w:after="0"/>
        <w:ind w:left="0" w:right="0" w:firstLine="0"/>
        <w:jc w:val="both"/>
        <w:rPr>
          <w:rFonts w:ascii="Arial" w:hAnsi="Arial"/>
          <w:sz w:val="22"/>
          <w:szCs w:val="22"/>
          <w:lang w:eastAsia="en-AU"/>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134"/>
        <w:gridCol w:w="1275"/>
      </w:tblGrid>
      <w:tr w:rsidR="00880E2F" w:rsidRPr="006F5ABA" w:rsidTr="00215B03">
        <w:trPr>
          <w:cantSplit/>
          <w:trHeight w:val="471"/>
        </w:trPr>
        <w:tc>
          <w:tcPr>
            <w:tcW w:w="3119" w:type="dxa"/>
            <w:gridSpan w:val="2"/>
            <w:tcBorders>
              <w:bottom w:val="single" w:sz="4" w:space="0" w:color="auto"/>
            </w:tcBorders>
          </w:tcPr>
          <w:p w:rsidR="00880E2F" w:rsidRPr="006F5ABA" w:rsidRDefault="00880E2F" w:rsidP="00880E2F">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Name, Restriction,</w:t>
            </w:r>
          </w:p>
          <w:p w:rsidR="00880E2F" w:rsidRPr="006F5ABA" w:rsidRDefault="00880E2F" w:rsidP="00880E2F">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Manner of administration and form</w:t>
            </w:r>
          </w:p>
        </w:tc>
        <w:tc>
          <w:tcPr>
            <w:tcW w:w="850" w:type="dxa"/>
            <w:tcBorders>
              <w:bottom w:val="single" w:sz="4" w:space="0" w:color="auto"/>
            </w:tcBorders>
          </w:tcPr>
          <w:p w:rsidR="00880E2F" w:rsidRPr="006F5ABA" w:rsidRDefault="00880E2F" w:rsidP="00880E2F">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Max.</w:t>
            </w:r>
          </w:p>
          <w:p w:rsidR="00880E2F" w:rsidRPr="006F5ABA" w:rsidRDefault="00880E2F" w:rsidP="00880E2F">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Qty</w:t>
            </w:r>
          </w:p>
        </w:tc>
        <w:tc>
          <w:tcPr>
            <w:tcW w:w="709" w:type="dxa"/>
            <w:tcBorders>
              <w:bottom w:val="single" w:sz="4" w:space="0" w:color="auto"/>
            </w:tcBorders>
          </w:tcPr>
          <w:p w:rsidR="00880E2F" w:rsidRPr="006F5ABA" w:rsidRDefault="00880E2F" w:rsidP="00880E2F">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№.of</w:t>
            </w:r>
          </w:p>
          <w:p w:rsidR="00880E2F" w:rsidRPr="006F5ABA" w:rsidRDefault="00880E2F" w:rsidP="00880E2F">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Rpts</w:t>
            </w:r>
          </w:p>
        </w:tc>
        <w:tc>
          <w:tcPr>
            <w:tcW w:w="1276" w:type="dxa"/>
            <w:tcBorders>
              <w:bottom w:val="single" w:sz="4" w:space="0" w:color="auto"/>
            </w:tcBorders>
          </w:tcPr>
          <w:p w:rsidR="00880E2F" w:rsidRPr="006F5ABA" w:rsidRDefault="00880E2F" w:rsidP="00880E2F">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Dispensed Price for Max. Qty</w:t>
            </w:r>
          </w:p>
        </w:tc>
        <w:tc>
          <w:tcPr>
            <w:tcW w:w="2409" w:type="dxa"/>
            <w:gridSpan w:val="2"/>
            <w:tcBorders>
              <w:bottom w:val="single" w:sz="4" w:space="0" w:color="auto"/>
            </w:tcBorders>
          </w:tcPr>
          <w:p w:rsidR="00880E2F" w:rsidRPr="003F269F" w:rsidRDefault="00880E2F" w:rsidP="00880E2F">
            <w:pPr>
              <w:keepNext/>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Proprietary Name and Manufacturer</w:t>
            </w:r>
          </w:p>
        </w:tc>
      </w:tr>
      <w:tr w:rsidR="00880E2F" w:rsidRPr="006F5ABA" w:rsidTr="004E12AA">
        <w:trPr>
          <w:cantSplit/>
          <w:trHeight w:val="577"/>
        </w:trPr>
        <w:tc>
          <w:tcPr>
            <w:tcW w:w="3119" w:type="dxa"/>
            <w:gridSpan w:val="2"/>
          </w:tcPr>
          <w:p w:rsidR="00742CFD" w:rsidRPr="006F5ABA" w:rsidRDefault="00742CFD" w:rsidP="00CA3EAA">
            <w:pPr>
              <w:keepNext/>
              <w:spacing w:before="0" w:after="0"/>
              <w:ind w:left="-108" w:right="0" w:firstLine="0"/>
              <w:rPr>
                <w:rFonts w:ascii="Arial Narrow" w:hAnsi="Arial Narrow" w:cs="Arial"/>
                <w:smallCaps/>
                <w:sz w:val="20"/>
                <w:szCs w:val="20"/>
                <w:lang w:eastAsia="en-AU"/>
              </w:rPr>
            </w:pPr>
            <w:r w:rsidRPr="006F5ABA">
              <w:rPr>
                <w:rFonts w:ascii="Arial Narrow" w:hAnsi="Arial Narrow" w:cs="Arial"/>
                <w:smallCaps/>
                <w:sz w:val="20"/>
                <w:szCs w:val="20"/>
                <w:lang w:eastAsia="en-AU"/>
              </w:rPr>
              <w:t>MILK POWDER - LACTOSE INTOLERANCE FORMULA</w:t>
            </w:r>
          </w:p>
          <w:p w:rsidR="00880E2F" w:rsidRPr="006F5ABA" w:rsidRDefault="00742CFD" w:rsidP="005772B2">
            <w:pPr>
              <w:keepNext/>
              <w:spacing w:before="0" w:after="0"/>
              <w:ind w:left="-108" w:right="0" w:firstLine="0"/>
              <w:jc w:val="both"/>
              <w:rPr>
                <w:rFonts w:ascii="Arial Narrow" w:hAnsi="Arial Narrow" w:cs="Arial"/>
                <w:sz w:val="20"/>
                <w:szCs w:val="20"/>
                <w:lang w:eastAsia="en-AU"/>
              </w:rPr>
            </w:pPr>
            <w:r w:rsidRPr="006F5ABA">
              <w:rPr>
                <w:rFonts w:ascii="Arial Narrow" w:hAnsi="Arial Narrow" w:cs="Arial"/>
                <w:sz w:val="20"/>
                <w:szCs w:val="20"/>
                <w:lang w:eastAsia="en-AU"/>
              </w:rPr>
              <w:t>Oral liquid: powder for</w:t>
            </w:r>
            <w:r w:rsidR="004E12AA" w:rsidRPr="006F5ABA">
              <w:rPr>
                <w:rFonts w:ascii="Arial Narrow" w:hAnsi="Arial Narrow" w:cs="Arial"/>
                <w:sz w:val="20"/>
                <w:szCs w:val="20"/>
                <w:lang w:eastAsia="en-AU"/>
              </w:rPr>
              <w:t xml:space="preserve">, 900g </w:t>
            </w:r>
            <w:r w:rsidR="005772B2" w:rsidRPr="006F5ABA">
              <w:rPr>
                <w:rFonts w:ascii="Arial Narrow" w:hAnsi="Arial Narrow" w:cs="Arial"/>
                <w:sz w:val="20"/>
                <w:szCs w:val="20"/>
                <w:lang w:eastAsia="en-AU"/>
              </w:rPr>
              <w:t>can</w:t>
            </w:r>
          </w:p>
        </w:tc>
        <w:tc>
          <w:tcPr>
            <w:tcW w:w="850" w:type="dxa"/>
          </w:tcPr>
          <w:p w:rsidR="00880E2F" w:rsidRPr="006F5ABA" w:rsidRDefault="00880E2F" w:rsidP="00BE1560">
            <w:pPr>
              <w:keepNext/>
              <w:spacing w:before="0" w:after="0"/>
              <w:ind w:left="-108" w:right="0" w:firstLine="0"/>
              <w:jc w:val="center"/>
              <w:rPr>
                <w:rFonts w:ascii="Arial Narrow" w:hAnsi="Arial Narrow" w:cs="Arial"/>
                <w:sz w:val="20"/>
                <w:szCs w:val="20"/>
                <w:lang w:eastAsia="en-AU"/>
              </w:rPr>
            </w:pPr>
          </w:p>
          <w:p w:rsidR="00880E2F" w:rsidRPr="006F5ABA" w:rsidRDefault="004E12AA" w:rsidP="00CA3EAA">
            <w:pPr>
              <w:keepNext/>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5</w:t>
            </w:r>
          </w:p>
        </w:tc>
        <w:tc>
          <w:tcPr>
            <w:tcW w:w="709" w:type="dxa"/>
          </w:tcPr>
          <w:p w:rsidR="00880E2F" w:rsidRPr="006F5ABA" w:rsidRDefault="00880E2F" w:rsidP="00BE1560">
            <w:pPr>
              <w:keepNext/>
              <w:spacing w:before="0" w:after="0"/>
              <w:ind w:left="-108" w:right="0" w:firstLine="0"/>
              <w:jc w:val="center"/>
              <w:rPr>
                <w:rFonts w:ascii="Arial Narrow" w:hAnsi="Arial Narrow" w:cs="Arial"/>
                <w:sz w:val="20"/>
                <w:szCs w:val="20"/>
                <w:lang w:eastAsia="en-AU"/>
              </w:rPr>
            </w:pPr>
          </w:p>
          <w:p w:rsidR="00880E2F" w:rsidRPr="006F5ABA" w:rsidRDefault="004E12AA" w:rsidP="00CA3EAA">
            <w:pPr>
              <w:keepNext/>
              <w:spacing w:before="0" w:after="0"/>
              <w:ind w:left="-108" w:right="0" w:firstLine="0"/>
              <w:rPr>
                <w:rFonts w:ascii="Arial Narrow" w:hAnsi="Arial Narrow" w:cs="Arial"/>
                <w:sz w:val="20"/>
                <w:szCs w:val="20"/>
                <w:lang w:eastAsia="en-AU"/>
              </w:rPr>
            </w:pPr>
            <w:r w:rsidRPr="006F5ABA">
              <w:rPr>
                <w:rFonts w:ascii="Arial Narrow" w:hAnsi="Arial Narrow" w:cs="Arial"/>
                <w:sz w:val="20"/>
                <w:szCs w:val="20"/>
                <w:lang w:eastAsia="en-AU"/>
              </w:rPr>
              <w:t>0</w:t>
            </w:r>
          </w:p>
        </w:tc>
        <w:tc>
          <w:tcPr>
            <w:tcW w:w="1276" w:type="dxa"/>
          </w:tcPr>
          <w:p w:rsidR="00880E2F" w:rsidRPr="006F5ABA" w:rsidRDefault="00880E2F" w:rsidP="00BE1560">
            <w:pPr>
              <w:keepNext/>
              <w:spacing w:before="0" w:after="0"/>
              <w:ind w:left="-108" w:right="0" w:firstLine="0"/>
              <w:jc w:val="center"/>
              <w:rPr>
                <w:rFonts w:ascii="Arial Narrow" w:hAnsi="Arial Narrow" w:cs="Arial"/>
                <w:sz w:val="20"/>
                <w:szCs w:val="20"/>
                <w:lang w:eastAsia="en-AU"/>
              </w:rPr>
            </w:pPr>
          </w:p>
          <w:p w:rsidR="00880E2F" w:rsidRPr="006F5ABA" w:rsidRDefault="00880E2F" w:rsidP="00BE1560">
            <w:pPr>
              <w:keepNext/>
              <w:spacing w:before="0" w:after="0"/>
              <w:ind w:left="-108" w:right="0" w:firstLine="0"/>
              <w:jc w:val="center"/>
              <w:rPr>
                <w:rFonts w:ascii="Arial Narrow" w:hAnsi="Arial Narrow" w:cs="Arial"/>
                <w:sz w:val="20"/>
                <w:szCs w:val="20"/>
                <w:lang w:eastAsia="en-AU"/>
              </w:rPr>
            </w:pPr>
            <w:r w:rsidRPr="006F5ABA">
              <w:rPr>
                <w:rFonts w:ascii="Arial Narrow" w:hAnsi="Arial Narrow" w:cs="Arial"/>
                <w:sz w:val="20"/>
                <w:szCs w:val="20"/>
                <w:lang w:eastAsia="en-AU"/>
              </w:rPr>
              <w:t>$</w:t>
            </w:r>
            <w:r w:rsidR="004E12AA" w:rsidRPr="006F5ABA">
              <w:rPr>
                <w:rFonts w:ascii="Arial Narrow" w:hAnsi="Arial Narrow" w:cs="Arial"/>
                <w:sz w:val="20"/>
                <w:szCs w:val="20"/>
                <w:lang w:eastAsia="en-AU"/>
              </w:rPr>
              <w:t>102.38</w:t>
            </w:r>
          </w:p>
        </w:tc>
        <w:tc>
          <w:tcPr>
            <w:tcW w:w="1134" w:type="dxa"/>
          </w:tcPr>
          <w:p w:rsidR="00880E2F" w:rsidRPr="006F5ABA" w:rsidRDefault="00880E2F" w:rsidP="00880E2F">
            <w:pPr>
              <w:keepNext/>
              <w:spacing w:before="0" w:after="0"/>
              <w:ind w:left="0" w:right="0" w:firstLine="0"/>
              <w:jc w:val="both"/>
              <w:rPr>
                <w:rFonts w:ascii="Arial Narrow" w:hAnsi="Arial Narrow" w:cs="Arial"/>
                <w:sz w:val="20"/>
                <w:szCs w:val="20"/>
                <w:lang w:eastAsia="en-AU"/>
              </w:rPr>
            </w:pPr>
          </w:p>
          <w:p w:rsidR="00880E2F" w:rsidRPr="006F5ABA" w:rsidRDefault="004E12AA" w:rsidP="00E175A7">
            <w:pPr>
              <w:keepNext/>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S-26</w:t>
            </w:r>
            <w:r w:rsidR="00E0670E" w:rsidRPr="006F5ABA">
              <w:rPr>
                <w:rFonts w:ascii="Arial" w:eastAsiaTheme="majorEastAsia" w:hAnsi="Arial"/>
                <w:b/>
                <w:bCs/>
                <w:spacing w:val="5"/>
                <w:kern w:val="28"/>
                <w:sz w:val="28"/>
                <w:vertAlign w:val="superscript"/>
              </w:rPr>
              <w:t>®</w:t>
            </w:r>
            <w:r w:rsidRPr="006F5ABA">
              <w:rPr>
                <w:rFonts w:ascii="Arial Narrow" w:hAnsi="Arial Narrow" w:cs="Arial"/>
                <w:sz w:val="20"/>
                <w:szCs w:val="20"/>
                <w:lang w:eastAsia="en-AU"/>
              </w:rPr>
              <w:t xml:space="preserve"> Original LI</w:t>
            </w:r>
          </w:p>
        </w:tc>
        <w:tc>
          <w:tcPr>
            <w:tcW w:w="1275" w:type="dxa"/>
          </w:tcPr>
          <w:p w:rsidR="00880E2F" w:rsidRPr="006F5ABA" w:rsidRDefault="00880E2F" w:rsidP="00880E2F">
            <w:pPr>
              <w:keepNext/>
              <w:spacing w:before="0" w:after="0"/>
              <w:ind w:left="0" w:right="0" w:firstLine="0"/>
              <w:jc w:val="both"/>
              <w:rPr>
                <w:rFonts w:ascii="Arial Narrow" w:hAnsi="Arial Narrow" w:cs="Arial"/>
                <w:sz w:val="20"/>
                <w:szCs w:val="20"/>
                <w:lang w:eastAsia="en-AU"/>
              </w:rPr>
            </w:pPr>
          </w:p>
          <w:p w:rsidR="00880E2F" w:rsidRPr="00CA3EAA" w:rsidRDefault="004E12AA" w:rsidP="00880E2F">
            <w:pPr>
              <w:keepNext/>
              <w:spacing w:before="0" w:after="0"/>
              <w:ind w:left="0" w:right="0" w:firstLine="0"/>
              <w:jc w:val="both"/>
              <w:rPr>
                <w:rFonts w:ascii="Arial Narrow" w:hAnsi="Arial Narrow" w:cs="Arial"/>
                <w:sz w:val="20"/>
                <w:szCs w:val="20"/>
                <w:lang w:eastAsia="en-AU"/>
              </w:rPr>
            </w:pPr>
            <w:r w:rsidRPr="00CA3EAA">
              <w:rPr>
                <w:rFonts w:ascii="Arial Narrow" w:hAnsi="Arial Narrow" w:cs="Arial"/>
                <w:sz w:val="20"/>
                <w:szCs w:val="20"/>
                <w:lang w:eastAsia="en-AU"/>
              </w:rPr>
              <w:t>Aspen Pharmacare Australia Pty Ltd</w:t>
            </w:r>
          </w:p>
        </w:tc>
      </w:tr>
      <w:tr w:rsidR="00880E2F" w:rsidRPr="006F5ABA" w:rsidTr="00215B03">
        <w:trPr>
          <w:cantSplit/>
          <w:trHeight w:val="360"/>
        </w:trPr>
        <w:tc>
          <w:tcPr>
            <w:tcW w:w="8363" w:type="dxa"/>
            <w:gridSpan w:val="7"/>
            <w:tcBorders>
              <w:bottom w:val="single" w:sz="4" w:space="0" w:color="auto"/>
            </w:tcBorders>
          </w:tcPr>
          <w:p w:rsidR="00880E2F" w:rsidRPr="006F5ABA" w:rsidRDefault="00880E2F" w:rsidP="00880E2F">
            <w:pPr>
              <w:spacing w:before="0" w:after="0"/>
              <w:ind w:left="0" w:right="0" w:firstLine="0"/>
              <w:jc w:val="both"/>
              <w:rPr>
                <w:rFonts w:ascii="Arial Narrow" w:hAnsi="Arial Narrow" w:cs="Arial"/>
                <w:sz w:val="20"/>
                <w:szCs w:val="20"/>
                <w:lang w:eastAsia="en-AU"/>
              </w:rPr>
            </w:pPr>
          </w:p>
        </w:tc>
      </w:tr>
      <w:tr w:rsidR="00880E2F"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 xml:space="preserve">Category / </w:t>
            </w:r>
          </w:p>
          <w:p w:rsidR="00880E2F" w:rsidRPr="006F5ABA" w:rsidRDefault="00880E2F" w:rsidP="00880E2F">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GENERAL – General Schedule (Code GE)</w:t>
            </w:r>
          </w:p>
          <w:p w:rsidR="00880E2F" w:rsidRPr="006F5ABA" w:rsidRDefault="00880E2F" w:rsidP="00880E2F">
            <w:pPr>
              <w:spacing w:before="0" w:after="0"/>
              <w:ind w:left="0" w:right="0" w:firstLine="0"/>
              <w:rPr>
                <w:rFonts w:ascii="Arial Narrow" w:hAnsi="Arial Narrow" w:cs="Arial"/>
                <w:sz w:val="20"/>
                <w:szCs w:val="20"/>
                <w:lang w:eastAsia="en-AU"/>
              </w:rPr>
            </w:pPr>
          </w:p>
        </w:tc>
      </w:tr>
      <w:tr w:rsidR="00880E2F"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1"/>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Dental  </w:t>
            </w:r>
            <w:r w:rsidR="00323675" w:rsidRPr="003F269F">
              <w:rPr>
                <w:rFonts w:ascii="Arial Narrow" w:hAnsi="Arial Narrow" w:cs="Arial"/>
                <w:sz w:val="20"/>
                <w:szCs w:val="20"/>
                <w:lang w:eastAsia="en-AU"/>
              </w:rPr>
              <w:fldChar w:fldCharType="begin">
                <w:ffData>
                  <w:name w:val=""/>
                  <w:enabled/>
                  <w:calcOnExit w:val="0"/>
                  <w:checkBox>
                    <w:sizeAuto/>
                    <w:default w:val="1"/>
                  </w:checkBox>
                </w:ffData>
              </w:fldChar>
            </w:r>
            <w:r w:rsidR="00323675"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00323675"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Medical Practitioners  </w:t>
            </w:r>
            <w:r w:rsidR="00323675" w:rsidRPr="003F269F">
              <w:rPr>
                <w:rFonts w:ascii="Arial Narrow" w:hAnsi="Arial Narrow" w:cs="Arial"/>
                <w:sz w:val="20"/>
                <w:szCs w:val="20"/>
                <w:lang w:eastAsia="en-AU"/>
              </w:rPr>
              <w:fldChar w:fldCharType="begin">
                <w:ffData>
                  <w:name w:val="Check3"/>
                  <w:enabled/>
                  <w:calcOnExit w:val="0"/>
                  <w:checkBox>
                    <w:sizeAuto/>
                    <w:default w:val="1"/>
                  </w:checkBox>
                </w:ffData>
              </w:fldChar>
            </w:r>
            <w:bookmarkStart w:id="0" w:name="Check3"/>
            <w:r w:rsidR="00323675"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00323675" w:rsidRPr="003F269F">
              <w:rPr>
                <w:rFonts w:ascii="Arial Narrow" w:hAnsi="Arial Narrow" w:cs="Arial"/>
                <w:sz w:val="20"/>
                <w:szCs w:val="20"/>
                <w:lang w:eastAsia="en-AU"/>
              </w:rPr>
              <w:fldChar w:fldCharType="end"/>
            </w:r>
            <w:bookmarkEnd w:id="0"/>
            <w:r w:rsidRPr="006F5ABA">
              <w:rPr>
                <w:rFonts w:ascii="Arial Narrow" w:hAnsi="Arial Narrow" w:cs="Arial"/>
                <w:sz w:val="20"/>
                <w:szCs w:val="20"/>
                <w:lang w:eastAsia="en-AU"/>
              </w:rPr>
              <w:t xml:space="preserve">Nurse practitioners  </w:t>
            </w:r>
            <w:r w:rsidRPr="003F269F">
              <w:rPr>
                <w:rFonts w:ascii="Arial Narrow" w:hAnsi="Arial Narrow" w:cs="Arial"/>
                <w:sz w:val="20"/>
                <w:szCs w:val="20"/>
                <w:lang w:eastAsia="en-AU"/>
              </w:rPr>
              <w:fldChar w:fldCharType="begin">
                <w:ffData>
                  <w:name w:val=""/>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Optometrists</w:t>
            </w:r>
          </w:p>
          <w:p w:rsidR="00880E2F" w:rsidRPr="006F5ABA" w:rsidRDefault="00880E2F" w:rsidP="00880E2F">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Midwives</w:t>
            </w:r>
          </w:p>
        </w:tc>
      </w:tr>
      <w:tr w:rsidR="00880E2F"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CC1AFA" w:rsidRPr="006F5ABA" w:rsidRDefault="00323675" w:rsidP="00323675">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 xml:space="preserve">Acute lactose intolerance </w:t>
            </w:r>
          </w:p>
          <w:p w:rsidR="005E3849" w:rsidRPr="006F5ABA" w:rsidRDefault="005E3849" w:rsidP="00323675">
            <w:pPr>
              <w:spacing w:before="0" w:after="0"/>
              <w:ind w:left="0" w:right="0" w:firstLine="0"/>
              <w:rPr>
                <w:rFonts w:ascii="Arial Narrow" w:hAnsi="Arial Narrow" w:cs="Arial"/>
                <w:strike/>
                <w:sz w:val="20"/>
                <w:szCs w:val="20"/>
                <w:lang w:eastAsia="en-AU"/>
              </w:rPr>
            </w:pPr>
            <w:r w:rsidRPr="006F5ABA">
              <w:rPr>
                <w:rFonts w:ascii="Arial Narrow" w:hAnsi="Arial Narrow" w:cs="Arial"/>
                <w:strike/>
                <w:sz w:val="20"/>
                <w:szCs w:val="20"/>
                <w:lang w:eastAsia="en-AU"/>
              </w:rPr>
              <w:t>Proven chronic lactose intolerance</w:t>
            </w:r>
          </w:p>
        </w:tc>
      </w:tr>
      <w:tr w:rsidR="00880E2F"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CC1AFA" w:rsidRPr="006F5ABA" w:rsidRDefault="00323675" w:rsidP="00880E2F">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Acute lactose intolerance</w:t>
            </w:r>
          </w:p>
          <w:p w:rsidR="005E3849" w:rsidRPr="006F5ABA" w:rsidRDefault="005E3849" w:rsidP="00880E2F">
            <w:pPr>
              <w:spacing w:before="0" w:after="0"/>
              <w:ind w:left="0" w:right="0" w:firstLine="0"/>
              <w:rPr>
                <w:rFonts w:ascii="Arial Narrow" w:hAnsi="Arial Narrow" w:cs="Arial"/>
                <w:strike/>
                <w:sz w:val="20"/>
                <w:szCs w:val="20"/>
                <w:lang w:eastAsia="en-AU"/>
              </w:rPr>
            </w:pPr>
            <w:r w:rsidRPr="006F5ABA">
              <w:rPr>
                <w:rFonts w:ascii="Arial Narrow" w:hAnsi="Arial Narrow" w:cs="Arial"/>
                <w:strike/>
                <w:sz w:val="20"/>
                <w:szCs w:val="20"/>
                <w:lang w:eastAsia="en-AU"/>
              </w:rPr>
              <w:t>Proven chronic lactose intolerance</w:t>
            </w:r>
          </w:p>
        </w:tc>
      </w:tr>
      <w:tr w:rsidR="00880E2F"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Restriction Level / Method:</w:t>
            </w:r>
          </w:p>
          <w:p w:rsidR="00880E2F" w:rsidRPr="006F5ABA" w:rsidRDefault="00880E2F" w:rsidP="00880E2F">
            <w:pPr>
              <w:spacing w:before="0" w:after="0"/>
              <w:ind w:left="0" w:right="0" w:firstLine="0"/>
              <w:rPr>
                <w:rFonts w:ascii="Arial Narrow" w:hAnsi="Arial Narrow" w:cs="Arial"/>
                <w:sz w:val="20"/>
                <w:szCs w:val="20"/>
                <w:lang w:eastAsia="en-AU"/>
              </w:rPr>
            </w:pPr>
          </w:p>
        </w:tc>
        <w:tc>
          <w:tcPr>
            <w:tcW w:w="6378" w:type="dxa"/>
            <w:gridSpan w:val="6"/>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1"/>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Restricted benefit</w:t>
            </w:r>
          </w:p>
          <w:p w:rsidR="00880E2F" w:rsidRPr="006F5ABA" w:rsidRDefault="00856B99" w:rsidP="00880E2F">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
                  <w:enabled/>
                  <w:calcOnExit w:val="0"/>
                  <w:checkBox>
                    <w:sizeAuto/>
                    <w:default w:val="0"/>
                  </w:checkBox>
                </w:ffData>
              </w:fldChar>
            </w:r>
            <w:r>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00880E2F" w:rsidRPr="006F5ABA">
              <w:rPr>
                <w:rFonts w:ascii="Arial Narrow" w:hAnsi="Arial Narrow" w:cs="Arial"/>
                <w:sz w:val="20"/>
                <w:szCs w:val="20"/>
                <w:lang w:eastAsia="en-AU"/>
              </w:rPr>
              <w:t>Authority Required - In Writing</w:t>
            </w:r>
          </w:p>
          <w:p w:rsidR="00880E2F" w:rsidRPr="006F5ABA" w:rsidRDefault="00856B99" w:rsidP="00880E2F">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
                  <w:enabled/>
                  <w:calcOnExit w:val="0"/>
                  <w:checkBox>
                    <w:sizeAuto/>
                    <w:default w:val="1"/>
                  </w:checkBox>
                </w:ffData>
              </w:fldChar>
            </w:r>
            <w:r>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00880E2F" w:rsidRPr="006F5ABA">
              <w:rPr>
                <w:rFonts w:ascii="Arial Narrow" w:hAnsi="Arial Narrow" w:cs="Arial"/>
                <w:sz w:val="20"/>
                <w:szCs w:val="20"/>
                <w:lang w:eastAsia="en-AU"/>
              </w:rPr>
              <w:t>Authority Required - Telephone</w:t>
            </w:r>
          </w:p>
          <w:p w:rsidR="00880E2F" w:rsidRPr="006F5ABA" w:rsidRDefault="00880E2F" w:rsidP="00880E2F">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Authority Required – Emergency</w:t>
            </w:r>
          </w:p>
          <w:p w:rsidR="00880E2F" w:rsidRPr="006F5ABA" w:rsidRDefault="00880E2F" w:rsidP="00880E2F">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Authority Required - Electronic</w:t>
            </w:r>
          </w:p>
          <w:p w:rsidR="00880E2F" w:rsidRPr="006F5ABA" w:rsidRDefault="00880E2F" w:rsidP="00880E2F">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Streamlined</w:t>
            </w:r>
          </w:p>
        </w:tc>
      </w:tr>
      <w:tr w:rsidR="00880E2F"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Population criteria:</w:t>
            </w:r>
          </w:p>
          <w:p w:rsidR="00880E2F" w:rsidRPr="006F5ABA" w:rsidRDefault="00880E2F" w:rsidP="00A9294B">
            <w:pPr>
              <w:spacing w:before="0" w:after="0"/>
              <w:ind w:left="0" w:right="0" w:firstLine="0"/>
              <w:rPr>
                <w:rFonts w:ascii="Arial Narrow" w:hAnsi="Arial Narrow" w:cs="Arial"/>
                <w:sz w:val="20"/>
                <w:szCs w:val="20"/>
                <w:lang w:eastAsia="en-AU"/>
              </w:rPr>
            </w:pPr>
          </w:p>
        </w:tc>
        <w:tc>
          <w:tcPr>
            <w:tcW w:w="6378" w:type="dxa"/>
            <w:gridSpan w:val="6"/>
            <w:tcBorders>
              <w:top w:val="single" w:sz="4" w:space="0" w:color="auto"/>
              <w:left w:val="single" w:sz="4" w:space="0" w:color="auto"/>
              <w:bottom w:val="single" w:sz="4" w:space="0" w:color="auto"/>
              <w:right w:val="single" w:sz="4" w:space="0" w:color="auto"/>
            </w:tcBorders>
          </w:tcPr>
          <w:p w:rsidR="00880E2F" w:rsidRPr="006F5ABA" w:rsidRDefault="00880E2F" w:rsidP="00880E2F">
            <w:pPr>
              <w:spacing w:before="0" w:after="0"/>
              <w:ind w:left="0" w:right="0" w:firstLine="0"/>
              <w:rPr>
                <w:rFonts w:ascii="Arial Narrow" w:hAnsi="Arial Narrow" w:cs="Arial"/>
                <w:sz w:val="20"/>
                <w:szCs w:val="20"/>
                <w:lang w:eastAsia="en-AU"/>
              </w:rPr>
            </w:pPr>
          </w:p>
          <w:p w:rsidR="00880E2F" w:rsidRPr="006F5ABA" w:rsidRDefault="00323675" w:rsidP="00880E2F">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Patient must be up to the age of 12 months.</w:t>
            </w:r>
          </w:p>
          <w:p w:rsidR="00880E2F" w:rsidRPr="006F5ABA" w:rsidRDefault="00880E2F" w:rsidP="00880E2F">
            <w:pPr>
              <w:spacing w:before="0" w:after="0"/>
              <w:ind w:left="0" w:right="0" w:firstLine="0"/>
              <w:jc w:val="both"/>
              <w:rPr>
                <w:rFonts w:ascii="Arial Narrow" w:hAnsi="Arial Narrow" w:cs="Arial"/>
                <w:sz w:val="20"/>
                <w:szCs w:val="20"/>
                <w:lang w:eastAsia="en-AU"/>
              </w:rPr>
            </w:pPr>
          </w:p>
        </w:tc>
      </w:tr>
      <w:tr w:rsidR="00880E2F"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880E2F" w:rsidRPr="006F5ABA" w:rsidRDefault="00880E2F" w:rsidP="008031CE">
            <w:pPr>
              <w:spacing w:before="0" w:after="0"/>
              <w:ind w:left="0" w:right="0" w:firstLine="0"/>
              <w:jc w:val="both"/>
              <w:rPr>
                <w:rFonts w:ascii="Arial Narrow" w:hAnsi="Arial Narrow" w:cs="Arial"/>
                <w:sz w:val="20"/>
                <w:szCs w:val="20"/>
                <w:lang w:eastAsia="en-AU"/>
              </w:rPr>
            </w:pPr>
            <w:r w:rsidRPr="006F5ABA">
              <w:rPr>
                <w:rFonts w:ascii="Arial Narrow" w:hAnsi="Arial Narrow" w:cs="Arial"/>
                <w:b/>
                <w:sz w:val="20"/>
                <w:szCs w:val="20"/>
                <w:lang w:eastAsia="en-AU"/>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880E2F" w:rsidRPr="006F5ABA" w:rsidRDefault="00323675" w:rsidP="00880E2F">
            <w:pPr>
              <w:spacing w:before="0" w:after="0"/>
              <w:ind w:left="0" w:right="0" w:firstLine="0"/>
              <w:rPr>
                <w:rFonts w:ascii="Arial Narrow" w:hAnsi="Arial Narrow" w:cs="Arial"/>
                <w:color w:val="222222"/>
                <w:sz w:val="20"/>
                <w:szCs w:val="20"/>
                <w:shd w:val="clear" w:color="auto" w:fill="FFFFFF"/>
              </w:rPr>
            </w:pPr>
            <w:r w:rsidRPr="006F5ABA">
              <w:rPr>
                <w:rFonts w:ascii="Arial Narrow" w:hAnsi="Arial Narrow" w:cs="Arial"/>
                <w:color w:val="222222"/>
                <w:sz w:val="20"/>
                <w:szCs w:val="20"/>
                <w:shd w:val="clear" w:color="auto" w:fill="FFFFFF"/>
              </w:rPr>
              <w:t>The date of birth of the patient must be included in the authority application</w:t>
            </w:r>
            <w:r w:rsidR="00CC1AFA" w:rsidRPr="006F5ABA">
              <w:rPr>
                <w:rFonts w:ascii="Arial Narrow" w:hAnsi="Arial Narrow" w:cs="Arial"/>
                <w:color w:val="222222"/>
                <w:sz w:val="20"/>
                <w:szCs w:val="20"/>
                <w:shd w:val="clear" w:color="auto" w:fill="FFFFFF"/>
              </w:rPr>
              <w:t>.</w:t>
            </w:r>
          </w:p>
          <w:p w:rsidR="00CC1AFA" w:rsidRPr="006F5ABA" w:rsidRDefault="00CC1AFA" w:rsidP="00CC1AFA">
            <w:pPr>
              <w:spacing w:before="0" w:after="0"/>
              <w:ind w:left="0" w:right="0" w:firstLine="0"/>
              <w:rPr>
                <w:rFonts w:ascii="Arial Narrow" w:hAnsi="Arial Narrow" w:cs="Arial"/>
                <w:sz w:val="20"/>
                <w:szCs w:val="20"/>
                <w:lang w:eastAsia="en-AU"/>
              </w:rPr>
            </w:pPr>
          </w:p>
        </w:tc>
      </w:tr>
    </w:tbl>
    <w:p w:rsidR="00880E2F" w:rsidRPr="006F5ABA" w:rsidRDefault="00880E2F" w:rsidP="00682764">
      <w:pPr>
        <w:spacing w:before="0" w:after="0"/>
        <w:ind w:left="720" w:right="0" w:firstLine="0"/>
        <w:jc w:val="both"/>
        <w:rPr>
          <w:rFonts w:ascii="Arial" w:hAnsi="Arial"/>
          <w:sz w:val="22"/>
          <w:szCs w:val="22"/>
          <w:lang w:eastAsia="en-AU"/>
        </w:rPr>
      </w:pPr>
    </w:p>
    <w:p w:rsidR="002057EC" w:rsidRPr="006F5ABA" w:rsidRDefault="002057EC" w:rsidP="007856CA">
      <w:pPr>
        <w:spacing w:before="0" w:after="0"/>
        <w:ind w:left="0" w:right="0" w:firstLine="720"/>
        <w:jc w:val="both"/>
        <w:rPr>
          <w:rFonts w:ascii="Arial" w:hAnsi="Arial"/>
          <w:sz w:val="22"/>
          <w:szCs w:val="22"/>
          <w:lang w:eastAsia="en-AU"/>
        </w:rPr>
      </w:pPr>
      <w:r w:rsidRPr="006F5ABA">
        <w:rPr>
          <w:rFonts w:ascii="Arial" w:hAnsi="Arial" w:cs="Arial"/>
          <w:bCs/>
          <w:i/>
          <w:snapToGrid w:val="0"/>
          <w:sz w:val="22"/>
          <w:szCs w:val="22"/>
        </w:rPr>
        <w:t>For more detail on PBAC’s view, see section 6 “PBAC outcome”</w:t>
      </w:r>
    </w:p>
    <w:p w:rsidR="002057EC" w:rsidRPr="006F5ABA" w:rsidRDefault="002057EC" w:rsidP="00CA3EAA">
      <w:pPr>
        <w:spacing w:before="0" w:after="0" w:line="480" w:lineRule="auto"/>
        <w:ind w:left="0" w:right="0" w:firstLine="0"/>
        <w:jc w:val="both"/>
        <w:rPr>
          <w:rFonts w:ascii="Arial" w:hAnsi="Arial"/>
          <w:sz w:val="22"/>
          <w:szCs w:val="22"/>
          <w:lang w:eastAsia="en-AU"/>
        </w:rPr>
      </w:pPr>
    </w:p>
    <w:p w:rsidR="005772B2" w:rsidRPr="00CA3EAA" w:rsidRDefault="005772B2" w:rsidP="00387026">
      <w:pPr>
        <w:keepNext/>
        <w:numPr>
          <w:ilvl w:val="0"/>
          <w:numId w:val="1"/>
        </w:numPr>
        <w:spacing w:before="0" w:after="0"/>
        <w:ind w:right="0"/>
        <w:contextualSpacing/>
        <w:jc w:val="both"/>
        <w:outlineLvl w:val="0"/>
        <w:rPr>
          <w:rFonts w:ascii="Arial" w:hAnsi="Arial"/>
          <w:b/>
          <w:sz w:val="22"/>
          <w:lang w:eastAsia="en-AU"/>
        </w:rPr>
      </w:pPr>
      <w:r w:rsidRPr="006F5ABA">
        <w:rPr>
          <w:rFonts w:ascii="Arial" w:hAnsi="Arial"/>
          <w:b/>
          <w:sz w:val="22"/>
          <w:szCs w:val="22"/>
          <w:lang w:eastAsia="en-AU"/>
        </w:rPr>
        <w:lastRenderedPageBreak/>
        <w:t>Background</w:t>
      </w:r>
    </w:p>
    <w:p w:rsidR="00CA3EAA" w:rsidRPr="006F5ABA" w:rsidRDefault="00CA3EAA" w:rsidP="004639E3">
      <w:pPr>
        <w:spacing w:before="0" w:after="0"/>
        <w:rPr>
          <w:lang w:eastAsia="en-AU"/>
        </w:rPr>
      </w:pPr>
    </w:p>
    <w:p w:rsidR="00CA3EAA" w:rsidRDefault="00880E2F" w:rsidP="00F02B37">
      <w:pPr>
        <w:numPr>
          <w:ilvl w:val="1"/>
          <w:numId w:val="1"/>
        </w:numPr>
        <w:spacing w:before="0" w:after="240"/>
        <w:ind w:right="0"/>
        <w:jc w:val="both"/>
        <w:rPr>
          <w:rFonts w:ascii="Arial" w:hAnsi="Arial"/>
          <w:sz w:val="22"/>
          <w:szCs w:val="22"/>
          <w:lang w:eastAsia="en-AU"/>
        </w:rPr>
      </w:pPr>
      <w:r w:rsidRPr="00CA3EAA">
        <w:rPr>
          <w:rFonts w:ascii="Arial" w:hAnsi="Arial"/>
          <w:sz w:val="22"/>
          <w:szCs w:val="22"/>
          <w:lang w:eastAsia="en-AU"/>
        </w:rPr>
        <w:t xml:space="preserve">The sponsor of </w:t>
      </w:r>
      <w:r w:rsidR="00782296" w:rsidRPr="00CA3EAA">
        <w:rPr>
          <w:rFonts w:ascii="Arial" w:hAnsi="Arial"/>
          <w:bCs/>
          <w:sz w:val="22"/>
          <w:szCs w:val="22"/>
          <w:lang w:eastAsia="en-AU"/>
        </w:rPr>
        <w:t>S-26</w:t>
      </w:r>
      <w:r w:rsidR="00E0670E" w:rsidRPr="006F5ABA">
        <w:rPr>
          <w:rFonts w:ascii="Arial" w:eastAsiaTheme="majorEastAsia" w:hAnsi="Arial"/>
          <w:b/>
          <w:bCs/>
          <w:spacing w:val="5"/>
          <w:kern w:val="28"/>
          <w:sz w:val="28"/>
          <w:vertAlign w:val="superscript"/>
        </w:rPr>
        <w:t>®</w:t>
      </w:r>
      <w:r w:rsidR="00782296" w:rsidRPr="00CA3EAA">
        <w:rPr>
          <w:rFonts w:ascii="Arial" w:hAnsi="Arial"/>
          <w:bCs/>
          <w:sz w:val="22"/>
          <w:szCs w:val="22"/>
          <w:lang w:eastAsia="en-AU"/>
        </w:rPr>
        <w:t xml:space="preserve"> Original LI</w:t>
      </w:r>
      <w:r w:rsidR="00CA3EAA" w:rsidRPr="00CA3EAA">
        <w:rPr>
          <w:rFonts w:ascii="Arial" w:hAnsi="Arial"/>
          <w:sz w:val="22"/>
          <w:szCs w:val="22"/>
          <w:lang w:eastAsia="en-AU"/>
        </w:rPr>
        <w:t xml:space="preserve"> confirmed</w:t>
      </w:r>
      <w:r w:rsidRPr="00CA3EAA">
        <w:rPr>
          <w:rFonts w:ascii="Arial" w:hAnsi="Arial"/>
          <w:sz w:val="22"/>
          <w:szCs w:val="22"/>
          <w:lang w:eastAsia="en-AU"/>
        </w:rPr>
        <w:t xml:space="preserve"> that it meets the requirements for foods that have medical purposes as set out under </w:t>
      </w:r>
      <w:r w:rsidRPr="00CA3EAA">
        <w:rPr>
          <w:rFonts w:ascii="Arial" w:hAnsi="Arial"/>
          <w:i/>
          <w:sz w:val="22"/>
          <w:szCs w:val="22"/>
          <w:lang w:eastAsia="en-AU"/>
        </w:rPr>
        <w:t xml:space="preserve">The Australia New Zealand Food Standards Code </w:t>
      </w:r>
      <w:r w:rsidRPr="00CA3EAA">
        <w:rPr>
          <w:rFonts w:ascii="Arial" w:hAnsi="Arial"/>
          <w:sz w:val="22"/>
          <w:szCs w:val="22"/>
          <w:lang w:eastAsia="en-AU"/>
        </w:rPr>
        <w:t>— Standard 2.9.5: Food for Special Medical Purposes</w:t>
      </w:r>
      <w:r w:rsidR="00782296" w:rsidRPr="00CA3EAA">
        <w:rPr>
          <w:rFonts w:ascii="Arial" w:hAnsi="Arial"/>
          <w:sz w:val="22"/>
          <w:szCs w:val="22"/>
          <w:lang w:eastAsia="en-AU"/>
        </w:rPr>
        <w:t>.</w:t>
      </w:r>
    </w:p>
    <w:p w:rsidR="00F02B37" w:rsidRPr="00CA3EAA" w:rsidRDefault="00F02B37" w:rsidP="00F02B37">
      <w:pPr>
        <w:numPr>
          <w:ilvl w:val="1"/>
          <w:numId w:val="1"/>
        </w:numPr>
        <w:spacing w:before="0" w:after="240"/>
        <w:ind w:right="0"/>
        <w:jc w:val="both"/>
        <w:rPr>
          <w:rFonts w:ascii="Arial" w:hAnsi="Arial"/>
          <w:sz w:val="22"/>
          <w:szCs w:val="22"/>
          <w:lang w:eastAsia="en-AU"/>
        </w:rPr>
      </w:pPr>
      <w:r w:rsidRPr="00CA3EAA">
        <w:rPr>
          <w:rFonts w:ascii="Arial" w:hAnsi="Arial"/>
          <w:sz w:val="22"/>
          <w:szCs w:val="22"/>
          <w:lang w:eastAsia="en-AU"/>
        </w:rPr>
        <w:t xml:space="preserve">The original product </w:t>
      </w:r>
      <w:r w:rsidR="00633F58" w:rsidRPr="00CA3EAA">
        <w:rPr>
          <w:rFonts w:ascii="Arial" w:hAnsi="Arial"/>
          <w:sz w:val="22"/>
          <w:szCs w:val="22"/>
          <w:lang w:eastAsia="en-AU"/>
        </w:rPr>
        <w:t>wa</w:t>
      </w:r>
      <w:r w:rsidRPr="00CA3EAA">
        <w:rPr>
          <w:rFonts w:ascii="Arial" w:hAnsi="Arial"/>
          <w:sz w:val="22"/>
          <w:szCs w:val="22"/>
          <w:lang w:eastAsia="en-AU"/>
        </w:rPr>
        <w:t>s formulated to comply with “</w:t>
      </w:r>
      <w:r w:rsidRPr="00CA3EAA">
        <w:rPr>
          <w:rFonts w:ascii="Arial" w:hAnsi="Arial"/>
          <w:i/>
          <w:sz w:val="22"/>
          <w:szCs w:val="22"/>
          <w:lang w:eastAsia="en-AU"/>
        </w:rPr>
        <w:t>Federal Register of Legislative Instruments F2014C01200, Australia New Zealand Food Standards Code</w:t>
      </w:r>
      <w:r w:rsidRPr="00CA3EAA">
        <w:rPr>
          <w:rFonts w:ascii="Arial" w:hAnsi="Arial"/>
          <w:sz w:val="22"/>
          <w:szCs w:val="22"/>
          <w:lang w:eastAsia="en-AU"/>
        </w:rPr>
        <w:t xml:space="preserve"> - Standard 2.9.1 - Infant Formula Products”.</w:t>
      </w:r>
    </w:p>
    <w:p w:rsidR="00F02B37" w:rsidRPr="006F5ABA" w:rsidRDefault="00F02B37" w:rsidP="00F02B37">
      <w:pPr>
        <w:numPr>
          <w:ilvl w:val="1"/>
          <w:numId w:val="1"/>
        </w:numPr>
        <w:spacing w:before="0" w:after="240"/>
        <w:ind w:right="0"/>
        <w:jc w:val="both"/>
        <w:rPr>
          <w:rFonts w:ascii="Arial" w:hAnsi="Arial"/>
          <w:sz w:val="22"/>
          <w:szCs w:val="22"/>
          <w:lang w:eastAsia="en-AU"/>
        </w:rPr>
      </w:pPr>
      <w:r w:rsidRPr="006F5ABA">
        <w:rPr>
          <w:rFonts w:ascii="Arial" w:hAnsi="Arial"/>
          <w:sz w:val="22"/>
          <w:szCs w:val="22"/>
          <w:lang w:eastAsia="en-AU"/>
        </w:rPr>
        <w:t xml:space="preserve">In April 2012, Aspen acquired the “S-26” range of products from Nestle, which led to a change of the manufacture site from Ireland to Mexico. </w:t>
      </w:r>
    </w:p>
    <w:p w:rsidR="00F02B37" w:rsidRPr="006F5ABA" w:rsidRDefault="00F02B37" w:rsidP="00F02B37">
      <w:pPr>
        <w:numPr>
          <w:ilvl w:val="1"/>
          <w:numId w:val="1"/>
        </w:numPr>
        <w:spacing w:before="0" w:after="240"/>
        <w:ind w:right="0"/>
        <w:jc w:val="both"/>
        <w:rPr>
          <w:rFonts w:ascii="Arial" w:hAnsi="Arial"/>
          <w:sz w:val="22"/>
          <w:szCs w:val="22"/>
          <w:lang w:eastAsia="en-AU"/>
        </w:rPr>
      </w:pPr>
      <w:r w:rsidRPr="006F5ABA">
        <w:rPr>
          <w:rFonts w:ascii="Arial" w:hAnsi="Arial"/>
          <w:sz w:val="22"/>
          <w:szCs w:val="22"/>
          <w:lang w:eastAsia="en-AU"/>
        </w:rPr>
        <w:t>As a result of the change to the manufacturing site, the product</w:t>
      </w:r>
      <w:r w:rsidR="006717BC" w:rsidRPr="006F5ABA">
        <w:rPr>
          <w:rFonts w:ascii="Arial" w:hAnsi="Arial"/>
          <w:sz w:val="22"/>
          <w:szCs w:val="22"/>
          <w:lang w:eastAsia="en-AU"/>
        </w:rPr>
        <w:t>’s proposed lactose level</w:t>
      </w:r>
      <w:r w:rsidRPr="006F5ABA">
        <w:rPr>
          <w:rFonts w:ascii="Arial" w:hAnsi="Arial"/>
          <w:sz w:val="22"/>
          <w:szCs w:val="22"/>
          <w:lang w:eastAsia="en-AU"/>
        </w:rPr>
        <w:t xml:space="preserve"> will </w:t>
      </w:r>
      <w:r w:rsidR="006717BC" w:rsidRPr="006F5ABA">
        <w:rPr>
          <w:rFonts w:ascii="Arial" w:hAnsi="Arial"/>
          <w:sz w:val="22"/>
          <w:szCs w:val="22"/>
          <w:lang w:eastAsia="en-AU"/>
        </w:rPr>
        <w:t>be</w:t>
      </w:r>
      <w:r w:rsidRPr="006F5ABA">
        <w:rPr>
          <w:rFonts w:ascii="Arial" w:hAnsi="Arial"/>
          <w:sz w:val="22"/>
          <w:szCs w:val="22"/>
          <w:lang w:eastAsia="en-AU"/>
        </w:rPr>
        <w:t xml:space="preserve"> 0.0034 g /100 mL (5.0 mg</w:t>
      </w:r>
      <w:r w:rsidR="006717BC" w:rsidRPr="006F5ABA">
        <w:rPr>
          <w:rFonts w:ascii="Arial" w:hAnsi="Arial"/>
          <w:sz w:val="22"/>
          <w:szCs w:val="22"/>
          <w:lang w:eastAsia="en-AU"/>
        </w:rPr>
        <w:t xml:space="preserve"> / 100 kcal). The sponsor claim</w:t>
      </w:r>
      <w:r w:rsidR="0076476F" w:rsidRPr="006F5ABA">
        <w:rPr>
          <w:rFonts w:ascii="Arial" w:hAnsi="Arial"/>
          <w:sz w:val="22"/>
          <w:szCs w:val="22"/>
          <w:lang w:eastAsia="en-AU"/>
        </w:rPr>
        <w:t>s</w:t>
      </w:r>
      <w:r w:rsidRPr="006F5ABA">
        <w:rPr>
          <w:rFonts w:ascii="Arial" w:hAnsi="Arial"/>
          <w:sz w:val="22"/>
          <w:szCs w:val="22"/>
          <w:lang w:eastAsia="en-AU"/>
        </w:rPr>
        <w:t xml:space="preserve"> that </w:t>
      </w:r>
      <w:r w:rsidR="006717BC" w:rsidRPr="006F5ABA">
        <w:rPr>
          <w:rFonts w:ascii="Arial" w:hAnsi="Arial"/>
          <w:sz w:val="22"/>
          <w:szCs w:val="22"/>
          <w:lang w:eastAsia="en-AU"/>
        </w:rPr>
        <w:t>this level is</w:t>
      </w:r>
      <w:r w:rsidRPr="006F5ABA">
        <w:rPr>
          <w:rFonts w:ascii="Arial" w:hAnsi="Arial"/>
          <w:sz w:val="22"/>
          <w:szCs w:val="22"/>
          <w:lang w:eastAsia="en-AU"/>
        </w:rPr>
        <w:t xml:space="preserve"> clinically insignificant.</w:t>
      </w:r>
    </w:p>
    <w:p w:rsidR="008E533A" w:rsidRPr="006F5ABA" w:rsidRDefault="00EA3BA5" w:rsidP="00F02B37">
      <w:pPr>
        <w:numPr>
          <w:ilvl w:val="1"/>
          <w:numId w:val="1"/>
        </w:numPr>
        <w:spacing w:before="0" w:after="240"/>
        <w:ind w:right="0"/>
        <w:jc w:val="both"/>
        <w:rPr>
          <w:rFonts w:ascii="Arial" w:hAnsi="Arial"/>
          <w:sz w:val="22"/>
          <w:szCs w:val="22"/>
          <w:lang w:eastAsia="en-AU"/>
        </w:rPr>
      </w:pPr>
      <w:r w:rsidRPr="006F5ABA">
        <w:rPr>
          <w:rFonts w:ascii="Arial" w:hAnsi="Arial"/>
          <w:sz w:val="22"/>
          <w:szCs w:val="22"/>
          <w:lang w:eastAsia="en-AU"/>
        </w:rPr>
        <w:t>The new formulation</w:t>
      </w:r>
      <w:r w:rsidR="008E533A" w:rsidRPr="006F5ABA">
        <w:rPr>
          <w:rFonts w:ascii="Arial" w:hAnsi="Arial"/>
          <w:sz w:val="22"/>
          <w:szCs w:val="22"/>
          <w:lang w:eastAsia="en-AU"/>
        </w:rPr>
        <w:t xml:space="preserve"> contains L-cysteine, while S-26</w:t>
      </w:r>
      <w:r w:rsidR="00E0670E" w:rsidRPr="006F5ABA">
        <w:rPr>
          <w:rFonts w:ascii="Arial" w:eastAsiaTheme="majorEastAsia" w:hAnsi="Arial"/>
          <w:b/>
          <w:bCs/>
          <w:spacing w:val="5"/>
          <w:kern w:val="28"/>
          <w:sz w:val="28"/>
          <w:vertAlign w:val="superscript"/>
        </w:rPr>
        <w:t>®</w:t>
      </w:r>
      <w:r w:rsidR="008E533A" w:rsidRPr="006F5ABA">
        <w:rPr>
          <w:rFonts w:ascii="Arial" w:hAnsi="Arial"/>
          <w:sz w:val="22"/>
          <w:szCs w:val="22"/>
          <w:lang w:eastAsia="en-AU"/>
        </w:rPr>
        <w:t xml:space="preserve"> LF did not previously. </w:t>
      </w:r>
    </w:p>
    <w:p w:rsidR="00880E2F" w:rsidRPr="006F5ABA" w:rsidRDefault="00EA3BA5" w:rsidP="00244842">
      <w:pPr>
        <w:numPr>
          <w:ilvl w:val="1"/>
          <w:numId w:val="1"/>
        </w:numPr>
        <w:spacing w:before="0" w:after="0"/>
        <w:ind w:right="0"/>
        <w:jc w:val="both"/>
        <w:rPr>
          <w:rFonts w:ascii="Arial" w:hAnsi="Arial"/>
          <w:sz w:val="22"/>
          <w:szCs w:val="22"/>
          <w:lang w:eastAsia="en-AU"/>
        </w:rPr>
      </w:pPr>
      <w:r w:rsidRPr="006F5ABA">
        <w:rPr>
          <w:rFonts w:ascii="Arial" w:hAnsi="Arial"/>
          <w:bCs/>
          <w:sz w:val="22"/>
          <w:szCs w:val="22"/>
          <w:lang w:eastAsia="en-AU"/>
        </w:rPr>
        <w:t>S-26</w:t>
      </w:r>
      <w:r w:rsidR="00E0670E" w:rsidRPr="006F5ABA">
        <w:rPr>
          <w:rFonts w:ascii="Arial" w:eastAsiaTheme="majorEastAsia" w:hAnsi="Arial"/>
          <w:b/>
          <w:bCs/>
          <w:spacing w:val="5"/>
          <w:kern w:val="28"/>
          <w:sz w:val="28"/>
          <w:vertAlign w:val="superscript"/>
        </w:rPr>
        <w:t>®</w:t>
      </w:r>
      <w:r w:rsidRPr="006F5ABA">
        <w:rPr>
          <w:rFonts w:ascii="Arial" w:hAnsi="Arial"/>
          <w:bCs/>
          <w:sz w:val="22"/>
          <w:szCs w:val="22"/>
          <w:lang w:eastAsia="en-AU"/>
        </w:rPr>
        <w:t xml:space="preserve"> Original LI</w:t>
      </w:r>
      <w:r w:rsidRPr="006F5ABA">
        <w:rPr>
          <w:rFonts w:ascii="Arial" w:hAnsi="Arial"/>
          <w:sz w:val="22"/>
          <w:szCs w:val="22"/>
          <w:lang w:eastAsia="en-AU"/>
        </w:rPr>
        <w:t xml:space="preserve"> </w:t>
      </w:r>
      <w:r w:rsidR="00C80AED" w:rsidRPr="006F5ABA">
        <w:rPr>
          <w:rFonts w:ascii="Arial" w:hAnsi="Arial"/>
          <w:sz w:val="22"/>
          <w:szCs w:val="22"/>
          <w:lang w:eastAsia="en-AU"/>
        </w:rPr>
        <w:t>has</w:t>
      </w:r>
      <w:r w:rsidR="00880E2F" w:rsidRPr="006F5ABA">
        <w:rPr>
          <w:rFonts w:ascii="Arial" w:hAnsi="Arial"/>
          <w:sz w:val="22"/>
          <w:szCs w:val="22"/>
          <w:lang w:eastAsia="en-AU"/>
        </w:rPr>
        <w:t xml:space="preserve"> not</w:t>
      </w:r>
      <w:r w:rsidR="00C80AED" w:rsidRPr="006F5ABA">
        <w:rPr>
          <w:rFonts w:ascii="Arial" w:hAnsi="Arial"/>
          <w:sz w:val="22"/>
          <w:szCs w:val="22"/>
          <w:lang w:eastAsia="en-AU"/>
        </w:rPr>
        <w:t xml:space="preserve"> been</w:t>
      </w:r>
      <w:r w:rsidR="00880E2F" w:rsidRPr="006F5ABA">
        <w:rPr>
          <w:rFonts w:ascii="Arial" w:hAnsi="Arial"/>
          <w:sz w:val="22"/>
          <w:szCs w:val="22"/>
          <w:lang w:eastAsia="en-AU"/>
        </w:rPr>
        <w:t xml:space="preserve"> considered by PBAC previously</w:t>
      </w:r>
      <w:r w:rsidR="00C80AED" w:rsidRPr="006F5ABA">
        <w:rPr>
          <w:rFonts w:ascii="Arial" w:hAnsi="Arial"/>
          <w:sz w:val="22"/>
          <w:szCs w:val="22"/>
          <w:lang w:eastAsia="en-AU"/>
        </w:rPr>
        <w:t>.</w:t>
      </w:r>
      <w:r w:rsidR="005772B2" w:rsidRPr="006F5ABA">
        <w:rPr>
          <w:rFonts w:ascii="Arial" w:hAnsi="Arial"/>
          <w:sz w:val="22"/>
          <w:szCs w:val="22"/>
          <w:lang w:eastAsia="en-AU"/>
        </w:rPr>
        <w:t xml:space="preserve"> </w:t>
      </w:r>
      <w:r w:rsidR="00822245" w:rsidRPr="006F5ABA">
        <w:rPr>
          <w:rFonts w:ascii="Arial" w:hAnsi="Arial"/>
          <w:sz w:val="22"/>
          <w:szCs w:val="22"/>
          <w:lang w:eastAsia="en-AU"/>
        </w:rPr>
        <w:t>S-26</w:t>
      </w:r>
      <w:r w:rsidR="00E0670E" w:rsidRPr="006F5ABA">
        <w:rPr>
          <w:rFonts w:ascii="Arial" w:eastAsiaTheme="majorEastAsia" w:hAnsi="Arial"/>
          <w:b/>
          <w:bCs/>
          <w:spacing w:val="5"/>
          <w:kern w:val="28"/>
          <w:sz w:val="28"/>
          <w:vertAlign w:val="superscript"/>
        </w:rPr>
        <w:t>®</w:t>
      </w:r>
      <w:r w:rsidR="00822245" w:rsidRPr="006F5ABA">
        <w:rPr>
          <w:rFonts w:ascii="Arial" w:hAnsi="Arial"/>
          <w:sz w:val="22"/>
          <w:szCs w:val="22"/>
          <w:lang w:eastAsia="en-AU"/>
        </w:rPr>
        <w:t xml:space="preserve"> LF</w:t>
      </w:r>
      <w:r w:rsidR="00822245" w:rsidRPr="006F5ABA">
        <w:rPr>
          <w:rFonts w:ascii="Arial" w:hAnsi="Arial"/>
          <w:bCs/>
          <w:sz w:val="22"/>
          <w:szCs w:val="22"/>
          <w:lang w:eastAsia="en-AU"/>
        </w:rPr>
        <w:t xml:space="preserve"> was originally listed on the PBS in August 1995. </w:t>
      </w:r>
      <w:r w:rsidR="005772B2" w:rsidRPr="006F5ABA">
        <w:rPr>
          <w:rFonts w:ascii="Arial" w:hAnsi="Arial"/>
          <w:sz w:val="22"/>
          <w:szCs w:val="22"/>
          <w:lang w:eastAsia="en-AU"/>
        </w:rPr>
        <w:t xml:space="preserve">The PBAC has previously </w:t>
      </w:r>
      <w:r w:rsidR="00822245" w:rsidRPr="006F5ABA">
        <w:rPr>
          <w:rFonts w:ascii="Arial" w:hAnsi="Arial"/>
          <w:sz w:val="22"/>
          <w:szCs w:val="22"/>
          <w:lang w:eastAsia="en-AU"/>
        </w:rPr>
        <w:t xml:space="preserve">considered changes to the </w:t>
      </w:r>
      <w:r w:rsidR="00715066" w:rsidRPr="006F5ABA">
        <w:rPr>
          <w:rFonts w:ascii="Arial" w:hAnsi="Arial"/>
          <w:sz w:val="22"/>
          <w:szCs w:val="22"/>
          <w:lang w:eastAsia="en-AU"/>
        </w:rPr>
        <w:t>S-26</w:t>
      </w:r>
      <w:r w:rsidR="00E0670E" w:rsidRPr="006F5ABA">
        <w:rPr>
          <w:rFonts w:ascii="Arial" w:eastAsiaTheme="majorEastAsia" w:hAnsi="Arial"/>
          <w:b/>
          <w:bCs/>
          <w:spacing w:val="5"/>
          <w:kern w:val="28"/>
          <w:sz w:val="28"/>
          <w:vertAlign w:val="superscript"/>
        </w:rPr>
        <w:t>®</w:t>
      </w:r>
      <w:r w:rsidR="00715066" w:rsidRPr="006F5ABA">
        <w:rPr>
          <w:rFonts w:ascii="Arial" w:hAnsi="Arial"/>
          <w:sz w:val="22"/>
          <w:szCs w:val="22"/>
          <w:lang w:eastAsia="en-AU"/>
        </w:rPr>
        <w:t xml:space="preserve"> LF</w:t>
      </w:r>
      <w:r w:rsidR="0088054F" w:rsidRPr="006F5ABA">
        <w:rPr>
          <w:rFonts w:ascii="Arial" w:hAnsi="Arial"/>
          <w:bCs/>
          <w:sz w:val="22"/>
          <w:szCs w:val="22"/>
          <w:lang w:eastAsia="en-AU"/>
        </w:rPr>
        <w:t xml:space="preserve"> </w:t>
      </w:r>
      <w:r w:rsidR="00822245" w:rsidRPr="006F5ABA">
        <w:rPr>
          <w:rFonts w:ascii="Arial" w:hAnsi="Arial"/>
          <w:bCs/>
          <w:sz w:val="22"/>
          <w:szCs w:val="22"/>
          <w:lang w:eastAsia="en-AU"/>
        </w:rPr>
        <w:t>listing in July 2007</w:t>
      </w:r>
      <w:r w:rsidR="0088054F" w:rsidRPr="006F5ABA">
        <w:rPr>
          <w:rFonts w:ascii="Arial" w:hAnsi="Arial"/>
          <w:bCs/>
          <w:sz w:val="22"/>
          <w:szCs w:val="22"/>
          <w:lang w:eastAsia="en-AU"/>
        </w:rPr>
        <w:t xml:space="preserve"> and to continue the listing of S-26</w:t>
      </w:r>
      <w:r w:rsidR="00E0670E" w:rsidRPr="006F5ABA">
        <w:rPr>
          <w:rFonts w:ascii="Arial" w:eastAsiaTheme="majorEastAsia" w:hAnsi="Arial"/>
          <w:b/>
          <w:bCs/>
          <w:spacing w:val="5"/>
          <w:kern w:val="28"/>
          <w:sz w:val="28"/>
          <w:vertAlign w:val="superscript"/>
        </w:rPr>
        <w:t>®</w:t>
      </w:r>
      <w:r w:rsidR="0088054F" w:rsidRPr="006F5ABA">
        <w:rPr>
          <w:rFonts w:ascii="Arial" w:hAnsi="Arial"/>
          <w:bCs/>
          <w:sz w:val="22"/>
          <w:szCs w:val="22"/>
          <w:lang w:eastAsia="en-AU"/>
        </w:rPr>
        <w:t xml:space="preserve"> LF at </w:t>
      </w:r>
      <w:r w:rsidR="0088054F" w:rsidRPr="006F5ABA">
        <w:rPr>
          <w:rFonts w:ascii="Arial" w:hAnsi="Arial"/>
          <w:sz w:val="22"/>
          <w:szCs w:val="22"/>
          <w:lang w:eastAsia="en-AU"/>
        </w:rPr>
        <w:t>the March 2008 PBAC meeting</w:t>
      </w:r>
      <w:r w:rsidR="00715066" w:rsidRPr="006F5ABA">
        <w:rPr>
          <w:rFonts w:ascii="Arial" w:hAnsi="Arial"/>
          <w:sz w:val="22"/>
          <w:szCs w:val="22"/>
          <w:lang w:eastAsia="en-AU"/>
        </w:rPr>
        <w:t>.</w:t>
      </w:r>
    </w:p>
    <w:p w:rsidR="00244842" w:rsidRPr="006F5ABA" w:rsidRDefault="00244842" w:rsidP="00880E2F">
      <w:pPr>
        <w:spacing w:before="0" w:after="0"/>
        <w:ind w:left="0" w:right="0" w:firstLine="0"/>
        <w:jc w:val="both"/>
        <w:rPr>
          <w:rFonts w:ascii="Arial" w:hAnsi="Arial"/>
          <w:b/>
          <w:sz w:val="22"/>
          <w:szCs w:val="22"/>
          <w:lang w:eastAsia="en-AU"/>
        </w:rPr>
      </w:pPr>
    </w:p>
    <w:p w:rsidR="002057EC" w:rsidRPr="006F5ABA" w:rsidRDefault="002057EC" w:rsidP="007856CA">
      <w:pPr>
        <w:spacing w:before="0" w:after="0"/>
        <w:ind w:left="0" w:right="0" w:firstLine="720"/>
        <w:jc w:val="both"/>
        <w:rPr>
          <w:rFonts w:ascii="Arial" w:hAnsi="Arial"/>
          <w:sz w:val="22"/>
          <w:szCs w:val="22"/>
          <w:lang w:eastAsia="en-AU"/>
        </w:rPr>
      </w:pPr>
      <w:r w:rsidRPr="006F5ABA">
        <w:rPr>
          <w:rFonts w:ascii="Arial" w:hAnsi="Arial" w:cs="Arial"/>
          <w:bCs/>
          <w:i/>
          <w:snapToGrid w:val="0"/>
          <w:sz w:val="22"/>
          <w:szCs w:val="22"/>
        </w:rPr>
        <w:t>For more detail on PBAC’s view, see section 6 “PBAC outcome”</w:t>
      </w:r>
    </w:p>
    <w:p w:rsidR="002057EC" w:rsidRPr="006F5ABA" w:rsidRDefault="002057EC" w:rsidP="00CA3EAA">
      <w:pPr>
        <w:spacing w:before="0" w:after="0" w:line="480" w:lineRule="auto"/>
        <w:ind w:left="0" w:right="0" w:firstLine="0"/>
        <w:jc w:val="both"/>
        <w:rPr>
          <w:rFonts w:ascii="Arial" w:hAnsi="Arial"/>
          <w:b/>
          <w:sz w:val="22"/>
          <w:szCs w:val="22"/>
          <w:lang w:eastAsia="en-AU"/>
        </w:rPr>
      </w:pPr>
    </w:p>
    <w:p w:rsidR="00822245" w:rsidRPr="006F5ABA" w:rsidRDefault="00822245" w:rsidP="00822245">
      <w:pPr>
        <w:numPr>
          <w:ilvl w:val="0"/>
          <w:numId w:val="1"/>
        </w:numPr>
        <w:spacing w:before="0" w:after="0"/>
        <w:ind w:right="0"/>
        <w:contextualSpacing/>
        <w:jc w:val="both"/>
        <w:outlineLvl w:val="0"/>
        <w:rPr>
          <w:rFonts w:ascii="Arial" w:hAnsi="Arial"/>
          <w:b/>
          <w:sz w:val="22"/>
          <w:lang w:eastAsia="en-AU"/>
        </w:rPr>
      </w:pPr>
      <w:r w:rsidRPr="006F5ABA">
        <w:rPr>
          <w:rFonts w:ascii="Arial" w:hAnsi="Arial"/>
          <w:b/>
          <w:sz w:val="22"/>
          <w:szCs w:val="22"/>
          <w:lang w:eastAsia="en-AU"/>
        </w:rPr>
        <w:t>Comparator</w:t>
      </w:r>
    </w:p>
    <w:p w:rsidR="00782BF6" w:rsidRPr="006F5ABA" w:rsidRDefault="00782BF6" w:rsidP="00782BF6">
      <w:pPr>
        <w:spacing w:before="0" w:after="0"/>
        <w:ind w:left="720" w:right="0" w:firstLine="0"/>
        <w:jc w:val="both"/>
        <w:rPr>
          <w:rFonts w:ascii="Arial" w:hAnsi="Arial"/>
          <w:sz w:val="22"/>
          <w:szCs w:val="22"/>
          <w:lang w:eastAsia="en-AU"/>
        </w:rPr>
      </w:pPr>
    </w:p>
    <w:p w:rsidR="00880E2F" w:rsidRPr="006F5ABA" w:rsidRDefault="00880E2F" w:rsidP="00244842">
      <w:pPr>
        <w:numPr>
          <w:ilvl w:val="1"/>
          <w:numId w:val="1"/>
        </w:numPr>
        <w:spacing w:before="0" w:after="0"/>
        <w:ind w:right="0"/>
        <w:jc w:val="both"/>
        <w:rPr>
          <w:rFonts w:ascii="Arial" w:hAnsi="Arial"/>
          <w:sz w:val="22"/>
          <w:szCs w:val="22"/>
          <w:lang w:eastAsia="en-AU"/>
        </w:rPr>
      </w:pPr>
      <w:r w:rsidRPr="006F5ABA">
        <w:rPr>
          <w:rFonts w:ascii="Arial" w:hAnsi="Arial"/>
          <w:sz w:val="22"/>
          <w:szCs w:val="22"/>
          <w:lang w:eastAsia="en-AU"/>
        </w:rPr>
        <w:t>As a minor submission, there was no economic comparison.</w:t>
      </w:r>
    </w:p>
    <w:p w:rsidR="00CA3EAA" w:rsidRDefault="00CA3EAA">
      <w:pPr>
        <w:rPr>
          <w:rFonts w:ascii="Arial" w:hAnsi="Arial"/>
          <w:b/>
          <w:sz w:val="22"/>
          <w:szCs w:val="22"/>
          <w:lang w:eastAsia="en-AU"/>
        </w:rPr>
      </w:pPr>
    </w:p>
    <w:p w:rsidR="00EA2991" w:rsidRPr="006F5ABA" w:rsidRDefault="00880E2F" w:rsidP="003060B0">
      <w:pPr>
        <w:numPr>
          <w:ilvl w:val="0"/>
          <w:numId w:val="1"/>
        </w:numPr>
        <w:spacing w:before="0" w:after="0"/>
        <w:ind w:right="0"/>
        <w:contextualSpacing/>
        <w:jc w:val="both"/>
        <w:outlineLvl w:val="0"/>
        <w:rPr>
          <w:rFonts w:ascii="Arial" w:hAnsi="Arial"/>
          <w:b/>
          <w:sz w:val="22"/>
          <w:szCs w:val="22"/>
          <w:lang w:eastAsia="en-AU"/>
        </w:rPr>
      </w:pPr>
      <w:r w:rsidRPr="006F5ABA">
        <w:rPr>
          <w:rFonts w:ascii="Arial" w:hAnsi="Arial"/>
          <w:b/>
          <w:sz w:val="22"/>
          <w:szCs w:val="22"/>
          <w:lang w:eastAsia="en-AU"/>
        </w:rPr>
        <w:t>Consideration of the evidence</w:t>
      </w:r>
    </w:p>
    <w:p w:rsidR="00782BF6" w:rsidRPr="006F5ABA" w:rsidRDefault="00782BF6" w:rsidP="00782BF6">
      <w:pPr>
        <w:spacing w:before="0" w:after="0"/>
        <w:rPr>
          <w:lang w:eastAsia="en-AU"/>
        </w:rPr>
      </w:pPr>
    </w:p>
    <w:p w:rsidR="00C61BA3" w:rsidRPr="006F5ABA" w:rsidRDefault="00C61BA3" w:rsidP="003060B0">
      <w:pPr>
        <w:pStyle w:val="ListParagraph"/>
        <w:keepNext/>
        <w:spacing w:before="0" w:after="0"/>
        <w:ind w:left="0" w:right="0" w:firstLine="0"/>
        <w:jc w:val="both"/>
        <w:outlineLvl w:val="1"/>
        <w:rPr>
          <w:rFonts w:ascii="Arial" w:hAnsi="Arial"/>
          <w:b/>
          <w:i/>
          <w:sz w:val="22"/>
          <w:lang w:eastAsia="en-AU"/>
        </w:rPr>
      </w:pPr>
      <w:r w:rsidRPr="006F5ABA">
        <w:rPr>
          <w:rFonts w:ascii="Arial" w:hAnsi="Arial"/>
          <w:b/>
          <w:i/>
          <w:sz w:val="22"/>
          <w:lang w:eastAsia="en-AU"/>
        </w:rPr>
        <w:t>Sponsor hearing</w:t>
      </w:r>
    </w:p>
    <w:p w:rsidR="00782BF6" w:rsidRPr="006F5ABA" w:rsidRDefault="00782BF6" w:rsidP="00782BF6">
      <w:pPr>
        <w:spacing w:before="0" w:after="0"/>
        <w:rPr>
          <w:lang w:eastAsia="en-AU"/>
        </w:rPr>
      </w:pPr>
    </w:p>
    <w:p w:rsidR="00C61BA3" w:rsidRPr="006F5ABA" w:rsidRDefault="00C61BA3" w:rsidP="003E5BB6">
      <w:pPr>
        <w:numPr>
          <w:ilvl w:val="1"/>
          <w:numId w:val="1"/>
        </w:numPr>
        <w:spacing w:before="0" w:after="240"/>
        <w:ind w:right="0"/>
        <w:rPr>
          <w:rFonts w:ascii="Arial" w:hAnsi="Arial" w:cs="Arial"/>
          <w:bCs/>
          <w:snapToGrid w:val="0"/>
          <w:sz w:val="22"/>
          <w:szCs w:val="22"/>
        </w:rPr>
      </w:pPr>
      <w:r w:rsidRPr="006F5ABA">
        <w:rPr>
          <w:rFonts w:ascii="Arial" w:hAnsi="Arial" w:cs="Arial"/>
          <w:bCs/>
          <w:snapToGrid w:val="0"/>
          <w:sz w:val="22"/>
          <w:szCs w:val="22"/>
        </w:rPr>
        <w:t>There was no hearing for this ite</w:t>
      </w:r>
      <w:r w:rsidR="00782BF6" w:rsidRPr="006F5ABA">
        <w:rPr>
          <w:rFonts w:ascii="Arial" w:hAnsi="Arial" w:cs="Arial"/>
          <w:bCs/>
          <w:snapToGrid w:val="0"/>
          <w:sz w:val="22"/>
          <w:szCs w:val="22"/>
        </w:rPr>
        <w:t>m as it was a minor submission.</w:t>
      </w:r>
    </w:p>
    <w:p w:rsidR="00C61BA3" w:rsidRPr="006F5ABA" w:rsidRDefault="00C61BA3" w:rsidP="003060B0">
      <w:pPr>
        <w:pStyle w:val="ListParagraph"/>
        <w:keepNext/>
        <w:spacing w:before="0" w:after="0"/>
        <w:ind w:left="0" w:right="0" w:firstLine="0"/>
        <w:jc w:val="both"/>
        <w:outlineLvl w:val="1"/>
        <w:rPr>
          <w:rFonts w:ascii="Arial" w:hAnsi="Arial"/>
          <w:b/>
          <w:i/>
          <w:sz w:val="22"/>
          <w:lang w:eastAsia="en-AU"/>
        </w:rPr>
      </w:pPr>
      <w:r w:rsidRPr="006F5ABA">
        <w:rPr>
          <w:rFonts w:ascii="Arial" w:hAnsi="Arial"/>
          <w:b/>
          <w:i/>
          <w:sz w:val="22"/>
          <w:lang w:eastAsia="en-AU"/>
        </w:rPr>
        <w:t>Consumer comments</w:t>
      </w:r>
    </w:p>
    <w:p w:rsidR="00782BF6" w:rsidRPr="006F5ABA" w:rsidRDefault="00782BF6" w:rsidP="00782BF6">
      <w:pPr>
        <w:spacing w:before="0" w:after="0"/>
        <w:ind w:left="720" w:right="0" w:firstLine="0"/>
        <w:jc w:val="both"/>
        <w:rPr>
          <w:rFonts w:ascii="Arial" w:hAnsi="Arial"/>
          <w:b/>
          <w:i/>
          <w:sz w:val="22"/>
          <w:lang w:eastAsia="en-AU"/>
        </w:rPr>
      </w:pPr>
    </w:p>
    <w:p w:rsidR="00C61BA3" w:rsidRPr="006F5ABA" w:rsidRDefault="00C61BA3" w:rsidP="003E5BB6">
      <w:pPr>
        <w:numPr>
          <w:ilvl w:val="1"/>
          <w:numId w:val="1"/>
        </w:numPr>
        <w:spacing w:before="0" w:after="120"/>
        <w:ind w:right="0"/>
        <w:rPr>
          <w:rFonts w:ascii="Arial" w:hAnsi="Arial" w:cs="Arial"/>
          <w:bCs/>
          <w:snapToGrid w:val="0"/>
          <w:sz w:val="22"/>
          <w:szCs w:val="22"/>
        </w:rPr>
      </w:pPr>
      <w:r w:rsidRPr="006F5ABA">
        <w:rPr>
          <w:rFonts w:ascii="Arial" w:hAnsi="Arial" w:cs="Arial"/>
          <w:bCs/>
          <w:snapToGrid w:val="0"/>
          <w:sz w:val="22"/>
          <w:szCs w:val="22"/>
        </w:rPr>
        <w:t>The PBAC noted that no consumer comme</w:t>
      </w:r>
      <w:r w:rsidR="00170771" w:rsidRPr="006F5ABA">
        <w:rPr>
          <w:rFonts w:ascii="Arial" w:hAnsi="Arial" w:cs="Arial"/>
          <w:bCs/>
          <w:snapToGrid w:val="0"/>
          <w:sz w:val="22"/>
          <w:szCs w:val="22"/>
        </w:rPr>
        <w:t>nts were received for this item</w:t>
      </w:r>
      <w:r w:rsidRPr="006F5ABA">
        <w:rPr>
          <w:rFonts w:ascii="Arial" w:hAnsi="Arial" w:cs="Arial"/>
          <w:bCs/>
          <w:snapToGrid w:val="0"/>
          <w:sz w:val="22"/>
          <w:szCs w:val="22"/>
        </w:rPr>
        <w:t>.</w:t>
      </w:r>
    </w:p>
    <w:p w:rsidR="00C61BA3" w:rsidRPr="006F5ABA" w:rsidRDefault="00C61BA3" w:rsidP="003E5BB6">
      <w:pPr>
        <w:pStyle w:val="ListParagraph"/>
        <w:spacing w:before="0" w:after="120"/>
        <w:rPr>
          <w:rFonts w:ascii="Arial" w:hAnsi="Arial" w:cs="Arial"/>
          <w:bCs/>
          <w:snapToGrid w:val="0"/>
          <w:sz w:val="22"/>
          <w:szCs w:val="22"/>
          <w:highlight w:val="yellow"/>
        </w:rPr>
      </w:pPr>
    </w:p>
    <w:p w:rsidR="00880E2F" w:rsidRPr="006F5ABA" w:rsidRDefault="00880E2F" w:rsidP="00EA2991">
      <w:pPr>
        <w:pStyle w:val="ListParagraph"/>
        <w:keepNext/>
        <w:spacing w:before="0" w:after="0"/>
        <w:ind w:left="0" w:right="0" w:firstLine="0"/>
        <w:jc w:val="both"/>
        <w:outlineLvl w:val="1"/>
        <w:rPr>
          <w:rFonts w:ascii="Arial" w:hAnsi="Arial"/>
          <w:b/>
          <w:i/>
          <w:sz w:val="22"/>
          <w:lang w:eastAsia="en-AU"/>
        </w:rPr>
      </w:pPr>
      <w:r w:rsidRPr="006F5ABA">
        <w:rPr>
          <w:rFonts w:ascii="Arial" w:hAnsi="Arial"/>
          <w:b/>
          <w:i/>
          <w:sz w:val="22"/>
          <w:lang w:eastAsia="en-AU"/>
        </w:rPr>
        <w:t>Clinical trials</w:t>
      </w:r>
    </w:p>
    <w:p w:rsidR="00880E2F" w:rsidRPr="006F5ABA" w:rsidRDefault="00880E2F" w:rsidP="00880E2F">
      <w:pPr>
        <w:spacing w:before="0" w:after="0"/>
        <w:ind w:left="0" w:right="0" w:firstLine="0"/>
        <w:jc w:val="both"/>
        <w:rPr>
          <w:rFonts w:ascii="Arial" w:hAnsi="Arial"/>
          <w:sz w:val="22"/>
          <w:szCs w:val="22"/>
          <w:lang w:eastAsia="en-AU"/>
        </w:rPr>
      </w:pPr>
    </w:p>
    <w:p w:rsidR="00880E2F" w:rsidRPr="006F5ABA" w:rsidRDefault="00DE36E4" w:rsidP="00244842">
      <w:pPr>
        <w:numPr>
          <w:ilvl w:val="1"/>
          <w:numId w:val="1"/>
        </w:numPr>
        <w:spacing w:before="0" w:after="0"/>
        <w:ind w:right="0"/>
        <w:jc w:val="both"/>
        <w:rPr>
          <w:rFonts w:ascii="Arial" w:hAnsi="Arial"/>
          <w:sz w:val="22"/>
          <w:szCs w:val="22"/>
          <w:lang w:eastAsia="en-AU"/>
        </w:rPr>
      </w:pPr>
      <w:r w:rsidRPr="006F5ABA">
        <w:rPr>
          <w:rFonts w:ascii="Arial" w:hAnsi="Arial"/>
          <w:sz w:val="22"/>
          <w:szCs w:val="22"/>
          <w:lang w:eastAsia="en-AU"/>
        </w:rPr>
        <w:t xml:space="preserve">As a minor submission, no </w:t>
      </w:r>
      <w:r w:rsidR="00880E2F" w:rsidRPr="006F5ABA">
        <w:rPr>
          <w:rFonts w:ascii="Arial" w:hAnsi="Arial"/>
          <w:sz w:val="22"/>
          <w:szCs w:val="22"/>
          <w:lang w:eastAsia="en-AU"/>
        </w:rPr>
        <w:t>clinical trials were presented in the submission.</w:t>
      </w:r>
    </w:p>
    <w:p w:rsidR="00A46A6A" w:rsidRPr="006F5ABA" w:rsidRDefault="00A46A6A" w:rsidP="00A46A6A">
      <w:pPr>
        <w:spacing w:before="0" w:after="0"/>
        <w:ind w:left="720" w:right="0" w:firstLine="0"/>
        <w:jc w:val="both"/>
        <w:rPr>
          <w:rFonts w:ascii="Arial" w:hAnsi="Arial"/>
          <w:sz w:val="22"/>
          <w:szCs w:val="22"/>
          <w:lang w:eastAsia="en-AU"/>
        </w:rPr>
      </w:pPr>
    </w:p>
    <w:p w:rsidR="00A46A6A" w:rsidRPr="006F5ABA" w:rsidRDefault="00A46A6A" w:rsidP="00A46A6A">
      <w:pPr>
        <w:pStyle w:val="ListParagraph"/>
        <w:numPr>
          <w:ilvl w:val="1"/>
          <w:numId w:val="1"/>
        </w:numPr>
        <w:spacing w:before="0" w:after="0"/>
        <w:ind w:right="0"/>
        <w:jc w:val="both"/>
        <w:rPr>
          <w:rFonts w:ascii="Arial" w:hAnsi="Arial"/>
          <w:sz w:val="22"/>
          <w:szCs w:val="22"/>
        </w:rPr>
      </w:pPr>
      <w:r w:rsidRPr="006F5ABA">
        <w:rPr>
          <w:rFonts w:ascii="Arial" w:hAnsi="Arial"/>
          <w:sz w:val="22"/>
          <w:szCs w:val="22"/>
        </w:rPr>
        <w:t>In consideration of the submission, the Nutritional Products Working Party (NPWP) noted:</w:t>
      </w:r>
    </w:p>
    <w:p w:rsidR="00082CBF" w:rsidRPr="006F5ABA" w:rsidRDefault="00082CBF" w:rsidP="00082CBF">
      <w:pPr>
        <w:spacing w:before="0" w:after="0"/>
        <w:ind w:left="720" w:right="0" w:firstLine="0"/>
        <w:jc w:val="both"/>
        <w:rPr>
          <w:rFonts w:ascii="Arial" w:hAnsi="Arial"/>
          <w:sz w:val="22"/>
          <w:szCs w:val="22"/>
          <w:lang w:eastAsia="en-AU"/>
        </w:rPr>
      </w:pPr>
    </w:p>
    <w:p w:rsidR="00082CBF" w:rsidRPr="00CA3EAA" w:rsidRDefault="00082CBF" w:rsidP="00CA3EAA">
      <w:pPr>
        <w:pStyle w:val="ListParagraph"/>
        <w:numPr>
          <w:ilvl w:val="0"/>
          <w:numId w:val="11"/>
        </w:numPr>
        <w:spacing w:before="0" w:after="0"/>
        <w:ind w:left="993" w:right="0" w:hanging="284"/>
        <w:jc w:val="both"/>
        <w:rPr>
          <w:rFonts w:ascii="Arial" w:hAnsi="Arial"/>
          <w:sz w:val="22"/>
          <w:szCs w:val="22"/>
          <w:lang w:eastAsia="en-AU"/>
        </w:rPr>
      </w:pPr>
      <w:r w:rsidRPr="00CA3EAA">
        <w:rPr>
          <w:rFonts w:ascii="Arial" w:hAnsi="Arial"/>
          <w:sz w:val="22"/>
          <w:szCs w:val="22"/>
          <w:lang w:eastAsia="en-AU"/>
        </w:rPr>
        <w:lastRenderedPageBreak/>
        <w:t>The proposed change to the existing listing was clinically and nutritionally appropriate, with suitable restriction criteria.</w:t>
      </w:r>
    </w:p>
    <w:p w:rsidR="00082CBF" w:rsidRPr="006F5ABA" w:rsidRDefault="00082CBF" w:rsidP="00CA3EAA">
      <w:pPr>
        <w:spacing w:before="0" w:after="0"/>
        <w:ind w:left="993" w:right="0" w:hanging="284"/>
        <w:jc w:val="both"/>
        <w:rPr>
          <w:rFonts w:ascii="Arial" w:hAnsi="Arial"/>
          <w:sz w:val="22"/>
          <w:szCs w:val="22"/>
          <w:lang w:eastAsia="en-AU"/>
        </w:rPr>
      </w:pPr>
    </w:p>
    <w:p w:rsidR="00082CBF" w:rsidRPr="00CA3EAA" w:rsidRDefault="00082CBF" w:rsidP="00CA3EAA">
      <w:pPr>
        <w:pStyle w:val="ListParagraph"/>
        <w:numPr>
          <w:ilvl w:val="0"/>
          <w:numId w:val="11"/>
        </w:numPr>
        <w:spacing w:before="0" w:after="0"/>
        <w:ind w:left="993" w:right="0" w:hanging="284"/>
        <w:jc w:val="both"/>
        <w:rPr>
          <w:rFonts w:ascii="Arial" w:hAnsi="Arial"/>
          <w:sz w:val="22"/>
          <w:szCs w:val="22"/>
          <w:lang w:eastAsia="en-AU"/>
        </w:rPr>
      </w:pPr>
      <w:r w:rsidRPr="00CA3EAA">
        <w:rPr>
          <w:rFonts w:ascii="Arial" w:hAnsi="Arial"/>
          <w:sz w:val="22"/>
          <w:szCs w:val="22"/>
          <w:lang w:eastAsia="en-AU"/>
        </w:rPr>
        <w:t>The change in trade name and formulation required the currently listed S-26</w:t>
      </w:r>
      <w:r w:rsidR="00E0670E" w:rsidRPr="006F5ABA">
        <w:rPr>
          <w:rFonts w:ascii="Arial" w:eastAsiaTheme="majorEastAsia" w:hAnsi="Arial"/>
          <w:b/>
          <w:bCs/>
          <w:spacing w:val="5"/>
          <w:kern w:val="28"/>
          <w:sz w:val="28"/>
          <w:vertAlign w:val="superscript"/>
        </w:rPr>
        <w:t>®</w:t>
      </w:r>
      <w:r w:rsidRPr="00CA3EAA">
        <w:rPr>
          <w:rFonts w:ascii="Arial" w:hAnsi="Arial"/>
          <w:sz w:val="22"/>
          <w:szCs w:val="22"/>
          <w:lang w:eastAsia="en-AU"/>
        </w:rPr>
        <w:t xml:space="preserve"> LF be delisted and replaced by S-26</w:t>
      </w:r>
      <w:r w:rsidR="00E0670E" w:rsidRPr="006F5ABA">
        <w:rPr>
          <w:rFonts w:ascii="Arial" w:eastAsiaTheme="majorEastAsia" w:hAnsi="Arial"/>
          <w:b/>
          <w:bCs/>
          <w:spacing w:val="5"/>
          <w:kern w:val="28"/>
          <w:sz w:val="28"/>
          <w:vertAlign w:val="superscript"/>
        </w:rPr>
        <w:t>®</w:t>
      </w:r>
      <w:r w:rsidRPr="00CA3EAA">
        <w:rPr>
          <w:rFonts w:ascii="Arial" w:hAnsi="Arial"/>
          <w:sz w:val="22"/>
          <w:szCs w:val="22"/>
          <w:lang w:eastAsia="en-AU"/>
        </w:rPr>
        <w:t xml:space="preserve"> Original LI.</w:t>
      </w:r>
    </w:p>
    <w:p w:rsidR="00082CBF" w:rsidRPr="006F5ABA" w:rsidRDefault="00082CBF" w:rsidP="00CA3EAA">
      <w:pPr>
        <w:spacing w:before="0" w:after="0"/>
        <w:ind w:left="993" w:right="0" w:hanging="284"/>
        <w:jc w:val="both"/>
        <w:rPr>
          <w:rFonts w:ascii="Arial" w:hAnsi="Arial"/>
          <w:sz w:val="22"/>
          <w:szCs w:val="22"/>
          <w:lang w:eastAsia="en-AU"/>
        </w:rPr>
      </w:pPr>
    </w:p>
    <w:p w:rsidR="00082CBF" w:rsidRPr="00CA3EAA" w:rsidRDefault="00082CBF" w:rsidP="00CA3EAA">
      <w:pPr>
        <w:pStyle w:val="ListParagraph"/>
        <w:numPr>
          <w:ilvl w:val="0"/>
          <w:numId w:val="11"/>
        </w:numPr>
        <w:spacing w:before="0" w:after="0"/>
        <w:ind w:left="993" w:right="0" w:hanging="284"/>
        <w:jc w:val="both"/>
        <w:rPr>
          <w:rFonts w:ascii="Arial" w:hAnsi="Arial"/>
          <w:sz w:val="22"/>
          <w:szCs w:val="22"/>
          <w:lang w:eastAsia="en-AU"/>
        </w:rPr>
      </w:pPr>
      <w:r w:rsidRPr="00CA3EAA">
        <w:rPr>
          <w:rFonts w:ascii="Arial" w:hAnsi="Arial"/>
          <w:sz w:val="22"/>
          <w:szCs w:val="22"/>
          <w:lang w:eastAsia="en-AU"/>
        </w:rPr>
        <w:t>The submission stated an increase in lactose levels, compared to the original formulation, due to a change in the manufacturer site. The NPWP had no safety concerns over the 0.0034 g /100 mL amount of lactose in the new formulation, as they deemed it a non-clinically relevant amount.</w:t>
      </w:r>
    </w:p>
    <w:p w:rsidR="00082CBF" w:rsidRPr="006F5ABA" w:rsidRDefault="00082CBF" w:rsidP="00CA3EAA">
      <w:pPr>
        <w:spacing w:before="0" w:after="0"/>
        <w:ind w:left="993" w:right="0" w:hanging="284"/>
        <w:jc w:val="both"/>
        <w:rPr>
          <w:rFonts w:ascii="Arial" w:hAnsi="Arial"/>
          <w:sz w:val="22"/>
          <w:szCs w:val="22"/>
          <w:lang w:eastAsia="en-AU"/>
        </w:rPr>
      </w:pPr>
    </w:p>
    <w:p w:rsidR="00082CBF" w:rsidRPr="00CA3EAA" w:rsidRDefault="00082CBF" w:rsidP="00CA3EAA">
      <w:pPr>
        <w:pStyle w:val="ListParagraph"/>
        <w:numPr>
          <w:ilvl w:val="0"/>
          <w:numId w:val="11"/>
        </w:numPr>
        <w:spacing w:before="0" w:after="0"/>
        <w:ind w:left="993" w:right="0" w:hanging="284"/>
        <w:jc w:val="both"/>
        <w:rPr>
          <w:rFonts w:ascii="Arial" w:hAnsi="Arial"/>
          <w:sz w:val="22"/>
          <w:szCs w:val="22"/>
          <w:lang w:eastAsia="en-AU"/>
        </w:rPr>
      </w:pPr>
      <w:r w:rsidRPr="00CA3EAA">
        <w:rPr>
          <w:rFonts w:ascii="Arial" w:hAnsi="Arial"/>
          <w:sz w:val="22"/>
          <w:szCs w:val="22"/>
          <w:lang w:eastAsia="en-AU"/>
        </w:rPr>
        <w:t>As the sponsor did not provide a requested PBS listing, the PBAC Secretariat assumed that the proposed listing of S-26</w:t>
      </w:r>
      <w:r w:rsidR="00E0670E" w:rsidRPr="006F5ABA">
        <w:rPr>
          <w:rFonts w:ascii="Arial" w:eastAsiaTheme="majorEastAsia" w:hAnsi="Arial"/>
          <w:b/>
          <w:bCs/>
          <w:spacing w:val="5"/>
          <w:kern w:val="28"/>
          <w:sz w:val="28"/>
          <w:vertAlign w:val="superscript"/>
        </w:rPr>
        <w:t>®</w:t>
      </w:r>
      <w:r w:rsidRPr="00CA3EAA">
        <w:rPr>
          <w:rFonts w:ascii="Arial" w:hAnsi="Arial"/>
          <w:sz w:val="22"/>
          <w:szCs w:val="22"/>
          <w:lang w:eastAsia="en-AU"/>
        </w:rPr>
        <w:t xml:space="preserve"> Original LI </w:t>
      </w:r>
      <w:r w:rsidR="00633F58" w:rsidRPr="00CA3EAA">
        <w:rPr>
          <w:rFonts w:ascii="Arial" w:hAnsi="Arial"/>
          <w:sz w:val="22"/>
          <w:szCs w:val="22"/>
          <w:lang w:eastAsia="en-AU"/>
        </w:rPr>
        <w:t>wa</w:t>
      </w:r>
      <w:r w:rsidRPr="00CA3EAA">
        <w:rPr>
          <w:rFonts w:ascii="Arial" w:hAnsi="Arial"/>
          <w:sz w:val="22"/>
          <w:szCs w:val="22"/>
          <w:lang w:eastAsia="en-AU"/>
        </w:rPr>
        <w:t>s equivalent to the currently-listed S-26</w:t>
      </w:r>
      <w:r w:rsidR="00E0670E" w:rsidRPr="006F5ABA">
        <w:rPr>
          <w:rFonts w:ascii="Arial" w:eastAsiaTheme="majorEastAsia" w:hAnsi="Arial"/>
          <w:b/>
          <w:bCs/>
          <w:spacing w:val="5"/>
          <w:kern w:val="28"/>
          <w:sz w:val="28"/>
          <w:vertAlign w:val="superscript"/>
        </w:rPr>
        <w:t>®</w:t>
      </w:r>
      <w:r w:rsidRPr="00CA3EAA">
        <w:rPr>
          <w:rFonts w:ascii="Arial" w:hAnsi="Arial"/>
          <w:sz w:val="22"/>
          <w:szCs w:val="22"/>
          <w:lang w:eastAsia="en-AU"/>
        </w:rPr>
        <w:t xml:space="preserve"> LF. </w:t>
      </w:r>
    </w:p>
    <w:p w:rsidR="00082CBF" w:rsidRPr="006F5ABA" w:rsidRDefault="00082CBF" w:rsidP="00CA3EAA">
      <w:pPr>
        <w:spacing w:before="0" w:after="0"/>
        <w:ind w:left="993" w:right="0" w:hanging="284"/>
        <w:jc w:val="both"/>
        <w:rPr>
          <w:rFonts w:ascii="Arial" w:hAnsi="Arial"/>
          <w:sz w:val="22"/>
          <w:szCs w:val="22"/>
          <w:lang w:eastAsia="en-AU"/>
        </w:rPr>
      </w:pPr>
    </w:p>
    <w:p w:rsidR="00082CBF" w:rsidRPr="00CA3EAA" w:rsidRDefault="00082CBF" w:rsidP="00CA3EAA">
      <w:pPr>
        <w:pStyle w:val="ListParagraph"/>
        <w:numPr>
          <w:ilvl w:val="0"/>
          <w:numId w:val="11"/>
        </w:numPr>
        <w:spacing w:before="0" w:after="0"/>
        <w:ind w:left="993" w:right="0" w:hanging="284"/>
        <w:jc w:val="both"/>
        <w:rPr>
          <w:rFonts w:ascii="Arial" w:hAnsi="Arial"/>
          <w:sz w:val="22"/>
          <w:szCs w:val="22"/>
          <w:lang w:eastAsia="en-AU"/>
        </w:rPr>
      </w:pPr>
      <w:r w:rsidRPr="00CA3EAA">
        <w:rPr>
          <w:rFonts w:ascii="Arial" w:hAnsi="Arial"/>
          <w:sz w:val="22"/>
          <w:szCs w:val="22"/>
          <w:lang w:eastAsia="en-AU"/>
        </w:rPr>
        <w:t>The current PBS indications for S-26</w:t>
      </w:r>
      <w:r w:rsidR="00E0670E" w:rsidRPr="006F5ABA">
        <w:rPr>
          <w:rFonts w:ascii="Arial" w:eastAsiaTheme="majorEastAsia" w:hAnsi="Arial"/>
          <w:b/>
          <w:bCs/>
          <w:spacing w:val="5"/>
          <w:kern w:val="28"/>
          <w:sz w:val="28"/>
          <w:vertAlign w:val="superscript"/>
        </w:rPr>
        <w:t>®</w:t>
      </w:r>
      <w:r w:rsidRPr="00CA3EAA">
        <w:rPr>
          <w:rFonts w:ascii="Arial" w:hAnsi="Arial"/>
          <w:sz w:val="22"/>
          <w:szCs w:val="22"/>
          <w:lang w:eastAsia="en-AU"/>
        </w:rPr>
        <w:t xml:space="preserve"> LF include “proven chronic lactose intolerance” for infants up to the age of 12 months. The NPWP suggested that the use of chronic lactose intolerance is an error in the indication, and that the new formulation should be listed for the same indication as S-26</w:t>
      </w:r>
      <w:r w:rsidR="00E0670E" w:rsidRPr="006F5ABA">
        <w:rPr>
          <w:rFonts w:ascii="Arial" w:eastAsiaTheme="majorEastAsia" w:hAnsi="Arial"/>
          <w:b/>
          <w:bCs/>
          <w:spacing w:val="5"/>
          <w:kern w:val="28"/>
          <w:sz w:val="28"/>
          <w:vertAlign w:val="superscript"/>
        </w:rPr>
        <w:t>®</w:t>
      </w:r>
      <w:r w:rsidRPr="00CA3EAA">
        <w:rPr>
          <w:rFonts w:ascii="Arial" w:hAnsi="Arial"/>
          <w:sz w:val="22"/>
          <w:szCs w:val="22"/>
          <w:lang w:eastAsia="en-AU"/>
        </w:rPr>
        <w:t xml:space="preserve"> LF.</w:t>
      </w:r>
    </w:p>
    <w:p w:rsidR="00082CBF" w:rsidRPr="006F5ABA" w:rsidRDefault="00082CBF" w:rsidP="00CA3EAA">
      <w:pPr>
        <w:spacing w:before="0" w:after="0"/>
        <w:ind w:left="993" w:right="0" w:hanging="284"/>
        <w:jc w:val="both"/>
        <w:rPr>
          <w:rFonts w:ascii="Arial" w:hAnsi="Arial"/>
          <w:sz w:val="22"/>
          <w:szCs w:val="22"/>
          <w:lang w:eastAsia="en-AU"/>
        </w:rPr>
      </w:pPr>
    </w:p>
    <w:p w:rsidR="00082CBF" w:rsidRPr="00CA3EAA" w:rsidRDefault="00082CBF" w:rsidP="00CA3EAA">
      <w:pPr>
        <w:pStyle w:val="ListParagraph"/>
        <w:numPr>
          <w:ilvl w:val="0"/>
          <w:numId w:val="11"/>
        </w:numPr>
        <w:spacing w:before="0" w:after="0"/>
        <w:ind w:left="993" w:right="0" w:hanging="284"/>
        <w:jc w:val="both"/>
        <w:rPr>
          <w:rFonts w:ascii="Arial" w:hAnsi="Arial"/>
          <w:sz w:val="22"/>
          <w:szCs w:val="22"/>
          <w:lang w:eastAsia="en-AU"/>
        </w:rPr>
      </w:pPr>
      <w:r w:rsidRPr="00CA3EAA">
        <w:rPr>
          <w:rFonts w:ascii="Arial" w:hAnsi="Arial"/>
          <w:sz w:val="22"/>
          <w:szCs w:val="22"/>
          <w:lang w:eastAsia="en-AU"/>
        </w:rPr>
        <w:t>The NPWP noted the change in formulation to “lactose intolerance formula” and suggested that similar PBS-listed formulations - such as “lactose-free formula”, “lactose modified pre-digested”, or “lactose free formula pre-digested” – should be grouped within this new formulation.</w:t>
      </w:r>
    </w:p>
    <w:p w:rsidR="00082CBF" w:rsidRPr="006F5ABA" w:rsidRDefault="00082CBF" w:rsidP="00CA3EAA">
      <w:pPr>
        <w:spacing w:before="0" w:after="0"/>
        <w:ind w:left="993" w:right="0" w:hanging="284"/>
        <w:jc w:val="both"/>
        <w:rPr>
          <w:rFonts w:ascii="Arial" w:hAnsi="Arial"/>
          <w:sz w:val="22"/>
          <w:szCs w:val="22"/>
          <w:lang w:eastAsia="en-AU"/>
        </w:rPr>
      </w:pPr>
    </w:p>
    <w:p w:rsidR="00A46A6A" w:rsidRPr="006F5ABA" w:rsidRDefault="00082CBF" w:rsidP="00082CBF">
      <w:pPr>
        <w:numPr>
          <w:ilvl w:val="1"/>
          <w:numId w:val="1"/>
        </w:numPr>
        <w:spacing w:before="0" w:after="0"/>
        <w:ind w:right="0"/>
        <w:jc w:val="both"/>
        <w:rPr>
          <w:rFonts w:ascii="Arial" w:hAnsi="Arial"/>
          <w:sz w:val="22"/>
          <w:szCs w:val="22"/>
          <w:lang w:eastAsia="en-AU"/>
        </w:rPr>
      </w:pPr>
      <w:r w:rsidRPr="006F5ABA">
        <w:rPr>
          <w:rFonts w:ascii="Arial" w:hAnsi="Arial"/>
          <w:sz w:val="22"/>
          <w:szCs w:val="22"/>
          <w:lang w:eastAsia="en-AU"/>
        </w:rPr>
        <w:t>The NPWP supported the delisting of S-26</w:t>
      </w:r>
      <w:r w:rsidR="00E0670E" w:rsidRPr="006F5ABA">
        <w:rPr>
          <w:rFonts w:ascii="Arial" w:eastAsiaTheme="majorEastAsia" w:hAnsi="Arial"/>
          <w:b/>
          <w:bCs/>
          <w:spacing w:val="5"/>
          <w:kern w:val="28"/>
          <w:sz w:val="28"/>
          <w:vertAlign w:val="superscript"/>
        </w:rPr>
        <w:t>®</w:t>
      </w:r>
      <w:r w:rsidRPr="006F5ABA">
        <w:rPr>
          <w:rFonts w:ascii="Arial" w:hAnsi="Arial"/>
          <w:sz w:val="22"/>
          <w:szCs w:val="22"/>
          <w:lang w:eastAsia="en-AU"/>
        </w:rPr>
        <w:t xml:space="preserve"> LF and the listing of S-26</w:t>
      </w:r>
      <w:r w:rsidR="00E0670E" w:rsidRPr="006F5ABA">
        <w:rPr>
          <w:rFonts w:ascii="Arial" w:eastAsiaTheme="majorEastAsia" w:hAnsi="Arial"/>
          <w:b/>
          <w:bCs/>
          <w:spacing w:val="5"/>
          <w:kern w:val="28"/>
          <w:sz w:val="28"/>
          <w:vertAlign w:val="superscript"/>
        </w:rPr>
        <w:t>®</w:t>
      </w:r>
      <w:r w:rsidRPr="006F5ABA">
        <w:rPr>
          <w:rFonts w:ascii="Arial" w:hAnsi="Arial"/>
          <w:sz w:val="22"/>
          <w:szCs w:val="22"/>
          <w:lang w:eastAsia="en-AU"/>
        </w:rPr>
        <w:t xml:space="preserve"> Original LI as a written Authority </w:t>
      </w:r>
      <w:proofErr w:type="gramStart"/>
      <w:r w:rsidRPr="006F5ABA">
        <w:rPr>
          <w:rFonts w:ascii="Arial" w:hAnsi="Arial"/>
          <w:sz w:val="22"/>
          <w:szCs w:val="22"/>
          <w:lang w:eastAsia="en-AU"/>
        </w:rPr>
        <w:t>Required</w:t>
      </w:r>
      <w:proofErr w:type="gramEnd"/>
      <w:r w:rsidRPr="006F5ABA">
        <w:rPr>
          <w:rFonts w:ascii="Arial" w:hAnsi="Arial"/>
          <w:sz w:val="22"/>
          <w:szCs w:val="22"/>
          <w:lang w:eastAsia="en-AU"/>
        </w:rPr>
        <w:t xml:space="preserve"> for acute lactose intolerance on a cost-minimisation basis, against S-26</w:t>
      </w:r>
      <w:r w:rsidR="00E0670E" w:rsidRPr="006F5ABA">
        <w:rPr>
          <w:rFonts w:ascii="Arial" w:eastAsiaTheme="majorEastAsia" w:hAnsi="Arial"/>
          <w:b/>
          <w:bCs/>
          <w:spacing w:val="5"/>
          <w:kern w:val="28"/>
          <w:sz w:val="28"/>
          <w:vertAlign w:val="superscript"/>
        </w:rPr>
        <w:t>®</w:t>
      </w:r>
      <w:r w:rsidRPr="006F5ABA">
        <w:rPr>
          <w:rFonts w:ascii="Arial" w:hAnsi="Arial"/>
          <w:sz w:val="22"/>
          <w:szCs w:val="22"/>
          <w:lang w:eastAsia="en-AU"/>
        </w:rPr>
        <w:t xml:space="preserve"> Original LI</w:t>
      </w:r>
      <w:r w:rsidR="00E0670E">
        <w:rPr>
          <w:rFonts w:ascii="Arial" w:hAnsi="Arial"/>
          <w:sz w:val="22"/>
          <w:szCs w:val="22"/>
          <w:lang w:eastAsia="en-AU"/>
        </w:rPr>
        <w:t xml:space="preserve"> </w:t>
      </w:r>
      <w:r w:rsidRPr="006F5ABA">
        <w:rPr>
          <w:rFonts w:ascii="Arial" w:hAnsi="Arial"/>
          <w:sz w:val="22"/>
          <w:szCs w:val="22"/>
          <w:lang w:eastAsia="en-AU"/>
        </w:rPr>
        <w:t xml:space="preserve">at an equivalent </w:t>
      </w:r>
      <w:r w:rsidR="00090950" w:rsidRPr="006F5ABA">
        <w:rPr>
          <w:rFonts w:ascii="Arial" w:hAnsi="Arial"/>
          <w:sz w:val="22"/>
          <w:szCs w:val="22"/>
          <w:lang w:eastAsia="en-AU"/>
        </w:rPr>
        <w:t>dispensed price for maximum quantity</w:t>
      </w:r>
      <w:r w:rsidR="00D461D4" w:rsidRPr="006F5ABA">
        <w:rPr>
          <w:rFonts w:ascii="Arial" w:hAnsi="Arial"/>
          <w:sz w:val="22"/>
          <w:szCs w:val="22"/>
          <w:lang w:eastAsia="en-AU"/>
        </w:rPr>
        <w:t xml:space="preserve"> (DPMQ)</w:t>
      </w:r>
      <w:r w:rsidRPr="006F5ABA">
        <w:rPr>
          <w:rFonts w:ascii="Arial" w:hAnsi="Arial"/>
          <w:sz w:val="22"/>
          <w:szCs w:val="22"/>
          <w:lang w:eastAsia="en-AU"/>
        </w:rPr>
        <w:t>.</w:t>
      </w:r>
    </w:p>
    <w:p w:rsidR="00D461D4" w:rsidRPr="006F5ABA" w:rsidRDefault="00D461D4" w:rsidP="00D461D4">
      <w:pPr>
        <w:spacing w:before="0" w:after="0"/>
        <w:ind w:left="0" w:right="0" w:firstLine="0"/>
        <w:jc w:val="both"/>
        <w:rPr>
          <w:rFonts w:ascii="Arial" w:hAnsi="Arial" w:cs="Arial"/>
          <w:bCs/>
          <w:i/>
          <w:snapToGrid w:val="0"/>
          <w:sz w:val="22"/>
          <w:szCs w:val="22"/>
        </w:rPr>
      </w:pPr>
    </w:p>
    <w:p w:rsidR="00D461D4" w:rsidRPr="006F5ABA" w:rsidRDefault="00D461D4" w:rsidP="007856CA">
      <w:pPr>
        <w:spacing w:before="0" w:after="0"/>
        <w:ind w:left="0" w:right="0" w:firstLine="720"/>
        <w:jc w:val="both"/>
        <w:rPr>
          <w:rFonts w:ascii="Arial" w:hAnsi="Arial"/>
          <w:sz w:val="22"/>
          <w:szCs w:val="22"/>
          <w:lang w:eastAsia="en-AU"/>
        </w:rPr>
      </w:pPr>
      <w:r w:rsidRPr="006F5ABA">
        <w:rPr>
          <w:rFonts w:ascii="Arial" w:hAnsi="Arial" w:cs="Arial"/>
          <w:bCs/>
          <w:i/>
          <w:snapToGrid w:val="0"/>
          <w:sz w:val="22"/>
          <w:szCs w:val="22"/>
        </w:rPr>
        <w:t>For more detail on PBAC’s view, see section 6 “PBAC outcome”</w:t>
      </w:r>
    </w:p>
    <w:p w:rsidR="00E175A7" w:rsidRDefault="00E175A7" w:rsidP="004639E3">
      <w:pPr>
        <w:spacing w:before="0" w:after="0"/>
        <w:rPr>
          <w:lang w:eastAsia="en-AU"/>
        </w:rPr>
      </w:pPr>
    </w:p>
    <w:p w:rsidR="00B02007" w:rsidRPr="006F5ABA" w:rsidRDefault="00B02007" w:rsidP="00880E2F">
      <w:pPr>
        <w:keepNext/>
        <w:spacing w:before="0" w:after="0"/>
        <w:ind w:left="0" w:right="0" w:firstLine="0"/>
        <w:outlineLvl w:val="1"/>
        <w:rPr>
          <w:rFonts w:ascii="Arial" w:hAnsi="Arial"/>
          <w:b/>
          <w:i/>
          <w:sz w:val="22"/>
          <w:lang w:eastAsia="en-AU"/>
        </w:rPr>
      </w:pPr>
      <w:r w:rsidRPr="006F5ABA">
        <w:rPr>
          <w:rFonts w:ascii="Arial" w:hAnsi="Arial"/>
          <w:b/>
          <w:i/>
          <w:sz w:val="22"/>
          <w:lang w:eastAsia="en-AU"/>
        </w:rPr>
        <w:t>Clinical claim</w:t>
      </w:r>
    </w:p>
    <w:p w:rsidR="002806E4" w:rsidRPr="006F5ABA" w:rsidRDefault="002806E4" w:rsidP="002806E4">
      <w:pPr>
        <w:spacing w:before="0" w:after="0"/>
        <w:ind w:left="720" w:right="0" w:firstLine="0"/>
        <w:jc w:val="both"/>
        <w:rPr>
          <w:rFonts w:ascii="Arial" w:hAnsi="Arial"/>
          <w:sz w:val="22"/>
          <w:szCs w:val="22"/>
          <w:lang w:eastAsia="en-AU"/>
        </w:rPr>
      </w:pPr>
    </w:p>
    <w:p w:rsidR="00B02007" w:rsidRPr="00CC66BB" w:rsidRDefault="002806E4" w:rsidP="002806E4">
      <w:pPr>
        <w:numPr>
          <w:ilvl w:val="1"/>
          <w:numId w:val="1"/>
        </w:numPr>
        <w:spacing w:before="0" w:after="0"/>
        <w:ind w:right="0"/>
        <w:jc w:val="both"/>
        <w:rPr>
          <w:rFonts w:ascii="Arial" w:hAnsi="Arial"/>
          <w:sz w:val="22"/>
          <w:szCs w:val="22"/>
          <w:lang w:eastAsia="en-AU"/>
        </w:rPr>
      </w:pPr>
      <w:r w:rsidRPr="006F5ABA">
        <w:rPr>
          <w:rFonts w:ascii="Arial" w:hAnsi="Arial"/>
          <w:bCs/>
          <w:sz w:val="22"/>
          <w:szCs w:val="22"/>
          <w:lang w:eastAsia="en-AU"/>
        </w:rPr>
        <w:t>In the pre-PBAC response</w:t>
      </w:r>
      <w:r w:rsidR="00CA3EAA">
        <w:rPr>
          <w:rFonts w:ascii="Arial" w:hAnsi="Arial"/>
          <w:bCs/>
          <w:sz w:val="22"/>
          <w:szCs w:val="22"/>
          <w:lang w:eastAsia="en-AU"/>
        </w:rPr>
        <w:t xml:space="preserve"> (p1)</w:t>
      </w:r>
      <w:r w:rsidRPr="006F5ABA">
        <w:rPr>
          <w:rFonts w:ascii="Arial" w:hAnsi="Arial"/>
          <w:bCs/>
          <w:sz w:val="22"/>
          <w:szCs w:val="22"/>
          <w:lang w:eastAsia="en-AU"/>
        </w:rPr>
        <w:t>, the sponsor requested that S-26</w:t>
      </w:r>
      <w:r w:rsidR="00E0670E" w:rsidRPr="006F5ABA">
        <w:rPr>
          <w:rFonts w:ascii="Arial" w:eastAsiaTheme="majorEastAsia" w:hAnsi="Arial"/>
          <w:b/>
          <w:bCs/>
          <w:spacing w:val="5"/>
          <w:kern w:val="28"/>
          <w:sz w:val="28"/>
          <w:vertAlign w:val="superscript"/>
        </w:rPr>
        <w:t>®</w:t>
      </w:r>
      <w:r w:rsidRPr="006F5ABA">
        <w:rPr>
          <w:rFonts w:ascii="Arial" w:hAnsi="Arial"/>
          <w:bCs/>
          <w:sz w:val="22"/>
          <w:szCs w:val="22"/>
          <w:lang w:eastAsia="en-AU"/>
        </w:rPr>
        <w:t xml:space="preserve"> Original LI be listed for both acute and proven chronic lactose intolerance to maintain consistency</w:t>
      </w:r>
      <w:r w:rsidR="00CA3EAA">
        <w:rPr>
          <w:rFonts w:ascii="Arial" w:hAnsi="Arial"/>
          <w:bCs/>
          <w:sz w:val="22"/>
          <w:szCs w:val="22"/>
          <w:lang w:eastAsia="en-AU"/>
        </w:rPr>
        <w:t xml:space="preserve">. </w:t>
      </w:r>
      <w:r w:rsidRPr="006F5ABA">
        <w:rPr>
          <w:rFonts w:ascii="Arial" w:hAnsi="Arial"/>
          <w:bCs/>
          <w:sz w:val="22"/>
          <w:szCs w:val="22"/>
          <w:lang w:eastAsia="en-AU"/>
        </w:rPr>
        <w:t>The sponsor state</w:t>
      </w:r>
      <w:r w:rsidR="00215B03" w:rsidRPr="006F5ABA">
        <w:rPr>
          <w:rFonts w:ascii="Arial" w:hAnsi="Arial"/>
          <w:bCs/>
          <w:sz w:val="22"/>
          <w:szCs w:val="22"/>
          <w:lang w:eastAsia="en-AU"/>
        </w:rPr>
        <w:t>d</w:t>
      </w:r>
      <w:r w:rsidRPr="006F5ABA">
        <w:rPr>
          <w:rFonts w:ascii="Arial" w:hAnsi="Arial"/>
          <w:bCs/>
          <w:sz w:val="22"/>
          <w:szCs w:val="22"/>
          <w:lang w:eastAsia="en-AU"/>
        </w:rPr>
        <w:t xml:space="preserve"> that the currently-listed </w:t>
      </w:r>
      <w:r w:rsidRPr="006F5ABA">
        <w:rPr>
          <w:rFonts w:ascii="Arial" w:hAnsi="Arial"/>
          <w:sz w:val="22"/>
          <w:szCs w:val="22"/>
          <w:lang w:eastAsia="en-AU"/>
        </w:rPr>
        <w:t>S-26</w:t>
      </w:r>
      <w:r w:rsidR="00E0670E" w:rsidRPr="006F5ABA">
        <w:rPr>
          <w:rFonts w:ascii="Arial" w:eastAsiaTheme="majorEastAsia" w:hAnsi="Arial"/>
          <w:b/>
          <w:bCs/>
          <w:spacing w:val="5"/>
          <w:kern w:val="28"/>
          <w:sz w:val="28"/>
          <w:vertAlign w:val="superscript"/>
        </w:rPr>
        <w:t>®</w:t>
      </w:r>
      <w:r w:rsidRPr="006F5ABA">
        <w:rPr>
          <w:rFonts w:ascii="Arial" w:hAnsi="Arial"/>
          <w:sz w:val="22"/>
          <w:szCs w:val="22"/>
          <w:lang w:eastAsia="en-AU"/>
        </w:rPr>
        <w:t xml:space="preserve"> LF includes both indications, as do other milk formulas for lactose intolerance on the PBS, such as Aptamil Gold+ De-Lact</w:t>
      </w:r>
      <w:r w:rsidRPr="006F5ABA">
        <w:rPr>
          <w:rFonts w:ascii="Arial" w:hAnsi="Arial"/>
          <w:sz w:val="22"/>
          <w:szCs w:val="22"/>
          <w:vertAlign w:val="superscript"/>
          <w:lang w:eastAsia="en-AU"/>
        </w:rPr>
        <w:t>®</w:t>
      </w:r>
      <w:r w:rsidRPr="006F5ABA">
        <w:rPr>
          <w:rFonts w:ascii="Arial" w:hAnsi="Arial"/>
          <w:sz w:val="22"/>
          <w:szCs w:val="22"/>
          <w:lang w:eastAsia="en-AU"/>
        </w:rPr>
        <w:t xml:space="preserve">. </w:t>
      </w:r>
      <w:r w:rsidRPr="006F5ABA">
        <w:rPr>
          <w:rFonts w:ascii="Arial" w:hAnsi="Arial"/>
          <w:bCs/>
          <w:sz w:val="22"/>
          <w:szCs w:val="22"/>
          <w:lang w:eastAsia="en-AU"/>
        </w:rPr>
        <w:t>The pre-PBAC response also noted</w:t>
      </w:r>
      <w:r w:rsidR="00C51BFD" w:rsidRPr="006F5ABA">
        <w:rPr>
          <w:rFonts w:ascii="Arial" w:hAnsi="Arial"/>
          <w:bCs/>
          <w:sz w:val="22"/>
          <w:szCs w:val="22"/>
          <w:lang w:eastAsia="en-AU"/>
        </w:rPr>
        <w:t xml:space="preserve"> that</w:t>
      </w:r>
      <w:r w:rsidRPr="006F5ABA">
        <w:rPr>
          <w:rFonts w:ascii="Arial" w:hAnsi="Arial"/>
          <w:bCs/>
          <w:sz w:val="22"/>
          <w:szCs w:val="22"/>
          <w:lang w:eastAsia="en-AU"/>
        </w:rPr>
        <w:t xml:space="preserve"> listing the product as a treatment for chronic lactose intolerance will allow up to 5 repeats of 5 cans, compared to no repeats under the “acute lactose intolerance” indication.</w:t>
      </w:r>
    </w:p>
    <w:p w:rsidR="00CC66BB" w:rsidRPr="006F5ABA" w:rsidRDefault="00CC66BB" w:rsidP="00CC66BB">
      <w:pPr>
        <w:spacing w:before="0" w:after="0"/>
        <w:ind w:left="720" w:right="0" w:firstLine="0"/>
        <w:jc w:val="both"/>
        <w:rPr>
          <w:rFonts w:ascii="Arial" w:hAnsi="Arial"/>
          <w:sz w:val="22"/>
          <w:szCs w:val="22"/>
          <w:lang w:eastAsia="en-AU"/>
        </w:rPr>
      </w:pPr>
    </w:p>
    <w:p w:rsidR="00880E2F" w:rsidRPr="006F5ABA" w:rsidRDefault="00880E2F" w:rsidP="00880E2F">
      <w:pPr>
        <w:keepNext/>
        <w:spacing w:before="0" w:after="0"/>
        <w:ind w:left="0" w:right="0" w:firstLine="0"/>
        <w:outlineLvl w:val="1"/>
        <w:rPr>
          <w:rFonts w:ascii="Arial" w:hAnsi="Arial"/>
          <w:b/>
          <w:i/>
          <w:sz w:val="22"/>
          <w:lang w:eastAsia="en-AU"/>
        </w:rPr>
      </w:pPr>
      <w:r w:rsidRPr="006F5ABA">
        <w:rPr>
          <w:rFonts w:ascii="Arial" w:hAnsi="Arial"/>
          <w:b/>
          <w:i/>
          <w:sz w:val="22"/>
          <w:lang w:eastAsia="en-AU"/>
        </w:rPr>
        <w:t>Estimated PBS usage &amp; financial implications</w:t>
      </w:r>
    </w:p>
    <w:p w:rsidR="006141ED" w:rsidRPr="006F5ABA" w:rsidRDefault="006141ED" w:rsidP="00170771">
      <w:pPr>
        <w:spacing w:before="0" w:after="0"/>
        <w:ind w:left="720" w:right="0" w:firstLine="0"/>
        <w:jc w:val="both"/>
        <w:rPr>
          <w:lang w:eastAsia="en-AU"/>
        </w:rPr>
      </w:pPr>
    </w:p>
    <w:p w:rsidR="00244842" w:rsidRPr="006F5ABA" w:rsidRDefault="0076476F" w:rsidP="00244842">
      <w:pPr>
        <w:numPr>
          <w:ilvl w:val="1"/>
          <w:numId w:val="1"/>
        </w:numPr>
        <w:spacing w:before="0" w:after="0"/>
        <w:ind w:right="0"/>
        <w:jc w:val="both"/>
        <w:rPr>
          <w:rFonts w:ascii="Arial" w:hAnsi="Arial"/>
          <w:sz w:val="22"/>
          <w:szCs w:val="22"/>
          <w:lang w:eastAsia="en-AU"/>
        </w:rPr>
      </w:pPr>
      <w:r w:rsidRPr="006F5ABA">
        <w:rPr>
          <w:rFonts w:ascii="Arial" w:hAnsi="Arial"/>
          <w:sz w:val="22"/>
          <w:szCs w:val="22"/>
          <w:lang w:eastAsia="en-AU"/>
        </w:rPr>
        <w:t xml:space="preserve">The sponsor </w:t>
      </w:r>
      <w:r w:rsidR="00EC56C8" w:rsidRPr="006F5ABA">
        <w:rPr>
          <w:rFonts w:ascii="Arial" w:hAnsi="Arial"/>
          <w:sz w:val="22"/>
          <w:szCs w:val="22"/>
          <w:lang w:eastAsia="en-AU"/>
        </w:rPr>
        <w:t xml:space="preserve">has not </w:t>
      </w:r>
      <w:r w:rsidRPr="006F5ABA">
        <w:rPr>
          <w:rFonts w:ascii="Arial" w:hAnsi="Arial"/>
          <w:sz w:val="22"/>
          <w:szCs w:val="22"/>
          <w:lang w:eastAsia="en-AU"/>
        </w:rPr>
        <w:t>propose</w:t>
      </w:r>
      <w:r w:rsidR="00036F4D" w:rsidRPr="006F5ABA">
        <w:rPr>
          <w:rFonts w:ascii="Arial" w:hAnsi="Arial"/>
          <w:sz w:val="22"/>
          <w:szCs w:val="22"/>
          <w:lang w:eastAsia="en-AU"/>
        </w:rPr>
        <w:t>d any pricing changes.</w:t>
      </w:r>
      <w:r w:rsidR="00EC56C8" w:rsidRPr="006F5ABA">
        <w:rPr>
          <w:rFonts w:ascii="Arial" w:hAnsi="Arial"/>
          <w:sz w:val="22"/>
          <w:szCs w:val="22"/>
          <w:lang w:eastAsia="en-AU"/>
        </w:rPr>
        <w:t xml:space="preserve"> </w:t>
      </w:r>
      <w:r w:rsidR="00036F4D" w:rsidRPr="006F5ABA">
        <w:rPr>
          <w:rFonts w:ascii="Arial" w:hAnsi="Arial"/>
          <w:sz w:val="22"/>
          <w:szCs w:val="22"/>
          <w:lang w:eastAsia="en-AU"/>
        </w:rPr>
        <w:t>T</w:t>
      </w:r>
      <w:r w:rsidR="00EC56C8" w:rsidRPr="006F5ABA">
        <w:rPr>
          <w:rFonts w:ascii="Arial" w:hAnsi="Arial"/>
          <w:sz w:val="22"/>
          <w:szCs w:val="22"/>
          <w:lang w:eastAsia="en-AU"/>
        </w:rPr>
        <w:t>he current</w:t>
      </w:r>
      <w:r w:rsidR="00D461D4" w:rsidRPr="006F5ABA">
        <w:rPr>
          <w:rFonts w:ascii="Arial" w:hAnsi="Arial"/>
          <w:sz w:val="22"/>
          <w:szCs w:val="22"/>
          <w:lang w:eastAsia="en-AU"/>
        </w:rPr>
        <w:t xml:space="preserve"> approved ex-manufacturer price</w:t>
      </w:r>
      <w:r w:rsidRPr="006F5ABA">
        <w:rPr>
          <w:rFonts w:ascii="Arial" w:hAnsi="Arial"/>
          <w:sz w:val="22"/>
          <w:szCs w:val="22"/>
          <w:lang w:eastAsia="en-AU"/>
        </w:rPr>
        <w:t xml:space="preserve"> </w:t>
      </w:r>
      <w:r w:rsidR="00D461D4" w:rsidRPr="006F5ABA">
        <w:rPr>
          <w:rFonts w:ascii="Arial" w:hAnsi="Arial"/>
          <w:sz w:val="22"/>
          <w:szCs w:val="22"/>
          <w:lang w:eastAsia="en-AU"/>
        </w:rPr>
        <w:t>(</w:t>
      </w:r>
      <w:r w:rsidRPr="006F5ABA">
        <w:rPr>
          <w:rFonts w:ascii="Arial" w:hAnsi="Arial"/>
          <w:sz w:val="22"/>
          <w:szCs w:val="22"/>
          <w:lang w:eastAsia="en-AU"/>
        </w:rPr>
        <w:t>AEMP</w:t>
      </w:r>
      <w:r w:rsidR="00D461D4" w:rsidRPr="006F5ABA">
        <w:rPr>
          <w:rFonts w:ascii="Arial" w:hAnsi="Arial"/>
          <w:sz w:val="22"/>
          <w:szCs w:val="22"/>
          <w:lang w:eastAsia="en-AU"/>
        </w:rPr>
        <w:t xml:space="preserve"> = </w:t>
      </w:r>
      <w:r w:rsidRPr="006F5ABA">
        <w:rPr>
          <w:rFonts w:ascii="Arial" w:hAnsi="Arial"/>
          <w:sz w:val="22"/>
          <w:szCs w:val="22"/>
          <w:lang w:eastAsia="en-AU"/>
        </w:rPr>
        <w:t>$17.10)</w:t>
      </w:r>
      <w:r w:rsidR="00BA346D" w:rsidRPr="006F5ABA">
        <w:rPr>
          <w:rFonts w:ascii="Arial" w:hAnsi="Arial"/>
          <w:sz w:val="22"/>
          <w:szCs w:val="22"/>
          <w:lang w:eastAsia="en-AU"/>
        </w:rPr>
        <w:t xml:space="preserve"> and </w:t>
      </w:r>
      <w:r w:rsidR="006F5ABA">
        <w:rPr>
          <w:rFonts w:ascii="Arial" w:hAnsi="Arial"/>
          <w:sz w:val="22"/>
          <w:szCs w:val="22"/>
          <w:lang w:eastAsia="en-AU"/>
        </w:rPr>
        <w:t>dispensed price maximum quantity (</w:t>
      </w:r>
      <w:r w:rsidR="00BA346D" w:rsidRPr="006F5ABA">
        <w:rPr>
          <w:rFonts w:ascii="Arial" w:hAnsi="Arial"/>
          <w:sz w:val="22"/>
          <w:szCs w:val="22"/>
          <w:lang w:eastAsia="en-AU"/>
        </w:rPr>
        <w:t xml:space="preserve">DPMQ </w:t>
      </w:r>
      <w:r w:rsidR="006F5ABA">
        <w:rPr>
          <w:rFonts w:ascii="Arial" w:hAnsi="Arial"/>
          <w:sz w:val="22"/>
          <w:szCs w:val="22"/>
          <w:lang w:eastAsia="en-AU"/>
        </w:rPr>
        <w:t xml:space="preserve">= </w:t>
      </w:r>
      <w:r w:rsidR="00BA346D" w:rsidRPr="006F5ABA">
        <w:rPr>
          <w:rFonts w:ascii="Arial" w:hAnsi="Arial"/>
          <w:sz w:val="22"/>
          <w:szCs w:val="22"/>
          <w:lang w:eastAsia="en-AU"/>
        </w:rPr>
        <w:t>$102.38)</w:t>
      </w:r>
      <w:r w:rsidRPr="006F5ABA">
        <w:rPr>
          <w:rFonts w:ascii="Arial" w:hAnsi="Arial"/>
          <w:sz w:val="22"/>
          <w:szCs w:val="22"/>
          <w:lang w:eastAsia="en-AU"/>
        </w:rPr>
        <w:t xml:space="preserve"> </w:t>
      </w:r>
      <w:r w:rsidR="00EC56C8" w:rsidRPr="006F5ABA">
        <w:rPr>
          <w:rFonts w:ascii="Arial" w:hAnsi="Arial"/>
          <w:sz w:val="22"/>
          <w:szCs w:val="22"/>
          <w:lang w:eastAsia="en-AU"/>
        </w:rPr>
        <w:t>would therefore apply to the new listing</w:t>
      </w:r>
      <w:r w:rsidRPr="006F5ABA">
        <w:rPr>
          <w:rFonts w:ascii="Arial" w:hAnsi="Arial"/>
          <w:sz w:val="22"/>
          <w:szCs w:val="22"/>
          <w:lang w:eastAsia="en-AU"/>
        </w:rPr>
        <w:t>.</w:t>
      </w:r>
    </w:p>
    <w:p w:rsidR="00880E2F" w:rsidRPr="006F5ABA" w:rsidRDefault="00880E2F" w:rsidP="00244842">
      <w:pPr>
        <w:spacing w:before="0" w:after="0"/>
        <w:ind w:left="720" w:right="0" w:firstLine="0"/>
        <w:jc w:val="both"/>
        <w:rPr>
          <w:rFonts w:ascii="Arial" w:hAnsi="Arial"/>
          <w:sz w:val="22"/>
          <w:szCs w:val="22"/>
          <w:lang w:eastAsia="en-AU"/>
        </w:rPr>
      </w:pPr>
      <w:r w:rsidRPr="006F5ABA">
        <w:rPr>
          <w:rFonts w:ascii="Arial" w:hAnsi="Arial"/>
          <w:sz w:val="22"/>
          <w:szCs w:val="22"/>
          <w:lang w:eastAsia="en-AU"/>
        </w:rPr>
        <w:lastRenderedPageBreak/>
        <w:t xml:space="preserve"> </w:t>
      </w:r>
    </w:p>
    <w:p w:rsidR="002057EC" w:rsidRPr="006F5ABA" w:rsidRDefault="000B2E38" w:rsidP="002057EC">
      <w:pPr>
        <w:numPr>
          <w:ilvl w:val="1"/>
          <w:numId w:val="1"/>
        </w:numPr>
        <w:spacing w:before="0" w:after="0"/>
        <w:ind w:right="0"/>
        <w:jc w:val="both"/>
        <w:rPr>
          <w:rFonts w:ascii="Arial" w:hAnsi="Arial"/>
          <w:sz w:val="22"/>
          <w:szCs w:val="22"/>
          <w:lang w:eastAsia="en-AU"/>
        </w:rPr>
      </w:pPr>
      <w:r w:rsidRPr="006F5ABA">
        <w:rPr>
          <w:rFonts w:ascii="Arial" w:hAnsi="Arial"/>
          <w:sz w:val="22"/>
          <w:szCs w:val="22"/>
          <w:lang w:eastAsia="en-AU"/>
        </w:rPr>
        <w:t xml:space="preserve">The sponsor </w:t>
      </w:r>
      <w:r w:rsidR="00A9294B" w:rsidRPr="006F5ABA">
        <w:rPr>
          <w:rFonts w:ascii="Arial" w:hAnsi="Arial"/>
          <w:sz w:val="22"/>
          <w:szCs w:val="22"/>
          <w:lang w:eastAsia="en-AU"/>
        </w:rPr>
        <w:t>did n</w:t>
      </w:r>
      <w:r w:rsidR="00EC56C8" w:rsidRPr="006F5ABA">
        <w:rPr>
          <w:rFonts w:ascii="Arial" w:hAnsi="Arial"/>
          <w:sz w:val="22"/>
          <w:szCs w:val="22"/>
          <w:lang w:eastAsia="en-AU"/>
        </w:rPr>
        <w:t>o</w:t>
      </w:r>
      <w:r w:rsidR="00A9294B" w:rsidRPr="006F5ABA">
        <w:rPr>
          <w:rFonts w:ascii="Arial" w:hAnsi="Arial"/>
          <w:sz w:val="22"/>
          <w:szCs w:val="22"/>
          <w:lang w:eastAsia="en-AU"/>
        </w:rPr>
        <w:t>t</w:t>
      </w:r>
      <w:r w:rsidR="00EC56C8" w:rsidRPr="006F5ABA">
        <w:rPr>
          <w:rFonts w:ascii="Arial" w:hAnsi="Arial"/>
          <w:sz w:val="22"/>
          <w:szCs w:val="22"/>
          <w:lang w:eastAsia="en-AU"/>
        </w:rPr>
        <w:t xml:space="preserve"> provide an </w:t>
      </w:r>
      <w:r w:rsidRPr="006F5ABA">
        <w:rPr>
          <w:rFonts w:ascii="Arial" w:hAnsi="Arial"/>
          <w:sz w:val="22"/>
          <w:szCs w:val="22"/>
          <w:lang w:eastAsia="en-AU"/>
        </w:rPr>
        <w:t>estimate</w:t>
      </w:r>
      <w:r w:rsidR="00EC56C8" w:rsidRPr="006F5ABA">
        <w:rPr>
          <w:rFonts w:ascii="Arial" w:hAnsi="Arial"/>
          <w:sz w:val="22"/>
          <w:szCs w:val="22"/>
          <w:lang w:eastAsia="en-AU"/>
        </w:rPr>
        <w:t xml:space="preserve"> of financial cost however, the S</w:t>
      </w:r>
      <w:r w:rsidR="00A9294B" w:rsidRPr="006F5ABA">
        <w:rPr>
          <w:rFonts w:ascii="Arial" w:hAnsi="Arial"/>
          <w:sz w:val="22"/>
          <w:szCs w:val="22"/>
          <w:lang w:eastAsia="en-AU"/>
        </w:rPr>
        <w:t>ecretar</w:t>
      </w:r>
      <w:r w:rsidR="00EC56C8" w:rsidRPr="006F5ABA">
        <w:rPr>
          <w:rFonts w:ascii="Arial" w:hAnsi="Arial"/>
          <w:sz w:val="22"/>
          <w:szCs w:val="22"/>
          <w:lang w:eastAsia="en-AU"/>
        </w:rPr>
        <w:t xml:space="preserve">iat notes that </w:t>
      </w:r>
      <w:r w:rsidRPr="006F5ABA">
        <w:rPr>
          <w:rFonts w:ascii="Arial" w:hAnsi="Arial"/>
          <w:sz w:val="22"/>
          <w:szCs w:val="22"/>
          <w:lang w:eastAsia="en-AU"/>
        </w:rPr>
        <w:t>a nil financial cost to the PBS</w:t>
      </w:r>
      <w:r w:rsidR="00EC56C8" w:rsidRPr="006F5ABA">
        <w:rPr>
          <w:rFonts w:ascii="Arial" w:hAnsi="Arial"/>
          <w:sz w:val="22"/>
          <w:szCs w:val="22"/>
          <w:lang w:eastAsia="en-AU"/>
        </w:rPr>
        <w:t xml:space="preserve"> </w:t>
      </w:r>
      <w:r w:rsidR="00215B03" w:rsidRPr="006F5ABA">
        <w:rPr>
          <w:rFonts w:ascii="Arial" w:hAnsi="Arial"/>
          <w:sz w:val="22"/>
          <w:szCs w:val="22"/>
          <w:lang w:eastAsia="en-AU"/>
        </w:rPr>
        <w:t xml:space="preserve">was </w:t>
      </w:r>
      <w:r w:rsidR="00EC56C8" w:rsidRPr="006F5ABA">
        <w:rPr>
          <w:rFonts w:ascii="Arial" w:hAnsi="Arial"/>
          <w:sz w:val="22"/>
          <w:szCs w:val="22"/>
          <w:lang w:eastAsia="en-AU"/>
        </w:rPr>
        <w:t>expected</w:t>
      </w:r>
      <w:r w:rsidR="00FF435C" w:rsidRPr="006F5ABA">
        <w:rPr>
          <w:rFonts w:ascii="Arial" w:hAnsi="Arial"/>
          <w:sz w:val="22"/>
          <w:szCs w:val="22"/>
          <w:lang w:eastAsia="en-AU"/>
        </w:rPr>
        <w:t>.</w:t>
      </w:r>
      <w:r w:rsidRPr="006F5ABA">
        <w:rPr>
          <w:rFonts w:ascii="Arial" w:hAnsi="Arial"/>
          <w:sz w:val="22"/>
          <w:szCs w:val="22"/>
          <w:lang w:eastAsia="en-AU"/>
        </w:rPr>
        <w:t xml:space="preserve"> </w:t>
      </w:r>
      <w:r w:rsidR="00FF435C" w:rsidRPr="006F5ABA">
        <w:rPr>
          <w:rFonts w:ascii="Arial" w:hAnsi="Arial"/>
          <w:sz w:val="22"/>
          <w:szCs w:val="22"/>
          <w:lang w:eastAsia="en-AU"/>
        </w:rPr>
        <w:t>T</w:t>
      </w:r>
      <w:r w:rsidRPr="006F5ABA">
        <w:rPr>
          <w:rFonts w:ascii="Arial" w:hAnsi="Arial"/>
          <w:sz w:val="22"/>
          <w:szCs w:val="22"/>
          <w:lang w:eastAsia="en-AU"/>
        </w:rPr>
        <w:t xml:space="preserve">he use of </w:t>
      </w:r>
      <w:r w:rsidRPr="006F5ABA">
        <w:rPr>
          <w:rFonts w:ascii="Arial" w:hAnsi="Arial"/>
          <w:bCs/>
          <w:sz w:val="22"/>
          <w:szCs w:val="22"/>
          <w:lang w:eastAsia="en-AU"/>
        </w:rPr>
        <w:t>S-26</w:t>
      </w:r>
      <w:r w:rsidR="00E0670E" w:rsidRPr="006F5ABA">
        <w:rPr>
          <w:rFonts w:ascii="Arial" w:eastAsiaTheme="majorEastAsia" w:hAnsi="Arial"/>
          <w:b/>
          <w:bCs/>
          <w:spacing w:val="5"/>
          <w:kern w:val="28"/>
          <w:sz w:val="28"/>
          <w:vertAlign w:val="superscript"/>
        </w:rPr>
        <w:t>®</w:t>
      </w:r>
      <w:r w:rsidRPr="006F5ABA">
        <w:rPr>
          <w:rFonts w:ascii="Arial" w:hAnsi="Arial"/>
          <w:bCs/>
          <w:sz w:val="22"/>
          <w:szCs w:val="22"/>
          <w:lang w:eastAsia="en-AU"/>
        </w:rPr>
        <w:t xml:space="preserve"> Original LI</w:t>
      </w:r>
      <w:r w:rsidRPr="006F5ABA">
        <w:rPr>
          <w:rFonts w:ascii="Arial" w:hAnsi="Arial" w:cs="Arial"/>
          <w:sz w:val="22"/>
          <w:szCs w:val="22"/>
          <w:vertAlign w:val="superscript"/>
          <w:lang w:eastAsia="en-AU"/>
        </w:rPr>
        <w:t xml:space="preserve"> </w:t>
      </w:r>
      <w:r w:rsidR="00215B03" w:rsidRPr="006F5ABA">
        <w:rPr>
          <w:rFonts w:ascii="Arial" w:hAnsi="Arial"/>
          <w:sz w:val="22"/>
          <w:szCs w:val="22"/>
          <w:lang w:eastAsia="en-AU"/>
        </w:rPr>
        <w:t xml:space="preserve">was </w:t>
      </w:r>
      <w:r w:rsidRPr="006F5ABA">
        <w:rPr>
          <w:rFonts w:ascii="Arial" w:hAnsi="Arial"/>
          <w:sz w:val="22"/>
          <w:szCs w:val="22"/>
          <w:lang w:eastAsia="en-AU"/>
        </w:rPr>
        <w:t>expected to substitute the currently PBS-listed S-26</w:t>
      </w:r>
      <w:r w:rsidR="00E0670E" w:rsidRPr="006F5ABA">
        <w:rPr>
          <w:rFonts w:ascii="Arial" w:eastAsiaTheme="majorEastAsia" w:hAnsi="Arial"/>
          <w:b/>
          <w:bCs/>
          <w:spacing w:val="5"/>
          <w:kern w:val="28"/>
          <w:sz w:val="28"/>
          <w:vertAlign w:val="superscript"/>
        </w:rPr>
        <w:t>®</w:t>
      </w:r>
      <w:r w:rsidRPr="006F5ABA">
        <w:rPr>
          <w:rFonts w:ascii="Arial" w:hAnsi="Arial"/>
          <w:sz w:val="22"/>
          <w:szCs w:val="22"/>
          <w:lang w:eastAsia="en-AU"/>
        </w:rPr>
        <w:t xml:space="preserve"> LF for </w:t>
      </w:r>
      <w:r w:rsidR="000F6C4E" w:rsidRPr="006F5ABA">
        <w:rPr>
          <w:rFonts w:ascii="Arial" w:hAnsi="Arial"/>
          <w:sz w:val="22"/>
          <w:szCs w:val="22"/>
          <w:lang w:eastAsia="en-AU"/>
        </w:rPr>
        <w:t>the same indication and pat</w:t>
      </w:r>
      <w:r w:rsidRPr="006F5ABA">
        <w:rPr>
          <w:rFonts w:ascii="Arial" w:hAnsi="Arial"/>
          <w:sz w:val="22"/>
          <w:szCs w:val="22"/>
          <w:lang w:eastAsia="en-AU"/>
        </w:rPr>
        <w:t>ient group.</w:t>
      </w:r>
    </w:p>
    <w:p w:rsidR="002057EC" w:rsidRPr="006F5ABA" w:rsidRDefault="002057EC" w:rsidP="00CC66BB">
      <w:pPr>
        <w:spacing w:before="0" w:after="0" w:line="480" w:lineRule="auto"/>
        <w:ind w:left="0" w:right="0" w:firstLine="0"/>
        <w:jc w:val="both"/>
        <w:rPr>
          <w:rFonts w:ascii="Arial" w:hAnsi="Arial" w:cs="Arial"/>
          <w:bCs/>
          <w:i/>
          <w:snapToGrid w:val="0"/>
          <w:sz w:val="22"/>
          <w:szCs w:val="22"/>
          <w:highlight w:val="yellow"/>
        </w:rPr>
      </w:pPr>
    </w:p>
    <w:p w:rsidR="00697529" w:rsidRPr="006F5ABA" w:rsidRDefault="00697529" w:rsidP="003060B0">
      <w:pPr>
        <w:numPr>
          <w:ilvl w:val="0"/>
          <w:numId w:val="1"/>
        </w:numPr>
        <w:spacing w:before="0" w:after="0"/>
        <w:ind w:right="0"/>
        <w:contextualSpacing/>
        <w:jc w:val="both"/>
        <w:outlineLvl w:val="0"/>
        <w:rPr>
          <w:rFonts w:ascii="Arial" w:hAnsi="Arial"/>
          <w:b/>
          <w:sz w:val="22"/>
          <w:szCs w:val="22"/>
          <w:lang w:eastAsia="en-AU"/>
        </w:rPr>
      </w:pPr>
      <w:r w:rsidRPr="006F5ABA">
        <w:rPr>
          <w:rFonts w:ascii="Arial" w:hAnsi="Arial"/>
          <w:b/>
          <w:sz w:val="22"/>
          <w:szCs w:val="22"/>
          <w:lang w:eastAsia="en-AU"/>
        </w:rPr>
        <w:t>PBAC Outcome</w:t>
      </w:r>
    </w:p>
    <w:p w:rsidR="00697529" w:rsidRPr="003F269F" w:rsidRDefault="00697529" w:rsidP="00170771">
      <w:pPr>
        <w:spacing w:before="0" w:after="0"/>
        <w:ind w:left="720" w:right="0" w:firstLine="0"/>
        <w:jc w:val="both"/>
        <w:rPr>
          <w:rFonts w:ascii="Arial" w:hAnsi="Arial" w:cs="Arial"/>
          <w:b/>
          <w:bCs/>
          <w:snapToGrid w:val="0"/>
          <w:sz w:val="22"/>
          <w:szCs w:val="20"/>
          <w:highlight w:val="yellow"/>
        </w:rPr>
      </w:pPr>
    </w:p>
    <w:p w:rsidR="00090950" w:rsidRPr="003F269F" w:rsidRDefault="00697529" w:rsidP="00090950">
      <w:pPr>
        <w:widowControl w:val="0"/>
        <w:numPr>
          <w:ilvl w:val="1"/>
          <w:numId w:val="1"/>
        </w:numPr>
        <w:spacing w:before="0" w:after="0"/>
        <w:ind w:right="0"/>
        <w:jc w:val="both"/>
        <w:rPr>
          <w:rFonts w:ascii="Arial" w:hAnsi="Arial" w:cs="Arial"/>
          <w:bCs/>
          <w:snapToGrid w:val="0"/>
          <w:sz w:val="22"/>
          <w:szCs w:val="20"/>
        </w:rPr>
      </w:pPr>
      <w:r w:rsidRPr="003F269F">
        <w:rPr>
          <w:rFonts w:ascii="Arial" w:hAnsi="Arial" w:cs="Arial"/>
          <w:bCs/>
          <w:snapToGrid w:val="0"/>
          <w:sz w:val="22"/>
          <w:szCs w:val="20"/>
        </w:rPr>
        <w:t>The PBAC recommended the listing of</w:t>
      </w:r>
      <w:r w:rsidR="00090950" w:rsidRPr="003F269F">
        <w:rPr>
          <w:rFonts w:ascii="Arial" w:hAnsi="Arial" w:cs="Arial"/>
          <w:bCs/>
          <w:snapToGrid w:val="0"/>
          <w:sz w:val="22"/>
          <w:szCs w:val="20"/>
        </w:rPr>
        <w:t xml:space="preserve"> </w:t>
      </w:r>
      <w:r w:rsidR="00090950" w:rsidRPr="006F5ABA">
        <w:rPr>
          <w:rFonts w:ascii="Arial" w:hAnsi="Arial"/>
          <w:bCs/>
          <w:sz w:val="22"/>
          <w:szCs w:val="22"/>
          <w:lang w:eastAsia="en-AU"/>
        </w:rPr>
        <w:t>S-26</w:t>
      </w:r>
      <w:r w:rsidR="00E0670E" w:rsidRPr="006F5ABA">
        <w:rPr>
          <w:rFonts w:ascii="Arial" w:eastAsiaTheme="majorEastAsia" w:hAnsi="Arial"/>
          <w:b/>
          <w:bCs/>
          <w:spacing w:val="5"/>
          <w:kern w:val="28"/>
          <w:sz w:val="28"/>
          <w:vertAlign w:val="superscript"/>
        </w:rPr>
        <w:t>®</w:t>
      </w:r>
      <w:r w:rsidR="00090950" w:rsidRPr="006F5ABA">
        <w:rPr>
          <w:rFonts w:ascii="Arial" w:hAnsi="Arial"/>
          <w:bCs/>
          <w:sz w:val="22"/>
          <w:szCs w:val="22"/>
          <w:lang w:eastAsia="en-AU"/>
        </w:rPr>
        <w:t xml:space="preserve"> Original LI as a Authority Required </w:t>
      </w:r>
      <w:r w:rsidR="00856B99">
        <w:rPr>
          <w:rFonts w:ascii="Arial" w:hAnsi="Arial"/>
          <w:bCs/>
          <w:sz w:val="22"/>
          <w:szCs w:val="22"/>
          <w:lang w:eastAsia="en-AU"/>
        </w:rPr>
        <w:t xml:space="preserve">(telephone) </w:t>
      </w:r>
      <w:r w:rsidR="00090950" w:rsidRPr="006F5ABA">
        <w:rPr>
          <w:rFonts w:ascii="Arial" w:hAnsi="Arial"/>
          <w:bCs/>
          <w:sz w:val="22"/>
          <w:szCs w:val="22"/>
          <w:lang w:eastAsia="en-AU"/>
        </w:rPr>
        <w:t>benefit for the treatment of acute lactose intolerance</w:t>
      </w:r>
      <w:r w:rsidR="00D461D4" w:rsidRPr="006F5ABA">
        <w:rPr>
          <w:rFonts w:ascii="Arial" w:hAnsi="Arial"/>
          <w:bCs/>
          <w:sz w:val="22"/>
          <w:szCs w:val="22"/>
          <w:lang w:eastAsia="en-AU"/>
        </w:rPr>
        <w:t xml:space="preserve">, </w:t>
      </w:r>
      <w:r w:rsidR="00090950" w:rsidRPr="006F5ABA">
        <w:rPr>
          <w:rFonts w:ascii="Arial" w:hAnsi="Arial"/>
          <w:bCs/>
          <w:sz w:val="22"/>
          <w:szCs w:val="22"/>
          <w:lang w:eastAsia="en-AU"/>
        </w:rPr>
        <w:t xml:space="preserve">on a </w:t>
      </w:r>
      <w:r w:rsidR="00090950" w:rsidRPr="006F5ABA">
        <w:rPr>
          <w:rFonts w:ascii="Arial" w:hAnsi="Arial"/>
          <w:sz w:val="22"/>
          <w:szCs w:val="22"/>
          <w:lang w:eastAsia="en-AU"/>
        </w:rPr>
        <w:t>cost-minimisation basis against S-26</w:t>
      </w:r>
      <w:r w:rsidR="00E0670E" w:rsidRPr="006F5ABA">
        <w:rPr>
          <w:rFonts w:ascii="Arial" w:eastAsiaTheme="majorEastAsia" w:hAnsi="Arial"/>
          <w:b/>
          <w:bCs/>
          <w:spacing w:val="5"/>
          <w:kern w:val="28"/>
          <w:sz w:val="28"/>
          <w:vertAlign w:val="superscript"/>
        </w:rPr>
        <w:t>®</w:t>
      </w:r>
      <w:r w:rsidR="00090950" w:rsidRPr="006F5ABA">
        <w:rPr>
          <w:rFonts w:ascii="Arial" w:hAnsi="Arial"/>
          <w:sz w:val="22"/>
          <w:szCs w:val="22"/>
          <w:lang w:eastAsia="en-AU"/>
        </w:rPr>
        <w:t xml:space="preserve"> L</w:t>
      </w:r>
      <w:r w:rsidR="00C413E6">
        <w:rPr>
          <w:rFonts w:ascii="Arial" w:hAnsi="Arial"/>
          <w:sz w:val="22"/>
          <w:szCs w:val="22"/>
          <w:lang w:eastAsia="en-AU"/>
        </w:rPr>
        <w:t>F</w:t>
      </w:r>
      <w:r w:rsidR="00090950" w:rsidRPr="006F5ABA">
        <w:rPr>
          <w:rFonts w:ascii="Arial" w:hAnsi="Arial"/>
          <w:sz w:val="22"/>
          <w:szCs w:val="22"/>
          <w:lang w:eastAsia="en-AU"/>
        </w:rPr>
        <w:t xml:space="preserve"> at an equivalent</w:t>
      </w:r>
      <w:r w:rsidR="00090950" w:rsidRPr="006F5ABA">
        <w:rPr>
          <w:rFonts w:ascii="Arial" w:hAnsi="Arial"/>
          <w:bCs/>
          <w:sz w:val="22"/>
          <w:szCs w:val="22"/>
          <w:lang w:eastAsia="en-AU"/>
        </w:rPr>
        <w:t xml:space="preserve"> DPMQ.</w:t>
      </w:r>
    </w:p>
    <w:p w:rsidR="00D461D4" w:rsidRPr="003F269F" w:rsidRDefault="00D461D4" w:rsidP="00D461D4">
      <w:pPr>
        <w:widowControl w:val="0"/>
        <w:spacing w:before="0" w:after="0"/>
        <w:ind w:left="720" w:right="0" w:firstLine="0"/>
        <w:jc w:val="both"/>
        <w:rPr>
          <w:rFonts w:ascii="Arial" w:hAnsi="Arial" w:cs="Arial"/>
          <w:bCs/>
          <w:snapToGrid w:val="0"/>
          <w:sz w:val="22"/>
          <w:szCs w:val="20"/>
        </w:rPr>
      </w:pPr>
    </w:p>
    <w:p w:rsidR="00D461D4" w:rsidRPr="006F5ABA" w:rsidRDefault="00D461D4" w:rsidP="00090950">
      <w:pPr>
        <w:widowControl w:val="0"/>
        <w:numPr>
          <w:ilvl w:val="1"/>
          <w:numId w:val="1"/>
        </w:numPr>
        <w:spacing w:before="0" w:after="0"/>
        <w:ind w:right="0"/>
        <w:jc w:val="both"/>
        <w:rPr>
          <w:rFonts w:ascii="Arial" w:hAnsi="Arial"/>
          <w:sz w:val="22"/>
          <w:szCs w:val="22"/>
          <w:lang w:eastAsia="en-AU"/>
        </w:rPr>
      </w:pPr>
      <w:r w:rsidRPr="006F5ABA">
        <w:rPr>
          <w:rFonts w:ascii="Arial" w:hAnsi="Arial"/>
          <w:sz w:val="22"/>
          <w:szCs w:val="22"/>
          <w:lang w:eastAsia="en-AU"/>
        </w:rPr>
        <w:t xml:space="preserve">The PBAC noted the advice of the NPWP that supported </w:t>
      </w:r>
      <w:r w:rsidR="00E85BB5" w:rsidRPr="006F5ABA">
        <w:rPr>
          <w:rFonts w:ascii="Arial" w:hAnsi="Arial"/>
          <w:sz w:val="22"/>
          <w:szCs w:val="22"/>
          <w:lang w:eastAsia="en-AU"/>
        </w:rPr>
        <w:t xml:space="preserve">the </w:t>
      </w:r>
      <w:r w:rsidRPr="006F5ABA">
        <w:rPr>
          <w:rFonts w:ascii="Arial" w:hAnsi="Arial"/>
          <w:sz w:val="22"/>
          <w:szCs w:val="22"/>
          <w:lang w:eastAsia="en-AU"/>
        </w:rPr>
        <w:t xml:space="preserve">listing of </w:t>
      </w:r>
      <w:r w:rsidRPr="006F5ABA">
        <w:rPr>
          <w:rFonts w:ascii="Arial" w:hAnsi="Arial"/>
          <w:bCs/>
          <w:sz w:val="22"/>
          <w:szCs w:val="22"/>
          <w:lang w:eastAsia="en-AU"/>
        </w:rPr>
        <w:t>S-26</w:t>
      </w:r>
      <w:r w:rsidR="00E0670E" w:rsidRPr="006F5ABA">
        <w:rPr>
          <w:rFonts w:ascii="Arial" w:eastAsiaTheme="majorEastAsia" w:hAnsi="Arial"/>
          <w:b/>
          <w:bCs/>
          <w:spacing w:val="5"/>
          <w:kern w:val="28"/>
          <w:sz w:val="28"/>
          <w:vertAlign w:val="superscript"/>
        </w:rPr>
        <w:t>®</w:t>
      </w:r>
      <w:r w:rsidRPr="006F5ABA">
        <w:rPr>
          <w:rFonts w:ascii="Arial" w:hAnsi="Arial"/>
          <w:bCs/>
          <w:sz w:val="22"/>
          <w:szCs w:val="22"/>
          <w:lang w:eastAsia="en-AU"/>
        </w:rPr>
        <w:t xml:space="preserve"> Original LI on the PBS.</w:t>
      </w:r>
    </w:p>
    <w:p w:rsidR="00697529" w:rsidRPr="003F269F" w:rsidRDefault="00090950" w:rsidP="00090950">
      <w:pPr>
        <w:widowControl w:val="0"/>
        <w:spacing w:before="0" w:after="0"/>
        <w:ind w:left="0" w:right="0" w:firstLine="0"/>
        <w:jc w:val="both"/>
        <w:rPr>
          <w:rFonts w:ascii="Arial" w:hAnsi="Arial" w:cs="Arial"/>
          <w:bCs/>
          <w:snapToGrid w:val="0"/>
          <w:sz w:val="22"/>
          <w:szCs w:val="20"/>
        </w:rPr>
      </w:pPr>
      <w:r w:rsidRPr="003F269F">
        <w:rPr>
          <w:rFonts w:ascii="Arial" w:hAnsi="Arial" w:cs="Arial"/>
          <w:bCs/>
          <w:snapToGrid w:val="0"/>
          <w:sz w:val="22"/>
          <w:szCs w:val="20"/>
        </w:rPr>
        <w:t xml:space="preserve"> </w:t>
      </w:r>
    </w:p>
    <w:p w:rsidR="00D461D4" w:rsidRPr="003F269F" w:rsidRDefault="00697529" w:rsidP="00697529">
      <w:pPr>
        <w:widowControl w:val="0"/>
        <w:numPr>
          <w:ilvl w:val="1"/>
          <w:numId w:val="1"/>
        </w:numPr>
        <w:spacing w:before="0" w:after="0"/>
        <w:ind w:right="0"/>
        <w:jc w:val="both"/>
        <w:rPr>
          <w:rFonts w:ascii="Arial" w:hAnsi="Arial" w:cs="Arial"/>
          <w:bCs/>
          <w:snapToGrid w:val="0"/>
          <w:sz w:val="22"/>
          <w:szCs w:val="20"/>
        </w:rPr>
      </w:pPr>
      <w:r w:rsidRPr="003F269F">
        <w:rPr>
          <w:rFonts w:ascii="Arial" w:hAnsi="Arial" w:cs="Arial"/>
          <w:bCs/>
          <w:snapToGrid w:val="0"/>
          <w:sz w:val="22"/>
          <w:szCs w:val="20"/>
        </w:rPr>
        <w:t xml:space="preserve">The PBAC </w:t>
      </w:r>
      <w:r w:rsidR="00D461D4" w:rsidRPr="006F5ABA">
        <w:rPr>
          <w:rFonts w:ascii="Arial" w:hAnsi="Arial" w:cs="Arial"/>
          <w:sz w:val="22"/>
          <w:szCs w:val="22"/>
        </w:rPr>
        <w:t xml:space="preserve">noted that the submission estimated a nil cost to the PBS as it </w:t>
      </w:r>
      <w:r w:rsidR="00215B03" w:rsidRPr="006F5ABA">
        <w:rPr>
          <w:rFonts w:ascii="Arial" w:hAnsi="Arial" w:cs="Arial"/>
          <w:sz w:val="22"/>
          <w:szCs w:val="22"/>
        </w:rPr>
        <w:t xml:space="preserve">was </w:t>
      </w:r>
      <w:r w:rsidR="00D461D4" w:rsidRPr="006F5ABA">
        <w:rPr>
          <w:rFonts w:ascii="Arial" w:hAnsi="Arial" w:cs="Arial"/>
          <w:sz w:val="22"/>
          <w:szCs w:val="22"/>
        </w:rPr>
        <w:t xml:space="preserve">expected to replace the existing product, </w:t>
      </w:r>
      <w:r w:rsidR="00D461D4" w:rsidRPr="006F5ABA">
        <w:rPr>
          <w:rFonts w:ascii="Arial" w:hAnsi="Arial"/>
          <w:sz w:val="22"/>
          <w:szCs w:val="22"/>
          <w:lang w:eastAsia="en-AU"/>
        </w:rPr>
        <w:t>S-26</w:t>
      </w:r>
      <w:r w:rsidR="00E0670E" w:rsidRPr="006F5ABA">
        <w:rPr>
          <w:rFonts w:ascii="Arial" w:eastAsiaTheme="majorEastAsia" w:hAnsi="Arial"/>
          <w:b/>
          <w:bCs/>
          <w:spacing w:val="5"/>
          <w:kern w:val="28"/>
          <w:sz w:val="28"/>
          <w:vertAlign w:val="superscript"/>
        </w:rPr>
        <w:t>®</w:t>
      </w:r>
      <w:r w:rsidR="00D461D4" w:rsidRPr="006F5ABA">
        <w:rPr>
          <w:rFonts w:ascii="Arial" w:hAnsi="Arial"/>
          <w:sz w:val="22"/>
          <w:szCs w:val="22"/>
          <w:lang w:eastAsia="en-AU"/>
        </w:rPr>
        <w:t xml:space="preserve"> LF</w:t>
      </w:r>
      <w:r w:rsidR="00D461D4" w:rsidRPr="006F5ABA">
        <w:rPr>
          <w:rFonts w:ascii="Arial" w:hAnsi="Arial" w:cs="Arial"/>
          <w:sz w:val="22"/>
          <w:szCs w:val="22"/>
        </w:rPr>
        <w:t>.</w:t>
      </w:r>
    </w:p>
    <w:p w:rsidR="00657561" w:rsidRPr="003F269F" w:rsidRDefault="00657561" w:rsidP="00657561">
      <w:pPr>
        <w:widowControl w:val="0"/>
        <w:spacing w:before="0" w:after="0"/>
        <w:ind w:left="720" w:right="0" w:firstLine="0"/>
        <w:jc w:val="both"/>
        <w:rPr>
          <w:rFonts w:ascii="Arial" w:hAnsi="Arial" w:cs="Arial"/>
          <w:bCs/>
          <w:snapToGrid w:val="0"/>
          <w:sz w:val="22"/>
          <w:szCs w:val="20"/>
        </w:rPr>
      </w:pPr>
    </w:p>
    <w:p w:rsidR="00657561" w:rsidRPr="003F269F" w:rsidRDefault="00657561" w:rsidP="00697529">
      <w:pPr>
        <w:widowControl w:val="0"/>
        <w:numPr>
          <w:ilvl w:val="1"/>
          <w:numId w:val="1"/>
        </w:numPr>
        <w:spacing w:before="0" w:after="0"/>
        <w:ind w:right="0"/>
        <w:jc w:val="both"/>
        <w:rPr>
          <w:rFonts w:ascii="Arial" w:hAnsi="Arial" w:cs="Arial"/>
          <w:bCs/>
          <w:snapToGrid w:val="0"/>
          <w:sz w:val="22"/>
          <w:szCs w:val="20"/>
        </w:rPr>
      </w:pPr>
      <w:r w:rsidRPr="003F269F">
        <w:rPr>
          <w:rFonts w:ascii="Arial" w:hAnsi="Arial" w:cs="Arial"/>
          <w:bCs/>
          <w:snapToGrid w:val="0"/>
          <w:sz w:val="22"/>
          <w:szCs w:val="20"/>
        </w:rPr>
        <w:t xml:space="preserve">The PBAC agreed with the NPWP’s advice that there are no safety concerns over the </w:t>
      </w:r>
      <w:r w:rsidRPr="006F5ABA">
        <w:rPr>
          <w:rFonts w:ascii="Arial" w:hAnsi="Arial"/>
          <w:sz w:val="22"/>
          <w:szCs w:val="22"/>
          <w:lang w:eastAsia="en-AU"/>
        </w:rPr>
        <w:t>non-clinically relevant amount of lactose in the new formulation.</w:t>
      </w:r>
    </w:p>
    <w:p w:rsidR="00657561" w:rsidRPr="003F269F" w:rsidRDefault="00657561" w:rsidP="00657561">
      <w:pPr>
        <w:widowControl w:val="0"/>
        <w:spacing w:before="0" w:after="0"/>
        <w:ind w:left="720" w:right="0" w:firstLine="0"/>
        <w:jc w:val="both"/>
        <w:rPr>
          <w:rFonts w:ascii="Arial" w:hAnsi="Arial" w:cs="Arial"/>
          <w:bCs/>
          <w:snapToGrid w:val="0"/>
          <w:sz w:val="22"/>
          <w:szCs w:val="20"/>
        </w:rPr>
      </w:pPr>
    </w:p>
    <w:p w:rsidR="00657561" w:rsidRPr="003F269F" w:rsidRDefault="00657561" w:rsidP="008E5F97">
      <w:pPr>
        <w:widowControl w:val="0"/>
        <w:numPr>
          <w:ilvl w:val="1"/>
          <w:numId w:val="1"/>
        </w:numPr>
        <w:spacing w:before="0" w:after="0"/>
        <w:ind w:right="0"/>
        <w:jc w:val="both"/>
        <w:rPr>
          <w:rFonts w:ascii="Arial" w:hAnsi="Arial" w:cs="Arial"/>
          <w:bCs/>
          <w:snapToGrid w:val="0"/>
          <w:sz w:val="22"/>
          <w:szCs w:val="20"/>
        </w:rPr>
      </w:pPr>
      <w:r w:rsidRPr="003F269F">
        <w:rPr>
          <w:rFonts w:ascii="Arial" w:hAnsi="Arial" w:cs="Arial"/>
          <w:bCs/>
          <w:snapToGrid w:val="0"/>
          <w:sz w:val="22"/>
          <w:szCs w:val="20"/>
        </w:rPr>
        <w:t xml:space="preserve">The PBAC noted the NPWP’s suggestion </w:t>
      </w:r>
      <w:r w:rsidR="0094018C" w:rsidRPr="003F269F">
        <w:rPr>
          <w:rFonts w:ascii="Arial" w:hAnsi="Arial" w:cs="Arial"/>
          <w:bCs/>
          <w:snapToGrid w:val="0"/>
          <w:sz w:val="22"/>
          <w:szCs w:val="20"/>
        </w:rPr>
        <w:t>that</w:t>
      </w:r>
      <w:r w:rsidR="0094018C" w:rsidRPr="006F5ABA">
        <w:rPr>
          <w:rFonts w:ascii="Arial" w:hAnsi="Arial"/>
          <w:bCs/>
          <w:sz w:val="22"/>
          <w:szCs w:val="22"/>
          <w:lang w:eastAsia="en-AU"/>
        </w:rPr>
        <w:t xml:space="preserve"> S-26</w:t>
      </w:r>
      <w:r w:rsidR="00E0670E" w:rsidRPr="006F5ABA">
        <w:rPr>
          <w:rFonts w:ascii="Arial" w:eastAsiaTheme="majorEastAsia" w:hAnsi="Arial"/>
          <w:b/>
          <w:bCs/>
          <w:spacing w:val="5"/>
          <w:kern w:val="28"/>
          <w:sz w:val="28"/>
          <w:vertAlign w:val="superscript"/>
        </w:rPr>
        <w:t>®</w:t>
      </w:r>
      <w:r w:rsidR="0094018C" w:rsidRPr="006F5ABA">
        <w:rPr>
          <w:rFonts w:ascii="Arial" w:hAnsi="Arial"/>
          <w:bCs/>
          <w:sz w:val="22"/>
          <w:szCs w:val="22"/>
          <w:lang w:eastAsia="en-AU"/>
        </w:rPr>
        <w:t xml:space="preserve"> Original LI should only be PBS-listed for the treatment of “acute lactose intolerance”, as the NPWP considered </w:t>
      </w:r>
      <w:r w:rsidR="008A0A28" w:rsidRPr="006F5ABA">
        <w:rPr>
          <w:rFonts w:ascii="Arial" w:hAnsi="Arial"/>
          <w:bCs/>
          <w:sz w:val="22"/>
          <w:szCs w:val="22"/>
          <w:lang w:eastAsia="en-AU"/>
        </w:rPr>
        <w:t>that</w:t>
      </w:r>
      <w:r w:rsidR="0094018C" w:rsidRPr="006F5ABA">
        <w:rPr>
          <w:rFonts w:ascii="Arial" w:hAnsi="Arial"/>
          <w:bCs/>
          <w:sz w:val="22"/>
          <w:szCs w:val="22"/>
          <w:lang w:eastAsia="en-AU"/>
        </w:rPr>
        <w:t xml:space="preserve"> “proven chronic lactose intolerance”</w:t>
      </w:r>
      <w:r w:rsidR="008A0A28" w:rsidRPr="006F5ABA">
        <w:rPr>
          <w:rFonts w:ascii="Arial" w:hAnsi="Arial"/>
          <w:bCs/>
          <w:sz w:val="22"/>
          <w:szCs w:val="22"/>
          <w:lang w:eastAsia="en-AU"/>
        </w:rPr>
        <w:t xml:space="preserve"> is</w:t>
      </w:r>
      <w:r w:rsidR="0094018C" w:rsidRPr="006F5ABA">
        <w:rPr>
          <w:rFonts w:ascii="Arial" w:hAnsi="Arial"/>
          <w:bCs/>
          <w:sz w:val="22"/>
          <w:szCs w:val="22"/>
          <w:lang w:eastAsia="en-AU"/>
        </w:rPr>
        <w:t xml:space="preserve"> an error </w:t>
      </w:r>
      <w:r w:rsidR="008A0A28" w:rsidRPr="006F5ABA">
        <w:rPr>
          <w:rFonts w:ascii="Arial" w:hAnsi="Arial"/>
          <w:bCs/>
          <w:sz w:val="22"/>
          <w:szCs w:val="22"/>
          <w:lang w:eastAsia="en-AU"/>
        </w:rPr>
        <w:t>i</w:t>
      </w:r>
      <w:r w:rsidR="0094018C" w:rsidRPr="006F5ABA">
        <w:rPr>
          <w:rFonts w:ascii="Arial" w:hAnsi="Arial"/>
          <w:bCs/>
          <w:sz w:val="22"/>
          <w:szCs w:val="22"/>
          <w:lang w:eastAsia="en-AU"/>
        </w:rPr>
        <w:t xml:space="preserve">n the current PBS listing of </w:t>
      </w:r>
      <w:r w:rsidR="0094018C" w:rsidRPr="006F5ABA">
        <w:rPr>
          <w:rFonts w:ascii="Arial" w:hAnsi="Arial"/>
          <w:sz w:val="22"/>
          <w:szCs w:val="22"/>
          <w:lang w:eastAsia="en-AU"/>
        </w:rPr>
        <w:t>S-26</w:t>
      </w:r>
      <w:r w:rsidR="00E0670E" w:rsidRPr="006F5ABA">
        <w:rPr>
          <w:rFonts w:ascii="Arial" w:eastAsiaTheme="majorEastAsia" w:hAnsi="Arial"/>
          <w:b/>
          <w:bCs/>
          <w:spacing w:val="5"/>
          <w:kern w:val="28"/>
          <w:sz w:val="28"/>
          <w:vertAlign w:val="superscript"/>
        </w:rPr>
        <w:t>®</w:t>
      </w:r>
      <w:r w:rsidR="0094018C" w:rsidRPr="006F5ABA">
        <w:rPr>
          <w:rFonts w:ascii="Arial" w:hAnsi="Arial"/>
          <w:sz w:val="22"/>
          <w:szCs w:val="22"/>
          <w:lang w:eastAsia="en-AU"/>
        </w:rPr>
        <w:t xml:space="preserve"> LF</w:t>
      </w:r>
      <w:r w:rsidR="0094018C" w:rsidRPr="006F5ABA">
        <w:rPr>
          <w:rFonts w:ascii="Arial" w:hAnsi="Arial"/>
          <w:bCs/>
          <w:sz w:val="22"/>
          <w:szCs w:val="22"/>
          <w:lang w:eastAsia="en-AU"/>
        </w:rPr>
        <w:t>.</w:t>
      </w:r>
      <w:r w:rsidR="008A0A28" w:rsidRPr="006F5ABA">
        <w:rPr>
          <w:rFonts w:ascii="Arial" w:hAnsi="Arial"/>
          <w:bCs/>
          <w:sz w:val="22"/>
          <w:szCs w:val="22"/>
          <w:lang w:eastAsia="en-AU"/>
        </w:rPr>
        <w:t xml:space="preserve"> The pre-PBAC response to the suggested indication was that S-26</w:t>
      </w:r>
      <w:r w:rsidR="00E0670E" w:rsidRPr="006F5ABA">
        <w:rPr>
          <w:rFonts w:ascii="Arial" w:eastAsiaTheme="majorEastAsia" w:hAnsi="Arial"/>
          <w:b/>
          <w:bCs/>
          <w:spacing w:val="5"/>
          <w:kern w:val="28"/>
          <w:sz w:val="28"/>
          <w:vertAlign w:val="superscript"/>
        </w:rPr>
        <w:t>®</w:t>
      </w:r>
      <w:r w:rsidR="008A0A28" w:rsidRPr="006F5ABA">
        <w:rPr>
          <w:rFonts w:ascii="Arial" w:hAnsi="Arial"/>
          <w:bCs/>
          <w:sz w:val="22"/>
          <w:szCs w:val="22"/>
          <w:lang w:eastAsia="en-AU"/>
        </w:rPr>
        <w:t xml:space="preserve"> Original LI remain listed for both acute and proven chronic lactose intolerance to maintain consistency. The response also noted </w:t>
      </w:r>
      <w:r w:rsidR="00D1060B" w:rsidRPr="006F5ABA">
        <w:rPr>
          <w:rFonts w:ascii="Arial" w:hAnsi="Arial"/>
          <w:bCs/>
          <w:sz w:val="22"/>
          <w:szCs w:val="22"/>
          <w:lang w:eastAsia="en-AU"/>
        </w:rPr>
        <w:t>listing the product as a treatment for chronic lactose intolerance will allow up to 5 repeats of 5 cans, compared to no repeats under the “acute lactose intolerance” indication.</w:t>
      </w:r>
      <w:r w:rsidR="008A0A28" w:rsidRPr="006F5ABA">
        <w:rPr>
          <w:rFonts w:ascii="Arial" w:hAnsi="Arial"/>
          <w:bCs/>
          <w:sz w:val="22"/>
          <w:szCs w:val="22"/>
          <w:lang w:eastAsia="en-AU"/>
        </w:rPr>
        <w:t xml:space="preserve"> The PBAC </w:t>
      </w:r>
      <w:r w:rsidR="00135066" w:rsidRPr="006F5ABA">
        <w:rPr>
          <w:rFonts w:ascii="Arial" w:hAnsi="Arial"/>
          <w:bCs/>
          <w:sz w:val="22"/>
          <w:szCs w:val="22"/>
          <w:lang w:eastAsia="en-AU"/>
        </w:rPr>
        <w:t xml:space="preserve">noted the sponsor’s pre-PBAC response and </w:t>
      </w:r>
      <w:r w:rsidR="008A0A28" w:rsidRPr="006F5ABA">
        <w:rPr>
          <w:rFonts w:ascii="Arial" w:hAnsi="Arial"/>
          <w:bCs/>
          <w:sz w:val="22"/>
          <w:szCs w:val="22"/>
          <w:lang w:eastAsia="en-AU"/>
        </w:rPr>
        <w:t xml:space="preserve">considered that </w:t>
      </w:r>
      <w:r w:rsidR="00D1060B" w:rsidRPr="006F5ABA">
        <w:rPr>
          <w:rFonts w:ascii="Arial" w:hAnsi="Arial"/>
          <w:bCs/>
          <w:sz w:val="22"/>
          <w:szCs w:val="22"/>
          <w:lang w:eastAsia="en-AU"/>
        </w:rPr>
        <w:t>“</w:t>
      </w:r>
      <w:r w:rsidR="008A0A28" w:rsidRPr="006F5ABA">
        <w:rPr>
          <w:rFonts w:ascii="Arial" w:hAnsi="Arial"/>
          <w:bCs/>
          <w:sz w:val="22"/>
          <w:szCs w:val="22"/>
          <w:lang w:eastAsia="en-AU"/>
        </w:rPr>
        <w:t>acute lactose intolerance</w:t>
      </w:r>
      <w:r w:rsidR="00D1060B" w:rsidRPr="006F5ABA">
        <w:rPr>
          <w:rFonts w:ascii="Arial" w:hAnsi="Arial"/>
          <w:bCs/>
          <w:sz w:val="22"/>
          <w:szCs w:val="22"/>
          <w:lang w:eastAsia="en-AU"/>
        </w:rPr>
        <w:t>”</w:t>
      </w:r>
      <w:r w:rsidR="008A0A28" w:rsidRPr="006F5ABA">
        <w:rPr>
          <w:rFonts w:ascii="Arial" w:hAnsi="Arial"/>
          <w:bCs/>
          <w:sz w:val="22"/>
          <w:szCs w:val="22"/>
          <w:lang w:eastAsia="en-AU"/>
        </w:rPr>
        <w:t xml:space="preserve"> follows the short-term indications for similar products on the PBS, and agreed with the NPWP’s suggestion.</w:t>
      </w:r>
      <w:r w:rsidR="006A003F" w:rsidRPr="006F5ABA">
        <w:rPr>
          <w:rFonts w:ascii="Arial" w:hAnsi="Arial"/>
          <w:bCs/>
          <w:sz w:val="22"/>
          <w:szCs w:val="22"/>
          <w:lang w:eastAsia="en-AU"/>
        </w:rPr>
        <w:t xml:space="preserve"> The PBAC agreed to further investigate the indications of other milk formula products for lactose intolerance treatments, and whether a similar approach should apply to these products.</w:t>
      </w:r>
    </w:p>
    <w:p w:rsidR="006A003F" w:rsidRPr="003F269F" w:rsidRDefault="006A003F" w:rsidP="002F67F0">
      <w:pPr>
        <w:pStyle w:val="ListParagraph"/>
        <w:spacing w:before="0" w:after="0"/>
        <w:rPr>
          <w:rFonts w:ascii="Arial" w:hAnsi="Arial" w:cs="Arial"/>
          <w:bCs/>
          <w:snapToGrid w:val="0"/>
          <w:sz w:val="22"/>
          <w:szCs w:val="20"/>
        </w:rPr>
      </w:pPr>
    </w:p>
    <w:p w:rsidR="006A003F" w:rsidRPr="003F269F" w:rsidRDefault="006A003F" w:rsidP="00697529">
      <w:pPr>
        <w:widowControl w:val="0"/>
        <w:numPr>
          <w:ilvl w:val="1"/>
          <w:numId w:val="1"/>
        </w:numPr>
        <w:spacing w:before="0" w:after="0"/>
        <w:ind w:right="0"/>
        <w:jc w:val="both"/>
        <w:rPr>
          <w:rFonts w:ascii="Arial" w:hAnsi="Arial" w:cs="Arial"/>
          <w:bCs/>
          <w:snapToGrid w:val="0"/>
          <w:sz w:val="22"/>
          <w:szCs w:val="20"/>
        </w:rPr>
      </w:pPr>
      <w:r w:rsidRPr="003F269F">
        <w:rPr>
          <w:rFonts w:ascii="Arial" w:hAnsi="Arial" w:cs="Arial"/>
          <w:bCs/>
          <w:snapToGrid w:val="0"/>
          <w:sz w:val="22"/>
          <w:szCs w:val="20"/>
        </w:rPr>
        <w:t xml:space="preserve">The PBAC noted the NPWP’s </w:t>
      </w:r>
      <w:r w:rsidR="00943715" w:rsidRPr="003F269F">
        <w:rPr>
          <w:rFonts w:ascii="Arial" w:hAnsi="Arial" w:cs="Arial"/>
          <w:bCs/>
          <w:snapToGrid w:val="0"/>
          <w:sz w:val="22"/>
          <w:szCs w:val="20"/>
        </w:rPr>
        <w:t>suggestion of grouping PBS-listed products with similar lactose intolerance formulations into the broader formulation of “lactose intolerance formula”.</w:t>
      </w:r>
    </w:p>
    <w:p w:rsidR="00D461D4" w:rsidRPr="003F269F" w:rsidRDefault="00D461D4" w:rsidP="00D461D4">
      <w:pPr>
        <w:widowControl w:val="0"/>
        <w:spacing w:before="0" w:after="0"/>
        <w:ind w:left="720" w:right="0" w:firstLine="0"/>
        <w:jc w:val="both"/>
        <w:rPr>
          <w:rFonts w:ascii="Arial" w:hAnsi="Arial" w:cs="Arial"/>
          <w:bCs/>
          <w:snapToGrid w:val="0"/>
          <w:sz w:val="22"/>
          <w:szCs w:val="20"/>
        </w:rPr>
      </w:pPr>
    </w:p>
    <w:p w:rsidR="00D461D4" w:rsidRPr="003F269F" w:rsidRDefault="00D461D4" w:rsidP="009E7F03">
      <w:pPr>
        <w:widowControl w:val="0"/>
        <w:numPr>
          <w:ilvl w:val="1"/>
          <w:numId w:val="1"/>
        </w:numPr>
        <w:spacing w:before="0" w:after="0"/>
        <w:ind w:right="0"/>
        <w:jc w:val="both"/>
        <w:rPr>
          <w:rFonts w:ascii="Arial" w:hAnsi="Arial" w:cs="Arial"/>
          <w:b/>
          <w:bCs/>
          <w:snapToGrid w:val="0"/>
          <w:sz w:val="22"/>
          <w:szCs w:val="22"/>
        </w:rPr>
      </w:pPr>
      <w:r w:rsidRPr="006F5ABA">
        <w:rPr>
          <w:rFonts w:ascii="Arial" w:hAnsi="Arial"/>
          <w:sz w:val="22"/>
          <w:szCs w:val="22"/>
        </w:rPr>
        <w:t xml:space="preserve">In accordance with subsection 101(3BA) of the Act the PBAC advised that, on the basis of the material available to its July 2016 meeting, </w:t>
      </w:r>
      <w:r w:rsidR="00C50129" w:rsidRPr="006F5ABA">
        <w:rPr>
          <w:rFonts w:ascii="Arial" w:hAnsi="Arial"/>
          <w:bCs/>
          <w:sz w:val="22"/>
          <w:szCs w:val="22"/>
          <w:lang w:eastAsia="en-AU"/>
        </w:rPr>
        <w:t>S-26</w:t>
      </w:r>
      <w:r w:rsidR="00E0670E" w:rsidRPr="006F5ABA">
        <w:rPr>
          <w:rFonts w:ascii="Arial" w:eastAsiaTheme="majorEastAsia" w:hAnsi="Arial"/>
          <w:b/>
          <w:bCs/>
          <w:spacing w:val="5"/>
          <w:kern w:val="28"/>
          <w:sz w:val="28"/>
          <w:vertAlign w:val="superscript"/>
        </w:rPr>
        <w:t>®</w:t>
      </w:r>
      <w:r w:rsidR="00C50129" w:rsidRPr="006F5ABA">
        <w:rPr>
          <w:rFonts w:ascii="Arial" w:hAnsi="Arial"/>
          <w:bCs/>
          <w:sz w:val="22"/>
          <w:szCs w:val="22"/>
          <w:lang w:eastAsia="en-AU"/>
        </w:rPr>
        <w:t xml:space="preserve"> Original LI</w:t>
      </w:r>
      <w:r w:rsidRPr="006F5ABA">
        <w:rPr>
          <w:rFonts w:ascii="Arial" w:hAnsi="Arial" w:cs="Arial"/>
          <w:color w:val="000000"/>
          <w:sz w:val="22"/>
          <w:szCs w:val="22"/>
        </w:rPr>
        <w:t xml:space="preserve"> </w:t>
      </w:r>
      <w:r w:rsidR="00C50129" w:rsidRPr="006F5ABA">
        <w:rPr>
          <w:rFonts w:ascii="Arial" w:hAnsi="Arial" w:cs="Arial"/>
          <w:color w:val="000000"/>
          <w:sz w:val="22"/>
          <w:szCs w:val="22"/>
        </w:rPr>
        <w:t>should</w:t>
      </w:r>
      <w:r w:rsidRPr="006F5ABA">
        <w:rPr>
          <w:rFonts w:ascii="Arial" w:hAnsi="Arial"/>
          <w:sz w:val="22"/>
          <w:szCs w:val="22"/>
        </w:rPr>
        <w:t xml:space="preserve"> be treated as interchangeable on an individual patient basis with any other </w:t>
      </w:r>
      <w:r w:rsidR="008E5F97" w:rsidRPr="006F5ABA">
        <w:rPr>
          <w:rFonts w:ascii="Arial" w:hAnsi="Arial"/>
          <w:sz w:val="22"/>
          <w:szCs w:val="22"/>
          <w:lang w:eastAsia="en-AU"/>
        </w:rPr>
        <w:t>nutritional product</w:t>
      </w:r>
      <w:r w:rsidRPr="006F5ABA">
        <w:rPr>
          <w:rFonts w:ascii="Arial" w:hAnsi="Arial"/>
          <w:sz w:val="22"/>
          <w:szCs w:val="22"/>
        </w:rPr>
        <w:t>.</w:t>
      </w:r>
    </w:p>
    <w:p w:rsidR="009E7F03" w:rsidRPr="003F269F" w:rsidRDefault="009E7F03" w:rsidP="009E7F03">
      <w:pPr>
        <w:widowControl w:val="0"/>
        <w:spacing w:before="0" w:after="0"/>
        <w:ind w:left="720" w:right="0" w:firstLine="0"/>
        <w:jc w:val="both"/>
        <w:rPr>
          <w:rFonts w:ascii="Arial" w:hAnsi="Arial" w:cs="Arial"/>
          <w:b/>
          <w:bCs/>
          <w:snapToGrid w:val="0"/>
          <w:sz w:val="22"/>
          <w:szCs w:val="22"/>
        </w:rPr>
      </w:pPr>
    </w:p>
    <w:p w:rsidR="009E7F03" w:rsidRPr="006F5ABA" w:rsidRDefault="009E7F03" w:rsidP="009E7F03">
      <w:pPr>
        <w:pStyle w:val="ListParagraph"/>
        <w:numPr>
          <w:ilvl w:val="1"/>
          <w:numId w:val="1"/>
        </w:numPr>
        <w:spacing w:before="0" w:after="0"/>
        <w:ind w:right="0"/>
        <w:rPr>
          <w:rFonts w:ascii="Arial" w:hAnsi="Arial"/>
          <w:sz w:val="22"/>
          <w:szCs w:val="22"/>
        </w:rPr>
      </w:pPr>
      <w:r w:rsidRPr="006F5ABA">
        <w:rPr>
          <w:rFonts w:ascii="Arial" w:hAnsi="Arial"/>
          <w:sz w:val="22"/>
          <w:szCs w:val="22"/>
        </w:rPr>
        <w:lastRenderedPageBreak/>
        <w:t xml:space="preserve">The PBAC recommended that </w:t>
      </w:r>
      <w:r w:rsidR="006F5ABA" w:rsidRPr="00937E87">
        <w:rPr>
          <w:rFonts w:ascii="Arial" w:hAnsi="Arial"/>
          <w:bCs/>
          <w:sz w:val="22"/>
          <w:szCs w:val="22"/>
          <w:lang w:eastAsia="en-AU"/>
        </w:rPr>
        <w:t>S-26</w:t>
      </w:r>
      <w:r w:rsidR="00E0670E" w:rsidRPr="006F5ABA">
        <w:rPr>
          <w:rFonts w:ascii="Arial" w:eastAsiaTheme="majorEastAsia" w:hAnsi="Arial"/>
          <w:b/>
          <w:bCs/>
          <w:spacing w:val="5"/>
          <w:kern w:val="28"/>
          <w:sz w:val="28"/>
          <w:vertAlign w:val="superscript"/>
        </w:rPr>
        <w:t>®</w:t>
      </w:r>
      <w:r w:rsidR="006F5ABA" w:rsidRPr="00937E87">
        <w:rPr>
          <w:rFonts w:ascii="Arial" w:hAnsi="Arial"/>
          <w:bCs/>
          <w:sz w:val="22"/>
          <w:szCs w:val="22"/>
          <w:lang w:eastAsia="en-AU"/>
        </w:rPr>
        <w:t xml:space="preserve"> Original LI </w:t>
      </w:r>
      <w:r w:rsidRPr="006F5ABA">
        <w:rPr>
          <w:rFonts w:ascii="Arial" w:hAnsi="Arial"/>
          <w:sz w:val="22"/>
          <w:szCs w:val="22"/>
        </w:rPr>
        <w:t>is suitable for inclusion in the PBS medicines for prescribing by nurse practitioners</w:t>
      </w:r>
      <w:r w:rsidR="008E5F97" w:rsidRPr="006F5ABA">
        <w:rPr>
          <w:rFonts w:ascii="Arial" w:hAnsi="Arial"/>
          <w:sz w:val="22"/>
          <w:szCs w:val="22"/>
        </w:rPr>
        <w:t>,</w:t>
      </w:r>
      <w:r w:rsidR="008E5F97" w:rsidRPr="003F269F">
        <w:rPr>
          <w:rFonts w:ascii="Arial" w:hAnsi="Arial" w:cs="Arial"/>
          <w:bCs/>
          <w:snapToGrid w:val="0"/>
          <w:sz w:val="22"/>
          <w:szCs w:val="20"/>
        </w:rPr>
        <w:t xml:space="preserve"> as nutritional products are currently included for prescribing by nurse practitioners</w:t>
      </w:r>
      <w:r w:rsidRPr="006F5ABA">
        <w:rPr>
          <w:rFonts w:ascii="Arial" w:hAnsi="Arial"/>
          <w:sz w:val="22"/>
          <w:szCs w:val="22"/>
        </w:rPr>
        <w:t>.</w:t>
      </w:r>
    </w:p>
    <w:p w:rsidR="009E7F03" w:rsidRPr="006F5ABA" w:rsidRDefault="009E7F03" w:rsidP="009E7F03">
      <w:pPr>
        <w:pStyle w:val="ListParagraph"/>
        <w:rPr>
          <w:rFonts w:ascii="Arial" w:hAnsi="Arial"/>
          <w:sz w:val="22"/>
          <w:szCs w:val="22"/>
        </w:rPr>
      </w:pPr>
    </w:p>
    <w:p w:rsidR="009E7F03" w:rsidRPr="003F269F" w:rsidRDefault="009E7F03" w:rsidP="009E7F03">
      <w:pPr>
        <w:pStyle w:val="ListParagraph"/>
        <w:numPr>
          <w:ilvl w:val="1"/>
          <w:numId w:val="1"/>
        </w:numPr>
        <w:spacing w:before="0" w:after="0"/>
        <w:ind w:right="0"/>
        <w:jc w:val="both"/>
        <w:rPr>
          <w:rFonts w:ascii="Arial" w:hAnsi="Arial" w:cs="Arial"/>
          <w:b/>
          <w:snapToGrid w:val="0"/>
          <w:sz w:val="22"/>
          <w:szCs w:val="22"/>
        </w:rPr>
      </w:pPr>
      <w:r w:rsidRPr="006F5ABA">
        <w:rPr>
          <w:rFonts w:ascii="Arial" w:hAnsi="Arial"/>
          <w:sz w:val="22"/>
          <w:szCs w:val="22"/>
        </w:rPr>
        <w:t xml:space="preserve">The PBAC recommended that the </w:t>
      </w:r>
      <w:r w:rsidR="008E5F97" w:rsidRPr="006F5ABA">
        <w:rPr>
          <w:rFonts w:ascii="Arial" w:hAnsi="Arial"/>
          <w:sz w:val="22"/>
          <w:szCs w:val="22"/>
        </w:rPr>
        <w:t>Early</w:t>
      </w:r>
      <w:r w:rsidR="009125B8" w:rsidRPr="006F5ABA">
        <w:rPr>
          <w:rFonts w:ascii="Arial" w:hAnsi="Arial"/>
          <w:sz w:val="22"/>
          <w:szCs w:val="22"/>
        </w:rPr>
        <w:t xml:space="preserve"> Supply</w:t>
      </w:r>
      <w:r w:rsidRPr="006F5ABA">
        <w:rPr>
          <w:rFonts w:ascii="Arial" w:hAnsi="Arial"/>
          <w:sz w:val="22"/>
          <w:szCs w:val="22"/>
        </w:rPr>
        <w:t xml:space="preserve"> Rule should not apply as it has been the PBAC’s view that general nutrients be exempt. </w:t>
      </w:r>
    </w:p>
    <w:p w:rsidR="009E7F03" w:rsidRPr="003F269F" w:rsidRDefault="009E7F03" w:rsidP="009E7F03">
      <w:pPr>
        <w:widowControl w:val="0"/>
        <w:spacing w:before="0" w:after="120"/>
        <w:ind w:left="0" w:right="0" w:firstLine="0"/>
        <w:contextualSpacing/>
        <w:jc w:val="both"/>
        <w:rPr>
          <w:rFonts w:ascii="Arial" w:hAnsi="Arial" w:cs="Arial"/>
          <w:b/>
          <w:bCs/>
          <w:snapToGrid w:val="0"/>
          <w:sz w:val="22"/>
          <w:szCs w:val="22"/>
        </w:rPr>
      </w:pPr>
    </w:p>
    <w:p w:rsidR="00697529" w:rsidRPr="003F269F" w:rsidRDefault="00697529" w:rsidP="00697529">
      <w:pPr>
        <w:widowControl w:val="0"/>
        <w:numPr>
          <w:ilvl w:val="1"/>
          <w:numId w:val="1"/>
        </w:numPr>
        <w:spacing w:before="0" w:after="0"/>
        <w:ind w:right="0"/>
        <w:jc w:val="both"/>
        <w:rPr>
          <w:rFonts w:ascii="Arial" w:hAnsi="Arial" w:cs="Arial"/>
          <w:bCs/>
          <w:snapToGrid w:val="0"/>
          <w:sz w:val="22"/>
          <w:szCs w:val="20"/>
        </w:rPr>
      </w:pPr>
      <w:r w:rsidRPr="003F269F">
        <w:rPr>
          <w:rFonts w:ascii="Arial" w:hAnsi="Arial" w:cs="Arial"/>
          <w:bCs/>
          <w:snapToGrid w:val="0"/>
          <w:sz w:val="22"/>
          <w:szCs w:val="20"/>
        </w:rPr>
        <w:t xml:space="preserve">The PBAC noted that this submission </w:t>
      </w:r>
      <w:r w:rsidR="008E5F97" w:rsidRPr="003F269F">
        <w:rPr>
          <w:rFonts w:ascii="Arial" w:hAnsi="Arial" w:cs="Arial"/>
          <w:bCs/>
          <w:snapToGrid w:val="0"/>
          <w:sz w:val="22"/>
          <w:szCs w:val="20"/>
        </w:rPr>
        <w:t xml:space="preserve">was not </w:t>
      </w:r>
      <w:r w:rsidRPr="003F269F">
        <w:rPr>
          <w:rFonts w:ascii="Arial" w:hAnsi="Arial" w:cs="Arial"/>
          <w:bCs/>
          <w:snapToGrid w:val="0"/>
          <w:sz w:val="22"/>
          <w:szCs w:val="20"/>
        </w:rPr>
        <w:t>eligible for an Independent Review</w:t>
      </w:r>
      <w:r w:rsidR="008E5F97" w:rsidRPr="003F269F">
        <w:rPr>
          <w:rFonts w:ascii="Arial" w:hAnsi="Arial" w:cs="Arial"/>
          <w:bCs/>
          <w:snapToGrid w:val="0"/>
          <w:sz w:val="22"/>
          <w:szCs w:val="20"/>
        </w:rPr>
        <w:t>, as it had received a positive recommendation</w:t>
      </w:r>
      <w:r w:rsidRPr="003F269F">
        <w:rPr>
          <w:rFonts w:ascii="Arial" w:hAnsi="Arial" w:cs="Arial"/>
          <w:bCs/>
          <w:snapToGrid w:val="0"/>
          <w:sz w:val="22"/>
          <w:szCs w:val="20"/>
        </w:rPr>
        <w:t xml:space="preserve">. </w:t>
      </w:r>
    </w:p>
    <w:p w:rsidR="00697529" w:rsidRPr="003F269F" w:rsidRDefault="00697529" w:rsidP="00697529">
      <w:pPr>
        <w:widowControl w:val="0"/>
        <w:spacing w:after="0"/>
        <w:jc w:val="both"/>
        <w:rPr>
          <w:rFonts w:ascii="Arial" w:hAnsi="Arial" w:cs="Arial"/>
          <w:b/>
          <w:bCs/>
          <w:snapToGrid w:val="0"/>
          <w:sz w:val="22"/>
          <w:szCs w:val="20"/>
        </w:rPr>
      </w:pPr>
      <w:r w:rsidRPr="003F269F">
        <w:rPr>
          <w:rFonts w:ascii="Arial" w:hAnsi="Arial" w:cs="Arial"/>
          <w:b/>
          <w:bCs/>
          <w:snapToGrid w:val="0"/>
          <w:sz w:val="22"/>
          <w:szCs w:val="20"/>
        </w:rPr>
        <w:t>Outcome:</w:t>
      </w:r>
    </w:p>
    <w:p w:rsidR="00697529" w:rsidRDefault="00697529" w:rsidP="00697529">
      <w:pPr>
        <w:widowControl w:val="0"/>
        <w:spacing w:after="0"/>
        <w:jc w:val="both"/>
        <w:rPr>
          <w:rFonts w:ascii="Arial" w:hAnsi="Arial" w:cs="Arial"/>
          <w:bCs/>
          <w:snapToGrid w:val="0"/>
          <w:sz w:val="22"/>
          <w:szCs w:val="20"/>
        </w:rPr>
      </w:pPr>
      <w:r w:rsidRPr="003F269F">
        <w:rPr>
          <w:rFonts w:ascii="Arial" w:hAnsi="Arial" w:cs="Arial"/>
          <w:bCs/>
          <w:snapToGrid w:val="0"/>
          <w:sz w:val="22"/>
          <w:szCs w:val="20"/>
        </w:rPr>
        <w:t xml:space="preserve">Recommended </w:t>
      </w:r>
    </w:p>
    <w:p w:rsidR="00E0670E" w:rsidRPr="003F269F" w:rsidRDefault="00E0670E" w:rsidP="00697529">
      <w:pPr>
        <w:widowControl w:val="0"/>
        <w:spacing w:after="0"/>
        <w:jc w:val="both"/>
        <w:rPr>
          <w:rFonts w:ascii="Arial" w:hAnsi="Arial" w:cs="Arial"/>
          <w:bCs/>
          <w:snapToGrid w:val="0"/>
          <w:sz w:val="22"/>
          <w:szCs w:val="20"/>
        </w:rPr>
      </w:pPr>
    </w:p>
    <w:p w:rsidR="00E0670E" w:rsidRPr="00E0670E" w:rsidRDefault="00E0670E" w:rsidP="00E0670E">
      <w:pPr>
        <w:rPr>
          <w:rFonts w:ascii="Arial" w:hAnsi="Arial" w:cs="Arial"/>
          <w:b/>
          <w:bCs/>
          <w:sz w:val="22"/>
          <w:szCs w:val="22"/>
          <w:lang w:val="en-GB"/>
        </w:rPr>
      </w:pPr>
      <w:r w:rsidRPr="00E0670E">
        <w:rPr>
          <w:rFonts w:ascii="Arial" w:hAnsi="Arial" w:cs="Arial"/>
          <w:b/>
          <w:bCs/>
          <w:sz w:val="22"/>
          <w:szCs w:val="22"/>
          <w:lang w:val="en-GB"/>
        </w:rPr>
        <w:t>ADDENDUM</w:t>
      </w:r>
    </w:p>
    <w:p w:rsidR="00E0670E" w:rsidRPr="00E0670E" w:rsidRDefault="00E0670E" w:rsidP="00E0670E">
      <w:pPr>
        <w:ind w:left="0" w:firstLine="0"/>
        <w:rPr>
          <w:rFonts w:ascii="Arial" w:hAnsi="Arial" w:cs="Arial"/>
          <w:bCs/>
          <w:sz w:val="22"/>
          <w:szCs w:val="22"/>
          <w:lang w:val="en-GB"/>
        </w:rPr>
      </w:pPr>
      <w:r w:rsidRPr="00E0670E">
        <w:rPr>
          <w:rFonts w:ascii="Arial" w:hAnsi="Arial" w:cs="Arial"/>
          <w:bCs/>
          <w:sz w:val="22"/>
          <w:szCs w:val="22"/>
          <w:lang w:val="en-GB"/>
        </w:rPr>
        <w:t xml:space="preserve">Subsequent to the July 2016 meeting, the sponsor requested that </w:t>
      </w:r>
      <w:r>
        <w:rPr>
          <w:rFonts w:ascii="Arial" w:hAnsi="Arial" w:cs="Arial"/>
          <w:bCs/>
          <w:sz w:val="22"/>
          <w:szCs w:val="22"/>
          <w:lang w:val="en-GB"/>
        </w:rPr>
        <w:t xml:space="preserve">the PBAC address the perceived </w:t>
      </w:r>
      <w:r w:rsidRPr="00E0670E">
        <w:rPr>
          <w:rFonts w:ascii="Arial" w:hAnsi="Arial" w:cs="Arial"/>
          <w:bCs/>
          <w:sz w:val="22"/>
          <w:szCs w:val="22"/>
          <w:lang w:val="en-GB"/>
        </w:rPr>
        <w:t xml:space="preserve">inequity in listing </w:t>
      </w:r>
      <w:r w:rsidR="00DF2E19">
        <w:rPr>
          <w:rFonts w:ascii="Arial" w:hAnsi="Arial" w:cs="Arial"/>
          <w:bCs/>
          <w:sz w:val="22"/>
          <w:szCs w:val="22"/>
          <w:lang w:val="en-GB"/>
        </w:rPr>
        <w:t>S-26</w:t>
      </w:r>
      <w:r w:rsidR="00DF2E19" w:rsidRPr="006F5ABA">
        <w:rPr>
          <w:rFonts w:ascii="Arial" w:eastAsiaTheme="majorEastAsia" w:hAnsi="Arial"/>
          <w:b/>
          <w:bCs/>
          <w:spacing w:val="5"/>
          <w:kern w:val="28"/>
          <w:sz w:val="28"/>
          <w:vertAlign w:val="superscript"/>
        </w:rPr>
        <w:t>®</w:t>
      </w:r>
      <w:r w:rsidRPr="00E0670E">
        <w:rPr>
          <w:rFonts w:ascii="Arial" w:hAnsi="Arial" w:cs="Arial"/>
          <w:bCs/>
          <w:sz w:val="22"/>
          <w:szCs w:val="22"/>
          <w:lang w:val="en-GB"/>
        </w:rPr>
        <w:t xml:space="preserve"> Original LI for only acute lactose intolerance. </w:t>
      </w:r>
    </w:p>
    <w:p w:rsidR="00CB0315" w:rsidRPr="00CB0315" w:rsidRDefault="00CB0315" w:rsidP="00CB0315">
      <w:pPr>
        <w:ind w:left="0" w:firstLine="0"/>
        <w:rPr>
          <w:rFonts w:ascii="Arial" w:hAnsi="Arial" w:cs="Arial"/>
          <w:bCs/>
          <w:sz w:val="22"/>
          <w:szCs w:val="22"/>
          <w:lang w:val="en-GB"/>
        </w:rPr>
      </w:pPr>
      <w:r w:rsidRPr="00CB0315">
        <w:rPr>
          <w:rFonts w:ascii="Arial" w:hAnsi="Arial" w:cs="Arial"/>
          <w:bCs/>
          <w:sz w:val="22"/>
          <w:szCs w:val="22"/>
          <w:lang w:val="en-GB"/>
        </w:rPr>
        <w:t>The PBAC recommended the listing of S-26</w:t>
      </w:r>
      <w:r w:rsidRPr="006F5ABA">
        <w:rPr>
          <w:rFonts w:ascii="Arial" w:eastAsiaTheme="majorEastAsia" w:hAnsi="Arial"/>
          <w:b/>
          <w:bCs/>
          <w:spacing w:val="5"/>
          <w:kern w:val="28"/>
          <w:sz w:val="28"/>
          <w:vertAlign w:val="superscript"/>
        </w:rPr>
        <w:t>®</w:t>
      </w:r>
      <w:r w:rsidRPr="00CB0315">
        <w:rPr>
          <w:rFonts w:ascii="Arial" w:hAnsi="Arial" w:cs="Arial"/>
          <w:bCs/>
          <w:sz w:val="22"/>
          <w:szCs w:val="22"/>
          <w:lang w:val="en-GB"/>
        </w:rPr>
        <w:t xml:space="preserve"> Original LI as a Authority Required </w:t>
      </w:r>
      <w:r w:rsidR="00856B99">
        <w:rPr>
          <w:rFonts w:ascii="Arial" w:hAnsi="Arial" w:cs="Arial"/>
          <w:bCs/>
          <w:sz w:val="22"/>
          <w:szCs w:val="22"/>
          <w:lang w:val="en-GB"/>
        </w:rPr>
        <w:t xml:space="preserve">(Telephone) </w:t>
      </w:r>
      <w:r w:rsidRPr="00CB0315">
        <w:rPr>
          <w:rFonts w:ascii="Arial" w:hAnsi="Arial" w:cs="Arial"/>
          <w:bCs/>
          <w:sz w:val="22"/>
          <w:szCs w:val="22"/>
          <w:lang w:val="en-GB"/>
        </w:rPr>
        <w:t>benefit for the treatment of acute lactose intolerance and upon further consideration further recommend that this recommendation should be applied to all currently listed lactose intolerance nutritional products with the removal of chronic lactose intolerance as an approved indication.</w:t>
      </w:r>
    </w:p>
    <w:p w:rsidR="00E0670E" w:rsidRDefault="00E0670E" w:rsidP="00697529">
      <w:pPr>
        <w:widowControl w:val="0"/>
        <w:spacing w:after="0"/>
        <w:jc w:val="both"/>
        <w:rPr>
          <w:rFonts w:ascii="Arial" w:hAnsi="Arial" w:cs="Arial"/>
          <w:bCs/>
          <w:snapToGrid w:val="0"/>
          <w:sz w:val="22"/>
          <w:szCs w:val="20"/>
          <w:highlight w:val="yellow"/>
        </w:rPr>
      </w:pPr>
    </w:p>
    <w:p w:rsidR="00387026" w:rsidRDefault="00387026">
      <w:pPr>
        <w:rPr>
          <w:rFonts w:ascii="Arial" w:hAnsi="Arial"/>
          <w:b/>
          <w:sz w:val="22"/>
          <w:szCs w:val="22"/>
          <w:lang w:eastAsia="en-AU"/>
        </w:rPr>
      </w:pPr>
      <w:r>
        <w:rPr>
          <w:rFonts w:ascii="Arial" w:hAnsi="Arial"/>
          <w:b/>
          <w:sz w:val="22"/>
          <w:szCs w:val="22"/>
          <w:lang w:eastAsia="en-AU"/>
        </w:rPr>
        <w:br w:type="page"/>
      </w:r>
    </w:p>
    <w:p w:rsidR="007E4DE0" w:rsidRDefault="007E4DE0">
      <w:pPr>
        <w:rPr>
          <w:rFonts w:ascii="Arial" w:hAnsi="Arial"/>
          <w:b/>
          <w:sz w:val="22"/>
          <w:szCs w:val="22"/>
          <w:lang w:eastAsia="en-AU"/>
        </w:rPr>
      </w:pPr>
    </w:p>
    <w:p w:rsidR="00697529" w:rsidRPr="006F5ABA" w:rsidRDefault="00697529" w:rsidP="003060B0">
      <w:pPr>
        <w:numPr>
          <w:ilvl w:val="0"/>
          <w:numId w:val="1"/>
        </w:numPr>
        <w:spacing w:before="0" w:after="0"/>
        <w:ind w:right="0"/>
        <w:contextualSpacing/>
        <w:jc w:val="both"/>
        <w:outlineLvl w:val="0"/>
        <w:rPr>
          <w:rFonts w:ascii="Arial" w:hAnsi="Arial"/>
          <w:b/>
          <w:sz w:val="22"/>
          <w:szCs w:val="22"/>
          <w:lang w:eastAsia="en-AU"/>
        </w:rPr>
      </w:pPr>
      <w:r w:rsidRPr="006F5ABA">
        <w:rPr>
          <w:rFonts w:ascii="Arial" w:hAnsi="Arial"/>
          <w:b/>
          <w:sz w:val="22"/>
          <w:szCs w:val="22"/>
          <w:lang w:eastAsia="en-AU"/>
        </w:rPr>
        <w:t>Recommended listing</w:t>
      </w:r>
    </w:p>
    <w:p w:rsidR="00697529" w:rsidRPr="003F269F" w:rsidRDefault="00697529" w:rsidP="00170771">
      <w:pPr>
        <w:spacing w:before="0" w:after="0"/>
        <w:ind w:left="720" w:right="0" w:firstLine="0"/>
        <w:jc w:val="both"/>
        <w:rPr>
          <w:rFonts w:ascii="Arial" w:hAnsi="Arial" w:cs="Arial"/>
          <w:b/>
          <w:bCs/>
          <w:i/>
          <w:snapToGrid w:val="0"/>
          <w:sz w:val="22"/>
          <w:szCs w:val="20"/>
          <w:highlight w:val="yellow"/>
        </w:rPr>
      </w:pPr>
    </w:p>
    <w:p w:rsidR="0075512A" w:rsidRPr="006F5ABA" w:rsidRDefault="0075512A" w:rsidP="0075512A">
      <w:pPr>
        <w:widowControl w:val="0"/>
        <w:numPr>
          <w:ilvl w:val="1"/>
          <w:numId w:val="1"/>
        </w:numPr>
        <w:spacing w:before="0" w:after="0"/>
        <w:ind w:right="0"/>
        <w:jc w:val="both"/>
        <w:rPr>
          <w:rFonts w:ascii="Arial" w:hAnsi="Arial" w:cs="Arial"/>
          <w:b/>
          <w:bCs/>
          <w:snapToGrid w:val="0"/>
          <w:sz w:val="22"/>
          <w:szCs w:val="20"/>
        </w:rPr>
      </w:pPr>
      <w:r w:rsidRPr="006F5ABA">
        <w:rPr>
          <w:rFonts w:ascii="Arial" w:hAnsi="Arial" w:cs="Arial"/>
          <w:bCs/>
          <w:snapToGrid w:val="0"/>
          <w:sz w:val="22"/>
          <w:szCs w:val="20"/>
        </w:rPr>
        <w:t>Delete item:</w:t>
      </w:r>
    </w:p>
    <w:p w:rsidR="00E85BB5" w:rsidRPr="006F5ABA" w:rsidRDefault="00E85BB5" w:rsidP="00E85BB5">
      <w:pPr>
        <w:widowControl w:val="0"/>
        <w:spacing w:before="0" w:after="0"/>
        <w:ind w:left="720" w:right="0" w:firstLine="0"/>
        <w:jc w:val="both"/>
        <w:rPr>
          <w:rFonts w:ascii="Arial" w:hAnsi="Arial" w:cs="Arial"/>
          <w:b/>
          <w:bCs/>
          <w:snapToGrid w:val="0"/>
          <w:sz w:val="22"/>
          <w:szCs w:val="20"/>
        </w:rPr>
      </w:pPr>
    </w:p>
    <w:tbl>
      <w:tblPr>
        <w:tblW w:w="8363" w:type="dxa"/>
        <w:tblInd w:w="817" w:type="dxa"/>
        <w:tblLayout w:type="fixed"/>
        <w:tblLook w:val="0000" w:firstRow="0" w:lastRow="0" w:firstColumn="0" w:lastColumn="0" w:noHBand="0" w:noVBand="0"/>
      </w:tblPr>
      <w:tblGrid>
        <w:gridCol w:w="1985"/>
        <w:gridCol w:w="1134"/>
        <w:gridCol w:w="850"/>
        <w:gridCol w:w="709"/>
        <w:gridCol w:w="1134"/>
        <w:gridCol w:w="2551"/>
      </w:tblGrid>
      <w:tr w:rsidR="00E85BB5" w:rsidRPr="006F5ABA" w:rsidTr="00041669">
        <w:trPr>
          <w:cantSplit/>
          <w:trHeight w:val="471"/>
        </w:trPr>
        <w:tc>
          <w:tcPr>
            <w:tcW w:w="3119" w:type="dxa"/>
            <w:gridSpan w:val="2"/>
            <w:tcBorders>
              <w:bottom w:val="single" w:sz="4" w:space="0" w:color="auto"/>
            </w:tcBorders>
          </w:tcPr>
          <w:p w:rsidR="00E85BB5" w:rsidRPr="006F5ABA" w:rsidRDefault="00E85BB5"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Name, Restriction,</w:t>
            </w:r>
          </w:p>
          <w:p w:rsidR="00E85BB5" w:rsidRPr="006F5ABA" w:rsidRDefault="00E85BB5"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Manner of administration and form</w:t>
            </w:r>
          </w:p>
        </w:tc>
        <w:tc>
          <w:tcPr>
            <w:tcW w:w="850" w:type="dxa"/>
            <w:tcBorders>
              <w:bottom w:val="single" w:sz="4" w:space="0" w:color="auto"/>
            </w:tcBorders>
          </w:tcPr>
          <w:p w:rsidR="00E85BB5" w:rsidRPr="006F5ABA" w:rsidRDefault="00E85BB5"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Max.</w:t>
            </w:r>
          </w:p>
          <w:p w:rsidR="00E85BB5" w:rsidRPr="006F5ABA" w:rsidRDefault="00E85BB5"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Qty</w:t>
            </w:r>
          </w:p>
        </w:tc>
        <w:tc>
          <w:tcPr>
            <w:tcW w:w="709" w:type="dxa"/>
            <w:tcBorders>
              <w:bottom w:val="single" w:sz="4" w:space="0" w:color="auto"/>
            </w:tcBorders>
          </w:tcPr>
          <w:p w:rsidR="00E85BB5" w:rsidRPr="006F5ABA" w:rsidRDefault="00E85BB5"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№.of</w:t>
            </w:r>
          </w:p>
          <w:p w:rsidR="00E85BB5" w:rsidRPr="006F5ABA" w:rsidRDefault="00E85BB5"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Rpts</w:t>
            </w:r>
          </w:p>
        </w:tc>
        <w:tc>
          <w:tcPr>
            <w:tcW w:w="3685" w:type="dxa"/>
            <w:gridSpan w:val="2"/>
            <w:tcBorders>
              <w:bottom w:val="single" w:sz="4" w:space="0" w:color="auto"/>
            </w:tcBorders>
          </w:tcPr>
          <w:p w:rsidR="00E85BB5" w:rsidRPr="003F269F" w:rsidRDefault="00E85BB5" w:rsidP="00215B03">
            <w:pPr>
              <w:keepNext/>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Proprietary Name and Manufacturer</w:t>
            </w:r>
          </w:p>
        </w:tc>
      </w:tr>
      <w:tr w:rsidR="00E85BB5" w:rsidRPr="006F5ABA" w:rsidTr="00041669">
        <w:trPr>
          <w:cantSplit/>
          <w:trHeight w:val="577"/>
        </w:trPr>
        <w:tc>
          <w:tcPr>
            <w:tcW w:w="3119" w:type="dxa"/>
            <w:gridSpan w:val="2"/>
          </w:tcPr>
          <w:p w:rsidR="00E85BB5" w:rsidRPr="006F5ABA" w:rsidRDefault="00E85BB5" w:rsidP="00215B03">
            <w:pPr>
              <w:keepNext/>
              <w:spacing w:before="0" w:after="0"/>
              <w:ind w:left="-108" w:right="0" w:firstLine="0"/>
              <w:jc w:val="both"/>
              <w:rPr>
                <w:rFonts w:ascii="Arial Narrow" w:hAnsi="Arial Narrow" w:cs="Arial"/>
                <w:smallCaps/>
                <w:sz w:val="20"/>
                <w:szCs w:val="20"/>
                <w:lang w:eastAsia="en-AU"/>
              </w:rPr>
            </w:pPr>
            <w:r w:rsidRPr="006F5ABA">
              <w:rPr>
                <w:rFonts w:ascii="Arial Narrow" w:hAnsi="Arial Narrow" w:cs="Arial"/>
                <w:smallCaps/>
                <w:sz w:val="20"/>
                <w:szCs w:val="20"/>
                <w:lang w:eastAsia="en-AU"/>
              </w:rPr>
              <w:t>MILK POWDER – LACTOSE-FREE FORMULA</w:t>
            </w:r>
          </w:p>
          <w:p w:rsidR="00E85BB5" w:rsidRPr="006F5ABA" w:rsidRDefault="00E85BB5" w:rsidP="00215B03">
            <w:pPr>
              <w:keepNext/>
              <w:spacing w:before="0" w:after="0"/>
              <w:ind w:left="-108" w:right="0" w:firstLine="0"/>
              <w:jc w:val="both"/>
              <w:rPr>
                <w:rFonts w:ascii="Arial Narrow" w:hAnsi="Arial Narrow" w:cs="Arial"/>
                <w:sz w:val="20"/>
                <w:szCs w:val="20"/>
                <w:lang w:eastAsia="en-AU"/>
              </w:rPr>
            </w:pPr>
            <w:r w:rsidRPr="006F5ABA">
              <w:rPr>
                <w:rFonts w:ascii="Arial Narrow" w:hAnsi="Arial Narrow" w:cs="Arial"/>
                <w:sz w:val="20"/>
                <w:szCs w:val="20"/>
                <w:lang w:eastAsia="en-AU"/>
              </w:rPr>
              <w:t>Oral liquid: powder for, 900g can</w:t>
            </w:r>
          </w:p>
        </w:tc>
        <w:tc>
          <w:tcPr>
            <w:tcW w:w="850" w:type="dxa"/>
          </w:tcPr>
          <w:p w:rsidR="00E85BB5" w:rsidRPr="006F5ABA" w:rsidRDefault="00E85BB5" w:rsidP="00215B03">
            <w:pPr>
              <w:keepNext/>
              <w:spacing w:before="0" w:after="0"/>
              <w:ind w:left="-108" w:right="0" w:firstLine="0"/>
              <w:jc w:val="center"/>
              <w:rPr>
                <w:rFonts w:ascii="Arial Narrow" w:hAnsi="Arial Narrow" w:cs="Arial"/>
                <w:sz w:val="20"/>
                <w:szCs w:val="20"/>
                <w:lang w:eastAsia="en-AU"/>
              </w:rPr>
            </w:pPr>
          </w:p>
          <w:p w:rsidR="00E85BB5" w:rsidRPr="006F5ABA" w:rsidRDefault="00E85BB5" w:rsidP="00215B03">
            <w:pPr>
              <w:keepNext/>
              <w:spacing w:before="0" w:after="0"/>
              <w:ind w:left="0" w:right="0" w:firstLine="0"/>
              <w:jc w:val="center"/>
              <w:rPr>
                <w:rFonts w:ascii="Arial Narrow" w:hAnsi="Arial Narrow" w:cs="Arial"/>
                <w:sz w:val="20"/>
                <w:szCs w:val="20"/>
                <w:lang w:eastAsia="en-AU"/>
              </w:rPr>
            </w:pPr>
            <w:r w:rsidRPr="006F5ABA">
              <w:rPr>
                <w:rFonts w:ascii="Arial Narrow" w:hAnsi="Arial Narrow" w:cs="Arial"/>
                <w:sz w:val="20"/>
                <w:szCs w:val="20"/>
                <w:lang w:eastAsia="en-AU"/>
              </w:rPr>
              <w:t>5</w:t>
            </w:r>
          </w:p>
        </w:tc>
        <w:tc>
          <w:tcPr>
            <w:tcW w:w="709" w:type="dxa"/>
          </w:tcPr>
          <w:p w:rsidR="00E85BB5" w:rsidRPr="006F5ABA" w:rsidRDefault="00E85BB5" w:rsidP="00215B03">
            <w:pPr>
              <w:keepNext/>
              <w:spacing w:before="0" w:after="0"/>
              <w:ind w:left="-108" w:right="0" w:firstLine="0"/>
              <w:jc w:val="center"/>
              <w:rPr>
                <w:rFonts w:ascii="Arial Narrow" w:hAnsi="Arial Narrow" w:cs="Arial"/>
                <w:sz w:val="20"/>
                <w:szCs w:val="20"/>
                <w:lang w:eastAsia="en-AU"/>
              </w:rPr>
            </w:pPr>
          </w:p>
          <w:p w:rsidR="00E85BB5" w:rsidRPr="006F5ABA" w:rsidRDefault="00E85BB5" w:rsidP="00215B03">
            <w:pPr>
              <w:keepNext/>
              <w:spacing w:before="0" w:after="0"/>
              <w:ind w:left="-108" w:right="0" w:firstLine="0"/>
              <w:jc w:val="center"/>
              <w:rPr>
                <w:rFonts w:ascii="Arial Narrow" w:hAnsi="Arial Narrow" w:cs="Arial"/>
                <w:sz w:val="20"/>
                <w:szCs w:val="20"/>
                <w:lang w:eastAsia="en-AU"/>
              </w:rPr>
            </w:pPr>
            <w:r w:rsidRPr="006F5ABA">
              <w:rPr>
                <w:rFonts w:ascii="Arial Narrow" w:hAnsi="Arial Narrow" w:cs="Arial"/>
                <w:sz w:val="20"/>
                <w:szCs w:val="20"/>
                <w:lang w:eastAsia="en-AU"/>
              </w:rPr>
              <w:t>0</w:t>
            </w:r>
          </w:p>
        </w:tc>
        <w:tc>
          <w:tcPr>
            <w:tcW w:w="1134" w:type="dxa"/>
          </w:tcPr>
          <w:p w:rsidR="00E85BB5" w:rsidRPr="006F5ABA" w:rsidRDefault="00E85BB5" w:rsidP="00215B03">
            <w:pPr>
              <w:keepNext/>
              <w:spacing w:before="0" w:after="0"/>
              <w:ind w:left="0" w:right="0" w:firstLine="0"/>
              <w:jc w:val="both"/>
              <w:rPr>
                <w:rFonts w:ascii="Arial Narrow" w:hAnsi="Arial Narrow" w:cs="Arial"/>
                <w:sz w:val="20"/>
                <w:szCs w:val="20"/>
                <w:lang w:eastAsia="en-AU"/>
              </w:rPr>
            </w:pPr>
          </w:p>
          <w:p w:rsidR="00E85BB5" w:rsidRPr="006F5ABA" w:rsidRDefault="00E85BB5" w:rsidP="00E85BB5">
            <w:pPr>
              <w:keepNext/>
              <w:spacing w:before="0" w:after="0"/>
              <w:ind w:left="0" w:right="0" w:firstLine="0"/>
              <w:jc w:val="both"/>
              <w:rPr>
                <w:rFonts w:ascii="Arial Narrow" w:hAnsi="Arial Narrow" w:cs="Arial"/>
                <w:sz w:val="20"/>
                <w:szCs w:val="20"/>
                <w:lang w:eastAsia="en-AU"/>
              </w:rPr>
            </w:pPr>
            <w:r w:rsidRPr="006F5ABA">
              <w:rPr>
                <w:rFonts w:ascii="Arial Narrow" w:hAnsi="Arial Narrow" w:cs="Arial"/>
                <w:sz w:val="20"/>
                <w:szCs w:val="20"/>
                <w:lang w:eastAsia="en-AU"/>
              </w:rPr>
              <w:t>S-26 LF</w:t>
            </w:r>
            <w:r w:rsidRPr="006F5ABA">
              <w:rPr>
                <w:rFonts w:ascii="Arial Narrow" w:hAnsi="Arial Narrow" w:cs="Arial"/>
                <w:b/>
                <w:sz w:val="20"/>
                <w:szCs w:val="20"/>
                <w:vertAlign w:val="superscript"/>
                <w:lang w:eastAsia="en-AU"/>
              </w:rPr>
              <w:t>®</w:t>
            </w:r>
          </w:p>
        </w:tc>
        <w:tc>
          <w:tcPr>
            <w:tcW w:w="2551" w:type="dxa"/>
          </w:tcPr>
          <w:p w:rsidR="00E85BB5" w:rsidRPr="006F5ABA" w:rsidRDefault="00E85BB5" w:rsidP="00215B03">
            <w:pPr>
              <w:keepNext/>
              <w:spacing w:before="0" w:after="0"/>
              <w:ind w:left="0" w:right="0" w:firstLine="0"/>
              <w:jc w:val="both"/>
              <w:rPr>
                <w:rFonts w:ascii="Arial Narrow" w:hAnsi="Arial Narrow" w:cs="Arial"/>
                <w:sz w:val="20"/>
                <w:szCs w:val="20"/>
                <w:lang w:eastAsia="en-AU"/>
              </w:rPr>
            </w:pPr>
          </w:p>
          <w:p w:rsidR="00E85BB5" w:rsidRPr="006F5ABA" w:rsidRDefault="00E85BB5" w:rsidP="00215B03">
            <w:pPr>
              <w:keepNext/>
              <w:spacing w:before="0" w:after="0"/>
              <w:ind w:left="0" w:right="0" w:firstLine="0"/>
              <w:jc w:val="both"/>
              <w:rPr>
                <w:rFonts w:ascii="Arial Narrow" w:hAnsi="Arial Narrow" w:cs="Arial"/>
                <w:sz w:val="20"/>
                <w:szCs w:val="20"/>
                <w:lang w:eastAsia="en-AU"/>
              </w:rPr>
            </w:pPr>
            <w:r w:rsidRPr="006F5ABA">
              <w:rPr>
                <w:rFonts w:ascii="Arial Narrow" w:hAnsi="Arial Narrow" w:cs="Arial"/>
                <w:sz w:val="20"/>
                <w:szCs w:val="20"/>
                <w:lang w:eastAsia="en-AU"/>
              </w:rPr>
              <w:t>Aspen Pharmacare Australia Pty Ltd</w:t>
            </w:r>
            <w:r w:rsidR="00331CD7" w:rsidRPr="006F5ABA">
              <w:rPr>
                <w:rFonts w:ascii="Arial Narrow" w:hAnsi="Arial Narrow" w:cs="Arial"/>
                <w:sz w:val="20"/>
                <w:szCs w:val="20"/>
                <w:vertAlign w:val="superscript"/>
                <w:lang w:eastAsia="en-AU"/>
              </w:rPr>
              <w:t>®</w:t>
            </w:r>
          </w:p>
        </w:tc>
      </w:tr>
      <w:tr w:rsidR="00E85BB5" w:rsidRPr="006F5ABA" w:rsidTr="00215B03">
        <w:trPr>
          <w:cantSplit/>
          <w:trHeight w:val="360"/>
        </w:trPr>
        <w:tc>
          <w:tcPr>
            <w:tcW w:w="8363" w:type="dxa"/>
            <w:gridSpan w:val="6"/>
            <w:tcBorders>
              <w:bottom w:val="single" w:sz="4" w:space="0" w:color="auto"/>
            </w:tcBorders>
          </w:tcPr>
          <w:p w:rsidR="00E85BB5" w:rsidRPr="006F5ABA" w:rsidRDefault="00E85BB5" w:rsidP="00215B03">
            <w:pPr>
              <w:spacing w:before="0" w:after="0"/>
              <w:ind w:left="0" w:right="0" w:firstLine="0"/>
              <w:jc w:val="both"/>
              <w:rPr>
                <w:rFonts w:ascii="Arial Narrow" w:hAnsi="Arial Narrow" w:cs="Arial"/>
                <w:sz w:val="20"/>
                <w:szCs w:val="20"/>
                <w:lang w:eastAsia="en-AU"/>
              </w:rPr>
            </w:pP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 xml:space="preserve">Category / </w:t>
            </w:r>
          </w:p>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GENERAL – General Schedule (Code GE)</w:t>
            </w:r>
          </w:p>
          <w:p w:rsidR="00E85BB5" w:rsidRPr="006F5ABA" w:rsidRDefault="00E85BB5" w:rsidP="00215B03">
            <w:pPr>
              <w:spacing w:before="0" w:after="0"/>
              <w:ind w:left="0" w:right="0" w:firstLine="0"/>
              <w:rPr>
                <w:rFonts w:ascii="Arial Narrow" w:hAnsi="Arial Narrow" w:cs="Arial"/>
                <w:sz w:val="20"/>
                <w:szCs w:val="20"/>
                <w:lang w:eastAsia="en-AU"/>
              </w:rPr>
            </w:pP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1"/>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Dental  </w:t>
            </w:r>
            <w:r w:rsidRPr="003F269F">
              <w:rPr>
                <w:rFonts w:ascii="Arial Narrow" w:hAnsi="Arial Narrow" w:cs="Arial"/>
                <w:sz w:val="20"/>
                <w:szCs w:val="20"/>
                <w:lang w:eastAsia="en-AU"/>
              </w:rPr>
              <w:fldChar w:fldCharType="begin">
                <w:ffData>
                  <w:name w:val=""/>
                  <w:enabled/>
                  <w:calcOnExit w:val="0"/>
                  <w:checkBox>
                    <w:sizeAuto/>
                    <w:default w:val="1"/>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Medical Practitioners  </w:t>
            </w:r>
            <w:r w:rsidRPr="003F269F">
              <w:rPr>
                <w:rFonts w:ascii="Arial Narrow" w:hAnsi="Arial Narrow" w:cs="Arial"/>
                <w:sz w:val="20"/>
                <w:szCs w:val="20"/>
                <w:lang w:eastAsia="en-AU"/>
              </w:rPr>
              <w:fldChar w:fldCharType="begin">
                <w:ffData>
                  <w:name w:val="Check3"/>
                  <w:enabled/>
                  <w:calcOnExit w:val="0"/>
                  <w:checkBox>
                    <w:sizeAuto/>
                    <w:default w:val="1"/>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Nurse practitioners  </w:t>
            </w:r>
            <w:r w:rsidRPr="003F269F">
              <w:rPr>
                <w:rFonts w:ascii="Arial Narrow" w:hAnsi="Arial Narrow" w:cs="Arial"/>
                <w:sz w:val="20"/>
                <w:szCs w:val="20"/>
                <w:lang w:eastAsia="en-AU"/>
              </w:rPr>
              <w:fldChar w:fldCharType="begin">
                <w:ffData>
                  <w:name w:val=""/>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Optometrists</w:t>
            </w:r>
          </w:p>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Midwives</w:t>
            </w: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 xml:space="preserve">Acute lactose intolerance </w:t>
            </w: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Acute lactose intolerance</w:t>
            </w: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Restriction Level / Method:</w:t>
            </w:r>
          </w:p>
          <w:p w:rsidR="00E85BB5" w:rsidRPr="006F5ABA" w:rsidRDefault="00E85BB5" w:rsidP="00215B03">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1"/>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Restricted benefit</w:t>
            </w:r>
          </w:p>
          <w:p w:rsidR="00E85BB5" w:rsidRPr="006F5ABA" w:rsidRDefault="00856B99" w:rsidP="00215B03">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
                  <w:enabled/>
                  <w:calcOnExit w:val="0"/>
                  <w:checkBox>
                    <w:sizeAuto/>
                    <w:default w:val="0"/>
                  </w:checkBox>
                </w:ffData>
              </w:fldChar>
            </w:r>
            <w:r>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00E85BB5" w:rsidRPr="006F5ABA">
              <w:rPr>
                <w:rFonts w:ascii="Arial Narrow" w:hAnsi="Arial Narrow" w:cs="Arial"/>
                <w:sz w:val="20"/>
                <w:szCs w:val="20"/>
                <w:lang w:eastAsia="en-AU"/>
              </w:rPr>
              <w:t>Authority Required - In Writing</w:t>
            </w:r>
          </w:p>
          <w:p w:rsidR="00E85BB5" w:rsidRPr="006F5ABA" w:rsidRDefault="00856B99" w:rsidP="00215B03">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
                  <w:enabled/>
                  <w:calcOnExit w:val="0"/>
                  <w:checkBox>
                    <w:sizeAuto/>
                    <w:default w:val="1"/>
                  </w:checkBox>
                </w:ffData>
              </w:fldChar>
            </w:r>
            <w:r>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00E85BB5" w:rsidRPr="006F5ABA">
              <w:rPr>
                <w:rFonts w:ascii="Arial Narrow" w:hAnsi="Arial Narrow" w:cs="Arial"/>
                <w:sz w:val="20"/>
                <w:szCs w:val="20"/>
                <w:lang w:eastAsia="en-AU"/>
              </w:rPr>
              <w:t>Authority Required - Telephone</w:t>
            </w:r>
          </w:p>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Authority Required – Emergency</w:t>
            </w:r>
          </w:p>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Authority Required - Electronic</w:t>
            </w:r>
          </w:p>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Streamlined</w:t>
            </w: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Population criteria:</w:t>
            </w:r>
          </w:p>
          <w:p w:rsidR="00E85BB5" w:rsidRPr="006F5ABA" w:rsidRDefault="00E85BB5" w:rsidP="00215B03">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p>
          <w:p w:rsidR="00E85BB5" w:rsidRPr="006F5ABA" w:rsidRDefault="00E85BB5"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Patient must be up to the age of 12 months.</w:t>
            </w:r>
          </w:p>
          <w:p w:rsidR="00E85BB5" w:rsidRPr="006F5ABA" w:rsidRDefault="00E85BB5" w:rsidP="00215B03">
            <w:pPr>
              <w:spacing w:before="0" w:after="0"/>
              <w:ind w:left="0" w:right="0" w:firstLine="0"/>
              <w:jc w:val="both"/>
              <w:rPr>
                <w:rFonts w:ascii="Arial Narrow" w:hAnsi="Arial Narrow" w:cs="Arial"/>
                <w:sz w:val="20"/>
                <w:szCs w:val="20"/>
                <w:lang w:eastAsia="en-AU"/>
              </w:rPr>
            </w:pP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sz w:val="20"/>
                <w:szCs w:val="20"/>
                <w:lang w:eastAsia="en-AU"/>
              </w:rPr>
            </w:pPr>
            <w:r w:rsidRPr="006F5ABA">
              <w:rPr>
                <w:rFonts w:ascii="Arial Narrow" w:hAnsi="Arial Narrow" w:cs="Arial"/>
                <w:b/>
                <w:sz w:val="20"/>
                <w:szCs w:val="20"/>
                <w:lang w:eastAsia="en-AU"/>
              </w:rPr>
              <w:t>Prescriber Instructions</w:t>
            </w:r>
          </w:p>
        </w:tc>
        <w:tc>
          <w:tcPr>
            <w:tcW w:w="6378" w:type="dxa"/>
            <w:gridSpan w:val="5"/>
            <w:tcBorders>
              <w:top w:val="single" w:sz="4" w:space="0" w:color="auto"/>
              <w:left w:val="single" w:sz="4" w:space="0" w:color="auto"/>
              <w:bottom w:val="single" w:sz="4" w:space="0" w:color="auto"/>
              <w:right w:val="single" w:sz="4" w:space="0" w:color="auto"/>
            </w:tcBorders>
          </w:tcPr>
          <w:p w:rsidR="008412B3" w:rsidRPr="006F5ABA" w:rsidRDefault="008412B3" w:rsidP="00215B03">
            <w:pPr>
              <w:spacing w:before="0" w:after="0"/>
              <w:ind w:left="0" w:right="0" w:firstLine="0"/>
              <w:rPr>
                <w:rFonts w:ascii="Arial Narrow" w:hAnsi="Arial Narrow" w:cs="Arial"/>
                <w:color w:val="222222"/>
                <w:sz w:val="20"/>
                <w:szCs w:val="20"/>
                <w:shd w:val="clear" w:color="auto" w:fill="FFFFFF"/>
              </w:rPr>
            </w:pPr>
          </w:p>
          <w:p w:rsidR="00E85BB5" w:rsidRPr="006F5ABA" w:rsidRDefault="00E85BB5" w:rsidP="00215B03">
            <w:pPr>
              <w:spacing w:before="0" w:after="0"/>
              <w:ind w:left="0" w:right="0" w:firstLine="0"/>
              <w:rPr>
                <w:rFonts w:ascii="Arial Narrow" w:hAnsi="Arial Narrow" w:cs="Arial"/>
                <w:color w:val="222222"/>
                <w:sz w:val="20"/>
                <w:szCs w:val="20"/>
                <w:shd w:val="clear" w:color="auto" w:fill="FFFFFF"/>
              </w:rPr>
            </w:pPr>
            <w:r w:rsidRPr="006F5ABA">
              <w:rPr>
                <w:rFonts w:ascii="Arial Narrow" w:hAnsi="Arial Narrow" w:cs="Arial"/>
                <w:color w:val="222222"/>
                <w:sz w:val="20"/>
                <w:szCs w:val="20"/>
                <w:shd w:val="clear" w:color="auto" w:fill="FFFFFF"/>
              </w:rPr>
              <w:t>The date of birth of the patient must be included in the authority application.</w:t>
            </w:r>
          </w:p>
          <w:p w:rsidR="00E85BB5" w:rsidRPr="006F5ABA" w:rsidRDefault="00E85BB5" w:rsidP="00041669">
            <w:pPr>
              <w:spacing w:before="0" w:after="0"/>
              <w:ind w:left="0" w:right="0" w:firstLine="0"/>
              <w:rPr>
                <w:rFonts w:ascii="Arial Narrow" w:hAnsi="Arial Narrow" w:cs="Arial"/>
                <w:sz w:val="20"/>
                <w:szCs w:val="20"/>
                <w:lang w:eastAsia="en-AU"/>
              </w:rPr>
            </w:pPr>
          </w:p>
        </w:tc>
      </w:tr>
    </w:tbl>
    <w:p w:rsidR="0075512A" w:rsidRPr="006F5ABA" w:rsidRDefault="0075512A" w:rsidP="0075512A">
      <w:pPr>
        <w:widowControl w:val="0"/>
        <w:spacing w:before="0" w:after="0"/>
        <w:ind w:left="720" w:right="0" w:firstLine="0"/>
        <w:jc w:val="both"/>
        <w:rPr>
          <w:rFonts w:ascii="Arial" w:hAnsi="Arial" w:cs="Arial"/>
          <w:bCs/>
          <w:snapToGrid w:val="0"/>
          <w:sz w:val="22"/>
          <w:szCs w:val="20"/>
        </w:rPr>
      </w:pPr>
    </w:p>
    <w:p w:rsidR="00387026" w:rsidRDefault="00387026">
      <w:pPr>
        <w:rPr>
          <w:rFonts w:ascii="Arial" w:hAnsi="Arial" w:cs="Arial"/>
          <w:bCs/>
          <w:snapToGrid w:val="0"/>
          <w:sz w:val="22"/>
          <w:szCs w:val="20"/>
        </w:rPr>
      </w:pPr>
      <w:r>
        <w:rPr>
          <w:rFonts w:ascii="Arial" w:hAnsi="Arial" w:cs="Arial"/>
          <w:bCs/>
          <w:snapToGrid w:val="0"/>
          <w:sz w:val="22"/>
          <w:szCs w:val="20"/>
        </w:rPr>
        <w:br w:type="page"/>
      </w:r>
    </w:p>
    <w:p w:rsidR="00041669" w:rsidRPr="006F5ABA" w:rsidRDefault="00041669" w:rsidP="0075512A">
      <w:pPr>
        <w:widowControl w:val="0"/>
        <w:spacing w:before="0" w:after="0"/>
        <w:ind w:left="720" w:right="0" w:firstLine="0"/>
        <w:jc w:val="both"/>
        <w:rPr>
          <w:rFonts w:ascii="Arial" w:hAnsi="Arial" w:cs="Arial"/>
          <w:bCs/>
          <w:snapToGrid w:val="0"/>
          <w:sz w:val="22"/>
          <w:szCs w:val="20"/>
        </w:rPr>
      </w:pPr>
    </w:p>
    <w:p w:rsidR="00697529" w:rsidRPr="006F5ABA" w:rsidRDefault="00041669" w:rsidP="0075512A">
      <w:pPr>
        <w:widowControl w:val="0"/>
        <w:numPr>
          <w:ilvl w:val="1"/>
          <w:numId w:val="1"/>
        </w:numPr>
        <w:spacing w:before="0" w:after="0"/>
        <w:ind w:right="0"/>
        <w:jc w:val="both"/>
        <w:rPr>
          <w:rFonts w:ascii="Arial" w:hAnsi="Arial" w:cs="Arial"/>
          <w:b/>
          <w:bCs/>
          <w:snapToGrid w:val="0"/>
          <w:sz w:val="22"/>
          <w:szCs w:val="20"/>
        </w:rPr>
      </w:pPr>
      <w:r w:rsidRPr="006F5ABA">
        <w:rPr>
          <w:rFonts w:ascii="Arial" w:hAnsi="Arial" w:cs="Arial"/>
          <w:bCs/>
          <w:snapToGrid w:val="0"/>
          <w:sz w:val="22"/>
          <w:szCs w:val="20"/>
        </w:rPr>
        <w:t>Delete</w:t>
      </w:r>
      <w:r w:rsidR="00697529" w:rsidRPr="006F5ABA">
        <w:rPr>
          <w:rFonts w:ascii="Arial" w:hAnsi="Arial" w:cs="Arial"/>
          <w:bCs/>
          <w:snapToGrid w:val="0"/>
          <w:sz w:val="22"/>
          <w:szCs w:val="20"/>
        </w:rPr>
        <w:t xml:space="preserve"> item:</w:t>
      </w:r>
    </w:p>
    <w:p w:rsidR="00041669" w:rsidRPr="006F5ABA" w:rsidRDefault="00041669" w:rsidP="00041669">
      <w:pPr>
        <w:widowControl w:val="0"/>
        <w:spacing w:before="0" w:after="0"/>
        <w:ind w:left="720" w:right="0" w:firstLine="0"/>
        <w:jc w:val="both"/>
        <w:rPr>
          <w:rFonts w:ascii="Arial" w:hAnsi="Arial" w:cs="Arial"/>
          <w:b/>
          <w:bCs/>
          <w:snapToGrid w:val="0"/>
          <w:sz w:val="22"/>
          <w:szCs w:val="20"/>
        </w:rPr>
      </w:pPr>
    </w:p>
    <w:tbl>
      <w:tblPr>
        <w:tblW w:w="8363" w:type="dxa"/>
        <w:tblInd w:w="817" w:type="dxa"/>
        <w:tblLayout w:type="fixed"/>
        <w:tblLook w:val="0000" w:firstRow="0" w:lastRow="0" w:firstColumn="0" w:lastColumn="0" w:noHBand="0" w:noVBand="0"/>
      </w:tblPr>
      <w:tblGrid>
        <w:gridCol w:w="1985"/>
        <w:gridCol w:w="1134"/>
        <w:gridCol w:w="850"/>
        <w:gridCol w:w="709"/>
        <w:gridCol w:w="1134"/>
        <w:gridCol w:w="2551"/>
      </w:tblGrid>
      <w:tr w:rsidR="00041669" w:rsidRPr="006F5ABA" w:rsidTr="00215B03">
        <w:trPr>
          <w:cantSplit/>
          <w:trHeight w:val="471"/>
        </w:trPr>
        <w:tc>
          <w:tcPr>
            <w:tcW w:w="3119" w:type="dxa"/>
            <w:gridSpan w:val="2"/>
            <w:tcBorders>
              <w:bottom w:val="single" w:sz="4" w:space="0" w:color="auto"/>
            </w:tcBorders>
          </w:tcPr>
          <w:p w:rsidR="00041669" w:rsidRPr="006F5ABA" w:rsidRDefault="00041669"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Name, Restriction,</w:t>
            </w:r>
          </w:p>
          <w:p w:rsidR="00041669" w:rsidRPr="006F5ABA" w:rsidRDefault="00041669"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Manner of administration and form</w:t>
            </w:r>
          </w:p>
        </w:tc>
        <w:tc>
          <w:tcPr>
            <w:tcW w:w="850" w:type="dxa"/>
            <w:tcBorders>
              <w:bottom w:val="single" w:sz="4" w:space="0" w:color="auto"/>
            </w:tcBorders>
          </w:tcPr>
          <w:p w:rsidR="00041669" w:rsidRPr="006F5ABA" w:rsidRDefault="00041669"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Max.</w:t>
            </w:r>
          </w:p>
          <w:p w:rsidR="00041669" w:rsidRPr="006F5ABA" w:rsidRDefault="00041669"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Qty</w:t>
            </w:r>
          </w:p>
        </w:tc>
        <w:tc>
          <w:tcPr>
            <w:tcW w:w="709" w:type="dxa"/>
            <w:tcBorders>
              <w:bottom w:val="single" w:sz="4" w:space="0" w:color="auto"/>
            </w:tcBorders>
          </w:tcPr>
          <w:p w:rsidR="00041669" w:rsidRPr="006F5ABA" w:rsidRDefault="00041669"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№.of</w:t>
            </w:r>
          </w:p>
          <w:p w:rsidR="00041669" w:rsidRPr="006F5ABA" w:rsidRDefault="00041669"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Rpts</w:t>
            </w:r>
          </w:p>
        </w:tc>
        <w:tc>
          <w:tcPr>
            <w:tcW w:w="3685" w:type="dxa"/>
            <w:gridSpan w:val="2"/>
            <w:tcBorders>
              <w:bottom w:val="single" w:sz="4" w:space="0" w:color="auto"/>
            </w:tcBorders>
          </w:tcPr>
          <w:p w:rsidR="00041669" w:rsidRPr="003F269F" w:rsidRDefault="00041669" w:rsidP="00215B03">
            <w:pPr>
              <w:keepNext/>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Proprietary Name and Manufacturer</w:t>
            </w:r>
          </w:p>
        </w:tc>
      </w:tr>
      <w:tr w:rsidR="00041669" w:rsidRPr="006F5ABA" w:rsidTr="00215B03">
        <w:trPr>
          <w:cantSplit/>
          <w:trHeight w:val="577"/>
        </w:trPr>
        <w:tc>
          <w:tcPr>
            <w:tcW w:w="3119" w:type="dxa"/>
            <w:gridSpan w:val="2"/>
          </w:tcPr>
          <w:p w:rsidR="00041669" w:rsidRPr="006F5ABA" w:rsidRDefault="00041669" w:rsidP="00215B03">
            <w:pPr>
              <w:keepNext/>
              <w:spacing w:before="0" w:after="0"/>
              <w:ind w:left="-108" w:right="0" w:firstLine="0"/>
              <w:jc w:val="both"/>
              <w:rPr>
                <w:rFonts w:ascii="Arial Narrow" w:hAnsi="Arial Narrow" w:cs="Arial"/>
                <w:smallCaps/>
                <w:sz w:val="20"/>
                <w:szCs w:val="20"/>
                <w:lang w:eastAsia="en-AU"/>
              </w:rPr>
            </w:pPr>
            <w:r w:rsidRPr="006F5ABA">
              <w:rPr>
                <w:rFonts w:ascii="Arial Narrow" w:hAnsi="Arial Narrow" w:cs="Arial"/>
                <w:smallCaps/>
                <w:sz w:val="20"/>
                <w:szCs w:val="20"/>
                <w:lang w:eastAsia="en-AU"/>
              </w:rPr>
              <w:t>MILK POWDER – LACTOSE-FREE FORMULA</w:t>
            </w:r>
          </w:p>
          <w:p w:rsidR="00041669" w:rsidRPr="006F5ABA" w:rsidRDefault="00041669" w:rsidP="00215B03">
            <w:pPr>
              <w:keepNext/>
              <w:spacing w:before="0" w:after="0"/>
              <w:ind w:left="-108" w:right="0" w:firstLine="0"/>
              <w:jc w:val="both"/>
              <w:rPr>
                <w:rFonts w:ascii="Arial Narrow" w:hAnsi="Arial Narrow" w:cs="Arial"/>
                <w:sz w:val="20"/>
                <w:szCs w:val="20"/>
                <w:lang w:eastAsia="en-AU"/>
              </w:rPr>
            </w:pPr>
            <w:r w:rsidRPr="006F5ABA">
              <w:rPr>
                <w:rFonts w:ascii="Arial Narrow" w:hAnsi="Arial Narrow" w:cs="Arial"/>
                <w:sz w:val="20"/>
                <w:szCs w:val="20"/>
                <w:lang w:eastAsia="en-AU"/>
              </w:rPr>
              <w:t>Oral liquid: powder for, 900g can</w:t>
            </w:r>
          </w:p>
        </w:tc>
        <w:tc>
          <w:tcPr>
            <w:tcW w:w="850" w:type="dxa"/>
          </w:tcPr>
          <w:p w:rsidR="00041669" w:rsidRPr="006F5ABA" w:rsidRDefault="00041669" w:rsidP="00215B03">
            <w:pPr>
              <w:keepNext/>
              <w:spacing w:before="0" w:after="0"/>
              <w:ind w:left="-108" w:right="0" w:firstLine="0"/>
              <w:jc w:val="center"/>
              <w:rPr>
                <w:rFonts w:ascii="Arial Narrow" w:hAnsi="Arial Narrow" w:cs="Arial"/>
                <w:sz w:val="20"/>
                <w:szCs w:val="20"/>
                <w:lang w:eastAsia="en-AU"/>
              </w:rPr>
            </w:pPr>
          </w:p>
          <w:p w:rsidR="00041669" w:rsidRPr="006F5ABA" w:rsidRDefault="00041669" w:rsidP="00215B03">
            <w:pPr>
              <w:keepNext/>
              <w:spacing w:before="0" w:after="0"/>
              <w:ind w:left="0" w:right="0" w:firstLine="0"/>
              <w:jc w:val="center"/>
              <w:rPr>
                <w:rFonts w:ascii="Arial Narrow" w:hAnsi="Arial Narrow" w:cs="Arial"/>
                <w:sz w:val="20"/>
                <w:szCs w:val="20"/>
                <w:lang w:eastAsia="en-AU"/>
              </w:rPr>
            </w:pPr>
            <w:r w:rsidRPr="006F5ABA">
              <w:rPr>
                <w:rFonts w:ascii="Arial Narrow" w:hAnsi="Arial Narrow" w:cs="Arial"/>
                <w:sz w:val="20"/>
                <w:szCs w:val="20"/>
                <w:lang w:eastAsia="en-AU"/>
              </w:rPr>
              <w:t>5</w:t>
            </w:r>
          </w:p>
        </w:tc>
        <w:tc>
          <w:tcPr>
            <w:tcW w:w="709" w:type="dxa"/>
          </w:tcPr>
          <w:p w:rsidR="00041669" w:rsidRPr="006F5ABA" w:rsidRDefault="00041669" w:rsidP="00215B03">
            <w:pPr>
              <w:keepNext/>
              <w:spacing w:before="0" w:after="0"/>
              <w:ind w:left="-108" w:right="0" w:firstLine="0"/>
              <w:jc w:val="center"/>
              <w:rPr>
                <w:rFonts w:ascii="Arial Narrow" w:hAnsi="Arial Narrow" w:cs="Arial"/>
                <w:sz w:val="20"/>
                <w:szCs w:val="20"/>
                <w:lang w:eastAsia="en-AU"/>
              </w:rPr>
            </w:pPr>
          </w:p>
          <w:p w:rsidR="00041669" w:rsidRPr="006F5ABA" w:rsidRDefault="00041669" w:rsidP="00215B03">
            <w:pPr>
              <w:keepNext/>
              <w:spacing w:before="0" w:after="0"/>
              <w:ind w:left="-108" w:right="0" w:firstLine="0"/>
              <w:jc w:val="center"/>
              <w:rPr>
                <w:rFonts w:ascii="Arial Narrow" w:hAnsi="Arial Narrow" w:cs="Arial"/>
                <w:sz w:val="20"/>
                <w:szCs w:val="20"/>
                <w:lang w:eastAsia="en-AU"/>
              </w:rPr>
            </w:pPr>
            <w:r w:rsidRPr="006F5ABA">
              <w:rPr>
                <w:rFonts w:ascii="Arial Narrow" w:hAnsi="Arial Narrow" w:cs="Arial"/>
                <w:sz w:val="20"/>
                <w:szCs w:val="20"/>
                <w:lang w:eastAsia="en-AU"/>
              </w:rPr>
              <w:t>5</w:t>
            </w:r>
          </w:p>
        </w:tc>
        <w:tc>
          <w:tcPr>
            <w:tcW w:w="1134" w:type="dxa"/>
          </w:tcPr>
          <w:p w:rsidR="00041669" w:rsidRPr="006F5ABA" w:rsidRDefault="00041669" w:rsidP="00215B03">
            <w:pPr>
              <w:keepNext/>
              <w:spacing w:before="0" w:after="0"/>
              <w:ind w:left="0" w:right="0" w:firstLine="0"/>
              <w:jc w:val="both"/>
              <w:rPr>
                <w:rFonts w:ascii="Arial Narrow" w:hAnsi="Arial Narrow" w:cs="Arial"/>
                <w:sz w:val="20"/>
                <w:szCs w:val="20"/>
                <w:lang w:eastAsia="en-AU"/>
              </w:rPr>
            </w:pPr>
          </w:p>
          <w:p w:rsidR="00041669" w:rsidRPr="006F5ABA" w:rsidRDefault="00041669" w:rsidP="00215B03">
            <w:pPr>
              <w:keepNext/>
              <w:spacing w:before="0" w:after="0"/>
              <w:ind w:left="0" w:right="0" w:firstLine="0"/>
              <w:jc w:val="both"/>
              <w:rPr>
                <w:rFonts w:ascii="Arial Narrow" w:hAnsi="Arial Narrow" w:cs="Arial"/>
                <w:sz w:val="20"/>
                <w:szCs w:val="20"/>
                <w:lang w:eastAsia="en-AU"/>
              </w:rPr>
            </w:pPr>
            <w:r w:rsidRPr="006F5ABA">
              <w:rPr>
                <w:rFonts w:ascii="Arial Narrow" w:hAnsi="Arial Narrow" w:cs="Arial"/>
                <w:sz w:val="20"/>
                <w:szCs w:val="20"/>
                <w:lang w:eastAsia="en-AU"/>
              </w:rPr>
              <w:t>S-26 LF</w:t>
            </w:r>
            <w:r w:rsidRPr="006F5ABA">
              <w:rPr>
                <w:rFonts w:ascii="Arial Narrow" w:hAnsi="Arial Narrow" w:cs="Arial"/>
                <w:b/>
                <w:sz w:val="20"/>
                <w:szCs w:val="20"/>
                <w:vertAlign w:val="superscript"/>
                <w:lang w:eastAsia="en-AU"/>
              </w:rPr>
              <w:t>®</w:t>
            </w:r>
          </w:p>
        </w:tc>
        <w:tc>
          <w:tcPr>
            <w:tcW w:w="2551" w:type="dxa"/>
          </w:tcPr>
          <w:p w:rsidR="00041669" w:rsidRPr="006F5ABA" w:rsidRDefault="00041669" w:rsidP="00215B03">
            <w:pPr>
              <w:keepNext/>
              <w:spacing w:before="0" w:after="0"/>
              <w:ind w:left="0" w:right="0" w:firstLine="0"/>
              <w:jc w:val="both"/>
              <w:rPr>
                <w:rFonts w:ascii="Arial Narrow" w:hAnsi="Arial Narrow" w:cs="Arial"/>
                <w:sz w:val="20"/>
                <w:szCs w:val="20"/>
                <w:lang w:eastAsia="en-AU"/>
              </w:rPr>
            </w:pPr>
          </w:p>
          <w:p w:rsidR="00041669" w:rsidRPr="006F5ABA" w:rsidRDefault="00041669" w:rsidP="00215B03">
            <w:pPr>
              <w:keepNext/>
              <w:spacing w:before="0" w:after="0"/>
              <w:ind w:left="0" w:right="0" w:firstLine="0"/>
              <w:jc w:val="both"/>
              <w:rPr>
                <w:rFonts w:ascii="Arial Narrow" w:hAnsi="Arial Narrow" w:cs="Arial"/>
                <w:sz w:val="20"/>
                <w:szCs w:val="20"/>
                <w:lang w:eastAsia="en-AU"/>
              </w:rPr>
            </w:pPr>
            <w:r w:rsidRPr="006F5ABA">
              <w:rPr>
                <w:rFonts w:ascii="Arial Narrow" w:hAnsi="Arial Narrow" w:cs="Arial"/>
                <w:sz w:val="20"/>
                <w:szCs w:val="20"/>
                <w:lang w:eastAsia="en-AU"/>
              </w:rPr>
              <w:t>Aspen Pharmacare Australia Pty Ltd</w:t>
            </w:r>
          </w:p>
        </w:tc>
      </w:tr>
      <w:tr w:rsidR="00041669" w:rsidRPr="006F5ABA" w:rsidTr="00215B03">
        <w:trPr>
          <w:cantSplit/>
          <w:trHeight w:val="360"/>
        </w:trPr>
        <w:tc>
          <w:tcPr>
            <w:tcW w:w="8363" w:type="dxa"/>
            <w:gridSpan w:val="6"/>
            <w:tcBorders>
              <w:bottom w:val="single" w:sz="4" w:space="0" w:color="auto"/>
            </w:tcBorders>
          </w:tcPr>
          <w:p w:rsidR="00041669" w:rsidRPr="006F5ABA" w:rsidRDefault="00041669" w:rsidP="00215B03">
            <w:pPr>
              <w:spacing w:before="0" w:after="0"/>
              <w:ind w:left="0" w:right="0" w:firstLine="0"/>
              <w:jc w:val="both"/>
              <w:rPr>
                <w:rFonts w:ascii="Arial Narrow" w:hAnsi="Arial Narrow" w:cs="Arial"/>
                <w:sz w:val="20"/>
                <w:szCs w:val="20"/>
                <w:lang w:eastAsia="en-AU"/>
              </w:rPr>
            </w:pPr>
          </w:p>
        </w:tc>
      </w:tr>
      <w:tr w:rsidR="00041669"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 xml:space="preserve">Category / </w:t>
            </w:r>
          </w:p>
          <w:p w:rsidR="00041669" w:rsidRPr="006F5ABA" w:rsidRDefault="00041669"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GENERAL – General Schedule (Code GE)</w:t>
            </w:r>
          </w:p>
          <w:p w:rsidR="00041669" w:rsidRPr="006F5ABA" w:rsidRDefault="00041669" w:rsidP="00215B03">
            <w:pPr>
              <w:spacing w:before="0" w:after="0"/>
              <w:ind w:left="0" w:right="0" w:firstLine="0"/>
              <w:rPr>
                <w:rFonts w:ascii="Arial Narrow" w:hAnsi="Arial Narrow" w:cs="Arial"/>
                <w:sz w:val="20"/>
                <w:szCs w:val="20"/>
                <w:lang w:eastAsia="en-AU"/>
              </w:rPr>
            </w:pPr>
          </w:p>
        </w:tc>
      </w:tr>
      <w:tr w:rsidR="00041669"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1"/>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Dental  </w:t>
            </w:r>
            <w:r w:rsidRPr="003F269F">
              <w:rPr>
                <w:rFonts w:ascii="Arial Narrow" w:hAnsi="Arial Narrow" w:cs="Arial"/>
                <w:sz w:val="20"/>
                <w:szCs w:val="20"/>
                <w:lang w:eastAsia="en-AU"/>
              </w:rPr>
              <w:fldChar w:fldCharType="begin">
                <w:ffData>
                  <w:name w:val=""/>
                  <w:enabled/>
                  <w:calcOnExit w:val="0"/>
                  <w:checkBox>
                    <w:sizeAuto/>
                    <w:default w:val="1"/>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Medical Practitioners  </w:t>
            </w:r>
            <w:r w:rsidRPr="003F269F">
              <w:rPr>
                <w:rFonts w:ascii="Arial Narrow" w:hAnsi="Arial Narrow" w:cs="Arial"/>
                <w:sz w:val="20"/>
                <w:szCs w:val="20"/>
                <w:lang w:eastAsia="en-AU"/>
              </w:rPr>
              <w:fldChar w:fldCharType="begin">
                <w:ffData>
                  <w:name w:val="Check3"/>
                  <w:enabled/>
                  <w:calcOnExit w:val="0"/>
                  <w:checkBox>
                    <w:sizeAuto/>
                    <w:default w:val="1"/>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Nurse practitioners  </w:t>
            </w:r>
            <w:r w:rsidRPr="003F269F">
              <w:rPr>
                <w:rFonts w:ascii="Arial Narrow" w:hAnsi="Arial Narrow" w:cs="Arial"/>
                <w:sz w:val="20"/>
                <w:szCs w:val="20"/>
                <w:lang w:eastAsia="en-AU"/>
              </w:rPr>
              <w:fldChar w:fldCharType="begin">
                <w:ffData>
                  <w:name w:val=""/>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Optometrists</w:t>
            </w:r>
          </w:p>
          <w:p w:rsidR="00041669" w:rsidRPr="006F5ABA" w:rsidRDefault="00041669"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Midwives</w:t>
            </w:r>
          </w:p>
        </w:tc>
      </w:tr>
      <w:tr w:rsidR="00041669"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Proven chronic lactose intolerance</w:t>
            </w:r>
          </w:p>
        </w:tc>
      </w:tr>
      <w:tr w:rsidR="00041669"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Proven chronic lactose intolerance</w:t>
            </w:r>
          </w:p>
        </w:tc>
      </w:tr>
      <w:tr w:rsidR="00041669"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Restriction Level / Method:</w:t>
            </w:r>
          </w:p>
          <w:p w:rsidR="00041669" w:rsidRPr="006F5ABA" w:rsidRDefault="00041669" w:rsidP="00215B03">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1"/>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Restricted benefit</w:t>
            </w:r>
          </w:p>
          <w:p w:rsidR="00041669" w:rsidRPr="006F5ABA" w:rsidRDefault="00856B99" w:rsidP="00215B03">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
                  <w:enabled/>
                  <w:calcOnExit w:val="0"/>
                  <w:checkBox>
                    <w:sizeAuto/>
                    <w:default w:val="0"/>
                  </w:checkBox>
                </w:ffData>
              </w:fldChar>
            </w:r>
            <w:r>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00041669" w:rsidRPr="006F5ABA">
              <w:rPr>
                <w:rFonts w:ascii="Arial Narrow" w:hAnsi="Arial Narrow" w:cs="Arial"/>
                <w:sz w:val="20"/>
                <w:szCs w:val="20"/>
                <w:lang w:eastAsia="en-AU"/>
              </w:rPr>
              <w:t>Authority Required - In Writing</w:t>
            </w:r>
          </w:p>
          <w:p w:rsidR="00041669" w:rsidRPr="006F5ABA" w:rsidRDefault="00856B99" w:rsidP="00215B03">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
                  <w:enabled/>
                  <w:calcOnExit w:val="0"/>
                  <w:checkBox>
                    <w:sizeAuto/>
                    <w:default w:val="1"/>
                  </w:checkBox>
                </w:ffData>
              </w:fldChar>
            </w:r>
            <w:r>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00041669" w:rsidRPr="006F5ABA">
              <w:rPr>
                <w:rFonts w:ascii="Arial Narrow" w:hAnsi="Arial Narrow" w:cs="Arial"/>
                <w:sz w:val="20"/>
                <w:szCs w:val="20"/>
                <w:lang w:eastAsia="en-AU"/>
              </w:rPr>
              <w:t>Authority Required - Telephone</w:t>
            </w:r>
          </w:p>
          <w:p w:rsidR="00041669" w:rsidRPr="006F5ABA" w:rsidRDefault="00041669"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Authority Required – Emergency</w:t>
            </w:r>
          </w:p>
          <w:p w:rsidR="00041669" w:rsidRPr="006F5ABA" w:rsidRDefault="00041669"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Authority Required - Electronic</w:t>
            </w:r>
          </w:p>
          <w:p w:rsidR="00041669" w:rsidRPr="006F5ABA" w:rsidRDefault="00041669"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Streamlined</w:t>
            </w:r>
          </w:p>
        </w:tc>
      </w:tr>
      <w:tr w:rsidR="00041669"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Population criteria:</w:t>
            </w:r>
          </w:p>
          <w:p w:rsidR="00041669" w:rsidRPr="006F5ABA" w:rsidRDefault="00041669" w:rsidP="00215B03">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rPr>
                <w:rFonts w:ascii="Arial Narrow" w:hAnsi="Arial Narrow" w:cs="Arial"/>
                <w:sz w:val="20"/>
                <w:szCs w:val="20"/>
                <w:lang w:eastAsia="en-AU"/>
              </w:rPr>
            </w:pPr>
          </w:p>
          <w:p w:rsidR="00041669" w:rsidRPr="006F5ABA" w:rsidRDefault="00041669"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Patient must be up to the age of 12 months.</w:t>
            </w:r>
          </w:p>
          <w:p w:rsidR="00041669" w:rsidRPr="006F5ABA" w:rsidRDefault="00041669" w:rsidP="00215B03">
            <w:pPr>
              <w:spacing w:before="0" w:after="0"/>
              <w:ind w:left="0" w:right="0" w:firstLine="0"/>
              <w:jc w:val="both"/>
              <w:rPr>
                <w:rFonts w:ascii="Arial Narrow" w:hAnsi="Arial Narrow" w:cs="Arial"/>
                <w:sz w:val="20"/>
                <w:szCs w:val="20"/>
                <w:lang w:eastAsia="en-AU"/>
              </w:rPr>
            </w:pPr>
          </w:p>
        </w:tc>
      </w:tr>
      <w:tr w:rsidR="00041669"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jc w:val="both"/>
              <w:rPr>
                <w:rFonts w:ascii="Arial Narrow" w:hAnsi="Arial Narrow" w:cs="Arial"/>
                <w:sz w:val="20"/>
                <w:szCs w:val="20"/>
                <w:lang w:eastAsia="en-AU"/>
              </w:rPr>
            </w:pPr>
            <w:r w:rsidRPr="006F5ABA">
              <w:rPr>
                <w:rFonts w:ascii="Arial Narrow" w:hAnsi="Arial Narrow" w:cs="Arial"/>
                <w:b/>
                <w:sz w:val="20"/>
                <w:szCs w:val="20"/>
                <w:lang w:eastAsia="en-AU"/>
              </w:rPr>
              <w:t>Prescriber Instructions</w:t>
            </w:r>
          </w:p>
        </w:tc>
        <w:tc>
          <w:tcPr>
            <w:tcW w:w="6378" w:type="dxa"/>
            <w:gridSpan w:val="5"/>
            <w:tcBorders>
              <w:top w:val="single" w:sz="4" w:space="0" w:color="auto"/>
              <w:left w:val="single" w:sz="4" w:space="0" w:color="auto"/>
              <w:bottom w:val="single" w:sz="4" w:space="0" w:color="auto"/>
              <w:right w:val="single" w:sz="4" w:space="0" w:color="auto"/>
            </w:tcBorders>
          </w:tcPr>
          <w:p w:rsidR="00041669" w:rsidRPr="006F5ABA" w:rsidRDefault="00041669" w:rsidP="00215B03">
            <w:pPr>
              <w:spacing w:before="0" w:after="0"/>
              <w:ind w:left="0" w:right="0" w:firstLine="0"/>
              <w:rPr>
                <w:rFonts w:ascii="Arial Narrow" w:hAnsi="Arial Narrow" w:cs="Arial"/>
                <w:color w:val="222222"/>
                <w:sz w:val="20"/>
                <w:szCs w:val="20"/>
                <w:shd w:val="clear" w:color="auto" w:fill="FFFFFF"/>
              </w:rPr>
            </w:pPr>
          </w:p>
          <w:p w:rsidR="00041669" w:rsidRPr="006F5ABA" w:rsidRDefault="00041669" w:rsidP="00215B03">
            <w:pPr>
              <w:spacing w:before="0" w:after="0"/>
              <w:ind w:left="0" w:right="0" w:firstLine="0"/>
              <w:rPr>
                <w:rFonts w:ascii="Arial Narrow" w:hAnsi="Arial Narrow" w:cs="Arial"/>
                <w:color w:val="222222"/>
                <w:sz w:val="20"/>
                <w:szCs w:val="20"/>
                <w:shd w:val="clear" w:color="auto" w:fill="FFFFFF"/>
              </w:rPr>
            </w:pPr>
            <w:r w:rsidRPr="006F5ABA">
              <w:rPr>
                <w:rFonts w:ascii="Arial Narrow" w:hAnsi="Arial Narrow" w:cs="Arial"/>
                <w:color w:val="222222"/>
                <w:sz w:val="20"/>
                <w:szCs w:val="20"/>
                <w:shd w:val="clear" w:color="auto" w:fill="FFFFFF"/>
              </w:rPr>
              <w:t>The date of birth of the patient must be included in the authority application.</w:t>
            </w:r>
          </w:p>
          <w:p w:rsidR="00041669" w:rsidRPr="006F5ABA" w:rsidRDefault="00041669" w:rsidP="00215B03">
            <w:pPr>
              <w:spacing w:before="0" w:after="0"/>
              <w:ind w:left="0" w:right="0" w:firstLine="0"/>
              <w:rPr>
                <w:rFonts w:ascii="Arial Narrow" w:hAnsi="Arial Narrow" w:cs="Arial"/>
                <w:color w:val="222222"/>
                <w:sz w:val="20"/>
                <w:szCs w:val="20"/>
                <w:shd w:val="clear" w:color="auto" w:fill="FFFFFF"/>
              </w:rPr>
            </w:pPr>
          </w:p>
          <w:p w:rsidR="00041669" w:rsidRPr="006F5ABA" w:rsidRDefault="00041669" w:rsidP="00215B03">
            <w:pPr>
              <w:spacing w:before="0" w:after="0"/>
              <w:ind w:left="0" w:right="0" w:firstLine="0"/>
              <w:rPr>
                <w:rFonts w:ascii="Arial Narrow" w:hAnsi="Arial Narrow" w:cs="Arial"/>
                <w:color w:val="222222"/>
                <w:sz w:val="20"/>
                <w:szCs w:val="20"/>
                <w:shd w:val="clear" w:color="auto" w:fill="FFFFFF"/>
              </w:rPr>
            </w:pPr>
            <w:r w:rsidRPr="006F5ABA">
              <w:rPr>
                <w:rFonts w:ascii="Arial Narrow" w:hAnsi="Arial Narrow" w:cs="Arial"/>
                <w:color w:val="222222"/>
                <w:sz w:val="20"/>
                <w:szCs w:val="20"/>
                <w:shd w:val="clear" w:color="auto" w:fill="FFFFFF"/>
              </w:rPr>
              <w:t>Lactose intolerance must have been proven by either:</w:t>
            </w:r>
          </w:p>
          <w:p w:rsidR="00041669" w:rsidRPr="006F5ABA" w:rsidRDefault="00041669" w:rsidP="00215B03">
            <w:pPr>
              <w:spacing w:before="0" w:after="0"/>
              <w:ind w:left="0" w:right="0" w:firstLine="0"/>
              <w:rPr>
                <w:rFonts w:ascii="Arial Narrow" w:hAnsi="Arial Narrow" w:cs="Arial"/>
                <w:color w:val="222222"/>
                <w:sz w:val="20"/>
                <w:szCs w:val="20"/>
                <w:shd w:val="clear" w:color="auto" w:fill="FFFFFF"/>
              </w:rPr>
            </w:pPr>
            <w:r w:rsidRPr="006F5ABA">
              <w:rPr>
                <w:rFonts w:ascii="Arial Narrow" w:hAnsi="Arial Narrow" w:cs="Arial"/>
                <w:color w:val="222222"/>
                <w:sz w:val="20"/>
                <w:szCs w:val="20"/>
                <w:shd w:val="clear" w:color="auto" w:fill="FFFFFF"/>
              </w:rPr>
              <w:t>(a) relief of symptoms on supervised withdrawal of lactose from the diet for 3 or 4 days and subsequent re-emergence of symptoms on rechallenge with lactose containing formulae or milk or food; or</w:t>
            </w:r>
          </w:p>
          <w:p w:rsidR="00041669" w:rsidRPr="006F5ABA" w:rsidRDefault="00041669" w:rsidP="00215B03">
            <w:pPr>
              <w:spacing w:before="0" w:after="0"/>
              <w:ind w:left="0" w:right="0" w:firstLine="0"/>
              <w:rPr>
                <w:rFonts w:ascii="Arial Narrow" w:hAnsi="Arial Narrow" w:cs="Arial"/>
                <w:color w:val="222222"/>
                <w:sz w:val="20"/>
                <w:szCs w:val="20"/>
                <w:shd w:val="clear" w:color="auto" w:fill="FFFFFF"/>
              </w:rPr>
            </w:pPr>
            <w:r w:rsidRPr="006F5ABA">
              <w:rPr>
                <w:rFonts w:ascii="Arial Narrow" w:hAnsi="Arial Narrow" w:cs="Arial"/>
                <w:color w:val="222222"/>
                <w:sz w:val="20"/>
                <w:szCs w:val="20"/>
                <w:shd w:val="clear" w:color="auto" w:fill="FFFFFF"/>
              </w:rPr>
              <w:t>(b) not less than 0.5% reducing substance in stool exudate tested with copper sulfate diagnostic compound tablet; or</w:t>
            </w:r>
          </w:p>
          <w:p w:rsidR="00041669" w:rsidRPr="006F5ABA" w:rsidRDefault="00041669" w:rsidP="00215B03">
            <w:pPr>
              <w:spacing w:before="0" w:after="0"/>
              <w:ind w:left="0" w:right="0" w:firstLine="0"/>
              <w:rPr>
                <w:rFonts w:ascii="Arial Narrow" w:hAnsi="Arial Narrow" w:cs="Arial"/>
                <w:color w:val="222222"/>
                <w:sz w:val="20"/>
                <w:szCs w:val="20"/>
                <w:shd w:val="clear" w:color="auto" w:fill="FFFFFF"/>
              </w:rPr>
            </w:pPr>
            <w:r w:rsidRPr="006F5ABA">
              <w:rPr>
                <w:rFonts w:ascii="Arial Narrow" w:hAnsi="Arial Narrow" w:cs="Arial"/>
                <w:color w:val="222222"/>
                <w:sz w:val="20"/>
                <w:szCs w:val="20"/>
                <w:shd w:val="clear" w:color="auto" w:fill="FFFFFF"/>
              </w:rPr>
              <w:t>(c) hydrogen breath test</w:t>
            </w:r>
          </w:p>
          <w:p w:rsidR="00041669" w:rsidRPr="006F5ABA" w:rsidRDefault="00041669" w:rsidP="00215B03">
            <w:pPr>
              <w:spacing w:before="0" w:after="0"/>
              <w:ind w:left="0" w:right="0" w:firstLine="0"/>
              <w:rPr>
                <w:rFonts w:ascii="Arial Narrow" w:hAnsi="Arial Narrow" w:cs="Arial"/>
                <w:sz w:val="20"/>
                <w:szCs w:val="20"/>
                <w:lang w:eastAsia="en-AU"/>
              </w:rPr>
            </w:pPr>
          </w:p>
        </w:tc>
      </w:tr>
    </w:tbl>
    <w:p w:rsidR="00041669" w:rsidRPr="006F5ABA" w:rsidRDefault="00041669" w:rsidP="00041669">
      <w:pPr>
        <w:widowControl w:val="0"/>
        <w:spacing w:before="0" w:after="0"/>
        <w:ind w:left="720" w:right="0" w:firstLine="0"/>
        <w:jc w:val="both"/>
        <w:rPr>
          <w:rFonts w:ascii="Arial" w:hAnsi="Arial" w:cs="Arial"/>
          <w:b/>
          <w:bCs/>
          <w:snapToGrid w:val="0"/>
          <w:sz w:val="22"/>
          <w:szCs w:val="20"/>
        </w:rPr>
      </w:pPr>
    </w:p>
    <w:p w:rsidR="00387026" w:rsidRDefault="00387026">
      <w:pPr>
        <w:rPr>
          <w:rFonts w:ascii="Arial" w:hAnsi="Arial" w:cs="Arial"/>
          <w:b/>
          <w:bCs/>
          <w:snapToGrid w:val="0"/>
          <w:sz w:val="22"/>
          <w:szCs w:val="20"/>
        </w:rPr>
      </w:pPr>
      <w:r>
        <w:rPr>
          <w:rFonts w:ascii="Arial" w:hAnsi="Arial" w:cs="Arial"/>
          <w:b/>
          <w:bCs/>
          <w:snapToGrid w:val="0"/>
          <w:sz w:val="22"/>
          <w:szCs w:val="20"/>
        </w:rPr>
        <w:br w:type="page"/>
      </w:r>
    </w:p>
    <w:p w:rsidR="00041669" w:rsidRPr="006F5ABA" w:rsidRDefault="00041669" w:rsidP="00041669">
      <w:pPr>
        <w:widowControl w:val="0"/>
        <w:spacing w:before="0" w:after="0"/>
        <w:ind w:left="720" w:right="0" w:firstLine="0"/>
        <w:jc w:val="both"/>
        <w:rPr>
          <w:rFonts w:ascii="Arial" w:hAnsi="Arial" w:cs="Arial"/>
          <w:b/>
          <w:bCs/>
          <w:snapToGrid w:val="0"/>
          <w:sz w:val="22"/>
          <w:szCs w:val="20"/>
        </w:rPr>
      </w:pPr>
    </w:p>
    <w:p w:rsidR="00041669" w:rsidRPr="006F5ABA" w:rsidRDefault="00041669" w:rsidP="00041669">
      <w:pPr>
        <w:widowControl w:val="0"/>
        <w:numPr>
          <w:ilvl w:val="1"/>
          <w:numId w:val="1"/>
        </w:numPr>
        <w:spacing w:before="0" w:after="0"/>
        <w:ind w:right="0"/>
        <w:jc w:val="both"/>
        <w:rPr>
          <w:rFonts w:ascii="Arial" w:hAnsi="Arial" w:cs="Arial"/>
          <w:b/>
          <w:bCs/>
          <w:snapToGrid w:val="0"/>
          <w:sz w:val="22"/>
          <w:szCs w:val="20"/>
        </w:rPr>
      </w:pPr>
      <w:r w:rsidRPr="006F5ABA">
        <w:rPr>
          <w:rFonts w:ascii="Arial" w:hAnsi="Arial" w:cs="Arial"/>
          <w:bCs/>
          <w:snapToGrid w:val="0"/>
          <w:sz w:val="22"/>
          <w:szCs w:val="20"/>
        </w:rPr>
        <w:t>Add new item:</w:t>
      </w:r>
    </w:p>
    <w:p w:rsidR="00E85BB5" w:rsidRPr="006F5ABA" w:rsidRDefault="00E85BB5" w:rsidP="00E85BB5">
      <w:pPr>
        <w:widowControl w:val="0"/>
        <w:spacing w:before="0" w:after="0"/>
        <w:ind w:left="720" w:right="0" w:firstLine="0"/>
        <w:jc w:val="both"/>
        <w:rPr>
          <w:rFonts w:ascii="Arial" w:hAnsi="Arial" w:cs="Arial"/>
          <w:b/>
          <w:bCs/>
          <w:snapToGrid w:val="0"/>
          <w:sz w:val="22"/>
          <w:szCs w:val="20"/>
        </w:rPr>
      </w:pPr>
    </w:p>
    <w:tbl>
      <w:tblPr>
        <w:tblW w:w="8363" w:type="dxa"/>
        <w:tblInd w:w="817" w:type="dxa"/>
        <w:tblLayout w:type="fixed"/>
        <w:tblLook w:val="0000" w:firstRow="0" w:lastRow="0" w:firstColumn="0" w:lastColumn="0" w:noHBand="0" w:noVBand="0"/>
      </w:tblPr>
      <w:tblGrid>
        <w:gridCol w:w="1985"/>
        <w:gridCol w:w="1134"/>
        <w:gridCol w:w="850"/>
        <w:gridCol w:w="709"/>
        <w:gridCol w:w="1134"/>
        <w:gridCol w:w="2551"/>
      </w:tblGrid>
      <w:tr w:rsidR="008412B3" w:rsidRPr="006F5ABA" w:rsidTr="00041669">
        <w:trPr>
          <w:cantSplit/>
          <w:trHeight w:val="471"/>
        </w:trPr>
        <w:tc>
          <w:tcPr>
            <w:tcW w:w="3119" w:type="dxa"/>
            <w:gridSpan w:val="2"/>
            <w:tcBorders>
              <w:bottom w:val="single" w:sz="4" w:space="0" w:color="auto"/>
            </w:tcBorders>
          </w:tcPr>
          <w:p w:rsidR="008412B3" w:rsidRPr="006F5ABA" w:rsidRDefault="008412B3"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Name, Restriction,</w:t>
            </w:r>
          </w:p>
          <w:p w:rsidR="008412B3" w:rsidRPr="006F5ABA" w:rsidRDefault="008412B3"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Manner of administration and form</w:t>
            </w:r>
          </w:p>
        </w:tc>
        <w:tc>
          <w:tcPr>
            <w:tcW w:w="850" w:type="dxa"/>
            <w:tcBorders>
              <w:bottom w:val="single" w:sz="4" w:space="0" w:color="auto"/>
            </w:tcBorders>
          </w:tcPr>
          <w:p w:rsidR="008412B3" w:rsidRPr="006F5ABA" w:rsidRDefault="008412B3"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Max.</w:t>
            </w:r>
          </w:p>
          <w:p w:rsidR="008412B3" w:rsidRPr="006F5ABA" w:rsidRDefault="008412B3"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Qty</w:t>
            </w:r>
          </w:p>
        </w:tc>
        <w:tc>
          <w:tcPr>
            <w:tcW w:w="709" w:type="dxa"/>
            <w:tcBorders>
              <w:bottom w:val="single" w:sz="4" w:space="0" w:color="auto"/>
            </w:tcBorders>
          </w:tcPr>
          <w:p w:rsidR="008412B3" w:rsidRPr="006F5ABA" w:rsidRDefault="008412B3"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№.of</w:t>
            </w:r>
          </w:p>
          <w:p w:rsidR="008412B3" w:rsidRPr="006F5ABA" w:rsidRDefault="008412B3" w:rsidP="00215B03">
            <w:pPr>
              <w:keepNext/>
              <w:spacing w:before="0" w:after="0"/>
              <w:ind w:left="-108"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Rpts</w:t>
            </w:r>
          </w:p>
        </w:tc>
        <w:tc>
          <w:tcPr>
            <w:tcW w:w="3685" w:type="dxa"/>
            <w:gridSpan w:val="2"/>
            <w:tcBorders>
              <w:bottom w:val="single" w:sz="4" w:space="0" w:color="auto"/>
            </w:tcBorders>
          </w:tcPr>
          <w:p w:rsidR="008412B3" w:rsidRPr="003F269F" w:rsidRDefault="008412B3" w:rsidP="00215B03">
            <w:pPr>
              <w:keepNext/>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Proprietary Name and Manufacturer</w:t>
            </w:r>
          </w:p>
        </w:tc>
      </w:tr>
      <w:tr w:rsidR="008412B3" w:rsidRPr="006F5ABA" w:rsidTr="00041669">
        <w:trPr>
          <w:cantSplit/>
          <w:trHeight w:val="577"/>
        </w:trPr>
        <w:tc>
          <w:tcPr>
            <w:tcW w:w="3119" w:type="dxa"/>
            <w:gridSpan w:val="2"/>
          </w:tcPr>
          <w:p w:rsidR="008412B3" w:rsidRPr="006F5ABA" w:rsidRDefault="008412B3" w:rsidP="00215B03">
            <w:pPr>
              <w:keepNext/>
              <w:spacing w:before="0" w:after="0"/>
              <w:ind w:left="-108" w:right="0" w:firstLine="0"/>
              <w:jc w:val="both"/>
              <w:rPr>
                <w:rFonts w:ascii="Arial Narrow" w:hAnsi="Arial Narrow" w:cs="Arial"/>
                <w:smallCaps/>
                <w:sz w:val="20"/>
                <w:szCs w:val="20"/>
                <w:lang w:eastAsia="en-AU"/>
              </w:rPr>
            </w:pPr>
            <w:r w:rsidRPr="006F5ABA">
              <w:rPr>
                <w:rFonts w:ascii="Arial Narrow" w:hAnsi="Arial Narrow" w:cs="Arial"/>
                <w:smallCaps/>
                <w:sz w:val="20"/>
                <w:szCs w:val="20"/>
                <w:lang w:eastAsia="en-AU"/>
              </w:rPr>
              <w:t>MILK POWDER - LACTOSE INTOLERANCE FORMULA</w:t>
            </w:r>
          </w:p>
          <w:p w:rsidR="008412B3" w:rsidRPr="006F5ABA" w:rsidRDefault="008412B3" w:rsidP="00215B03">
            <w:pPr>
              <w:keepNext/>
              <w:spacing w:before="0" w:after="0"/>
              <w:ind w:left="-108" w:right="0" w:firstLine="0"/>
              <w:jc w:val="both"/>
              <w:rPr>
                <w:rFonts w:ascii="Arial Narrow" w:hAnsi="Arial Narrow" w:cs="Arial"/>
                <w:sz w:val="20"/>
                <w:szCs w:val="20"/>
                <w:lang w:eastAsia="en-AU"/>
              </w:rPr>
            </w:pPr>
            <w:r w:rsidRPr="006F5ABA">
              <w:rPr>
                <w:rFonts w:ascii="Arial Narrow" w:hAnsi="Arial Narrow" w:cs="Arial"/>
                <w:sz w:val="20"/>
                <w:szCs w:val="20"/>
                <w:lang w:eastAsia="en-AU"/>
              </w:rPr>
              <w:t>Oral liquid: powder for, 900g can</w:t>
            </w:r>
          </w:p>
        </w:tc>
        <w:tc>
          <w:tcPr>
            <w:tcW w:w="850" w:type="dxa"/>
          </w:tcPr>
          <w:p w:rsidR="008412B3" w:rsidRPr="006F5ABA" w:rsidRDefault="008412B3" w:rsidP="00215B03">
            <w:pPr>
              <w:keepNext/>
              <w:spacing w:before="0" w:after="0"/>
              <w:ind w:left="-108" w:right="0" w:firstLine="0"/>
              <w:jc w:val="center"/>
              <w:rPr>
                <w:rFonts w:ascii="Arial Narrow" w:hAnsi="Arial Narrow" w:cs="Arial"/>
                <w:sz w:val="20"/>
                <w:szCs w:val="20"/>
                <w:lang w:eastAsia="en-AU"/>
              </w:rPr>
            </w:pPr>
          </w:p>
          <w:p w:rsidR="008412B3" w:rsidRPr="006F5ABA" w:rsidRDefault="008412B3" w:rsidP="00215B03">
            <w:pPr>
              <w:keepNext/>
              <w:spacing w:before="0" w:after="0"/>
              <w:ind w:left="0" w:right="0" w:firstLine="0"/>
              <w:jc w:val="center"/>
              <w:rPr>
                <w:rFonts w:ascii="Arial Narrow" w:hAnsi="Arial Narrow" w:cs="Arial"/>
                <w:sz w:val="20"/>
                <w:szCs w:val="20"/>
                <w:lang w:eastAsia="en-AU"/>
              </w:rPr>
            </w:pPr>
            <w:r w:rsidRPr="006F5ABA">
              <w:rPr>
                <w:rFonts w:ascii="Arial Narrow" w:hAnsi="Arial Narrow" w:cs="Arial"/>
                <w:sz w:val="20"/>
                <w:szCs w:val="20"/>
                <w:lang w:eastAsia="en-AU"/>
              </w:rPr>
              <w:t>5</w:t>
            </w:r>
          </w:p>
        </w:tc>
        <w:tc>
          <w:tcPr>
            <w:tcW w:w="709" w:type="dxa"/>
          </w:tcPr>
          <w:p w:rsidR="008412B3" w:rsidRPr="006F5ABA" w:rsidRDefault="008412B3" w:rsidP="00215B03">
            <w:pPr>
              <w:keepNext/>
              <w:spacing w:before="0" w:after="0"/>
              <w:ind w:left="-108" w:right="0" w:firstLine="0"/>
              <w:jc w:val="center"/>
              <w:rPr>
                <w:rFonts w:ascii="Arial Narrow" w:hAnsi="Arial Narrow" w:cs="Arial"/>
                <w:sz w:val="20"/>
                <w:szCs w:val="20"/>
                <w:lang w:eastAsia="en-AU"/>
              </w:rPr>
            </w:pPr>
          </w:p>
          <w:p w:rsidR="008412B3" w:rsidRPr="006F5ABA" w:rsidRDefault="008412B3" w:rsidP="00215B03">
            <w:pPr>
              <w:keepNext/>
              <w:spacing w:before="0" w:after="0"/>
              <w:ind w:left="-108" w:right="0" w:firstLine="0"/>
              <w:jc w:val="center"/>
              <w:rPr>
                <w:rFonts w:ascii="Arial Narrow" w:hAnsi="Arial Narrow" w:cs="Arial"/>
                <w:sz w:val="20"/>
                <w:szCs w:val="20"/>
                <w:lang w:eastAsia="en-AU"/>
              </w:rPr>
            </w:pPr>
            <w:r w:rsidRPr="006F5ABA">
              <w:rPr>
                <w:rFonts w:ascii="Arial Narrow" w:hAnsi="Arial Narrow" w:cs="Arial"/>
                <w:sz w:val="20"/>
                <w:szCs w:val="20"/>
                <w:lang w:eastAsia="en-AU"/>
              </w:rPr>
              <w:t>0</w:t>
            </w:r>
          </w:p>
        </w:tc>
        <w:tc>
          <w:tcPr>
            <w:tcW w:w="1134" w:type="dxa"/>
          </w:tcPr>
          <w:p w:rsidR="008412B3" w:rsidRPr="006F5ABA" w:rsidRDefault="008412B3" w:rsidP="00215B03">
            <w:pPr>
              <w:keepNext/>
              <w:spacing w:before="0" w:after="0"/>
              <w:ind w:left="0" w:right="0" w:firstLine="0"/>
              <w:jc w:val="both"/>
              <w:rPr>
                <w:rFonts w:ascii="Arial Narrow" w:hAnsi="Arial Narrow" w:cs="Arial"/>
                <w:sz w:val="20"/>
                <w:szCs w:val="20"/>
                <w:lang w:eastAsia="en-AU"/>
              </w:rPr>
            </w:pPr>
          </w:p>
          <w:p w:rsidR="008412B3" w:rsidRPr="006F5ABA" w:rsidRDefault="008412B3" w:rsidP="00215B03">
            <w:pPr>
              <w:keepNext/>
              <w:spacing w:before="0" w:after="0"/>
              <w:ind w:left="0" w:right="0" w:firstLine="0"/>
              <w:jc w:val="both"/>
              <w:rPr>
                <w:rFonts w:ascii="Arial Narrow" w:hAnsi="Arial Narrow" w:cs="Arial"/>
                <w:sz w:val="20"/>
                <w:szCs w:val="20"/>
                <w:lang w:eastAsia="en-AU"/>
              </w:rPr>
            </w:pPr>
            <w:r w:rsidRPr="006F5ABA">
              <w:rPr>
                <w:rFonts w:ascii="Arial Narrow" w:hAnsi="Arial Narrow" w:cs="Arial"/>
                <w:sz w:val="20"/>
                <w:szCs w:val="20"/>
                <w:lang w:eastAsia="en-AU"/>
              </w:rPr>
              <w:t>S-26 Original LI</w:t>
            </w:r>
            <w:r w:rsidRPr="006F5ABA">
              <w:rPr>
                <w:rFonts w:ascii="Arial Narrow" w:hAnsi="Arial Narrow" w:cs="Arial"/>
                <w:b/>
                <w:sz w:val="20"/>
                <w:szCs w:val="20"/>
                <w:vertAlign w:val="superscript"/>
                <w:lang w:eastAsia="en-AU"/>
              </w:rPr>
              <w:t>®</w:t>
            </w:r>
          </w:p>
        </w:tc>
        <w:tc>
          <w:tcPr>
            <w:tcW w:w="2551" w:type="dxa"/>
          </w:tcPr>
          <w:p w:rsidR="008412B3" w:rsidRPr="006F5ABA" w:rsidRDefault="008412B3" w:rsidP="00215B03">
            <w:pPr>
              <w:keepNext/>
              <w:spacing w:before="0" w:after="0"/>
              <w:ind w:left="0" w:right="0" w:firstLine="0"/>
              <w:jc w:val="both"/>
              <w:rPr>
                <w:rFonts w:ascii="Arial Narrow" w:hAnsi="Arial Narrow" w:cs="Arial"/>
                <w:sz w:val="20"/>
                <w:szCs w:val="20"/>
                <w:lang w:eastAsia="en-AU"/>
              </w:rPr>
            </w:pPr>
          </w:p>
          <w:p w:rsidR="008412B3" w:rsidRPr="006F5ABA" w:rsidRDefault="008412B3" w:rsidP="00215B03">
            <w:pPr>
              <w:keepNext/>
              <w:spacing w:before="0" w:after="0"/>
              <w:ind w:left="0" w:right="0" w:firstLine="0"/>
              <w:jc w:val="both"/>
              <w:rPr>
                <w:rFonts w:ascii="Arial Narrow" w:hAnsi="Arial Narrow" w:cs="Arial"/>
                <w:sz w:val="20"/>
                <w:szCs w:val="20"/>
                <w:lang w:eastAsia="en-AU"/>
              </w:rPr>
            </w:pPr>
            <w:r w:rsidRPr="006F5ABA">
              <w:rPr>
                <w:rFonts w:ascii="Arial Narrow" w:hAnsi="Arial Narrow" w:cs="Arial"/>
                <w:sz w:val="20"/>
                <w:szCs w:val="20"/>
                <w:lang w:eastAsia="en-AU"/>
              </w:rPr>
              <w:t>Aspen Pharmacare Australia Pty Ltd</w:t>
            </w:r>
          </w:p>
        </w:tc>
      </w:tr>
      <w:tr w:rsidR="00E85BB5" w:rsidRPr="006F5ABA" w:rsidTr="00215B03">
        <w:trPr>
          <w:cantSplit/>
          <w:trHeight w:val="360"/>
        </w:trPr>
        <w:tc>
          <w:tcPr>
            <w:tcW w:w="8363" w:type="dxa"/>
            <w:gridSpan w:val="6"/>
            <w:tcBorders>
              <w:bottom w:val="single" w:sz="4" w:space="0" w:color="auto"/>
            </w:tcBorders>
          </w:tcPr>
          <w:p w:rsidR="00E85BB5" w:rsidRPr="006F5ABA" w:rsidRDefault="00E85BB5" w:rsidP="00215B03">
            <w:pPr>
              <w:spacing w:before="0" w:after="0"/>
              <w:ind w:left="0" w:right="0" w:firstLine="0"/>
              <w:jc w:val="both"/>
              <w:rPr>
                <w:rFonts w:ascii="Arial Narrow" w:hAnsi="Arial Narrow" w:cs="Arial"/>
                <w:sz w:val="20"/>
                <w:szCs w:val="20"/>
                <w:lang w:eastAsia="en-AU"/>
              </w:rPr>
            </w:pP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 xml:space="preserve">Category / </w:t>
            </w:r>
          </w:p>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GENERAL – General Schedule (Code GE)</w:t>
            </w:r>
          </w:p>
          <w:p w:rsidR="00E85BB5" w:rsidRPr="006F5ABA" w:rsidRDefault="00E85BB5" w:rsidP="00215B03">
            <w:pPr>
              <w:spacing w:before="0" w:after="0"/>
              <w:ind w:left="0" w:right="0" w:firstLine="0"/>
              <w:rPr>
                <w:rFonts w:ascii="Arial Narrow" w:hAnsi="Arial Narrow" w:cs="Arial"/>
                <w:sz w:val="20"/>
                <w:szCs w:val="20"/>
                <w:lang w:eastAsia="en-AU"/>
              </w:rPr>
            </w:pP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1"/>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Dental  </w:t>
            </w:r>
            <w:r w:rsidRPr="003F269F">
              <w:rPr>
                <w:rFonts w:ascii="Arial Narrow" w:hAnsi="Arial Narrow" w:cs="Arial"/>
                <w:sz w:val="20"/>
                <w:szCs w:val="20"/>
                <w:lang w:eastAsia="en-AU"/>
              </w:rPr>
              <w:fldChar w:fldCharType="begin">
                <w:ffData>
                  <w:name w:val=""/>
                  <w:enabled/>
                  <w:calcOnExit w:val="0"/>
                  <w:checkBox>
                    <w:sizeAuto/>
                    <w:default w:val="1"/>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Medical Practitioners  </w:t>
            </w:r>
            <w:r w:rsidRPr="003F269F">
              <w:rPr>
                <w:rFonts w:ascii="Arial Narrow" w:hAnsi="Arial Narrow" w:cs="Arial"/>
                <w:sz w:val="20"/>
                <w:szCs w:val="20"/>
                <w:lang w:eastAsia="en-AU"/>
              </w:rPr>
              <w:fldChar w:fldCharType="begin">
                <w:ffData>
                  <w:name w:val="Check3"/>
                  <w:enabled/>
                  <w:calcOnExit w:val="0"/>
                  <w:checkBox>
                    <w:sizeAuto/>
                    <w:default w:val="1"/>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 xml:space="preserve">Nurse practitioners  </w:t>
            </w:r>
            <w:r w:rsidRPr="003F269F">
              <w:rPr>
                <w:rFonts w:ascii="Arial Narrow" w:hAnsi="Arial Narrow" w:cs="Arial"/>
                <w:sz w:val="20"/>
                <w:szCs w:val="20"/>
                <w:lang w:eastAsia="en-AU"/>
              </w:rPr>
              <w:fldChar w:fldCharType="begin">
                <w:ffData>
                  <w:name w:val=""/>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Optometrists</w:t>
            </w:r>
          </w:p>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Midwives</w:t>
            </w: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 xml:space="preserve">Acute lactose intolerance </w:t>
            </w:r>
          </w:p>
          <w:p w:rsidR="00E85BB5" w:rsidRPr="006F5ABA" w:rsidRDefault="00E85BB5" w:rsidP="00215B03">
            <w:pPr>
              <w:spacing w:before="0" w:after="0"/>
              <w:ind w:left="0" w:right="0" w:firstLine="0"/>
              <w:rPr>
                <w:rFonts w:ascii="Arial Narrow" w:hAnsi="Arial Narrow" w:cs="Arial"/>
                <w:strike/>
                <w:sz w:val="20"/>
                <w:szCs w:val="20"/>
                <w:lang w:eastAsia="en-AU"/>
              </w:rPr>
            </w:pP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Acute lactose intolerance</w:t>
            </w:r>
          </w:p>
          <w:p w:rsidR="00E85BB5" w:rsidRPr="006F5ABA" w:rsidRDefault="00E85BB5" w:rsidP="00215B03">
            <w:pPr>
              <w:spacing w:before="0" w:after="0"/>
              <w:ind w:left="0" w:right="0" w:firstLine="0"/>
              <w:rPr>
                <w:rFonts w:ascii="Arial Narrow" w:hAnsi="Arial Narrow" w:cs="Arial"/>
                <w:strike/>
                <w:sz w:val="20"/>
                <w:szCs w:val="20"/>
                <w:lang w:eastAsia="en-AU"/>
              </w:rPr>
            </w:pP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Restriction Level / Method:</w:t>
            </w:r>
          </w:p>
          <w:p w:rsidR="00E85BB5" w:rsidRPr="006F5ABA" w:rsidRDefault="00E85BB5" w:rsidP="00215B03">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1"/>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Restricted benefit</w:t>
            </w:r>
          </w:p>
          <w:p w:rsidR="00E85BB5" w:rsidRPr="006F5ABA" w:rsidRDefault="00856B99" w:rsidP="00215B03">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
                  <w:enabled/>
                  <w:calcOnExit w:val="0"/>
                  <w:checkBox>
                    <w:sizeAuto/>
                    <w:default w:val="0"/>
                  </w:checkBox>
                </w:ffData>
              </w:fldChar>
            </w:r>
            <w:r>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00E85BB5" w:rsidRPr="006F5ABA">
              <w:rPr>
                <w:rFonts w:ascii="Arial Narrow" w:hAnsi="Arial Narrow" w:cs="Arial"/>
                <w:sz w:val="20"/>
                <w:szCs w:val="20"/>
                <w:lang w:eastAsia="en-AU"/>
              </w:rPr>
              <w:t>Authority Required - In Writing</w:t>
            </w:r>
          </w:p>
          <w:p w:rsidR="00E85BB5" w:rsidRPr="006F5ABA" w:rsidRDefault="00856B99" w:rsidP="00215B03">
            <w:pPr>
              <w:spacing w:before="0" w:after="0"/>
              <w:ind w:left="0" w:right="0" w:firstLine="0"/>
              <w:rPr>
                <w:rFonts w:ascii="Arial Narrow" w:hAnsi="Arial Narrow" w:cs="Arial"/>
                <w:sz w:val="20"/>
                <w:szCs w:val="20"/>
                <w:lang w:eastAsia="en-AU"/>
              </w:rPr>
            </w:pPr>
            <w:r>
              <w:rPr>
                <w:rFonts w:ascii="Arial Narrow" w:hAnsi="Arial Narrow" w:cs="Arial"/>
                <w:sz w:val="20"/>
                <w:szCs w:val="20"/>
                <w:lang w:eastAsia="en-AU"/>
              </w:rPr>
              <w:fldChar w:fldCharType="begin">
                <w:ffData>
                  <w:name w:val=""/>
                  <w:enabled/>
                  <w:calcOnExit w:val="0"/>
                  <w:checkBox>
                    <w:sizeAuto/>
                    <w:default w:val="1"/>
                  </w:checkBox>
                </w:ffData>
              </w:fldChar>
            </w:r>
            <w:r>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Pr>
                <w:rFonts w:ascii="Arial Narrow" w:hAnsi="Arial Narrow" w:cs="Arial"/>
                <w:sz w:val="20"/>
                <w:szCs w:val="20"/>
                <w:lang w:eastAsia="en-AU"/>
              </w:rPr>
              <w:fldChar w:fldCharType="end"/>
            </w:r>
            <w:r w:rsidR="00E85BB5" w:rsidRPr="006F5ABA">
              <w:rPr>
                <w:rFonts w:ascii="Arial Narrow" w:hAnsi="Arial Narrow" w:cs="Arial"/>
                <w:sz w:val="20"/>
                <w:szCs w:val="20"/>
                <w:lang w:eastAsia="en-AU"/>
              </w:rPr>
              <w:t>Authority Required - Telephone</w:t>
            </w:r>
          </w:p>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Authority Required – Emergency</w:t>
            </w:r>
          </w:p>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Authority Required - Electronic</w:t>
            </w:r>
          </w:p>
          <w:p w:rsidR="00E85BB5" w:rsidRPr="006F5ABA" w:rsidRDefault="00E85BB5" w:rsidP="00215B03">
            <w:pPr>
              <w:spacing w:before="0" w:after="0"/>
              <w:ind w:left="0" w:right="0" w:firstLine="0"/>
              <w:rPr>
                <w:rFonts w:ascii="Arial Narrow" w:hAnsi="Arial Narrow" w:cs="Arial"/>
                <w:sz w:val="20"/>
                <w:szCs w:val="20"/>
                <w:lang w:eastAsia="en-AU"/>
              </w:rPr>
            </w:pPr>
            <w:r w:rsidRPr="003F269F">
              <w:rPr>
                <w:rFonts w:ascii="Arial Narrow" w:hAnsi="Arial Narrow" w:cs="Arial"/>
                <w:sz w:val="20"/>
                <w:szCs w:val="20"/>
                <w:lang w:eastAsia="en-AU"/>
              </w:rPr>
              <w:fldChar w:fldCharType="begin">
                <w:ffData>
                  <w:name w:val="Check5"/>
                  <w:enabled/>
                  <w:calcOnExit w:val="0"/>
                  <w:checkBox>
                    <w:sizeAuto/>
                    <w:default w:val="0"/>
                  </w:checkBox>
                </w:ffData>
              </w:fldChar>
            </w:r>
            <w:r w:rsidRPr="006F5ABA">
              <w:rPr>
                <w:rFonts w:ascii="Arial Narrow" w:hAnsi="Arial Narrow" w:cs="Arial"/>
                <w:sz w:val="20"/>
                <w:szCs w:val="20"/>
                <w:lang w:eastAsia="en-AU"/>
              </w:rPr>
              <w:instrText xml:space="preserve"> FORMCHECKBOX </w:instrText>
            </w:r>
            <w:r w:rsidR="004639E3">
              <w:rPr>
                <w:rFonts w:ascii="Arial Narrow" w:hAnsi="Arial Narrow" w:cs="Arial"/>
                <w:sz w:val="20"/>
                <w:szCs w:val="20"/>
                <w:lang w:eastAsia="en-AU"/>
              </w:rPr>
            </w:r>
            <w:r w:rsidR="004639E3">
              <w:rPr>
                <w:rFonts w:ascii="Arial Narrow" w:hAnsi="Arial Narrow" w:cs="Arial"/>
                <w:sz w:val="20"/>
                <w:szCs w:val="20"/>
                <w:lang w:eastAsia="en-AU"/>
              </w:rPr>
              <w:fldChar w:fldCharType="separate"/>
            </w:r>
            <w:r w:rsidRPr="003F269F">
              <w:rPr>
                <w:rFonts w:ascii="Arial Narrow" w:hAnsi="Arial Narrow" w:cs="Arial"/>
                <w:sz w:val="20"/>
                <w:szCs w:val="20"/>
                <w:lang w:eastAsia="en-AU"/>
              </w:rPr>
              <w:fldChar w:fldCharType="end"/>
            </w:r>
            <w:r w:rsidRPr="006F5ABA">
              <w:rPr>
                <w:rFonts w:ascii="Arial Narrow" w:hAnsi="Arial Narrow" w:cs="Arial"/>
                <w:sz w:val="20"/>
                <w:szCs w:val="20"/>
                <w:lang w:eastAsia="en-AU"/>
              </w:rPr>
              <w:t>Streamlined</w:t>
            </w: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b/>
                <w:sz w:val="20"/>
                <w:szCs w:val="20"/>
                <w:lang w:eastAsia="en-AU"/>
              </w:rPr>
            </w:pPr>
            <w:r w:rsidRPr="006F5ABA">
              <w:rPr>
                <w:rFonts w:ascii="Arial Narrow" w:hAnsi="Arial Narrow" w:cs="Arial"/>
                <w:b/>
                <w:sz w:val="20"/>
                <w:szCs w:val="20"/>
                <w:lang w:eastAsia="en-AU"/>
              </w:rPr>
              <w:t>Population criteria:</w:t>
            </w:r>
          </w:p>
          <w:p w:rsidR="00E85BB5" w:rsidRPr="006F5ABA" w:rsidRDefault="00E85BB5" w:rsidP="00215B03">
            <w:pPr>
              <w:spacing w:before="0" w:after="0"/>
              <w:ind w:left="0" w:right="0" w:firstLine="0"/>
              <w:rPr>
                <w:rFonts w:ascii="Arial Narrow" w:hAnsi="Arial Narrow" w:cs="Arial"/>
                <w:sz w:val="20"/>
                <w:szCs w:val="20"/>
                <w:lang w:eastAsia="en-AU"/>
              </w:rPr>
            </w:pP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sz w:val="20"/>
                <w:szCs w:val="20"/>
                <w:lang w:eastAsia="en-AU"/>
              </w:rPr>
            </w:pPr>
          </w:p>
          <w:p w:rsidR="00E85BB5" w:rsidRPr="006F5ABA" w:rsidRDefault="00E85BB5" w:rsidP="00215B03">
            <w:pPr>
              <w:spacing w:before="0" w:after="0"/>
              <w:ind w:left="0" w:right="0" w:firstLine="0"/>
              <w:rPr>
                <w:rFonts w:ascii="Arial Narrow" w:hAnsi="Arial Narrow" w:cs="Arial"/>
                <w:sz w:val="20"/>
                <w:szCs w:val="20"/>
                <w:lang w:eastAsia="en-AU"/>
              </w:rPr>
            </w:pPr>
            <w:r w:rsidRPr="006F5ABA">
              <w:rPr>
                <w:rFonts w:ascii="Arial Narrow" w:hAnsi="Arial Narrow" w:cs="Arial"/>
                <w:sz w:val="20"/>
                <w:szCs w:val="20"/>
                <w:lang w:eastAsia="en-AU"/>
              </w:rPr>
              <w:t>Patient must be up to the age of 12 months.</w:t>
            </w:r>
          </w:p>
          <w:p w:rsidR="00E85BB5" w:rsidRPr="006F5ABA" w:rsidRDefault="00E85BB5" w:rsidP="00215B03">
            <w:pPr>
              <w:spacing w:before="0" w:after="0"/>
              <w:ind w:left="0" w:right="0" w:firstLine="0"/>
              <w:jc w:val="both"/>
              <w:rPr>
                <w:rFonts w:ascii="Arial Narrow" w:hAnsi="Arial Narrow" w:cs="Arial"/>
                <w:sz w:val="20"/>
                <w:szCs w:val="20"/>
                <w:lang w:eastAsia="en-AU"/>
              </w:rPr>
            </w:pPr>
          </w:p>
        </w:tc>
      </w:tr>
      <w:tr w:rsidR="00E85BB5" w:rsidRPr="006F5ABA" w:rsidTr="00215B03">
        <w:trPr>
          <w:cantSplit/>
          <w:trHeight w:val="360"/>
        </w:trPr>
        <w:tc>
          <w:tcPr>
            <w:tcW w:w="1985" w:type="dxa"/>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jc w:val="both"/>
              <w:rPr>
                <w:rFonts w:ascii="Arial Narrow" w:hAnsi="Arial Narrow" w:cs="Arial"/>
                <w:sz w:val="20"/>
                <w:szCs w:val="20"/>
                <w:lang w:eastAsia="en-AU"/>
              </w:rPr>
            </w:pPr>
            <w:r w:rsidRPr="006F5ABA">
              <w:rPr>
                <w:rFonts w:ascii="Arial Narrow" w:hAnsi="Arial Narrow" w:cs="Arial"/>
                <w:b/>
                <w:sz w:val="20"/>
                <w:szCs w:val="20"/>
                <w:lang w:eastAsia="en-AU"/>
              </w:rPr>
              <w:t>Prescriber Instructions</w:t>
            </w:r>
          </w:p>
        </w:tc>
        <w:tc>
          <w:tcPr>
            <w:tcW w:w="6378" w:type="dxa"/>
            <w:gridSpan w:val="5"/>
            <w:tcBorders>
              <w:top w:val="single" w:sz="4" w:space="0" w:color="auto"/>
              <w:left w:val="single" w:sz="4" w:space="0" w:color="auto"/>
              <w:bottom w:val="single" w:sz="4" w:space="0" w:color="auto"/>
              <w:right w:val="single" w:sz="4" w:space="0" w:color="auto"/>
            </w:tcBorders>
          </w:tcPr>
          <w:p w:rsidR="00E85BB5" w:rsidRPr="006F5ABA" w:rsidRDefault="00E85BB5" w:rsidP="00215B03">
            <w:pPr>
              <w:spacing w:before="0" w:after="0"/>
              <w:ind w:left="0" w:right="0" w:firstLine="0"/>
              <w:rPr>
                <w:rFonts w:ascii="Arial Narrow" w:hAnsi="Arial Narrow" w:cs="Arial"/>
                <w:color w:val="222222"/>
                <w:sz w:val="20"/>
                <w:szCs w:val="20"/>
                <w:shd w:val="clear" w:color="auto" w:fill="FFFFFF"/>
              </w:rPr>
            </w:pPr>
            <w:r w:rsidRPr="006F5ABA">
              <w:rPr>
                <w:rFonts w:ascii="Arial Narrow" w:hAnsi="Arial Narrow" w:cs="Arial"/>
                <w:color w:val="222222"/>
                <w:sz w:val="20"/>
                <w:szCs w:val="20"/>
                <w:shd w:val="clear" w:color="auto" w:fill="FFFFFF"/>
              </w:rPr>
              <w:t xml:space="preserve">The date of birth of the patient must be </w:t>
            </w:r>
            <w:r w:rsidR="00C33204">
              <w:rPr>
                <w:rFonts w:ascii="Arial Narrow" w:hAnsi="Arial Narrow" w:cs="Arial"/>
                <w:color w:val="222222"/>
                <w:sz w:val="20"/>
                <w:szCs w:val="20"/>
                <w:shd w:val="clear" w:color="auto" w:fill="FFFFFF"/>
              </w:rPr>
              <w:t>provided at the time of</w:t>
            </w:r>
            <w:r w:rsidRPr="006F5ABA">
              <w:rPr>
                <w:rFonts w:ascii="Arial Narrow" w:hAnsi="Arial Narrow" w:cs="Arial"/>
                <w:color w:val="222222"/>
                <w:sz w:val="20"/>
                <w:szCs w:val="20"/>
                <w:shd w:val="clear" w:color="auto" w:fill="FFFFFF"/>
              </w:rPr>
              <w:t xml:space="preserve"> application.</w:t>
            </w:r>
          </w:p>
          <w:p w:rsidR="00E85BB5" w:rsidRPr="006F5ABA" w:rsidRDefault="00E85BB5" w:rsidP="00215B03">
            <w:pPr>
              <w:spacing w:before="0" w:after="0"/>
              <w:ind w:left="0" w:right="0" w:firstLine="0"/>
              <w:rPr>
                <w:rFonts w:ascii="Arial Narrow" w:hAnsi="Arial Narrow" w:cs="Arial"/>
                <w:sz w:val="20"/>
                <w:szCs w:val="20"/>
                <w:lang w:eastAsia="en-AU"/>
              </w:rPr>
            </w:pPr>
          </w:p>
        </w:tc>
      </w:tr>
    </w:tbl>
    <w:p w:rsidR="00D839F0" w:rsidRDefault="00D839F0" w:rsidP="004639E3">
      <w:pPr>
        <w:spacing w:before="0" w:after="0"/>
        <w:rPr>
          <w:lang w:eastAsia="en-AU"/>
        </w:rPr>
      </w:pPr>
    </w:p>
    <w:p w:rsidR="00D839F0" w:rsidRDefault="00D839F0" w:rsidP="004639E3">
      <w:pPr>
        <w:spacing w:before="0" w:after="0"/>
        <w:rPr>
          <w:lang w:eastAsia="en-AU"/>
        </w:rPr>
      </w:pPr>
      <w:bookmarkStart w:id="1" w:name="_GoBack"/>
      <w:bookmarkEnd w:id="1"/>
    </w:p>
    <w:p w:rsidR="00D839F0" w:rsidRPr="00D839F0" w:rsidRDefault="00D839F0" w:rsidP="00D839F0">
      <w:pPr>
        <w:numPr>
          <w:ilvl w:val="0"/>
          <w:numId w:val="1"/>
        </w:numPr>
        <w:spacing w:before="0" w:after="0"/>
        <w:ind w:right="0"/>
        <w:contextualSpacing/>
        <w:jc w:val="both"/>
        <w:outlineLvl w:val="0"/>
        <w:rPr>
          <w:rFonts w:ascii="Arial" w:hAnsi="Arial"/>
          <w:b/>
          <w:sz w:val="22"/>
          <w:szCs w:val="22"/>
          <w:lang w:eastAsia="en-AU"/>
        </w:rPr>
      </w:pPr>
      <w:r w:rsidRPr="00D839F0">
        <w:rPr>
          <w:rFonts w:ascii="Arial" w:hAnsi="Arial"/>
          <w:b/>
          <w:sz w:val="22"/>
          <w:szCs w:val="22"/>
          <w:lang w:eastAsia="en-AU"/>
        </w:rPr>
        <w:t>Context for Decision</w:t>
      </w:r>
    </w:p>
    <w:p w:rsidR="00D839F0" w:rsidRDefault="00D839F0" w:rsidP="00D839F0">
      <w:pPr>
        <w:widowControl w:val="0"/>
        <w:spacing w:before="0" w:after="0"/>
        <w:ind w:left="720" w:right="0" w:firstLine="0"/>
        <w:jc w:val="both"/>
        <w:rPr>
          <w:rFonts w:ascii="Arial" w:hAnsi="Arial"/>
          <w:bCs/>
          <w:sz w:val="22"/>
          <w:szCs w:val="22"/>
          <w:lang w:eastAsia="en-AU"/>
        </w:rPr>
      </w:pPr>
    </w:p>
    <w:p w:rsidR="00D839F0" w:rsidRPr="00D839F0" w:rsidRDefault="00D839F0" w:rsidP="00D839F0">
      <w:pPr>
        <w:widowControl w:val="0"/>
        <w:spacing w:before="0" w:after="0"/>
        <w:ind w:left="720" w:right="0" w:firstLine="0"/>
        <w:jc w:val="both"/>
        <w:rPr>
          <w:rFonts w:ascii="Arial" w:hAnsi="Arial"/>
          <w:bCs/>
          <w:sz w:val="22"/>
          <w:szCs w:val="22"/>
          <w:lang w:eastAsia="en-AU"/>
        </w:rPr>
      </w:pPr>
      <w:r w:rsidRPr="00D839F0">
        <w:rPr>
          <w:rFonts w:ascii="Arial" w:hAnsi="Arial"/>
          <w:bCs/>
          <w:sz w:val="22"/>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839F0" w:rsidRDefault="00D839F0" w:rsidP="00D839F0">
      <w:pPr>
        <w:ind w:left="426"/>
        <w:jc w:val="both"/>
        <w:rPr>
          <w:rFonts w:ascii="Arial" w:hAnsi="Arial" w:cs="Arial"/>
          <w:sz w:val="22"/>
        </w:rPr>
      </w:pPr>
    </w:p>
    <w:p w:rsidR="00D839F0" w:rsidRPr="00D839F0" w:rsidRDefault="00D839F0" w:rsidP="00D839F0">
      <w:pPr>
        <w:numPr>
          <w:ilvl w:val="0"/>
          <w:numId w:val="1"/>
        </w:numPr>
        <w:spacing w:before="0" w:after="0"/>
        <w:ind w:right="0"/>
        <w:contextualSpacing/>
        <w:jc w:val="both"/>
        <w:outlineLvl w:val="0"/>
        <w:rPr>
          <w:rFonts w:ascii="Arial" w:hAnsi="Arial"/>
          <w:b/>
          <w:sz w:val="22"/>
          <w:szCs w:val="22"/>
          <w:lang w:eastAsia="en-AU"/>
        </w:rPr>
      </w:pPr>
      <w:r w:rsidRPr="00D839F0">
        <w:rPr>
          <w:rFonts w:ascii="Arial" w:hAnsi="Arial"/>
          <w:b/>
          <w:sz w:val="22"/>
          <w:szCs w:val="22"/>
          <w:lang w:eastAsia="en-AU"/>
        </w:rPr>
        <w:t>Sponsor’s Comment</w:t>
      </w:r>
    </w:p>
    <w:p w:rsidR="00D839F0" w:rsidRDefault="00D839F0" w:rsidP="00D839F0">
      <w:pPr>
        <w:spacing w:after="120"/>
        <w:ind w:left="426" w:firstLine="294"/>
        <w:jc w:val="both"/>
        <w:rPr>
          <w:rFonts w:ascii="Arial" w:hAnsi="Arial" w:cs="Arial"/>
          <w:bCs/>
          <w:sz w:val="22"/>
        </w:rPr>
      </w:pPr>
      <w:r w:rsidRPr="003035CC">
        <w:rPr>
          <w:rFonts w:ascii="Arial" w:hAnsi="Arial" w:cs="Arial"/>
          <w:bCs/>
          <w:sz w:val="22"/>
        </w:rPr>
        <w:t>The sponsor had no comment.</w:t>
      </w:r>
    </w:p>
    <w:p w:rsidR="00697529" w:rsidRPr="006F5ABA" w:rsidRDefault="00697529" w:rsidP="00697529">
      <w:pPr>
        <w:widowControl w:val="0"/>
        <w:spacing w:after="0"/>
        <w:jc w:val="both"/>
        <w:rPr>
          <w:rFonts w:ascii="Arial" w:hAnsi="Arial" w:cs="Arial"/>
          <w:snapToGrid w:val="0"/>
          <w:sz w:val="22"/>
          <w:szCs w:val="20"/>
        </w:rPr>
      </w:pPr>
    </w:p>
    <w:sectPr w:rsidR="00697529" w:rsidRPr="006F5ABA" w:rsidSect="00215B0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03" w:rsidRDefault="00215B03" w:rsidP="00880E2F">
      <w:pPr>
        <w:spacing w:before="0" w:after="0"/>
      </w:pPr>
      <w:r>
        <w:separator/>
      </w:r>
    </w:p>
  </w:endnote>
  <w:endnote w:type="continuationSeparator" w:id="0">
    <w:p w:rsidR="00215B03" w:rsidRDefault="00215B03" w:rsidP="00880E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15B03" w:rsidTr="00215B03">
      <w:trPr>
        <w:trHeight w:val="151"/>
      </w:trPr>
      <w:tc>
        <w:tcPr>
          <w:tcW w:w="2250" w:type="pct"/>
          <w:tcBorders>
            <w:top w:val="nil"/>
            <w:left w:val="nil"/>
            <w:bottom w:val="single" w:sz="4" w:space="0" w:color="4F81BD"/>
            <w:right w:val="nil"/>
          </w:tcBorders>
        </w:tcPr>
        <w:p w:rsidR="00215B03" w:rsidRPr="005A3173" w:rsidRDefault="00215B03" w:rsidP="00215B03">
          <w:pPr>
            <w:pStyle w:val="Header"/>
            <w:spacing w:line="276" w:lineRule="auto"/>
            <w:rPr>
              <w:rFonts w:ascii="Calibri" w:eastAsia="MS Gothic" w:hAnsi="Calibri"/>
              <w:b/>
              <w:bCs/>
              <w:color w:val="4F81BD"/>
            </w:rPr>
          </w:pPr>
        </w:p>
      </w:tc>
      <w:tc>
        <w:tcPr>
          <w:tcW w:w="500" w:type="pct"/>
          <w:vMerge w:val="restart"/>
          <w:noWrap/>
          <w:vAlign w:val="center"/>
          <w:hideMark/>
        </w:tcPr>
        <w:p w:rsidR="00215B03" w:rsidRPr="005A3173" w:rsidRDefault="00215B03" w:rsidP="00215B0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15B03" w:rsidRPr="005A3173" w:rsidRDefault="00215B03" w:rsidP="00215B03">
          <w:pPr>
            <w:pStyle w:val="Header"/>
            <w:spacing w:line="276" w:lineRule="auto"/>
            <w:rPr>
              <w:rFonts w:ascii="Calibri" w:eastAsia="MS Gothic" w:hAnsi="Calibri"/>
              <w:b/>
              <w:bCs/>
              <w:color w:val="4F81BD"/>
            </w:rPr>
          </w:pPr>
        </w:p>
      </w:tc>
    </w:tr>
    <w:tr w:rsidR="00215B03" w:rsidTr="00215B03">
      <w:trPr>
        <w:trHeight w:val="150"/>
      </w:trPr>
      <w:tc>
        <w:tcPr>
          <w:tcW w:w="2250" w:type="pct"/>
          <w:tcBorders>
            <w:top w:val="single" w:sz="4" w:space="0" w:color="4F81BD"/>
            <w:left w:val="nil"/>
            <w:bottom w:val="nil"/>
            <w:right w:val="nil"/>
          </w:tcBorders>
        </w:tcPr>
        <w:p w:rsidR="00215B03" w:rsidRPr="005A3173" w:rsidRDefault="00215B03" w:rsidP="00215B03">
          <w:pPr>
            <w:pStyle w:val="Header"/>
            <w:spacing w:line="276" w:lineRule="auto"/>
            <w:rPr>
              <w:rFonts w:ascii="Calibri" w:eastAsia="MS Gothic" w:hAnsi="Calibri"/>
              <w:b/>
              <w:bCs/>
              <w:color w:val="4F81BD"/>
            </w:rPr>
          </w:pPr>
        </w:p>
      </w:tc>
      <w:tc>
        <w:tcPr>
          <w:tcW w:w="0" w:type="auto"/>
          <w:vMerge/>
          <w:vAlign w:val="center"/>
          <w:hideMark/>
        </w:tcPr>
        <w:p w:rsidR="00215B03" w:rsidRPr="005A3173" w:rsidRDefault="00215B03" w:rsidP="00215B03">
          <w:pPr>
            <w:rPr>
              <w:rFonts w:ascii="Calibri" w:hAnsi="Calibri"/>
              <w:color w:val="365F91"/>
              <w:sz w:val="22"/>
              <w:szCs w:val="22"/>
            </w:rPr>
          </w:pPr>
        </w:p>
      </w:tc>
      <w:tc>
        <w:tcPr>
          <w:tcW w:w="2250" w:type="pct"/>
          <w:tcBorders>
            <w:top w:val="single" w:sz="4" w:space="0" w:color="4F81BD"/>
            <w:left w:val="nil"/>
            <w:bottom w:val="nil"/>
            <w:right w:val="nil"/>
          </w:tcBorders>
        </w:tcPr>
        <w:p w:rsidR="00215B03" w:rsidRPr="005A3173" w:rsidRDefault="00215B03" w:rsidP="00215B03">
          <w:pPr>
            <w:pStyle w:val="Header"/>
            <w:spacing w:line="276" w:lineRule="auto"/>
            <w:rPr>
              <w:rFonts w:ascii="Calibri" w:eastAsia="MS Gothic" w:hAnsi="Calibri"/>
              <w:b/>
              <w:bCs/>
              <w:color w:val="4F81BD"/>
            </w:rPr>
          </w:pPr>
        </w:p>
      </w:tc>
    </w:tr>
  </w:tbl>
  <w:p w:rsidR="00215B03" w:rsidRDefault="00215B03" w:rsidP="00215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B03" w:rsidRDefault="00215B03">
    <w:pPr>
      <w:pStyle w:val="Footer"/>
    </w:pPr>
  </w:p>
  <w:p w:rsidR="00215B03" w:rsidRDefault="00215B03"/>
  <w:p w:rsidR="00215B03" w:rsidRDefault="00215B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940727"/>
      <w:docPartObj>
        <w:docPartGallery w:val="Page Numbers (Bottom of Page)"/>
        <w:docPartUnique/>
      </w:docPartObj>
    </w:sdtPr>
    <w:sdtEndPr>
      <w:rPr>
        <w:noProof/>
      </w:rPr>
    </w:sdtEndPr>
    <w:sdtContent>
      <w:p w:rsidR="00215B03" w:rsidRDefault="00215B03" w:rsidP="002A4104">
        <w:pPr>
          <w:pStyle w:val="Footer"/>
          <w:jc w:val="center"/>
          <w:rPr>
            <w:rFonts w:ascii="Arial" w:hAnsi="Arial" w:cs="Arial"/>
          </w:rPr>
        </w:pPr>
      </w:p>
      <w:p w:rsidR="00215B03" w:rsidRPr="002A4104" w:rsidRDefault="00215B03" w:rsidP="002A4104">
        <w:pPr>
          <w:pStyle w:val="Footer"/>
          <w:jc w:val="center"/>
          <w:rPr>
            <w:rFonts w:ascii="Arial" w:hAnsi="Arial" w:cs="Arial"/>
          </w:rPr>
        </w:pPr>
        <w:r w:rsidRPr="002A4104">
          <w:rPr>
            <w:rFonts w:ascii="Arial" w:hAnsi="Arial" w:cs="Arial"/>
          </w:rPr>
          <w:fldChar w:fldCharType="begin"/>
        </w:r>
        <w:r w:rsidRPr="002A4104">
          <w:rPr>
            <w:rFonts w:ascii="Arial" w:hAnsi="Arial" w:cs="Arial"/>
          </w:rPr>
          <w:instrText xml:space="preserve"> PAGE   \* MERGEFORMAT </w:instrText>
        </w:r>
        <w:r w:rsidRPr="002A4104">
          <w:rPr>
            <w:rFonts w:ascii="Arial" w:hAnsi="Arial" w:cs="Arial"/>
          </w:rPr>
          <w:fldChar w:fldCharType="separate"/>
        </w:r>
        <w:r w:rsidR="004639E3">
          <w:rPr>
            <w:rFonts w:ascii="Arial" w:hAnsi="Arial" w:cs="Arial"/>
            <w:noProof/>
          </w:rPr>
          <w:t>8</w:t>
        </w:r>
        <w:r w:rsidRPr="002A4104">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15B03" w:rsidTr="00215B03">
      <w:trPr>
        <w:trHeight w:val="151"/>
      </w:trPr>
      <w:tc>
        <w:tcPr>
          <w:tcW w:w="2250" w:type="pct"/>
          <w:tcBorders>
            <w:top w:val="nil"/>
            <w:left w:val="nil"/>
            <w:bottom w:val="single" w:sz="4" w:space="0" w:color="4F81BD"/>
            <w:right w:val="nil"/>
          </w:tcBorders>
        </w:tcPr>
        <w:p w:rsidR="00215B03" w:rsidRPr="005A3173" w:rsidRDefault="00215B03" w:rsidP="00215B03">
          <w:pPr>
            <w:pStyle w:val="Header"/>
            <w:spacing w:line="276" w:lineRule="auto"/>
            <w:rPr>
              <w:rFonts w:ascii="Calibri" w:eastAsia="MS Gothic" w:hAnsi="Calibri"/>
              <w:b/>
              <w:bCs/>
              <w:color w:val="4F81BD"/>
            </w:rPr>
          </w:pPr>
        </w:p>
      </w:tc>
      <w:tc>
        <w:tcPr>
          <w:tcW w:w="500" w:type="pct"/>
          <w:vMerge w:val="restart"/>
          <w:noWrap/>
          <w:vAlign w:val="center"/>
          <w:hideMark/>
        </w:tcPr>
        <w:p w:rsidR="00215B03" w:rsidRPr="005A3173" w:rsidRDefault="00215B03" w:rsidP="00215B0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15B03" w:rsidRPr="005A3173" w:rsidRDefault="00215B03" w:rsidP="00215B03">
          <w:pPr>
            <w:pStyle w:val="Header"/>
            <w:spacing w:line="276" w:lineRule="auto"/>
            <w:rPr>
              <w:rFonts w:ascii="Calibri" w:eastAsia="MS Gothic" w:hAnsi="Calibri"/>
              <w:b/>
              <w:bCs/>
              <w:color w:val="4F81BD"/>
            </w:rPr>
          </w:pPr>
        </w:p>
      </w:tc>
    </w:tr>
    <w:tr w:rsidR="00215B03" w:rsidTr="00215B03">
      <w:trPr>
        <w:trHeight w:val="150"/>
      </w:trPr>
      <w:tc>
        <w:tcPr>
          <w:tcW w:w="2250" w:type="pct"/>
          <w:tcBorders>
            <w:top w:val="single" w:sz="4" w:space="0" w:color="4F81BD"/>
            <w:left w:val="nil"/>
            <w:bottom w:val="nil"/>
            <w:right w:val="nil"/>
          </w:tcBorders>
        </w:tcPr>
        <w:p w:rsidR="00215B03" w:rsidRPr="005A3173" w:rsidRDefault="00215B03" w:rsidP="00215B03">
          <w:pPr>
            <w:pStyle w:val="Header"/>
            <w:spacing w:line="276" w:lineRule="auto"/>
            <w:rPr>
              <w:rFonts w:ascii="Calibri" w:eastAsia="MS Gothic" w:hAnsi="Calibri"/>
              <w:b/>
              <w:bCs/>
              <w:color w:val="4F81BD"/>
            </w:rPr>
          </w:pPr>
        </w:p>
      </w:tc>
      <w:tc>
        <w:tcPr>
          <w:tcW w:w="0" w:type="auto"/>
          <w:vMerge/>
          <w:vAlign w:val="center"/>
          <w:hideMark/>
        </w:tcPr>
        <w:p w:rsidR="00215B03" w:rsidRPr="005A3173" w:rsidRDefault="00215B03" w:rsidP="00215B03">
          <w:pPr>
            <w:rPr>
              <w:rFonts w:ascii="Calibri" w:hAnsi="Calibri"/>
              <w:color w:val="365F91"/>
              <w:sz w:val="22"/>
              <w:szCs w:val="22"/>
            </w:rPr>
          </w:pPr>
        </w:p>
      </w:tc>
      <w:tc>
        <w:tcPr>
          <w:tcW w:w="2250" w:type="pct"/>
          <w:tcBorders>
            <w:top w:val="single" w:sz="4" w:space="0" w:color="4F81BD"/>
            <w:left w:val="nil"/>
            <w:bottom w:val="nil"/>
            <w:right w:val="nil"/>
          </w:tcBorders>
        </w:tcPr>
        <w:p w:rsidR="00215B03" w:rsidRPr="005A3173" w:rsidRDefault="00215B03" w:rsidP="00215B0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15B03" w:rsidTr="00215B03">
      <w:trPr>
        <w:trHeight w:val="151"/>
      </w:trPr>
      <w:tc>
        <w:tcPr>
          <w:tcW w:w="2250" w:type="pct"/>
          <w:tcBorders>
            <w:top w:val="nil"/>
            <w:left w:val="nil"/>
            <w:bottom w:val="single" w:sz="4" w:space="0" w:color="4F81BD"/>
            <w:right w:val="nil"/>
          </w:tcBorders>
        </w:tcPr>
        <w:p w:rsidR="00215B03" w:rsidRPr="005A3173" w:rsidRDefault="00215B03" w:rsidP="00215B03">
          <w:pPr>
            <w:pStyle w:val="Header"/>
            <w:spacing w:line="276" w:lineRule="auto"/>
            <w:rPr>
              <w:rFonts w:ascii="Calibri" w:eastAsia="MS Gothic" w:hAnsi="Calibri"/>
              <w:b/>
              <w:bCs/>
              <w:color w:val="4F81BD"/>
            </w:rPr>
          </w:pPr>
        </w:p>
      </w:tc>
      <w:tc>
        <w:tcPr>
          <w:tcW w:w="500" w:type="pct"/>
          <w:vMerge w:val="restart"/>
          <w:noWrap/>
          <w:vAlign w:val="center"/>
          <w:hideMark/>
        </w:tcPr>
        <w:p w:rsidR="00215B03" w:rsidRPr="005A3173" w:rsidRDefault="00215B03" w:rsidP="00215B0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15B03" w:rsidRPr="005A3173" w:rsidRDefault="00215B03" w:rsidP="00215B03">
          <w:pPr>
            <w:pStyle w:val="Header"/>
            <w:spacing w:line="276" w:lineRule="auto"/>
            <w:rPr>
              <w:rFonts w:ascii="Calibri" w:eastAsia="MS Gothic" w:hAnsi="Calibri"/>
              <w:b/>
              <w:bCs/>
              <w:color w:val="4F81BD"/>
            </w:rPr>
          </w:pPr>
        </w:p>
      </w:tc>
    </w:tr>
    <w:tr w:rsidR="00215B03" w:rsidTr="00215B03">
      <w:trPr>
        <w:trHeight w:val="150"/>
      </w:trPr>
      <w:tc>
        <w:tcPr>
          <w:tcW w:w="2250" w:type="pct"/>
          <w:tcBorders>
            <w:top w:val="single" w:sz="4" w:space="0" w:color="4F81BD"/>
            <w:left w:val="nil"/>
            <w:bottom w:val="nil"/>
            <w:right w:val="nil"/>
          </w:tcBorders>
        </w:tcPr>
        <w:p w:rsidR="00215B03" w:rsidRPr="005A3173" w:rsidRDefault="00215B03" w:rsidP="00215B03">
          <w:pPr>
            <w:pStyle w:val="Header"/>
            <w:spacing w:line="276" w:lineRule="auto"/>
            <w:rPr>
              <w:rFonts w:ascii="Calibri" w:eastAsia="MS Gothic" w:hAnsi="Calibri"/>
              <w:b/>
              <w:bCs/>
              <w:color w:val="4F81BD"/>
            </w:rPr>
          </w:pPr>
        </w:p>
      </w:tc>
      <w:tc>
        <w:tcPr>
          <w:tcW w:w="0" w:type="auto"/>
          <w:vMerge/>
          <w:vAlign w:val="center"/>
          <w:hideMark/>
        </w:tcPr>
        <w:p w:rsidR="00215B03" w:rsidRPr="005A3173" w:rsidRDefault="00215B03" w:rsidP="00215B03">
          <w:pPr>
            <w:rPr>
              <w:rFonts w:ascii="Calibri" w:hAnsi="Calibri"/>
              <w:color w:val="365F91"/>
              <w:sz w:val="22"/>
              <w:szCs w:val="22"/>
            </w:rPr>
          </w:pPr>
        </w:p>
      </w:tc>
      <w:tc>
        <w:tcPr>
          <w:tcW w:w="2250" w:type="pct"/>
          <w:tcBorders>
            <w:top w:val="single" w:sz="4" w:space="0" w:color="4F81BD"/>
            <w:left w:val="nil"/>
            <w:bottom w:val="nil"/>
            <w:right w:val="nil"/>
          </w:tcBorders>
        </w:tcPr>
        <w:p w:rsidR="00215B03" w:rsidRPr="005A3173" w:rsidRDefault="00215B03" w:rsidP="00215B03">
          <w:pPr>
            <w:pStyle w:val="Header"/>
            <w:spacing w:line="276" w:lineRule="auto"/>
            <w:rPr>
              <w:rFonts w:ascii="Calibri" w:eastAsia="MS Gothic" w:hAnsi="Calibri"/>
              <w:b/>
              <w:bCs/>
              <w:color w:val="4F81BD"/>
            </w:rPr>
          </w:pPr>
        </w:p>
      </w:tc>
    </w:tr>
  </w:tbl>
  <w:p w:rsidR="00215B03" w:rsidRPr="007C0F57" w:rsidRDefault="00215B03" w:rsidP="00215B03">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15B03" w:rsidRPr="007C0F57" w:rsidRDefault="00215B03" w:rsidP="00215B03">
    <w:pPr>
      <w:pStyle w:val="Footer"/>
      <w:jc w:val="center"/>
      <w:rPr>
        <w:b/>
        <w:i/>
        <w:sz w:val="20"/>
        <w:szCs w:val="20"/>
      </w:rPr>
    </w:pPr>
    <w:r w:rsidRPr="007C0F57">
      <w:rPr>
        <w:b/>
        <w:i/>
        <w:sz w:val="20"/>
        <w:szCs w:val="20"/>
      </w:rPr>
      <w:t>Commercial-in-Confidence</w:t>
    </w:r>
  </w:p>
  <w:p w:rsidR="00215B03" w:rsidRDefault="00215B03"/>
  <w:p w:rsidR="00215B03" w:rsidRDefault="00215B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03" w:rsidRDefault="00215B03" w:rsidP="00880E2F">
      <w:pPr>
        <w:spacing w:before="0" w:after="0"/>
      </w:pPr>
      <w:r>
        <w:separator/>
      </w:r>
    </w:p>
  </w:footnote>
  <w:footnote w:type="continuationSeparator" w:id="0">
    <w:p w:rsidR="00215B03" w:rsidRDefault="00215B03" w:rsidP="00880E2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15B03" w:rsidRPr="008E0D90" w:rsidTr="00215B03">
      <w:trPr>
        <w:trHeight w:val="151"/>
      </w:trPr>
      <w:tc>
        <w:tcPr>
          <w:tcW w:w="2389" w:type="pct"/>
          <w:tcBorders>
            <w:top w:val="nil"/>
            <w:left w:val="nil"/>
            <w:bottom w:val="single" w:sz="4" w:space="0" w:color="4F81BD"/>
            <w:right w:val="nil"/>
          </w:tcBorders>
        </w:tcPr>
        <w:p w:rsidR="00215B03" w:rsidRPr="00A06225" w:rsidRDefault="00215B03">
          <w:pPr>
            <w:pStyle w:val="Header"/>
            <w:spacing w:line="276" w:lineRule="auto"/>
            <w:rPr>
              <w:rFonts w:ascii="Cambria" w:eastAsia="MS Gothic" w:hAnsi="Cambria"/>
              <w:b/>
              <w:bCs/>
              <w:color w:val="4F81BD"/>
            </w:rPr>
          </w:pPr>
        </w:p>
      </w:tc>
      <w:tc>
        <w:tcPr>
          <w:tcW w:w="333" w:type="pct"/>
          <w:vMerge w:val="restart"/>
          <w:noWrap/>
          <w:vAlign w:val="center"/>
          <w:hideMark/>
        </w:tcPr>
        <w:p w:rsidR="00215B03" w:rsidRPr="00A06225" w:rsidRDefault="00215B03" w:rsidP="00215B03">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15B03" w:rsidRPr="00A06225" w:rsidRDefault="00215B03">
          <w:pPr>
            <w:pStyle w:val="Header"/>
            <w:spacing w:line="276" w:lineRule="auto"/>
            <w:rPr>
              <w:rFonts w:ascii="Cambria" w:eastAsia="MS Gothic" w:hAnsi="Cambria"/>
              <w:b/>
              <w:bCs/>
              <w:color w:val="4F81BD"/>
            </w:rPr>
          </w:pPr>
        </w:p>
      </w:tc>
    </w:tr>
    <w:tr w:rsidR="00215B03" w:rsidRPr="008E0D90" w:rsidTr="00215B03">
      <w:trPr>
        <w:trHeight w:val="150"/>
      </w:trPr>
      <w:tc>
        <w:tcPr>
          <w:tcW w:w="2389" w:type="pct"/>
          <w:tcBorders>
            <w:top w:val="single" w:sz="4" w:space="0" w:color="4F81BD"/>
            <w:left w:val="nil"/>
            <w:bottom w:val="nil"/>
            <w:right w:val="nil"/>
          </w:tcBorders>
        </w:tcPr>
        <w:p w:rsidR="00215B03" w:rsidRPr="00A06225" w:rsidRDefault="00215B03">
          <w:pPr>
            <w:pStyle w:val="Header"/>
            <w:spacing w:line="276" w:lineRule="auto"/>
            <w:rPr>
              <w:rFonts w:ascii="Cambria" w:eastAsia="MS Gothic" w:hAnsi="Cambria"/>
              <w:b/>
              <w:bCs/>
              <w:color w:val="4F81BD"/>
            </w:rPr>
          </w:pPr>
        </w:p>
      </w:tc>
      <w:tc>
        <w:tcPr>
          <w:tcW w:w="0" w:type="auto"/>
          <w:vMerge/>
          <w:vAlign w:val="center"/>
          <w:hideMark/>
        </w:tcPr>
        <w:p w:rsidR="00215B03" w:rsidRPr="00A06225" w:rsidRDefault="00215B03">
          <w:pPr>
            <w:rPr>
              <w:rFonts w:ascii="Cambria" w:hAnsi="Cambria"/>
              <w:color w:val="4F81BD"/>
              <w:sz w:val="22"/>
              <w:szCs w:val="22"/>
            </w:rPr>
          </w:pPr>
        </w:p>
      </w:tc>
      <w:tc>
        <w:tcPr>
          <w:tcW w:w="2278" w:type="pct"/>
          <w:tcBorders>
            <w:top w:val="single" w:sz="4" w:space="0" w:color="4F81BD"/>
            <w:left w:val="nil"/>
            <w:bottom w:val="nil"/>
            <w:right w:val="nil"/>
          </w:tcBorders>
        </w:tcPr>
        <w:p w:rsidR="00215B03" w:rsidRPr="00A06225" w:rsidRDefault="00215B03">
          <w:pPr>
            <w:pStyle w:val="Header"/>
            <w:spacing w:line="276" w:lineRule="auto"/>
            <w:rPr>
              <w:rFonts w:ascii="Cambria" w:eastAsia="MS Gothic" w:hAnsi="Cambria"/>
              <w:b/>
              <w:bCs/>
              <w:color w:val="4F81BD"/>
            </w:rPr>
          </w:pPr>
        </w:p>
      </w:tc>
    </w:tr>
  </w:tbl>
  <w:p w:rsidR="00215B03" w:rsidRDefault="00215B03">
    <w:pPr>
      <w:pStyle w:val="Header"/>
    </w:pPr>
  </w:p>
  <w:p w:rsidR="00215B03" w:rsidRDefault="00215B03"/>
  <w:p w:rsidR="00215B03" w:rsidRDefault="00215B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03" w:rsidRPr="00DF217D" w:rsidRDefault="007D1AA9" w:rsidP="002A4104">
    <w:pPr>
      <w:pStyle w:val="Header"/>
      <w:ind w:left="360"/>
      <w:jc w:val="center"/>
      <w:rPr>
        <w:rFonts w:ascii="Arial" w:hAnsi="Arial" w:cs="Arial"/>
        <w:i/>
        <w:color w:val="808080"/>
        <w:sz w:val="22"/>
      </w:rPr>
    </w:pPr>
    <w:r>
      <w:rPr>
        <w:rFonts w:ascii="Arial" w:hAnsi="Arial" w:cs="Arial"/>
        <w:i/>
        <w:color w:val="808080"/>
        <w:sz w:val="22"/>
      </w:rPr>
      <w:t>Public Summary Document</w:t>
    </w:r>
    <w:r w:rsidR="00215B03" w:rsidRPr="00DF217D">
      <w:rPr>
        <w:rFonts w:ascii="Arial" w:hAnsi="Arial" w:cs="Arial"/>
        <w:i/>
        <w:color w:val="808080"/>
        <w:sz w:val="22"/>
      </w:rPr>
      <w:t xml:space="preserve"> – </w:t>
    </w:r>
    <w:r w:rsidR="00387026">
      <w:rPr>
        <w:rFonts w:ascii="Arial" w:hAnsi="Arial" w:cs="Arial"/>
        <w:i/>
        <w:color w:val="808080"/>
        <w:sz w:val="22"/>
      </w:rPr>
      <w:t>March 2017</w:t>
    </w:r>
    <w:r w:rsidR="00215B03">
      <w:rPr>
        <w:rFonts w:ascii="Arial" w:hAnsi="Arial" w:cs="Arial"/>
        <w:i/>
        <w:color w:val="808080"/>
        <w:sz w:val="22"/>
      </w:rPr>
      <w:t xml:space="preserve"> </w:t>
    </w:r>
    <w:r w:rsidR="00215B03" w:rsidRPr="00DF217D">
      <w:rPr>
        <w:rFonts w:ascii="Arial" w:hAnsi="Arial" w:cs="Arial"/>
        <w:i/>
        <w:color w:val="808080"/>
        <w:sz w:val="22"/>
      </w:rPr>
      <w:t>PBAC</w:t>
    </w:r>
    <w:r w:rsidR="00215B03">
      <w:rPr>
        <w:rFonts w:ascii="Arial" w:hAnsi="Arial" w:cs="Arial"/>
        <w:i/>
        <w:color w:val="808080"/>
        <w:sz w:val="22"/>
      </w:rPr>
      <w:t xml:space="preserve"> </w:t>
    </w:r>
    <w:r w:rsidR="00215B03" w:rsidRPr="00DF217D">
      <w:rPr>
        <w:rFonts w:ascii="Arial" w:hAnsi="Arial" w:cs="Arial"/>
        <w:i/>
        <w:color w:val="808080"/>
        <w:sz w:val="22"/>
      </w:rPr>
      <w:t>Meeting</w:t>
    </w:r>
  </w:p>
  <w:p w:rsidR="00215B03" w:rsidRPr="002A4104" w:rsidRDefault="00215B03" w:rsidP="00FA078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26" w:rsidRDefault="00387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9223270"/>
    <w:lvl w:ilvl="0">
      <w:start w:val="1"/>
      <w:numFmt w:val="decimal"/>
      <w:pStyle w:val="ListNumber2"/>
      <w:lvlText w:val="%1"/>
      <w:lvlJc w:val="left"/>
      <w:pPr>
        <w:tabs>
          <w:tab w:val="num" w:pos="643"/>
        </w:tabs>
        <w:ind w:left="643" w:hanging="360"/>
      </w:pPr>
      <w:rPr>
        <w:rFonts w:hint="default"/>
        <w:i w:val="0"/>
      </w:rPr>
    </w:lvl>
  </w:abstractNum>
  <w:abstractNum w:abstractNumId="1">
    <w:nsid w:val="002E1CF8"/>
    <w:multiLevelType w:val="multilevel"/>
    <w:tmpl w:val="9FE0FC26"/>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5D8703C"/>
    <w:multiLevelType w:val="hybridMultilevel"/>
    <w:tmpl w:val="01F69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23579D8"/>
    <w:multiLevelType w:val="multilevel"/>
    <w:tmpl w:val="6D90A0B2"/>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C5497A"/>
    <w:multiLevelType w:val="hybridMultilevel"/>
    <w:tmpl w:val="07E2E7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784D033C"/>
    <w:multiLevelType w:val="multilevel"/>
    <w:tmpl w:val="B782ACA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0"/>
  </w:num>
  <w:num w:numId="4">
    <w:abstractNumId w:val="7"/>
  </w:num>
  <w:num w:numId="5">
    <w:abstractNumId w:val="4"/>
  </w:num>
  <w:num w:numId="6">
    <w:abstractNumId w:val="8"/>
  </w:num>
  <w:num w:numId="7">
    <w:abstractNumId w:val="5"/>
  </w:num>
  <w:num w:numId="8">
    <w:abstractNumId w:val="2"/>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2F"/>
    <w:rsid w:val="000034C4"/>
    <w:rsid w:val="00003743"/>
    <w:rsid w:val="00036F4D"/>
    <w:rsid w:val="00041669"/>
    <w:rsid w:val="000462E8"/>
    <w:rsid w:val="00067456"/>
    <w:rsid w:val="00082CBF"/>
    <w:rsid w:val="00090950"/>
    <w:rsid w:val="00090B62"/>
    <w:rsid w:val="0009178E"/>
    <w:rsid w:val="000B2E38"/>
    <w:rsid w:val="000C3FE3"/>
    <w:rsid w:val="000C702F"/>
    <w:rsid w:val="000F6C4E"/>
    <w:rsid w:val="00135066"/>
    <w:rsid w:val="00170771"/>
    <w:rsid w:val="001B3443"/>
    <w:rsid w:val="001F1D3A"/>
    <w:rsid w:val="001F34B6"/>
    <w:rsid w:val="002057EC"/>
    <w:rsid w:val="00215B03"/>
    <w:rsid w:val="00222AA5"/>
    <w:rsid w:val="00244842"/>
    <w:rsid w:val="00254CC0"/>
    <w:rsid w:val="002806E4"/>
    <w:rsid w:val="002A4104"/>
    <w:rsid w:val="002F5F61"/>
    <w:rsid w:val="002F67F0"/>
    <w:rsid w:val="00303D69"/>
    <w:rsid w:val="003060B0"/>
    <w:rsid w:val="0030786C"/>
    <w:rsid w:val="00323675"/>
    <w:rsid w:val="00331CD7"/>
    <w:rsid w:val="003375A0"/>
    <w:rsid w:val="003749DF"/>
    <w:rsid w:val="00387026"/>
    <w:rsid w:val="00391DE9"/>
    <w:rsid w:val="003C6130"/>
    <w:rsid w:val="003D17F9"/>
    <w:rsid w:val="003E5BB6"/>
    <w:rsid w:val="003F269F"/>
    <w:rsid w:val="004328AC"/>
    <w:rsid w:val="004639E3"/>
    <w:rsid w:val="004867E2"/>
    <w:rsid w:val="004E12AA"/>
    <w:rsid w:val="00503747"/>
    <w:rsid w:val="00517176"/>
    <w:rsid w:val="0052181A"/>
    <w:rsid w:val="0053343F"/>
    <w:rsid w:val="00572FD3"/>
    <w:rsid w:val="005772B2"/>
    <w:rsid w:val="005E3849"/>
    <w:rsid w:val="00600D9D"/>
    <w:rsid w:val="006141ED"/>
    <w:rsid w:val="00633F58"/>
    <w:rsid w:val="00657561"/>
    <w:rsid w:val="006717BC"/>
    <w:rsid w:val="00682764"/>
    <w:rsid w:val="00697529"/>
    <w:rsid w:val="006A003F"/>
    <w:rsid w:val="006C2CAE"/>
    <w:rsid w:val="006E1BD2"/>
    <w:rsid w:val="006F5ABA"/>
    <w:rsid w:val="00715066"/>
    <w:rsid w:val="00736FCF"/>
    <w:rsid w:val="00742CFD"/>
    <w:rsid w:val="00754FA6"/>
    <w:rsid w:val="0075512A"/>
    <w:rsid w:val="00761519"/>
    <w:rsid w:val="0076476F"/>
    <w:rsid w:val="00782296"/>
    <w:rsid w:val="00782BF6"/>
    <w:rsid w:val="007856CA"/>
    <w:rsid w:val="007C4A37"/>
    <w:rsid w:val="007D1AA9"/>
    <w:rsid w:val="007E4DE0"/>
    <w:rsid w:val="008031CE"/>
    <w:rsid w:val="00822245"/>
    <w:rsid w:val="008264EB"/>
    <w:rsid w:val="008412B3"/>
    <w:rsid w:val="00845B80"/>
    <w:rsid w:val="00847FF0"/>
    <w:rsid w:val="00856B99"/>
    <w:rsid w:val="00863262"/>
    <w:rsid w:val="0088054F"/>
    <w:rsid w:val="00880E2F"/>
    <w:rsid w:val="00890A87"/>
    <w:rsid w:val="008A0A28"/>
    <w:rsid w:val="008A156C"/>
    <w:rsid w:val="008E533A"/>
    <w:rsid w:val="008E5F97"/>
    <w:rsid w:val="008F55EE"/>
    <w:rsid w:val="008F68E9"/>
    <w:rsid w:val="009125B8"/>
    <w:rsid w:val="0092556E"/>
    <w:rsid w:val="00936CFC"/>
    <w:rsid w:val="0094018C"/>
    <w:rsid w:val="00943715"/>
    <w:rsid w:val="009E7F03"/>
    <w:rsid w:val="009F41F1"/>
    <w:rsid w:val="00A064F6"/>
    <w:rsid w:val="00A4512D"/>
    <w:rsid w:val="00A46A6A"/>
    <w:rsid w:val="00A705AF"/>
    <w:rsid w:val="00A83620"/>
    <w:rsid w:val="00A9294B"/>
    <w:rsid w:val="00B02007"/>
    <w:rsid w:val="00B278E7"/>
    <w:rsid w:val="00B30034"/>
    <w:rsid w:val="00B42851"/>
    <w:rsid w:val="00BA346D"/>
    <w:rsid w:val="00BB5755"/>
    <w:rsid w:val="00BD014F"/>
    <w:rsid w:val="00BE1560"/>
    <w:rsid w:val="00C322D8"/>
    <w:rsid w:val="00C33204"/>
    <w:rsid w:val="00C403C7"/>
    <w:rsid w:val="00C413A2"/>
    <w:rsid w:val="00C413E6"/>
    <w:rsid w:val="00C50129"/>
    <w:rsid w:val="00C51BFD"/>
    <w:rsid w:val="00C61BA3"/>
    <w:rsid w:val="00C80AED"/>
    <w:rsid w:val="00CA3EAA"/>
    <w:rsid w:val="00CB0315"/>
    <w:rsid w:val="00CB5B1A"/>
    <w:rsid w:val="00CC1AFA"/>
    <w:rsid w:val="00CC66BB"/>
    <w:rsid w:val="00CD4FD8"/>
    <w:rsid w:val="00CE7DDA"/>
    <w:rsid w:val="00D0192B"/>
    <w:rsid w:val="00D1060B"/>
    <w:rsid w:val="00D1405C"/>
    <w:rsid w:val="00D21B30"/>
    <w:rsid w:val="00D461D4"/>
    <w:rsid w:val="00D839F0"/>
    <w:rsid w:val="00DA6987"/>
    <w:rsid w:val="00DE36E4"/>
    <w:rsid w:val="00DF2E19"/>
    <w:rsid w:val="00DF707B"/>
    <w:rsid w:val="00E00424"/>
    <w:rsid w:val="00E0670E"/>
    <w:rsid w:val="00E175A7"/>
    <w:rsid w:val="00E47488"/>
    <w:rsid w:val="00E85BB5"/>
    <w:rsid w:val="00EA2991"/>
    <w:rsid w:val="00EA3BA5"/>
    <w:rsid w:val="00EC56C8"/>
    <w:rsid w:val="00EC79D8"/>
    <w:rsid w:val="00ED1301"/>
    <w:rsid w:val="00EF6939"/>
    <w:rsid w:val="00F02B37"/>
    <w:rsid w:val="00F061B2"/>
    <w:rsid w:val="00F1114C"/>
    <w:rsid w:val="00F36BA6"/>
    <w:rsid w:val="00FA0780"/>
    <w:rsid w:val="00FF4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outlineLvl w:val="0"/>
    </w:pPr>
    <w:rPr>
      <w:rFonts w:ascii="Arial" w:hAnsi="Arial" w:cs="Arial"/>
      <w:b/>
      <w:bCs/>
      <w:kern w:val="28"/>
      <w:sz w:val="28"/>
      <w:szCs w:val="32"/>
    </w:rPr>
  </w:style>
  <w:style w:type="paragraph" w:styleId="Heading2">
    <w:name w:val="heading 2"/>
    <w:basedOn w:val="Normal"/>
    <w:next w:val="Normal"/>
    <w:qFormat/>
    <w:rsid w:val="00A705AF"/>
    <w:pPr>
      <w:keepNext/>
      <w:outlineLvl w:val="1"/>
    </w:pPr>
    <w:rPr>
      <w:rFonts w:ascii="Arial" w:hAnsi="Arial" w:cs="Arial"/>
      <w:b/>
      <w:bCs/>
      <w:i/>
      <w:iCs/>
      <w:szCs w:val="28"/>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880E2F"/>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880E2F"/>
    <w:rPr>
      <w:sz w:val="24"/>
      <w:szCs w:val="24"/>
      <w:lang w:eastAsia="en-US"/>
    </w:rPr>
  </w:style>
  <w:style w:type="paragraph" w:styleId="Footer">
    <w:name w:val="footer"/>
    <w:basedOn w:val="Normal"/>
    <w:link w:val="FooterChar"/>
    <w:uiPriority w:val="99"/>
    <w:rsid w:val="00880E2F"/>
    <w:pPr>
      <w:tabs>
        <w:tab w:val="center" w:pos="4513"/>
        <w:tab w:val="right" w:pos="9026"/>
      </w:tabs>
      <w:spacing w:before="0" w:after="0"/>
    </w:pPr>
  </w:style>
  <w:style w:type="character" w:customStyle="1" w:styleId="FooterChar">
    <w:name w:val="Footer Char"/>
    <w:basedOn w:val="DefaultParagraphFont"/>
    <w:link w:val="Footer"/>
    <w:uiPriority w:val="99"/>
    <w:rsid w:val="00880E2F"/>
    <w:rPr>
      <w:sz w:val="24"/>
      <w:szCs w:val="24"/>
      <w:lang w:eastAsia="en-US"/>
    </w:rPr>
  </w:style>
  <w:style w:type="character" w:styleId="PageNumber">
    <w:name w:val="page number"/>
    <w:basedOn w:val="DefaultParagraphFont"/>
    <w:rsid w:val="00880E2F"/>
  </w:style>
  <w:style w:type="paragraph" w:customStyle="1" w:styleId="MediumGrid21">
    <w:name w:val="Medium Grid 21"/>
    <w:link w:val="MediumGrid2Char"/>
    <w:qFormat/>
    <w:rsid w:val="00880E2F"/>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880E2F"/>
    <w:rPr>
      <w:rFonts w:ascii="PMingLiU" w:eastAsia="MS Mincho" w:hAnsi="PMingLiU"/>
      <w:sz w:val="22"/>
      <w:szCs w:val="22"/>
      <w:lang w:val="en-US" w:eastAsia="en-US"/>
    </w:rPr>
  </w:style>
  <w:style w:type="paragraph" w:styleId="ListNumber2">
    <w:name w:val="List Number 2"/>
    <w:basedOn w:val="Normal"/>
    <w:rsid w:val="00880E2F"/>
    <w:pPr>
      <w:numPr>
        <w:numId w:val="3"/>
      </w:numPr>
      <w:spacing w:before="0" w:after="0"/>
      <w:ind w:right="0"/>
      <w:contextualSpacing/>
    </w:pPr>
    <w:rPr>
      <w:lang w:eastAsia="en-AU"/>
    </w:rPr>
  </w:style>
  <w:style w:type="character" w:styleId="CommentReference">
    <w:name w:val="annotation reference"/>
    <w:basedOn w:val="DefaultParagraphFont"/>
    <w:rsid w:val="004E12AA"/>
    <w:rPr>
      <w:sz w:val="16"/>
      <w:szCs w:val="16"/>
    </w:rPr>
  </w:style>
  <w:style w:type="paragraph" w:styleId="CommentText">
    <w:name w:val="annotation text"/>
    <w:basedOn w:val="Normal"/>
    <w:link w:val="CommentTextChar"/>
    <w:rsid w:val="004E12AA"/>
    <w:rPr>
      <w:sz w:val="20"/>
      <w:szCs w:val="20"/>
    </w:rPr>
  </w:style>
  <w:style w:type="character" w:customStyle="1" w:styleId="CommentTextChar">
    <w:name w:val="Comment Text Char"/>
    <w:basedOn w:val="DefaultParagraphFont"/>
    <w:link w:val="CommentText"/>
    <w:rsid w:val="004E12AA"/>
    <w:rPr>
      <w:lang w:eastAsia="en-US"/>
    </w:rPr>
  </w:style>
  <w:style w:type="paragraph" w:styleId="CommentSubject">
    <w:name w:val="annotation subject"/>
    <w:basedOn w:val="CommentText"/>
    <w:next w:val="CommentText"/>
    <w:link w:val="CommentSubjectChar"/>
    <w:rsid w:val="004E12AA"/>
    <w:rPr>
      <w:b/>
      <w:bCs/>
    </w:rPr>
  </w:style>
  <w:style w:type="character" w:customStyle="1" w:styleId="CommentSubjectChar">
    <w:name w:val="Comment Subject Char"/>
    <w:basedOn w:val="CommentTextChar"/>
    <w:link w:val="CommentSubject"/>
    <w:rsid w:val="004E12AA"/>
    <w:rPr>
      <w:b/>
      <w:bCs/>
      <w:lang w:eastAsia="en-US"/>
    </w:rPr>
  </w:style>
  <w:style w:type="paragraph" w:styleId="BalloonText">
    <w:name w:val="Balloon Text"/>
    <w:basedOn w:val="Normal"/>
    <w:link w:val="BalloonTextChar"/>
    <w:rsid w:val="004E12AA"/>
    <w:pPr>
      <w:spacing w:before="0" w:after="0"/>
    </w:pPr>
    <w:rPr>
      <w:rFonts w:ascii="Tahoma" w:hAnsi="Tahoma" w:cs="Tahoma"/>
      <w:sz w:val="16"/>
      <w:szCs w:val="16"/>
    </w:rPr>
  </w:style>
  <w:style w:type="character" w:customStyle="1" w:styleId="BalloonTextChar">
    <w:name w:val="Balloon Text Char"/>
    <w:basedOn w:val="DefaultParagraphFont"/>
    <w:link w:val="BalloonText"/>
    <w:rsid w:val="004E12AA"/>
    <w:rPr>
      <w:rFonts w:ascii="Tahoma" w:hAnsi="Tahoma" w:cs="Tahoma"/>
      <w:sz w:val="16"/>
      <w:szCs w:val="16"/>
      <w:lang w:eastAsia="en-US"/>
    </w:rPr>
  </w:style>
  <w:style w:type="table" w:styleId="TableGrid">
    <w:name w:val="Table Grid"/>
    <w:basedOn w:val="TableNormal"/>
    <w:rsid w:val="005171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basedOn w:val="ListParagraph"/>
    <w:qFormat/>
    <w:rsid w:val="00C61BA3"/>
    <w:pPr>
      <w:spacing w:after="120"/>
      <w:ind w:right="0" w:hanging="720"/>
      <w:jc w:val="both"/>
    </w:pPr>
    <w:rPr>
      <w:b/>
      <w:szCs w:val="22"/>
    </w:rPr>
  </w:style>
  <w:style w:type="character" w:customStyle="1" w:styleId="ListParagraphChar">
    <w:name w:val="List Paragraph Char"/>
    <w:aliases w:val="BulletPoints Char"/>
    <w:link w:val="ListParagraph"/>
    <w:uiPriority w:val="72"/>
    <w:rsid w:val="00C61BA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240" w:after="60"/>
        <w:ind w:left="142" w:right="-663" w:hanging="142"/>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outlineLvl w:val="0"/>
    </w:pPr>
    <w:rPr>
      <w:rFonts w:ascii="Arial" w:hAnsi="Arial" w:cs="Arial"/>
      <w:b/>
      <w:bCs/>
      <w:kern w:val="28"/>
      <w:sz w:val="28"/>
      <w:szCs w:val="32"/>
    </w:rPr>
  </w:style>
  <w:style w:type="paragraph" w:styleId="Heading2">
    <w:name w:val="heading 2"/>
    <w:basedOn w:val="Normal"/>
    <w:next w:val="Normal"/>
    <w:qFormat/>
    <w:rsid w:val="00A705AF"/>
    <w:pPr>
      <w:keepNext/>
      <w:outlineLvl w:val="1"/>
    </w:pPr>
    <w:rPr>
      <w:rFonts w:ascii="Arial" w:hAnsi="Arial" w:cs="Arial"/>
      <w:b/>
      <w:bCs/>
      <w:i/>
      <w:iCs/>
      <w:szCs w:val="28"/>
    </w:rPr>
  </w:style>
  <w:style w:type="paragraph" w:styleId="Heading3">
    <w:name w:val="heading 3"/>
    <w:basedOn w:val="Normal"/>
    <w:next w:val="Normal"/>
    <w:qFormat/>
    <w:rsid w:val="00A705AF"/>
    <w:pPr>
      <w:keepNext/>
      <w:outlineLvl w:val="2"/>
    </w:pPr>
    <w:rPr>
      <w:rFonts w:ascii="Arial" w:hAnsi="Arial" w:cs="Arial"/>
      <w:bCs/>
      <w:szCs w:val="26"/>
    </w:rPr>
  </w:style>
  <w:style w:type="paragraph" w:styleId="Heading4">
    <w:name w:val="heading 4"/>
    <w:basedOn w:val="Normal"/>
    <w:next w:val="Normal"/>
    <w:qFormat/>
    <w:rsid w:val="00A705AF"/>
    <w:pPr>
      <w:keepNext/>
      <w:outlineLvl w:val="3"/>
    </w:pPr>
    <w:rPr>
      <w:rFonts w:ascii="Arial" w:hAnsi="Arial"/>
      <w:bCs/>
      <w:sz w:val="28"/>
      <w:szCs w:val="28"/>
    </w:rPr>
  </w:style>
  <w:style w:type="paragraph" w:styleId="Heading5">
    <w:name w:val="heading 5"/>
    <w:basedOn w:val="Normal"/>
    <w:next w:val="Normal"/>
    <w:qFormat/>
    <w:rsid w:val="00A705AF"/>
    <w:pPr>
      <w:keepNext/>
      <w:outlineLvl w:val="4"/>
    </w:pPr>
    <w:rPr>
      <w:b/>
      <w:bCs/>
      <w:iCs/>
      <w:szCs w:val="26"/>
    </w:rPr>
  </w:style>
  <w:style w:type="paragraph" w:styleId="Heading6">
    <w:name w:val="heading 6"/>
    <w:basedOn w:val="Normal"/>
    <w:next w:val="Normal"/>
    <w:qFormat/>
    <w:rsid w:val="00A705AF"/>
    <w:pPr>
      <w:keepNex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ind w:left="142" w:hanging="142"/>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880E2F"/>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880E2F"/>
    <w:rPr>
      <w:sz w:val="24"/>
      <w:szCs w:val="24"/>
      <w:lang w:eastAsia="en-US"/>
    </w:rPr>
  </w:style>
  <w:style w:type="paragraph" w:styleId="Footer">
    <w:name w:val="footer"/>
    <w:basedOn w:val="Normal"/>
    <w:link w:val="FooterChar"/>
    <w:uiPriority w:val="99"/>
    <w:rsid w:val="00880E2F"/>
    <w:pPr>
      <w:tabs>
        <w:tab w:val="center" w:pos="4513"/>
        <w:tab w:val="right" w:pos="9026"/>
      </w:tabs>
      <w:spacing w:before="0" w:after="0"/>
    </w:pPr>
  </w:style>
  <w:style w:type="character" w:customStyle="1" w:styleId="FooterChar">
    <w:name w:val="Footer Char"/>
    <w:basedOn w:val="DefaultParagraphFont"/>
    <w:link w:val="Footer"/>
    <w:uiPriority w:val="99"/>
    <w:rsid w:val="00880E2F"/>
    <w:rPr>
      <w:sz w:val="24"/>
      <w:szCs w:val="24"/>
      <w:lang w:eastAsia="en-US"/>
    </w:rPr>
  </w:style>
  <w:style w:type="character" w:styleId="PageNumber">
    <w:name w:val="page number"/>
    <w:basedOn w:val="DefaultParagraphFont"/>
    <w:rsid w:val="00880E2F"/>
  </w:style>
  <w:style w:type="paragraph" w:customStyle="1" w:styleId="MediumGrid21">
    <w:name w:val="Medium Grid 21"/>
    <w:link w:val="MediumGrid2Char"/>
    <w:qFormat/>
    <w:rsid w:val="00880E2F"/>
    <w:pPr>
      <w:spacing w:before="0" w:after="0"/>
      <w:ind w:left="0" w:right="0" w:firstLine="0"/>
    </w:pPr>
    <w:rPr>
      <w:rFonts w:ascii="PMingLiU" w:eastAsia="MS Mincho" w:hAnsi="PMingLiU"/>
      <w:sz w:val="22"/>
      <w:szCs w:val="22"/>
      <w:lang w:val="en-US" w:eastAsia="en-US"/>
    </w:rPr>
  </w:style>
  <w:style w:type="character" w:customStyle="1" w:styleId="MediumGrid2Char">
    <w:name w:val="Medium Grid 2 Char"/>
    <w:link w:val="MediumGrid21"/>
    <w:rsid w:val="00880E2F"/>
    <w:rPr>
      <w:rFonts w:ascii="PMingLiU" w:eastAsia="MS Mincho" w:hAnsi="PMingLiU"/>
      <w:sz w:val="22"/>
      <w:szCs w:val="22"/>
      <w:lang w:val="en-US" w:eastAsia="en-US"/>
    </w:rPr>
  </w:style>
  <w:style w:type="paragraph" w:styleId="ListNumber2">
    <w:name w:val="List Number 2"/>
    <w:basedOn w:val="Normal"/>
    <w:rsid w:val="00880E2F"/>
    <w:pPr>
      <w:numPr>
        <w:numId w:val="3"/>
      </w:numPr>
      <w:spacing w:before="0" w:after="0"/>
      <w:ind w:right="0"/>
      <w:contextualSpacing/>
    </w:pPr>
    <w:rPr>
      <w:lang w:eastAsia="en-AU"/>
    </w:rPr>
  </w:style>
  <w:style w:type="character" w:styleId="CommentReference">
    <w:name w:val="annotation reference"/>
    <w:basedOn w:val="DefaultParagraphFont"/>
    <w:rsid w:val="004E12AA"/>
    <w:rPr>
      <w:sz w:val="16"/>
      <w:szCs w:val="16"/>
    </w:rPr>
  </w:style>
  <w:style w:type="paragraph" w:styleId="CommentText">
    <w:name w:val="annotation text"/>
    <w:basedOn w:val="Normal"/>
    <w:link w:val="CommentTextChar"/>
    <w:rsid w:val="004E12AA"/>
    <w:rPr>
      <w:sz w:val="20"/>
      <w:szCs w:val="20"/>
    </w:rPr>
  </w:style>
  <w:style w:type="character" w:customStyle="1" w:styleId="CommentTextChar">
    <w:name w:val="Comment Text Char"/>
    <w:basedOn w:val="DefaultParagraphFont"/>
    <w:link w:val="CommentText"/>
    <w:rsid w:val="004E12AA"/>
    <w:rPr>
      <w:lang w:eastAsia="en-US"/>
    </w:rPr>
  </w:style>
  <w:style w:type="paragraph" w:styleId="CommentSubject">
    <w:name w:val="annotation subject"/>
    <w:basedOn w:val="CommentText"/>
    <w:next w:val="CommentText"/>
    <w:link w:val="CommentSubjectChar"/>
    <w:rsid w:val="004E12AA"/>
    <w:rPr>
      <w:b/>
      <w:bCs/>
    </w:rPr>
  </w:style>
  <w:style w:type="character" w:customStyle="1" w:styleId="CommentSubjectChar">
    <w:name w:val="Comment Subject Char"/>
    <w:basedOn w:val="CommentTextChar"/>
    <w:link w:val="CommentSubject"/>
    <w:rsid w:val="004E12AA"/>
    <w:rPr>
      <w:b/>
      <w:bCs/>
      <w:lang w:eastAsia="en-US"/>
    </w:rPr>
  </w:style>
  <w:style w:type="paragraph" w:styleId="BalloonText">
    <w:name w:val="Balloon Text"/>
    <w:basedOn w:val="Normal"/>
    <w:link w:val="BalloonTextChar"/>
    <w:rsid w:val="004E12AA"/>
    <w:pPr>
      <w:spacing w:before="0" w:after="0"/>
    </w:pPr>
    <w:rPr>
      <w:rFonts w:ascii="Tahoma" w:hAnsi="Tahoma" w:cs="Tahoma"/>
      <w:sz w:val="16"/>
      <w:szCs w:val="16"/>
    </w:rPr>
  </w:style>
  <w:style w:type="character" w:customStyle="1" w:styleId="BalloonTextChar">
    <w:name w:val="Balloon Text Char"/>
    <w:basedOn w:val="DefaultParagraphFont"/>
    <w:link w:val="BalloonText"/>
    <w:rsid w:val="004E12AA"/>
    <w:rPr>
      <w:rFonts w:ascii="Tahoma" w:hAnsi="Tahoma" w:cs="Tahoma"/>
      <w:sz w:val="16"/>
      <w:szCs w:val="16"/>
      <w:lang w:eastAsia="en-US"/>
    </w:rPr>
  </w:style>
  <w:style w:type="table" w:styleId="TableGrid">
    <w:name w:val="Table Grid"/>
    <w:basedOn w:val="TableNormal"/>
    <w:rsid w:val="005171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basedOn w:val="ListParagraph"/>
    <w:qFormat/>
    <w:rsid w:val="00C61BA3"/>
    <w:pPr>
      <w:spacing w:after="120"/>
      <w:ind w:right="0" w:hanging="720"/>
      <w:jc w:val="both"/>
    </w:pPr>
    <w:rPr>
      <w:b/>
      <w:szCs w:val="22"/>
    </w:rPr>
  </w:style>
  <w:style w:type="character" w:customStyle="1" w:styleId="ListParagraphChar">
    <w:name w:val="List Paragraph Char"/>
    <w:aliases w:val="BulletPoints Char"/>
    <w:link w:val="ListParagraph"/>
    <w:uiPriority w:val="72"/>
    <w:rsid w:val="00C61BA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21189">
      <w:bodyDiv w:val="1"/>
      <w:marLeft w:val="0"/>
      <w:marRight w:val="0"/>
      <w:marTop w:val="0"/>
      <w:marBottom w:val="0"/>
      <w:divBdr>
        <w:top w:val="none" w:sz="0" w:space="0" w:color="auto"/>
        <w:left w:val="none" w:sz="0" w:space="0" w:color="auto"/>
        <w:bottom w:val="none" w:sz="0" w:space="0" w:color="auto"/>
        <w:right w:val="none" w:sz="0" w:space="0" w:color="auto"/>
      </w:divBdr>
    </w:div>
    <w:div w:id="1070150467">
      <w:bodyDiv w:val="1"/>
      <w:marLeft w:val="0"/>
      <w:marRight w:val="0"/>
      <w:marTop w:val="0"/>
      <w:marBottom w:val="0"/>
      <w:divBdr>
        <w:top w:val="none" w:sz="0" w:space="0" w:color="auto"/>
        <w:left w:val="none" w:sz="0" w:space="0" w:color="auto"/>
        <w:bottom w:val="none" w:sz="0" w:space="0" w:color="auto"/>
        <w:right w:val="none" w:sz="0" w:space="0" w:color="auto"/>
      </w:divBdr>
    </w:div>
    <w:div w:id="12493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37BD-A3B8-427D-A8B2-7E01D33A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1D7CFB41.dotm</Template>
  <TotalTime>0</TotalTime>
  <Pages>8</Pages>
  <Words>1907</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2017-05-17T01:51:00Z</dcterms:created>
  <dcterms:modified xsi:type="dcterms:W3CDTF">2017-05-31T00:35:00Z</dcterms:modified>
</cp:coreProperties>
</file>