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07D00" w:rsidRDefault="00400107" w:rsidP="007D2440">
      <w:pPr>
        <w:pStyle w:val="Heading1"/>
        <w:jc w:val="left"/>
        <w:rPr>
          <w:sz w:val="28"/>
        </w:rPr>
      </w:pPr>
      <w:bookmarkStart w:id="0" w:name="_Toc461614332"/>
      <w:bookmarkStart w:id="1" w:name="_GoBack"/>
      <w:bookmarkEnd w:id="1"/>
      <w:r>
        <w:rPr>
          <w:sz w:val="28"/>
        </w:rPr>
        <w:t>5.</w:t>
      </w:r>
      <w:r w:rsidR="00FE7351">
        <w:rPr>
          <w:sz w:val="28"/>
        </w:rPr>
        <w:t>0</w:t>
      </w:r>
      <w:r>
        <w:rPr>
          <w:sz w:val="28"/>
        </w:rPr>
        <w:t>2</w:t>
      </w:r>
      <w:r w:rsidR="00B83502">
        <w:rPr>
          <w:sz w:val="28"/>
        </w:rPr>
        <w:tab/>
      </w:r>
      <w:r w:rsidR="00381819">
        <w:rPr>
          <w:sz w:val="28"/>
        </w:rPr>
        <w:t>CARFILZOMIB</w:t>
      </w:r>
      <w:r w:rsidR="00B60939" w:rsidRPr="00207D00">
        <w:rPr>
          <w:sz w:val="28"/>
        </w:rPr>
        <w:t xml:space="preserve">, </w:t>
      </w:r>
      <w:r w:rsidR="007D2440">
        <w:rPr>
          <w:sz w:val="28"/>
        </w:rPr>
        <w:br/>
      </w:r>
      <w:r w:rsidR="007D2440">
        <w:rPr>
          <w:caps w:val="0"/>
          <w:sz w:val="28"/>
        </w:rPr>
        <w:t>I</w:t>
      </w:r>
      <w:r w:rsidR="00B83502">
        <w:rPr>
          <w:caps w:val="0"/>
          <w:sz w:val="28"/>
        </w:rPr>
        <w:t>njection</w:t>
      </w:r>
      <w:r w:rsidR="00B60939" w:rsidRPr="00207D00">
        <w:rPr>
          <w:sz w:val="28"/>
        </w:rPr>
        <w:t xml:space="preserve">, </w:t>
      </w:r>
      <w:r w:rsidR="00B83502" w:rsidRPr="00B83502">
        <w:rPr>
          <w:caps w:val="0"/>
          <w:sz w:val="28"/>
        </w:rPr>
        <w:t>60 mg/50 mL injection 1 x 50</w:t>
      </w:r>
      <w:r w:rsidR="00B83502">
        <w:rPr>
          <w:caps w:val="0"/>
          <w:sz w:val="28"/>
        </w:rPr>
        <w:t xml:space="preserve"> </w:t>
      </w:r>
      <w:r w:rsidR="00B83502" w:rsidRPr="00B83502">
        <w:rPr>
          <w:caps w:val="0"/>
          <w:sz w:val="28"/>
        </w:rPr>
        <w:t>mL</w:t>
      </w:r>
      <w:r w:rsidR="00B83502" w:rsidRPr="00B83502">
        <w:rPr>
          <w:sz w:val="28"/>
        </w:rPr>
        <w:t xml:space="preserve"> </w:t>
      </w:r>
      <w:r w:rsidR="00B83502" w:rsidRPr="00B83502">
        <w:rPr>
          <w:caps w:val="0"/>
          <w:sz w:val="28"/>
        </w:rPr>
        <w:t>vial</w:t>
      </w:r>
      <w:r w:rsidR="00B83502">
        <w:rPr>
          <w:sz w:val="28"/>
        </w:rPr>
        <w:t xml:space="preserve">, </w:t>
      </w:r>
      <w:r w:rsidR="00B83502" w:rsidRPr="00B83502">
        <w:rPr>
          <w:caps w:val="0"/>
          <w:sz w:val="28"/>
        </w:rPr>
        <w:t>30 mg/30 mL injection 1 x 30 mL</w:t>
      </w:r>
      <w:r w:rsidR="00B83502">
        <w:rPr>
          <w:caps w:val="0"/>
          <w:sz w:val="28"/>
        </w:rPr>
        <w:t xml:space="preserve"> vial</w:t>
      </w:r>
      <w:r w:rsidR="00B60939" w:rsidRPr="00207D00">
        <w:rPr>
          <w:sz w:val="28"/>
        </w:rPr>
        <w:t xml:space="preserve">, </w:t>
      </w:r>
      <w:r w:rsidR="007D2440">
        <w:rPr>
          <w:sz w:val="28"/>
        </w:rPr>
        <w:br/>
      </w:r>
      <w:proofErr w:type="spellStart"/>
      <w:r w:rsidR="00B83502" w:rsidRPr="00B83502">
        <w:rPr>
          <w:caps w:val="0"/>
          <w:sz w:val="28"/>
        </w:rPr>
        <w:t>Kyprolis</w:t>
      </w:r>
      <w:proofErr w:type="spellEnd"/>
      <w:r w:rsidR="00B83502" w:rsidRPr="00B83502">
        <w:rPr>
          <w:sz w:val="28"/>
          <w:vertAlign w:val="superscript"/>
        </w:rPr>
        <w:t>®</w:t>
      </w:r>
      <w:r w:rsidR="00B60939" w:rsidRPr="00207D00">
        <w:rPr>
          <w:sz w:val="28"/>
        </w:rPr>
        <w:t>,</w:t>
      </w:r>
      <w:r w:rsidR="007D2440">
        <w:rPr>
          <w:sz w:val="28"/>
        </w:rPr>
        <w:br/>
      </w:r>
      <w:r w:rsidR="00B60939" w:rsidRPr="00207D00">
        <w:rPr>
          <w:sz w:val="28"/>
        </w:rPr>
        <w:t xml:space="preserve"> </w:t>
      </w:r>
      <w:r w:rsidR="00B83502" w:rsidRPr="00B83502">
        <w:rPr>
          <w:caps w:val="0"/>
          <w:sz w:val="28"/>
        </w:rPr>
        <w:t>Amgen Australia Pty Ltd</w:t>
      </w:r>
      <w:r w:rsidR="00B60939" w:rsidRPr="00207D00">
        <w:rPr>
          <w:sz w:val="28"/>
        </w:rPr>
        <w:t>.</w:t>
      </w:r>
      <w:bookmarkEnd w:id="0"/>
    </w:p>
    <w:p w:rsidR="009369E9" w:rsidRPr="00864EA4" w:rsidRDefault="009369E9" w:rsidP="009369E9"/>
    <w:p w:rsidR="009369E9" w:rsidRPr="00864EA4" w:rsidRDefault="009369E9" w:rsidP="009369E9">
      <w:pPr>
        <w:snapToGrid w:val="0"/>
        <w:rPr>
          <w:snapToGrid/>
        </w:rPr>
      </w:pPr>
    </w:p>
    <w:p w:rsidR="009369E9" w:rsidRPr="00864EA4" w:rsidRDefault="009369E9" w:rsidP="00245F2D">
      <w:pPr>
        <w:pStyle w:val="Heading2"/>
      </w:pPr>
      <w:r w:rsidRPr="00864EA4">
        <w:t>Purpose of Application</w:t>
      </w:r>
    </w:p>
    <w:p w:rsidR="009369E9" w:rsidRPr="00864EA4" w:rsidRDefault="009369E9" w:rsidP="009369E9">
      <w:pPr>
        <w:snapToGrid w:val="0"/>
        <w:rPr>
          <w:snapToGrid/>
          <w:szCs w:val="22"/>
        </w:rPr>
      </w:pPr>
    </w:p>
    <w:p w:rsidR="009369E9" w:rsidRPr="00864EA4" w:rsidRDefault="009369E9" w:rsidP="00245F2D">
      <w:pPr>
        <w:widowControl/>
        <w:numPr>
          <w:ilvl w:val="1"/>
          <w:numId w:val="2"/>
        </w:numPr>
        <w:snapToGrid w:val="0"/>
        <w:contextualSpacing/>
        <w:rPr>
          <w:snapToGrid/>
          <w:szCs w:val="22"/>
        </w:rPr>
      </w:pPr>
      <w:r w:rsidRPr="00864EA4">
        <w:rPr>
          <w:snapToGrid/>
        </w:rPr>
        <w:t xml:space="preserve">Section 100 </w:t>
      </w:r>
      <w:r w:rsidR="009916E6" w:rsidRPr="00864EA4">
        <w:rPr>
          <w:snapToGrid/>
        </w:rPr>
        <w:t xml:space="preserve">(Efficient Funding of Chemotherapy – Public and Private Hospital) Authority Required </w:t>
      </w:r>
      <w:r w:rsidRPr="00864EA4">
        <w:rPr>
          <w:snapToGrid/>
        </w:rPr>
        <w:t xml:space="preserve">listing of </w:t>
      </w:r>
      <w:proofErr w:type="spellStart"/>
      <w:r w:rsidRPr="00864EA4">
        <w:rPr>
          <w:snapToGrid/>
        </w:rPr>
        <w:t>carfilzomib</w:t>
      </w:r>
      <w:proofErr w:type="spellEnd"/>
      <w:r w:rsidRPr="00864EA4">
        <w:rPr>
          <w:snapToGrid/>
        </w:rPr>
        <w:t xml:space="preserve"> for the treatment of relapsed or refractory multiple myeloma.</w:t>
      </w:r>
    </w:p>
    <w:p w:rsidR="009369E9" w:rsidRPr="00864EA4" w:rsidRDefault="009369E9" w:rsidP="009369E9">
      <w:pPr>
        <w:snapToGrid w:val="0"/>
        <w:rPr>
          <w:snapToGrid/>
        </w:rPr>
      </w:pPr>
    </w:p>
    <w:p w:rsidR="009369E9" w:rsidRPr="00864EA4" w:rsidRDefault="009369E9" w:rsidP="00245F2D">
      <w:pPr>
        <w:pStyle w:val="Heading2"/>
      </w:pPr>
      <w:r w:rsidRPr="00864EA4">
        <w:t>Requested listing</w:t>
      </w:r>
    </w:p>
    <w:p w:rsidR="009369E9" w:rsidRPr="00864EA4" w:rsidRDefault="009369E9" w:rsidP="009369E9">
      <w:pPr>
        <w:snapToGrid w:val="0"/>
        <w:rPr>
          <w:snapToGrid/>
        </w:rPr>
      </w:pPr>
    </w:p>
    <w:p w:rsidR="002E77DC" w:rsidRPr="00864EA4" w:rsidRDefault="002E77DC" w:rsidP="00245F2D">
      <w:pPr>
        <w:widowControl/>
        <w:numPr>
          <w:ilvl w:val="1"/>
          <w:numId w:val="2"/>
        </w:numPr>
        <w:snapToGrid w:val="0"/>
        <w:contextualSpacing/>
        <w:rPr>
          <w:snapToGrid/>
        </w:rPr>
      </w:pPr>
      <w:r w:rsidRPr="00864EA4">
        <w:rPr>
          <w:snapToGrid/>
        </w:rPr>
        <w:t xml:space="preserve">The requested </w:t>
      </w:r>
      <w:r w:rsidR="004F6EAF" w:rsidRPr="00864EA4">
        <w:rPr>
          <w:snapToGrid/>
        </w:rPr>
        <w:t xml:space="preserve">(abridged) </w:t>
      </w:r>
      <w:r w:rsidRPr="00864EA4">
        <w:rPr>
          <w:snapToGrid/>
        </w:rPr>
        <w:t>restriction</w:t>
      </w:r>
      <w:r w:rsidR="00F00FC2" w:rsidRPr="00864EA4">
        <w:rPr>
          <w:snapToGrid/>
        </w:rPr>
        <w:t xml:space="preserve">s for the Cd and </w:t>
      </w:r>
      <w:proofErr w:type="spellStart"/>
      <w:r w:rsidR="00F00FC2" w:rsidRPr="00864EA4">
        <w:rPr>
          <w:snapToGrid/>
        </w:rPr>
        <w:t>CLd</w:t>
      </w:r>
      <w:proofErr w:type="spellEnd"/>
      <w:r w:rsidR="00F00FC2" w:rsidRPr="00864EA4">
        <w:rPr>
          <w:snapToGrid/>
        </w:rPr>
        <w:t xml:space="preserve"> regimens</w:t>
      </w:r>
      <w:r w:rsidR="004F6EAF" w:rsidRPr="00864EA4">
        <w:rPr>
          <w:snapToGrid/>
        </w:rPr>
        <w:t xml:space="preserve">, including </w:t>
      </w:r>
      <w:r w:rsidR="0050209C" w:rsidRPr="00864EA4">
        <w:rPr>
          <w:snapToGrid/>
        </w:rPr>
        <w:t>initial</w:t>
      </w:r>
      <w:r w:rsidR="004F6EAF" w:rsidRPr="00864EA4">
        <w:rPr>
          <w:snapToGrid/>
        </w:rPr>
        <w:t xml:space="preserve"> and continuing</w:t>
      </w:r>
      <w:r w:rsidR="00D370B8" w:rsidRPr="00864EA4">
        <w:rPr>
          <w:snapToGrid/>
        </w:rPr>
        <w:t xml:space="preserve"> treatment</w:t>
      </w:r>
      <w:r w:rsidR="004F6EAF" w:rsidRPr="00864EA4">
        <w:rPr>
          <w:snapToGrid/>
        </w:rPr>
        <w:t>,</w:t>
      </w:r>
      <w:r w:rsidR="00F00FC2" w:rsidRPr="00864EA4">
        <w:rPr>
          <w:snapToGrid/>
        </w:rPr>
        <w:t xml:space="preserve"> are presented</w:t>
      </w:r>
      <w:r w:rsidRPr="00864EA4">
        <w:rPr>
          <w:snapToGrid/>
        </w:rPr>
        <w:t xml:space="preserve"> below. </w:t>
      </w:r>
      <w:r w:rsidR="0065507B" w:rsidRPr="00864EA4">
        <w:rPr>
          <w:rFonts w:eastAsia="SimSun"/>
          <w:iCs/>
          <w:color w:val="000000"/>
          <w:szCs w:val="22"/>
        </w:rPr>
        <w:t>Suggestions and additions proposed by the Secretariat to the requested listing are added in italics and suggested deletions are crossed out with strikethrough.</w:t>
      </w:r>
    </w:p>
    <w:p w:rsidR="0065507B" w:rsidRDefault="0065507B" w:rsidP="0065507B">
      <w:pPr>
        <w:rPr>
          <w:szCs w:val="22"/>
        </w:rPr>
      </w:pPr>
    </w:p>
    <w:p w:rsidR="0065507B" w:rsidRDefault="0065507B" w:rsidP="003E7E82">
      <w:pPr>
        <w:keepNext/>
        <w:ind w:firstLine="720"/>
        <w:rPr>
          <w:szCs w:val="22"/>
        </w:rPr>
      </w:pPr>
      <w:r>
        <w:rPr>
          <w:szCs w:val="22"/>
        </w:rPr>
        <w:t>Initial treatment: dual therapy (</w:t>
      </w:r>
      <w:proofErr w:type="spellStart"/>
      <w:r>
        <w:rPr>
          <w:szCs w:val="22"/>
        </w:rPr>
        <w:t>carfilzomib</w:t>
      </w:r>
      <w:proofErr w:type="spellEnd"/>
      <w:r>
        <w:rPr>
          <w:szCs w:val="22"/>
        </w:rPr>
        <w:t xml:space="preserve"> with dexamethasone)</w:t>
      </w:r>
    </w:p>
    <w:p w:rsidR="0065507B" w:rsidRDefault="0065507B" w:rsidP="00ED6072">
      <w:pPr>
        <w:keepNext/>
        <w:rPr>
          <w:szCs w:val="22"/>
        </w:rPr>
      </w:pPr>
    </w:p>
    <w:tbl>
      <w:tblPr>
        <w:tblW w:w="8505" w:type="dxa"/>
        <w:tblInd w:w="817" w:type="dxa"/>
        <w:tblLayout w:type="fixed"/>
        <w:tblLook w:val="0000" w:firstRow="0" w:lastRow="0" w:firstColumn="0" w:lastColumn="0" w:noHBand="0" w:noVBand="0"/>
      </w:tblPr>
      <w:tblGrid>
        <w:gridCol w:w="2126"/>
        <w:gridCol w:w="426"/>
        <w:gridCol w:w="708"/>
        <w:gridCol w:w="709"/>
        <w:gridCol w:w="1701"/>
        <w:gridCol w:w="1559"/>
        <w:gridCol w:w="1276"/>
      </w:tblGrid>
      <w:tr w:rsidR="0065507B" w:rsidRPr="00260CE3" w:rsidTr="003E7E82">
        <w:trPr>
          <w:trHeight w:val="471"/>
        </w:trPr>
        <w:tc>
          <w:tcPr>
            <w:tcW w:w="2552" w:type="dxa"/>
            <w:gridSpan w:val="2"/>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Name, Restriction,</w:t>
            </w:r>
          </w:p>
          <w:p w:rsidR="0065507B" w:rsidRPr="00260CE3" w:rsidRDefault="0065507B" w:rsidP="00F72769">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Max.</w:t>
            </w:r>
          </w:p>
          <w:p w:rsidR="0065507B" w:rsidRPr="00260CE3" w:rsidRDefault="0065507B" w:rsidP="00F72769">
            <w:pPr>
              <w:keepNext/>
              <w:ind w:left="-108"/>
              <w:rPr>
                <w:rFonts w:ascii="Arial Narrow" w:hAnsi="Arial Narrow"/>
                <w:sz w:val="20"/>
              </w:rPr>
            </w:pPr>
            <w:proofErr w:type="spellStart"/>
            <w:r>
              <w:rPr>
                <w:rFonts w:ascii="Arial Narrow" w:hAnsi="Arial Narrow"/>
                <w:sz w:val="20"/>
              </w:rPr>
              <w:t>Amt</w:t>
            </w:r>
            <w:proofErr w:type="spellEnd"/>
          </w:p>
        </w:tc>
        <w:tc>
          <w:tcPr>
            <w:tcW w:w="709"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№.of</w:t>
            </w:r>
          </w:p>
          <w:p w:rsidR="0065507B" w:rsidRPr="00260CE3" w:rsidRDefault="0065507B" w:rsidP="00F7276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65507B" w:rsidRPr="00260CE3" w:rsidRDefault="0065507B" w:rsidP="00F72769">
            <w:pPr>
              <w:keepNext/>
              <w:ind w:left="-108"/>
              <w:rPr>
                <w:rFonts w:ascii="Arial Narrow" w:hAnsi="Arial Narrow"/>
                <w:sz w:val="20"/>
              </w:rPr>
            </w:pPr>
            <w:r>
              <w:rPr>
                <w:rFonts w:ascii="Arial Narrow" w:hAnsi="Arial Narrow"/>
                <w:sz w:val="20"/>
              </w:rPr>
              <w:t xml:space="preserve">Dispensed Price for Max. </w:t>
            </w:r>
            <w:proofErr w:type="spellStart"/>
            <w:r>
              <w:rPr>
                <w:rFonts w:ascii="Arial Narrow" w:hAnsi="Arial Narrow"/>
                <w:sz w:val="20"/>
              </w:rPr>
              <w:t>Amt</w:t>
            </w:r>
            <w:proofErr w:type="spellEnd"/>
          </w:p>
        </w:tc>
        <w:tc>
          <w:tcPr>
            <w:tcW w:w="2835" w:type="dxa"/>
            <w:gridSpan w:val="2"/>
            <w:tcBorders>
              <w:bottom w:val="single" w:sz="4" w:space="0" w:color="auto"/>
            </w:tcBorders>
          </w:tcPr>
          <w:p w:rsidR="0065507B" w:rsidRPr="00260CE3" w:rsidRDefault="0065507B" w:rsidP="00F72769">
            <w:pPr>
              <w:keepNext/>
              <w:rPr>
                <w:rFonts w:ascii="Arial Narrow" w:hAnsi="Arial Narrow"/>
                <w:sz w:val="20"/>
                <w:lang w:val="fr-FR"/>
              </w:rPr>
            </w:pPr>
            <w:r w:rsidRPr="00260CE3">
              <w:rPr>
                <w:rFonts w:ascii="Arial Narrow" w:hAnsi="Arial Narrow"/>
                <w:sz w:val="20"/>
              </w:rPr>
              <w:t>Proprietary Name and Manufacturer</w:t>
            </w:r>
          </w:p>
        </w:tc>
      </w:tr>
      <w:tr w:rsidR="0065507B" w:rsidRPr="00260CE3" w:rsidTr="003E7E82">
        <w:trPr>
          <w:trHeight w:val="577"/>
        </w:trPr>
        <w:tc>
          <w:tcPr>
            <w:tcW w:w="2552" w:type="dxa"/>
            <w:gridSpan w:val="2"/>
          </w:tcPr>
          <w:p w:rsidR="0065507B" w:rsidRPr="00260CE3" w:rsidRDefault="0065507B" w:rsidP="00F72769">
            <w:pPr>
              <w:keepNext/>
              <w:ind w:left="-108"/>
              <w:rPr>
                <w:rFonts w:ascii="Arial Narrow" w:hAnsi="Arial Narrow"/>
                <w:sz w:val="20"/>
              </w:rPr>
            </w:pPr>
            <w:r>
              <w:rPr>
                <w:rFonts w:ascii="Arial Narrow" w:hAnsi="Arial Narrow"/>
                <w:smallCaps/>
                <w:sz w:val="20"/>
              </w:rPr>
              <w:t>CARFILZOMIB</w:t>
            </w:r>
          </w:p>
          <w:p w:rsidR="0065507B" w:rsidRDefault="0065507B" w:rsidP="00F72769">
            <w:pPr>
              <w:keepNext/>
              <w:ind w:left="-108"/>
              <w:rPr>
                <w:rFonts w:ascii="Arial Narrow" w:hAnsi="Arial Narrow"/>
                <w:sz w:val="20"/>
              </w:rPr>
            </w:pPr>
            <w:r>
              <w:rPr>
                <w:rFonts w:ascii="Arial Narrow" w:hAnsi="Arial Narrow"/>
                <w:sz w:val="20"/>
              </w:rPr>
              <w:t>Powder for injection, 30 mg</w:t>
            </w:r>
          </w:p>
          <w:p w:rsidR="0065507B"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Powder for injection, 60 mg</w:t>
            </w:r>
          </w:p>
        </w:tc>
        <w:tc>
          <w:tcPr>
            <w:tcW w:w="708"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120 mg</w:t>
            </w:r>
          </w:p>
        </w:tc>
        <w:tc>
          <w:tcPr>
            <w:tcW w:w="709"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17</w:t>
            </w:r>
          </w:p>
        </w:tc>
        <w:tc>
          <w:tcPr>
            <w:tcW w:w="1701" w:type="dxa"/>
          </w:tcPr>
          <w:p w:rsidR="0065507B" w:rsidRDefault="0065507B" w:rsidP="00F72769">
            <w:pPr>
              <w:ind w:left="-108"/>
              <w:rPr>
                <w:rFonts w:ascii="Arial Narrow" w:hAnsi="Arial Narrow"/>
                <w:sz w:val="20"/>
              </w:rPr>
            </w:pPr>
            <w:r>
              <w:rPr>
                <w:rFonts w:ascii="Arial Narrow" w:hAnsi="Arial Narrow"/>
                <w:sz w:val="20"/>
              </w:rPr>
              <w:t>Published</w:t>
            </w:r>
          </w:p>
          <w:p w:rsidR="0065507B" w:rsidRPr="00976EEB" w:rsidRDefault="0065507B" w:rsidP="00F72769">
            <w:pPr>
              <w:ind w:left="-108"/>
              <w:rPr>
                <w:rFonts w:ascii="Arial Narrow" w:hAnsi="Arial Narrow"/>
                <w:sz w:val="20"/>
              </w:rPr>
            </w:pPr>
            <w:r>
              <w:rPr>
                <w:rFonts w:ascii="Arial Narrow" w:hAnsi="Arial Narrow"/>
                <w:sz w:val="20"/>
              </w:rPr>
              <w:t xml:space="preserve">Public: </w:t>
            </w:r>
            <w:r w:rsidRPr="00976EEB">
              <w:rPr>
                <w:rFonts w:ascii="Arial Narrow" w:hAnsi="Arial Narrow"/>
                <w:sz w:val="20"/>
              </w:rPr>
              <w:t>$</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r w:rsidRPr="00976EEB">
              <w:rPr>
                <w:rFonts w:ascii="Arial Narrow" w:hAnsi="Arial Narrow"/>
                <w:sz w:val="20"/>
              </w:rPr>
              <w:t>Private:</w:t>
            </w:r>
            <w:r w:rsidRPr="00976EEB" w:rsidDel="005D6972">
              <w:rPr>
                <w:rFonts w:ascii="Arial Narrow" w:hAnsi="Arial Narrow"/>
                <w:sz w:val="20"/>
              </w:rPr>
              <w:t xml:space="preserve"> </w:t>
            </w:r>
            <w:r w:rsidRPr="00976EEB">
              <w:rPr>
                <w:rFonts w:ascii="Arial Narrow" w:hAnsi="Arial Narrow"/>
                <w:sz w:val="20"/>
              </w:rPr>
              <w:t>$</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p>
          <w:p w:rsidR="0065507B" w:rsidRDefault="0065507B" w:rsidP="00F72769">
            <w:pPr>
              <w:keepNext/>
              <w:ind w:left="-108"/>
              <w:rPr>
                <w:rFonts w:ascii="Arial Narrow" w:hAnsi="Arial Narrow"/>
                <w:sz w:val="20"/>
              </w:rPr>
            </w:pPr>
            <w:r>
              <w:rPr>
                <w:rFonts w:ascii="Arial Narrow" w:hAnsi="Arial Narrow"/>
                <w:sz w:val="20"/>
              </w:rPr>
              <w:t>Effective</w:t>
            </w:r>
          </w:p>
          <w:p w:rsidR="0065507B" w:rsidRPr="00A821E5" w:rsidRDefault="0065507B" w:rsidP="00F72769">
            <w:pPr>
              <w:keepNext/>
              <w:ind w:left="-108"/>
              <w:rPr>
                <w:rFonts w:ascii="Arial Narrow" w:hAnsi="Arial Narrow"/>
                <w:sz w:val="20"/>
              </w:rPr>
            </w:pPr>
            <w:r w:rsidRPr="00A821E5">
              <w:rPr>
                <w:rFonts w:ascii="Arial Narrow" w:hAnsi="Arial Narrow"/>
                <w:sz w:val="20"/>
              </w:rPr>
              <w:t>Public: $</w:t>
            </w:r>
            <w:r w:rsidR="00747B70">
              <w:rPr>
                <w:rFonts w:ascii="Arial Narrow" w:hAnsi="Arial Narrow"/>
                <w:noProof/>
                <w:color w:val="000000"/>
                <w:sz w:val="20"/>
                <w:highlight w:val="black"/>
              </w:rPr>
              <w:t>''''''''''''''''''''''</w:t>
            </w:r>
          </w:p>
          <w:p w:rsidR="0065507B" w:rsidRPr="00260CE3" w:rsidRDefault="0065507B" w:rsidP="00F72769">
            <w:pPr>
              <w:keepNext/>
              <w:ind w:left="-108"/>
              <w:rPr>
                <w:rFonts w:ascii="Arial Narrow" w:hAnsi="Arial Narrow"/>
                <w:sz w:val="20"/>
              </w:rPr>
            </w:pPr>
            <w:r w:rsidRPr="00A821E5">
              <w:rPr>
                <w:rFonts w:ascii="Arial Narrow" w:hAnsi="Arial Narrow"/>
                <w:sz w:val="20"/>
              </w:rPr>
              <w:t>Private: $</w:t>
            </w:r>
            <w:r w:rsidR="00747B70">
              <w:rPr>
                <w:rFonts w:ascii="Arial Narrow" w:hAnsi="Arial Narrow"/>
                <w:noProof/>
                <w:color w:val="000000"/>
                <w:sz w:val="20"/>
                <w:highlight w:val="black"/>
              </w:rPr>
              <w:t>'''''''''''''''''''''''</w:t>
            </w:r>
          </w:p>
        </w:tc>
        <w:tc>
          <w:tcPr>
            <w:tcW w:w="1559" w:type="dxa"/>
          </w:tcPr>
          <w:p w:rsidR="0065507B" w:rsidRPr="00260CE3" w:rsidRDefault="0065507B" w:rsidP="00F72769">
            <w:pPr>
              <w:keepNext/>
              <w:rPr>
                <w:rFonts w:ascii="Arial Narrow" w:hAnsi="Arial Narrow"/>
                <w:sz w:val="20"/>
              </w:rPr>
            </w:pPr>
            <w:proofErr w:type="spellStart"/>
            <w:r>
              <w:rPr>
                <w:rFonts w:ascii="Arial Narrow" w:hAnsi="Arial Narrow"/>
                <w:sz w:val="20"/>
              </w:rPr>
              <w:t>Kyprolis</w:t>
            </w:r>
            <w:proofErr w:type="spellEnd"/>
          </w:p>
        </w:tc>
        <w:tc>
          <w:tcPr>
            <w:tcW w:w="1276" w:type="dxa"/>
          </w:tcPr>
          <w:p w:rsidR="0065507B" w:rsidRPr="00260CE3" w:rsidRDefault="0065507B" w:rsidP="00F72769">
            <w:pPr>
              <w:keepNext/>
              <w:rPr>
                <w:rFonts w:ascii="Arial Narrow" w:hAnsi="Arial Narrow"/>
                <w:sz w:val="20"/>
              </w:rPr>
            </w:pPr>
            <w:r>
              <w:rPr>
                <w:rFonts w:ascii="Arial Narrow" w:hAnsi="Arial Narrow"/>
                <w:sz w:val="20"/>
              </w:rPr>
              <w:t>[AN]</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 xml:space="preserve">Category / </w:t>
            </w:r>
          </w:p>
          <w:p w:rsidR="0065507B" w:rsidRPr="00260CE3" w:rsidRDefault="0065507B" w:rsidP="00F72769">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C33D1F">
              <w:rPr>
                <w:rFonts w:ascii="Arial Narrow" w:hAnsi="Arial Narrow"/>
                <w:sz w:val="20"/>
              </w:rPr>
              <w:t>Section 100 – Efficient funding of C</w:t>
            </w:r>
            <w:r>
              <w:rPr>
                <w:rFonts w:ascii="Arial Narrow" w:hAnsi="Arial Narrow"/>
                <w:sz w:val="20"/>
              </w:rPr>
              <w:t>hemotherapy</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Default="0065507B" w:rsidP="00F72769">
            <w:pPr>
              <w:rPr>
                <w:rFonts w:ascii="Arial Narrow" w:hAnsi="Arial Narrow"/>
                <w:b/>
                <w:sz w:val="20"/>
              </w:rPr>
            </w:pPr>
            <w:r w:rsidRPr="00260CE3">
              <w:rPr>
                <w:rFonts w:ascii="Arial Narrow" w:hAnsi="Arial Narrow"/>
                <w:b/>
                <w:sz w:val="20"/>
              </w:rPr>
              <w:t>Prescriber type:</w:t>
            </w:r>
          </w:p>
          <w:p w:rsidR="0065507B" w:rsidRPr="00260CE3" w:rsidRDefault="0065507B" w:rsidP="00F72769">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976EEB">
              <w:rPr>
                <w:rFonts w:ascii="Arial Narrow" w:hAnsi="Arial Narrow"/>
                <w:sz w:val="20"/>
              </w:rPr>
              <w:t>Multiple myeloma</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Default="0065507B" w:rsidP="00F72769">
            <w:pPr>
              <w:rPr>
                <w:rFonts w:ascii="Arial Narrow" w:hAnsi="Arial Narrow"/>
                <w:b/>
                <w:sz w:val="20"/>
              </w:rPr>
            </w:pPr>
            <w:r w:rsidRPr="00260CE3">
              <w:rPr>
                <w:rFonts w:ascii="Arial Narrow" w:hAnsi="Arial Narrow"/>
                <w:b/>
                <w:sz w:val="20"/>
              </w:rPr>
              <w:t>PBS Indication:</w:t>
            </w:r>
          </w:p>
          <w:p w:rsidR="0065507B" w:rsidRPr="00AE058A"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sz w:val="20"/>
              </w:rPr>
            </w:pPr>
            <w:r>
              <w:rPr>
                <w:rFonts w:ascii="Arial Narrow" w:hAnsi="Arial Narrow"/>
                <w:i/>
                <w:sz w:val="20"/>
              </w:rPr>
              <w:t xml:space="preserve">Progressive </w:t>
            </w:r>
            <w:r>
              <w:rPr>
                <w:rFonts w:ascii="Arial Narrow" w:hAnsi="Arial Narrow"/>
                <w:sz w:val="20"/>
              </w:rPr>
              <w:t>m</w:t>
            </w:r>
            <w:r w:rsidRPr="00976EEB">
              <w:rPr>
                <w:rFonts w:ascii="Arial Narrow" w:hAnsi="Arial Narrow"/>
                <w:sz w:val="20"/>
              </w:rPr>
              <w:t>ultiple myeloma</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Treatment phase:</w:t>
            </w:r>
          </w:p>
          <w:p w:rsidR="0065507B" w:rsidRPr="00260CE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BE653A">
              <w:rPr>
                <w:rFonts w:ascii="Arial Narrow" w:hAnsi="Arial Narrow"/>
                <w:strike/>
                <w:sz w:val="20"/>
              </w:rPr>
              <w:t>Treatment of Progressive disease -</w:t>
            </w:r>
            <w:r w:rsidRPr="00976EEB">
              <w:rPr>
                <w:rFonts w:ascii="Arial Narrow" w:hAnsi="Arial Narrow"/>
                <w:sz w:val="20"/>
              </w:rPr>
              <w:t xml:space="preserve"> Initial treatment</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647D0E" w:rsidRDefault="0065507B" w:rsidP="00F72769">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5507B" w:rsidRPr="00CD28F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976EEB" w:rsidRDefault="0065507B" w:rsidP="00F72769">
            <w:pPr>
              <w:spacing w:after="120"/>
              <w:rPr>
                <w:rFonts w:ascii="Arial Narrow" w:hAnsi="Arial Narrow"/>
                <w:sz w:val="20"/>
              </w:rPr>
            </w:pPr>
            <w:r w:rsidRPr="00976EEB">
              <w:rPr>
                <w:rFonts w:ascii="Arial Narrow" w:hAnsi="Arial Narrow"/>
                <w:sz w:val="20"/>
              </w:rPr>
              <w:t>The condition must be confirmed by a histological diagnosis,</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The treatment must be in combination with dexamethasone,</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lastRenderedPageBreak/>
              <w:t>Patient must have progressive disease after at least one prior therapy,</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 xml:space="preserve">Patient must have undergone or be ineligible for a </w:t>
            </w:r>
            <w:r w:rsidRPr="00ED6072">
              <w:rPr>
                <w:rFonts w:ascii="Arial Narrow" w:hAnsi="Arial Narrow"/>
                <w:strike/>
                <w:sz w:val="20"/>
              </w:rPr>
              <w:t>primary</w:t>
            </w:r>
            <w:r w:rsidRPr="00976EEB">
              <w:rPr>
                <w:rFonts w:ascii="Arial Narrow" w:hAnsi="Arial Narrow"/>
                <w:sz w:val="20"/>
              </w:rPr>
              <w:t xml:space="preserve"> stem cell transplant,</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 xml:space="preserve">Patient must not be receiving concomitant PBS-subsidised thalidomide, </w:t>
            </w:r>
            <w:proofErr w:type="spellStart"/>
            <w:r w:rsidRPr="00976EEB">
              <w:rPr>
                <w:rFonts w:ascii="Arial Narrow" w:hAnsi="Arial Narrow"/>
                <w:sz w:val="20"/>
              </w:rPr>
              <w:t>lenalidomide</w:t>
            </w:r>
            <w:proofErr w:type="spellEnd"/>
            <w:r w:rsidRPr="00976EEB">
              <w:rPr>
                <w:rFonts w:ascii="Arial Narrow" w:hAnsi="Arial Narrow"/>
                <w:sz w:val="20"/>
              </w:rPr>
              <w:t xml:space="preserve">, </w:t>
            </w:r>
            <w:proofErr w:type="spellStart"/>
            <w:r w:rsidRPr="00976EEB">
              <w:rPr>
                <w:rFonts w:ascii="Arial Narrow" w:hAnsi="Arial Narrow"/>
                <w:sz w:val="20"/>
              </w:rPr>
              <w:t>bortezomib</w:t>
            </w:r>
            <w:proofErr w:type="spellEnd"/>
            <w:r w:rsidRPr="00976EEB">
              <w:rPr>
                <w:rFonts w:ascii="Arial Narrow" w:hAnsi="Arial Narrow"/>
                <w:sz w:val="20"/>
              </w:rPr>
              <w:t xml:space="preserve">, or </w:t>
            </w:r>
            <w:proofErr w:type="spellStart"/>
            <w:r w:rsidRPr="00976EEB">
              <w:rPr>
                <w:rFonts w:ascii="Arial Narrow" w:hAnsi="Arial Narrow"/>
                <w:sz w:val="20"/>
              </w:rPr>
              <w:t>pomalidomide</w:t>
            </w:r>
            <w:proofErr w:type="spellEnd"/>
            <w:r w:rsidRPr="00976EEB">
              <w:rPr>
                <w:rFonts w:ascii="Arial Narrow" w:hAnsi="Arial Narrow"/>
                <w:sz w:val="20"/>
              </w:rPr>
              <w:t xml:space="preserve"> </w:t>
            </w:r>
          </w:p>
          <w:p w:rsidR="0065507B" w:rsidRPr="00647D0E" w:rsidRDefault="0065507B" w:rsidP="00F72769">
            <w:pPr>
              <w:spacing w:after="120"/>
              <w:rPr>
                <w:rFonts w:ascii="Arial Narrow" w:hAnsi="Arial Narrow"/>
                <w:i/>
                <w:sz w:val="20"/>
              </w:rPr>
            </w:pPr>
            <w:r w:rsidRPr="00560ADF">
              <w:rPr>
                <w:rFonts w:ascii="Arial Narrow" w:hAnsi="Arial Narrow"/>
                <w:i/>
                <w:sz w:val="20"/>
              </w:rPr>
              <w:t>AND</w:t>
            </w:r>
          </w:p>
          <w:p w:rsidR="0065507B" w:rsidRPr="00647D0E" w:rsidRDefault="0065507B" w:rsidP="00F72769">
            <w:pPr>
              <w:spacing w:after="120"/>
              <w:rPr>
                <w:rFonts w:ascii="Arial Narrow" w:hAnsi="Arial Narrow"/>
                <w:i/>
                <w:sz w:val="20"/>
              </w:rPr>
            </w:pPr>
            <w:r>
              <w:rPr>
                <w:rFonts w:ascii="Arial Narrow" w:hAnsi="Arial Narrow"/>
                <w:i/>
                <w:sz w:val="20"/>
              </w:rPr>
              <w:t>Patient must not receive more than four cycles of treatment under this restriction.</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lastRenderedPageBreak/>
              <w:t>Prescriber Instructions</w:t>
            </w:r>
          </w:p>
          <w:p w:rsidR="0065507B" w:rsidRPr="00260CE3" w:rsidRDefault="0065507B" w:rsidP="00F727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B5372F" w:rsidRDefault="0065507B" w:rsidP="00F72769">
            <w:pPr>
              <w:spacing w:after="120"/>
              <w:rPr>
                <w:rFonts w:ascii="Arial Narrow" w:hAnsi="Arial Narrow"/>
                <w:i/>
                <w:sz w:val="20"/>
              </w:rPr>
            </w:pPr>
            <w:r w:rsidRPr="00B5372F">
              <w:rPr>
                <w:rFonts w:ascii="Arial Narrow" w:hAnsi="Arial Narrow"/>
                <w:i/>
                <w:sz w:val="20"/>
              </w:rPr>
              <w:t>Progressive disease is defined as at least 1 of the following:</w:t>
            </w:r>
          </w:p>
          <w:p w:rsidR="0065507B" w:rsidRPr="00B5372F" w:rsidRDefault="0065507B" w:rsidP="00F72769">
            <w:pPr>
              <w:spacing w:after="120"/>
              <w:rPr>
                <w:rFonts w:ascii="Arial Narrow" w:hAnsi="Arial Narrow"/>
                <w:i/>
                <w:sz w:val="20"/>
              </w:rPr>
            </w:pPr>
            <w:r w:rsidRPr="00B5372F">
              <w:rPr>
                <w:rFonts w:ascii="Arial Narrow" w:hAnsi="Arial Narrow"/>
                <w:i/>
                <w:sz w:val="20"/>
              </w:rPr>
              <w:t>(a) at least a 25% increase and an absolute increase of at least 5 g per L in serum M protein (monoclonal protein); or</w:t>
            </w:r>
          </w:p>
          <w:p w:rsidR="0065507B" w:rsidRPr="00B5372F" w:rsidRDefault="0065507B" w:rsidP="00F72769">
            <w:pPr>
              <w:spacing w:after="120"/>
              <w:rPr>
                <w:rFonts w:ascii="Arial Narrow" w:hAnsi="Arial Narrow"/>
                <w:i/>
                <w:sz w:val="20"/>
              </w:rPr>
            </w:pPr>
            <w:r w:rsidRPr="00B5372F">
              <w:rPr>
                <w:rFonts w:ascii="Arial Narrow" w:hAnsi="Arial Narrow"/>
                <w:i/>
                <w:sz w:val="20"/>
              </w:rPr>
              <w:t>(b) at least a 25% increase in 24-hour urinary light chain M protein excretion, and an absolute increase of at least 200 mg per 24 hours; or</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(c) in </w:t>
            </w:r>
            <w:proofErr w:type="spellStart"/>
            <w:r w:rsidRPr="00B5372F">
              <w:rPr>
                <w:rFonts w:ascii="Arial Narrow" w:hAnsi="Arial Narrow"/>
                <w:i/>
                <w:sz w:val="20"/>
              </w:rPr>
              <w:t>oligo</w:t>
            </w:r>
            <w:proofErr w:type="spellEnd"/>
            <w:r w:rsidRPr="00B5372F">
              <w:rPr>
                <w:rFonts w:ascii="Arial Narrow" w:hAnsi="Arial Narrow"/>
                <w:i/>
                <w:sz w:val="20"/>
              </w:rPr>
              <w:t>-secretory and non-secretory myeloma patients only, at least a 50% increase of the difference between involved free light chain and uninvolved free light chain; or</w:t>
            </w:r>
          </w:p>
          <w:p w:rsidR="0065507B" w:rsidRPr="00B5372F" w:rsidRDefault="0065507B" w:rsidP="00F72769">
            <w:pPr>
              <w:spacing w:after="120"/>
              <w:rPr>
                <w:rFonts w:ascii="Arial Narrow" w:hAnsi="Arial Narrow"/>
                <w:i/>
                <w:sz w:val="20"/>
              </w:rPr>
            </w:pPr>
            <w:r w:rsidRPr="00B5372F">
              <w:rPr>
                <w:rFonts w:ascii="Arial Narrow" w:hAnsi="Arial Narrow"/>
                <w:i/>
                <w:sz w:val="20"/>
              </w:rPr>
              <w:t>(d) at least a 25% relative increase and at least a 10% absolute increase in plasma cells in a bone marrow aspirate or on biopsy; or</w:t>
            </w:r>
          </w:p>
          <w:p w:rsidR="0065507B" w:rsidRPr="00B5372F" w:rsidRDefault="0065507B" w:rsidP="00F72769">
            <w:pPr>
              <w:spacing w:after="120"/>
              <w:rPr>
                <w:rFonts w:ascii="Arial Narrow" w:hAnsi="Arial Narrow"/>
                <w:i/>
                <w:sz w:val="20"/>
              </w:rPr>
            </w:pPr>
            <w:r w:rsidRPr="00B5372F">
              <w:rPr>
                <w:rFonts w:ascii="Arial Narrow" w:hAnsi="Arial Narrow"/>
                <w:i/>
                <w:sz w:val="20"/>
              </w:rPr>
              <w:t>(e) an increase in the size or number of lytic bone lesions (not including compression fractures); or</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(f) at least a 25% increase in the size of an existing or the development of a new soft tissue </w:t>
            </w:r>
            <w:proofErr w:type="spellStart"/>
            <w:r w:rsidRPr="00B5372F">
              <w:rPr>
                <w:rFonts w:ascii="Arial Narrow" w:hAnsi="Arial Narrow"/>
                <w:i/>
                <w:sz w:val="20"/>
              </w:rPr>
              <w:t>plasmacytoma</w:t>
            </w:r>
            <w:proofErr w:type="spellEnd"/>
            <w:r w:rsidRPr="00B5372F">
              <w:rPr>
                <w:rFonts w:ascii="Arial Narrow" w:hAnsi="Arial Narrow"/>
                <w:i/>
                <w:sz w:val="20"/>
              </w:rPr>
              <w:t xml:space="preserve"> (determined by clinical examination or diagnostic imaging); or</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(g) </w:t>
            </w:r>
            <w:proofErr w:type="gramStart"/>
            <w:r w:rsidRPr="00B5372F">
              <w:rPr>
                <w:rFonts w:ascii="Arial Narrow" w:hAnsi="Arial Narrow"/>
                <w:i/>
                <w:sz w:val="20"/>
              </w:rPr>
              <w:t>development</w:t>
            </w:r>
            <w:proofErr w:type="gramEnd"/>
            <w:r w:rsidRPr="00B5372F">
              <w:rPr>
                <w:rFonts w:ascii="Arial Narrow" w:hAnsi="Arial Narrow"/>
                <w:i/>
                <w:sz w:val="20"/>
              </w:rPr>
              <w:t xml:space="preserve"> of hypercalcaemia (corrected serum calcium greater than 2.65 </w:t>
            </w:r>
            <w:proofErr w:type="spellStart"/>
            <w:r w:rsidRPr="00B5372F">
              <w:rPr>
                <w:rFonts w:ascii="Arial Narrow" w:hAnsi="Arial Narrow"/>
                <w:i/>
                <w:sz w:val="20"/>
              </w:rPr>
              <w:t>mmol</w:t>
            </w:r>
            <w:proofErr w:type="spellEnd"/>
            <w:r w:rsidRPr="00B5372F">
              <w:rPr>
                <w:rFonts w:ascii="Arial Narrow" w:hAnsi="Arial Narrow"/>
                <w:i/>
                <w:sz w:val="20"/>
              </w:rPr>
              <w:t xml:space="preserve"> per L not attributable to any other cause).</w:t>
            </w:r>
          </w:p>
          <w:p w:rsidR="0065507B" w:rsidRPr="00B5372F" w:rsidRDefault="0065507B" w:rsidP="00F72769">
            <w:pPr>
              <w:spacing w:after="120"/>
              <w:rPr>
                <w:rFonts w:ascii="Arial Narrow" w:hAnsi="Arial Narrow"/>
                <w:i/>
                <w:sz w:val="20"/>
              </w:rPr>
            </w:pPr>
            <w:proofErr w:type="spellStart"/>
            <w:r w:rsidRPr="00B5372F">
              <w:rPr>
                <w:rFonts w:ascii="Arial Narrow" w:hAnsi="Arial Narrow"/>
                <w:i/>
                <w:sz w:val="20"/>
              </w:rPr>
              <w:t>Oligo</w:t>
            </w:r>
            <w:proofErr w:type="spellEnd"/>
            <w:r w:rsidRPr="00B5372F">
              <w:rPr>
                <w:rFonts w:ascii="Arial Narrow" w:hAnsi="Arial Narrow"/>
                <w:i/>
                <w:sz w:val="20"/>
              </w:rPr>
              <w:t>-secretory and non-secretory patients are defined as having active disease with less than 10 g per L serum M protein.</w:t>
            </w:r>
          </w:p>
          <w:p w:rsidR="0065507B" w:rsidRPr="00B5372F" w:rsidRDefault="0065507B" w:rsidP="00F72769">
            <w:pPr>
              <w:spacing w:after="120"/>
              <w:rPr>
                <w:rFonts w:ascii="Arial Narrow" w:hAnsi="Arial Narrow"/>
                <w:i/>
                <w:sz w:val="20"/>
              </w:rPr>
            </w:pPr>
            <w:r w:rsidRPr="00B5372F">
              <w:rPr>
                <w:rFonts w:ascii="Arial Narrow" w:hAnsi="Arial Narrow"/>
                <w:i/>
                <w:sz w:val="20"/>
              </w:rPr>
              <w:t>The authority application must be made in writing and must include:</w:t>
            </w:r>
          </w:p>
          <w:p w:rsidR="0065507B" w:rsidRPr="00B5372F" w:rsidRDefault="0065507B" w:rsidP="00F72769">
            <w:pPr>
              <w:spacing w:after="120"/>
              <w:rPr>
                <w:rFonts w:ascii="Arial Narrow" w:hAnsi="Arial Narrow"/>
                <w:i/>
                <w:sz w:val="20"/>
              </w:rPr>
            </w:pPr>
            <w:r w:rsidRPr="00B5372F">
              <w:rPr>
                <w:rFonts w:ascii="Arial Narrow" w:hAnsi="Arial Narrow"/>
                <w:i/>
                <w:sz w:val="20"/>
              </w:rPr>
              <w:t>(1) a completed authority prescription form; and</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(2) a completed Multiple Myeloma </w:t>
            </w:r>
            <w:proofErr w:type="spellStart"/>
            <w:r w:rsidRPr="00B5372F">
              <w:rPr>
                <w:rFonts w:ascii="Arial Narrow" w:hAnsi="Arial Narrow"/>
                <w:i/>
                <w:sz w:val="20"/>
              </w:rPr>
              <w:t>carfilzomib</w:t>
            </w:r>
            <w:proofErr w:type="spellEnd"/>
            <w:r w:rsidRPr="00B5372F">
              <w:rPr>
                <w:rFonts w:ascii="Arial Narrow" w:hAnsi="Arial Narrow"/>
                <w:i/>
                <w:sz w:val="20"/>
              </w:rPr>
              <w:t xml:space="preserve"> Authority Application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(3) </w:t>
            </w:r>
            <w:proofErr w:type="gramStart"/>
            <w:r w:rsidRPr="00B5372F">
              <w:rPr>
                <w:rFonts w:ascii="Arial Narrow" w:hAnsi="Arial Narrow"/>
                <w:i/>
                <w:sz w:val="20"/>
              </w:rPr>
              <w:t>a</w:t>
            </w:r>
            <w:proofErr w:type="gramEnd"/>
            <w:r w:rsidRPr="00B5372F">
              <w:rPr>
                <w:rFonts w:ascii="Arial Narrow" w:hAnsi="Arial Narrow"/>
                <w:i/>
                <w:sz w:val="20"/>
              </w:rPr>
              <w:t xml:space="preserve"> signed patient acknowledgment.</w:t>
            </w:r>
          </w:p>
          <w:p w:rsidR="0065507B" w:rsidRPr="00B5372F" w:rsidRDefault="0065507B" w:rsidP="00F72769">
            <w:pPr>
              <w:spacing w:after="120"/>
              <w:rPr>
                <w:rFonts w:ascii="Arial Narrow" w:hAnsi="Arial Narrow"/>
                <w:i/>
                <w:sz w:val="20"/>
              </w:rPr>
            </w:pPr>
            <w:r w:rsidRPr="00B5372F">
              <w:rPr>
                <w:rFonts w:ascii="Arial Narrow" w:hAnsi="Arial Narrow"/>
                <w:i/>
                <w:sz w:val="20"/>
              </w:rPr>
              <w:t>To enable confirmation of eligibility for treatment, current diagnostic reports of at least one of the following must be provided:</w:t>
            </w:r>
          </w:p>
          <w:p w:rsidR="0065507B" w:rsidRPr="00B5372F" w:rsidRDefault="0065507B" w:rsidP="00F72769">
            <w:pPr>
              <w:spacing w:after="120"/>
              <w:rPr>
                <w:rFonts w:ascii="Arial Narrow" w:hAnsi="Arial Narrow"/>
                <w:i/>
                <w:sz w:val="20"/>
              </w:rPr>
            </w:pPr>
            <w:r w:rsidRPr="00B5372F">
              <w:rPr>
                <w:rFonts w:ascii="Arial Narrow" w:hAnsi="Arial Narrow"/>
                <w:i/>
                <w:sz w:val="20"/>
              </w:rPr>
              <w:t>(a) the level of serum monoclonal protein; or</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(b) </w:t>
            </w:r>
            <w:proofErr w:type="spellStart"/>
            <w:r w:rsidRPr="00B5372F">
              <w:rPr>
                <w:rFonts w:ascii="Arial Narrow" w:hAnsi="Arial Narrow"/>
                <w:i/>
                <w:sz w:val="20"/>
              </w:rPr>
              <w:t>Bence</w:t>
            </w:r>
            <w:proofErr w:type="spellEnd"/>
            <w:r w:rsidRPr="00B5372F">
              <w:rPr>
                <w:rFonts w:ascii="Arial Narrow" w:hAnsi="Arial Narrow"/>
                <w:i/>
                <w:sz w:val="20"/>
              </w:rPr>
              <w:t>-Jones proteinuria - the results of 24-hour urinary light chain M protein excretion; or</w:t>
            </w:r>
          </w:p>
          <w:p w:rsidR="0065507B" w:rsidRPr="00B5372F" w:rsidRDefault="0065507B" w:rsidP="00F72769">
            <w:pPr>
              <w:spacing w:after="120"/>
              <w:rPr>
                <w:rFonts w:ascii="Arial Narrow" w:hAnsi="Arial Narrow"/>
                <w:i/>
                <w:sz w:val="20"/>
              </w:rPr>
            </w:pPr>
            <w:r w:rsidRPr="00B5372F">
              <w:rPr>
                <w:rFonts w:ascii="Arial Narrow" w:hAnsi="Arial Narrow"/>
                <w:i/>
                <w:sz w:val="20"/>
              </w:rPr>
              <w:t>(c) the serum level of free kappa and lambda light chains; or</w:t>
            </w:r>
          </w:p>
          <w:p w:rsidR="0065507B" w:rsidRPr="00B5372F" w:rsidRDefault="0065507B" w:rsidP="00F72769">
            <w:pPr>
              <w:spacing w:after="120"/>
              <w:rPr>
                <w:rFonts w:ascii="Arial Narrow" w:hAnsi="Arial Narrow"/>
                <w:i/>
                <w:sz w:val="20"/>
              </w:rPr>
            </w:pPr>
            <w:r w:rsidRPr="00B5372F">
              <w:rPr>
                <w:rFonts w:ascii="Arial Narrow" w:hAnsi="Arial Narrow"/>
                <w:i/>
                <w:sz w:val="20"/>
              </w:rPr>
              <w:lastRenderedPageBreak/>
              <w:t>(d) bone marrow aspirate or trephine; or</w:t>
            </w:r>
          </w:p>
          <w:p w:rsidR="0065507B" w:rsidRPr="00B5372F" w:rsidRDefault="0065507B" w:rsidP="00F72769">
            <w:pPr>
              <w:spacing w:after="120"/>
              <w:rPr>
                <w:rFonts w:ascii="Arial Narrow" w:hAnsi="Arial Narrow"/>
                <w:i/>
                <w:sz w:val="20"/>
              </w:rPr>
            </w:pPr>
            <w:r w:rsidRPr="00B5372F">
              <w:rPr>
                <w:rFonts w:ascii="Arial Narrow" w:hAnsi="Arial Narrow"/>
                <w:i/>
                <w:sz w:val="20"/>
              </w:rPr>
              <w:t>(e) if present, the size and location of lytic bone lesions (not including compression fractures); or</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(f) if present, the size and location of all soft tissue </w:t>
            </w:r>
            <w:proofErr w:type="spellStart"/>
            <w:r w:rsidRPr="00B5372F">
              <w:rPr>
                <w:rFonts w:ascii="Arial Narrow" w:hAnsi="Arial Narrow"/>
                <w:i/>
                <w:sz w:val="20"/>
              </w:rPr>
              <w:t>plasmacytomas</w:t>
            </w:r>
            <w:proofErr w:type="spellEnd"/>
            <w:r w:rsidRPr="00B5372F">
              <w:rPr>
                <w:rFonts w:ascii="Arial Narrow" w:hAnsi="Arial Narrow"/>
                <w:i/>
                <w:sz w:val="20"/>
              </w:rPr>
              <w:t xml:space="preserve"> by clinical or radiographic examination i.e. MRI or CT-scan; or</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(g) </w:t>
            </w:r>
            <w:proofErr w:type="gramStart"/>
            <w:r w:rsidRPr="00B5372F">
              <w:rPr>
                <w:rFonts w:ascii="Arial Narrow" w:hAnsi="Arial Narrow"/>
                <w:i/>
                <w:sz w:val="20"/>
              </w:rPr>
              <w:t>if</w:t>
            </w:r>
            <w:proofErr w:type="gramEnd"/>
            <w:r w:rsidRPr="00B5372F">
              <w:rPr>
                <w:rFonts w:ascii="Arial Narrow" w:hAnsi="Arial Narrow"/>
                <w:i/>
                <w:sz w:val="20"/>
              </w:rPr>
              <w:t xml:space="preserve"> present, the level of hypercalcaemia, corrected for albumin concentration.</w:t>
            </w:r>
          </w:p>
          <w:p w:rsidR="0065507B" w:rsidRPr="00B5372F" w:rsidRDefault="0065507B" w:rsidP="00F72769">
            <w:pPr>
              <w:spacing w:after="120"/>
              <w:rPr>
                <w:rFonts w:ascii="Arial Narrow" w:hAnsi="Arial Narrow"/>
                <w:i/>
                <w:sz w:val="20"/>
              </w:rPr>
            </w:pPr>
            <w:r w:rsidRPr="00B5372F">
              <w:rPr>
                <w:rFonts w:ascii="Arial Narrow" w:hAnsi="Arial Narrow"/>
                <w:i/>
                <w:sz w:val="20"/>
              </w:rPr>
              <w:t xml:space="preserve">As these parameters will be used to determine response, results for either (a) or (b) or (c) should be provided for all patients. Where the patient has </w:t>
            </w:r>
            <w:proofErr w:type="spellStart"/>
            <w:r w:rsidRPr="00B5372F">
              <w:rPr>
                <w:rFonts w:ascii="Arial Narrow" w:hAnsi="Arial Narrow"/>
                <w:i/>
                <w:sz w:val="20"/>
              </w:rPr>
              <w:t>oligo</w:t>
            </w:r>
            <w:proofErr w:type="spellEnd"/>
            <w:r w:rsidRPr="00B5372F">
              <w:rPr>
                <w:rFonts w:ascii="Arial Narrow" w:hAnsi="Arial Narrow"/>
                <w:i/>
                <w:sz w:val="20"/>
              </w:rPr>
              <w:t xml:space="preserve">-secretory or non-secretory multiple myeloma, either (c) or (d) or if relevant (e), (f) or (g) should be provided. Where the prescriber plans to assess response in patients with </w:t>
            </w:r>
            <w:proofErr w:type="spellStart"/>
            <w:r w:rsidRPr="00B5372F">
              <w:rPr>
                <w:rFonts w:ascii="Arial Narrow" w:hAnsi="Arial Narrow"/>
                <w:i/>
                <w:sz w:val="20"/>
              </w:rPr>
              <w:t>oligo</w:t>
            </w:r>
            <w:proofErr w:type="spellEnd"/>
            <w:r w:rsidRPr="00B5372F">
              <w:rPr>
                <w:rFonts w:ascii="Arial Narrow" w:hAnsi="Arial Narrow"/>
                <w:i/>
                <w:sz w:val="20"/>
              </w:rPr>
              <w:t xml:space="preserve">-secretory or non-secretory multiple myeloma with free light chain assays, evidence of the </w:t>
            </w:r>
            <w:proofErr w:type="spellStart"/>
            <w:r w:rsidRPr="00B5372F">
              <w:rPr>
                <w:rFonts w:ascii="Arial Narrow" w:hAnsi="Arial Narrow"/>
                <w:i/>
                <w:sz w:val="20"/>
              </w:rPr>
              <w:t>oligo</w:t>
            </w:r>
            <w:proofErr w:type="spellEnd"/>
            <w:r w:rsidRPr="00B5372F">
              <w:rPr>
                <w:rFonts w:ascii="Arial Narrow" w:hAnsi="Arial Narrow"/>
                <w:i/>
                <w:sz w:val="20"/>
              </w:rPr>
              <w:t>-secretory or non-secretory nature of the multiple myeloma (current serum M protein less than 10 g per L) must be provided.</w:t>
            </w:r>
          </w:p>
        </w:tc>
      </w:tr>
      <w:tr w:rsidR="0065507B" w:rsidRPr="00260CE3" w:rsidTr="003E7E82">
        <w:trPr>
          <w:trHeight w:val="273"/>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lastRenderedPageBreak/>
              <w:t>Administrative Advice</w:t>
            </w:r>
          </w:p>
          <w:p w:rsidR="0065507B" w:rsidRPr="00260CE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D6072" w:rsidRPr="00ED6072" w:rsidRDefault="00ED6072" w:rsidP="00ED6072">
            <w:pPr>
              <w:rPr>
                <w:rFonts w:ascii="Arial Narrow" w:hAnsi="Arial Narrow"/>
                <w:i/>
                <w:sz w:val="20"/>
              </w:rPr>
            </w:pPr>
            <w:r w:rsidRPr="00ED6072">
              <w:rPr>
                <w:rFonts w:ascii="Arial Narrow" w:hAnsi="Arial Narrow"/>
                <w:i/>
                <w:sz w:val="20"/>
              </w:rPr>
              <w:t>No increase in the maximum number of repeats may be authorised.</w:t>
            </w:r>
          </w:p>
          <w:p w:rsidR="00ED6072" w:rsidRDefault="00ED6072" w:rsidP="00ED6072">
            <w:pPr>
              <w:rPr>
                <w:rFonts w:ascii="Arial Narrow" w:hAnsi="Arial Narrow"/>
                <w:i/>
                <w:sz w:val="20"/>
              </w:rPr>
            </w:pPr>
            <w:r w:rsidRPr="00ED6072">
              <w:rPr>
                <w:rFonts w:ascii="Arial Narrow" w:hAnsi="Arial Narrow"/>
                <w:i/>
                <w:sz w:val="20"/>
              </w:rPr>
              <w:t>No increase in the maximum amount or number of units may be authorised.</w:t>
            </w:r>
          </w:p>
          <w:p w:rsidR="0065507B" w:rsidRPr="00B5372F" w:rsidRDefault="0065507B" w:rsidP="00F72769">
            <w:pPr>
              <w:rPr>
                <w:rFonts w:ascii="Arial Narrow" w:hAnsi="Arial Narrow"/>
                <w:i/>
                <w:sz w:val="20"/>
              </w:rPr>
            </w:pPr>
            <w:r>
              <w:rPr>
                <w:rFonts w:ascii="Arial Narrow" w:hAnsi="Arial Narrow"/>
                <w:i/>
                <w:sz w:val="20"/>
              </w:rPr>
              <w:t>Special Pricing Arrangements apply.</w:t>
            </w:r>
          </w:p>
        </w:tc>
      </w:tr>
    </w:tbl>
    <w:p w:rsidR="0065507B" w:rsidRPr="00552722" w:rsidRDefault="0065507B" w:rsidP="0065507B">
      <w:pPr>
        <w:rPr>
          <w:szCs w:val="22"/>
        </w:rPr>
      </w:pPr>
    </w:p>
    <w:p w:rsidR="0065507B" w:rsidRDefault="0065507B" w:rsidP="0065507B"/>
    <w:p w:rsidR="0065507B" w:rsidRDefault="0065507B" w:rsidP="0065507B">
      <w:pPr>
        <w:widowControl/>
        <w:jc w:val="left"/>
        <w:rPr>
          <w:szCs w:val="22"/>
        </w:rPr>
      </w:pPr>
      <w:r>
        <w:rPr>
          <w:szCs w:val="22"/>
        </w:rPr>
        <w:br w:type="page"/>
      </w:r>
    </w:p>
    <w:p w:rsidR="0065507B" w:rsidRPr="00B60AF6" w:rsidRDefault="0065507B" w:rsidP="003E7E82">
      <w:pPr>
        <w:ind w:firstLine="720"/>
        <w:rPr>
          <w:szCs w:val="22"/>
        </w:rPr>
      </w:pPr>
      <w:r>
        <w:rPr>
          <w:szCs w:val="22"/>
        </w:rPr>
        <w:lastRenderedPageBreak/>
        <w:t>Continuing treatment: dual therapy (</w:t>
      </w:r>
      <w:proofErr w:type="spellStart"/>
      <w:r>
        <w:rPr>
          <w:szCs w:val="22"/>
        </w:rPr>
        <w:t>carfilzomib</w:t>
      </w:r>
      <w:proofErr w:type="spellEnd"/>
      <w:r>
        <w:rPr>
          <w:szCs w:val="22"/>
        </w:rPr>
        <w:t xml:space="preserve"> with dexamethasone)</w:t>
      </w:r>
    </w:p>
    <w:p w:rsidR="0065507B" w:rsidRDefault="0065507B" w:rsidP="0065507B"/>
    <w:tbl>
      <w:tblPr>
        <w:tblW w:w="8505" w:type="dxa"/>
        <w:tblInd w:w="817" w:type="dxa"/>
        <w:tblLayout w:type="fixed"/>
        <w:tblLook w:val="0000" w:firstRow="0" w:lastRow="0" w:firstColumn="0" w:lastColumn="0" w:noHBand="0" w:noVBand="0"/>
      </w:tblPr>
      <w:tblGrid>
        <w:gridCol w:w="2126"/>
        <w:gridCol w:w="426"/>
        <w:gridCol w:w="708"/>
        <w:gridCol w:w="709"/>
        <w:gridCol w:w="1701"/>
        <w:gridCol w:w="1559"/>
        <w:gridCol w:w="1276"/>
      </w:tblGrid>
      <w:tr w:rsidR="0065507B" w:rsidRPr="00260CE3" w:rsidTr="003E7E82">
        <w:trPr>
          <w:trHeight w:val="471"/>
        </w:trPr>
        <w:tc>
          <w:tcPr>
            <w:tcW w:w="2552" w:type="dxa"/>
            <w:gridSpan w:val="2"/>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Name, Restriction,</w:t>
            </w:r>
          </w:p>
          <w:p w:rsidR="0065507B" w:rsidRPr="00260CE3" w:rsidRDefault="0065507B" w:rsidP="00F72769">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Max.</w:t>
            </w:r>
          </w:p>
          <w:p w:rsidR="0065507B" w:rsidRPr="00260CE3" w:rsidRDefault="0065507B" w:rsidP="00F72769">
            <w:pPr>
              <w:keepNext/>
              <w:ind w:left="-108"/>
              <w:rPr>
                <w:rFonts w:ascii="Arial Narrow" w:hAnsi="Arial Narrow"/>
                <w:sz w:val="20"/>
              </w:rPr>
            </w:pPr>
            <w:proofErr w:type="spellStart"/>
            <w:r>
              <w:rPr>
                <w:rFonts w:ascii="Arial Narrow" w:hAnsi="Arial Narrow"/>
                <w:sz w:val="20"/>
              </w:rPr>
              <w:t>Amt</w:t>
            </w:r>
            <w:proofErr w:type="spellEnd"/>
          </w:p>
        </w:tc>
        <w:tc>
          <w:tcPr>
            <w:tcW w:w="709"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№.of</w:t>
            </w:r>
          </w:p>
          <w:p w:rsidR="0065507B" w:rsidRPr="00260CE3" w:rsidRDefault="0065507B" w:rsidP="00F7276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65507B" w:rsidRPr="00260CE3" w:rsidRDefault="0065507B" w:rsidP="00F72769">
            <w:pPr>
              <w:keepNext/>
              <w:ind w:left="-108"/>
              <w:rPr>
                <w:rFonts w:ascii="Arial Narrow" w:hAnsi="Arial Narrow"/>
                <w:sz w:val="20"/>
              </w:rPr>
            </w:pPr>
            <w:r>
              <w:rPr>
                <w:rFonts w:ascii="Arial Narrow" w:hAnsi="Arial Narrow"/>
                <w:sz w:val="20"/>
              </w:rPr>
              <w:t xml:space="preserve">Dispensed Price for Max. </w:t>
            </w:r>
            <w:proofErr w:type="spellStart"/>
            <w:r>
              <w:rPr>
                <w:rFonts w:ascii="Arial Narrow" w:hAnsi="Arial Narrow"/>
                <w:sz w:val="20"/>
              </w:rPr>
              <w:t>Amt</w:t>
            </w:r>
            <w:proofErr w:type="spellEnd"/>
          </w:p>
        </w:tc>
        <w:tc>
          <w:tcPr>
            <w:tcW w:w="2835" w:type="dxa"/>
            <w:gridSpan w:val="2"/>
            <w:tcBorders>
              <w:bottom w:val="single" w:sz="4" w:space="0" w:color="auto"/>
            </w:tcBorders>
          </w:tcPr>
          <w:p w:rsidR="0065507B" w:rsidRPr="00260CE3" w:rsidRDefault="0065507B" w:rsidP="00F72769">
            <w:pPr>
              <w:keepNext/>
              <w:rPr>
                <w:rFonts w:ascii="Arial Narrow" w:hAnsi="Arial Narrow"/>
                <w:sz w:val="20"/>
                <w:lang w:val="fr-FR"/>
              </w:rPr>
            </w:pPr>
            <w:r w:rsidRPr="00260CE3">
              <w:rPr>
                <w:rFonts w:ascii="Arial Narrow" w:hAnsi="Arial Narrow"/>
                <w:sz w:val="20"/>
              </w:rPr>
              <w:t>Proprietary Name and Manufacturer</w:t>
            </w:r>
          </w:p>
        </w:tc>
      </w:tr>
      <w:tr w:rsidR="0065507B" w:rsidRPr="00260CE3" w:rsidTr="003E7E82">
        <w:trPr>
          <w:trHeight w:val="577"/>
        </w:trPr>
        <w:tc>
          <w:tcPr>
            <w:tcW w:w="2552" w:type="dxa"/>
            <w:gridSpan w:val="2"/>
          </w:tcPr>
          <w:p w:rsidR="0065507B" w:rsidRPr="00260CE3" w:rsidRDefault="0065507B" w:rsidP="00F72769">
            <w:pPr>
              <w:keepNext/>
              <w:ind w:left="-108"/>
              <w:rPr>
                <w:rFonts w:ascii="Arial Narrow" w:hAnsi="Arial Narrow"/>
                <w:sz w:val="20"/>
              </w:rPr>
            </w:pPr>
            <w:r>
              <w:rPr>
                <w:rFonts w:ascii="Arial Narrow" w:hAnsi="Arial Narrow"/>
                <w:smallCaps/>
                <w:sz w:val="20"/>
              </w:rPr>
              <w:t>CARFILZOMIB</w:t>
            </w:r>
          </w:p>
          <w:p w:rsidR="0065507B" w:rsidRDefault="0065507B" w:rsidP="00F72769">
            <w:pPr>
              <w:keepNext/>
              <w:ind w:left="-108"/>
              <w:rPr>
                <w:rFonts w:ascii="Arial Narrow" w:hAnsi="Arial Narrow"/>
                <w:sz w:val="20"/>
              </w:rPr>
            </w:pPr>
            <w:r>
              <w:rPr>
                <w:rFonts w:ascii="Arial Narrow" w:hAnsi="Arial Narrow"/>
                <w:sz w:val="20"/>
              </w:rPr>
              <w:t>Powder for injection, 30 mg</w:t>
            </w:r>
          </w:p>
          <w:p w:rsidR="0065507B"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Powder for injection, 60 mg</w:t>
            </w:r>
          </w:p>
        </w:tc>
        <w:tc>
          <w:tcPr>
            <w:tcW w:w="708"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120 mg</w:t>
            </w:r>
          </w:p>
        </w:tc>
        <w:tc>
          <w:tcPr>
            <w:tcW w:w="709"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17</w:t>
            </w:r>
          </w:p>
        </w:tc>
        <w:tc>
          <w:tcPr>
            <w:tcW w:w="1701" w:type="dxa"/>
          </w:tcPr>
          <w:p w:rsidR="0065507B" w:rsidRDefault="0065507B" w:rsidP="00F72769">
            <w:pPr>
              <w:ind w:left="-108"/>
              <w:rPr>
                <w:rFonts w:ascii="Arial Narrow" w:hAnsi="Arial Narrow"/>
                <w:sz w:val="20"/>
              </w:rPr>
            </w:pPr>
            <w:r>
              <w:rPr>
                <w:rFonts w:ascii="Arial Narrow" w:hAnsi="Arial Narrow"/>
                <w:sz w:val="20"/>
              </w:rPr>
              <w:t>Published</w:t>
            </w:r>
          </w:p>
          <w:p w:rsidR="0065507B" w:rsidRPr="00976EEB" w:rsidRDefault="0065507B" w:rsidP="00F72769">
            <w:pPr>
              <w:ind w:left="-108"/>
              <w:rPr>
                <w:rFonts w:ascii="Arial Narrow" w:hAnsi="Arial Narrow"/>
                <w:sz w:val="20"/>
              </w:rPr>
            </w:pPr>
            <w:r>
              <w:rPr>
                <w:rFonts w:ascii="Arial Narrow" w:hAnsi="Arial Narrow"/>
                <w:sz w:val="20"/>
              </w:rPr>
              <w:t xml:space="preserve">Public: </w:t>
            </w:r>
            <w:r w:rsidRPr="00976EEB">
              <w:rPr>
                <w:rFonts w:ascii="Arial Narrow" w:hAnsi="Arial Narrow"/>
                <w:sz w:val="20"/>
              </w:rPr>
              <w:t>$</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r w:rsidRPr="00976EEB">
              <w:rPr>
                <w:rFonts w:ascii="Arial Narrow" w:hAnsi="Arial Narrow"/>
                <w:sz w:val="20"/>
              </w:rPr>
              <w:t>Private:</w:t>
            </w:r>
            <w:r w:rsidRPr="00976EEB" w:rsidDel="005D6972">
              <w:rPr>
                <w:rFonts w:ascii="Arial Narrow" w:hAnsi="Arial Narrow"/>
                <w:sz w:val="20"/>
              </w:rPr>
              <w:t xml:space="preserve"> </w:t>
            </w:r>
            <w:r w:rsidRPr="00976EEB">
              <w:rPr>
                <w:rFonts w:ascii="Arial Narrow" w:hAnsi="Arial Narrow"/>
                <w:sz w:val="20"/>
              </w:rPr>
              <w:t>$</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p>
          <w:p w:rsidR="0065507B" w:rsidRDefault="0065507B" w:rsidP="00F72769">
            <w:pPr>
              <w:keepNext/>
              <w:ind w:left="-108"/>
              <w:rPr>
                <w:rFonts w:ascii="Arial Narrow" w:hAnsi="Arial Narrow"/>
                <w:sz w:val="20"/>
              </w:rPr>
            </w:pPr>
            <w:r>
              <w:rPr>
                <w:rFonts w:ascii="Arial Narrow" w:hAnsi="Arial Narrow"/>
                <w:sz w:val="20"/>
              </w:rPr>
              <w:t>Effective</w:t>
            </w:r>
          </w:p>
          <w:p w:rsidR="0065507B" w:rsidRPr="00A821E5" w:rsidRDefault="0065507B" w:rsidP="00F72769">
            <w:pPr>
              <w:keepNext/>
              <w:ind w:left="-108"/>
              <w:rPr>
                <w:rFonts w:ascii="Arial Narrow" w:hAnsi="Arial Narrow"/>
                <w:sz w:val="20"/>
              </w:rPr>
            </w:pPr>
            <w:r w:rsidRPr="00A821E5">
              <w:rPr>
                <w:rFonts w:ascii="Arial Narrow" w:hAnsi="Arial Narrow"/>
                <w:sz w:val="20"/>
              </w:rPr>
              <w:t>Public: $</w:t>
            </w:r>
            <w:r w:rsidR="00747B70">
              <w:rPr>
                <w:rFonts w:ascii="Arial Narrow" w:hAnsi="Arial Narrow"/>
                <w:noProof/>
                <w:color w:val="000000"/>
                <w:sz w:val="20"/>
                <w:highlight w:val="black"/>
              </w:rPr>
              <w:t>''''''''''''''''''''''</w:t>
            </w:r>
          </w:p>
          <w:p w:rsidR="0065507B" w:rsidRPr="00260CE3" w:rsidRDefault="0065507B" w:rsidP="00F72769">
            <w:pPr>
              <w:keepNext/>
              <w:ind w:left="-108"/>
              <w:rPr>
                <w:rFonts w:ascii="Arial Narrow" w:hAnsi="Arial Narrow"/>
                <w:sz w:val="20"/>
              </w:rPr>
            </w:pPr>
            <w:r w:rsidRPr="00A821E5">
              <w:rPr>
                <w:rFonts w:ascii="Arial Narrow" w:hAnsi="Arial Narrow"/>
                <w:sz w:val="20"/>
              </w:rPr>
              <w:t>Private: $</w:t>
            </w:r>
            <w:r w:rsidR="00747B70">
              <w:rPr>
                <w:rFonts w:ascii="Arial Narrow" w:hAnsi="Arial Narrow"/>
                <w:noProof/>
                <w:color w:val="000000"/>
                <w:sz w:val="20"/>
                <w:highlight w:val="black"/>
              </w:rPr>
              <w:t>'''''''''''''''''''''''</w:t>
            </w:r>
          </w:p>
        </w:tc>
        <w:tc>
          <w:tcPr>
            <w:tcW w:w="1559" w:type="dxa"/>
          </w:tcPr>
          <w:p w:rsidR="0065507B" w:rsidRPr="00260CE3" w:rsidRDefault="0065507B" w:rsidP="00F72769">
            <w:pPr>
              <w:keepNext/>
              <w:rPr>
                <w:rFonts w:ascii="Arial Narrow" w:hAnsi="Arial Narrow"/>
                <w:sz w:val="20"/>
              </w:rPr>
            </w:pPr>
            <w:proofErr w:type="spellStart"/>
            <w:r>
              <w:rPr>
                <w:rFonts w:ascii="Arial Narrow" w:hAnsi="Arial Narrow"/>
                <w:sz w:val="20"/>
              </w:rPr>
              <w:t>Kyprolis</w:t>
            </w:r>
            <w:proofErr w:type="spellEnd"/>
          </w:p>
        </w:tc>
        <w:tc>
          <w:tcPr>
            <w:tcW w:w="1276" w:type="dxa"/>
          </w:tcPr>
          <w:p w:rsidR="0065507B" w:rsidRPr="00260CE3" w:rsidRDefault="0065507B" w:rsidP="00F72769">
            <w:pPr>
              <w:keepNext/>
              <w:rPr>
                <w:rFonts w:ascii="Arial Narrow" w:hAnsi="Arial Narrow"/>
                <w:sz w:val="20"/>
              </w:rPr>
            </w:pPr>
            <w:r>
              <w:rPr>
                <w:rFonts w:ascii="Arial Narrow" w:hAnsi="Arial Narrow"/>
                <w:sz w:val="20"/>
              </w:rPr>
              <w:t>[AN]</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 xml:space="preserve">Category / </w:t>
            </w:r>
          </w:p>
          <w:p w:rsidR="0065507B" w:rsidRPr="00260CE3" w:rsidRDefault="0065507B" w:rsidP="00F72769">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C33D1F">
              <w:rPr>
                <w:rFonts w:ascii="Arial Narrow" w:hAnsi="Arial Narrow"/>
                <w:sz w:val="20"/>
              </w:rPr>
              <w:t>Section 100 – Efficient funding of C</w:t>
            </w:r>
            <w:r>
              <w:rPr>
                <w:rFonts w:ascii="Arial Narrow" w:hAnsi="Arial Narrow"/>
                <w:sz w:val="20"/>
              </w:rPr>
              <w:t>hemotherapy</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Default="0065507B" w:rsidP="00F72769">
            <w:pPr>
              <w:rPr>
                <w:rFonts w:ascii="Arial Narrow" w:hAnsi="Arial Narrow"/>
                <w:b/>
                <w:sz w:val="20"/>
              </w:rPr>
            </w:pPr>
            <w:r w:rsidRPr="00260CE3">
              <w:rPr>
                <w:rFonts w:ascii="Arial Narrow" w:hAnsi="Arial Narrow"/>
                <w:b/>
                <w:sz w:val="20"/>
              </w:rPr>
              <w:t>Prescriber type:</w:t>
            </w:r>
          </w:p>
          <w:p w:rsidR="0065507B" w:rsidRPr="00260CE3" w:rsidRDefault="0065507B" w:rsidP="00F72769">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i/>
                <w:sz w:val="20"/>
              </w:rPr>
            </w:pPr>
            <w:r>
              <w:rPr>
                <w:rFonts w:ascii="Arial Narrow" w:hAnsi="Arial Narrow"/>
                <w:i/>
                <w:sz w:val="20"/>
              </w:rPr>
              <w:t>Progressive</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976EEB">
              <w:rPr>
                <w:rFonts w:ascii="Arial Narrow" w:hAnsi="Arial Narrow"/>
                <w:sz w:val="20"/>
              </w:rPr>
              <w:t>Multiple myeloma</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Default="0065507B" w:rsidP="00F72769">
            <w:pPr>
              <w:rPr>
                <w:rFonts w:ascii="Arial Narrow" w:hAnsi="Arial Narrow"/>
                <w:b/>
                <w:sz w:val="20"/>
              </w:rPr>
            </w:pPr>
            <w:r w:rsidRPr="00260CE3">
              <w:rPr>
                <w:rFonts w:ascii="Arial Narrow" w:hAnsi="Arial Narrow"/>
                <w:b/>
                <w:sz w:val="20"/>
              </w:rPr>
              <w:t>PBS Indication:</w:t>
            </w:r>
          </w:p>
          <w:p w:rsidR="0065507B" w:rsidRPr="00AE058A"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sz w:val="20"/>
              </w:rPr>
            </w:pPr>
            <w:r>
              <w:rPr>
                <w:rFonts w:ascii="Arial Narrow" w:hAnsi="Arial Narrow"/>
                <w:i/>
                <w:sz w:val="20"/>
              </w:rPr>
              <w:t xml:space="preserve">Progressive </w:t>
            </w:r>
            <w:r>
              <w:rPr>
                <w:rFonts w:ascii="Arial Narrow" w:hAnsi="Arial Narrow"/>
                <w:sz w:val="20"/>
              </w:rPr>
              <w:t>m</w:t>
            </w:r>
            <w:r w:rsidRPr="00976EEB">
              <w:rPr>
                <w:rFonts w:ascii="Arial Narrow" w:hAnsi="Arial Narrow"/>
                <w:sz w:val="20"/>
              </w:rPr>
              <w:t>ultiple myeloma</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Treatment phase:</w:t>
            </w:r>
          </w:p>
          <w:p w:rsidR="0065507B" w:rsidRPr="00260CE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B60AF6">
              <w:rPr>
                <w:rFonts w:ascii="Arial Narrow" w:hAnsi="Arial Narrow"/>
                <w:strike/>
                <w:sz w:val="20"/>
              </w:rPr>
              <w:t>Treatment of Progressive disease –</w:t>
            </w:r>
            <w:r w:rsidRPr="00976EEB">
              <w:rPr>
                <w:rFonts w:ascii="Arial Narrow" w:hAnsi="Arial Narrow"/>
                <w:sz w:val="20"/>
              </w:rPr>
              <w:t xml:space="preserve"> Continuing </w:t>
            </w:r>
            <w:r w:rsidRPr="00976EEB">
              <w:rPr>
                <w:color w:val="000000"/>
                <w:sz w:val="20"/>
              </w:rPr>
              <w:t xml:space="preserve"> </w:t>
            </w:r>
            <w:r w:rsidRPr="00976EEB">
              <w:rPr>
                <w:rFonts w:ascii="Arial Narrow" w:hAnsi="Arial Narrow"/>
                <w:sz w:val="20"/>
              </w:rPr>
              <w:t>treatment</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5507B" w:rsidRDefault="0065507B" w:rsidP="00F72769">
            <w:pPr>
              <w:rPr>
                <w:rFonts w:ascii="Arial Narrow" w:hAnsi="Arial Narrow"/>
                <w:i/>
                <w:sz w:val="20"/>
              </w:rPr>
            </w:pPr>
          </w:p>
          <w:p w:rsidR="0065507B" w:rsidRPr="00CD28F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B5372F" w:rsidRDefault="0065507B" w:rsidP="00F72769">
            <w:pPr>
              <w:rPr>
                <w:rFonts w:ascii="Arial Narrow" w:hAnsi="Arial Narrow"/>
                <w:i/>
                <w:sz w:val="20"/>
              </w:rPr>
            </w:pPr>
            <w:r w:rsidRPr="00B5372F">
              <w:rPr>
                <w:rFonts w:ascii="Arial Narrow" w:hAnsi="Arial Narrow"/>
                <w:i/>
                <w:sz w:val="20"/>
              </w:rPr>
              <w:fldChar w:fldCharType="begin">
                <w:ffData>
                  <w:name w:val=""/>
                  <w:enabled/>
                  <w:calcOnExit w:val="0"/>
                  <w:checkBox>
                    <w:sizeAuto/>
                    <w:default w:val="1"/>
                  </w:checkBox>
                </w:ffData>
              </w:fldChar>
            </w:r>
            <w:r w:rsidRPr="00B5372F">
              <w:rPr>
                <w:rFonts w:ascii="Arial Narrow" w:hAnsi="Arial Narrow"/>
                <w:i/>
                <w:sz w:val="20"/>
              </w:rPr>
              <w:instrText xml:space="preserve"> FORMCHECKBOX </w:instrText>
            </w:r>
            <w:r w:rsidR="00A953B7">
              <w:rPr>
                <w:rFonts w:ascii="Arial Narrow" w:hAnsi="Arial Narrow"/>
                <w:i/>
                <w:sz w:val="20"/>
              </w:rPr>
            </w:r>
            <w:r w:rsidR="00A953B7">
              <w:rPr>
                <w:rFonts w:ascii="Arial Narrow" w:hAnsi="Arial Narrow"/>
                <w:i/>
                <w:sz w:val="20"/>
              </w:rPr>
              <w:fldChar w:fldCharType="separate"/>
            </w:r>
            <w:r w:rsidRPr="00B5372F">
              <w:rPr>
                <w:rFonts w:ascii="Arial Narrow" w:hAnsi="Arial Narrow"/>
                <w:i/>
                <w:sz w:val="20"/>
              </w:rPr>
              <w:fldChar w:fldCharType="end"/>
            </w:r>
            <w:r w:rsidRPr="00B5372F">
              <w:rPr>
                <w:rFonts w:ascii="Arial Narrow" w:hAnsi="Arial Narrow"/>
                <w:i/>
                <w:sz w:val="20"/>
              </w:rPr>
              <w:t>Authority Required - In Writing</w:t>
            </w:r>
          </w:p>
          <w:p w:rsidR="0065507B" w:rsidRPr="00B5372F" w:rsidRDefault="0065507B" w:rsidP="00F72769">
            <w:pPr>
              <w:rPr>
                <w:rFonts w:ascii="Arial Narrow" w:hAnsi="Arial Narrow"/>
                <w:strike/>
                <w:sz w:val="20"/>
              </w:rPr>
            </w:pPr>
            <w:r w:rsidRPr="00B5372F">
              <w:rPr>
                <w:rFonts w:ascii="Arial Narrow" w:hAnsi="Arial Narrow"/>
                <w:strike/>
                <w:sz w:val="20"/>
              </w:rPr>
              <w:fldChar w:fldCharType="begin">
                <w:ffData>
                  <w:name w:val="Check3"/>
                  <w:enabled/>
                  <w:calcOnExit w:val="0"/>
                  <w:checkBox>
                    <w:sizeAuto/>
                    <w:default w:val="1"/>
                  </w:checkBox>
                </w:ffData>
              </w:fldChar>
            </w:r>
            <w:bookmarkStart w:id="2" w:name="Check3"/>
            <w:r w:rsidRPr="00B5372F">
              <w:rPr>
                <w:rFonts w:ascii="Arial Narrow" w:hAnsi="Arial Narrow"/>
                <w:strike/>
                <w:sz w:val="20"/>
              </w:rPr>
              <w:instrText xml:space="preserve"> FORMCHECKBOX </w:instrText>
            </w:r>
            <w:r w:rsidR="00A953B7">
              <w:rPr>
                <w:rFonts w:ascii="Arial Narrow" w:hAnsi="Arial Narrow"/>
                <w:strike/>
                <w:sz w:val="20"/>
              </w:rPr>
            </w:r>
            <w:r w:rsidR="00A953B7">
              <w:rPr>
                <w:rFonts w:ascii="Arial Narrow" w:hAnsi="Arial Narrow"/>
                <w:strike/>
                <w:sz w:val="20"/>
              </w:rPr>
              <w:fldChar w:fldCharType="separate"/>
            </w:r>
            <w:r w:rsidRPr="00B5372F">
              <w:rPr>
                <w:rFonts w:ascii="Arial Narrow" w:hAnsi="Arial Narrow"/>
                <w:strike/>
                <w:sz w:val="20"/>
              </w:rPr>
              <w:fldChar w:fldCharType="end"/>
            </w:r>
            <w:bookmarkEnd w:id="2"/>
            <w:r w:rsidRPr="00B5372F">
              <w:rPr>
                <w:rFonts w:ascii="Arial Narrow" w:hAnsi="Arial Narrow"/>
                <w:strike/>
                <w:sz w:val="20"/>
              </w:rPr>
              <w:t>Authority Required - Telephone</w:t>
            </w:r>
          </w:p>
          <w:p w:rsidR="0065507B" w:rsidRPr="00B5372F" w:rsidRDefault="0065507B" w:rsidP="00F72769">
            <w:pPr>
              <w:rPr>
                <w:rFonts w:ascii="Arial Narrow" w:hAnsi="Arial Narrow"/>
                <w:strike/>
                <w:sz w:val="20"/>
              </w:rPr>
            </w:pPr>
            <w:r w:rsidRPr="00B5372F">
              <w:rPr>
                <w:rFonts w:ascii="Arial Narrow" w:hAnsi="Arial Narrow"/>
                <w:strike/>
                <w:sz w:val="20"/>
              </w:rPr>
              <w:fldChar w:fldCharType="begin">
                <w:ffData>
                  <w:name w:val=""/>
                  <w:enabled/>
                  <w:calcOnExit w:val="0"/>
                  <w:checkBox>
                    <w:sizeAuto/>
                    <w:default w:val="1"/>
                  </w:checkBox>
                </w:ffData>
              </w:fldChar>
            </w:r>
            <w:r w:rsidRPr="00B5372F">
              <w:rPr>
                <w:rFonts w:ascii="Arial Narrow" w:hAnsi="Arial Narrow"/>
                <w:strike/>
                <w:sz w:val="20"/>
              </w:rPr>
              <w:instrText xml:space="preserve"> FORMCHECKBOX </w:instrText>
            </w:r>
            <w:r w:rsidR="00A953B7">
              <w:rPr>
                <w:rFonts w:ascii="Arial Narrow" w:hAnsi="Arial Narrow"/>
                <w:strike/>
                <w:sz w:val="20"/>
              </w:rPr>
            </w:r>
            <w:r w:rsidR="00A953B7">
              <w:rPr>
                <w:rFonts w:ascii="Arial Narrow" w:hAnsi="Arial Narrow"/>
                <w:strike/>
                <w:sz w:val="20"/>
              </w:rPr>
              <w:fldChar w:fldCharType="separate"/>
            </w:r>
            <w:r w:rsidRPr="00B5372F">
              <w:rPr>
                <w:rFonts w:ascii="Arial Narrow" w:hAnsi="Arial Narrow"/>
                <w:strike/>
                <w:sz w:val="20"/>
              </w:rPr>
              <w:fldChar w:fldCharType="end"/>
            </w:r>
            <w:r w:rsidRPr="00B5372F">
              <w:rPr>
                <w:rFonts w:ascii="Arial Narrow" w:hAnsi="Arial Narrow"/>
                <w:strike/>
                <w:sz w:val="20"/>
              </w:rPr>
              <w:t>Authority Required - Emergency</w:t>
            </w:r>
          </w:p>
          <w:p w:rsidR="0065507B" w:rsidRPr="00647D0E" w:rsidRDefault="0065507B" w:rsidP="00F72769">
            <w:pPr>
              <w:rPr>
                <w:rFonts w:ascii="Arial Narrow" w:hAnsi="Arial Narrow"/>
                <w:strike/>
                <w:sz w:val="20"/>
              </w:rPr>
            </w:pPr>
            <w:r w:rsidRPr="00B5372F">
              <w:rPr>
                <w:rFonts w:ascii="Arial Narrow" w:hAnsi="Arial Narrow"/>
                <w:strike/>
                <w:sz w:val="20"/>
              </w:rPr>
              <w:fldChar w:fldCharType="begin">
                <w:ffData>
                  <w:name w:val="Check5"/>
                  <w:enabled/>
                  <w:calcOnExit w:val="0"/>
                  <w:checkBox>
                    <w:sizeAuto/>
                    <w:default w:val="1"/>
                  </w:checkBox>
                </w:ffData>
              </w:fldChar>
            </w:r>
            <w:bookmarkStart w:id="3" w:name="Check5"/>
            <w:r w:rsidRPr="00B5372F">
              <w:rPr>
                <w:rFonts w:ascii="Arial Narrow" w:hAnsi="Arial Narrow"/>
                <w:strike/>
                <w:sz w:val="20"/>
              </w:rPr>
              <w:instrText xml:space="preserve"> FORMCHECKBOX </w:instrText>
            </w:r>
            <w:r w:rsidR="00A953B7">
              <w:rPr>
                <w:rFonts w:ascii="Arial Narrow" w:hAnsi="Arial Narrow"/>
                <w:strike/>
                <w:sz w:val="20"/>
              </w:rPr>
            </w:r>
            <w:r w:rsidR="00A953B7">
              <w:rPr>
                <w:rFonts w:ascii="Arial Narrow" w:hAnsi="Arial Narrow"/>
                <w:strike/>
                <w:sz w:val="20"/>
              </w:rPr>
              <w:fldChar w:fldCharType="separate"/>
            </w:r>
            <w:r w:rsidRPr="00B5372F">
              <w:rPr>
                <w:rFonts w:ascii="Arial Narrow" w:hAnsi="Arial Narrow"/>
                <w:strike/>
                <w:sz w:val="20"/>
              </w:rPr>
              <w:fldChar w:fldCharType="end"/>
            </w:r>
            <w:bookmarkEnd w:id="3"/>
            <w:r w:rsidRPr="00B5372F">
              <w:rPr>
                <w:rFonts w:ascii="Arial Narrow" w:hAnsi="Arial Narrow"/>
                <w:strike/>
                <w:sz w:val="20"/>
              </w:rPr>
              <w:t>Authority Required - Electronic</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F91F52" w:rsidRPr="00E30A4C" w:rsidRDefault="0065507B" w:rsidP="00F72769">
            <w:pPr>
              <w:spacing w:after="120"/>
              <w:rPr>
                <w:rFonts w:ascii="Arial Narrow" w:hAnsi="Arial Narrow"/>
                <w:sz w:val="20"/>
              </w:rPr>
            </w:pPr>
            <w:r w:rsidRPr="00976EEB">
              <w:rPr>
                <w:rFonts w:ascii="Arial Narrow" w:hAnsi="Arial Narrow"/>
                <w:sz w:val="20"/>
              </w:rPr>
              <w:t xml:space="preserve">Patient must have previously received an authority prescription for </w:t>
            </w:r>
            <w:r>
              <w:rPr>
                <w:rFonts w:ascii="Arial Narrow" w:hAnsi="Arial Narrow"/>
                <w:sz w:val="20"/>
              </w:rPr>
              <w:t>this condition with this drug</w:t>
            </w:r>
            <w:r w:rsidRPr="00976EEB">
              <w:rPr>
                <w:rFonts w:ascii="Arial Narrow" w:hAnsi="Arial Narrow"/>
                <w:sz w:val="20"/>
              </w:rPr>
              <w:t xml:space="preserve"> </w:t>
            </w:r>
            <w:r w:rsidRPr="004603AD">
              <w:rPr>
                <w:rFonts w:ascii="Arial Narrow" w:hAnsi="Arial Narrow"/>
                <w:strike/>
                <w:sz w:val="20"/>
              </w:rPr>
              <w:t>in combination with dexamethasone.</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The treatment must be in combination with dexamethasone,</w:t>
            </w:r>
          </w:p>
          <w:p w:rsidR="0065507B" w:rsidRPr="00976EEB" w:rsidRDefault="0065507B" w:rsidP="00F72769">
            <w:pPr>
              <w:spacing w:after="120"/>
              <w:rPr>
                <w:rFonts w:ascii="Arial Narrow" w:hAnsi="Arial Narrow"/>
                <w:sz w:val="20"/>
              </w:rPr>
            </w:pPr>
            <w:r w:rsidRPr="00976EEB">
              <w:rPr>
                <w:rFonts w:ascii="Arial Narrow" w:hAnsi="Arial Narrow"/>
                <w:sz w:val="20"/>
              </w:rPr>
              <w:t xml:space="preserve">AND </w:t>
            </w:r>
          </w:p>
          <w:p w:rsidR="0065507B" w:rsidRPr="00260CE3" w:rsidRDefault="0065507B" w:rsidP="00F72769">
            <w:pPr>
              <w:spacing w:after="120"/>
              <w:rPr>
                <w:rFonts w:ascii="Arial Narrow" w:hAnsi="Arial Narrow"/>
                <w:sz w:val="20"/>
              </w:rPr>
            </w:pPr>
            <w:r w:rsidRPr="00976EEB">
              <w:rPr>
                <w:rFonts w:ascii="Arial Narrow" w:hAnsi="Arial Narrow"/>
                <w:sz w:val="20"/>
              </w:rPr>
              <w:t>Patient must not have progressive disease</w:t>
            </w:r>
            <w:r>
              <w:rPr>
                <w:rFonts w:ascii="Arial Narrow" w:hAnsi="Arial Narrow"/>
                <w:sz w:val="20"/>
              </w:rPr>
              <w:t xml:space="preserve"> while receiving treatment with this drug</w:t>
            </w:r>
            <w:r w:rsidRPr="00976EEB">
              <w:rPr>
                <w:rFonts w:ascii="Arial Narrow" w:hAnsi="Arial Narrow"/>
                <w:sz w:val="20"/>
              </w:rPr>
              <w:t>,</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Prescriber Instructions</w:t>
            </w:r>
          </w:p>
          <w:p w:rsidR="0065507B" w:rsidRPr="00260CE3" w:rsidRDefault="0065507B" w:rsidP="00F727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647D0E" w:rsidRDefault="0065507B" w:rsidP="00F72769">
            <w:pPr>
              <w:spacing w:after="120"/>
              <w:rPr>
                <w:rFonts w:ascii="Arial Narrow" w:hAnsi="Arial Narrow"/>
                <w:i/>
                <w:sz w:val="20"/>
              </w:rPr>
            </w:pPr>
            <w:r>
              <w:rPr>
                <w:rFonts w:ascii="Arial Narrow" w:hAnsi="Arial Narrow"/>
                <w:i/>
                <w:sz w:val="20"/>
              </w:rPr>
              <w:t xml:space="preserve">Same definition for progressive disease as per previous restriction </w:t>
            </w:r>
          </w:p>
          <w:p w:rsidR="0065507B" w:rsidRPr="00647D0E" w:rsidRDefault="0065507B" w:rsidP="00F72769">
            <w:pPr>
              <w:spacing w:after="120"/>
              <w:rPr>
                <w:rFonts w:ascii="Arial Narrow" w:hAnsi="Arial Narrow"/>
                <w:strike/>
                <w:sz w:val="20"/>
              </w:rPr>
            </w:pPr>
            <w:r w:rsidRPr="00B5372F">
              <w:rPr>
                <w:rFonts w:ascii="Arial Narrow" w:hAnsi="Arial Narrow"/>
                <w:strike/>
                <w:sz w:val="20"/>
              </w:rPr>
              <w:t>Authority applications for continuing therapy must be made every 3 months by telephone by contacting Medicare Australia on 1800 700 270.</w:t>
            </w:r>
          </w:p>
          <w:p w:rsidR="0065507B" w:rsidRPr="00260CE3" w:rsidRDefault="0065507B" w:rsidP="00F72769">
            <w:pPr>
              <w:spacing w:after="120"/>
              <w:rPr>
                <w:rFonts w:ascii="Arial Narrow" w:hAnsi="Arial Narrow"/>
                <w:sz w:val="20"/>
              </w:rPr>
            </w:pPr>
            <w:r>
              <w:rPr>
                <w:rFonts w:ascii="Arial Narrow" w:hAnsi="Arial Narrow"/>
                <w:i/>
                <w:sz w:val="20"/>
              </w:rPr>
              <w:t xml:space="preserve">Same requirements for the authority application to be made in writing as per previous restriction </w:t>
            </w:r>
          </w:p>
        </w:tc>
      </w:tr>
      <w:tr w:rsidR="0065507B" w:rsidRPr="00260CE3" w:rsidTr="003E7E82">
        <w:trPr>
          <w:trHeight w:val="360"/>
        </w:trPr>
        <w:tc>
          <w:tcPr>
            <w:tcW w:w="2126"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Administrative Advice</w:t>
            </w:r>
          </w:p>
          <w:p w:rsidR="0065507B" w:rsidRPr="00260CE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647D0E" w:rsidRDefault="0065507B" w:rsidP="00F72769">
            <w:pPr>
              <w:spacing w:after="120"/>
              <w:rPr>
                <w:rFonts w:ascii="Arial Narrow" w:hAnsi="Arial Narrow"/>
                <w:strike/>
                <w:sz w:val="20"/>
              </w:rPr>
            </w:pPr>
            <w:r w:rsidRPr="00B60AF6">
              <w:rPr>
                <w:rFonts w:ascii="Arial Narrow" w:hAnsi="Arial Narrow"/>
                <w:strike/>
                <w:sz w:val="20"/>
              </w:rPr>
              <w:t>A maximum of 17 repeats will be provided for use every 3 months until progression.</w:t>
            </w:r>
          </w:p>
          <w:p w:rsidR="0065507B" w:rsidRPr="00647D0E" w:rsidRDefault="0065507B" w:rsidP="00F72769">
            <w:pPr>
              <w:spacing w:after="120"/>
              <w:rPr>
                <w:rFonts w:ascii="Arial Narrow" w:hAnsi="Arial Narrow"/>
                <w:i/>
                <w:sz w:val="20"/>
              </w:rPr>
            </w:pPr>
            <w:r w:rsidRPr="00647D0E">
              <w:rPr>
                <w:rFonts w:ascii="Arial Narrow" w:hAnsi="Arial Narrow"/>
                <w:i/>
                <w:sz w:val="20"/>
              </w:rPr>
              <w:t>No increase in the maximum number of repeats may be authorised.</w:t>
            </w:r>
          </w:p>
          <w:p w:rsidR="0065507B" w:rsidRDefault="0065507B" w:rsidP="00F72769">
            <w:pPr>
              <w:spacing w:after="120"/>
              <w:rPr>
                <w:rFonts w:ascii="Arial Narrow" w:hAnsi="Arial Narrow"/>
                <w:i/>
                <w:sz w:val="20"/>
              </w:rPr>
            </w:pPr>
            <w:r w:rsidRPr="00647D0E">
              <w:rPr>
                <w:rFonts w:ascii="Arial Narrow" w:hAnsi="Arial Narrow"/>
                <w:i/>
                <w:sz w:val="20"/>
              </w:rPr>
              <w:t>No increase in the maximum amount or number of units may be authorised.</w:t>
            </w:r>
          </w:p>
          <w:p w:rsidR="0065507B" w:rsidRPr="00B60AF6" w:rsidRDefault="0065507B" w:rsidP="00F72769">
            <w:pPr>
              <w:spacing w:after="120"/>
              <w:rPr>
                <w:rFonts w:ascii="Arial Narrow" w:hAnsi="Arial Narrow"/>
                <w:i/>
                <w:strike/>
                <w:sz w:val="20"/>
              </w:rPr>
            </w:pPr>
            <w:r>
              <w:rPr>
                <w:rFonts w:ascii="Arial Narrow" w:hAnsi="Arial Narrow"/>
                <w:i/>
                <w:sz w:val="20"/>
              </w:rPr>
              <w:t>Special Pricing Arrangements apply</w:t>
            </w:r>
          </w:p>
        </w:tc>
      </w:tr>
    </w:tbl>
    <w:p w:rsidR="0065507B" w:rsidRDefault="0065507B" w:rsidP="0065507B"/>
    <w:p w:rsidR="00635D15" w:rsidRDefault="00635D15">
      <w:pPr>
        <w:widowControl/>
        <w:jc w:val="left"/>
      </w:pPr>
      <w:r>
        <w:br w:type="page"/>
      </w:r>
    </w:p>
    <w:p w:rsidR="0065507B" w:rsidRDefault="0065507B" w:rsidP="003D2A00">
      <w:pPr>
        <w:widowControl/>
        <w:jc w:val="left"/>
      </w:pPr>
      <w:r>
        <w:t>Initial treatment (cycles 1-3): triple therapy (</w:t>
      </w:r>
      <w:proofErr w:type="spellStart"/>
      <w:r>
        <w:t>carfilzomib</w:t>
      </w:r>
      <w:proofErr w:type="spellEnd"/>
      <w:r>
        <w:t xml:space="preserve"> with </w:t>
      </w:r>
      <w:proofErr w:type="spellStart"/>
      <w:r>
        <w:t>lenalidomide</w:t>
      </w:r>
      <w:proofErr w:type="spellEnd"/>
      <w:r>
        <w:t xml:space="preserve"> and dexamethasone)</w:t>
      </w:r>
    </w:p>
    <w:tbl>
      <w:tblPr>
        <w:tblW w:w="9214" w:type="dxa"/>
        <w:tblInd w:w="108" w:type="dxa"/>
        <w:tblLayout w:type="fixed"/>
        <w:tblLook w:val="0000" w:firstRow="0" w:lastRow="0" w:firstColumn="0" w:lastColumn="0" w:noHBand="0" w:noVBand="0"/>
      </w:tblPr>
      <w:tblGrid>
        <w:gridCol w:w="2835"/>
        <w:gridCol w:w="426"/>
        <w:gridCol w:w="708"/>
        <w:gridCol w:w="709"/>
        <w:gridCol w:w="1701"/>
        <w:gridCol w:w="1559"/>
        <w:gridCol w:w="1276"/>
      </w:tblGrid>
      <w:tr w:rsidR="0065507B" w:rsidRPr="00260CE3" w:rsidTr="00F72769">
        <w:trPr>
          <w:cantSplit/>
          <w:trHeight w:val="471"/>
        </w:trPr>
        <w:tc>
          <w:tcPr>
            <w:tcW w:w="3261" w:type="dxa"/>
            <w:gridSpan w:val="2"/>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Name, Restriction,</w:t>
            </w:r>
          </w:p>
          <w:p w:rsidR="0065507B" w:rsidRPr="00260CE3" w:rsidRDefault="0065507B" w:rsidP="00F72769">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Max.</w:t>
            </w:r>
          </w:p>
          <w:p w:rsidR="0065507B" w:rsidRPr="00260CE3" w:rsidRDefault="0065507B" w:rsidP="00F72769">
            <w:pPr>
              <w:keepNext/>
              <w:ind w:left="-108"/>
              <w:rPr>
                <w:rFonts w:ascii="Arial Narrow" w:hAnsi="Arial Narrow"/>
                <w:sz w:val="20"/>
              </w:rPr>
            </w:pPr>
            <w:proofErr w:type="spellStart"/>
            <w:r>
              <w:rPr>
                <w:rFonts w:ascii="Arial Narrow" w:hAnsi="Arial Narrow"/>
                <w:sz w:val="20"/>
              </w:rPr>
              <w:t>Amt</w:t>
            </w:r>
            <w:proofErr w:type="spellEnd"/>
          </w:p>
        </w:tc>
        <w:tc>
          <w:tcPr>
            <w:tcW w:w="709"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№.of</w:t>
            </w:r>
          </w:p>
          <w:p w:rsidR="0065507B" w:rsidRPr="00260CE3" w:rsidRDefault="0065507B" w:rsidP="00F7276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65507B" w:rsidRPr="00260CE3" w:rsidRDefault="0065507B" w:rsidP="00F72769">
            <w:pPr>
              <w:keepNext/>
              <w:ind w:left="-108"/>
              <w:rPr>
                <w:rFonts w:ascii="Arial Narrow" w:hAnsi="Arial Narrow"/>
                <w:sz w:val="20"/>
              </w:rPr>
            </w:pPr>
            <w:r>
              <w:rPr>
                <w:rFonts w:ascii="Arial Narrow" w:hAnsi="Arial Narrow"/>
                <w:sz w:val="20"/>
              </w:rPr>
              <w:t xml:space="preserve">Dispensed Price for Max. </w:t>
            </w:r>
            <w:proofErr w:type="spellStart"/>
            <w:r>
              <w:rPr>
                <w:rFonts w:ascii="Arial Narrow" w:hAnsi="Arial Narrow"/>
                <w:sz w:val="20"/>
              </w:rPr>
              <w:t>Amt</w:t>
            </w:r>
            <w:proofErr w:type="spellEnd"/>
          </w:p>
        </w:tc>
        <w:tc>
          <w:tcPr>
            <w:tcW w:w="2835" w:type="dxa"/>
            <w:gridSpan w:val="2"/>
            <w:tcBorders>
              <w:bottom w:val="single" w:sz="4" w:space="0" w:color="auto"/>
            </w:tcBorders>
          </w:tcPr>
          <w:p w:rsidR="0065507B" w:rsidRPr="00260CE3" w:rsidRDefault="0065507B" w:rsidP="00F72769">
            <w:pPr>
              <w:keepNext/>
              <w:rPr>
                <w:rFonts w:ascii="Arial Narrow" w:hAnsi="Arial Narrow"/>
                <w:sz w:val="20"/>
                <w:lang w:val="fr-FR"/>
              </w:rPr>
            </w:pPr>
            <w:r w:rsidRPr="00260CE3">
              <w:rPr>
                <w:rFonts w:ascii="Arial Narrow" w:hAnsi="Arial Narrow"/>
                <w:sz w:val="20"/>
              </w:rPr>
              <w:t>Proprietary Name and Manufacturer</w:t>
            </w:r>
          </w:p>
        </w:tc>
      </w:tr>
      <w:tr w:rsidR="0065507B" w:rsidRPr="00260CE3" w:rsidTr="00F72769">
        <w:trPr>
          <w:cantSplit/>
          <w:trHeight w:val="577"/>
        </w:trPr>
        <w:tc>
          <w:tcPr>
            <w:tcW w:w="3261" w:type="dxa"/>
            <w:gridSpan w:val="2"/>
          </w:tcPr>
          <w:p w:rsidR="0065507B" w:rsidRPr="00260CE3" w:rsidRDefault="0065507B" w:rsidP="00F72769">
            <w:pPr>
              <w:keepNext/>
              <w:ind w:left="-108"/>
              <w:rPr>
                <w:rFonts w:ascii="Arial Narrow" w:hAnsi="Arial Narrow"/>
                <w:sz w:val="20"/>
              </w:rPr>
            </w:pPr>
            <w:r>
              <w:rPr>
                <w:rFonts w:ascii="Arial Narrow" w:hAnsi="Arial Narrow"/>
                <w:smallCaps/>
                <w:sz w:val="20"/>
              </w:rPr>
              <w:t>CARFILZOMIB</w:t>
            </w:r>
          </w:p>
          <w:p w:rsidR="0065507B" w:rsidRDefault="0065507B" w:rsidP="00F72769">
            <w:pPr>
              <w:keepNext/>
              <w:ind w:left="-108"/>
              <w:rPr>
                <w:rFonts w:ascii="Arial Narrow" w:hAnsi="Arial Narrow"/>
                <w:sz w:val="20"/>
              </w:rPr>
            </w:pPr>
            <w:r>
              <w:rPr>
                <w:rFonts w:ascii="Arial Narrow" w:hAnsi="Arial Narrow"/>
                <w:sz w:val="20"/>
              </w:rPr>
              <w:t>Powder for injection, 30 mg</w:t>
            </w:r>
          </w:p>
          <w:p w:rsidR="0065507B"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Powder for injection, 60 mg</w:t>
            </w:r>
          </w:p>
        </w:tc>
        <w:tc>
          <w:tcPr>
            <w:tcW w:w="708"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60 mg</w:t>
            </w:r>
          </w:p>
        </w:tc>
        <w:tc>
          <w:tcPr>
            <w:tcW w:w="709"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17</w:t>
            </w:r>
          </w:p>
        </w:tc>
        <w:tc>
          <w:tcPr>
            <w:tcW w:w="1701" w:type="dxa"/>
          </w:tcPr>
          <w:p w:rsidR="0065507B" w:rsidRDefault="0065507B" w:rsidP="00F72769">
            <w:pPr>
              <w:ind w:hanging="108"/>
              <w:rPr>
                <w:rFonts w:ascii="Arial Narrow" w:hAnsi="Arial Narrow"/>
                <w:sz w:val="20"/>
              </w:rPr>
            </w:pPr>
            <w:r>
              <w:rPr>
                <w:rFonts w:ascii="Arial Narrow" w:hAnsi="Arial Narrow"/>
                <w:sz w:val="20"/>
              </w:rPr>
              <w:t>Published</w:t>
            </w:r>
          </w:p>
          <w:p w:rsidR="0065507B" w:rsidRPr="00976EEB" w:rsidRDefault="0065507B" w:rsidP="00F72769">
            <w:pPr>
              <w:ind w:hanging="108"/>
              <w:rPr>
                <w:rFonts w:ascii="Arial Narrow" w:hAnsi="Arial Narrow"/>
                <w:sz w:val="20"/>
              </w:rPr>
            </w:pPr>
            <w:r w:rsidRPr="00976EEB">
              <w:rPr>
                <w:rFonts w:ascii="Arial Narrow" w:hAnsi="Arial Narrow"/>
                <w:sz w:val="20"/>
              </w:rPr>
              <w:t>Public $</w:t>
            </w:r>
            <w:r w:rsidR="00747B70">
              <w:rPr>
                <w:rFonts w:ascii="Arial Narrow" w:hAnsi="Arial Narrow"/>
                <w:noProof/>
                <w:color w:val="000000"/>
                <w:sz w:val="20"/>
                <w:highlight w:val="black"/>
              </w:rPr>
              <w:t>'''''''''''''''''''</w:t>
            </w:r>
          </w:p>
          <w:p w:rsidR="0065507B" w:rsidRDefault="0065507B" w:rsidP="003D2A00">
            <w:pPr>
              <w:keepNext/>
              <w:ind w:left="-108"/>
              <w:rPr>
                <w:rFonts w:ascii="Arial Narrow" w:hAnsi="Arial Narrow"/>
                <w:sz w:val="20"/>
              </w:rPr>
            </w:pPr>
            <w:r w:rsidRPr="00976EEB">
              <w:rPr>
                <w:rFonts w:ascii="Arial Narrow" w:hAnsi="Arial Narrow"/>
                <w:sz w:val="20"/>
              </w:rPr>
              <w:t>Private: $</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r>
              <w:rPr>
                <w:rFonts w:ascii="Arial Narrow" w:hAnsi="Arial Narrow"/>
                <w:sz w:val="20"/>
              </w:rPr>
              <w:t>Effective</w:t>
            </w:r>
          </w:p>
          <w:p w:rsidR="0065507B" w:rsidRPr="00A821E5" w:rsidRDefault="0065507B" w:rsidP="00F72769">
            <w:pPr>
              <w:keepNext/>
              <w:ind w:left="-108"/>
              <w:rPr>
                <w:rFonts w:ascii="Arial Narrow" w:hAnsi="Arial Narrow"/>
                <w:sz w:val="20"/>
              </w:rPr>
            </w:pPr>
            <w:r w:rsidRPr="00A821E5">
              <w:rPr>
                <w:rFonts w:ascii="Arial Narrow" w:hAnsi="Arial Narrow"/>
                <w:sz w:val="20"/>
              </w:rPr>
              <w:t>Public: $</w:t>
            </w:r>
            <w:r w:rsidR="00747B70">
              <w:rPr>
                <w:rFonts w:ascii="Arial Narrow" w:hAnsi="Arial Narrow"/>
                <w:noProof/>
                <w:color w:val="000000"/>
                <w:sz w:val="20"/>
                <w:highlight w:val="black"/>
              </w:rPr>
              <w:t>'''''''''''''''''</w:t>
            </w:r>
          </w:p>
          <w:p w:rsidR="0065507B" w:rsidRPr="00260CE3" w:rsidRDefault="0065507B" w:rsidP="009B4EA9">
            <w:pPr>
              <w:keepNext/>
              <w:ind w:left="-108"/>
              <w:rPr>
                <w:rFonts w:ascii="Arial Narrow" w:hAnsi="Arial Narrow"/>
                <w:sz w:val="20"/>
              </w:rPr>
            </w:pPr>
            <w:r w:rsidRPr="00A821E5">
              <w:rPr>
                <w:rFonts w:ascii="Arial Narrow" w:hAnsi="Arial Narrow"/>
                <w:sz w:val="20"/>
              </w:rPr>
              <w:t>Private: $</w:t>
            </w:r>
            <w:r w:rsidR="00747B70">
              <w:rPr>
                <w:rFonts w:ascii="Arial Narrow" w:hAnsi="Arial Narrow"/>
                <w:noProof/>
                <w:color w:val="000000"/>
                <w:sz w:val="20"/>
                <w:highlight w:val="black"/>
              </w:rPr>
              <w:t>'''''''''''''''''</w:t>
            </w:r>
          </w:p>
        </w:tc>
        <w:tc>
          <w:tcPr>
            <w:tcW w:w="1559" w:type="dxa"/>
          </w:tcPr>
          <w:p w:rsidR="0065507B" w:rsidRPr="00260CE3" w:rsidRDefault="0065507B" w:rsidP="00F72769">
            <w:pPr>
              <w:keepNext/>
              <w:rPr>
                <w:rFonts w:ascii="Arial Narrow" w:hAnsi="Arial Narrow"/>
                <w:sz w:val="20"/>
              </w:rPr>
            </w:pPr>
            <w:proofErr w:type="spellStart"/>
            <w:r>
              <w:rPr>
                <w:rFonts w:ascii="Arial Narrow" w:hAnsi="Arial Narrow"/>
                <w:sz w:val="20"/>
              </w:rPr>
              <w:t>Kyprolis</w:t>
            </w:r>
            <w:proofErr w:type="spellEnd"/>
          </w:p>
        </w:tc>
        <w:tc>
          <w:tcPr>
            <w:tcW w:w="1276" w:type="dxa"/>
          </w:tcPr>
          <w:p w:rsidR="0065507B" w:rsidRPr="00260CE3" w:rsidRDefault="0065507B" w:rsidP="00F72769">
            <w:pPr>
              <w:keepNext/>
              <w:rPr>
                <w:rFonts w:ascii="Arial Narrow" w:hAnsi="Arial Narrow"/>
                <w:sz w:val="20"/>
              </w:rPr>
            </w:pPr>
            <w:r>
              <w:rPr>
                <w:rFonts w:ascii="Arial Narrow" w:hAnsi="Arial Narrow"/>
                <w:sz w:val="20"/>
              </w:rPr>
              <w:t>[AN]</w:t>
            </w:r>
          </w:p>
        </w:tc>
      </w:tr>
      <w:tr w:rsidR="0065507B" w:rsidRPr="00260CE3" w:rsidTr="00F727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C33D1F">
              <w:rPr>
                <w:rFonts w:ascii="Arial Narrow" w:hAnsi="Arial Narrow"/>
                <w:sz w:val="20"/>
              </w:rPr>
              <w:t>Section 100 – Efficient funding of C</w:t>
            </w:r>
            <w:r>
              <w:rPr>
                <w:rFonts w:ascii="Arial Narrow" w:hAnsi="Arial Narrow"/>
                <w:sz w:val="20"/>
              </w:rPr>
              <w:t>hemotherapy</w:t>
            </w:r>
          </w:p>
        </w:tc>
      </w:tr>
      <w:tr w:rsidR="0065507B" w:rsidRPr="00260CE3" w:rsidTr="00F727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507B" w:rsidRDefault="0065507B" w:rsidP="00F72769">
            <w:pPr>
              <w:rPr>
                <w:rFonts w:ascii="Arial Narrow" w:hAnsi="Arial Narrow"/>
                <w:b/>
                <w:sz w:val="20"/>
              </w:rPr>
            </w:pPr>
            <w:r w:rsidRPr="00260CE3">
              <w:rPr>
                <w:rFonts w:ascii="Arial Narrow" w:hAnsi="Arial Narrow"/>
                <w:b/>
                <w:sz w:val="20"/>
              </w:rPr>
              <w:t>Prescriber type:</w:t>
            </w:r>
          </w:p>
          <w:p w:rsidR="0065507B" w:rsidRPr="00260CE3" w:rsidRDefault="0065507B" w:rsidP="00F72769">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5507B" w:rsidRPr="00260CE3" w:rsidTr="00ED6072">
        <w:trPr>
          <w:cantSplit/>
          <w:trHeight w:val="223"/>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i/>
                <w:sz w:val="20"/>
              </w:rPr>
            </w:pPr>
            <w:r>
              <w:rPr>
                <w:rFonts w:ascii="Arial Narrow" w:hAnsi="Arial Narrow"/>
                <w:i/>
                <w:sz w:val="20"/>
              </w:rPr>
              <w:t>Progressive</w:t>
            </w:r>
          </w:p>
        </w:tc>
      </w:tr>
      <w:tr w:rsidR="0065507B" w:rsidRPr="00260CE3" w:rsidTr="00ED6072">
        <w:trPr>
          <w:cantSplit/>
          <w:trHeight w:val="269"/>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976EEB">
              <w:rPr>
                <w:rFonts w:ascii="Arial Narrow" w:hAnsi="Arial Narrow"/>
                <w:sz w:val="20"/>
              </w:rPr>
              <w:t>Multiple myeloma</w:t>
            </w:r>
          </w:p>
        </w:tc>
      </w:tr>
      <w:tr w:rsidR="0065507B" w:rsidRPr="00260CE3" w:rsidTr="00ED6072">
        <w:trPr>
          <w:cantSplit/>
          <w:trHeight w:val="273"/>
        </w:trPr>
        <w:tc>
          <w:tcPr>
            <w:tcW w:w="2835" w:type="dxa"/>
            <w:tcBorders>
              <w:top w:val="single" w:sz="4" w:space="0" w:color="auto"/>
              <w:left w:val="single" w:sz="4" w:space="0" w:color="auto"/>
              <w:bottom w:val="single" w:sz="4" w:space="0" w:color="auto"/>
              <w:right w:val="single" w:sz="4" w:space="0" w:color="auto"/>
            </w:tcBorders>
          </w:tcPr>
          <w:p w:rsidR="0065507B" w:rsidRPr="00AE058A" w:rsidRDefault="0065507B" w:rsidP="00F72769">
            <w:pPr>
              <w:rPr>
                <w:rFonts w:ascii="Arial Narrow" w:hAnsi="Arial Narrow"/>
                <w:i/>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sz w:val="20"/>
              </w:rPr>
            </w:pPr>
            <w:r>
              <w:rPr>
                <w:rFonts w:ascii="Arial Narrow" w:hAnsi="Arial Narrow"/>
                <w:i/>
                <w:sz w:val="20"/>
              </w:rPr>
              <w:t xml:space="preserve">Progressive </w:t>
            </w:r>
            <w:r>
              <w:rPr>
                <w:rFonts w:ascii="Arial Narrow" w:hAnsi="Arial Narrow"/>
                <w:sz w:val="20"/>
              </w:rPr>
              <w:t>m</w:t>
            </w:r>
            <w:r w:rsidRPr="00976EEB">
              <w:rPr>
                <w:rFonts w:ascii="Arial Narrow" w:hAnsi="Arial Narrow"/>
                <w:sz w:val="20"/>
              </w:rPr>
              <w:t>ultiple myeloma</w:t>
            </w:r>
          </w:p>
        </w:tc>
      </w:tr>
      <w:tr w:rsidR="0065507B" w:rsidRPr="00260CE3" w:rsidTr="00ED6072">
        <w:trPr>
          <w:cantSplit/>
          <w:trHeight w:val="277"/>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9B4EA9">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B60AF6">
              <w:rPr>
                <w:rFonts w:ascii="Arial Narrow" w:hAnsi="Arial Narrow"/>
                <w:strike/>
                <w:sz w:val="20"/>
              </w:rPr>
              <w:t xml:space="preserve">Treatment of Progressive disease - </w:t>
            </w:r>
            <w:r w:rsidRPr="00976EEB">
              <w:rPr>
                <w:rFonts w:ascii="Arial Narrow" w:hAnsi="Arial Narrow"/>
                <w:sz w:val="20"/>
              </w:rPr>
              <w:t>Initial treatment</w:t>
            </w:r>
          </w:p>
        </w:tc>
      </w:tr>
      <w:tr w:rsidR="0065507B" w:rsidRPr="00260CE3" w:rsidTr="00ED6072">
        <w:trPr>
          <w:cantSplit/>
          <w:trHeight w:val="267"/>
        </w:trPr>
        <w:tc>
          <w:tcPr>
            <w:tcW w:w="2835" w:type="dxa"/>
            <w:tcBorders>
              <w:top w:val="single" w:sz="4" w:space="0" w:color="auto"/>
              <w:left w:val="single" w:sz="4" w:space="0" w:color="auto"/>
              <w:bottom w:val="single" w:sz="4" w:space="0" w:color="auto"/>
              <w:right w:val="single" w:sz="4" w:space="0" w:color="auto"/>
            </w:tcBorders>
          </w:tcPr>
          <w:p w:rsidR="0065507B" w:rsidRPr="00CD28F3" w:rsidRDefault="0065507B" w:rsidP="00F72769">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976EEB" w:rsidRDefault="0065507B" w:rsidP="00F72769">
            <w:pPr>
              <w:spacing w:after="120"/>
              <w:rPr>
                <w:rFonts w:ascii="Arial Narrow" w:hAnsi="Arial Narrow"/>
                <w:sz w:val="20"/>
              </w:rPr>
            </w:pPr>
            <w:r w:rsidRPr="00976EEB">
              <w:rPr>
                <w:rFonts w:ascii="Arial Narrow" w:hAnsi="Arial Narrow"/>
                <w:sz w:val="20"/>
              </w:rPr>
              <w:t>The condition must be confirmed by a histological diagnosis,</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 xml:space="preserve">The treatment must be in combination with </w:t>
            </w:r>
            <w:proofErr w:type="spellStart"/>
            <w:r w:rsidRPr="00976EEB">
              <w:rPr>
                <w:rFonts w:ascii="Arial Narrow" w:hAnsi="Arial Narrow"/>
                <w:sz w:val="20"/>
              </w:rPr>
              <w:t>lenalidomide</w:t>
            </w:r>
            <w:proofErr w:type="spellEnd"/>
            <w:r w:rsidRPr="00976EEB">
              <w:rPr>
                <w:rFonts w:ascii="Arial Narrow" w:hAnsi="Arial Narrow"/>
                <w:sz w:val="20"/>
              </w:rPr>
              <w:t xml:space="preserve"> and dexamethasone.</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Patient must have progressive disease after at least one prior therapy</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976EEB" w:rsidRDefault="0065507B" w:rsidP="00F72769">
            <w:pPr>
              <w:spacing w:after="120"/>
              <w:rPr>
                <w:rFonts w:ascii="Arial Narrow" w:hAnsi="Arial Narrow"/>
                <w:sz w:val="20"/>
              </w:rPr>
            </w:pPr>
            <w:r w:rsidRPr="00976EEB">
              <w:rPr>
                <w:rFonts w:ascii="Arial Narrow" w:hAnsi="Arial Narrow"/>
                <w:sz w:val="20"/>
              </w:rPr>
              <w:t xml:space="preserve">Patient must have undergone or be ineligible for a </w:t>
            </w:r>
            <w:r w:rsidRPr="00ED6072">
              <w:rPr>
                <w:rFonts w:ascii="Arial Narrow" w:hAnsi="Arial Narrow"/>
                <w:strike/>
                <w:sz w:val="20"/>
              </w:rPr>
              <w:t>primary</w:t>
            </w:r>
            <w:r w:rsidRPr="00976EEB">
              <w:rPr>
                <w:rFonts w:ascii="Arial Narrow" w:hAnsi="Arial Narrow"/>
                <w:sz w:val="20"/>
              </w:rPr>
              <w:t xml:space="preserve"> stem cell transplant</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Default="0065507B" w:rsidP="00F72769">
            <w:pPr>
              <w:spacing w:after="120"/>
              <w:rPr>
                <w:rFonts w:ascii="Arial Narrow" w:hAnsi="Arial Narrow"/>
                <w:sz w:val="20"/>
              </w:rPr>
            </w:pPr>
            <w:r>
              <w:rPr>
                <w:rFonts w:ascii="Arial Narrow" w:hAnsi="Arial Narrow"/>
                <w:sz w:val="20"/>
              </w:rPr>
              <w:t>P</w:t>
            </w:r>
            <w:r w:rsidRPr="00976EEB">
              <w:rPr>
                <w:rFonts w:ascii="Arial Narrow" w:hAnsi="Arial Narrow"/>
                <w:sz w:val="20"/>
              </w:rPr>
              <w:t xml:space="preserve">atient </w:t>
            </w:r>
            <w:r>
              <w:rPr>
                <w:rFonts w:ascii="Arial Narrow" w:hAnsi="Arial Narrow"/>
                <w:sz w:val="20"/>
              </w:rPr>
              <w:t xml:space="preserve">must </w:t>
            </w:r>
            <w:r w:rsidRPr="00976EEB">
              <w:rPr>
                <w:rFonts w:ascii="Arial Narrow" w:hAnsi="Arial Narrow"/>
                <w:sz w:val="20"/>
              </w:rPr>
              <w:t>ha</w:t>
            </w:r>
            <w:r>
              <w:rPr>
                <w:rFonts w:ascii="Arial Narrow" w:hAnsi="Arial Narrow"/>
                <w:sz w:val="20"/>
              </w:rPr>
              <w:t>ve</w:t>
            </w:r>
            <w:r w:rsidRPr="00976EEB">
              <w:rPr>
                <w:rFonts w:ascii="Arial Narrow" w:hAnsi="Arial Narrow"/>
                <w:sz w:val="20"/>
              </w:rPr>
              <w:t xml:space="preserve"> previously received </w:t>
            </w:r>
            <w:proofErr w:type="spellStart"/>
            <w:r w:rsidRPr="00976EEB">
              <w:rPr>
                <w:rFonts w:ascii="Arial Narrow" w:hAnsi="Arial Narrow"/>
                <w:sz w:val="20"/>
              </w:rPr>
              <w:t>lenalidomide</w:t>
            </w:r>
            <w:proofErr w:type="spellEnd"/>
            <w:r w:rsidRPr="00976EEB">
              <w:rPr>
                <w:rFonts w:ascii="Arial Narrow" w:hAnsi="Arial Narrow"/>
                <w:sz w:val="20"/>
              </w:rPr>
              <w:t>,</w:t>
            </w:r>
            <w:r w:rsidR="003D2A00">
              <w:rPr>
                <w:rFonts w:ascii="Arial Narrow" w:hAnsi="Arial Narrow"/>
                <w:sz w:val="20"/>
              </w:rPr>
              <w:t>*</w:t>
            </w:r>
            <w:r w:rsidRPr="00976EEB">
              <w:rPr>
                <w:rFonts w:ascii="Arial Narrow" w:hAnsi="Arial Narrow"/>
                <w:sz w:val="20"/>
              </w:rPr>
              <w:t xml:space="preserve"> </w:t>
            </w:r>
          </w:p>
          <w:p w:rsidR="0065507B" w:rsidRDefault="0065507B" w:rsidP="00F72769">
            <w:pPr>
              <w:spacing w:after="120"/>
              <w:rPr>
                <w:rFonts w:ascii="Arial Narrow" w:hAnsi="Arial Narrow"/>
                <w:sz w:val="20"/>
              </w:rPr>
            </w:pPr>
            <w:r>
              <w:rPr>
                <w:rFonts w:ascii="Arial Narrow" w:hAnsi="Arial Narrow"/>
                <w:sz w:val="20"/>
              </w:rPr>
              <w:t>AND</w:t>
            </w:r>
          </w:p>
          <w:p w:rsidR="0065507B" w:rsidRPr="00976EEB" w:rsidRDefault="0065507B" w:rsidP="00F72769">
            <w:pPr>
              <w:spacing w:after="120"/>
              <w:rPr>
                <w:rFonts w:ascii="Arial Narrow" w:hAnsi="Arial Narrow"/>
                <w:sz w:val="20"/>
              </w:rPr>
            </w:pPr>
            <w:r>
              <w:rPr>
                <w:rFonts w:ascii="Arial Narrow" w:hAnsi="Arial Narrow"/>
                <w:sz w:val="20"/>
              </w:rPr>
              <w:t>P</w:t>
            </w:r>
            <w:r w:rsidRPr="00976EEB">
              <w:rPr>
                <w:rFonts w:ascii="Arial Narrow" w:hAnsi="Arial Narrow"/>
                <w:sz w:val="20"/>
              </w:rPr>
              <w:t xml:space="preserve">atient must not have progressed within three months of commencing </w:t>
            </w:r>
            <w:proofErr w:type="spellStart"/>
            <w:r w:rsidRPr="00976EEB">
              <w:rPr>
                <w:rFonts w:ascii="Arial Narrow" w:hAnsi="Arial Narrow"/>
                <w:sz w:val="20"/>
              </w:rPr>
              <w:t>lenalidomide</w:t>
            </w:r>
            <w:proofErr w:type="spellEnd"/>
            <w:r w:rsidRPr="00976EEB">
              <w:rPr>
                <w:rFonts w:ascii="Arial Narrow" w:hAnsi="Arial Narrow"/>
                <w:sz w:val="20"/>
              </w:rPr>
              <w:t xml:space="preserve"> </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Default="0065507B" w:rsidP="00F72769">
            <w:pPr>
              <w:spacing w:after="120"/>
              <w:rPr>
                <w:rFonts w:ascii="Arial Narrow" w:hAnsi="Arial Narrow"/>
                <w:sz w:val="20"/>
              </w:rPr>
            </w:pPr>
            <w:r w:rsidRPr="00976EEB">
              <w:rPr>
                <w:rFonts w:ascii="Arial Narrow" w:hAnsi="Arial Narrow"/>
                <w:sz w:val="20"/>
              </w:rPr>
              <w:t xml:space="preserve">Patient must not be receiving concomitant PBS-subsidised thalidomide, </w:t>
            </w:r>
            <w:proofErr w:type="spellStart"/>
            <w:r w:rsidRPr="00976EEB">
              <w:rPr>
                <w:rFonts w:ascii="Arial Narrow" w:hAnsi="Arial Narrow"/>
                <w:sz w:val="20"/>
              </w:rPr>
              <w:t>bortezomib</w:t>
            </w:r>
            <w:proofErr w:type="spellEnd"/>
            <w:r w:rsidRPr="00976EEB">
              <w:rPr>
                <w:rFonts w:ascii="Arial Narrow" w:hAnsi="Arial Narrow"/>
                <w:sz w:val="20"/>
              </w:rPr>
              <w:t xml:space="preserve">, or </w:t>
            </w:r>
            <w:proofErr w:type="spellStart"/>
            <w:r w:rsidRPr="00976EEB">
              <w:rPr>
                <w:rFonts w:ascii="Arial Narrow" w:hAnsi="Arial Narrow"/>
                <w:sz w:val="20"/>
              </w:rPr>
              <w:t>pomalidomide</w:t>
            </w:r>
            <w:proofErr w:type="spellEnd"/>
            <w:r w:rsidRPr="00976EEB">
              <w:rPr>
                <w:rFonts w:ascii="Arial Narrow" w:hAnsi="Arial Narrow"/>
                <w:sz w:val="20"/>
              </w:rPr>
              <w:t xml:space="preserve"> </w:t>
            </w:r>
          </w:p>
          <w:p w:rsidR="0065507B" w:rsidRPr="00647D0E" w:rsidRDefault="0065507B" w:rsidP="00F72769">
            <w:pPr>
              <w:spacing w:after="120"/>
              <w:rPr>
                <w:rFonts w:ascii="Arial Narrow" w:hAnsi="Arial Narrow"/>
                <w:i/>
                <w:sz w:val="20"/>
              </w:rPr>
            </w:pPr>
            <w:r w:rsidRPr="00560ADF">
              <w:rPr>
                <w:rFonts w:ascii="Arial Narrow" w:hAnsi="Arial Narrow"/>
                <w:i/>
                <w:sz w:val="20"/>
              </w:rPr>
              <w:t>AND</w:t>
            </w:r>
          </w:p>
          <w:p w:rsidR="0065507B" w:rsidRPr="00260CE3" w:rsidRDefault="0065507B" w:rsidP="00F72769">
            <w:pPr>
              <w:spacing w:after="120"/>
              <w:rPr>
                <w:rFonts w:ascii="Arial Narrow" w:hAnsi="Arial Narrow"/>
                <w:sz w:val="20"/>
              </w:rPr>
            </w:pPr>
            <w:r>
              <w:rPr>
                <w:rFonts w:ascii="Arial Narrow" w:hAnsi="Arial Narrow"/>
                <w:i/>
                <w:sz w:val="20"/>
              </w:rPr>
              <w:t>Patient must not receive more than four cycles of treatment under this restriction.</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Prescriber Instructions</w:t>
            </w:r>
          </w:p>
          <w:p w:rsidR="0065507B" w:rsidRPr="00260CE3" w:rsidRDefault="0065507B" w:rsidP="00F727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B5372F" w:rsidRDefault="0065507B" w:rsidP="00F72769">
            <w:pPr>
              <w:spacing w:after="120"/>
              <w:rPr>
                <w:rFonts w:ascii="Arial Narrow" w:hAnsi="Arial Narrow"/>
                <w:i/>
                <w:sz w:val="20"/>
              </w:rPr>
            </w:pPr>
            <w:r>
              <w:rPr>
                <w:rFonts w:ascii="Arial Narrow" w:hAnsi="Arial Narrow"/>
                <w:i/>
                <w:sz w:val="20"/>
              </w:rPr>
              <w:t>&lt;Same definition for progressive disease as per previous restriction&gt;</w:t>
            </w:r>
          </w:p>
        </w:tc>
      </w:tr>
      <w:tr w:rsidR="0065507B" w:rsidRPr="00260CE3" w:rsidTr="00F727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Administrative Advice</w:t>
            </w:r>
          </w:p>
          <w:p w:rsidR="0065507B" w:rsidRPr="00260CE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647D0E" w:rsidRDefault="0065507B" w:rsidP="00F72769">
            <w:pPr>
              <w:spacing w:after="120"/>
              <w:rPr>
                <w:rFonts w:ascii="Arial Narrow" w:hAnsi="Arial Narrow"/>
                <w:strike/>
                <w:sz w:val="20"/>
              </w:rPr>
            </w:pPr>
            <w:r w:rsidRPr="00B60AF6">
              <w:rPr>
                <w:rFonts w:ascii="Arial Narrow" w:hAnsi="Arial Narrow"/>
                <w:strike/>
                <w:sz w:val="20"/>
              </w:rPr>
              <w:t>A maximum of 17 repeats will be provided for use every 3 months until progression.</w:t>
            </w:r>
          </w:p>
          <w:p w:rsidR="0065507B" w:rsidRPr="00B60AF6" w:rsidRDefault="0065507B" w:rsidP="00F72769">
            <w:pPr>
              <w:spacing w:after="120"/>
              <w:rPr>
                <w:rFonts w:ascii="Arial Narrow" w:hAnsi="Arial Narrow"/>
                <w:i/>
                <w:sz w:val="20"/>
              </w:rPr>
            </w:pPr>
            <w:r w:rsidRPr="00B60AF6">
              <w:rPr>
                <w:rFonts w:ascii="Arial Narrow" w:hAnsi="Arial Narrow"/>
                <w:i/>
                <w:sz w:val="20"/>
              </w:rPr>
              <w:t>No increase in the maximum number of repeats may be authorised.</w:t>
            </w:r>
          </w:p>
          <w:p w:rsidR="0065507B" w:rsidRDefault="0065507B" w:rsidP="00F72769">
            <w:pPr>
              <w:spacing w:after="120"/>
              <w:rPr>
                <w:rFonts w:ascii="Arial Narrow" w:hAnsi="Arial Narrow"/>
                <w:i/>
                <w:sz w:val="20"/>
              </w:rPr>
            </w:pPr>
            <w:r w:rsidRPr="00B60AF6">
              <w:rPr>
                <w:rFonts w:ascii="Arial Narrow" w:hAnsi="Arial Narrow"/>
                <w:i/>
                <w:sz w:val="20"/>
              </w:rPr>
              <w:t>No increase in the maximum amount or number of units may be authorised.</w:t>
            </w:r>
          </w:p>
          <w:p w:rsidR="0065507B" w:rsidRPr="00B60AF6" w:rsidRDefault="0065507B" w:rsidP="00F72769">
            <w:pPr>
              <w:spacing w:after="120"/>
              <w:rPr>
                <w:rFonts w:ascii="Arial Narrow" w:hAnsi="Arial Narrow"/>
                <w:i/>
                <w:strike/>
                <w:sz w:val="20"/>
              </w:rPr>
            </w:pPr>
            <w:r>
              <w:rPr>
                <w:rFonts w:ascii="Arial Narrow" w:hAnsi="Arial Narrow"/>
                <w:i/>
                <w:sz w:val="20"/>
              </w:rPr>
              <w:t>Special Pricing Arrangements apply</w:t>
            </w:r>
          </w:p>
        </w:tc>
      </w:tr>
    </w:tbl>
    <w:p w:rsidR="0065507B" w:rsidRPr="003D2A00" w:rsidRDefault="003D2A00" w:rsidP="003D2A00">
      <w:pPr>
        <w:rPr>
          <w:sz w:val="18"/>
        </w:rPr>
      </w:pPr>
      <w:r w:rsidRPr="003D2A00">
        <w:rPr>
          <w:sz w:val="18"/>
        </w:rPr>
        <w:t xml:space="preserve">*Secretariat notes that this restriction wording should be removed and updated to reflect that if a patient has had previous </w:t>
      </w:r>
      <w:proofErr w:type="spellStart"/>
      <w:r w:rsidRPr="003D2A00">
        <w:rPr>
          <w:sz w:val="18"/>
        </w:rPr>
        <w:t>lenalidomide</w:t>
      </w:r>
      <w:proofErr w:type="spellEnd"/>
      <w:r w:rsidRPr="003D2A00">
        <w:rPr>
          <w:sz w:val="18"/>
        </w:rPr>
        <w:t xml:space="preserve">, they must not have </w:t>
      </w:r>
      <w:r w:rsidR="00C56E9C">
        <w:rPr>
          <w:sz w:val="18"/>
        </w:rPr>
        <w:t xml:space="preserve">progressed </w:t>
      </w:r>
      <w:r w:rsidRPr="003D2A00">
        <w:rPr>
          <w:sz w:val="18"/>
        </w:rPr>
        <w:t>within three months of commencing treatment</w:t>
      </w:r>
      <w:r w:rsidR="00BD2227">
        <w:rPr>
          <w:sz w:val="18"/>
        </w:rPr>
        <w:t>. A criteria</w:t>
      </w:r>
      <w:r w:rsidRPr="003D2A00">
        <w:rPr>
          <w:sz w:val="18"/>
        </w:rPr>
        <w:t xml:space="preserve"> </w:t>
      </w:r>
      <w:r w:rsidR="00BD2227">
        <w:rPr>
          <w:sz w:val="18"/>
        </w:rPr>
        <w:t xml:space="preserve">requiring previous treatment with </w:t>
      </w:r>
      <w:proofErr w:type="spellStart"/>
      <w:r w:rsidR="00BD2227">
        <w:rPr>
          <w:sz w:val="18"/>
        </w:rPr>
        <w:t>lenalidomide</w:t>
      </w:r>
      <w:proofErr w:type="spellEnd"/>
      <w:r w:rsidR="00BD2227">
        <w:rPr>
          <w:sz w:val="18"/>
        </w:rPr>
        <w:t xml:space="preserve"> is not proposed </w:t>
      </w:r>
    </w:p>
    <w:p w:rsidR="003D2A00" w:rsidRDefault="003D2A00" w:rsidP="0065507B">
      <w:pPr>
        <w:keepNext/>
      </w:pPr>
    </w:p>
    <w:p w:rsidR="0065507B" w:rsidRDefault="0065507B" w:rsidP="0065507B">
      <w:pPr>
        <w:keepNext/>
      </w:pPr>
      <w:r>
        <w:t>Continuing treatment 1 (cycles 4+): triple therapy (</w:t>
      </w:r>
      <w:proofErr w:type="spellStart"/>
      <w:r>
        <w:t>carfilzomib</w:t>
      </w:r>
      <w:proofErr w:type="spellEnd"/>
      <w:r>
        <w:t xml:space="preserve"> with </w:t>
      </w:r>
      <w:proofErr w:type="spellStart"/>
      <w:r>
        <w:t>lenalidomide</w:t>
      </w:r>
      <w:proofErr w:type="spellEnd"/>
      <w:r>
        <w:t xml:space="preserve"> and dexamethasone)</w:t>
      </w:r>
    </w:p>
    <w:p w:rsidR="0065507B" w:rsidRDefault="0065507B" w:rsidP="0065507B">
      <w:pPr>
        <w:keepNext/>
      </w:pPr>
    </w:p>
    <w:tbl>
      <w:tblPr>
        <w:tblW w:w="9214" w:type="dxa"/>
        <w:tblInd w:w="108" w:type="dxa"/>
        <w:tblLayout w:type="fixed"/>
        <w:tblLook w:val="0000" w:firstRow="0" w:lastRow="0" w:firstColumn="0" w:lastColumn="0" w:noHBand="0" w:noVBand="0"/>
      </w:tblPr>
      <w:tblGrid>
        <w:gridCol w:w="2835"/>
        <w:gridCol w:w="426"/>
        <w:gridCol w:w="708"/>
        <w:gridCol w:w="709"/>
        <w:gridCol w:w="1701"/>
        <w:gridCol w:w="1559"/>
        <w:gridCol w:w="1276"/>
      </w:tblGrid>
      <w:tr w:rsidR="0065507B" w:rsidRPr="00260CE3" w:rsidTr="00F72769">
        <w:trPr>
          <w:trHeight w:val="471"/>
        </w:trPr>
        <w:tc>
          <w:tcPr>
            <w:tcW w:w="3261" w:type="dxa"/>
            <w:gridSpan w:val="2"/>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Name, Restriction,</w:t>
            </w:r>
          </w:p>
          <w:p w:rsidR="0065507B" w:rsidRPr="00260CE3" w:rsidRDefault="0065507B" w:rsidP="00F72769">
            <w:pPr>
              <w:keepNext/>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Max.</w:t>
            </w:r>
          </w:p>
          <w:p w:rsidR="0065507B" w:rsidRPr="00260CE3" w:rsidRDefault="0065507B" w:rsidP="00F72769">
            <w:pPr>
              <w:keepNext/>
              <w:ind w:left="-108"/>
              <w:rPr>
                <w:rFonts w:ascii="Arial Narrow" w:hAnsi="Arial Narrow"/>
                <w:sz w:val="20"/>
              </w:rPr>
            </w:pPr>
            <w:proofErr w:type="spellStart"/>
            <w:r>
              <w:rPr>
                <w:rFonts w:ascii="Arial Narrow" w:hAnsi="Arial Narrow"/>
                <w:sz w:val="20"/>
              </w:rPr>
              <w:t>Amt</w:t>
            </w:r>
            <w:proofErr w:type="spellEnd"/>
          </w:p>
        </w:tc>
        <w:tc>
          <w:tcPr>
            <w:tcW w:w="709" w:type="dxa"/>
            <w:tcBorders>
              <w:bottom w:val="single" w:sz="4" w:space="0" w:color="auto"/>
            </w:tcBorders>
          </w:tcPr>
          <w:p w:rsidR="0065507B" w:rsidRPr="00260CE3" w:rsidRDefault="0065507B" w:rsidP="00F72769">
            <w:pPr>
              <w:keepNext/>
              <w:ind w:left="-108"/>
              <w:rPr>
                <w:rFonts w:ascii="Arial Narrow" w:hAnsi="Arial Narrow"/>
                <w:sz w:val="20"/>
              </w:rPr>
            </w:pPr>
            <w:r w:rsidRPr="00260CE3">
              <w:rPr>
                <w:rFonts w:ascii="Arial Narrow" w:hAnsi="Arial Narrow"/>
                <w:sz w:val="20"/>
              </w:rPr>
              <w:t>№.of</w:t>
            </w:r>
          </w:p>
          <w:p w:rsidR="0065507B" w:rsidRPr="00260CE3" w:rsidRDefault="0065507B" w:rsidP="00F72769">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65507B" w:rsidRPr="00260CE3" w:rsidRDefault="0065507B" w:rsidP="00F72769">
            <w:pPr>
              <w:keepNext/>
              <w:ind w:left="-108"/>
              <w:rPr>
                <w:rFonts w:ascii="Arial Narrow" w:hAnsi="Arial Narrow"/>
                <w:sz w:val="20"/>
              </w:rPr>
            </w:pPr>
            <w:r>
              <w:rPr>
                <w:rFonts w:ascii="Arial Narrow" w:hAnsi="Arial Narrow"/>
                <w:sz w:val="20"/>
              </w:rPr>
              <w:t xml:space="preserve">Dispensed Price for Max. </w:t>
            </w:r>
            <w:proofErr w:type="spellStart"/>
            <w:r>
              <w:rPr>
                <w:rFonts w:ascii="Arial Narrow" w:hAnsi="Arial Narrow"/>
                <w:sz w:val="20"/>
              </w:rPr>
              <w:t>Amt</w:t>
            </w:r>
            <w:proofErr w:type="spellEnd"/>
          </w:p>
        </w:tc>
        <w:tc>
          <w:tcPr>
            <w:tcW w:w="2835" w:type="dxa"/>
            <w:gridSpan w:val="2"/>
            <w:tcBorders>
              <w:bottom w:val="single" w:sz="4" w:space="0" w:color="auto"/>
            </w:tcBorders>
          </w:tcPr>
          <w:p w:rsidR="0065507B" w:rsidRPr="00260CE3" w:rsidRDefault="0065507B" w:rsidP="00F72769">
            <w:pPr>
              <w:keepNext/>
              <w:rPr>
                <w:rFonts w:ascii="Arial Narrow" w:hAnsi="Arial Narrow"/>
                <w:sz w:val="20"/>
                <w:lang w:val="fr-FR"/>
              </w:rPr>
            </w:pPr>
            <w:r w:rsidRPr="00260CE3">
              <w:rPr>
                <w:rFonts w:ascii="Arial Narrow" w:hAnsi="Arial Narrow"/>
                <w:sz w:val="20"/>
              </w:rPr>
              <w:t>Proprietary Name and Manufacturer</w:t>
            </w:r>
          </w:p>
        </w:tc>
      </w:tr>
      <w:tr w:rsidR="0065507B" w:rsidRPr="00260CE3" w:rsidTr="00F72769">
        <w:trPr>
          <w:trHeight w:val="577"/>
        </w:trPr>
        <w:tc>
          <w:tcPr>
            <w:tcW w:w="3261" w:type="dxa"/>
            <w:gridSpan w:val="2"/>
          </w:tcPr>
          <w:p w:rsidR="0065507B" w:rsidRPr="00260CE3" w:rsidRDefault="0065507B" w:rsidP="00F72769">
            <w:pPr>
              <w:keepNext/>
              <w:ind w:left="-108"/>
              <w:rPr>
                <w:rFonts w:ascii="Arial Narrow" w:hAnsi="Arial Narrow"/>
                <w:sz w:val="20"/>
              </w:rPr>
            </w:pPr>
            <w:r>
              <w:rPr>
                <w:rFonts w:ascii="Arial Narrow" w:hAnsi="Arial Narrow"/>
                <w:smallCaps/>
                <w:sz w:val="20"/>
              </w:rPr>
              <w:t>CARFILZOMIB</w:t>
            </w:r>
          </w:p>
          <w:p w:rsidR="0065507B" w:rsidRDefault="0065507B" w:rsidP="00F72769">
            <w:pPr>
              <w:keepNext/>
              <w:ind w:left="-108"/>
              <w:rPr>
                <w:rFonts w:ascii="Arial Narrow" w:hAnsi="Arial Narrow"/>
                <w:sz w:val="20"/>
              </w:rPr>
            </w:pPr>
            <w:r>
              <w:rPr>
                <w:rFonts w:ascii="Arial Narrow" w:hAnsi="Arial Narrow"/>
                <w:sz w:val="20"/>
              </w:rPr>
              <w:t>Powder for injection, 30 mg</w:t>
            </w:r>
          </w:p>
          <w:p w:rsidR="0065507B"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Powder for injection, 60 mg</w:t>
            </w:r>
          </w:p>
        </w:tc>
        <w:tc>
          <w:tcPr>
            <w:tcW w:w="708"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60 mg</w:t>
            </w:r>
          </w:p>
        </w:tc>
        <w:tc>
          <w:tcPr>
            <w:tcW w:w="709" w:type="dxa"/>
          </w:tcPr>
          <w:p w:rsidR="0065507B" w:rsidRPr="00260CE3" w:rsidRDefault="0065507B" w:rsidP="00F72769">
            <w:pPr>
              <w:keepNext/>
              <w:ind w:left="-108"/>
              <w:rPr>
                <w:rFonts w:ascii="Arial Narrow" w:hAnsi="Arial Narrow"/>
                <w:sz w:val="20"/>
              </w:rPr>
            </w:pPr>
          </w:p>
          <w:p w:rsidR="0065507B" w:rsidRPr="00260CE3" w:rsidRDefault="0065507B" w:rsidP="00F72769">
            <w:pPr>
              <w:keepNext/>
              <w:ind w:left="-108"/>
              <w:rPr>
                <w:rFonts w:ascii="Arial Narrow" w:hAnsi="Arial Narrow"/>
                <w:sz w:val="20"/>
              </w:rPr>
            </w:pPr>
            <w:r>
              <w:rPr>
                <w:rFonts w:ascii="Arial Narrow" w:hAnsi="Arial Narrow"/>
                <w:sz w:val="20"/>
              </w:rPr>
              <w:t>17</w:t>
            </w:r>
          </w:p>
        </w:tc>
        <w:tc>
          <w:tcPr>
            <w:tcW w:w="1701" w:type="dxa"/>
          </w:tcPr>
          <w:p w:rsidR="0065507B" w:rsidRDefault="0065507B" w:rsidP="00F72769">
            <w:pPr>
              <w:ind w:hanging="108"/>
              <w:rPr>
                <w:rFonts w:ascii="Arial Narrow" w:hAnsi="Arial Narrow"/>
                <w:sz w:val="20"/>
              </w:rPr>
            </w:pPr>
            <w:r>
              <w:rPr>
                <w:rFonts w:ascii="Arial Narrow" w:hAnsi="Arial Narrow"/>
                <w:sz w:val="20"/>
              </w:rPr>
              <w:t>Published</w:t>
            </w:r>
          </w:p>
          <w:p w:rsidR="0065507B" w:rsidRPr="00976EEB" w:rsidRDefault="0065507B" w:rsidP="00F72769">
            <w:pPr>
              <w:ind w:hanging="108"/>
              <w:rPr>
                <w:rFonts w:ascii="Arial Narrow" w:hAnsi="Arial Narrow"/>
                <w:sz w:val="20"/>
              </w:rPr>
            </w:pPr>
            <w:r w:rsidRPr="00976EEB">
              <w:rPr>
                <w:rFonts w:ascii="Arial Narrow" w:hAnsi="Arial Narrow"/>
                <w:sz w:val="20"/>
              </w:rPr>
              <w:t>Public $</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r w:rsidRPr="00976EEB">
              <w:rPr>
                <w:rFonts w:ascii="Arial Narrow" w:hAnsi="Arial Narrow"/>
                <w:sz w:val="20"/>
              </w:rPr>
              <w:t>Private: $</w:t>
            </w:r>
            <w:r w:rsidR="00747B70">
              <w:rPr>
                <w:rFonts w:ascii="Arial Narrow" w:hAnsi="Arial Narrow"/>
                <w:noProof/>
                <w:color w:val="000000"/>
                <w:sz w:val="20"/>
                <w:highlight w:val="black"/>
              </w:rPr>
              <w:t>'''''''''''''''''''</w:t>
            </w:r>
          </w:p>
          <w:p w:rsidR="0065507B" w:rsidRDefault="0065507B" w:rsidP="00F72769">
            <w:pPr>
              <w:keepNext/>
              <w:ind w:left="-108"/>
              <w:rPr>
                <w:rFonts w:ascii="Arial Narrow" w:hAnsi="Arial Narrow"/>
                <w:sz w:val="20"/>
              </w:rPr>
            </w:pPr>
          </w:p>
          <w:p w:rsidR="0065507B" w:rsidRDefault="0065507B" w:rsidP="00F72769">
            <w:pPr>
              <w:keepNext/>
              <w:ind w:left="-108"/>
              <w:rPr>
                <w:rFonts w:ascii="Arial Narrow" w:hAnsi="Arial Narrow"/>
                <w:sz w:val="20"/>
              </w:rPr>
            </w:pPr>
            <w:r>
              <w:rPr>
                <w:rFonts w:ascii="Arial Narrow" w:hAnsi="Arial Narrow"/>
                <w:sz w:val="20"/>
              </w:rPr>
              <w:t>Effective</w:t>
            </w:r>
          </w:p>
          <w:p w:rsidR="0065507B" w:rsidRPr="00A821E5" w:rsidRDefault="0065507B" w:rsidP="00F72769">
            <w:pPr>
              <w:keepNext/>
              <w:ind w:left="-108"/>
              <w:rPr>
                <w:rFonts w:ascii="Arial Narrow" w:hAnsi="Arial Narrow"/>
                <w:sz w:val="20"/>
              </w:rPr>
            </w:pPr>
            <w:r w:rsidRPr="00A821E5">
              <w:rPr>
                <w:rFonts w:ascii="Arial Narrow" w:hAnsi="Arial Narrow"/>
                <w:sz w:val="20"/>
              </w:rPr>
              <w:t>Public: $</w:t>
            </w:r>
            <w:r w:rsidR="00747B70">
              <w:rPr>
                <w:rFonts w:ascii="Arial Narrow" w:hAnsi="Arial Narrow"/>
                <w:noProof/>
                <w:color w:val="000000"/>
                <w:sz w:val="20"/>
                <w:highlight w:val="black"/>
              </w:rPr>
              <w:t>''''''''''''''''</w:t>
            </w:r>
          </w:p>
          <w:p w:rsidR="0065507B" w:rsidRPr="00260CE3" w:rsidRDefault="0065507B" w:rsidP="00F72769">
            <w:pPr>
              <w:keepNext/>
              <w:ind w:left="-108"/>
              <w:rPr>
                <w:rFonts w:ascii="Arial Narrow" w:hAnsi="Arial Narrow"/>
                <w:sz w:val="20"/>
              </w:rPr>
            </w:pPr>
            <w:r w:rsidRPr="00A821E5">
              <w:rPr>
                <w:rFonts w:ascii="Arial Narrow" w:hAnsi="Arial Narrow"/>
                <w:sz w:val="20"/>
              </w:rPr>
              <w:t>Private: $</w:t>
            </w:r>
            <w:r w:rsidR="00747B70">
              <w:rPr>
                <w:rFonts w:ascii="Arial Narrow" w:hAnsi="Arial Narrow"/>
                <w:noProof/>
                <w:color w:val="000000"/>
                <w:sz w:val="20"/>
                <w:highlight w:val="black"/>
              </w:rPr>
              <w:t>'''''''''''''''''</w:t>
            </w:r>
          </w:p>
        </w:tc>
        <w:tc>
          <w:tcPr>
            <w:tcW w:w="1559" w:type="dxa"/>
          </w:tcPr>
          <w:p w:rsidR="0065507B" w:rsidRPr="00260CE3" w:rsidRDefault="0065507B" w:rsidP="00F72769">
            <w:pPr>
              <w:keepNext/>
              <w:rPr>
                <w:rFonts w:ascii="Arial Narrow" w:hAnsi="Arial Narrow"/>
                <w:sz w:val="20"/>
              </w:rPr>
            </w:pPr>
            <w:proofErr w:type="spellStart"/>
            <w:r>
              <w:rPr>
                <w:rFonts w:ascii="Arial Narrow" w:hAnsi="Arial Narrow"/>
                <w:sz w:val="20"/>
              </w:rPr>
              <w:t>Kyprolis</w:t>
            </w:r>
            <w:proofErr w:type="spellEnd"/>
          </w:p>
        </w:tc>
        <w:tc>
          <w:tcPr>
            <w:tcW w:w="1276" w:type="dxa"/>
          </w:tcPr>
          <w:p w:rsidR="0065507B" w:rsidRPr="00260CE3" w:rsidRDefault="0065507B" w:rsidP="00F72769">
            <w:pPr>
              <w:keepNext/>
              <w:rPr>
                <w:rFonts w:ascii="Arial Narrow" w:hAnsi="Arial Narrow"/>
                <w:sz w:val="20"/>
              </w:rPr>
            </w:pPr>
            <w:r>
              <w:rPr>
                <w:rFonts w:ascii="Arial Narrow" w:hAnsi="Arial Narrow"/>
                <w:sz w:val="20"/>
              </w:rPr>
              <w:t>[AN]</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9B4EA9">
            <w:pPr>
              <w:rPr>
                <w:rFonts w:ascii="Arial Narrow" w:hAnsi="Arial Narrow"/>
                <w:b/>
                <w:sz w:val="20"/>
              </w:rPr>
            </w:pPr>
            <w:r w:rsidRPr="00260CE3">
              <w:rPr>
                <w:rFonts w:ascii="Arial Narrow" w:hAnsi="Arial Narrow"/>
                <w:b/>
                <w:sz w:val="20"/>
              </w:rPr>
              <w:t>Category /</w:t>
            </w:r>
            <w:r w:rsidR="009B4EA9">
              <w:rPr>
                <w:rFonts w:ascii="Arial Narrow" w:hAnsi="Arial Narrow"/>
                <w:b/>
                <w:sz w:val="20"/>
              </w:rPr>
              <w:t xml:space="preserve"> </w:t>
            </w: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C33D1F">
              <w:rPr>
                <w:rFonts w:ascii="Arial Narrow" w:hAnsi="Arial Narrow"/>
                <w:sz w:val="20"/>
              </w:rPr>
              <w:t>Section 100 – Efficient funding of C</w:t>
            </w:r>
            <w:r>
              <w:rPr>
                <w:rFonts w:ascii="Arial Narrow" w:hAnsi="Arial Narrow"/>
                <w:sz w:val="20"/>
              </w:rPr>
              <w:t>hemotherapy</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9B4EA9">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5507B" w:rsidRPr="00260CE3" w:rsidRDefault="0065507B" w:rsidP="00F72769">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5507B" w:rsidRPr="00260CE3" w:rsidTr="00ED6072">
        <w:trPr>
          <w:trHeight w:val="223"/>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i/>
                <w:sz w:val="20"/>
              </w:rPr>
            </w:pPr>
            <w:r>
              <w:rPr>
                <w:rFonts w:ascii="Arial Narrow" w:hAnsi="Arial Narrow"/>
                <w:i/>
                <w:sz w:val="20"/>
              </w:rPr>
              <w:t>Progressive</w:t>
            </w:r>
          </w:p>
        </w:tc>
      </w:tr>
      <w:tr w:rsidR="0065507B" w:rsidRPr="00260CE3" w:rsidTr="00ED6072">
        <w:trPr>
          <w:trHeight w:val="269"/>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sz w:val="20"/>
              </w:rPr>
            </w:pPr>
            <w:r w:rsidRPr="00976EEB">
              <w:rPr>
                <w:rFonts w:ascii="Arial Narrow" w:hAnsi="Arial Narrow"/>
                <w:sz w:val="20"/>
              </w:rPr>
              <w:t>Multiple myeloma</w:t>
            </w:r>
          </w:p>
        </w:tc>
      </w:tr>
      <w:tr w:rsidR="0065507B" w:rsidRPr="00260CE3" w:rsidTr="00ED6072">
        <w:trPr>
          <w:trHeight w:val="273"/>
        </w:trPr>
        <w:tc>
          <w:tcPr>
            <w:tcW w:w="2835" w:type="dxa"/>
            <w:tcBorders>
              <w:top w:val="single" w:sz="4" w:space="0" w:color="auto"/>
              <w:left w:val="single" w:sz="4" w:space="0" w:color="auto"/>
              <w:bottom w:val="single" w:sz="4" w:space="0" w:color="auto"/>
              <w:right w:val="single" w:sz="4" w:space="0" w:color="auto"/>
            </w:tcBorders>
          </w:tcPr>
          <w:p w:rsidR="0065507B" w:rsidRPr="00AE058A" w:rsidRDefault="0065507B" w:rsidP="009B4EA9">
            <w:pPr>
              <w:rPr>
                <w:rFonts w:ascii="Arial Narrow" w:hAnsi="Arial Narrow"/>
                <w:i/>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sz w:val="20"/>
              </w:rPr>
            </w:pPr>
            <w:r>
              <w:rPr>
                <w:rFonts w:ascii="Arial Narrow" w:hAnsi="Arial Narrow"/>
                <w:i/>
                <w:sz w:val="20"/>
              </w:rPr>
              <w:t xml:space="preserve">Progressive </w:t>
            </w:r>
            <w:r>
              <w:rPr>
                <w:rFonts w:ascii="Arial Narrow" w:hAnsi="Arial Narrow"/>
                <w:sz w:val="20"/>
              </w:rPr>
              <w:t>m</w:t>
            </w:r>
            <w:r w:rsidRPr="00976EEB">
              <w:rPr>
                <w:rFonts w:ascii="Arial Narrow" w:hAnsi="Arial Narrow"/>
                <w:sz w:val="20"/>
              </w:rPr>
              <w:t>ultiple myeloma</w:t>
            </w:r>
          </w:p>
        </w:tc>
      </w:tr>
      <w:tr w:rsidR="0065507B" w:rsidRPr="00260CE3" w:rsidTr="00ED6072">
        <w:trPr>
          <w:trHeight w:val="277"/>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9B4EA9">
            <w:pPr>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5507B" w:rsidRPr="008958F8" w:rsidRDefault="0065507B" w:rsidP="00F72769">
            <w:pPr>
              <w:rPr>
                <w:rFonts w:ascii="Arial Narrow" w:hAnsi="Arial Narrow"/>
                <w:i/>
                <w:sz w:val="20"/>
              </w:rPr>
            </w:pPr>
            <w:r w:rsidRPr="00B60AF6">
              <w:rPr>
                <w:rFonts w:ascii="Arial Narrow" w:hAnsi="Arial Narrow"/>
                <w:strike/>
                <w:sz w:val="20"/>
              </w:rPr>
              <w:t xml:space="preserve">Treatment of Progressive disease - </w:t>
            </w:r>
            <w:r>
              <w:rPr>
                <w:rFonts w:ascii="Arial Narrow" w:hAnsi="Arial Narrow"/>
                <w:sz w:val="20"/>
              </w:rPr>
              <w:t>Continuing</w:t>
            </w:r>
            <w:r w:rsidRPr="00976EEB">
              <w:rPr>
                <w:rFonts w:ascii="Arial Narrow" w:hAnsi="Arial Narrow"/>
                <w:sz w:val="20"/>
              </w:rPr>
              <w:t xml:space="preserve"> treatment</w:t>
            </w:r>
            <w:r>
              <w:rPr>
                <w:rFonts w:ascii="Arial Narrow" w:hAnsi="Arial Narrow"/>
                <w:sz w:val="20"/>
              </w:rPr>
              <w:t xml:space="preserve"> </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Default="0065507B" w:rsidP="00F72769">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5507B" w:rsidRPr="00CD28F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106BCF" w:rsidRDefault="0065507B" w:rsidP="00F72769">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953B7">
              <w:rPr>
                <w:rFonts w:ascii="Arial Narrow" w:hAnsi="Arial Narrow"/>
                <w:sz w:val="20"/>
              </w:rPr>
            </w:r>
            <w:r w:rsidR="00A953B7">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65507B" w:rsidRPr="00B5372F" w:rsidRDefault="0065507B" w:rsidP="00F72769">
            <w:pPr>
              <w:rPr>
                <w:rFonts w:ascii="Arial Narrow" w:hAnsi="Arial Narrow"/>
                <w:strike/>
                <w:sz w:val="20"/>
              </w:rPr>
            </w:pPr>
            <w:r w:rsidRPr="00B5372F">
              <w:rPr>
                <w:rFonts w:ascii="Arial Narrow" w:hAnsi="Arial Narrow"/>
                <w:strike/>
                <w:sz w:val="20"/>
              </w:rPr>
              <w:fldChar w:fldCharType="begin">
                <w:ffData>
                  <w:name w:val="Check3"/>
                  <w:enabled/>
                  <w:calcOnExit w:val="0"/>
                  <w:checkBox>
                    <w:sizeAuto/>
                    <w:default w:val="1"/>
                  </w:checkBox>
                </w:ffData>
              </w:fldChar>
            </w:r>
            <w:r w:rsidRPr="00B5372F">
              <w:rPr>
                <w:rFonts w:ascii="Arial Narrow" w:hAnsi="Arial Narrow"/>
                <w:strike/>
                <w:sz w:val="20"/>
              </w:rPr>
              <w:instrText xml:space="preserve"> FORMCHECKBOX </w:instrText>
            </w:r>
            <w:r w:rsidR="00A953B7">
              <w:rPr>
                <w:rFonts w:ascii="Arial Narrow" w:hAnsi="Arial Narrow"/>
                <w:strike/>
                <w:sz w:val="20"/>
              </w:rPr>
            </w:r>
            <w:r w:rsidR="00A953B7">
              <w:rPr>
                <w:rFonts w:ascii="Arial Narrow" w:hAnsi="Arial Narrow"/>
                <w:strike/>
                <w:sz w:val="20"/>
              </w:rPr>
              <w:fldChar w:fldCharType="separate"/>
            </w:r>
            <w:r w:rsidRPr="00B5372F">
              <w:rPr>
                <w:rFonts w:ascii="Arial Narrow" w:hAnsi="Arial Narrow"/>
                <w:strike/>
                <w:sz w:val="20"/>
              </w:rPr>
              <w:fldChar w:fldCharType="end"/>
            </w:r>
            <w:r w:rsidRPr="00B5372F">
              <w:rPr>
                <w:rFonts w:ascii="Arial Narrow" w:hAnsi="Arial Narrow"/>
                <w:strike/>
                <w:sz w:val="20"/>
              </w:rPr>
              <w:t>Authority Required - Telephone</w:t>
            </w:r>
          </w:p>
          <w:p w:rsidR="0065507B" w:rsidRPr="00B5372F" w:rsidRDefault="0065507B" w:rsidP="00F72769">
            <w:pPr>
              <w:rPr>
                <w:rFonts w:ascii="Arial Narrow" w:hAnsi="Arial Narrow"/>
                <w:strike/>
                <w:sz w:val="20"/>
              </w:rPr>
            </w:pPr>
            <w:r w:rsidRPr="00B5372F">
              <w:rPr>
                <w:rFonts w:ascii="Arial Narrow" w:hAnsi="Arial Narrow"/>
                <w:strike/>
                <w:sz w:val="20"/>
              </w:rPr>
              <w:fldChar w:fldCharType="begin">
                <w:ffData>
                  <w:name w:val=""/>
                  <w:enabled/>
                  <w:calcOnExit w:val="0"/>
                  <w:checkBox>
                    <w:sizeAuto/>
                    <w:default w:val="1"/>
                  </w:checkBox>
                </w:ffData>
              </w:fldChar>
            </w:r>
            <w:r w:rsidRPr="00B5372F">
              <w:rPr>
                <w:rFonts w:ascii="Arial Narrow" w:hAnsi="Arial Narrow"/>
                <w:strike/>
                <w:sz w:val="20"/>
              </w:rPr>
              <w:instrText xml:space="preserve"> FORMCHECKBOX </w:instrText>
            </w:r>
            <w:r w:rsidR="00A953B7">
              <w:rPr>
                <w:rFonts w:ascii="Arial Narrow" w:hAnsi="Arial Narrow"/>
                <w:strike/>
                <w:sz w:val="20"/>
              </w:rPr>
            </w:r>
            <w:r w:rsidR="00A953B7">
              <w:rPr>
                <w:rFonts w:ascii="Arial Narrow" w:hAnsi="Arial Narrow"/>
                <w:strike/>
                <w:sz w:val="20"/>
              </w:rPr>
              <w:fldChar w:fldCharType="separate"/>
            </w:r>
            <w:r w:rsidRPr="00B5372F">
              <w:rPr>
                <w:rFonts w:ascii="Arial Narrow" w:hAnsi="Arial Narrow"/>
                <w:strike/>
                <w:sz w:val="20"/>
              </w:rPr>
              <w:fldChar w:fldCharType="end"/>
            </w:r>
            <w:r w:rsidRPr="00B5372F">
              <w:rPr>
                <w:rFonts w:ascii="Arial Narrow" w:hAnsi="Arial Narrow"/>
                <w:strike/>
                <w:sz w:val="20"/>
              </w:rPr>
              <w:t>Authority Required - Emergency</w:t>
            </w:r>
          </w:p>
          <w:p w:rsidR="0065507B" w:rsidRPr="00647D0E" w:rsidRDefault="0065507B" w:rsidP="00F72769">
            <w:pPr>
              <w:rPr>
                <w:rFonts w:ascii="Arial Narrow" w:hAnsi="Arial Narrow"/>
                <w:strike/>
                <w:sz w:val="20"/>
              </w:rPr>
            </w:pPr>
            <w:r w:rsidRPr="00B5372F">
              <w:rPr>
                <w:rFonts w:ascii="Arial Narrow" w:hAnsi="Arial Narrow"/>
                <w:strike/>
                <w:sz w:val="20"/>
              </w:rPr>
              <w:fldChar w:fldCharType="begin">
                <w:ffData>
                  <w:name w:val="Check5"/>
                  <w:enabled/>
                  <w:calcOnExit w:val="0"/>
                  <w:checkBox>
                    <w:sizeAuto/>
                    <w:default w:val="1"/>
                  </w:checkBox>
                </w:ffData>
              </w:fldChar>
            </w:r>
            <w:r w:rsidRPr="00B5372F">
              <w:rPr>
                <w:rFonts w:ascii="Arial Narrow" w:hAnsi="Arial Narrow"/>
                <w:strike/>
                <w:sz w:val="20"/>
              </w:rPr>
              <w:instrText xml:space="preserve"> FORMCHECKBOX </w:instrText>
            </w:r>
            <w:r w:rsidR="00A953B7">
              <w:rPr>
                <w:rFonts w:ascii="Arial Narrow" w:hAnsi="Arial Narrow"/>
                <w:strike/>
                <w:sz w:val="20"/>
              </w:rPr>
            </w:r>
            <w:r w:rsidR="00A953B7">
              <w:rPr>
                <w:rFonts w:ascii="Arial Narrow" w:hAnsi="Arial Narrow"/>
                <w:strike/>
                <w:sz w:val="20"/>
              </w:rPr>
              <w:fldChar w:fldCharType="separate"/>
            </w:r>
            <w:r w:rsidRPr="00B5372F">
              <w:rPr>
                <w:rFonts w:ascii="Arial Narrow" w:hAnsi="Arial Narrow"/>
                <w:strike/>
                <w:sz w:val="20"/>
              </w:rPr>
              <w:fldChar w:fldCharType="end"/>
            </w:r>
            <w:r w:rsidRPr="00B5372F">
              <w:rPr>
                <w:rFonts w:ascii="Arial Narrow" w:hAnsi="Arial Narrow"/>
                <w:strike/>
                <w:sz w:val="20"/>
              </w:rPr>
              <w:t>Authority Required - Electronic</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BE653A" w:rsidRDefault="0065507B" w:rsidP="00F72769">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F91F52" w:rsidRPr="008161CE" w:rsidRDefault="0065507B" w:rsidP="00F72769">
            <w:pPr>
              <w:spacing w:after="120"/>
              <w:rPr>
                <w:rFonts w:ascii="Arial Narrow" w:hAnsi="Arial Narrow"/>
                <w:sz w:val="20"/>
              </w:rPr>
            </w:pPr>
            <w:r w:rsidRPr="00976EEB">
              <w:rPr>
                <w:rFonts w:ascii="Arial Narrow" w:hAnsi="Arial Narrow"/>
                <w:sz w:val="20"/>
              </w:rPr>
              <w:t xml:space="preserve">Patient must have previously received an authority prescription for </w:t>
            </w:r>
            <w:proofErr w:type="spellStart"/>
            <w:r w:rsidRPr="00976EEB">
              <w:rPr>
                <w:rFonts w:ascii="Arial Narrow" w:hAnsi="Arial Narrow"/>
                <w:sz w:val="20"/>
              </w:rPr>
              <w:t>carfilzomib</w:t>
            </w:r>
            <w:proofErr w:type="spellEnd"/>
            <w:r w:rsidRPr="00976EEB">
              <w:rPr>
                <w:rFonts w:ascii="Arial Narrow" w:hAnsi="Arial Narrow"/>
                <w:sz w:val="20"/>
              </w:rPr>
              <w:t xml:space="preserve"> in combination with </w:t>
            </w:r>
            <w:proofErr w:type="spellStart"/>
            <w:r w:rsidRPr="00976EEB">
              <w:rPr>
                <w:rFonts w:ascii="Arial Narrow" w:hAnsi="Arial Narrow"/>
                <w:sz w:val="20"/>
              </w:rPr>
              <w:t>lenalidomide</w:t>
            </w:r>
            <w:proofErr w:type="spellEnd"/>
            <w:r w:rsidRPr="00976EEB">
              <w:rPr>
                <w:rFonts w:ascii="Arial Narrow" w:hAnsi="Arial Narrow"/>
                <w:sz w:val="20"/>
              </w:rPr>
              <w:t xml:space="preserve"> and dexamethasone</w:t>
            </w:r>
            <w:r>
              <w:rPr>
                <w:rFonts w:ascii="Arial Narrow" w:hAnsi="Arial Narrow"/>
                <w:sz w:val="20"/>
              </w:rPr>
              <w:t xml:space="preserve"> under the initial criteria</w:t>
            </w:r>
            <w:r w:rsidRPr="00976EEB">
              <w:rPr>
                <w:rFonts w:ascii="Arial Narrow" w:hAnsi="Arial Narrow"/>
                <w:sz w:val="20"/>
              </w:rPr>
              <w:t>.</w:t>
            </w:r>
          </w:p>
          <w:p w:rsidR="0065507B" w:rsidRPr="00976EEB" w:rsidRDefault="0065507B" w:rsidP="00F72769">
            <w:pPr>
              <w:spacing w:after="120"/>
              <w:rPr>
                <w:rFonts w:ascii="Arial Narrow" w:hAnsi="Arial Narrow"/>
                <w:sz w:val="20"/>
              </w:rPr>
            </w:pPr>
            <w:r w:rsidRPr="00976EEB">
              <w:rPr>
                <w:rFonts w:ascii="Arial Narrow" w:hAnsi="Arial Narrow"/>
                <w:sz w:val="20"/>
              </w:rPr>
              <w:t>AND</w:t>
            </w:r>
          </w:p>
          <w:p w:rsidR="0065507B" w:rsidRPr="00260CE3" w:rsidRDefault="0065507B" w:rsidP="00F72769">
            <w:pPr>
              <w:spacing w:after="120"/>
              <w:rPr>
                <w:rFonts w:ascii="Arial Narrow" w:hAnsi="Arial Narrow"/>
                <w:sz w:val="20"/>
              </w:rPr>
            </w:pPr>
            <w:r w:rsidRPr="00976EEB">
              <w:rPr>
                <w:rFonts w:ascii="Arial Narrow" w:hAnsi="Arial Narrow"/>
                <w:sz w:val="20"/>
              </w:rPr>
              <w:t>Patient must not have progressive disease</w:t>
            </w:r>
            <w:r>
              <w:rPr>
                <w:rFonts w:ascii="Arial Narrow" w:hAnsi="Arial Narrow"/>
                <w:sz w:val="20"/>
              </w:rPr>
              <w:t xml:space="preserve"> while receiving treatment this drug</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Prescriber Instructions</w:t>
            </w:r>
          </w:p>
          <w:p w:rsidR="0065507B" w:rsidRPr="00260CE3" w:rsidRDefault="0065507B" w:rsidP="00F727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647D0E" w:rsidRDefault="0065507B" w:rsidP="00F72769">
            <w:pPr>
              <w:spacing w:after="120"/>
              <w:rPr>
                <w:rFonts w:ascii="Arial Narrow" w:hAnsi="Arial Narrow"/>
                <w:i/>
                <w:sz w:val="20"/>
              </w:rPr>
            </w:pPr>
            <w:r>
              <w:rPr>
                <w:rFonts w:ascii="Arial Narrow" w:hAnsi="Arial Narrow"/>
                <w:i/>
                <w:sz w:val="20"/>
              </w:rPr>
              <w:t>&lt;Same definition for progressive disease as per previous restriction&gt;</w:t>
            </w:r>
          </w:p>
          <w:p w:rsidR="0065507B" w:rsidRPr="00647D0E" w:rsidRDefault="0065507B" w:rsidP="00F72769">
            <w:pPr>
              <w:spacing w:after="120"/>
              <w:rPr>
                <w:rFonts w:ascii="Arial Narrow" w:hAnsi="Arial Narrow"/>
                <w:strike/>
                <w:sz w:val="20"/>
              </w:rPr>
            </w:pPr>
            <w:r w:rsidRPr="00B5372F">
              <w:rPr>
                <w:rFonts w:ascii="Arial Narrow" w:hAnsi="Arial Narrow"/>
                <w:strike/>
                <w:sz w:val="20"/>
              </w:rPr>
              <w:t>Authority applications for continuing therapy must be made every 3 months by telephone by contacting Medicare Australia on 1800 700 270.</w:t>
            </w:r>
          </w:p>
          <w:p w:rsidR="0065507B" w:rsidRPr="00260CE3" w:rsidRDefault="0065507B" w:rsidP="00F72769">
            <w:pPr>
              <w:spacing w:after="120"/>
              <w:rPr>
                <w:rFonts w:ascii="Arial Narrow" w:hAnsi="Arial Narrow"/>
                <w:sz w:val="20"/>
              </w:rPr>
            </w:pPr>
            <w:r>
              <w:rPr>
                <w:rFonts w:ascii="Arial Narrow" w:hAnsi="Arial Narrow"/>
                <w:i/>
                <w:sz w:val="20"/>
              </w:rPr>
              <w:t>&lt;Same requirements for the authority application to be made in writing as per previous restriction&gt;</w:t>
            </w:r>
          </w:p>
        </w:tc>
      </w:tr>
      <w:tr w:rsidR="0065507B" w:rsidRPr="00260CE3" w:rsidTr="00F72769">
        <w:trPr>
          <w:trHeight w:val="360"/>
        </w:trPr>
        <w:tc>
          <w:tcPr>
            <w:tcW w:w="2835" w:type="dxa"/>
            <w:tcBorders>
              <w:top w:val="single" w:sz="4" w:space="0" w:color="auto"/>
              <w:left w:val="single" w:sz="4" w:space="0" w:color="auto"/>
              <w:bottom w:val="single" w:sz="4" w:space="0" w:color="auto"/>
              <w:right w:val="single" w:sz="4" w:space="0" w:color="auto"/>
            </w:tcBorders>
          </w:tcPr>
          <w:p w:rsidR="0065507B" w:rsidRPr="00260CE3" w:rsidRDefault="0065507B" w:rsidP="00F72769">
            <w:pPr>
              <w:rPr>
                <w:rFonts w:ascii="Arial Narrow" w:hAnsi="Arial Narrow"/>
                <w:b/>
                <w:sz w:val="20"/>
              </w:rPr>
            </w:pPr>
            <w:r w:rsidRPr="00260CE3">
              <w:rPr>
                <w:rFonts w:ascii="Arial Narrow" w:hAnsi="Arial Narrow"/>
                <w:b/>
                <w:sz w:val="20"/>
              </w:rPr>
              <w:t>Administrative Advice</w:t>
            </w:r>
          </w:p>
          <w:p w:rsidR="0065507B" w:rsidRPr="00260CE3" w:rsidRDefault="0065507B" w:rsidP="00F727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5507B" w:rsidRPr="00647D0E" w:rsidRDefault="0065507B" w:rsidP="00F72769">
            <w:pPr>
              <w:spacing w:after="120"/>
              <w:rPr>
                <w:rFonts w:ascii="Arial Narrow" w:hAnsi="Arial Narrow"/>
                <w:strike/>
                <w:sz w:val="20"/>
              </w:rPr>
            </w:pPr>
            <w:r w:rsidRPr="00B60AF6">
              <w:rPr>
                <w:rFonts w:ascii="Arial Narrow" w:hAnsi="Arial Narrow"/>
                <w:strike/>
                <w:sz w:val="20"/>
              </w:rPr>
              <w:t>A maximum of 17 repeats will be provided for use every 3 months until progression.</w:t>
            </w:r>
          </w:p>
          <w:p w:rsidR="0065507B" w:rsidRPr="00B60AF6" w:rsidRDefault="0065507B" w:rsidP="00F72769">
            <w:pPr>
              <w:spacing w:after="120"/>
              <w:rPr>
                <w:rFonts w:ascii="Arial Narrow" w:hAnsi="Arial Narrow"/>
                <w:i/>
                <w:sz w:val="20"/>
              </w:rPr>
            </w:pPr>
            <w:r w:rsidRPr="00B60AF6">
              <w:rPr>
                <w:rFonts w:ascii="Arial Narrow" w:hAnsi="Arial Narrow"/>
                <w:i/>
                <w:sz w:val="20"/>
              </w:rPr>
              <w:t>No increase in the maximum number of repeats may be authorised.</w:t>
            </w:r>
          </w:p>
          <w:p w:rsidR="0065507B" w:rsidRDefault="0065507B" w:rsidP="00F72769">
            <w:pPr>
              <w:spacing w:after="120"/>
              <w:rPr>
                <w:rFonts w:ascii="Arial Narrow" w:hAnsi="Arial Narrow"/>
                <w:i/>
                <w:sz w:val="20"/>
              </w:rPr>
            </w:pPr>
            <w:r w:rsidRPr="00B60AF6">
              <w:rPr>
                <w:rFonts w:ascii="Arial Narrow" w:hAnsi="Arial Narrow"/>
                <w:i/>
                <w:sz w:val="20"/>
              </w:rPr>
              <w:t>No increase in the maximum amount or number of units may be authorised.</w:t>
            </w:r>
          </w:p>
          <w:p w:rsidR="0065507B" w:rsidRPr="00B60AF6" w:rsidRDefault="0065507B" w:rsidP="00F72769">
            <w:pPr>
              <w:spacing w:after="120"/>
              <w:rPr>
                <w:rFonts w:ascii="Arial Narrow" w:hAnsi="Arial Narrow"/>
                <w:i/>
                <w:strike/>
                <w:sz w:val="20"/>
              </w:rPr>
            </w:pPr>
            <w:r>
              <w:rPr>
                <w:rFonts w:ascii="Arial Narrow" w:hAnsi="Arial Narrow"/>
                <w:i/>
                <w:sz w:val="20"/>
              </w:rPr>
              <w:t>Special Pricing Arrangements apply.</w:t>
            </w:r>
          </w:p>
        </w:tc>
      </w:tr>
    </w:tbl>
    <w:p w:rsidR="006260D8" w:rsidRDefault="006260D8" w:rsidP="0065507B">
      <w:pPr>
        <w:rPr>
          <w:i/>
        </w:rPr>
      </w:pPr>
    </w:p>
    <w:p w:rsidR="00AB7F6A" w:rsidRPr="00864EA4" w:rsidRDefault="000F1F3E" w:rsidP="00245F2D">
      <w:pPr>
        <w:widowControl/>
        <w:numPr>
          <w:ilvl w:val="1"/>
          <w:numId w:val="2"/>
        </w:numPr>
        <w:snapToGrid w:val="0"/>
        <w:contextualSpacing/>
        <w:rPr>
          <w:snapToGrid/>
        </w:rPr>
      </w:pPr>
      <w:r w:rsidRPr="00864EA4">
        <w:rPr>
          <w:snapToGrid/>
        </w:rPr>
        <w:t>T</w:t>
      </w:r>
      <w:r w:rsidR="00424C1E" w:rsidRPr="00864EA4">
        <w:rPr>
          <w:snapToGrid/>
        </w:rPr>
        <w:t xml:space="preserve">he PSCR </w:t>
      </w:r>
      <w:r w:rsidR="00FA5383" w:rsidRPr="00864EA4">
        <w:rPr>
          <w:snapToGrid/>
        </w:rPr>
        <w:t xml:space="preserve">(p5) </w:t>
      </w:r>
      <w:r w:rsidR="00424C1E" w:rsidRPr="00864EA4">
        <w:rPr>
          <w:snapToGrid/>
        </w:rPr>
        <w:t xml:space="preserve">disagreed with the </w:t>
      </w:r>
      <w:r w:rsidR="00B94B6E" w:rsidRPr="00864EA4">
        <w:rPr>
          <w:snapToGrid/>
        </w:rPr>
        <w:t xml:space="preserve">Secretariat’s comments </w:t>
      </w:r>
      <w:r w:rsidR="00702203" w:rsidRPr="00864EA4">
        <w:rPr>
          <w:snapToGrid/>
        </w:rPr>
        <w:t xml:space="preserve">regarding </w:t>
      </w:r>
      <w:r w:rsidR="00B94B6E" w:rsidRPr="00864EA4">
        <w:rPr>
          <w:snapToGrid/>
        </w:rPr>
        <w:t xml:space="preserve">whether a written Authority </w:t>
      </w:r>
      <w:proofErr w:type="gramStart"/>
      <w:r w:rsidR="00B94B6E" w:rsidRPr="00864EA4">
        <w:rPr>
          <w:snapToGrid/>
        </w:rPr>
        <w:t>Required</w:t>
      </w:r>
      <w:proofErr w:type="gramEnd"/>
      <w:r w:rsidR="00B94B6E" w:rsidRPr="00864EA4">
        <w:rPr>
          <w:snapToGrid/>
        </w:rPr>
        <w:t xml:space="preserve"> restriction sh</w:t>
      </w:r>
      <w:r w:rsidR="00AB7F6A" w:rsidRPr="00864EA4">
        <w:rPr>
          <w:snapToGrid/>
        </w:rPr>
        <w:t xml:space="preserve">ould apply to </w:t>
      </w:r>
      <w:proofErr w:type="spellStart"/>
      <w:r w:rsidR="00AB7F6A" w:rsidRPr="00864EA4">
        <w:rPr>
          <w:snapToGrid/>
        </w:rPr>
        <w:t>carfilzomib</w:t>
      </w:r>
      <w:proofErr w:type="spellEnd"/>
      <w:r w:rsidR="00AB7F6A" w:rsidRPr="00864EA4">
        <w:rPr>
          <w:snapToGrid/>
        </w:rPr>
        <w:t xml:space="preserve"> for</w:t>
      </w:r>
      <w:r w:rsidR="00B94B6E" w:rsidRPr="00864EA4">
        <w:rPr>
          <w:snapToGrid/>
        </w:rPr>
        <w:t xml:space="preserve"> continuing treatment </w:t>
      </w:r>
      <w:r w:rsidR="00424C1E" w:rsidRPr="00864EA4">
        <w:rPr>
          <w:snapToGrid/>
        </w:rPr>
        <w:t>on the basis that</w:t>
      </w:r>
      <w:r w:rsidR="00A21BD4" w:rsidRPr="00864EA4">
        <w:rPr>
          <w:snapToGrid/>
        </w:rPr>
        <w:t xml:space="preserve"> the</w:t>
      </w:r>
      <w:r w:rsidR="00424C1E" w:rsidRPr="00864EA4">
        <w:rPr>
          <w:snapToGrid/>
        </w:rPr>
        <w:t xml:space="preserve"> </w:t>
      </w:r>
      <w:proofErr w:type="spellStart"/>
      <w:r w:rsidR="00424C1E" w:rsidRPr="00864EA4">
        <w:rPr>
          <w:snapToGrid/>
        </w:rPr>
        <w:t>lenalidomide</w:t>
      </w:r>
      <w:proofErr w:type="spellEnd"/>
      <w:r w:rsidR="00A21BD4" w:rsidRPr="00864EA4">
        <w:rPr>
          <w:snapToGrid/>
        </w:rPr>
        <w:t xml:space="preserve"> restriction requires</w:t>
      </w:r>
      <w:r w:rsidR="00424C1E" w:rsidRPr="00864EA4">
        <w:rPr>
          <w:snapToGrid/>
        </w:rPr>
        <w:t xml:space="preserve"> a telephone authority for continuing treatment. However, the PBS listing for </w:t>
      </w:r>
      <w:proofErr w:type="spellStart"/>
      <w:r w:rsidR="00424C1E" w:rsidRPr="00864EA4">
        <w:rPr>
          <w:snapToGrid/>
        </w:rPr>
        <w:t>bortezomib</w:t>
      </w:r>
      <w:proofErr w:type="spellEnd"/>
      <w:r w:rsidR="00424C1E" w:rsidRPr="00864EA4">
        <w:rPr>
          <w:snapToGrid/>
        </w:rPr>
        <w:t xml:space="preserve"> for </w:t>
      </w:r>
      <w:r w:rsidR="00B94B6E" w:rsidRPr="00864EA4">
        <w:rPr>
          <w:snapToGrid/>
        </w:rPr>
        <w:t xml:space="preserve">continuing </w:t>
      </w:r>
      <w:r w:rsidR="006260D8" w:rsidRPr="00864EA4">
        <w:rPr>
          <w:snapToGrid/>
        </w:rPr>
        <w:t xml:space="preserve">treatment </w:t>
      </w:r>
      <w:r w:rsidR="00B94B6E" w:rsidRPr="00864EA4">
        <w:rPr>
          <w:snapToGrid/>
        </w:rPr>
        <w:t>requires</w:t>
      </w:r>
      <w:r w:rsidR="006260D8" w:rsidRPr="00864EA4">
        <w:rPr>
          <w:snapToGrid/>
        </w:rPr>
        <w:t xml:space="preserve"> a </w:t>
      </w:r>
      <w:r w:rsidR="00B94B6E" w:rsidRPr="00864EA4">
        <w:rPr>
          <w:snapToGrid/>
        </w:rPr>
        <w:t>w</w:t>
      </w:r>
      <w:r w:rsidR="006260D8" w:rsidRPr="00864EA4">
        <w:rPr>
          <w:snapToGrid/>
        </w:rPr>
        <w:t xml:space="preserve">ritten </w:t>
      </w:r>
      <w:r w:rsidR="00B94B6E" w:rsidRPr="00864EA4">
        <w:rPr>
          <w:snapToGrid/>
        </w:rPr>
        <w:t>a</w:t>
      </w:r>
      <w:r w:rsidR="006260D8" w:rsidRPr="00864EA4">
        <w:rPr>
          <w:snapToGrid/>
        </w:rPr>
        <w:t xml:space="preserve">uthority. </w:t>
      </w:r>
    </w:p>
    <w:p w:rsidR="00635D15" w:rsidRPr="00864EA4" w:rsidRDefault="00635D15" w:rsidP="00635D15">
      <w:pPr>
        <w:widowControl/>
        <w:snapToGrid w:val="0"/>
        <w:ind w:left="720"/>
        <w:contextualSpacing/>
        <w:rPr>
          <w:snapToGrid/>
        </w:rPr>
      </w:pPr>
    </w:p>
    <w:p w:rsidR="009B4EA9" w:rsidRPr="00864EA4" w:rsidRDefault="00AB7F6A" w:rsidP="00245F2D">
      <w:pPr>
        <w:widowControl/>
        <w:numPr>
          <w:ilvl w:val="1"/>
          <w:numId w:val="2"/>
        </w:numPr>
        <w:snapToGrid w:val="0"/>
        <w:contextualSpacing/>
        <w:rPr>
          <w:snapToGrid/>
        </w:rPr>
      </w:pPr>
      <w:r w:rsidRPr="00864EA4">
        <w:rPr>
          <w:snapToGrid/>
        </w:rPr>
        <w:t xml:space="preserve">The PSCR </w:t>
      </w:r>
      <w:r w:rsidR="00EB2A0A">
        <w:rPr>
          <w:snapToGrid/>
        </w:rPr>
        <w:t xml:space="preserve">(p5) </w:t>
      </w:r>
      <w:r w:rsidRPr="00864EA4">
        <w:rPr>
          <w:snapToGrid/>
        </w:rPr>
        <w:t xml:space="preserve">argued that the PBS restriction for </w:t>
      </w:r>
      <w:proofErr w:type="spellStart"/>
      <w:r w:rsidRPr="00864EA4">
        <w:rPr>
          <w:snapToGrid/>
        </w:rPr>
        <w:t>carfilzomib</w:t>
      </w:r>
      <w:proofErr w:type="spellEnd"/>
      <w:r w:rsidRPr="00864EA4">
        <w:rPr>
          <w:snapToGrid/>
        </w:rPr>
        <w:t xml:space="preserve"> should not include a criterion for performance status, on the basis that the PBS </w:t>
      </w:r>
      <w:r w:rsidR="00681512" w:rsidRPr="00864EA4">
        <w:rPr>
          <w:snapToGrid/>
        </w:rPr>
        <w:t xml:space="preserve">restrictions for </w:t>
      </w:r>
      <w:proofErr w:type="spellStart"/>
      <w:r w:rsidR="00681512" w:rsidRPr="00864EA4">
        <w:rPr>
          <w:snapToGrid/>
        </w:rPr>
        <w:t>bortezomib</w:t>
      </w:r>
      <w:proofErr w:type="spellEnd"/>
      <w:r w:rsidR="00681512" w:rsidRPr="00864EA4">
        <w:rPr>
          <w:snapToGrid/>
        </w:rPr>
        <w:t xml:space="preserve"> and </w:t>
      </w:r>
      <w:proofErr w:type="spellStart"/>
      <w:r w:rsidR="00681512" w:rsidRPr="00864EA4">
        <w:rPr>
          <w:snapToGrid/>
        </w:rPr>
        <w:t>lenalidomide</w:t>
      </w:r>
      <w:proofErr w:type="spellEnd"/>
      <w:r w:rsidR="00681512" w:rsidRPr="00864EA4">
        <w:rPr>
          <w:snapToGrid/>
        </w:rPr>
        <w:t xml:space="preserve"> do</w:t>
      </w:r>
      <w:r w:rsidRPr="00864EA4">
        <w:rPr>
          <w:snapToGrid/>
        </w:rPr>
        <w:t xml:space="preserve"> not comment to performance status. </w:t>
      </w:r>
    </w:p>
    <w:p w:rsidR="009B4EA9" w:rsidRPr="00864EA4" w:rsidRDefault="009B4EA9" w:rsidP="00805672">
      <w:pPr>
        <w:widowControl/>
        <w:snapToGrid w:val="0"/>
        <w:ind w:left="720"/>
        <w:contextualSpacing/>
        <w:rPr>
          <w:snapToGrid/>
        </w:rPr>
      </w:pPr>
    </w:p>
    <w:p w:rsidR="0065507B" w:rsidRPr="00864EA4" w:rsidRDefault="009134E7" w:rsidP="00245F2D">
      <w:pPr>
        <w:widowControl/>
        <w:numPr>
          <w:ilvl w:val="1"/>
          <w:numId w:val="2"/>
        </w:numPr>
        <w:snapToGrid w:val="0"/>
        <w:contextualSpacing/>
        <w:rPr>
          <w:snapToGrid/>
        </w:rPr>
      </w:pPr>
      <w:r>
        <w:rPr>
          <w:snapToGrid/>
        </w:rPr>
        <w:t xml:space="preserve">The submission indicated that some patients were currently receiving </w:t>
      </w:r>
      <w:proofErr w:type="spellStart"/>
      <w:r>
        <w:rPr>
          <w:snapToGrid/>
        </w:rPr>
        <w:t>carfilzomib</w:t>
      </w:r>
      <w:proofErr w:type="spellEnd"/>
      <w:r>
        <w:rPr>
          <w:snapToGrid/>
        </w:rPr>
        <w:t xml:space="preserve"> through a compassionate use program. However, t</w:t>
      </w:r>
      <w:r w:rsidR="00AB7F6A" w:rsidRPr="00864EA4">
        <w:rPr>
          <w:snapToGrid/>
        </w:rPr>
        <w:t xml:space="preserve">he PSCR </w:t>
      </w:r>
      <w:r w:rsidR="00FA5383" w:rsidRPr="00864EA4">
        <w:rPr>
          <w:snapToGrid/>
        </w:rPr>
        <w:t xml:space="preserve">(p1) </w:t>
      </w:r>
      <w:r>
        <w:rPr>
          <w:snapToGrid/>
        </w:rPr>
        <w:t>indicated</w:t>
      </w:r>
      <w:r w:rsidRPr="00864EA4">
        <w:rPr>
          <w:snapToGrid/>
        </w:rPr>
        <w:t xml:space="preserve"> </w:t>
      </w:r>
      <w:r w:rsidR="006260D8" w:rsidRPr="00864EA4">
        <w:rPr>
          <w:snapToGrid/>
        </w:rPr>
        <w:t xml:space="preserve">that the sponsor </w:t>
      </w:r>
      <w:r w:rsidR="00681512" w:rsidRPr="00864EA4">
        <w:rPr>
          <w:snapToGrid/>
        </w:rPr>
        <w:t>is not aware of</w:t>
      </w:r>
      <w:r w:rsidR="00AB7F6A" w:rsidRPr="00864EA4">
        <w:rPr>
          <w:snapToGrid/>
        </w:rPr>
        <w:t xml:space="preserve"> the dosage</w:t>
      </w:r>
      <w:r w:rsidR="006260D8" w:rsidRPr="00864EA4">
        <w:rPr>
          <w:snapToGrid/>
        </w:rPr>
        <w:t xml:space="preserve"> regimen</w:t>
      </w:r>
      <w:r w:rsidR="00AB7F6A" w:rsidRPr="00864EA4">
        <w:rPr>
          <w:snapToGrid/>
        </w:rPr>
        <w:t xml:space="preserve"> or concomitant therapy</w:t>
      </w:r>
      <w:r w:rsidR="00681512" w:rsidRPr="00864EA4">
        <w:rPr>
          <w:snapToGrid/>
        </w:rPr>
        <w:t xml:space="preserve"> of patients currently receiving </w:t>
      </w:r>
      <w:proofErr w:type="spellStart"/>
      <w:r w:rsidR="00681512" w:rsidRPr="00864EA4">
        <w:rPr>
          <w:snapToGrid/>
        </w:rPr>
        <w:t>carfilzomib</w:t>
      </w:r>
      <w:proofErr w:type="spellEnd"/>
      <w:r w:rsidR="00681512" w:rsidRPr="00864EA4">
        <w:rPr>
          <w:snapToGrid/>
        </w:rPr>
        <w:t xml:space="preserve"> through th</w:t>
      </w:r>
      <w:r>
        <w:rPr>
          <w:snapToGrid/>
        </w:rPr>
        <w:t>is</w:t>
      </w:r>
      <w:r w:rsidR="00681512" w:rsidRPr="00864EA4">
        <w:rPr>
          <w:snapToGrid/>
        </w:rPr>
        <w:t xml:space="preserve"> program, and that the criteria for access </w:t>
      </w:r>
      <w:r w:rsidR="00661E17">
        <w:rPr>
          <w:snapToGrid/>
        </w:rPr>
        <w:t>is</w:t>
      </w:r>
      <w:r w:rsidR="00681512" w:rsidRPr="00864EA4">
        <w:rPr>
          <w:snapToGrid/>
        </w:rPr>
        <w:t xml:space="preserve"> different </w:t>
      </w:r>
      <w:r w:rsidR="00661E17">
        <w:rPr>
          <w:snapToGrid/>
        </w:rPr>
        <w:t>to</w:t>
      </w:r>
      <w:r w:rsidR="00661E17" w:rsidRPr="00864EA4">
        <w:rPr>
          <w:snapToGrid/>
        </w:rPr>
        <w:t xml:space="preserve"> </w:t>
      </w:r>
      <w:r w:rsidR="00681512" w:rsidRPr="00864EA4">
        <w:rPr>
          <w:snapToGrid/>
        </w:rPr>
        <w:t>the requested PBS listings</w:t>
      </w:r>
      <w:r w:rsidR="006260D8" w:rsidRPr="00864EA4">
        <w:rPr>
          <w:snapToGrid/>
        </w:rPr>
        <w:t>.</w:t>
      </w:r>
      <w:r w:rsidR="00681512" w:rsidRPr="00864EA4">
        <w:rPr>
          <w:snapToGrid/>
        </w:rPr>
        <w:t xml:space="preserve"> </w:t>
      </w:r>
      <w:r w:rsidR="00FA5383" w:rsidRPr="00864EA4">
        <w:rPr>
          <w:snapToGrid/>
        </w:rPr>
        <w:t xml:space="preserve">As such, it is unclear </w:t>
      </w:r>
      <w:r w:rsidR="00B833B2" w:rsidRPr="00864EA4">
        <w:rPr>
          <w:snapToGrid/>
        </w:rPr>
        <w:t xml:space="preserve">how many patients </w:t>
      </w:r>
      <w:r w:rsidR="00BD2227">
        <w:rPr>
          <w:snapToGrid/>
        </w:rPr>
        <w:t>currently accessing treatment through the program would be eligible for PBS</w:t>
      </w:r>
      <w:r w:rsidR="00BD2227">
        <w:rPr>
          <w:snapToGrid/>
        </w:rPr>
        <w:noBreakHyphen/>
      </w:r>
      <w:r w:rsidR="00661E17">
        <w:rPr>
          <w:snapToGrid/>
        </w:rPr>
        <w:t>subsidised treatment</w:t>
      </w:r>
      <w:r w:rsidR="003D2A00">
        <w:rPr>
          <w:snapToGrid/>
        </w:rPr>
        <w:t>,</w:t>
      </w:r>
      <w:r w:rsidR="00661E17">
        <w:rPr>
          <w:snapToGrid/>
        </w:rPr>
        <w:t xml:space="preserve"> </w:t>
      </w:r>
      <w:r w:rsidR="00B833B2" w:rsidRPr="00864EA4">
        <w:rPr>
          <w:snapToGrid/>
        </w:rPr>
        <w:t xml:space="preserve">and </w:t>
      </w:r>
      <w:r w:rsidR="00661E17">
        <w:rPr>
          <w:snapToGrid/>
        </w:rPr>
        <w:t xml:space="preserve">therefore </w:t>
      </w:r>
      <w:r w:rsidR="003D2A00">
        <w:rPr>
          <w:snapToGrid/>
        </w:rPr>
        <w:t xml:space="preserve">what </w:t>
      </w:r>
      <w:r w:rsidR="00B833B2" w:rsidRPr="00864EA4">
        <w:rPr>
          <w:snapToGrid/>
        </w:rPr>
        <w:t>the associated costs</w:t>
      </w:r>
      <w:r w:rsidR="003D2A00">
        <w:rPr>
          <w:snapToGrid/>
        </w:rPr>
        <w:t xml:space="preserve"> to the PBS would be</w:t>
      </w:r>
      <w:r w:rsidR="00B833B2" w:rsidRPr="00864EA4">
        <w:rPr>
          <w:snapToGrid/>
        </w:rPr>
        <w:t>.</w:t>
      </w:r>
      <w:r w:rsidR="00661E17">
        <w:rPr>
          <w:snapToGrid/>
        </w:rPr>
        <w:t xml:space="preserve"> </w:t>
      </w:r>
    </w:p>
    <w:p w:rsidR="002E77DC" w:rsidRPr="00864EA4" w:rsidRDefault="002E77DC" w:rsidP="00CC6445">
      <w:pPr>
        <w:widowControl/>
        <w:snapToGrid w:val="0"/>
        <w:contextualSpacing/>
        <w:rPr>
          <w:snapToGrid/>
        </w:rPr>
      </w:pPr>
    </w:p>
    <w:p w:rsidR="009369E9" w:rsidRPr="00864EA4" w:rsidRDefault="00C46ECA" w:rsidP="00245F2D">
      <w:pPr>
        <w:widowControl/>
        <w:numPr>
          <w:ilvl w:val="1"/>
          <w:numId w:val="2"/>
        </w:numPr>
        <w:snapToGrid w:val="0"/>
        <w:contextualSpacing/>
        <w:rPr>
          <w:snapToGrid/>
        </w:rPr>
      </w:pPr>
      <w:r w:rsidRPr="00864EA4">
        <w:rPr>
          <w:snapToGrid/>
        </w:rPr>
        <w:t>The requested PBS listings were for the t</w:t>
      </w:r>
      <w:r w:rsidR="009369E9" w:rsidRPr="00864EA4">
        <w:rPr>
          <w:snapToGrid/>
        </w:rPr>
        <w:t xml:space="preserve">wo regimens of </w:t>
      </w:r>
      <w:proofErr w:type="spellStart"/>
      <w:r w:rsidR="009369E9" w:rsidRPr="00864EA4">
        <w:rPr>
          <w:snapToGrid/>
        </w:rPr>
        <w:t>carfilzomib</w:t>
      </w:r>
      <w:proofErr w:type="spellEnd"/>
      <w:r w:rsidR="009369E9" w:rsidRPr="00864EA4">
        <w:rPr>
          <w:snapToGrid/>
        </w:rPr>
        <w:t>:</w:t>
      </w:r>
    </w:p>
    <w:p w:rsidR="009369E9" w:rsidRPr="00864EA4" w:rsidRDefault="009369E9" w:rsidP="00245F2D">
      <w:pPr>
        <w:numPr>
          <w:ilvl w:val="0"/>
          <w:numId w:val="3"/>
        </w:numPr>
        <w:tabs>
          <w:tab w:val="left" w:pos="1134"/>
        </w:tabs>
        <w:snapToGrid w:val="0"/>
        <w:ind w:hanging="11"/>
        <w:contextualSpacing/>
        <w:rPr>
          <w:snapToGrid/>
        </w:rPr>
      </w:pPr>
      <w:proofErr w:type="spellStart"/>
      <w:r w:rsidRPr="00864EA4">
        <w:rPr>
          <w:snapToGrid/>
        </w:rPr>
        <w:t>carfilzomib</w:t>
      </w:r>
      <w:proofErr w:type="spellEnd"/>
      <w:r w:rsidRPr="00864EA4">
        <w:rPr>
          <w:snapToGrid/>
        </w:rPr>
        <w:t xml:space="preserve"> plus dexamethasone (Cd); and </w:t>
      </w:r>
    </w:p>
    <w:p w:rsidR="009369E9" w:rsidRPr="00864EA4" w:rsidRDefault="009369E9" w:rsidP="00245F2D">
      <w:pPr>
        <w:numPr>
          <w:ilvl w:val="0"/>
          <w:numId w:val="3"/>
        </w:numPr>
        <w:tabs>
          <w:tab w:val="left" w:pos="1134"/>
        </w:tabs>
        <w:snapToGrid w:val="0"/>
        <w:ind w:hanging="11"/>
        <w:contextualSpacing/>
        <w:rPr>
          <w:snapToGrid/>
        </w:rPr>
      </w:pPr>
      <w:proofErr w:type="spellStart"/>
      <w:proofErr w:type="gramStart"/>
      <w:r w:rsidRPr="00864EA4">
        <w:rPr>
          <w:snapToGrid/>
        </w:rPr>
        <w:t>carfilzomib</w:t>
      </w:r>
      <w:proofErr w:type="spellEnd"/>
      <w:proofErr w:type="gramEnd"/>
      <w:r w:rsidRPr="00864EA4">
        <w:rPr>
          <w:snapToGrid/>
        </w:rPr>
        <w:t xml:space="preserve"> plus </w:t>
      </w:r>
      <w:proofErr w:type="spellStart"/>
      <w:r w:rsidRPr="00864EA4">
        <w:rPr>
          <w:snapToGrid/>
        </w:rPr>
        <w:t>lenalidomide</w:t>
      </w:r>
      <w:proofErr w:type="spellEnd"/>
      <w:r w:rsidRPr="00864EA4">
        <w:rPr>
          <w:snapToGrid/>
        </w:rPr>
        <w:t xml:space="preserve"> and dexamethasone (</w:t>
      </w:r>
      <w:proofErr w:type="spellStart"/>
      <w:r w:rsidRPr="00864EA4">
        <w:rPr>
          <w:snapToGrid/>
        </w:rPr>
        <w:t>CLd</w:t>
      </w:r>
      <w:proofErr w:type="spellEnd"/>
      <w:r w:rsidRPr="00864EA4">
        <w:rPr>
          <w:snapToGrid/>
        </w:rPr>
        <w:t>).</w:t>
      </w:r>
    </w:p>
    <w:p w:rsidR="009369E9" w:rsidRPr="00864EA4" w:rsidRDefault="009369E9" w:rsidP="009369E9">
      <w:pPr>
        <w:snapToGrid w:val="0"/>
        <w:rPr>
          <w:snapToGrid/>
        </w:rPr>
      </w:pPr>
    </w:p>
    <w:p w:rsidR="009369E9" w:rsidRPr="00864EA4" w:rsidRDefault="009369E9" w:rsidP="00245F2D">
      <w:pPr>
        <w:widowControl/>
        <w:numPr>
          <w:ilvl w:val="1"/>
          <w:numId w:val="2"/>
        </w:numPr>
        <w:snapToGrid w:val="0"/>
        <w:contextualSpacing/>
        <w:rPr>
          <w:snapToGrid/>
        </w:rPr>
      </w:pPr>
      <w:r w:rsidRPr="00864EA4">
        <w:rPr>
          <w:snapToGrid/>
        </w:rPr>
        <w:t>The submission</w:t>
      </w:r>
      <w:r w:rsidR="0037187E" w:rsidRPr="00864EA4">
        <w:rPr>
          <w:snapToGrid/>
        </w:rPr>
        <w:t xml:space="preserve"> appeared to</w:t>
      </w:r>
      <w:r w:rsidRPr="00864EA4">
        <w:rPr>
          <w:snapToGrid/>
        </w:rPr>
        <w:t xml:space="preserve"> propose two scenarios for PBS-listing:</w:t>
      </w:r>
    </w:p>
    <w:p w:rsidR="009369E9" w:rsidRPr="00864EA4" w:rsidRDefault="009369E9" w:rsidP="003305E8">
      <w:pPr>
        <w:numPr>
          <w:ilvl w:val="0"/>
          <w:numId w:val="25"/>
        </w:numPr>
        <w:tabs>
          <w:tab w:val="left" w:pos="1134"/>
        </w:tabs>
        <w:snapToGrid w:val="0"/>
        <w:contextualSpacing/>
        <w:rPr>
          <w:snapToGrid/>
        </w:rPr>
      </w:pPr>
      <w:r w:rsidRPr="00864EA4">
        <w:rPr>
          <w:snapToGrid/>
        </w:rPr>
        <w:t xml:space="preserve">Scenario 1: </w:t>
      </w:r>
      <w:proofErr w:type="spellStart"/>
      <w:r w:rsidRPr="00864EA4">
        <w:rPr>
          <w:snapToGrid/>
        </w:rPr>
        <w:t>carfilzomib</w:t>
      </w:r>
      <w:proofErr w:type="spellEnd"/>
      <w:r w:rsidRPr="00864EA4">
        <w:rPr>
          <w:snapToGrid/>
        </w:rPr>
        <w:t xml:space="preserve"> would be </w:t>
      </w:r>
      <w:r w:rsidR="00C46ECA" w:rsidRPr="00864EA4">
        <w:rPr>
          <w:snapToGrid/>
        </w:rPr>
        <w:t>PBS-</w:t>
      </w:r>
      <w:r w:rsidRPr="00864EA4">
        <w:rPr>
          <w:snapToGrid/>
        </w:rPr>
        <w:t xml:space="preserve">subsidised for use </w:t>
      </w:r>
      <w:r w:rsidR="00C46ECA" w:rsidRPr="00864EA4">
        <w:rPr>
          <w:snapToGrid/>
        </w:rPr>
        <w:t>as part of the</w:t>
      </w:r>
      <w:r w:rsidRPr="00864EA4">
        <w:rPr>
          <w:snapToGrid/>
        </w:rPr>
        <w:t xml:space="preserve"> Cd </w:t>
      </w:r>
      <w:r w:rsidR="00C46ECA" w:rsidRPr="00864EA4">
        <w:rPr>
          <w:snapToGrid/>
        </w:rPr>
        <w:t xml:space="preserve">regimen </w:t>
      </w:r>
      <w:r w:rsidRPr="00864EA4">
        <w:rPr>
          <w:snapToGrid/>
        </w:rPr>
        <w:t xml:space="preserve">only; and </w:t>
      </w:r>
    </w:p>
    <w:p w:rsidR="009369E9" w:rsidRPr="00864EA4" w:rsidRDefault="009369E9" w:rsidP="003305E8">
      <w:pPr>
        <w:numPr>
          <w:ilvl w:val="0"/>
          <w:numId w:val="25"/>
        </w:numPr>
        <w:tabs>
          <w:tab w:val="left" w:pos="1134"/>
        </w:tabs>
        <w:snapToGrid w:val="0"/>
        <w:contextualSpacing/>
        <w:rPr>
          <w:snapToGrid/>
        </w:rPr>
      </w:pPr>
      <w:r w:rsidRPr="00864EA4">
        <w:rPr>
          <w:snapToGrid/>
        </w:rPr>
        <w:t xml:space="preserve">Scenario 2: </w:t>
      </w:r>
      <w:proofErr w:type="spellStart"/>
      <w:r w:rsidR="00C46ECA" w:rsidRPr="00864EA4">
        <w:rPr>
          <w:snapToGrid/>
        </w:rPr>
        <w:t>carfilzomib</w:t>
      </w:r>
      <w:proofErr w:type="spellEnd"/>
      <w:r w:rsidR="00C46ECA" w:rsidRPr="00864EA4">
        <w:rPr>
          <w:snapToGrid/>
        </w:rPr>
        <w:t xml:space="preserve"> would be PBS-subsidised for use as part of </w:t>
      </w:r>
      <w:r w:rsidRPr="00864EA4">
        <w:rPr>
          <w:snapToGrid/>
        </w:rPr>
        <w:t xml:space="preserve">both regimens (Cd and </w:t>
      </w:r>
      <w:proofErr w:type="spellStart"/>
      <w:r w:rsidRPr="00864EA4">
        <w:rPr>
          <w:snapToGrid/>
        </w:rPr>
        <w:t>CLd</w:t>
      </w:r>
      <w:proofErr w:type="spellEnd"/>
      <w:r w:rsidRPr="00864EA4">
        <w:rPr>
          <w:snapToGrid/>
        </w:rPr>
        <w:t>)</w:t>
      </w:r>
      <w:r w:rsidR="00C46ECA" w:rsidRPr="00864EA4">
        <w:rPr>
          <w:snapToGrid/>
        </w:rPr>
        <w:t>.</w:t>
      </w:r>
      <w:r w:rsidRPr="00864EA4">
        <w:rPr>
          <w:snapToGrid/>
        </w:rPr>
        <w:t xml:space="preserve"> </w:t>
      </w:r>
    </w:p>
    <w:p w:rsidR="0090590F" w:rsidRPr="00864EA4" w:rsidRDefault="009369E9" w:rsidP="009369E9">
      <w:pPr>
        <w:snapToGrid w:val="0"/>
        <w:ind w:left="709"/>
        <w:rPr>
          <w:snapToGrid/>
        </w:rPr>
      </w:pPr>
      <w:r w:rsidRPr="00864EA4">
        <w:rPr>
          <w:snapToGrid/>
        </w:rPr>
        <w:t>The submission did not</w:t>
      </w:r>
      <w:r w:rsidR="00C46ECA" w:rsidRPr="00864EA4">
        <w:rPr>
          <w:snapToGrid/>
        </w:rPr>
        <w:t xml:space="preserve"> </w:t>
      </w:r>
      <w:r w:rsidR="00105A5D" w:rsidRPr="00864EA4">
        <w:rPr>
          <w:snapToGrid/>
        </w:rPr>
        <w:t xml:space="preserve">appear to </w:t>
      </w:r>
      <w:r w:rsidRPr="00864EA4">
        <w:rPr>
          <w:snapToGrid/>
        </w:rPr>
        <w:t xml:space="preserve">request </w:t>
      </w:r>
      <w:r w:rsidR="00C46ECA" w:rsidRPr="00864EA4">
        <w:rPr>
          <w:snapToGrid/>
        </w:rPr>
        <w:t xml:space="preserve">PBS </w:t>
      </w:r>
      <w:r w:rsidRPr="00864EA4">
        <w:rPr>
          <w:snapToGrid/>
        </w:rPr>
        <w:t xml:space="preserve">listing of </w:t>
      </w:r>
      <w:proofErr w:type="spellStart"/>
      <w:r w:rsidR="00C46ECA" w:rsidRPr="00864EA4">
        <w:rPr>
          <w:snapToGrid/>
        </w:rPr>
        <w:t>carfilzomib</w:t>
      </w:r>
      <w:proofErr w:type="spellEnd"/>
      <w:r w:rsidR="00C46ECA" w:rsidRPr="00864EA4">
        <w:rPr>
          <w:snapToGrid/>
        </w:rPr>
        <w:t xml:space="preserve"> for use as part of the </w:t>
      </w:r>
      <w:proofErr w:type="spellStart"/>
      <w:r w:rsidRPr="00864EA4">
        <w:rPr>
          <w:snapToGrid/>
        </w:rPr>
        <w:t>CLd</w:t>
      </w:r>
      <w:proofErr w:type="spellEnd"/>
      <w:r w:rsidRPr="00864EA4">
        <w:rPr>
          <w:snapToGrid/>
        </w:rPr>
        <w:t xml:space="preserve"> </w:t>
      </w:r>
      <w:r w:rsidR="00C46ECA" w:rsidRPr="00864EA4">
        <w:rPr>
          <w:snapToGrid/>
        </w:rPr>
        <w:t xml:space="preserve">regimen </w:t>
      </w:r>
      <w:r w:rsidRPr="00864EA4">
        <w:rPr>
          <w:snapToGrid/>
        </w:rPr>
        <w:t xml:space="preserve">only. </w:t>
      </w:r>
      <w:r w:rsidR="00E6737A">
        <w:rPr>
          <w:snapToGrid/>
        </w:rPr>
        <w:t>T</w:t>
      </w:r>
      <w:r w:rsidR="00661E17">
        <w:rPr>
          <w:snapToGrid/>
        </w:rPr>
        <w:t>his</w:t>
      </w:r>
      <w:r w:rsidR="007A5EFA" w:rsidRPr="00864EA4">
        <w:rPr>
          <w:snapToGrid/>
        </w:rPr>
        <w:t xml:space="preserve"> </w:t>
      </w:r>
      <w:r w:rsidR="006F4D2F" w:rsidRPr="00864EA4">
        <w:rPr>
          <w:snapToGrid/>
        </w:rPr>
        <w:t>was</w:t>
      </w:r>
      <w:r w:rsidR="00E6737A">
        <w:rPr>
          <w:snapToGrid/>
        </w:rPr>
        <w:t xml:space="preserve"> considered</w:t>
      </w:r>
      <w:r w:rsidR="006F4D2F" w:rsidRPr="00864EA4">
        <w:rPr>
          <w:snapToGrid/>
        </w:rPr>
        <w:t xml:space="preserve"> reasonable</w:t>
      </w:r>
      <w:r w:rsidR="00E6737A">
        <w:rPr>
          <w:snapToGrid/>
        </w:rPr>
        <w:t xml:space="preserve"> during the evaluation</w:t>
      </w:r>
      <w:r w:rsidR="006F4D2F" w:rsidRPr="00864EA4">
        <w:rPr>
          <w:snapToGrid/>
        </w:rPr>
        <w:t xml:space="preserve"> </w:t>
      </w:r>
      <w:r w:rsidR="007A5EFA" w:rsidRPr="00864EA4">
        <w:rPr>
          <w:snapToGrid/>
        </w:rPr>
        <w:t xml:space="preserve">as </w:t>
      </w:r>
      <w:r w:rsidR="006F4D2F" w:rsidRPr="00864EA4">
        <w:rPr>
          <w:snapToGrid/>
        </w:rPr>
        <w:t xml:space="preserve">listing </w:t>
      </w:r>
      <w:proofErr w:type="spellStart"/>
      <w:r w:rsidR="00C46ECA" w:rsidRPr="00864EA4">
        <w:rPr>
          <w:snapToGrid/>
        </w:rPr>
        <w:t>carfilzomib</w:t>
      </w:r>
      <w:proofErr w:type="spellEnd"/>
      <w:r w:rsidR="00C46ECA" w:rsidRPr="00864EA4">
        <w:rPr>
          <w:snapToGrid/>
        </w:rPr>
        <w:t xml:space="preserve"> for use in only the </w:t>
      </w:r>
      <w:proofErr w:type="spellStart"/>
      <w:r w:rsidR="006F4D2F" w:rsidRPr="00864EA4">
        <w:rPr>
          <w:snapToGrid/>
        </w:rPr>
        <w:t>CLd</w:t>
      </w:r>
      <w:proofErr w:type="spellEnd"/>
      <w:r w:rsidR="006F4D2F" w:rsidRPr="00864EA4">
        <w:rPr>
          <w:snapToGrid/>
        </w:rPr>
        <w:t xml:space="preserve"> </w:t>
      </w:r>
      <w:r w:rsidR="00C46ECA" w:rsidRPr="00864EA4">
        <w:rPr>
          <w:snapToGrid/>
        </w:rPr>
        <w:t>regimen</w:t>
      </w:r>
      <w:r w:rsidR="00373141" w:rsidRPr="00864EA4">
        <w:rPr>
          <w:snapToGrid/>
        </w:rPr>
        <w:t xml:space="preserve"> </w:t>
      </w:r>
      <w:r w:rsidR="006F4D2F" w:rsidRPr="00864EA4">
        <w:rPr>
          <w:snapToGrid/>
        </w:rPr>
        <w:t xml:space="preserve">might result in leakage to </w:t>
      </w:r>
      <w:r w:rsidR="0090590F" w:rsidRPr="00864EA4">
        <w:rPr>
          <w:snapToGrid/>
        </w:rPr>
        <w:t xml:space="preserve">the </w:t>
      </w:r>
      <w:r w:rsidR="006F4D2F" w:rsidRPr="00864EA4">
        <w:rPr>
          <w:snapToGrid/>
        </w:rPr>
        <w:t xml:space="preserve">Cd </w:t>
      </w:r>
      <w:r w:rsidR="0090590F" w:rsidRPr="00864EA4">
        <w:rPr>
          <w:snapToGrid/>
        </w:rPr>
        <w:t>regimen</w:t>
      </w:r>
      <w:r w:rsidR="006F4D2F" w:rsidRPr="00864EA4">
        <w:rPr>
          <w:snapToGrid/>
        </w:rPr>
        <w:t xml:space="preserve"> </w:t>
      </w:r>
      <w:r w:rsidR="0090590F" w:rsidRPr="00864EA4">
        <w:rPr>
          <w:snapToGrid/>
        </w:rPr>
        <w:t xml:space="preserve">in patients who are not suitable for triple therapy with </w:t>
      </w:r>
      <w:proofErr w:type="spellStart"/>
      <w:r w:rsidR="0090590F" w:rsidRPr="00864EA4">
        <w:rPr>
          <w:snapToGrid/>
        </w:rPr>
        <w:t>CLd.</w:t>
      </w:r>
      <w:proofErr w:type="spellEnd"/>
    </w:p>
    <w:p w:rsidR="009369E9" w:rsidRPr="00864EA4" w:rsidRDefault="009369E9" w:rsidP="009369E9">
      <w:pPr>
        <w:widowControl/>
        <w:snapToGrid w:val="0"/>
        <w:ind w:left="720"/>
        <w:contextualSpacing/>
        <w:rPr>
          <w:snapToGrid/>
        </w:rPr>
      </w:pPr>
    </w:p>
    <w:p w:rsidR="009369E9" w:rsidRPr="00864EA4" w:rsidRDefault="009369E9" w:rsidP="00245F2D">
      <w:pPr>
        <w:widowControl/>
        <w:numPr>
          <w:ilvl w:val="1"/>
          <w:numId w:val="2"/>
        </w:numPr>
        <w:snapToGrid w:val="0"/>
        <w:contextualSpacing/>
        <w:rPr>
          <w:snapToGrid/>
        </w:rPr>
      </w:pPr>
      <w:r w:rsidRPr="00864EA4">
        <w:rPr>
          <w:snapToGrid/>
        </w:rPr>
        <w:t xml:space="preserve">The Cd regimen used a higher dose of </w:t>
      </w:r>
      <w:proofErr w:type="spellStart"/>
      <w:r w:rsidRPr="00864EA4">
        <w:rPr>
          <w:snapToGrid/>
        </w:rPr>
        <w:t>carfilzomib</w:t>
      </w:r>
      <w:proofErr w:type="spellEnd"/>
      <w:r w:rsidRPr="00864EA4">
        <w:rPr>
          <w:snapToGrid/>
        </w:rPr>
        <w:t xml:space="preserve"> (56 mg/m</w:t>
      </w:r>
      <w:r w:rsidRPr="00864EA4">
        <w:rPr>
          <w:snapToGrid/>
          <w:vertAlign w:val="superscript"/>
        </w:rPr>
        <w:t>2</w:t>
      </w:r>
      <w:r w:rsidRPr="00864EA4">
        <w:rPr>
          <w:snapToGrid/>
        </w:rPr>
        <w:t xml:space="preserve"> per dose) than the </w:t>
      </w:r>
      <w:proofErr w:type="spellStart"/>
      <w:r w:rsidRPr="00864EA4">
        <w:rPr>
          <w:snapToGrid/>
        </w:rPr>
        <w:t>CLd</w:t>
      </w:r>
      <w:proofErr w:type="spellEnd"/>
      <w:r w:rsidRPr="00864EA4">
        <w:rPr>
          <w:snapToGrid/>
        </w:rPr>
        <w:t xml:space="preserve"> regimen (27 mg/m</w:t>
      </w:r>
      <w:r w:rsidRPr="00864EA4">
        <w:rPr>
          <w:snapToGrid/>
          <w:vertAlign w:val="superscript"/>
        </w:rPr>
        <w:t xml:space="preserve">2 </w:t>
      </w:r>
      <w:r w:rsidRPr="00864EA4">
        <w:rPr>
          <w:snapToGrid/>
        </w:rPr>
        <w:t>per dose) after the initial two doses (both regimens used 20</w:t>
      </w:r>
      <w:r w:rsidR="00875B1A">
        <w:rPr>
          <w:snapToGrid/>
        </w:rPr>
        <w:t> </w:t>
      </w:r>
      <w:r w:rsidRPr="00864EA4">
        <w:rPr>
          <w:snapToGrid/>
        </w:rPr>
        <w:t>mg/m</w:t>
      </w:r>
      <w:r w:rsidRPr="00864EA4">
        <w:rPr>
          <w:snapToGrid/>
          <w:vertAlign w:val="superscript"/>
        </w:rPr>
        <w:t>2</w:t>
      </w:r>
      <w:r w:rsidRPr="00864EA4">
        <w:rPr>
          <w:snapToGrid/>
        </w:rPr>
        <w:t xml:space="preserve"> for doses 1 and 2 of Cycle 1).</w:t>
      </w:r>
    </w:p>
    <w:p w:rsidR="009369E9" w:rsidRPr="00864EA4" w:rsidRDefault="009369E9" w:rsidP="009369E9">
      <w:pPr>
        <w:widowControl/>
        <w:snapToGrid w:val="0"/>
        <w:ind w:left="720"/>
        <w:contextualSpacing/>
        <w:rPr>
          <w:snapToGrid/>
        </w:rPr>
      </w:pPr>
    </w:p>
    <w:p w:rsidR="009369E9" w:rsidRPr="00864EA4" w:rsidRDefault="009369E9" w:rsidP="00245F2D">
      <w:pPr>
        <w:widowControl/>
        <w:numPr>
          <w:ilvl w:val="1"/>
          <w:numId w:val="2"/>
        </w:numPr>
        <w:snapToGrid w:val="0"/>
        <w:contextualSpacing/>
        <w:rPr>
          <w:snapToGrid/>
        </w:rPr>
      </w:pPr>
      <w:r w:rsidRPr="00864EA4">
        <w:rPr>
          <w:snapToGrid/>
        </w:rPr>
        <w:t xml:space="preserve">Thus the submission proposed five different restrictions for </w:t>
      </w:r>
      <w:proofErr w:type="spellStart"/>
      <w:r w:rsidRPr="00864EA4">
        <w:rPr>
          <w:snapToGrid/>
        </w:rPr>
        <w:t>carfilzomib</w:t>
      </w:r>
      <w:proofErr w:type="spellEnd"/>
      <w:r w:rsidRPr="00864EA4">
        <w:rPr>
          <w:snapToGrid/>
        </w:rPr>
        <w:t xml:space="preserve">: </w:t>
      </w:r>
    </w:p>
    <w:p w:rsidR="009369E9" w:rsidRPr="00864EA4" w:rsidRDefault="009369E9" w:rsidP="00245F2D">
      <w:pPr>
        <w:numPr>
          <w:ilvl w:val="0"/>
          <w:numId w:val="3"/>
        </w:numPr>
        <w:tabs>
          <w:tab w:val="left" w:pos="1134"/>
        </w:tabs>
        <w:snapToGrid w:val="0"/>
        <w:ind w:hanging="11"/>
        <w:contextualSpacing/>
        <w:rPr>
          <w:snapToGrid/>
        </w:rPr>
      </w:pPr>
      <w:r w:rsidRPr="00864EA4">
        <w:rPr>
          <w:snapToGrid/>
        </w:rPr>
        <w:t xml:space="preserve">two for use as </w:t>
      </w:r>
      <w:r w:rsidR="00D370B8" w:rsidRPr="00864EA4">
        <w:rPr>
          <w:snapToGrid/>
        </w:rPr>
        <w:t xml:space="preserve">part of the </w:t>
      </w:r>
      <w:r w:rsidRPr="00864EA4">
        <w:rPr>
          <w:snapToGrid/>
        </w:rPr>
        <w:t xml:space="preserve">Cd </w:t>
      </w:r>
      <w:r w:rsidR="00D370B8" w:rsidRPr="00864EA4">
        <w:rPr>
          <w:snapToGrid/>
        </w:rPr>
        <w:t xml:space="preserve">regimen </w:t>
      </w:r>
      <w:r w:rsidRPr="00864EA4">
        <w:rPr>
          <w:snapToGrid/>
        </w:rPr>
        <w:t>- initial and continuing; and</w:t>
      </w:r>
    </w:p>
    <w:p w:rsidR="009369E9" w:rsidRPr="00864EA4" w:rsidRDefault="009369E9" w:rsidP="00245F2D">
      <w:pPr>
        <w:numPr>
          <w:ilvl w:val="0"/>
          <w:numId w:val="3"/>
        </w:numPr>
        <w:tabs>
          <w:tab w:val="left" w:pos="1134"/>
        </w:tabs>
        <w:snapToGrid w:val="0"/>
        <w:ind w:left="1134" w:hanging="425"/>
        <w:contextualSpacing/>
        <w:rPr>
          <w:snapToGrid/>
        </w:rPr>
      </w:pPr>
      <w:proofErr w:type="gramStart"/>
      <w:r w:rsidRPr="00864EA4">
        <w:rPr>
          <w:snapToGrid/>
        </w:rPr>
        <w:t>three</w:t>
      </w:r>
      <w:proofErr w:type="gramEnd"/>
      <w:r w:rsidRPr="00864EA4">
        <w:rPr>
          <w:snapToGrid/>
        </w:rPr>
        <w:t xml:space="preserve"> for use as </w:t>
      </w:r>
      <w:r w:rsidR="00D370B8" w:rsidRPr="00864EA4">
        <w:rPr>
          <w:snapToGrid/>
        </w:rPr>
        <w:t xml:space="preserve">part of the </w:t>
      </w:r>
      <w:proofErr w:type="spellStart"/>
      <w:r w:rsidRPr="00864EA4">
        <w:rPr>
          <w:snapToGrid/>
        </w:rPr>
        <w:t>CLd</w:t>
      </w:r>
      <w:proofErr w:type="spellEnd"/>
      <w:r w:rsidRPr="00864EA4">
        <w:rPr>
          <w:snapToGrid/>
        </w:rPr>
        <w:t xml:space="preserve"> </w:t>
      </w:r>
      <w:r w:rsidR="00D370B8" w:rsidRPr="00864EA4">
        <w:rPr>
          <w:snapToGrid/>
        </w:rPr>
        <w:t xml:space="preserve">regimen </w:t>
      </w:r>
      <w:r w:rsidRPr="00864EA4">
        <w:rPr>
          <w:snapToGrid/>
        </w:rPr>
        <w:t xml:space="preserve">- initial, Cycles 2 to 12, and Cycles 13 onwards. </w:t>
      </w:r>
    </w:p>
    <w:p w:rsidR="00723F9C" w:rsidRPr="00864EA4" w:rsidRDefault="0030409C" w:rsidP="009369E9">
      <w:pPr>
        <w:tabs>
          <w:tab w:val="left" w:pos="1134"/>
        </w:tabs>
        <w:snapToGrid w:val="0"/>
        <w:ind w:left="709"/>
        <w:rPr>
          <w:snapToGrid/>
        </w:rPr>
      </w:pPr>
      <w:r w:rsidRPr="00864EA4">
        <w:rPr>
          <w:snapToGrid/>
        </w:rPr>
        <w:t xml:space="preserve">The Secretariat’s proposed </w:t>
      </w:r>
      <w:proofErr w:type="gramStart"/>
      <w:r w:rsidRPr="00864EA4">
        <w:rPr>
          <w:snapToGrid/>
        </w:rPr>
        <w:t>wording</w:t>
      </w:r>
      <w:r w:rsidR="00723F9C" w:rsidRPr="00864EA4">
        <w:rPr>
          <w:snapToGrid/>
        </w:rPr>
        <w:t xml:space="preserve"> for the (a</w:t>
      </w:r>
      <w:r w:rsidR="008D154A" w:rsidRPr="00864EA4">
        <w:rPr>
          <w:snapToGrid/>
        </w:rPr>
        <w:t>bridged</w:t>
      </w:r>
      <w:r w:rsidR="00723F9C" w:rsidRPr="00864EA4">
        <w:rPr>
          <w:snapToGrid/>
        </w:rPr>
        <w:t xml:space="preserve">) restrictions </w:t>
      </w:r>
      <w:r w:rsidR="00875B1A">
        <w:rPr>
          <w:snapToGrid/>
        </w:rPr>
        <w:t>are</w:t>
      </w:r>
      <w:proofErr w:type="gramEnd"/>
      <w:r w:rsidR="00875B1A" w:rsidRPr="00864EA4">
        <w:rPr>
          <w:snapToGrid/>
        </w:rPr>
        <w:t xml:space="preserve"> </w:t>
      </w:r>
      <w:r w:rsidR="009369E9" w:rsidRPr="00864EA4">
        <w:rPr>
          <w:snapToGrid/>
        </w:rPr>
        <w:t xml:space="preserve">presented </w:t>
      </w:r>
      <w:r w:rsidR="00E168BF" w:rsidRPr="00864EA4">
        <w:rPr>
          <w:snapToGrid/>
        </w:rPr>
        <w:t>above</w:t>
      </w:r>
      <w:r w:rsidR="0071551E" w:rsidRPr="00864EA4">
        <w:rPr>
          <w:snapToGrid/>
        </w:rPr>
        <w:t xml:space="preserve">. </w:t>
      </w:r>
      <w:r w:rsidR="00723F9C" w:rsidRPr="00864EA4">
        <w:rPr>
          <w:snapToGrid/>
        </w:rPr>
        <w:t xml:space="preserve">For simplicity in implementation, the Secretariat proposed a single restriction for the continuing treatment with </w:t>
      </w:r>
      <w:proofErr w:type="spellStart"/>
      <w:r w:rsidR="00723F9C" w:rsidRPr="00864EA4">
        <w:rPr>
          <w:snapToGrid/>
        </w:rPr>
        <w:t>carfilzomib</w:t>
      </w:r>
      <w:proofErr w:type="spellEnd"/>
      <w:r w:rsidR="00723F9C" w:rsidRPr="00864EA4">
        <w:rPr>
          <w:snapToGrid/>
        </w:rPr>
        <w:t xml:space="preserve"> as part of the </w:t>
      </w:r>
      <w:proofErr w:type="spellStart"/>
      <w:r w:rsidR="00723F9C" w:rsidRPr="00864EA4">
        <w:rPr>
          <w:snapToGrid/>
        </w:rPr>
        <w:t>CLd</w:t>
      </w:r>
      <w:proofErr w:type="spellEnd"/>
      <w:r w:rsidR="00723F9C" w:rsidRPr="00864EA4">
        <w:rPr>
          <w:snapToGrid/>
        </w:rPr>
        <w:t xml:space="preserve"> regimen. </w:t>
      </w:r>
    </w:p>
    <w:p w:rsidR="009369E9" w:rsidRPr="00864EA4" w:rsidRDefault="009369E9" w:rsidP="009369E9">
      <w:pPr>
        <w:snapToGrid w:val="0"/>
        <w:rPr>
          <w:snapToGrid/>
        </w:rPr>
      </w:pPr>
    </w:p>
    <w:p w:rsidR="009369E9" w:rsidRPr="00864EA4" w:rsidRDefault="00D370B8" w:rsidP="00245F2D">
      <w:pPr>
        <w:widowControl/>
        <w:numPr>
          <w:ilvl w:val="1"/>
          <w:numId w:val="2"/>
        </w:numPr>
        <w:snapToGrid w:val="0"/>
        <w:contextualSpacing/>
        <w:rPr>
          <w:snapToGrid/>
          <w:szCs w:val="22"/>
        </w:rPr>
      </w:pPr>
      <w:proofErr w:type="spellStart"/>
      <w:r w:rsidRPr="00864EA4">
        <w:rPr>
          <w:snapToGrid/>
          <w:szCs w:val="22"/>
        </w:rPr>
        <w:t>C</w:t>
      </w:r>
      <w:r w:rsidR="009369E9" w:rsidRPr="00864EA4">
        <w:rPr>
          <w:snapToGrid/>
          <w:szCs w:val="22"/>
        </w:rPr>
        <w:t>arfilzomib</w:t>
      </w:r>
      <w:proofErr w:type="spellEnd"/>
      <w:r w:rsidR="009369E9" w:rsidRPr="00864EA4">
        <w:rPr>
          <w:snapToGrid/>
          <w:szCs w:val="22"/>
        </w:rPr>
        <w:t xml:space="preserve"> was proposed to be used until </w:t>
      </w:r>
      <w:r w:rsidRPr="00864EA4">
        <w:rPr>
          <w:snapToGrid/>
          <w:szCs w:val="22"/>
        </w:rPr>
        <w:t xml:space="preserve">disease </w:t>
      </w:r>
      <w:r w:rsidR="009369E9" w:rsidRPr="00864EA4">
        <w:rPr>
          <w:snapToGrid/>
          <w:szCs w:val="22"/>
        </w:rPr>
        <w:t>progression</w:t>
      </w:r>
      <w:r w:rsidRPr="00864EA4">
        <w:rPr>
          <w:snapToGrid/>
          <w:szCs w:val="22"/>
        </w:rPr>
        <w:t xml:space="preserve"> in both regimens</w:t>
      </w:r>
      <w:r w:rsidR="009369E9" w:rsidRPr="00864EA4">
        <w:rPr>
          <w:snapToGrid/>
          <w:szCs w:val="22"/>
        </w:rPr>
        <w:t xml:space="preserve">. </w:t>
      </w:r>
    </w:p>
    <w:p w:rsidR="009369E9" w:rsidRPr="00864EA4" w:rsidRDefault="009369E9" w:rsidP="00245F2D">
      <w:pPr>
        <w:numPr>
          <w:ilvl w:val="0"/>
          <w:numId w:val="3"/>
        </w:numPr>
        <w:tabs>
          <w:tab w:val="left" w:pos="1134"/>
        </w:tabs>
        <w:snapToGrid w:val="0"/>
        <w:ind w:hanging="11"/>
        <w:contextualSpacing/>
        <w:rPr>
          <w:snapToGrid/>
          <w:szCs w:val="22"/>
        </w:rPr>
      </w:pPr>
      <w:r w:rsidRPr="00864EA4">
        <w:rPr>
          <w:snapToGrid/>
        </w:rPr>
        <w:t>For</w:t>
      </w:r>
      <w:r w:rsidRPr="00864EA4">
        <w:rPr>
          <w:snapToGrid/>
          <w:szCs w:val="22"/>
        </w:rPr>
        <w:t xml:space="preserve"> Cd, this was consistent with the key clinical trial (ENDEAVOR). </w:t>
      </w:r>
    </w:p>
    <w:p w:rsidR="009369E9" w:rsidRPr="00864EA4" w:rsidRDefault="009369E9" w:rsidP="00245F2D">
      <w:pPr>
        <w:numPr>
          <w:ilvl w:val="0"/>
          <w:numId w:val="3"/>
        </w:numPr>
        <w:tabs>
          <w:tab w:val="left" w:pos="1134"/>
        </w:tabs>
        <w:snapToGrid w:val="0"/>
        <w:ind w:left="1134" w:hanging="425"/>
        <w:contextualSpacing/>
        <w:rPr>
          <w:snapToGrid/>
          <w:szCs w:val="22"/>
        </w:rPr>
      </w:pPr>
      <w:r w:rsidRPr="00864EA4">
        <w:rPr>
          <w:snapToGrid/>
          <w:szCs w:val="22"/>
        </w:rPr>
        <w:t xml:space="preserve">For </w:t>
      </w:r>
      <w:proofErr w:type="spellStart"/>
      <w:r w:rsidRPr="00864EA4">
        <w:rPr>
          <w:snapToGrid/>
          <w:szCs w:val="22"/>
        </w:rPr>
        <w:t>CLd</w:t>
      </w:r>
      <w:proofErr w:type="spellEnd"/>
      <w:r w:rsidRPr="00864EA4">
        <w:rPr>
          <w:snapToGrid/>
          <w:szCs w:val="22"/>
        </w:rPr>
        <w:t xml:space="preserve">, this was inconsistent with the key clinical trial (ASPIRE), where </w:t>
      </w:r>
      <w:proofErr w:type="spellStart"/>
      <w:r w:rsidRPr="00864EA4">
        <w:rPr>
          <w:snapToGrid/>
          <w:szCs w:val="22"/>
        </w:rPr>
        <w:t>carfilzomib</w:t>
      </w:r>
      <w:proofErr w:type="spellEnd"/>
      <w:r w:rsidRPr="00864EA4">
        <w:rPr>
          <w:snapToGrid/>
          <w:szCs w:val="22"/>
        </w:rPr>
        <w:t xml:space="preserve"> was ceased after 18 cycles, while </w:t>
      </w:r>
      <w:proofErr w:type="spellStart"/>
      <w:r w:rsidRPr="00864EA4">
        <w:rPr>
          <w:snapToGrid/>
          <w:szCs w:val="22"/>
        </w:rPr>
        <w:t>lenalidomide</w:t>
      </w:r>
      <w:proofErr w:type="spellEnd"/>
      <w:r w:rsidRPr="00864EA4">
        <w:rPr>
          <w:snapToGrid/>
          <w:szCs w:val="22"/>
        </w:rPr>
        <w:t xml:space="preserve"> and dexamethasone could be continued until disease progression. </w:t>
      </w:r>
    </w:p>
    <w:p w:rsidR="00023551" w:rsidRPr="00864EA4" w:rsidRDefault="00023551" w:rsidP="00023551">
      <w:pPr>
        <w:tabs>
          <w:tab w:val="left" w:pos="1134"/>
        </w:tabs>
        <w:snapToGrid w:val="0"/>
        <w:ind w:left="709"/>
        <w:contextualSpacing/>
        <w:rPr>
          <w:snapToGrid/>
          <w:szCs w:val="22"/>
        </w:rPr>
      </w:pPr>
      <w:r w:rsidRPr="00864EA4">
        <w:rPr>
          <w:snapToGrid/>
          <w:szCs w:val="22"/>
        </w:rPr>
        <w:t>The ESC considered that treatment until disease progression was standard clinical practice for multiple myeloma.</w:t>
      </w:r>
    </w:p>
    <w:p w:rsidR="00FB6983" w:rsidRDefault="00FB6983" w:rsidP="00023551">
      <w:pPr>
        <w:tabs>
          <w:tab w:val="left" w:pos="1134"/>
        </w:tabs>
        <w:snapToGrid w:val="0"/>
        <w:contextualSpacing/>
        <w:rPr>
          <w:i/>
          <w:szCs w:val="22"/>
          <w:highlight w:val="yellow"/>
        </w:rPr>
      </w:pPr>
    </w:p>
    <w:p w:rsidR="00023551" w:rsidRPr="00864EA4" w:rsidRDefault="00FB6983" w:rsidP="00290FD0">
      <w:pPr>
        <w:tabs>
          <w:tab w:val="left" w:pos="1134"/>
        </w:tabs>
        <w:snapToGrid w:val="0"/>
        <w:ind w:firstLine="709"/>
        <w:contextualSpacing/>
        <w:rPr>
          <w:snapToGrid/>
          <w:szCs w:val="22"/>
        </w:rPr>
      </w:pPr>
      <w:r w:rsidRPr="004B1675">
        <w:rPr>
          <w:i/>
          <w:szCs w:val="22"/>
        </w:rPr>
        <w:t>For more detail on PBAC’s view, see section 7 “PBAC outcome”</w:t>
      </w:r>
    </w:p>
    <w:p w:rsidR="009369E9" w:rsidRDefault="009369E9" w:rsidP="009369E9">
      <w:pPr>
        <w:widowControl/>
        <w:snapToGrid w:val="0"/>
        <w:rPr>
          <w:snapToGrid/>
          <w:szCs w:val="22"/>
        </w:rPr>
      </w:pPr>
    </w:p>
    <w:p w:rsidR="003305E8" w:rsidRPr="00864EA4" w:rsidRDefault="003305E8" w:rsidP="009369E9">
      <w:pPr>
        <w:widowControl/>
        <w:snapToGrid w:val="0"/>
        <w:rPr>
          <w:snapToGrid/>
          <w:szCs w:val="22"/>
        </w:rPr>
      </w:pPr>
    </w:p>
    <w:p w:rsidR="009369E9" w:rsidRPr="00864EA4" w:rsidRDefault="009369E9" w:rsidP="00303EFC">
      <w:pPr>
        <w:pStyle w:val="Heading2"/>
        <w:keepNext/>
      </w:pPr>
      <w:r w:rsidRPr="00864EA4">
        <w:t>Background</w:t>
      </w:r>
    </w:p>
    <w:p w:rsidR="009369E9" w:rsidRPr="00864EA4" w:rsidRDefault="009369E9" w:rsidP="00303EFC">
      <w:pPr>
        <w:keepNext/>
        <w:snapToGrid w:val="0"/>
        <w:rPr>
          <w:snapToGrid/>
          <w:szCs w:val="22"/>
        </w:rPr>
      </w:pPr>
    </w:p>
    <w:p w:rsidR="009369E9" w:rsidRPr="00864EA4" w:rsidRDefault="009369E9" w:rsidP="00303EFC">
      <w:pPr>
        <w:keepNext/>
        <w:widowControl/>
        <w:numPr>
          <w:ilvl w:val="1"/>
          <w:numId w:val="2"/>
        </w:numPr>
        <w:snapToGrid w:val="0"/>
        <w:contextualSpacing/>
        <w:rPr>
          <w:snapToGrid/>
          <w:szCs w:val="22"/>
        </w:rPr>
      </w:pPr>
      <w:r w:rsidRPr="00661E17">
        <w:rPr>
          <w:snapToGrid/>
          <w:szCs w:val="22"/>
        </w:rPr>
        <w:t>TGA status</w:t>
      </w:r>
      <w:r w:rsidR="006B2D2C" w:rsidRPr="00661E17">
        <w:rPr>
          <w:snapToGrid/>
          <w:szCs w:val="22"/>
        </w:rPr>
        <w:t xml:space="preserve"> at the time of </w:t>
      </w:r>
      <w:r w:rsidR="00661E17" w:rsidRPr="00661E17">
        <w:rPr>
          <w:snapToGrid/>
          <w:szCs w:val="22"/>
        </w:rPr>
        <w:t>PBAC consideration</w:t>
      </w:r>
      <w:r w:rsidRPr="00661E17">
        <w:rPr>
          <w:snapToGrid/>
          <w:szCs w:val="22"/>
        </w:rPr>
        <w:t>:</w:t>
      </w:r>
      <w:r w:rsidRPr="00864EA4">
        <w:rPr>
          <w:snapToGrid/>
          <w:szCs w:val="22"/>
        </w:rPr>
        <w:t xml:space="preserve"> </w:t>
      </w:r>
      <w:r w:rsidR="000C388C" w:rsidRPr="00864EA4">
        <w:rPr>
          <w:snapToGrid/>
        </w:rPr>
        <w:t>t</w:t>
      </w:r>
      <w:r w:rsidRPr="00864EA4">
        <w:rPr>
          <w:snapToGrid/>
        </w:rPr>
        <w:t>he submission was made under the TGA</w:t>
      </w:r>
      <w:r w:rsidR="006B2D2C" w:rsidRPr="00864EA4">
        <w:rPr>
          <w:snapToGrid/>
        </w:rPr>
        <w:noBreakHyphen/>
      </w:r>
      <w:r w:rsidRPr="00864EA4">
        <w:rPr>
          <w:snapToGrid/>
        </w:rPr>
        <w:t xml:space="preserve">PBAC </w:t>
      </w:r>
      <w:r w:rsidR="000C388C" w:rsidRPr="00864EA4">
        <w:rPr>
          <w:snapToGrid/>
        </w:rPr>
        <w:t>p</w:t>
      </w:r>
      <w:r w:rsidRPr="00864EA4">
        <w:rPr>
          <w:snapToGrid/>
        </w:rPr>
        <w:t xml:space="preserve">arallel </w:t>
      </w:r>
      <w:r w:rsidR="000C388C" w:rsidRPr="00864EA4">
        <w:rPr>
          <w:snapToGrid/>
        </w:rPr>
        <w:t>p</w:t>
      </w:r>
      <w:r w:rsidRPr="00864EA4">
        <w:rPr>
          <w:snapToGrid/>
        </w:rPr>
        <w:t xml:space="preserve">rocess. At the time of </w:t>
      </w:r>
      <w:r w:rsidR="00F80364">
        <w:rPr>
          <w:snapToGrid/>
        </w:rPr>
        <w:t>PBAC consideration, the delegate</w:t>
      </w:r>
      <w:r w:rsidR="00661E17">
        <w:rPr>
          <w:snapToGrid/>
        </w:rPr>
        <w:t>’</w:t>
      </w:r>
      <w:r w:rsidR="00F80364">
        <w:rPr>
          <w:snapToGrid/>
        </w:rPr>
        <w:t xml:space="preserve">s overview was available. The delegate recommended the approval of </w:t>
      </w:r>
      <w:proofErr w:type="spellStart"/>
      <w:r w:rsidR="00F80364">
        <w:rPr>
          <w:snapToGrid/>
        </w:rPr>
        <w:t>carfilzomib</w:t>
      </w:r>
      <w:proofErr w:type="spellEnd"/>
      <w:r w:rsidR="00661E17">
        <w:rPr>
          <w:snapToGrid/>
        </w:rPr>
        <w:t xml:space="preserve"> as proposed:</w:t>
      </w:r>
      <w:r w:rsidR="00F80364">
        <w:rPr>
          <w:snapToGrid/>
        </w:rPr>
        <w:t xml:space="preserve"> “</w:t>
      </w:r>
      <w:r w:rsidR="00C96535">
        <w:rPr>
          <w:i/>
          <w:snapToGrid/>
        </w:rPr>
        <w:t>(</w:t>
      </w:r>
      <w:proofErr w:type="spellStart"/>
      <w:r w:rsidR="00C96535" w:rsidRPr="00C96535">
        <w:rPr>
          <w:snapToGrid/>
        </w:rPr>
        <w:t>Carfilzomib</w:t>
      </w:r>
      <w:proofErr w:type="spellEnd"/>
      <w:r w:rsidR="00C96535" w:rsidRPr="00C96535">
        <w:rPr>
          <w:snapToGrid/>
        </w:rPr>
        <w:t>)</w:t>
      </w:r>
      <w:r w:rsidR="00F80364" w:rsidRPr="00C96535">
        <w:rPr>
          <w:snapToGrid/>
        </w:rPr>
        <w:t xml:space="preserve">, as part of combination therapy with dexamethasone or </w:t>
      </w:r>
      <w:proofErr w:type="spellStart"/>
      <w:r w:rsidR="00F80364" w:rsidRPr="00C96535">
        <w:rPr>
          <w:snapToGrid/>
        </w:rPr>
        <w:t>lenalidomide</w:t>
      </w:r>
      <w:proofErr w:type="spellEnd"/>
      <w:r w:rsidR="00F80364" w:rsidRPr="00C96535">
        <w:rPr>
          <w:snapToGrid/>
        </w:rPr>
        <w:t xml:space="preserve"> and dexamethasone, is indicated for the treatment of patients with relapsed or refractory multiple myeloma who have received at least one prior therapy”</w:t>
      </w:r>
      <w:r w:rsidR="00BD2227">
        <w:rPr>
          <w:snapToGrid/>
        </w:rPr>
        <w:t xml:space="preserve"> (TGA Delegates overview, p1)</w:t>
      </w:r>
      <w:r w:rsidR="00F80364" w:rsidRPr="00F80364">
        <w:rPr>
          <w:snapToGrid/>
        </w:rPr>
        <w:t>.</w:t>
      </w:r>
      <w:r w:rsidR="00F80364">
        <w:rPr>
          <w:snapToGrid/>
        </w:rPr>
        <w:t xml:space="preserve"> This is consistent with the proposed PBS restriction.</w:t>
      </w:r>
    </w:p>
    <w:p w:rsidR="009369E9" w:rsidRPr="00864EA4" w:rsidRDefault="009369E9" w:rsidP="009369E9">
      <w:pPr>
        <w:widowControl/>
        <w:snapToGrid w:val="0"/>
        <w:ind w:left="720"/>
        <w:contextualSpacing/>
        <w:rPr>
          <w:snapToGrid/>
          <w:szCs w:val="22"/>
        </w:rPr>
      </w:pPr>
    </w:p>
    <w:p w:rsidR="009369E9" w:rsidRPr="00864EA4" w:rsidRDefault="009369E9" w:rsidP="00245F2D">
      <w:pPr>
        <w:widowControl/>
        <w:numPr>
          <w:ilvl w:val="1"/>
          <w:numId w:val="2"/>
        </w:numPr>
        <w:snapToGrid w:val="0"/>
        <w:contextualSpacing/>
        <w:rPr>
          <w:snapToGrid/>
          <w:szCs w:val="22"/>
        </w:rPr>
      </w:pPr>
      <w:r w:rsidRPr="00864EA4">
        <w:rPr>
          <w:snapToGrid/>
          <w:szCs w:val="22"/>
        </w:rPr>
        <w:t xml:space="preserve">The PBAC has not previously considered </w:t>
      </w:r>
      <w:proofErr w:type="spellStart"/>
      <w:r w:rsidRPr="00864EA4">
        <w:rPr>
          <w:snapToGrid/>
          <w:szCs w:val="22"/>
        </w:rPr>
        <w:t>carfilzomib</w:t>
      </w:r>
      <w:proofErr w:type="spellEnd"/>
      <w:r w:rsidRPr="00864EA4">
        <w:rPr>
          <w:snapToGrid/>
          <w:szCs w:val="22"/>
        </w:rPr>
        <w:t xml:space="preserve">. </w:t>
      </w:r>
    </w:p>
    <w:p w:rsidR="00DF1D64" w:rsidRPr="00864EA4" w:rsidRDefault="00DF1D64" w:rsidP="00DF1D64">
      <w:pPr>
        <w:widowControl/>
        <w:snapToGrid w:val="0"/>
        <w:ind w:left="720"/>
        <w:contextualSpacing/>
        <w:rPr>
          <w:snapToGrid/>
          <w:szCs w:val="22"/>
        </w:rPr>
      </w:pPr>
    </w:p>
    <w:p w:rsidR="00FB6983" w:rsidRPr="00864EA4" w:rsidRDefault="00DF1D64" w:rsidP="00290FD0">
      <w:pPr>
        <w:widowControl/>
        <w:numPr>
          <w:ilvl w:val="1"/>
          <w:numId w:val="2"/>
        </w:numPr>
        <w:snapToGrid w:val="0"/>
        <w:contextualSpacing/>
        <w:rPr>
          <w:snapToGrid/>
        </w:rPr>
      </w:pPr>
      <w:r w:rsidRPr="00864EA4">
        <w:rPr>
          <w:snapToGrid/>
          <w:szCs w:val="22"/>
        </w:rPr>
        <w:t xml:space="preserve">In March 2016, the PBAC recommended listing of </w:t>
      </w:r>
      <w:proofErr w:type="spellStart"/>
      <w:r w:rsidRPr="00864EA4">
        <w:rPr>
          <w:snapToGrid/>
          <w:szCs w:val="22"/>
        </w:rPr>
        <w:t>lenalidomide</w:t>
      </w:r>
      <w:proofErr w:type="spellEnd"/>
      <w:r w:rsidRPr="00864EA4">
        <w:rPr>
          <w:snapToGrid/>
          <w:szCs w:val="22"/>
        </w:rPr>
        <w:t xml:space="preserve"> for first-line use in transplant-ineligible patients. </w:t>
      </w:r>
      <w:r w:rsidR="000C388C" w:rsidRPr="00864EA4">
        <w:rPr>
          <w:snapToGrid/>
          <w:szCs w:val="22"/>
        </w:rPr>
        <w:t>T</w:t>
      </w:r>
      <w:r w:rsidRPr="00864EA4">
        <w:rPr>
          <w:snapToGrid/>
          <w:szCs w:val="22"/>
        </w:rPr>
        <w:t xml:space="preserve">he PBAC recommended amending the </w:t>
      </w:r>
      <w:proofErr w:type="spellStart"/>
      <w:r w:rsidRPr="00864EA4">
        <w:rPr>
          <w:snapToGrid/>
          <w:szCs w:val="22"/>
        </w:rPr>
        <w:t>lenalidomide</w:t>
      </w:r>
      <w:proofErr w:type="spellEnd"/>
      <w:r w:rsidRPr="00864EA4">
        <w:rPr>
          <w:snapToGrid/>
          <w:szCs w:val="22"/>
        </w:rPr>
        <w:t xml:space="preserve"> restriction </w:t>
      </w:r>
      <w:r w:rsidR="00557709" w:rsidRPr="00864EA4">
        <w:rPr>
          <w:snapToGrid/>
          <w:szCs w:val="22"/>
        </w:rPr>
        <w:t>to enable</w:t>
      </w:r>
      <w:r w:rsidRPr="00864EA4">
        <w:rPr>
          <w:snapToGrid/>
          <w:szCs w:val="22"/>
        </w:rPr>
        <w:t xml:space="preserve"> re-</w:t>
      </w:r>
      <w:r w:rsidR="00557709" w:rsidRPr="00864EA4">
        <w:rPr>
          <w:snapToGrid/>
          <w:szCs w:val="22"/>
        </w:rPr>
        <w:t xml:space="preserve">use </w:t>
      </w:r>
      <w:r w:rsidRPr="00864EA4">
        <w:rPr>
          <w:snapToGrid/>
          <w:szCs w:val="22"/>
        </w:rPr>
        <w:t xml:space="preserve">following disease progression in patients who </w:t>
      </w:r>
      <w:r w:rsidR="00BE3DB0" w:rsidRPr="00864EA4">
        <w:rPr>
          <w:snapToGrid/>
          <w:szCs w:val="22"/>
        </w:rPr>
        <w:t xml:space="preserve">previously </w:t>
      </w:r>
      <w:r w:rsidRPr="00864EA4">
        <w:rPr>
          <w:snapToGrid/>
          <w:szCs w:val="22"/>
        </w:rPr>
        <w:t xml:space="preserve">discontinued when the disease was </w:t>
      </w:r>
      <w:r w:rsidR="000C388C" w:rsidRPr="00864EA4">
        <w:rPr>
          <w:snapToGrid/>
          <w:szCs w:val="22"/>
        </w:rPr>
        <w:t>stable</w:t>
      </w:r>
      <w:r w:rsidRPr="00864EA4">
        <w:rPr>
          <w:snapToGrid/>
          <w:szCs w:val="22"/>
        </w:rPr>
        <w:t xml:space="preserve">. </w:t>
      </w:r>
      <w:r w:rsidR="00CC6445" w:rsidRPr="00864EA4">
        <w:rPr>
          <w:snapToGrid/>
          <w:szCs w:val="22"/>
        </w:rPr>
        <w:t>At the same meeting, t</w:t>
      </w:r>
      <w:r w:rsidRPr="00864EA4">
        <w:rPr>
          <w:snapToGrid/>
          <w:szCs w:val="22"/>
        </w:rPr>
        <w:t xml:space="preserve">he PBAC also recommended </w:t>
      </w:r>
      <w:r w:rsidR="00557709" w:rsidRPr="00864EA4">
        <w:rPr>
          <w:snapToGrid/>
          <w:szCs w:val="22"/>
        </w:rPr>
        <w:t>amending</w:t>
      </w:r>
      <w:r w:rsidRPr="00864EA4">
        <w:rPr>
          <w:snapToGrid/>
          <w:szCs w:val="22"/>
        </w:rPr>
        <w:t xml:space="preserve"> the </w:t>
      </w:r>
      <w:proofErr w:type="spellStart"/>
      <w:r w:rsidRPr="00864EA4">
        <w:rPr>
          <w:snapToGrid/>
          <w:szCs w:val="22"/>
        </w:rPr>
        <w:t>bortezomib</w:t>
      </w:r>
      <w:proofErr w:type="spellEnd"/>
      <w:r w:rsidRPr="00864EA4">
        <w:rPr>
          <w:snapToGrid/>
          <w:szCs w:val="22"/>
        </w:rPr>
        <w:t xml:space="preserve"> restriction to </w:t>
      </w:r>
      <w:r w:rsidR="00557709" w:rsidRPr="00864EA4">
        <w:rPr>
          <w:bCs/>
          <w:szCs w:val="22"/>
          <w:lang w:val="en-GB"/>
        </w:rPr>
        <w:t xml:space="preserve">enable use in patients with progressive disease after initial therapy with </w:t>
      </w:r>
      <w:proofErr w:type="spellStart"/>
      <w:r w:rsidR="00557709" w:rsidRPr="00864EA4">
        <w:rPr>
          <w:bCs/>
          <w:szCs w:val="22"/>
          <w:lang w:val="en-GB"/>
        </w:rPr>
        <w:t>lenalidomide</w:t>
      </w:r>
      <w:proofErr w:type="spellEnd"/>
      <w:r w:rsidR="00557709" w:rsidRPr="00864EA4">
        <w:rPr>
          <w:bCs/>
          <w:szCs w:val="22"/>
          <w:lang w:val="en-GB"/>
        </w:rPr>
        <w:t xml:space="preserve"> or thalidomide.</w:t>
      </w:r>
      <w:r w:rsidRPr="00864EA4">
        <w:rPr>
          <w:snapToGrid/>
          <w:szCs w:val="22"/>
        </w:rPr>
        <w:t xml:space="preserve"> </w:t>
      </w:r>
      <w:r w:rsidR="00BE3DB0" w:rsidRPr="00864EA4">
        <w:rPr>
          <w:snapToGrid/>
          <w:szCs w:val="22"/>
        </w:rPr>
        <w:t>The submission appropriately included these changes in the treatment algorithm.</w:t>
      </w:r>
    </w:p>
    <w:p w:rsidR="009369E9" w:rsidRDefault="009369E9" w:rsidP="009369E9">
      <w:pPr>
        <w:snapToGrid w:val="0"/>
        <w:rPr>
          <w:snapToGrid/>
        </w:rPr>
      </w:pPr>
    </w:p>
    <w:p w:rsidR="00C96535" w:rsidRPr="00864EA4" w:rsidRDefault="00C96535" w:rsidP="009369E9">
      <w:pPr>
        <w:snapToGrid w:val="0"/>
        <w:rPr>
          <w:snapToGrid/>
        </w:rPr>
      </w:pPr>
    </w:p>
    <w:p w:rsidR="009369E9" w:rsidRPr="00864EA4" w:rsidRDefault="009369E9" w:rsidP="00245F2D">
      <w:pPr>
        <w:pStyle w:val="Heading2"/>
      </w:pPr>
      <w:r w:rsidRPr="00864EA4">
        <w:t>Clinical place for the proposed therapy</w:t>
      </w:r>
    </w:p>
    <w:p w:rsidR="009369E9" w:rsidRPr="00864EA4" w:rsidRDefault="009369E9" w:rsidP="00805672">
      <w:pPr>
        <w:keepNext/>
        <w:snapToGrid w:val="0"/>
        <w:rPr>
          <w:snapToGrid/>
          <w:szCs w:val="22"/>
        </w:rPr>
      </w:pPr>
    </w:p>
    <w:p w:rsidR="009369E9" w:rsidRPr="00864EA4" w:rsidRDefault="009369E9" w:rsidP="00245F2D">
      <w:pPr>
        <w:keepNext/>
        <w:widowControl/>
        <w:numPr>
          <w:ilvl w:val="1"/>
          <w:numId w:val="2"/>
        </w:numPr>
        <w:snapToGrid w:val="0"/>
        <w:contextualSpacing/>
        <w:rPr>
          <w:snapToGrid/>
          <w:szCs w:val="22"/>
        </w:rPr>
      </w:pPr>
      <w:r w:rsidRPr="00864EA4">
        <w:rPr>
          <w:snapToGrid/>
        </w:rPr>
        <w:t xml:space="preserve">Multiple myeloma is considered incurable with approximately one third of patients not responding to first-line therapy, and eventual relapse occurring in virtually all patients who obtain an initial response. </w:t>
      </w:r>
    </w:p>
    <w:p w:rsidR="009369E9" w:rsidRPr="00864EA4" w:rsidRDefault="009369E9" w:rsidP="009369E9">
      <w:pPr>
        <w:widowControl/>
        <w:snapToGrid w:val="0"/>
        <w:ind w:left="720"/>
        <w:contextualSpacing/>
        <w:rPr>
          <w:snapToGrid/>
          <w:szCs w:val="22"/>
        </w:rPr>
      </w:pPr>
    </w:p>
    <w:p w:rsidR="009369E9" w:rsidRPr="00864EA4" w:rsidRDefault="009369E9" w:rsidP="00245F2D">
      <w:pPr>
        <w:widowControl/>
        <w:numPr>
          <w:ilvl w:val="1"/>
          <w:numId w:val="2"/>
        </w:numPr>
        <w:snapToGrid w:val="0"/>
        <w:contextualSpacing/>
        <w:rPr>
          <w:snapToGrid/>
          <w:szCs w:val="22"/>
        </w:rPr>
      </w:pPr>
      <w:r w:rsidRPr="00864EA4">
        <w:rPr>
          <w:snapToGrid/>
        </w:rPr>
        <w:t xml:space="preserve">The submission requested listing of </w:t>
      </w:r>
      <w:proofErr w:type="spellStart"/>
      <w:r w:rsidRPr="00864EA4">
        <w:rPr>
          <w:snapToGrid/>
        </w:rPr>
        <w:t>carfilzomib</w:t>
      </w:r>
      <w:proofErr w:type="spellEnd"/>
      <w:r w:rsidRPr="00864EA4">
        <w:rPr>
          <w:snapToGrid/>
        </w:rPr>
        <w:t xml:space="preserve"> in second- </w:t>
      </w:r>
      <w:r w:rsidR="00BE3DB0" w:rsidRPr="00864EA4">
        <w:rPr>
          <w:snapToGrid/>
        </w:rPr>
        <w:t>and</w:t>
      </w:r>
      <w:r w:rsidRPr="00864EA4">
        <w:rPr>
          <w:snapToGrid/>
        </w:rPr>
        <w:t xml:space="preserve"> later-line treatment of multiple myeloma. The submission considered that:</w:t>
      </w:r>
    </w:p>
    <w:p w:rsidR="009369E9" w:rsidRPr="00864EA4" w:rsidRDefault="009369E9" w:rsidP="00245F2D">
      <w:pPr>
        <w:numPr>
          <w:ilvl w:val="0"/>
          <w:numId w:val="3"/>
        </w:numPr>
        <w:tabs>
          <w:tab w:val="left" w:pos="1134"/>
        </w:tabs>
        <w:snapToGrid w:val="0"/>
        <w:ind w:hanging="11"/>
        <w:contextualSpacing/>
        <w:rPr>
          <w:snapToGrid/>
        </w:rPr>
      </w:pPr>
      <w:r w:rsidRPr="00864EA4">
        <w:rPr>
          <w:snapToGrid/>
        </w:rPr>
        <w:t xml:space="preserve">Cd would replace </w:t>
      </w:r>
      <w:proofErr w:type="spellStart"/>
      <w:r w:rsidRPr="00864EA4">
        <w:rPr>
          <w:snapToGrid/>
        </w:rPr>
        <w:t>Bd</w:t>
      </w:r>
      <w:proofErr w:type="spellEnd"/>
      <w:r w:rsidRPr="00864EA4">
        <w:rPr>
          <w:snapToGrid/>
        </w:rPr>
        <w:t xml:space="preserve">; and </w:t>
      </w:r>
    </w:p>
    <w:p w:rsidR="009369E9" w:rsidRPr="00864EA4" w:rsidRDefault="009369E9" w:rsidP="00245F2D">
      <w:pPr>
        <w:numPr>
          <w:ilvl w:val="0"/>
          <w:numId w:val="3"/>
        </w:numPr>
        <w:tabs>
          <w:tab w:val="left" w:pos="1134"/>
        </w:tabs>
        <w:snapToGrid w:val="0"/>
        <w:ind w:hanging="11"/>
        <w:contextualSpacing/>
        <w:rPr>
          <w:snapToGrid/>
        </w:rPr>
      </w:pPr>
      <w:proofErr w:type="spellStart"/>
      <w:r w:rsidRPr="00864EA4">
        <w:rPr>
          <w:snapToGrid/>
        </w:rPr>
        <w:t>CLd</w:t>
      </w:r>
      <w:proofErr w:type="spellEnd"/>
      <w:r w:rsidRPr="00864EA4">
        <w:rPr>
          <w:snapToGrid/>
        </w:rPr>
        <w:t xml:space="preserve"> would replace Ld. </w:t>
      </w:r>
    </w:p>
    <w:p w:rsidR="009369E9" w:rsidRPr="00864EA4" w:rsidRDefault="009369E9" w:rsidP="009369E9">
      <w:pPr>
        <w:widowControl/>
        <w:snapToGrid w:val="0"/>
        <w:ind w:left="720"/>
        <w:contextualSpacing/>
        <w:rPr>
          <w:snapToGrid/>
          <w:szCs w:val="22"/>
        </w:rPr>
      </w:pPr>
      <w:r w:rsidRPr="00864EA4">
        <w:rPr>
          <w:snapToGrid/>
        </w:rPr>
        <w:t>However, t</w:t>
      </w:r>
      <w:r w:rsidRPr="00864EA4">
        <w:rPr>
          <w:snapToGrid/>
          <w:szCs w:val="22"/>
        </w:rPr>
        <w:t xml:space="preserve">he submission did not propose separate </w:t>
      </w:r>
      <w:r w:rsidR="00712A3B" w:rsidRPr="00864EA4">
        <w:rPr>
          <w:snapToGrid/>
          <w:szCs w:val="22"/>
        </w:rPr>
        <w:t xml:space="preserve">target </w:t>
      </w:r>
      <w:r w:rsidRPr="00864EA4">
        <w:rPr>
          <w:snapToGrid/>
          <w:szCs w:val="22"/>
        </w:rPr>
        <w:t xml:space="preserve">populations for the two </w:t>
      </w:r>
      <w:proofErr w:type="spellStart"/>
      <w:r w:rsidRPr="00864EA4">
        <w:rPr>
          <w:snapToGrid/>
          <w:szCs w:val="22"/>
        </w:rPr>
        <w:t>carfilzomib</w:t>
      </w:r>
      <w:proofErr w:type="spellEnd"/>
      <w:r w:rsidRPr="00864EA4">
        <w:rPr>
          <w:snapToGrid/>
          <w:szCs w:val="22"/>
        </w:rPr>
        <w:t xml:space="preserve">-containing regimens. </w:t>
      </w:r>
      <w:r w:rsidR="00FB437F" w:rsidRPr="00864EA4" w:rsidDel="00AB6F99">
        <w:rPr>
          <w:snapToGrid/>
          <w:szCs w:val="22"/>
        </w:rPr>
        <w:t xml:space="preserve">The ESC considered that </w:t>
      </w:r>
      <w:r w:rsidR="003E2852" w:rsidRPr="00864EA4" w:rsidDel="00AB6F99">
        <w:rPr>
          <w:snapToGrid/>
          <w:szCs w:val="22"/>
        </w:rPr>
        <w:t xml:space="preserve">both the Cd and </w:t>
      </w:r>
      <w:proofErr w:type="spellStart"/>
      <w:r w:rsidR="003E2852" w:rsidRPr="00864EA4" w:rsidDel="00AB6F99">
        <w:rPr>
          <w:snapToGrid/>
          <w:szCs w:val="22"/>
        </w:rPr>
        <w:t>CLd</w:t>
      </w:r>
      <w:proofErr w:type="spellEnd"/>
      <w:r w:rsidR="003E2852" w:rsidRPr="00864EA4" w:rsidDel="00AB6F99">
        <w:rPr>
          <w:snapToGrid/>
          <w:szCs w:val="22"/>
        </w:rPr>
        <w:t xml:space="preserve"> regimens would represent a </w:t>
      </w:r>
      <w:r w:rsidR="009515F3">
        <w:rPr>
          <w:snapToGrid/>
          <w:szCs w:val="22"/>
        </w:rPr>
        <w:t>new</w:t>
      </w:r>
      <w:r w:rsidR="009515F3" w:rsidRPr="00864EA4" w:rsidDel="00AB6F99">
        <w:rPr>
          <w:snapToGrid/>
          <w:szCs w:val="22"/>
        </w:rPr>
        <w:t xml:space="preserve"> </w:t>
      </w:r>
      <w:r w:rsidR="003E2852" w:rsidRPr="00864EA4" w:rsidDel="00AB6F99">
        <w:rPr>
          <w:snapToGrid/>
          <w:szCs w:val="22"/>
        </w:rPr>
        <w:t xml:space="preserve">treatment option </w:t>
      </w:r>
      <w:r w:rsidR="009515F3">
        <w:rPr>
          <w:snapToGrid/>
          <w:szCs w:val="22"/>
        </w:rPr>
        <w:t xml:space="preserve">in addition </w:t>
      </w:r>
      <w:r w:rsidR="003E2852" w:rsidRPr="00864EA4" w:rsidDel="00AB6F99">
        <w:rPr>
          <w:snapToGrid/>
          <w:szCs w:val="22"/>
        </w:rPr>
        <w:t xml:space="preserve">to </w:t>
      </w:r>
      <w:r w:rsidR="009515F3">
        <w:rPr>
          <w:snapToGrid/>
          <w:szCs w:val="22"/>
        </w:rPr>
        <w:t xml:space="preserve">the </w:t>
      </w:r>
      <w:r w:rsidR="003E2852" w:rsidRPr="00864EA4" w:rsidDel="00AB6F99">
        <w:rPr>
          <w:snapToGrid/>
          <w:szCs w:val="22"/>
        </w:rPr>
        <w:t xml:space="preserve">existing treatments for </w:t>
      </w:r>
      <w:r w:rsidR="00B833B2" w:rsidRPr="00864EA4" w:rsidDel="00AB6F99">
        <w:rPr>
          <w:snapToGrid/>
          <w:szCs w:val="22"/>
        </w:rPr>
        <w:t>multiple myeloma</w:t>
      </w:r>
      <w:r w:rsidR="003E2852" w:rsidRPr="00864EA4" w:rsidDel="00AB6F99">
        <w:rPr>
          <w:snapToGrid/>
          <w:szCs w:val="22"/>
        </w:rPr>
        <w:t xml:space="preserve">, and that either </w:t>
      </w:r>
      <w:proofErr w:type="spellStart"/>
      <w:r w:rsidR="003E2852" w:rsidRPr="00864EA4" w:rsidDel="00AB6F99">
        <w:rPr>
          <w:snapToGrid/>
          <w:szCs w:val="22"/>
        </w:rPr>
        <w:t>Bd</w:t>
      </w:r>
      <w:proofErr w:type="spellEnd"/>
      <w:r w:rsidR="003E2852" w:rsidRPr="00864EA4" w:rsidDel="00AB6F99">
        <w:rPr>
          <w:snapToGrid/>
          <w:szCs w:val="22"/>
        </w:rPr>
        <w:t xml:space="preserve"> or </w:t>
      </w:r>
      <w:proofErr w:type="spellStart"/>
      <w:proofErr w:type="gramStart"/>
      <w:r w:rsidR="003E2852" w:rsidRPr="00864EA4" w:rsidDel="00AB6F99">
        <w:rPr>
          <w:snapToGrid/>
          <w:szCs w:val="22"/>
        </w:rPr>
        <w:t>Ld</w:t>
      </w:r>
      <w:proofErr w:type="spellEnd"/>
      <w:proofErr w:type="gramEnd"/>
      <w:r w:rsidR="003E2852" w:rsidRPr="00864EA4" w:rsidDel="00AB6F99">
        <w:rPr>
          <w:snapToGrid/>
          <w:szCs w:val="22"/>
        </w:rPr>
        <w:t xml:space="preserve"> could be used before or after treatment with Cd or </w:t>
      </w:r>
      <w:proofErr w:type="spellStart"/>
      <w:r w:rsidR="003E2852" w:rsidRPr="00864EA4" w:rsidDel="00AB6F99">
        <w:rPr>
          <w:snapToGrid/>
          <w:szCs w:val="22"/>
        </w:rPr>
        <w:t>CLd.</w:t>
      </w:r>
      <w:proofErr w:type="spellEnd"/>
      <w:r w:rsidR="003E2852" w:rsidRPr="00864EA4" w:rsidDel="00AB6F99">
        <w:rPr>
          <w:snapToGrid/>
          <w:szCs w:val="22"/>
        </w:rPr>
        <w:t xml:space="preserve"> </w:t>
      </w:r>
      <w:r w:rsidR="009515F3">
        <w:rPr>
          <w:snapToGrid/>
          <w:szCs w:val="22"/>
        </w:rPr>
        <w:t>The PBAC agreed with the ESC’s view.</w:t>
      </w:r>
    </w:p>
    <w:p w:rsidR="009369E9" w:rsidRPr="00864EA4" w:rsidRDefault="009369E9" w:rsidP="009369E9">
      <w:pPr>
        <w:widowControl/>
        <w:snapToGrid w:val="0"/>
        <w:rPr>
          <w:snapToGrid/>
          <w:szCs w:val="22"/>
        </w:rPr>
      </w:pPr>
    </w:p>
    <w:p w:rsidR="00AB6F99" w:rsidRDefault="009369E9" w:rsidP="00245F2D">
      <w:pPr>
        <w:widowControl/>
        <w:numPr>
          <w:ilvl w:val="1"/>
          <w:numId w:val="2"/>
        </w:numPr>
        <w:snapToGrid w:val="0"/>
        <w:contextualSpacing/>
        <w:rPr>
          <w:snapToGrid/>
          <w:szCs w:val="22"/>
        </w:rPr>
      </w:pPr>
      <w:r w:rsidRPr="00864EA4">
        <w:rPr>
          <w:snapToGrid/>
        </w:rPr>
        <w:t xml:space="preserve">If both regimens were subsidised (Scenario 2), </w:t>
      </w:r>
      <w:proofErr w:type="spellStart"/>
      <w:r w:rsidRPr="00864EA4">
        <w:rPr>
          <w:snapToGrid/>
        </w:rPr>
        <w:t>CLd</w:t>
      </w:r>
      <w:proofErr w:type="spellEnd"/>
      <w:r w:rsidRPr="00864EA4">
        <w:rPr>
          <w:snapToGrid/>
        </w:rPr>
        <w:t xml:space="preserve"> would likely be used in all patients able to tolerate triple therapy. Thus </w:t>
      </w:r>
      <w:r w:rsidRPr="00864EA4">
        <w:rPr>
          <w:snapToGrid/>
          <w:szCs w:val="22"/>
        </w:rPr>
        <w:t xml:space="preserve">Cd would mainly be used in patients who are unsuitable for </w:t>
      </w:r>
      <w:proofErr w:type="spellStart"/>
      <w:r w:rsidRPr="00864EA4">
        <w:rPr>
          <w:snapToGrid/>
          <w:szCs w:val="22"/>
        </w:rPr>
        <w:t>CLd</w:t>
      </w:r>
      <w:proofErr w:type="spellEnd"/>
      <w:r w:rsidRPr="00864EA4">
        <w:rPr>
          <w:snapToGrid/>
          <w:szCs w:val="22"/>
        </w:rPr>
        <w:t xml:space="preserve">, such as patients who cannot take </w:t>
      </w:r>
      <w:proofErr w:type="spellStart"/>
      <w:r w:rsidRPr="00864EA4">
        <w:rPr>
          <w:snapToGrid/>
        </w:rPr>
        <w:t>lenalidomide</w:t>
      </w:r>
      <w:proofErr w:type="spellEnd"/>
      <w:r w:rsidRPr="00864EA4">
        <w:rPr>
          <w:snapToGrid/>
          <w:szCs w:val="22"/>
        </w:rPr>
        <w:t xml:space="preserve"> (because of contraindication, intolerance</w:t>
      </w:r>
      <w:r w:rsidR="002764DB" w:rsidRPr="00864EA4">
        <w:rPr>
          <w:snapToGrid/>
          <w:szCs w:val="22"/>
        </w:rPr>
        <w:t xml:space="preserve"> or</w:t>
      </w:r>
      <w:r w:rsidR="00712A3B" w:rsidRPr="00864EA4">
        <w:rPr>
          <w:snapToGrid/>
          <w:szCs w:val="22"/>
        </w:rPr>
        <w:t xml:space="preserve"> other clinical factors</w:t>
      </w:r>
      <w:r w:rsidR="002764DB" w:rsidRPr="00864EA4">
        <w:rPr>
          <w:snapToGrid/>
          <w:szCs w:val="22"/>
        </w:rPr>
        <w:t>,</w:t>
      </w:r>
      <w:r w:rsidRPr="00864EA4">
        <w:rPr>
          <w:snapToGrid/>
          <w:szCs w:val="22"/>
        </w:rPr>
        <w:t xml:space="preserve"> or </w:t>
      </w:r>
      <w:r w:rsidR="00D028CD" w:rsidRPr="00864EA4">
        <w:rPr>
          <w:snapToGrid/>
          <w:szCs w:val="22"/>
        </w:rPr>
        <w:t>patients who are refractory to</w:t>
      </w:r>
      <w:r w:rsidRPr="00864EA4">
        <w:rPr>
          <w:snapToGrid/>
          <w:szCs w:val="22"/>
        </w:rPr>
        <w:t xml:space="preserve"> </w:t>
      </w:r>
      <w:proofErr w:type="spellStart"/>
      <w:r w:rsidRPr="00864EA4">
        <w:rPr>
          <w:snapToGrid/>
          <w:szCs w:val="22"/>
        </w:rPr>
        <w:t>lenalidomide</w:t>
      </w:r>
      <w:proofErr w:type="spellEnd"/>
      <w:r w:rsidRPr="00864EA4">
        <w:rPr>
          <w:snapToGrid/>
          <w:szCs w:val="22"/>
        </w:rPr>
        <w:t>).</w:t>
      </w:r>
    </w:p>
    <w:p w:rsidR="005E512E" w:rsidRDefault="005E512E" w:rsidP="005E512E">
      <w:pPr>
        <w:widowControl/>
        <w:snapToGrid w:val="0"/>
        <w:ind w:left="720"/>
        <w:contextualSpacing/>
        <w:rPr>
          <w:snapToGrid/>
          <w:szCs w:val="22"/>
        </w:rPr>
      </w:pPr>
    </w:p>
    <w:p w:rsidR="005E512E" w:rsidRPr="00864EA4" w:rsidRDefault="005E512E" w:rsidP="00245F2D">
      <w:pPr>
        <w:widowControl/>
        <w:numPr>
          <w:ilvl w:val="1"/>
          <w:numId w:val="2"/>
        </w:numPr>
        <w:snapToGrid w:val="0"/>
        <w:contextualSpacing/>
        <w:rPr>
          <w:snapToGrid/>
          <w:szCs w:val="22"/>
        </w:rPr>
      </w:pPr>
      <w:r>
        <w:rPr>
          <w:snapToGrid/>
          <w:szCs w:val="22"/>
        </w:rPr>
        <w:t xml:space="preserve">Noting a number of issues with the assessment of the cost-effectiveness of the </w:t>
      </w:r>
      <w:proofErr w:type="spellStart"/>
      <w:r>
        <w:rPr>
          <w:snapToGrid/>
          <w:szCs w:val="22"/>
        </w:rPr>
        <w:t>CLd</w:t>
      </w:r>
      <w:proofErr w:type="spellEnd"/>
      <w:r>
        <w:rPr>
          <w:snapToGrid/>
          <w:szCs w:val="22"/>
        </w:rPr>
        <w:t xml:space="preserve"> regimen, the pre-PBAC response (p2) requested that the PBAC consider the proposed listings for the Cd and </w:t>
      </w:r>
      <w:proofErr w:type="spellStart"/>
      <w:r>
        <w:rPr>
          <w:snapToGrid/>
          <w:szCs w:val="22"/>
        </w:rPr>
        <w:t>CLd</w:t>
      </w:r>
      <w:proofErr w:type="spellEnd"/>
      <w:r>
        <w:rPr>
          <w:snapToGrid/>
          <w:szCs w:val="22"/>
        </w:rPr>
        <w:t xml:space="preserve"> regimens separately. On this basis it was considered in the pre-PBAC response that the scenario where both Cd and </w:t>
      </w:r>
      <w:proofErr w:type="spellStart"/>
      <w:r>
        <w:rPr>
          <w:snapToGrid/>
          <w:szCs w:val="22"/>
        </w:rPr>
        <w:t>CLd</w:t>
      </w:r>
      <w:proofErr w:type="spellEnd"/>
      <w:r>
        <w:rPr>
          <w:snapToGrid/>
          <w:szCs w:val="22"/>
        </w:rPr>
        <w:t xml:space="preserve"> are listed to be hypothetical. The PBAC noted both regimens are included in the indication proposed by the TGA Delegate and </w:t>
      </w:r>
      <w:r w:rsidR="00E00F98">
        <w:rPr>
          <w:snapToGrid/>
          <w:szCs w:val="22"/>
        </w:rPr>
        <w:t xml:space="preserve">that the appropriate clinical positioning of each regimen needs to be considered in this light. </w:t>
      </w:r>
    </w:p>
    <w:p w:rsidR="009369E9" w:rsidRDefault="009369E9" w:rsidP="009369E9">
      <w:pPr>
        <w:tabs>
          <w:tab w:val="center" w:pos="4513"/>
          <w:tab w:val="right" w:pos="9026"/>
        </w:tabs>
        <w:snapToGrid w:val="0"/>
        <w:rPr>
          <w:snapToGrid/>
          <w:szCs w:val="22"/>
        </w:rPr>
      </w:pPr>
    </w:p>
    <w:p w:rsidR="00FB6983" w:rsidRPr="00864EA4" w:rsidRDefault="00FB6983" w:rsidP="009515F3">
      <w:pPr>
        <w:tabs>
          <w:tab w:val="left" w:pos="709"/>
        </w:tabs>
        <w:snapToGrid w:val="0"/>
        <w:contextualSpacing/>
        <w:rPr>
          <w:snapToGrid/>
          <w:szCs w:val="22"/>
        </w:rPr>
      </w:pPr>
      <w:r w:rsidRPr="004B1675">
        <w:rPr>
          <w:i/>
          <w:szCs w:val="22"/>
        </w:rPr>
        <w:tab/>
        <w:t>For more detail on PBAC’s view, see section 7 “PBAC outcome”</w:t>
      </w:r>
    </w:p>
    <w:p w:rsidR="00FB6983" w:rsidRPr="00864EA4" w:rsidRDefault="00FB6983" w:rsidP="009369E9">
      <w:pPr>
        <w:tabs>
          <w:tab w:val="center" w:pos="4513"/>
          <w:tab w:val="right" w:pos="9026"/>
        </w:tabs>
        <w:snapToGrid w:val="0"/>
        <w:rPr>
          <w:snapToGrid/>
          <w:szCs w:val="22"/>
        </w:rPr>
      </w:pPr>
    </w:p>
    <w:p w:rsidR="009369E9" w:rsidRPr="00864EA4" w:rsidRDefault="009369E9" w:rsidP="009369E9">
      <w:pPr>
        <w:tabs>
          <w:tab w:val="center" w:pos="4513"/>
          <w:tab w:val="right" w:pos="9026"/>
        </w:tabs>
        <w:snapToGrid w:val="0"/>
        <w:rPr>
          <w:snapToGrid/>
          <w:szCs w:val="22"/>
        </w:rPr>
      </w:pPr>
    </w:p>
    <w:p w:rsidR="009369E9" w:rsidRPr="00864EA4" w:rsidRDefault="009369E9" w:rsidP="00245F2D">
      <w:pPr>
        <w:pStyle w:val="Heading2"/>
        <w:keepNext/>
      </w:pPr>
      <w:r w:rsidRPr="00864EA4">
        <w:t>Comparator</w:t>
      </w:r>
    </w:p>
    <w:p w:rsidR="009369E9" w:rsidRPr="00864EA4" w:rsidRDefault="009369E9" w:rsidP="00245F2D">
      <w:pPr>
        <w:keepNext/>
        <w:snapToGrid w:val="0"/>
        <w:rPr>
          <w:snapToGrid/>
        </w:rPr>
      </w:pPr>
    </w:p>
    <w:p w:rsidR="009369E9" w:rsidRPr="00864EA4" w:rsidRDefault="009369E9" w:rsidP="006F01AD">
      <w:pPr>
        <w:keepNext/>
        <w:snapToGrid w:val="0"/>
        <w:rPr>
          <w:snapToGrid/>
          <w:u w:val="single"/>
        </w:rPr>
      </w:pPr>
      <w:r w:rsidRPr="00864EA4">
        <w:rPr>
          <w:snapToGrid/>
          <w:u w:val="single"/>
        </w:rPr>
        <w:t>Scenario 1</w:t>
      </w:r>
      <w:r w:rsidR="00535992" w:rsidRPr="00864EA4">
        <w:rPr>
          <w:snapToGrid/>
          <w:u w:val="single"/>
        </w:rPr>
        <w:t xml:space="preserve"> </w:t>
      </w:r>
      <w:r w:rsidR="00BA3CE8" w:rsidRPr="00864EA4">
        <w:rPr>
          <w:snapToGrid/>
          <w:u w:val="single"/>
        </w:rPr>
        <w:t>(</w:t>
      </w:r>
      <w:r w:rsidRPr="00864EA4">
        <w:rPr>
          <w:snapToGrid/>
          <w:u w:val="single"/>
        </w:rPr>
        <w:t>Cd only</w:t>
      </w:r>
      <w:r w:rsidR="00BA3CE8" w:rsidRPr="00864EA4">
        <w:rPr>
          <w:snapToGrid/>
          <w:u w:val="single"/>
        </w:rPr>
        <w:t>)</w:t>
      </w:r>
    </w:p>
    <w:p w:rsidR="00210557" w:rsidRPr="00864EA4" w:rsidRDefault="00210557" w:rsidP="006F01AD">
      <w:pPr>
        <w:keepNext/>
        <w:widowControl/>
        <w:snapToGrid w:val="0"/>
        <w:ind w:left="720"/>
        <w:contextualSpacing/>
        <w:rPr>
          <w:snapToGrid/>
          <w:szCs w:val="22"/>
        </w:rPr>
      </w:pPr>
    </w:p>
    <w:p w:rsidR="00A81EEE" w:rsidRPr="00A81EEE" w:rsidRDefault="00712A3B" w:rsidP="00290FD0">
      <w:pPr>
        <w:widowControl/>
        <w:numPr>
          <w:ilvl w:val="1"/>
          <w:numId w:val="2"/>
        </w:numPr>
        <w:snapToGrid w:val="0"/>
        <w:contextualSpacing/>
        <w:rPr>
          <w:snapToGrid/>
          <w:szCs w:val="22"/>
        </w:rPr>
      </w:pPr>
      <w:r w:rsidRPr="00864EA4">
        <w:rPr>
          <w:snapToGrid/>
        </w:rPr>
        <w:t xml:space="preserve">The submission nominated </w:t>
      </w:r>
      <w:proofErr w:type="spellStart"/>
      <w:r w:rsidR="009369E9" w:rsidRPr="00864EA4">
        <w:rPr>
          <w:snapToGrid/>
        </w:rPr>
        <w:t>Bd</w:t>
      </w:r>
      <w:proofErr w:type="spellEnd"/>
      <w:r w:rsidR="009369E9" w:rsidRPr="00864EA4">
        <w:rPr>
          <w:snapToGrid/>
        </w:rPr>
        <w:t xml:space="preserve"> as the main comparator</w:t>
      </w:r>
      <w:r w:rsidR="00F677D8" w:rsidRPr="00864EA4">
        <w:rPr>
          <w:snapToGrid/>
        </w:rPr>
        <w:t xml:space="preserve">. The submission noted that Cd might also substitute for </w:t>
      </w:r>
      <w:proofErr w:type="spellStart"/>
      <w:proofErr w:type="gramStart"/>
      <w:r w:rsidR="00F677D8" w:rsidRPr="00864EA4">
        <w:rPr>
          <w:snapToGrid/>
        </w:rPr>
        <w:t>Ld</w:t>
      </w:r>
      <w:proofErr w:type="spellEnd"/>
      <w:proofErr w:type="gramEnd"/>
      <w:r w:rsidR="00F677D8" w:rsidRPr="00864EA4">
        <w:rPr>
          <w:snapToGrid/>
        </w:rPr>
        <w:t xml:space="preserve"> but it </w:t>
      </w:r>
      <w:r w:rsidRPr="00864EA4">
        <w:rPr>
          <w:snapToGrid/>
        </w:rPr>
        <w:t xml:space="preserve">assumed that </w:t>
      </w:r>
      <w:r w:rsidR="00F677D8" w:rsidRPr="00864EA4">
        <w:rPr>
          <w:snapToGrid/>
        </w:rPr>
        <w:t xml:space="preserve">the extent </w:t>
      </w:r>
      <w:r w:rsidR="002B0369">
        <w:rPr>
          <w:snapToGrid/>
        </w:rPr>
        <w:t xml:space="preserve">of this substitution </w:t>
      </w:r>
      <w:r w:rsidR="00F677D8" w:rsidRPr="00864EA4">
        <w:rPr>
          <w:snapToGrid/>
        </w:rPr>
        <w:t xml:space="preserve">would be small and that </w:t>
      </w:r>
      <w:proofErr w:type="spellStart"/>
      <w:r w:rsidR="002764DB" w:rsidRPr="00864EA4">
        <w:rPr>
          <w:snapToGrid/>
        </w:rPr>
        <w:t>L</w:t>
      </w:r>
      <w:r w:rsidRPr="00864EA4">
        <w:rPr>
          <w:snapToGrid/>
        </w:rPr>
        <w:t>d</w:t>
      </w:r>
      <w:proofErr w:type="spellEnd"/>
      <w:r w:rsidRPr="00864EA4">
        <w:rPr>
          <w:snapToGrid/>
        </w:rPr>
        <w:t xml:space="preserve"> </w:t>
      </w:r>
      <w:r w:rsidR="006574F3" w:rsidRPr="00864EA4">
        <w:rPr>
          <w:snapToGrid/>
        </w:rPr>
        <w:t xml:space="preserve">would have </w:t>
      </w:r>
      <w:r w:rsidR="00D028CD" w:rsidRPr="00864EA4">
        <w:rPr>
          <w:snapToGrid/>
        </w:rPr>
        <w:t xml:space="preserve">the same benefits and patient costs </w:t>
      </w:r>
      <w:r w:rsidR="002764DB" w:rsidRPr="00864EA4">
        <w:rPr>
          <w:snapToGrid/>
        </w:rPr>
        <w:t xml:space="preserve">as </w:t>
      </w:r>
      <w:proofErr w:type="spellStart"/>
      <w:r w:rsidR="002764DB" w:rsidRPr="00864EA4">
        <w:rPr>
          <w:snapToGrid/>
        </w:rPr>
        <w:t>B</w:t>
      </w:r>
      <w:r w:rsidRPr="00864EA4">
        <w:rPr>
          <w:snapToGrid/>
        </w:rPr>
        <w:t>d</w:t>
      </w:r>
      <w:proofErr w:type="spellEnd"/>
      <w:r w:rsidR="006574F3" w:rsidRPr="00864EA4">
        <w:rPr>
          <w:snapToGrid/>
        </w:rPr>
        <w:t xml:space="preserve"> </w:t>
      </w:r>
      <w:r w:rsidR="00C81A73" w:rsidRPr="00864EA4">
        <w:rPr>
          <w:snapToGrid/>
        </w:rPr>
        <w:t>because</w:t>
      </w:r>
      <w:r w:rsidR="006574F3" w:rsidRPr="00864EA4">
        <w:rPr>
          <w:snapToGrid/>
        </w:rPr>
        <w:t xml:space="preserve"> </w:t>
      </w:r>
      <w:proofErr w:type="spellStart"/>
      <w:r w:rsidR="002764DB" w:rsidRPr="00864EA4">
        <w:rPr>
          <w:snapToGrid/>
        </w:rPr>
        <w:t>lenalidomide</w:t>
      </w:r>
      <w:proofErr w:type="spellEnd"/>
      <w:r w:rsidR="002764DB" w:rsidRPr="00864EA4">
        <w:rPr>
          <w:snapToGrid/>
        </w:rPr>
        <w:t xml:space="preserve"> was</w:t>
      </w:r>
      <w:r w:rsidR="006574F3" w:rsidRPr="00864EA4">
        <w:rPr>
          <w:snapToGrid/>
        </w:rPr>
        <w:t xml:space="preserve"> listed on a cost-minimisation basis</w:t>
      </w:r>
      <w:r w:rsidR="002764DB" w:rsidRPr="00864EA4">
        <w:rPr>
          <w:snapToGrid/>
        </w:rPr>
        <w:t xml:space="preserve"> to </w:t>
      </w:r>
      <w:proofErr w:type="spellStart"/>
      <w:r w:rsidR="002764DB" w:rsidRPr="00864EA4">
        <w:rPr>
          <w:snapToGrid/>
        </w:rPr>
        <w:t>bortezomib</w:t>
      </w:r>
      <w:proofErr w:type="spellEnd"/>
      <w:r w:rsidR="009369E9" w:rsidRPr="00864EA4">
        <w:rPr>
          <w:snapToGrid/>
        </w:rPr>
        <w:t xml:space="preserve">. </w:t>
      </w:r>
      <w:r w:rsidR="00A81EEE">
        <w:rPr>
          <w:snapToGrid/>
        </w:rPr>
        <w:t xml:space="preserve">However, </w:t>
      </w:r>
      <w:r w:rsidR="00A81EEE" w:rsidRPr="00864EA4">
        <w:rPr>
          <w:snapToGrid/>
        </w:rPr>
        <w:t>the clinician survey provided in the submission indicated that there might be significant substitution of Cd for Ld.</w:t>
      </w:r>
      <w:r w:rsidR="00A81EEE">
        <w:rPr>
          <w:snapToGrid/>
        </w:rPr>
        <w:t xml:space="preserve"> The evaluation considered that </w:t>
      </w:r>
      <w:r w:rsidR="00A81EEE" w:rsidRPr="00FE7351">
        <w:rPr>
          <w:snapToGrid/>
        </w:rPr>
        <w:t xml:space="preserve">while </w:t>
      </w:r>
      <w:proofErr w:type="spellStart"/>
      <w:r w:rsidR="00A81EEE" w:rsidRPr="00FE7351">
        <w:rPr>
          <w:snapToGrid/>
        </w:rPr>
        <w:t>lenalidomide</w:t>
      </w:r>
      <w:proofErr w:type="spellEnd"/>
      <w:r w:rsidR="00A81EEE" w:rsidRPr="00FE7351">
        <w:rPr>
          <w:snapToGrid/>
        </w:rPr>
        <w:t xml:space="preserve"> was listed on a cost-minimisation basis to </w:t>
      </w:r>
      <w:proofErr w:type="spellStart"/>
      <w:r w:rsidR="00A81EEE" w:rsidRPr="00FE7351">
        <w:rPr>
          <w:snapToGrid/>
        </w:rPr>
        <w:t>bortezomib</w:t>
      </w:r>
      <w:proofErr w:type="spellEnd"/>
      <w:r w:rsidR="00A81EEE" w:rsidRPr="00FE7351">
        <w:rPr>
          <w:snapToGrid/>
        </w:rPr>
        <w:t xml:space="preserve"> in November 2008, in the absence of new data</w:t>
      </w:r>
      <w:r w:rsidR="00A81EEE" w:rsidRPr="006F0265">
        <w:rPr>
          <w:snapToGrid/>
        </w:rPr>
        <w:t>, it might not be reasonable to assume non-inferior efficacy between these two drugs.</w:t>
      </w:r>
    </w:p>
    <w:p w:rsidR="00A81EEE" w:rsidRPr="00A81EEE" w:rsidRDefault="00A81EEE" w:rsidP="008C1F2A">
      <w:pPr>
        <w:widowControl/>
        <w:snapToGrid w:val="0"/>
        <w:ind w:left="720"/>
        <w:contextualSpacing/>
        <w:rPr>
          <w:snapToGrid/>
          <w:szCs w:val="22"/>
        </w:rPr>
      </w:pPr>
    </w:p>
    <w:p w:rsidR="00290FD0" w:rsidRPr="008C1F2A" w:rsidRDefault="008C1F2A" w:rsidP="008C1F2A">
      <w:pPr>
        <w:widowControl/>
        <w:numPr>
          <w:ilvl w:val="1"/>
          <w:numId w:val="2"/>
        </w:numPr>
        <w:snapToGrid w:val="0"/>
        <w:contextualSpacing/>
        <w:rPr>
          <w:snapToGrid/>
          <w:szCs w:val="22"/>
        </w:rPr>
      </w:pPr>
      <w:r w:rsidRPr="008C1F2A">
        <w:rPr>
          <w:snapToGrid/>
        </w:rPr>
        <w:t xml:space="preserve">The PSCR argued that there was no basis for assuming that the non-inferiority between </w:t>
      </w:r>
      <w:proofErr w:type="spellStart"/>
      <w:r w:rsidRPr="008C1F2A">
        <w:rPr>
          <w:snapToGrid/>
        </w:rPr>
        <w:t>bortezomib</w:t>
      </w:r>
      <w:proofErr w:type="spellEnd"/>
      <w:r w:rsidRPr="008C1F2A">
        <w:rPr>
          <w:snapToGrid/>
        </w:rPr>
        <w:t xml:space="preserve"> and </w:t>
      </w:r>
      <w:proofErr w:type="spellStart"/>
      <w:r w:rsidRPr="008C1F2A">
        <w:rPr>
          <w:snapToGrid/>
        </w:rPr>
        <w:t>lenalidomide</w:t>
      </w:r>
      <w:proofErr w:type="spellEnd"/>
      <w:r w:rsidRPr="008C1F2A">
        <w:rPr>
          <w:snapToGrid/>
        </w:rPr>
        <w:t xml:space="preserve"> was no longer valid. </w:t>
      </w:r>
      <w:r w:rsidR="00290FD0" w:rsidRPr="008C1F2A">
        <w:rPr>
          <w:snapToGrid/>
        </w:rPr>
        <w:t xml:space="preserve">The ESC considered that in the absence of new data, it might not be reasonable to assume non-inferior efficacy between these two drugs. Furthermore, </w:t>
      </w:r>
      <w:r>
        <w:rPr>
          <w:snapToGrid/>
        </w:rPr>
        <w:t>t</w:t>
      </w:r>
      <w:r w:rsidR="00290FD0" w:rsidRPr="008C1F2A">
        <w:rPr>
          <w:snapToGrid/>
        </w:rPr>
        <w:t xml:space="preserve">he ESC considered that </w:t>
      </w:r>
      <w:r w:rsidRPr="008C1F2A">
        <w:rPr>
          <w:snapToGrid/>
        </w:rPr>
        <w:t xml:space="preserve">while there may be a theoretical basis to assume that </w:t>
      </w:r>
      <w:proofErr w:type="spellStart"/>
      <w:r w:rsidRPr="008C1F2A">
        <w:rPr>
          <w:snapToGrid/>
        </w:rPr>
        <w:t>lenalidomide</w:t>
      </w:r>
      <w:proofErr w:type="spellEnd"/>
      <w:r w:rsidRPr="008C1F2A">
        <w:rPr>
          <w:snapToGrid/>
        </w:rPr>
        <w:t xml:space="preserve"> was non-inferior to </w:t>
      </w:r>
      <w:proofErr w:type="spellStart"/>
      <w:r w:rsidRPr="008C1F2A">
        <w:rPr>
          <w:snapToGrid/>
        </w:rPr>
        <w:t>bortezomib</w:t>
      </w:r>
      <w:proofErr w:type="spellEnd"/>
      <w:r w:rsidRPr="008C1F2A">
        <w:rPr>
          <w:snapToGrid/>
        </w:rPr>
        <w:t>,</w:t>
      </w:r>
      <w:r>
        <w:rPr>
          <w:snapToGrid/>
        </w:rPr>
        <w:t xml:space="preserve"> </w:t>
      </w:r>
      <w:r w:rsidR="00290FD0" w:rsidRPr="008C1F2A">
        <w:rPr>
          <w:snapToGrid/>
        </w:rPr>
        <w:t xml:space="preserve">in the absence of a direct head-to-head comparison of Cd versus </w:t>
      </w:r>
      <w:proofErr w:type="spellStart"/>
      <w:proofErr w:type="gramStart"/>
      <w:r w:rsidR="00290FD0" w:rsidRPr="008C1F2A">
        <w:rPr>
          <w:snapToGrid/>
        </w:rPr>
        <w:t>Ld</w:t>
      </w:r>
      <w:proofErr w:type="spellEnd"/>
      <w:proofErr w:type="gramEnd"/>
      <w:r w:rsidR="00290FD0" w:rsidRPr="008C1F2A">
        <w:rPr>
          <w:snapToGrid/>
        </w:rPr>
        <w:t xml:space="preserve">, there was insufficient evidence to conclude that Cd was </w:t>
      </w:r>
      <w:r>
        <w:rPr>
          <w:snapToGrid/>
        </w:rPr>
        <w:t xml:space="preserve">also </w:t>
      </w:r>
      <w:r w:rsidR="00290FD0" w:rsidRPr="008C1F2A">
        <w:rPr>
          <w:snapToGrid/>
        </w:rPr>
        <w:t xml:space="preserve">of superior efficacy over Ld. </w:t>
      </w:r>
    </w:p>
    <w:p w:rsidR="00290FD0" w:rsidRPr="00290FD0" w:rsidRDefault="00290FD0" w:rsidP="00290FD0">
      <w:pPr>
        <w:widowControl/>
        <w:snapToGrid w:val="0"/>
        <w:ind w:left="720"/>
        <w:contextualSpacing/>
        <w:rPr>
          <w:snapToGrid/>
          <w:szCs w:val="22"/>
        </w:rPr>
      </w:pPr>
    </w:p>
    <w:p w:rsidR="00290FD0" w:rsidRPr="00290FD0" w:rsidRDefault="008C1F2A" w:rsidP="00290FD0">
      <w:pPr>
        <w:widowControl/>
        <w:numPr>
          <w:ilvl w:val="1"/>
          <w:numId w:val="2"/>
        </w:numPr>
        <w:snapToGrid w:val="0"/>
        <w:contextualSpacing/>
        <w:rPr>
          <w:snapToGrid/>
          <w:szCs w:val="22"/>
        </w:rPr>
      </w:pPr>
      <w:r>
        <w:rPr>
          <w:snapToGrid/>
        </w:rPr>
        <w:t>T</w:t>
      </w:r>
      <w:r w:rsidR="00290FD0">
        <w:rPr>
          <w:snapToGrid/>
        </w:rPr>
        <w:t xml:space="preserve">he PBAC recalled that at the time of considering the cost minimisation of </w:t>
      </w:r>
      <w:proofErr w:type="spellStart"/>
      <w:r w:rsidR="00290FD0">
        <w:rPr>
          <w:snapToGrid/>
        </w:rPr>
        <w:t>lenalidomide</w:t>
      </w:r>
      <w:proofErr w:type="spellEnd"/>
      <w:r w:rsidR="00290FD0">
        <w:rPr>
          <w:snapToGrid/>
        </w:rPr>
        <w:t xml:space="preserve"> to </w:t>
      </w:r>
      <w:proofErr w:type="spellStart"/>
      <w:r w:rsidR="00290FD0">
        <w:rPr>
          <w:snapToGrid/>
        </w:rPr>
        <w:t>bortezomib</w:t>
      </w:r>
      <w:proofErr w:type="spellEnd"/>
      <w:r w:rsidR="00290FD0">
        <w:rPr>
          <w:snapToGrid/>
        </w:rPr>
        <w:t xml:space="preserve">, </w:t>
      </w:r>
      <w:r>
        <w:rPr>
          <w:snapToGrid/>
        </w:rPr>
        <w:t>it</w:t>
      </w:r>
      <w:r w:rsidR="00290FD0">
        <w:rPr>
          <w:snapToGrid/>
        </w:rPr>
        <w:t xml:space="preserve"> </w:t>
      </w:r>
      <w:r w:rsidR="00290FD0" w:rsidRPr="002B0369">
        <w:rPr>
          <w:snapToGrid/>
        </w:rPr>
        <w:t xml:space="preserve">noted that </w:t>
      </w:r>
      <w:r w:rsidR="006875C1">
        <w:rPr>
          <w:snapToGrid/>
        </w:rPr>
        <w:t>overall survival (</w:t>
      </w:r>
      <w:r w:rsidR="00BF07CB">
        <w:rPr>
          <w:snapToGrid/>
        </w:rPr>
        <w:t>OS</w:t>
      </w:r>
      <w:r w:rsidR="006875C1">
        <w:rPr>
          <w:snapToGrid/>
        </w:rPr>
        <w:t>)</w:t>
      </w:r>
      <w:r w:rsidR="00290FD0" w:rsidRPr="002B0369">
        <w:rPr>
          <w:snapToGrid/>
        </w:rPr>
        <w:t xml:space="preserve"> may possibly favour </w:t>
      </w:r>
      <w:proofErr w:type="spellStart"/>
      <w:r w:rsidR="00290FD0">
        <w:rPr>
          <w:snapToGrid/>
        </w:rPr>
        <w:t>lenalidomide</w:t>
      </w:r>
      <w:proofErr w:type="spellEnd"/>
      <w:r w:rsidR="00290FD0">
        <w:rPr>
          <w:snapToGrid/>
        </w:rPr>
        <w:t xml:space="preserve"> with dexamethasone (</w:t>
      </w:r>
      <w:proofErr w:type="spellStart"/>
      <w:r w:rsidR="00290FD0">
        <w:rPr>
          <w:snapToGrid/>
        </w:rPr>
        <w:t>Lenalidomide</w:t>
      </w:r>
      <w:proofErr w:type="spellEnd"/>
      <w:r w:rsidR="00290FD0">
        <w:rPr>
          <w:snapToGrid/>
        </w:rPr>
        <w:t xml:space="preserve"> November 2008 Public Summary Document)</w:t>
      </w:r>
      <w:r w:rsidR="00290FD0" w:rsidRPr="002B0369">
        <w:rPr>
          <w:snapToGrid/>
          <w:lang w:val="en-GB"/>
        </w:rPr>
        <w:t>.</w:t>
      </w:r>
      <w:r w:rsidR="00290FD0">
        <w:rPr>
          <w:snapToGrid/>
          <w:lang w:val="en-GB"/>
        </w:rPr>
        <w:t xml:space="preserve"> </w:t>
      </w:r>
      <w:r w:rsidR="002B0369">
        <w:rPr>
          <w:snapToGrid/>
        </w:rPr>
        <w:t>T</w:t>
      </w:r>
      <w:r w:rsidR="00290FD0">
        <w:rPr>
          <w:snapToGrid/>
        </w:rPr>
        <w:t>herefore, t</w:t>
      </w:r>
      <w:r w:rsidR="002B0369">
        <w:rPr>
          <w:snapToGrid/>
        </w:rPr>
        <w:t xml:space="preserve">he PBAC considered that it might </w:t>
      </w:r>
      <w:r w:rsidR="00290FD0">
        <w:rPr>
          <w:snapToGrid/>
        </w:rPr>
        <w:t>not be reasonable to assume non</w:t>
      </w:r>
      <w:r w:rsidR="00290FD0">
        <w:rPr>
          <w:snapToGrid/>
        </w:rPr>
        <w:noBreakHyphen/>
      </w:r>
      <w:r w:rsidR="002B0369">
        <w:rPr>
          <w:snapToGrid/>
        </w:rPr>
        <w:t xml:space="preserve">inferior efficacy between </w:t>
      </w:r>
      <w:proofErr w:type="spellStart"/>
      <w:r w:rsidR="002B0369">
        <w:rPr>
          <w:snapToGrid/>
        </w:rPr>
        <w:t>Bd</w:t>
      </w:r>
      <w:proofErr w:type="spellEnd"/>
      <w:r w:rsidR="002B0369">
        <w:rPr>
          <w:snapToGrid/>
        </w:rPr>
        <w:t xml:space="preserve"> and Ld</w:t>
      </w:r>
      <w:r>
        <w:rPr>
          <w:snapToGrid/>
        </w:rPr>
        <w:t>.</w:t>
      </w:r>
      <w:r w:rsidR="002B0369">
        <w:rPr>
          <w:snapToGrid/>
        </w:rPr>
        <w:t xml:space="preserve"> </w:t>
      </w:r>
      <w:r w:rsidR="006574F3" w:rsidRPr="00864EA4">
        <w:rPr>
          <w:snapToGrid/>
        </w:rPr>
        <w:t xml:space="preserve"> </w:t>
      </w:r>
    </w:p>
    <w:p w:rsidR="00290FD0" w:rsidRPr="00290FD0" w:rsidRDefault="00290FD0" w:rsidP="00290FD0">
      <w:pPr>
        <w:widowControl/>
        <w:snapToGrid w:val="0"/>
        <w:ind w:left="720"/>
        <w:contextualSpacing/>
        <w:rPr>
          <w:snapToGrid/>
          <w:szCs w:val="22"/>
        </w:rPr>
      </w:pPr>
    </w:p>
    <w:p w:rsidR="009369E9" w:rsidRPr="00864EA4" w:rsidRDefault="009369E9" w:rsidP="009429D5">
      <w:pPr>
        <w:keepNext/>
        <w:widowControl/>
        <w:snapToGrid w:val="0"/>
        <w:rPr>
          <w:snapToGrid/>
          <w:szCs w:val="22"/>
          <w:u w:val="single"/>
        </w:rPr>
      </w:pPr>
      <w:r w:rsidRPr="00864EA4">
        <w:rPr>
          <w:snapToGrid/>
          <w:szCs w:val="22"/>
          <w:u w:val="single"/>
        </w:rPr>
        <w:t>Scenario 2</w:t>
      </w:r>
      <w:r w:rsidR="00BA3CE8" w:rsidRPr="00864EA4">
        <w:rPr>
          <w:snapToGrid/>
          <w:szCs w:val="22"/>
          <w:u w:val="single"/>
        </w:rPr>
        <w:t xml:space="preserve"> (</w:t>
      </w:r>
      <w:r w:rsidR="00BA3CE8" w:rsidRPr="00864EA4">
        <w:rPr>
          <w:u w:val="single"/>
        </w:rPr>
        <w:t xml:space="preserve">Cd and </w:t>
      </w:r>
      <w:proofErr w:type="spellStart"/>
      <w:r w:rsidR="00BA3CE8" w:rsidRPr="00864EA4">
        <w:rPr>
          <w:u w:val="single"/>
        </w:rPr>
        <w:t>CLd</w:t>
      </w:r>
      <w:proofErr w:type="spellEnd"/>
      <w:r w:rsidR="00BA3CE8" w:rsidRPr="00864EA4">
        <w:rPr>
          <w:u w:val="single"/>
        </w:rPr>
        <w:t xml:space="preserve"> available)</w:t>
      </w:r>
    </w:p>
    <w:p w:rsidR="00210557" w:rsidRPr="00864EA4" w:rsidRDefault="00210557" w:rsidP="009429D5">
      <w:pPr>
        <w:keepNext/>
        <w:widowControl/>
        <w:snapToGrid w:val="0"/>
        <w:ind w:left="720"/>
        <w:contextualSpacing/>
        <w:rPr>
          <w:snapToGrid/>
          <w:u w:val="single"/>
        </w:rPr>
      </w:pPr>
    </w:p>
    <w:p w:rsidR="009369E9" w:rsidRPr="00864EA4" w:rsidRDefault="00D13903" w:rsidP="009429D5">
      <w:pPr>
        <w:keepNext/>
        <w:widowControl/>
        <w:numPr>
          <w:ilvl w:val="1"/>
          <w:numId w:val="2"/>
        </w:numPr>
        <w:snapToGrid w:val="0"/>
        <w:contextualSpacing/>
        <w:rPr>
          <w:snapToGrid/>
          <w:u w:val="single"/>
        </w:rPr>
      </w:pPr>
      <w:r w:rsidRPr="00864EA4">
        <w:rPr>
          <w:snapToGrid/>
        </w:rPr>
        <w:t xml:space="preserve">The submission nominated </w:t>
      </w:r>
      <w:proofErr w:type="spellStart"/>
      <w:r w:rsidRPr="00864EA4">
        <w:rPr>
          <w:snapToGrid/>
        </w:rPr>
        <w:t>Bd</w:t>
      </w:r>
      <w:proofErr w:type="spellEnd"/>
      <w:r w:rsidRPr="00864EA4">
        <w:rPr>
          <w:snapToGrid/>
        </w:rPr>
        <w:t xml:space="preserve"> as the main comparator f</w:t>
      </w:r>
      <w:r w:rsidR="009369E9" w:rsidRPr="00864EA4">
        <w:rPr>
          <w:snapToGrid/>
        </w:rPr>
        <w:t xml:space="preserve">or Cd. With </w:t>
      </w:r>
      <w:proofErr w:type="spellStart"/>
      <w:r w:rsidR="009369E9" w:rsidRPr="00864EA4">
        <w:rPr>
          <w:snapToGrid/>
        </w:rPr>
        <w:t>CLd</w:t>
      </w:r>
      <w:proofErr w:type="spellEnd"/>
      <w:r w:rsidR="009369E9" w:rsidRPr="00864EA4">
        <w:rPr>
          <w:snapToGrid/>
        </w:rPr>
        <w:t xml:space="preserve"> available, Cd would mainly be used in patients unsuitable for </w:t>
      </w:r>
      <w:proofErr w:type="spellStart"/>
      <w:r w:rsidR="009369E9" w:rsidRPr="00864EA4">
        <w:rPr>
          <w:snapToGrid/>
        </w:rPr>
        <w:t>lenalidomide</w:t>
      </w:r>
      <w:proofErr w:type="spellEnd"/>
      <w:r w:rsidR="009369E9" w:rsidRPr="00864EA4">
        <w:rPr>
          <w:snapToGrid/>
        </w:rPr>
        <w:t xml:space="preserve">, thus </w:t>
      </w:r>
      <w:proofErr w:type="spellStart"/>
      <w:r w:rsidR="009369E9" w:rsidRPr="00864EA4">
        <w:rPr>
          <w:snapToGrid/>
        </w:rPr>
        <w:t>Bd</w:t>
      </w:r>
      <w:proofErr w:type="spellEnd"/>
      <w:r w:rsidR="009369E9" w:rsidRPr="00864EA4">
        <w:rPr>
          <w:snapToGrid/>
        </w:rPr>
        <w:t xml:space="preserve"> was an appropriate main comparator. </w:t>
      </w:r>
      <w:r w:rsidR="00A6476A">
        <w:rPr>
          <w:snapToGrid/>
        </w:rPr>
        <w:t xml:space="preserve">The PBAC considered that </w:t>
      </w:r>
      <w:r w:rsidR="008333AB">
        <w:rPr>
          <w:snapToGrid/>
        </w:rPr>
        <w:t>a</w:t>
      </w:r>
      <w:r w:rsidR="009369E9" w:rsidRPr="00864EA4">
        <w:rPr>
          <w:snapToGrid/>
        </w:rPr>
        <w:t>n appropriate secondary comparator for patients unsuitable for triple therapy</w:t>
      </w:r>
      <w:r w:rsidR="00963258" w:rsidRPr="00864EA4">
        <w:rPr>
          <w:snapToGrid/>
        </w:rPr>
        <w:t xml:space="preserve"> (but able to tolerate </w:t>
      </w:r>
      <w:proofErr w:type="spellStart"/>
      <w:r w:rsidR="00963258" w:rsidRPr="00864EA4">
        <w:rPr>
          <w:snapToGrid/>
        </w:rPr>
        <w:t>lenalidomide</w:t>
      </w:r>
      <w:proofErr w:type="spellEnd"/>
      <w:r w:rsidR="00963258" w:rsidRPr="00864EA4">
        <w:rPr>
          <w:snapToGrid/>
        </w:rPr>
        <w:t>)</w:t>
      </w:r>
      <w:r w:rsidRPr="00864EA4">
        <w:rPr>
          <w:snapToGrid/>
        </w:rPr>
        <w:t xml:space="preserve"> might be Ld</w:t>
      </w:r>
      <w:r w:rsidR="009369E9" w:rsidRPr="00864EA4">
        <w:rPr>
          <w:snapToGrid/>
        </w:rPr>
        <w:t xml:space="preserve">. </w:t>
      </w:r>
    </w:p>
    <w:p w:rsidR="009369E9" w:rsidRPr="00864EA4" w:rsidRDefault="009369E9" w:rsidP="009369E9">
      <w:pPr>
        <w:widowControl/>
        <w:snapToGrid w:val="0"/>
        <w:ind w:left="720"/>
        <w:contextualSpacing/>
        <w:rPr>
          <w:snapToGrid/>
          <w:u w:val="single"/>
        </w:rPr>
      </w:pPr>
    </w:p>
    <w:p w:rsidR="009369E9" w:rsidRPr="00864EA4" w:rsidRDefault="00D13903" w:rsidP="00245F2D">
      <w:pPr>
        <w:widowControl/>
        <w:numPr>
          <w:ilvl w:val="1"/>
          <w:numId w:val="2"/>
        </w:numPr>
        <w:snapToGrid w:val="0"/>
        <w:contextualSpacing/>
        <w:rPr>
          <w:snapToGrid/>
          <w:szCs w:val="22"/>
          <w:u w:val="single"/>
        </w:rPr>
      </w:pPr>
      <w:r w:rsidRPr="00864EA4">
        <w:rPr>
          <w:snapToGrid/>
        </w:rPr>
        <w:t>The submission nominated</w:t>
      </w:r>
      <w:r w:rsidR="009369E9" w:rsidRPr="00864EA4">
        <w:rPr>
          <w:snapToGrid/>
        </w:rPr>
        <w:t xml:space="preserve"> placebo </w:t>
      </w:r>
      <w:r w:rsidR="00205D89" w:rsidRPr="00864EA4">
        <w:rPr>
          <w:snapToGrid/>
        </w:rPr>
        <w:t xml:space="preserve">plus </w:t>
      </w:r>
      <w:proofErr w:type="spellStart"/>
      <w:proofErr w:type="gramStart"/>
      <w:r w:rsidR="00205D89" w:rsidRPr="00864EA4">
        <w:rPr>
          <w:snapToGrid/>
        </w:rPr>
        <w:t>Ld</w:t>
      </w:r>
      <w:proofErr w:type="spellEnd"/>
      <w:proofErr w:type="gramEnd"/>
      <w:r w:rsidR="009369E9" w:rsidRPr="00864EA4">
        <w:rPr>
          <w:snapToGrid/>
        </w:rPr>
        <w:t xml:space="preserve"> as the main comparator</w:t>
      </w:r>
      <w:r w:rsidRPr="00864EA4">
        <w:rPr>
          <w:snapToGrid/>
        </w:rPr>
        <w:t xml:space="preserve"> for </w:t>
      </w:r>
      <w:proofErr w:type="spellStart"/>
      <w:r w:rsidRPr="00864EA4">
        <w:rPr>
          <w:snapToGrid/>
        </w:rPr>
        <w:t>CLd</w:t>
      </w:r>
      <w:proofErr w:type="spellEnd"/>
      <w:r w:rsidRPr="00864EA4">
        <w:rPr>
          <w:snapToGrid/>
        </w:rPr>
        <w:t>,</w:t>
      </w:r>
      <w:r w:rsidR="009369E9" w:rsidRPr="00864EA4">
        <w:rPr>
          <w:snapToGrid/>
        </w:rPr>
        <w:t xml:space="preserve"> because </w:t>
      </w:r>
      <w:proofErr w:type="spellStart"/>
      <w:r w:rsidR="009369E9" w:rsidRPr="00864EA4">
        <w:rPr>
          <w:snapToGrid/>
        </w:rPr>
        <w:t>carfilzomib</w:t>
      </w:r>
      <w:proofErr w:type="spellEnd"/>
      <w:r w:rsidR="009369E9" w:rsidRPr="00864EA4">
        <w:rPr>
          <w:snapToGrid/>
        </w:rPr>
        <w:t xml:space="preserve"> was being added-on to Ld. Th</w:t>
      </w:r>
      <w:r w:rsidR="00E168BF" w:rsidRPr="00864EA4">
        <w:rPr>
          <w:snapToGrid/>
        </w:rPr>
        <w:t xml:space="preserve">e </w:t>
      </w:r>
      <w:r w:rsidR="00A6476A" w:rsidRPr="00241E29">
        <w:rPr>
          <w:snapToGrid/>
        </w:rPr>
        <w:t xml:space="preserve">PBAC </w:t>
      </w:r>
      <w:r w:rsidR="00E168BF" w:rsidRPr="00241E29">
        <w:rPr>
          <w:snapToGrid/>
        </w:rPr>
        <w:t>consider</w:t>
      </w:r>
      <w:r w:rsidR="00E168BF" w:rsidRPr="00864EA4">
        <w:rPr>
          <w:snapToGrid/>
        </w:rPr>
        <w:t>ed that th</w:t>
      </w:r>
      <w:r w:rsidR="009369E9" w:rsidRPr="00864EA4">
        <w:rPr>
          <w:snapToGrid/>
        </w:rPr>
        <w:t>is was appropriate.</w:t>
      </w:r>
    </w:p>
    <w:p w:rsidR="009369E9" w:rsidRPr="00864EA4" w:rsidRDefault="009369E9" w:rsidP="009369E9">
      <w:pPr>
        <w:snapToGrid w:val="0"/>
        <w:ind w:left="720"/>
        <w:contextualSpacing/>
        <w:rPr>
          <w:snapToGrid/>
          <w:szCs w:val="22"/>
          <w:u w:val="single"/>
        </w:rPr>
      </w:pPr>
    </w:p>
    <w:p w:rsidR="00A6476A" w:rsidRPr="00A6476A" w:rsidRDefault="00A6476A" w:rsidP="00A6476A">
      <w:pPr>
        <w:widowControl/>
        <w:numPr>
          <w:ilvl w:val="1"/>
          <w:numId w:val="2"/>
        </w:numPr>
        <w:snapToGrid w:val="0"/>
        <w:contextualSpacing/>
        <w:rPr>
          <w:snapToGrid/>
          <w:u w:val="single"/>
        </w:rPr>
      </w:pPr>
      <w:r w:rsidRPr="00A6476A">
        <w:rPr>
          <w:snapToGrid/>
        </w:rPr>
        <w:t xml:space="preserve">The PBAC considered that if both regimens were subsidised, </w:t>
      </w:r>
      <w:proofErr w:type="spellStart"/>
      <w:r w:rsidRPr="00A6476A">
        <w:rPr>
          <w:snapToGrid/>
        </w:rPr>
        <w:t>CLd</w:t>
      </w:r>
      <w:proofErr w:type="spellEnd"/>
      <w:r w:rsidRPr="00A6476A">
        <w:rPr>
          <w:snapToGrid/>
        </w:rPr>
        <w:t xml:space="preserve"> would likely be used in all patients able to tolerate triple therapy and Cd would mainly be used in patients who could not take </w:t>
      </w:r>
      <w:proofErr w:type="spellStart"/>
      <w:r w:rsidRPr="00A6476A">
        <w:rPr>
          <w:snapToGrid/>
        </w:rPr>
        <w:t>CLd</w:t>
      </w:r>
      <w:proofErr w:type="spellEnd"/>
      <w:r w:rsidRPr="00A6476A">
        <w:rPr>
          <w:snapToGrid/>
        </w:rPr>
        <w:t xml:space="preserve"> (such as </w:t>
      </w:r>
      <w:proofErr w:type="spellStart"/>
      <w:r w:rsidRPr="00A6476A">
        <w:rPr>
          <w:snapToGrid/>
        </w:rPr>
        <w:t>lenalidomide</w:t>
      </w:r>
      <w:proofErr w:type="spellEnd"/>
      <w:r w:rsidRPr="00A6476A">
        <w:rPr>
          <w:snapToGrid/>
        </w:rPr>
        <w:t>-refractory patients).</w:t>
      </w:r>
    </w:p>
    <w:p w:rsidR="00A6476A" w:rsidRPr="00752E68" w:rsidRDefault="00A6476A" w:rsidP="00A6476A">
      <w:pPr>
        <w:widowControl/>
        <w:snapToGrid w:val="0"/>
        <w:contextualSpacing/>
        <w:rPr>
          <w:snapToGrid/>
          <w:highlight w:val="yellow"/>
          <w:u w:val="single"/>
        </w:rPr>
      </w:pPr>
    </w:p>
    <w:p w:rsidR="009369E9" w:rsidRPr="00752E68" w:rsidRDefault="00D13903" w:rsidP="00245F2D">
      <w:pPr>
        <w:widowControl/>
        <w:numPr>
          <w:ilvl w:val="1"/>
          <w:numId w:val="2"/>
        </w:numPr>
        <w:snapToGrid w:val="0"/>
        <w:contextualSpacing/>
        <w:rPr>
          <w:snapToGrid/>
          <w:u w:val="single"/>
        </w:rPr>
      </w:pPr>
      <w:r w:rsidRPr="00864EA4">
        <w:rPr>
          <w:snapToGrid/>
          <w:szCs w:val="22"/>
        </w:rPr>
        <w:t>T</w:t>
      </w:r>
      <w:r w:rsidR="009369E9" w:rsidRPr="00864EA4">
        <w:rPr>
          <w:snapToGrid/>
          <w:szCs w:val="22"/>
        </w:rPr>
        <w:t xml:space="preserve">he submission nominated </w:t>
      </w:r>
      <w:proofErr w:type="spellStart"/>
      <w:r w:rsidRPr="00864EA4">
        <w:rPr>
          <w:snapToGrid/>
          <w:szCs w:val="22"/>
        </w:rPr>
        <w:t>elotuzumab</w:t>
      </w:r>
      <w:proofErr w:type="spellEnd"/>
      <w:r w:rsidRPr="00864EA4">
        <w:rPr>
          <w:snapToGrid/>
          <w:szCs w:val="22"/>
        </w:rPr>
        <w:t xml:space="preserve"> and </w:t>
      </w:r>
      <w:proofErr w:type="spellStart"/>
      <w:r w:rsidRPr="00864EA4">
        <w:rPr>
          <w:snapToGrid/>
          <w:szCs w:val="22"/>
        </w:rPr>
        <w:t>ixazomib</w:t>
      </w:r>
      <w:proofErr w:type="spellEnd"/>
      <w:r w:rsidRPr="00864EA4">
        <w:rPr>
          <w:snapToGrid/>
          <w:szCs w:val="22"/>
        </w:rPr>
        <w:t xml:space="preserve"> as secondary comparators. Although these drugs are not TGA approved or PBS-listed, they </w:t>
      </w:r>
      <w:r w:rsidR="004B5AF9" w:rsidRPr="00864EA4">
        <w:rPr>
          <w:snapToGrid/>
          <w:szCs w:val="22"/>
        </w:rPr>
        <w:t>might</w:t>
      </w:r>
      <w:r w:rsidRPr="00864EA4">
        <w:rPr>
          <w:snapToGrid/>
          <w:szCs w:val="22"/>
        </w:rPr>
        <w:t xml:space="preserve"> be used in combination with </w:t>
      </w:r>
      <w:proofErr w:type="spellStart"/>
      <w:proofErr w:type="gramStart"/>
      <w:r w:rsidRPr="00864EA4">
        <w:rPr>
          <w:snapToGrid/>
          <w:szCs w:val="22"/>
        </w:rPr>
        <w:t>Ld</w:t>
      </w:r>
      <w:proofErr w:type="spellEnd"/>
      <w:proofErr w:type="gramEnd"/>
      <w:r w:rsidRPr="00864EA4">
        <w:rPr>
          <w:snapToGrid/>
          <w:szCs w:val="22"/>
        </w:rPr>
        <w:t xml:space="preserve"> in</w:t>
      </w:r>
      <w:r w:rsidR="00BC4A3C" w:rsidRPr="00864EA4">
        <w:rPr>
          <w:snapToGrid/>
          <w:szCs w:val="22"/>
        </w:rPr>
        <w:t xml:space="preserve"> relapsed/refractory multiple myeloma in</w:t>
      </w:r>
      <w:r w:rsidRPr="00864EA4">
        <w:rPr>
          <w:snapToGrid/>
          <w:szCs w:val="22"/>
        </w:rPr>
        <w:t xml:space="preserve"> the future</w:t>
      </w:r>
      <w:r w:rsidR="004B5AF9" w:rsidRPr="00864EA4">
        <w:rPr>
          <w:snapToGrid/>
          <w:szCs w:val="22"/>
        </w:rPr>
        <w:t xml:space="preserve"> because they have </w:t>
      </w:r>
      <w:r w:rsidR="00EB36D9" w:rsidRPr="00864EA4">
        <w:rPr>
          <w:snapToGrid/>
          <w:szCs w:val="22"/>
        </w:rPr>
        <w:t xml:space="preserve">been used in </w:t>
      </w:r>
      <w:r w:rsidR="004B5AF9" w:rsidRPr="00864EA4">
        <w:rPr>
          <w:snapToGrid/>
          <w:szCs w:val="22"/>
        </w:rPr>
        <w:t>clinical trials in this setting</w:t>
      </w:r>
      <w:r w:rsidR="009369E9" w:rsidRPr="00864EA4">
        <w:rPr>
          <w:snapToGrid/>
          <w:szCs w:val="22"/>
        </w:rPr>
        <w:t>.</w:t>
      </w:r>
      <w:r w:rsidR="00A6476A">
        <w:rPr>
          <w:snapToGrid/>
          <w:szCs w:val="22"/>
        </w:rPr>
        <w:t xml:space="preserve"> </w:t>
      </w:r>
    </w:p>
    <w:p w:rsidR="00963258" w:rsidRDefault="00963258" w:rsidP="00A6476A">
      <w:pPr>
        <w:pStyle w:val="ListParagraph"/>
        <w:ind w:left="0"/>
        <w:rPr>
          <w:snapToGrid/>
          <w:u w:val="single"/>
        </w:rPr>
      </w:pPr>
    </w:p>
    <w:p w:rsidR="00FB6983" w:rsidRPr="001E1B92" w:rsidRDefault="00BB6F1C" w:rsidP="001E1B92">
      <w:pPr>
        <w:tabs>
          <w:tab w:val="left" w:pos="709"/>
        </w:tabs>
        <w:snapToGrid w:val="0"/>
        <w:contextualSpacing/>
        <w:rPr>
          <w:snapToGrid/>
          <w:szCs w:val="22"/>
        </w:rPr>
      </w:pPr>
      <w:r w:rsidRPr="004B1675">
        <w:rPr>
          <w:i/>
          <w:szCs w:val="22"/>
        </w:rPr>
        <w:tab/>
      </w:r>
      <w:r w:rsidR="00FB6983" w:rsidRPr="008333AB">
        <w:rPr>
          <w:i/>
          <w:szCs w:val="22"/>
        </w:rPr>
        <w:t>For more detail on PBAC’s view, see section 7 “PBAC outcome”</w:t>
      </w:r>
    </w:p>
    <w:p w:rsidR="009369E9" w:rsidRPr="00864EA4" w:rsidRDefault="009369E9" w:rsidP="00245F2D">
      <w:pPr>
        <w:pStyle w:val="Heading2"/>
        <w:keepNext/>
      </w:pPr>
      <w:r w:rsidRPr="00864EA4">
        <w:t>Consideration of the evidence</w:t>
      </w:r>
    </w:p>
    <w:p w:rsidR="009369E9" w:rsidRPr="00864EA4" w:rsidRDefault="009369E9" w:rsidP="00805672">
      <w:pPr>
        <w:keepNext/>
        <w:snapToGrid w:val="0"/>
        <w:rPr>
          <w:snapToGrid/>
        </w:rPr>
      </w:pPr>
    </w:p>
    <w:p w:rsidR="00FB6983" w:rsidRDefault="00FB6983" w:rsidP="006D672E">
      <w:pPr>
        <w:pStyle w:val="Heading3"/>
        <w:rPr>
          <w:bCs/>
          <w:snapToGrid w:val="0"/>
          <w:szCs w:val="22"/>
        </w:rPr>
      </w:pPr>
      <w:r w:rsidRPr="006D672E">
        <w:rPr>
          <w:bCs/>
          <w:snapToGrid w:val="0"/>
          <w:szCs w:val="22"/>
        </w:rPr>
        <w:t>Sponsor hearing</w:t>
      </w:r>
    </w:p>
    <w:p w:rsidR="006D672E" w:rsidRPr="006D672E" w:rsidRDefault="006D672E" w:rsidP="006D672E"/>
    <w:p w:rsidR="00FB6983" w:rsidRPr="00A6476A" w:rsidRDefault="00FB6983" w:rsidP="00FB6983">
      <w:pPr>
        <w:numPr>
          <w:ilvl w:val="1"/>
          <w:numId w:val="2"/>
        </w:numPr>
        <w:contextualSpacing/>
        <w:rPr>
          <w:bCs/>
          <w:szCs w:val="22"/>
        </w:rPr>
      </w:pPr>
      <w:r w:rsidRPr="00A6476A">
        <w:rPr>
          <w:bCs/>
          <w:szCs w:val="22"/>
        </w:rPr>
        <w:t>There was no hearing for this item.</w:t>
      </w:r>
    </w:p>
    <w:p w:rsidR="00FB6983" w:rsidRPr="00A6476A" w:rsidRDefault="00FB6983" w:rsidP="00FB6983">
      <w:pPr>
        <w:rPr>
          <w:bCs/>
          <w:szCs w:val="22"/>
        </w:rPr>
      </w:pPr>
    </w:p>
    <w:p w:rsidR="00FB6983" w:rsidRDefault="00FB6983" w:rsidP="00FB6983">
      <w:pPr>
        <w:pStyle w:val="Heading3"/>
        <w:rPr>
          <w:bCs/>
          <w:snapToGrid w:val="0"/>
          <w:szCs w:val="22"/>
        </w:rPr>
      </w:pPr>
      <w:r w:rsidRPr="00A6476A">
        <w:rPr>
          <w:bCs/>
          <w:snapToGrid w:val="0"/>
          <w:szCs w:val="22"/>
        </w:rPr>
        <w:t>Consumer comments</w:t>
      </w:r>
    </w:p>
    <w:p w:rsidR="00875B1A" w:rsidRPr="00875B1A" w:rsidRDefault="00875B1A" w:rsidP="00875B1A"/>
    <w:p w:rsidR="00FB6983" w:rsidRPr="00E136FB" w:rsidRDefault="004B1675" w:rsidP="00FB6983">
      <w:pPr>
        <w:numPr>
          <w:ilvl w:val="1"/>
          <w:numId w:val="2"/>
        </w:numPr>
        <w:contextualSpacing/>
        <w:rPr>
          <w:bCs/>
          <w:szCs w:val="22"/>
        </w:rPr>
      </w:pPr>
      <w:r w:rsidRPr="00241E29">
        <w:rPr>
          <w:bCs/>
          <w:szCs w:val="22"/>
        </w:rPr>
        <w:t xml:space="preserve">The PBAC noted and welcomed the input from individuals (168), and health care professionals (2) via the Consumer Comments facility on the PBS website. The comments described a range of benefits of treatment with </w:t>
      </w:r>
      <w:proofErr w:type="spellStart"/>
      <w:r w:rsidRPr="00241E29">
        <w:rPr>
          <w:bCs/>
          <w:szCs w:val="22"/>
        </w:rPr>
        <w:t>carfilzomib</w:t>
      </w:r>
      <w:proofErr w:type="spellEnd"/>
      <w:r w:rsidRPr="00241E29">
        <w:rPr>
          <w:bCs/>
          <w:szCs w:val="22"/>
        </w:rPr>
        <w:t>, including availability of an additional treatment option, fewer side effects related to neuropathy, slowed disease progression, and improved quality of life.</w:t>
      </w:r>
    </w:p>
    <w:p w:rsidR="00FB6983" w:rsidRPr="00FB6983" w:rsidRDefault="00FB6983" w:rsidP="00FB6983"/>
    <w:p w:rsidR="009369E9" w:rsidRPr="00241E29" w:rsidRDefault="009369E9" w:rsidP="00245F2D">
      <w:pPr>
        <w:pStyle w:val="Heading3"/>
      </w:pPr>
      <w:r w:rsidRPr="00241E29">
        <w:t>Clinical trials</w:t>
      </w:r>
    </w:p>
    <w:p w:rsidR="009369E9" w:rsidRPr="00864EA4" w:rsidRDefault="009369E9" w:rsidP="00805672">
      <w:pPr>
        <w:keepNext/>
        <w:snapToGrid w:val="0"/>
        <w:rPr>
          <w:snapToGrid/>
          <w:szCs w:val="22"/>
        </w:rPr>
      </w:pPr>
    </w:p>
    <w:p w:rsidR="009369E9" w:rsidRPr="00864EA4" w:rsidRDefault="009369E9" w:rsidP="00245F2D">
      <w:pPr>
        <w:keepNext/>
        <w:widowControl/>
        <w:numPr>
          <w:ilvl w:val="1"/>
          <w:numId w:val="2"/>
        </w:numPr>
        <w:snapToGrid w:val="0"/>
        <w:contextualSpacing/>
        <w:rPr>
          <w:snapToGrid/>
          <w:szCs w:val="22"/>
        </w:rPr>
      </w:pPr>
      <w:r w:rsidRPr="00864EA4">
        <w:rPr>
          <w:snapToGrid/>
        </w:rPr>
        <w:t>The submission was based on two head-to-head trials comparing:</w:t>
      </w:r>
    </w:p>
    <w:p w:rsidR="009369E9" w:rsidRPr="00864EA4" w:rsidRDefault="009369E9" w:rsidP="00245F2D">
      <w:pPr>
        <w:keepNext/>
        <w:widowControl/>
        <w:numPr>
          <w:ilvl w:val="0"/>
          <w:numId w:val="8"/>
        </w:numPr>
        <w:snapToGrid w:val="0"/>
        <w:contextualSpacing/>
        <w:rPr>
          <w:snapToGrid/>
          <w:szCs w:val="22"/>
        </w:rPr>
      </w:pPr>
      <w:r w:rsidRPr="00864EA4">
        <w:rPr>
          <w:snapToGrid/>
        </w:rPr>
        <w:t xml:space="preserve">Cd versus </w:t>
      </w:r>
      <w:proofErr w:type="spellStart"/>
      <w:r w:rsidRPr="00864EA4">
        <w:rPr>
          <w:snapToGrid/>
        </w:rPr>
        <w:t>Bd</w:t>
      </w:r>
      <w:proofErr w:type="spellEnd"/>
      <w:r w:rsidRPr="00864EA4">
        <w:rPr>
          <w:snapToGrid/>
        </w:rPr>
        <w:t xml:space="preserve"> (the ENDEAVOR trial, N = 929); and </w:t>
      </w:r>
    </w:p>
    <w:p w:rsidR="009369E9" w:rsidRPr="00864EA4" w:rsidRDefault="009369E9" w:rsidP="00245F2D">
      <w:pPr>
        <w:keepNext/>
        <w:widowControl/>
        <w:numPr>
          <w:ilvl w:val="0"/>
          <w:numId w:val="8"/>
        </w:numPr>
        <w:snapToGrid w:val="0"/>
        <w:contextualSpacing/>
        <w:rPr>
          <w:snapToGrid/>
          <w:szCs w:val="22"/>
        </w:rPr>
      </w:pPr>
      <w:proofErr w:type="spellStart"/>
      <w:r w:rsidRPr="00864EA4">
        <w:rPr>
          <w:snapToGrid/>
        </w:rPr>
        <w:t>CLd</w:t>
      </w:r>
      <w:proofErr w:type="spellEnd"/>
      <w:r w:rsidRPr="00864EA4">
        <w:rPr>
          <w:snapToGrid/>
        </w:rPr>
        <w:t xml:space="preserve"> versus </w:t>
      </w:r>
      <w:proofErr w:type="spellStart"/>
      <w:proofErr w:type="gramStart"/>
      <w:r w:rsidRPr="00864EA4">
        <w:rPr>
          <w:snapToGrid/>
        </w:rPr>
        <w:t>Ld</w:t>
      </w:r>
      <w:proofErr w:type="spellEnd"/>
      <w:proofErr w:type="gramEnd"/>
      <w:r w:rsidRPr="00864EA4">
        <w:rPr>
          <w:snapToGrid/>
        </w:rPr>
        <w:t xml:space="preserve"> (the ASPIRE trial, N = 792).</w:t>
      </w:r>
      <w:r w:rsidRPr="00864EA4">
        <w:rPr>
          <w:snapToGrid/>
          <w:color w:val="3366FF"/>
        </w:rPr>
        <w:t xml:space="preserve">  </w:t>
      </w:r>
    </w:p>
    <w:p w:rsidR="001B60ED" w:rsidRDefault="00EB36D9" w:rsidP="00525EE5">
      <w:pPr>
        <w:widowControl/>
        <w:snapToGrid w:val="0"/>
        <w:ind w:left="720"/>
        <w:contextualSpacing/>
        <w:rPr>
          <w:snapToGrid/>
          <w:szCs w:val="22"/>
        </w:rPr>
      </w:pPr>
      <w:r w:rsidRPr="00864EA4">
        <w:rPr>
          <w:snapToGrid/>
          <w:szCs w:val="22"/>
        </w:rPr>
        <w:t xml:space="preserve">The </w:t>
      </w:r>
      <w:r w:rsidR="001B60ED">
        <w:rPr>
          <w:snapToGrid/>
          <w:szCs w:val="22"/>
        </w:rPr>
        <w:t>PBAC</w:t>
      </w:r>
      <w:r w:rsidRPr="00864EA4">
        <w:rPr>
          <w:snapToGrid/>
          <w:szCs w:val="22"/>
        </w:rPr>
        <w:t xml:space="preserve"> noted that the trials were open-label</w:t>
      </w:r>
      <w:r w:rsidR="00B833B2" w:rsidRPr="00864EA4">
        <w:rPr>
          <w:snapToGrid/>
          <w:szCs w:val="22"/>
        </w:rPr>
        <w:t>, but that the assessment of</w:t>
      </w:r>
      <w:r w:rsidR="00026AB8">
        <w:rPr>
          <w:snapToGrid/>
          <w:szCs w:val="22"/>
        </w:rPr>
        <w:t xml:space="preserve"> progression free survival</w:t>
      </w:r>
      <w:r w:rsidR="00B833B2" w:rsidRPr="00864EA4">
        <w:rPr>
          <w:snapToGrid/>
          <w:szCs w:val="22"/>
        </w:rPr>
        <w:t xml:space="preserve"> </w:t>
      </w:r>
      <w:r w:rsidR="00026AB8">
        <w:rPr>
          <w:snapToGrid/>
          <w:szCs w:val="22"/>
        </w:rPr>
        <w:t>(</w:t>
      </w:r>
      <w:r w:rsidR="00B833B2" w:rsidRPr="00864EA4">
        <w:rPr>
          <w:snapToGrid/>
          <w:szCs w:val="22"/>
        </w:rPr>
        <w:t>PFS</w:t>
      </w:r>
      <w:r w:rsidR="00026AB8">
        <w:rPr>
          <w:snapToGrid/>
          <w:szCs w:val="22"/>
        </w:rPr>
        <w:t>)</w:t>
      </w:r>
      <w:r w:rsidR="00B833B2" w:rsidRPr="00864EA4">
        <w:rPr>
          <w:snapToGrid/>
          <w:szCs w:val="22"/>
        </w:rPr>
        <w:t xml:space="preserve"> and OS was blinded</w:t>
      </w:r>
      <w:r w:rsidRPr="00864EA4">
        <w:rPr>
          <w:snapToGrid/>
          <w:szCs w:val="22"/>
        </w:rPr>
        <w:t>.</w:t>
      </w:r>
      <w:r w:rsidR="00EB105B">
        <w:rPr>
          <w:snapToGrid/>
          <w:szCs w:val="22"/>
        </w:rPr>
        <w:t xml:space="preserve"> </w:t>
      </w:r>
    </w:p>
    <w:p w:rsidR="00EB36D9" w:rsidRPr="00864EA4" w:rsidRDefault="00EB36D9" w:rsidP="00525EE5">
      <w:pPr>
        <w:widowControl/>
        <w:snapToGrid w:val="0"/>
        <w:ind w:left="720"/>
        <w:contextualSpacing/>
        <w:rPr>
          <w:snapToGrid/>
          <w:szCs w:val="22"/>
        </w:rPr>
      </w:pPr>
    </w:p>
    <w:p w:rsidR="009F5DD6" w:rsidRPr="00864EA4" w:rsidRDefault="009F5DD6" w:rsidP="00245F2D">
      <w:pPr>
        <w:widowControl/>
        <w:numPr>
          <w:ilvl w:val="1"/>
          <w:numId w:val="2"/>
        </w:numPr>
        <w:snapToGrid w:val="0"/>
        <w:contextualSpacing/>
        <w:rPr>
          <w:snapToGrid/>
          <w:szCs w:val="22"/>
        </w:rPr>
      </w:pPr>
      <w:r w:rsidRPr="00864EA4">
        <w:rPr>
          <w:snapToGrid/>
          <w:szCs w:val="22"/>
        </w:rPr>
        <w:t xml:space="preserve">The submission also included an indirect comparison of </w:t>
      </w:r>
      <w:proofErr w:type="spellStart"/>
      <w:r w:rsidRPr="00864EA4">
        <w:rPr>
          <w:snapToGrid/>
          <w:szCs w:val="22"/>
        </w:rPr>
        <w:t>CLd</w:t>
      </w:r>
      <w:proofErr w:type="spellEnd"/>
      <w:r w:rsidRPr="00864EA4">
        <w:rPr>
          <w:snapToGrid/>
          <w:szCs w:val="22"/>
        </w:rPr>
        <w:t xml:space="preserve"> versus </w:t>
      </w:r>
      <w:proofErr w:type="spellStart"/>
      <w:r w:rsidRPr="00864EA4">
        <w:rPr>
          <w:snapToGrid/>
          <w:szCs w:val="22"/>
        </w:rPr>
        <w:t>elotuzumab+Ld</w:t>
      </w:r>
      <w:proofErr w:type="spellEnd"/>
      <w:r w:rsidRPr="00864EA4">
        <w:rPr>
          <w:snapToGrid/>
          <w:szCs w:val="22"/>
        </w:rPr>
        <w:t xml:space="preserve"> and </w:t>
      </w:r>
      <w:proofErr w:type="spellStart"/>
      <w:r w:rsidRPr="00864EA4">
        <w:rPr>
          <w:snapToGrid/>
          <w:szCs w:val="22"/>
        </w:rPr>
        <w:t>ixazomib+Ld</w:t>
      </w:r>
      <w:proofErr w:type="spellEnd"/>
      <w:r w:rsidRPr="00864EA4">
        <w:rPr>
          <w:snapToGrid/>
          <w:szCs w:val="22"/>
        </w:rPr>
        <w:t xml:space="preserve">. However, these results were not </w:t>
      </w:r>
      <w:r w:rsidR="00EB36D9" w:rsidRPr="00864EA4">
        <w:rPr>
          <w:snapToGrid/>
          <w:szCs w:val="22"/>
        </w:rPr>
        <w:t>discussed at the ESC</w:t>
      </w:r>
      <w:r w:rsidR="00875B1A">
        <w:rPr>
          <w:snapToGrid/>
          <w:szCs w:val="22"/>
        </w:rPr>
        <w:t xml:space="preserve"> or PBAC</w:t>
      </w:r>
      <w:r w:rsidR="00EB36D9" w:rsidRPr="00864EA4">
        <w:rPr>
          <w:snapToGrid/>
          <w:szCs w:val="22"/>
        </w:rPr>
        <w:t xml:space="preserve"> meeting</w:t>
      </w:r>
      <w:r w:rsidR="00875B1A">
        <w:rPr>
          <w:snapToGrid/>
          <w:szCs w:val="22"/>
        </w:rPr>
        <w:t>s</w:t>
      </w:r>
      <w:r w:rsidRPr="00864EA4">
        <w:rPr>
          <w:snapToGrid/>
          <w:szCs w:val="22"/>
        </w:rPr>
        <w:t xml:space="preserve"> because </w:t>
      </w:r>
      <w:proofErr w:type="spellStart"/>
      <w:r w:rsidRPr="00864EA4">
        <w:rPr>
          <w:snapToGrid/>
          <w:szCs w:val="22"/>
        </w:rPr>
        <w:t>elotuzumab</w:t>
      </w:r>
      <w:proofErr w:type="spellEnd"/>
      <w:r w:rsidRPr="00864EA4">
        <w:rPr>
          <w:snapToGrid/>
          <w:szCs w:val="22"/>
        </w:rPr>
        <w:t xml:space="preserve"> and </w:t>
      </w:r>
      <w:proofErr w:type="spellStart"/>
      <w:r w:rsidRPr="00864EA4">
        <w:rPr>
          <w:snapToGrid/>
          <w:szCs w:val="22"/>
        </w:rPr>
        <w:t>ixazomib</w:t>
      </w:r>
      <w:proofErr w:type="spellEnd"/>
      <w:r w:rsidRPr="00864EA4">
        <w:rPr>
          <w:snapToGrid/>
          <w:szCs w:val="22"/>
        </w:rPr>
        <w:t xml:space="preserve"> were not TGA-registered, PBS-listed, or being considered at the November 2016 PBAC meeting. </w:t>
      </w:r>
    </w:p>
    <w:p w:rsidR="009369E9" w:rsidRPr="00864EA4" w:rsidRDefault="009369E9" w:rsidP="005B41D1">
      <w:pPr>
        <w:widowControl/>
        <w:snapToGrid w:val="0"/>
        <w:ind w:left="720"/>
        <w:contextualSpacing/>
        <w:rPr>
          <w:snapToGrid/>
          <w:szCs w:val="22"/>
        </w:rPr>
      </w:pPr>
    </w:p>
    <w:p w:rsidR="009369E9" w:rsidRPr="00FE7351" w:rsidRDefault="009369E9" w:rsidP="00245F2D">
      <w:pPr>
        <w:widowControl/>
        <w:numPr>
          <w:ilvl w:val="1"/>
          <w:numId w:val="2"/>
        </w:numPr>
        <w:snapToGrid w:val="0"/>
        <w:contextualSpacing/>
        <w:rPr>
          <w:snapToGrid/>
          <w:szCs w:val="22"/>
        </w:rPr>
      </w:pPr>
      <w:r w:rsidRPr="00864EA4">
        <w:rPr>
          <w:snapToGrid/>
          <w:szCs w:val="22"/>
        </w:rPr>
        <w:t xml:space="preserve">Details of the </w:t>
      </w:r>
      <w:r w:rsidR="004E231C" w:rsidRPr="00864EA4">
        <w:rPr>
          <w:snapToGrid/>
          <w:szCs w:val="22"/>
        </w:rPr>
        <w:t xml:space="preserve">randomised controlled </w:t>
      </w:r>
      <w:r w:rsidRPr="00864EA4">
        <w:rPr>
          <w:snapToGrid/>
          <w:szCs w:val="22"/>
        </w:rPr>
        <w:t>trials</w:t>
      </w:r>
      <w:r w:rsidR="00EB36D9" w:rsidRPr="00864EA4">
        <w:rPr>
          <w:snapToGrid/>
          <w:szCs w:val="22"/>
        </w:rPr>
        <w:t xml:space="preserve"> used to inform the direct comparisons</w:t>
      </w:r>
      <w:r w:rsidRPr="00864EA4">
        <w:rPr>
          <w:snapToGrid/>
          <w:szCs w:val="22"/>
        </w:rPr>
        <w:t xml:space="preserve"> presented in the submission are provided in </w:t>
      </w:r>
      <w:r w:rsidR="00707EA0" w:rsidRPr="00864EA4">
        <w:rPr>
          <w:snapToGrid/>
          <w:szCs w:val="22"/>
        </w:rPr>
        <w:t>T</w:t>
      </w:r>
      <w:r w:rsidRPr="00864EA4">
        <w:rPr>
          <w:snapToGrid/>
          <w:szCs w:val="22"/>
        </w:rPr>
        <w:t>able</w:t>
      </w:r>
      <w:r w:rsidR="00707EA0" w:rsidRPr="00864EA4">
        <w:rPr>
          <w:snapToGrid/>
          <w:szCs w:val="22"/>
        </w:rPr>
        <w:t xml:space="preserve"> 1</w:t>
      </w:r>
      <w:r w:rsidRPr="00864EA4">
        <w:rPr>
          <w:snapToGrid/>
          <w:szCs w:val="22"/>
        </w:rPr>
        <w:t xml:space="preserve">.  </w:t>
      </w:r>
    </w:p>
    <w:p w:rsidR="009369E9" w:rsidRPr="00FE7351" w:rsidRDefault="009369E9" w:rsidP="009369E9">
      <w:pPr>
        <w:widowControl/>
        <w:snapToGrid w:val="0"/>
        <w:rPr>
          <w:snapToGrid/>
          <w:szCs w:val="22"/>
        </w:rPr>
      </w:pPr>
    </w:p>
    <w:p w:rsidR="009369E9" w:rsidRPr="003B1318" w:rsidRDefault="009369E9" w:rsidP="003305E8">
      <w:pPr>
        <w:keepNext/>
        <w:keepLines/>
        <w:snapToGrid w:val="0"/>
        <w:ind w:firstLine="720"/>
        <w:rPr>
          <w:rFonts w:ascii="Arial Narrow" w:hAnsi="Arial Narrow"/>
          <w:b/>
          <w:snapToGrid/>
          <w:sz w:val="20"/>
          <w:szCs w:val="16"/>
        </w:rPr>
      </w:pPr>
      <w:r w:rsidRPr="003B1318">
        <w:rPr>
          <w:rFonts w:ascii="Arial Narrow" w:hAnsi="Arial Narrow"/>
          <w:b/>
          <w:snapToGrid/>
          <w:sz w:val="20"/>
          <w:szCs w:val="16"/>
        </w:rPr>
        <w:t>Table 1: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714"/>
        <w:gridCol w:w="1417"/>
      </w:tblGrid>
      <w:tr w:rsidR="009369E9" w:rsidRPr="003B1318" w:rsidTr="003305E8">
        <w:trPr>
          <w:cantSplit/>
          <w:tblHeader/>
        </w:trPr>
        <w:tc>
          <w:tcPr>
            <w:tcW w:w="73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414867">
            <w:pPr>
              <w:keepNext/>
              <w:keepLines/>
              <w:snapToGrid w:val="0"/>
              <w:jc w:val="left"/>
              <w:rPr>
                <w:rFonts w:ascii="Arial Narrow" w:hAnsi="Arial Narrow"/>
                <w:b/>
                <w:snapToGrid/>
                <w:sz w:val="20"/>
                <w:lang w:eastAsia="en-AU"/>
              </w:rPr>
            </w:pPr>
            <w:r w:rsidRPr="003B1318">
              <w:rPr>
                <w:rFonts w:ascii="Arial Narrow" w:hAnsi="Arial Narrow"/>
                <w:b/>
                <w:snapToGrid/>
                <w:sz w:val="20"/>
                <w:lang w:eastAsia="en-AU"/>
              </w:rPr>
              <w:t>Trial ID</w:t>
            </w:r>
          </w:p>
        </w:tc>
        <w:tc>
          <w:tcPr>
            <w:tcW w:w="3416" w:type="pct"/>
            <w:tcBorders>
              <w:top w:val="single" w:sz="4" w:space="0" w:color="auto"/>
              <w:left w:val="single" w:sz="4" w:space="0" w:color="auto"/>
              <w:bottom w:val="single" w:sz="4" w:space="0" w:color="auto"/>
              <w:right w:val="single" w:sz="4" w:space="0" w:color="auto"/>
            </w:tcBorders>
            <w:hideMark/>
          </w:tcPr>
          <w:p w:rsidR="009369E9" w:rsidRPr="003B1318" w:rsidRDefault="009369E9" w:rsidP="00414867">
            <w:pPr>
              <w:keepNext/>
              <w:keepLines/>
              <w:snapToGrid w:val="0"/>
              <w:jc w:val="center"/>
              <w:rPr>
                <w:rFonts w:ascii="Arial Narrow" w:hAnsi="Arial Narrow"/>
                <w:b/>
                <w:snapToGrid/>
                <w:sz w:val="20"/>
                <w:lang w:eastAsia="en-AU"/>
              </w:rPr>
            </w:pPr>
            <w:r w:rsidRPr="003B1318">
              <w:rPr>
                <w:rFonts w:ascii="Arial Narrow" w:hAnsi="Arial Narrow"/>
                <w:b/>
                <w:snapToGrid/>
                <w:sz w:val="20"/>
                <w:lang w:eastAsia="en-AU"/>
              </w:rPr>
              <w:t>Protocol title/ Publication title</w:t>
            </w:r>
          </w:p>
        </w:tc>
        <w:tc>
          <w:tcPr>
            <w:tcW w:w="84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414867">
            <w:pPr>
              <w:keepNext/>
              <w:keepLines/>
              <w:snapToGrid w:val="0"/>
              <w:jc w:val="center"/>
              <w:rPr>
                <w:rFonts w:ascii="Arial Narrow" w:hAnsi="Arial Narrow"/>
                <w:b/>
                <w:snapToGrid/>
                <w:sz w:val="20"/>
                <w:lang w:eastAsia="en-AU"/>
              </w:rPr>
            </w:pPr>
            <w:r w:rsidRPr="003B1318">
              <w:rPr>
                <w:rFonts w:ascii="Arial Narrow" w:hAnsi="Arial Narrow"/>
                <w:b/>
                <w:snapToGrid/>
                <w:sz w:val="20"/>
                <w:lang w:eastAsia="en-AU"/>
              </w:rPr>
              <w:t>Publication citation</w:t>
            </w:r>
          </w:p>
        </w:tc>
      </w:tr>
      <w:tr w:rsidR="009369E9" w:rsidRPr="003B1318" w:rsidTr="003305E8">
        <w:trPr>
          <w:cantSplit/>
        </w:trPr>
        <w:tc>
          <w:tcPr>
            <w:tcW w:w="73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414867">
            <w:pPr>
              <w:keepNext/>
              <w:keepLines/>
              <w:snapToGrid w:val="0"/>
              <w:jc w:val="left"/>
              <w:rPr>
                <w:rFonts w:ascii="Arial Narrow" w:hAnsi="Arial Narrow"/>
                <w:snapToGrid/>
                <w:sz w:val="20"/>
                <w:lang w:eastAsia="en-AU"/>
              </w:rPr>
            </w:pPr>
            <w:r w:rsidRPr="003B1318">
              <w:rPr>
                <w:rFonts w:ascii="Arial Narrow" w:hAnsi="Arial Narrow"/>
                <w:snapToGrid/>
                <w:sz w:val="20"/>
                <w:lang w:eastAsia="en-AU"/>
              </w:rPr>
              <w:t>ENDEAVOR</w:t>
            </w:r>
          </w:p>
          <w:p w:rsidR="009369E9" w:rsidRPr="003B1318" w:rsidRDefault="009369E9" w:rsidP="00414867">
            <w:pPr>
              <w:keepNext/>
              <w:keepLines/>
              <w:snapToGrid w:val="0"/>
              <w:jc w:val="left"/>
              <w:rPr>
                <w:rFonts w:ascii="Arial Narrow" w:hAnsi="Arial Narrow"/>
                <w:snapToGrid/>
                <w:sz w:val="20"/>
                <w:lang w:eastAsia="en-AU"/>
              </w:rPr>
            </w:pPr>
            <w:r w:rsidRPr="003B1318">
              <w:rPr>
                <w:rFonts w:ascii="Arial Narrow" w:hAnsi="Arial Narrow"/>
                <w:snapToGrid/>
                <w:sz w:val="20"/>
                <w:lang w:eastAsia="en-AU"/>
              </w:rPr>
              <w:t>NCT01568866</w:t>
            </w:r>
          </w:p>
        </w:tc>
        <w:tc>
          <w:tcPr>
            <w:tcW w:w="3416" w:type="pct"/>
            <w:tcBorders>
              <w:top w:val="single" w:sz="4" w:space="0" w:color="auto"/>
              <w:left w:val="single" w:sz="4" w:space="0" w:color="auto"/>
              <w:bottom w:val="single" w:sz="4" w:space="0" w:color="auto"/>
              <w:right w:val="single" w:sz="4" w:space="0" w:color="auto"/>
            </w:tcBorders>
          </w:tcPr>
          <w:p w:rsidR="009369E9" w:rsidRPr="003B1318" w:rsidRDefault="009369E9" w:rsidP="00414867">
            <w:pPr>
              <w:keepNext/>
              <w:keepLines/>
              <w:snapToGrid w:val="0"/>
              <w:jc w:val="left"/>
              <w:rPr>
                <w:rFonts w:ascii="Arial Narrow" w:hAnsi="Arial Narrow"/>
                <w:snapToGrid/>
                <w:sz w:val="20"/>
                <w:lang w:eastAsia="en-AU"/>
              </w:rPr>
            </w:pPr>
            <w:r w:rsidRPr="003B1318">
              <w:rPr>
                <w:rFonts w:ascii="Arial Narrow" w:hAnsi="Arial Narrow"/>
                <w:snapToGrid/>
                <w:sz w:val="20"/>
                <w:lang w:eastAsia="en-AU"/>
              </w:rPr>
              <w:t xml:space="preserve">A Randomised, Open-label, Phase 3 Study of </w:t>
            </w:r>
            <w:proofErr w:type="spellStart"/>
            <w:r w:rsidRPr="003B1318">
              <w:rPr>
                <w:rFonts w:ascii="Arial Narrow" w:hAnsi="Arial Narrow"/>
                <w:snapToGrid/>
                <w:sz w:val="20"/>
                <w:lang w:eastAsia="en-AU"/>
              </w:rPr>
              <w:t>Carfilzomib</w:t>
            </w:r>
            <w:proofErr w:type="spellEnd"/>
            <w:r w:rsidRPr="003B1318">
              <w:rPr>
                <w:rFonts w:ascii="Arial Narrow" w:hAnsi="Arial Narrow"/>
                <w:snapToGrid/>
                <w:sz w:val="20"/>
                <w:lang w:eastAsia="en-AU"/>
              </w:rPr>
              <w:t xml:space="preserve"> Plus Dexamethasone vs. </w:t>
            </w:r>
            <w:proofErr w:type="spellStart"/>
            <w:r w:rsidRPr="003B1318">
              <w:rPr>
                <w:rFonts w:ascii="Arial Narrow" w:hAnsi="Arial Narrow"/>
                <w:snapToGrid/>
                <w:sz w:val="20"/>
                <w:lang w:eastAsia="en-AU"/>
              </w:rPr>
              <w:t>Bortezomib</w:t>
            </w:r>
            <w:proofErr w:type="spellEnd"/>
            <w:r w:rsidRPr="003B1318">
              <w:rPr>
                <w:rFonts w:ascii="Arial Narrow" w:hAnsi="Arial Narrow"/>
                <w:snapToGrid/>
                <w:sz w:val="20"/>
                <w:lang w:eastAsia="en-AU"/>
              </w:rPr>
              <w:t xml:space="preserve"> Plus Dexamethasone in Patients with Relapsed Multiple Myeloma. </w:t>
            </w:r>
          </w:p>
          <w:p w:rsidR="009369E9" w:rsidRPr="003B1318" w:rsidRDefault="009369E9" w:rsidP="00414867">
            <w:pPr>
              <w:keepNext/>
              <w:keepLines/>
              <w:snapToGrid w:val="0"/>
              <w:jc w:val="left"/>
              <w:rPr>
                <w:rFonts w:ascii="Arial Narrow" w:hAnsi="Arial Narrow"/>
                <w:snapToGrid/>
                <w:sz w:val="20"/>
                <w:lang w:eastAsia="en-AU"/>
              </w:rPr>
            </w:pPr>
          </w:p>
          <w:p w:rsidR="009369E9" w:rsidRPr="003B1318" w:rsidRDefault="009369E9" w:rsidP="00414867">
            <w:pPr>
              <w:keepNext/>
              <w:keepLines/>
              <w:snapToGrid w:val="0"/>
              <w:jc w:val="left"/>
              <w:rPr>
                <w:rFonts w:ascii="Arial Narrow" w:hAnsi="Arial Narrow"/>
                <w:b/>
                <w:snapToGrid/>
                <w:sz w:val="20"/>
                <w:lang w:eastAsia="en-AU"/>
              </w:rPr>
            </w:pPr>
            <w:proofErr w:type="spellStart"/>
            <w:r w:rsidRPr="003B1318">
              <w:rPr>
                <w:rFonts w:ascii="Arial Narrow" w:hAnsi="Arial Narrow"/>
                <w:snapToGrid/>
                <w:sz w:val="20"/>
                <w:lang w:eastAsia="en-AU"/>
              </w:rPr>
              <w:t>Dimopoulos</w:t>
            </w:r>
            <w:proofErr w:type="spellEnd"/>
            <w:r w:rsidRPr="003B1318">
              <w:rPr>
                <w:rFonts w:ascii="Arial Narrow" w:hAnsi="Arial Narrow"/>
                <w:snapToGrid/>
                <w:sz w:val="20"/>
                <w:lang w:eastAsia="en-AU"/>
              </w:rPr>
              <w:t xml:space="preserve"> MA, Moreau P, Palumbo A, </w:t>
            </w:r>
            <w:r w:rsidRPr="003B1318">
              <w:rPr>
                <w:rFonts w:ascii="Arial Narrow" w:hAnsi="Arial Narrow"/>
                <w:i/>
                <w:snapToGrid/>
                <w:sz w:val="20"/>
                <w:lang w:eastAsia="en-AU"/>
              </w:rPr>
              <w:t>et al</w:t>
            </w:r>
            <w:r w:rsidRPr="003B1318">
              <w:rPr>
                <w:rFonts w:ascii="Arial Narrow" w:hAnsi="Arial Narrow"/>
                <w:snapToGrid/>
                <w:sz w:val="20"/>
                <w:lang w:eastAsia="en-AU"/>
              </w:rPr>
              <w:t xml:space="preserve">. </w:t>
            </w:r>
            <w:proofErr w:type="spellStart"/>
            <w:r w:rsidRPr="003B1318">
              <w:rPr>
                <w:rFonts w:ascii="Arial Narrow" w:hAnsi="Arial Narrow"/>
                <w:snapToGrid/>
                <w:sz w:val="20"/>
                <w:lang w:eastAsia="en-AU"/>
              </w:rPr>
              <w:t>Carfilzomib</w:t>
            </w:r>
            <w:proofErr w:type="spellEnd"/>
            <w:r w:rsidRPr="003B1318">
              <w:rPr>
                <w:rFonts w:ascii="Arial Narrow" w:hAnsi="Arial Narrow"/>
                <w:snapToGrid/>
                <w:sz w:val="20"/>
                <w:lang w:eastAsia="en-AU"/>
              </w:rPr>
              <w:t xml:space="preserve"> and dexamethasone versus </w:t>
            </w:r>
            <w:proofErr w:type="spellStart"/>
            <w:r w:rsidRPr="003B1318">
              <w:rPr>
                <w:rFonts w:ascii="Arial Narrow" w:hAnsi="Arial Narrow"/>
                <w:snapToGrid/>
                <w:sz w:val="20"/>
                <w:lang w:eastAsia="en-AU"/>
              </w:rPr>
              <w:t>bortezomib</w:t>
            </w:r>
            <w:proofErr w:type="spellEnd"/>
            <w:r w:rsidRPr="003B1318">
              <w:rPr>
                <w:rFonts w:ascii="Arial Narrow" w:hAnsi="Arial Narrow"/>
                <w:snapToGrid/>
                <w:sz w:val="20"/>
                <w:lang w:eastAsia="en-AU"/>
              </w:rPr>
              <w:t xml:space="preserve"> and dexamethasone for patients with relapsed or refractory multiple myeloma (ENDEAVOR): a randomised, phase 3, open-label, multicentre study. </w:t>
            </w:r>
          </w:p>
        </w:tc>
        <w:tc>
          <w:tcPr>
            <w:tcW w:w="847" w:type="pct"/>
            <w:tcBorders>
              <w:top w:val="single" w:sz="4" w:space="0" w:color="auto"/>
              <w:left w:val="single" w:sz="4" w:space="0" w:color="auto"/>
              <w:bottom w:val="single" w:sz="4" w:space="0" w:color="auto"/>
              <w:right w:val="single" w:sz="4" w:space="0" w:color="auto"/>
            </w:tcBorders>
          </w:tcPr>
          <w:p w:rsidR="009369E9" w:rsidRPr="003B1318" w:rsidRDefault="009369E9" w:rsidP="00414867">
            <w:pPr>
              <w:keepNext/>
              <w:keepLines/>
              <w:snapToGrid w:val="0"/>
              <w:jc w:val="left"/>
              <w:rPr>
                <w:rFonts w:ascii="Arial Narrow" w:hAnsi="Arial Narrow"/>
                <w:snapToGrid/>
                <w:sz w:val="20"/>
                <w:lang w:eastAsia="en-AU"/>
              </w:rPr>
            </w:pPr>
            <w:r w:rsidRPr="003B1318">
              <w:rPr>
                <w:rFonts w:ascii="Arial Narrow" w:hAnsi="Arial Narrow"/>
                <w:snapToGrid/>
                <w:sz w:val="20"/>
                <w:lang w:eastAsia="en-AU"/>
              </w:rPr>
              <w:t>26 May 2015</w:t>
            </w:r>
          </w:p>
          <w:p w:rsidR="009369E9" w:rsidRPr="003B1318" w:rsidRDefault="009369E9" w:rsidP="00414867">
            <w:pPr>
              <w:keepNext/>
              <w:keepLines/>
              <w:snapToGrid w:val="0"/>
              <w:jc w:val="left"/>
              <w:rPr>
                <w:rFonts w:ascii="Arial Narrow" w:hAnsi="Arial Narrow"/>
                <w:snapToGrid/>
                <w:sz w:val="20"/>
                <w:lang w:eastAsia="en-AU"/>
              </w:rPr>
            </w:pPr>
          </w:p>
          <w:p w:rsidR="009369E9" w:rsidRPr="003B1318" w:rsidRDefault="009369E9" w:rsidP="00414867">
            <w:pPr>
              <w:keepNext/>
              <w:keepLines/>
              <w:snapToGrid w:val="0"/>
              <w:jc w:val="left"/>
              <w:rPr>
                <w:rFonts w:ascii="Arial Narrow" w:hAnsi="Arial Narrow"/>
                <w:snapToGrid/>
                <w:sz w:val="20"/>
                <w:lang w:eastAsia="en-AU"/>
              </w:rPr>
            </w:pPr>
          </w:p>
          <w:p w:rsidR="009369E9" w:rsidRPr="003B1318" w:rsidRDefault="009369E9" w:rsidP="00414867">
            <w:pPr>
              <w:keepNext/>
              <w:keepLines/>
              <w:snapToGrid w:val="0"/>
              <w:jc w:val="left"/>
              <w:rPr>
                <w:rFonts w:ascii="Arial Narrow" w:hAnsi="Arial Narrow"/>
                <w:snapToGrid/>
                <w:sz w:val="20"/>
                <w:lang w:eastAsia="en-AU"/>
              </w:rPr>
            </w:pPr>
          </w:p>
          <w:p w:rsidR="009369E9" w:rsidRPr="003B1318" w:rsidRDefault="009369E9" w:rsidP="00414867">
            <w:pPr>
              <w:keepNext/>
              <w:keepLines/>
              <w:snapToGrid w:val="0"/>
              <w:jc w:val="left"/>
              <w:rPr>
                <w:rFonts w:ascii="Arial Narrow" w:hAnsi="Arial Narrow"/>
                <w:b/>
                <w:snapToGrid/>
                <w:sz w:val="20"/>
                <w:lang w:eastAsia="en-AU"/>
              </w:rPr>
            </w:pPr>
            <w:r w:rsidRPr="003B1318">
              <w:rPr>
                <w:rFonts w:ascii="Arial Narrow" w:hAnsi="Arial Narrow"/>
                <w:i/>
                <w:snapToGrid/>
                <w:sz w:val="20"/>
                <w:lang w:eastAsia="en-AU"/>
              </w:rPr>
              <w:t xml:space="preserve">Lancet </w:t>
            </w:r>
            <w:proofErr w:type="spellStart"/>
            <w:r w:rsidRPr="003B1318">
              <w:rPr>
                <w:rFonts w:ascii="Arial Narrow" w:hAnsi="Arial Narrow"/>
                <w:i/>
                <w:snapToGrid/>
                <w:sz w:val="20"/>
                <w:lang w:eastAsia="en-AU"/>
              </w:rPr>
              <w:t>Oncol</w:t>
            </w:r>
            <w:proofErr w:type="spellEnd"/>
            <w:r w:rsidRPr="003B1318">
              <w:rPr>
                <w:rFonts w:ascii="Arial Narrow" w:hAnsi="Arial Narrow"/>
                <w:snapToGrid/>
                <w:sz w:val="20"/>
                <w:lang w:eastAsia="en-AU"/>
              </w:rPr>
              <w:t xml:space="preserve"> 2016</w:t>
            </w:r>
            <w:r>
              <w:rPr>
                <w:rFonts w:ascii="Arial Narrow" w:hAnsi="Arial Narrow"/>
                <w:snapToGrid/>
                <w:sz w:val="20"/>
                <w:lang w:eastAsia="en-AU"/>
              </w:rPr>
              <w:t>.</w:t>
            </w:r>
            <w:r w:rsidRPr="003B1318">
              <w:rPr>
                <w:rFonts w:ascii="Arial Narrow" w:hAnsi="Arial Narrow"/>
                <w:snapToGrid/>
                <w:sz w:val="20"/>
                <w:lang w:eastAsia="en-AU"/>
              </w:rPr>
              <w:t>17:27–38.</w:t>
            </w:r>
          </w:p>
        </w:tc>
      </w:tr>
      <w:tr w:rsidR="009369E9" w:rsidRPr="003B1318" w:rsidTr="003305E8">
        <w:trPr>
          <w:cantSplit/>
        </w:trPr>
        <w:tc>
          <w:tcPr>
            <w:tcW w:w="73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snapToGrid w:val="0"/>
              <w:jc w:val="left"/>
              <w:rPr>
                <w:rFonts w:ascii="Arial Narrow" w:hAnsi="Arial Narrow"/>
                <w:snapToGrid/>
                <w:sz w:val="20"/>
                <w:lang w:eastAsia="en-AU"/>
              </w:rPr>
            </w:pPr>
            <w:r w:rsidRPr="003B1318">
              <w:rPr>
                <w:rFonts w:ascii="Arial Narrow" w:hAnsi="Arial Narrow"/>
                <w:snapToGrid/>
                <w:sz w:val="20"/>
                <w:lang w:eastAsia="en-AU"/>
              </w:rPr>
              <w:t>ASPIRE</w:t>
            </w:r>
          </w:p>
          <w:p w:rsidR="009369E9" w:rsidRPr="003B1318" w:rsidRDefault="009369E9" w:rsidP="00E73A07">
            <w:pPr>
              <w:snapToGrid w:val="0"/>
              <w:jc w:val="left"/>
              <w:rPr>
                <w:rFonts w:ascii="Arial Narrow" w:hAnsi="Arial Narrow"/>
                <w:snapToGrid/>
                <w:sz w:val="20"/>
                <w:lang w:eastAsia="en-AU"/>
              </w:rPr>
            </w:pPr>
            <w:r w:rsidRPr="003B1318">
              <w:rPr>
                <w:rFonts w:ascii="Arial Narrow" w:hAnsi="Arial Narrow"/>
                <w:snapToGrid/>
                <w:sz w:val="20"/>
                <w:lang w:eastAsia="en-AU"/>
              </w:rPr>
              <w:t>NCT0108039</w:t>
            </w:r>
          </w:p>
        </w:tc>
        <w:tc>
          <w:tcPr>
            <w:tcW w:w="3416" w:type="pct"/>
            <w:tcBorders>
              <w:top w:val="single" w:sz="4" w:space="0" w:color="auto"/>
              <w:left w:val="single" w:sz="4" w:space="0" w:color="auto"/>
              <w:bottom w:val="single" w:sz="4" w:space="0" w:color="auto"/>
              <w:right w:val="single" w:sz="4" w:space="0" w:color="auto"/>
            </w:tcBorders>
          </w:tcPr>
          <w:p w:rsidR="009369E9" w:rsidRPr="003B1318" w:rsidRDefault="009369E9" w:rsidP="00E73A07">
            <w:pPr>
              <w:snapToGrid w:val="0"/>
              <w:jc w:val="left"/>
              <w:rPr>
                <w:rFonts w:ascii="Arial Narrow" w:hAnsi="Arial Narrow"/>
                <w:snapToGrid/>
                <w:sz w:val="20"/>
                <w:lang w:eastAsia="en-AU"/>
              </w:rPr>
            </w:pPr>
            <w:r w:rsidRPr="003B1318">
              <w:rPr>
                <w:rFonts w:ascii="Arial Narrow" w:hAnsi="Arial Narrow"/>
                <w:snapToGrid/>
                <w:sz w:val="20"/>
                <w:lang w:eastAsia="en-AU"/>
              </w:rPr>
              <w:t xml:space="preserve">A Randomised, </w:t>
            </w:r>
            <w:proofErr w:type="spellStart"/>
            <w:r w:rsidRPr="003B1318">
              <w:rPr>
                <w:rFonts w:ascii="Arial Narrow" w:hAnsi="Arial Narrow"/>
                <w:snapToGrid/>
                <w:sz w:val="20"/>
                <w:lang w:eastAsia="en-AU"/>
              </w:rPr>
              <w:t>Multicenter</w:t>
            </w:r>
            <w:proofErr w:type="spellEnd"/>
            <w:r w:rsidRPr="003B1318">
              <w:rPr>
                <w:rFonts w:ascii="Arial Narrow" w:hAnsi="Arial Narrow"/>
                <w:snapToGrid/>
                <w:sz w:val="20"/>
                <w:lang w:eastAsia="en-AU"/>
              </w:rPr>
              <w:t xml:space="preserve">, Phase 3 Study Comparing </w:t>
            </w:r>
            <w:proofErr w:type="spellStart"/>
            <w:r w:rsidRPr="003B1318">
              <w:rPr>
                <w:rFonts w:ascii="Arial Narrow" w:hAnsi="Arial Narrow"/>
                <w:snapToGrid/>
                <w:sz w:val="20"/>
                <w:lang w:eastAsia="en-AU"/>
              </w:rPr>
              <w:t>Carfilzomib</w:t>
            </w:r>
            <w:proofErr w:type="spellEnd"/>
            <w:r w:rsidRPr="003B1318">
              <w:rPr>
                <w:rFonts w:ascii="Arial Narrow" w:hAnsi="Arial Narrow"/>
                <w:snapToGrid/>
                <w:sz w:val="20"/>
                <w:lang w:eastAsia="en-AU"/>
              </w:rPr>
              <w:t xml:space="preserve">, </w:t>
            </w:r>
            <w:proofErr w:type="spellStart"/>
            <w:r w:rsidRPr="003B1318">
              <w:rPr>
                <w:rFonts w:ascii="Arial Narrow" w:hAnsi="Arial Narrow"/>
                <w:snapToGrid/>
                <w:sz w:val="20"/>
                <w:lang w:eastAsia="en-AU"/>
              </w:rPr>
              <w:t>Lenalidomide</w:t>
            </w:r>
            <w:proofErr w:type="spellEnd"/>
            <w:r w:rsidRPr="003B1318">
              <w:rPr>
                <w:rFonts w:ascii="Arial Narrow" w:hAnsi="Arial Narrow"/>
                <w:snapToGrid/>
                <w:sz w:val="20"/>
                <w:lang w:eastAsia="en-AU"/>
              </w:rPr>
              <w:t xml:space="preserve">, and Dexamethasone vs. </w:t>
            </w:r>
            <w:proofErr w:type="spellStart"/>
            <w:r w:rsidRPr="003B1318">
              <w:rPr>
                <w:rFonts w:ascii="Arial Narrow" w:hAnsi="Arial Narrow"/>
                <w:snapToGrid/>
                <w:sz w:val="20"/>
                <w:lang w:eastAsia="en-AU"/>
              </w:rPr>
              <w:t>Lenalidomide</w:t>
            </w:r>
            <w:proofErr w:type="spellEnd"/>
            <w:r w:rsidRPr="003B1318">
              <w:rPr>
                <w:rFonts w:ascii="Arial Narrow" w:hAnsi="Arial Narrow"/>
                <w:snapToGrid/>
                <w:sz w:val="20"/>
                <w:lang w:eastAsia="en-AU"/>
              </w:rPr>
              <w:t xml:space="preserve"> and</w:t>
            </w:r>
          </w:p>
          <w:p w:rsidR="009369E9" w:rsidRPr="003B1318" w:rsidRDefault="009369E9" w:rsidP="00E73A07">
            <w:pPr>
              <w:snapToGrid w:val="0"/>
              <w:jc w:val="left"/>
              <w:rPr>
                <w:rFonts w:ascii="Arial Narrow" w:hAnsi="Arial Narrow"/>
                <w:snapToGrid/>
                <w:sz w:val="20"/>
                <w:lang w:eastAsia="en-AU"/>
              </w:rPr>
            </w:pPr>
            <w:r w:rsidRPr="003B1318">
              <w:rPr>
                <w:rFonts w:ascii="Arial Narrow" w:hAnsi="Arial Narrow"/>
                <w:snapToGrid/>
                <w:sz w:val="20"/>
                <w:lang w:eastAsia="en-AU"/>
              </w:rPr>
              <w:t xml:space="preserve">Dexamethasone in Patients with </w:t>
            </w:r>
            <w:proofErr w:type="gramStart"/>
            <w:r w:rsidRPr="003B1318">
              <w:rPr>
                <w:rFonts w:ascii="Arial Narrow" w:hAnsi="Arial Narrow"/>
                <w:snapToGrid/>
                <w:sz w:val="20"/>
                <w:lang w:eastAsia="en-AU"/>
              </w:rPr>
              <w:t>Relapsed</w:t>
            </w:r>
            <w:proofErr w:type="gramEnd"/>
            <w:r w:rsidRPr="003B1318">
              <w:rPr>
                <w:rFonts w:ascii="Arial Narrow" w:hAnsi="Arial Narrow"/>
                <w:snapToGrid/>
                <w:sz w:val="20"/>
                <w:lang w:eastAsia="en-AU"/>
              </w:rPr>
              <w:t xml:space="preserve"> Multiple Myeloma. </w:t>
            </w:r>
          </w:p>
          <w:p w:rsidR="009369E9" w:rsidRPr="003B1318" w:rsidRDefault="009369E9" w:rsidP="00E73A07">
            <w:pPr>
              <w:snapToGrid w:val="0"/>
              <w:jc w:val="left"/>
              <w:rPr>
                <w:rFonts w:ascii="Arial Narrow" w:hAnsi="Arial Narrow"/>
                <w:snapToGrid/>
                <w:sz w:val="20"/>
                <w:lang w:eastAsia="en-AU"/>
              </w:rPr>
            </w:pPr>
          </w:p>
          <w:p w:rsidR="009369E9" w:rsidRPr="003B1318" w:rsidRDefault="009369E9" w:rsidP="00E73A07">
            <w:pPr>
              <w:snapToGrid w:val="0"/>
              <w:jc w:val="left"/>
              <w:rPr>
                <w:rFonts w:ascii="Arial Narrow" w:hAnsi="Arial Narrow"/>
                <w:b/>
                <w:snapToGrid/>
                <w:sz w:val="20"/>
                <w:lang w:eastAsia="en-AU"/>
              </w:rPr>
            </w:pPr>
            <w:r w:rsidRPr="003B1318">
              <w:rPr>
                <w:rFonts w:ascii="Arial Narrow" w:hAnsi="Arial Narrow"/>
                <w:snapToGrid/>
                <w:sz w:val="20"/>
                <w:lang w:eastAsia="en-AU"/>
              </w:rPr>
              <w:t xml:space="preserve">Stewart K, </w:t>
            </w:r>
            <w:proofErr w:type="spellStart"/>
            <w:r w:rsidRPr="003B1318">
              <w:rPr>
                <w:rFonts w:ascii="Arial Narrow" w:hAnsi="Arial Narrow"/>
                <w:snapToGrid/>
                <w:sz w:val="20"/>
                <w:lang w:eastAsia="en-AU"/>
              </w:rPr>
              <w:t>Rajkumar</w:t>
            </w:r>
            <w:proofErr w:type="spellEnd"/>
            <w:r w:rsidRPr="003B1318">
              <w:rPr>
                <w:rFonts w:ascii="Arial Narrow" w:hAnsi="Arial Narrow"/>
                <w:snapToGrid/>
                <w:sz w:val="20"/>
                <w:lang w:eastAsia="en-AU"/>
              </w:rPr>
              <w:t xml:space="preserve"> V, </w:t>
            </w:r>
            <w:proofErr w:type="spellStart"/>
            <w:r w:rsidRPr="003B1318">
              <w:rPr>
                <w:rFonts w:ascii="Arial Narrow" w:hAnsi="Arial Narrow"/>
                <w:snapToGrid/>
                <w:sz w:val="20"/>
                <w:lang w:eastAsia="en-AU"/>
              </w:rPr>
              <w:t>Dimopoulos</w:t>
            </w:r>
            <w:proofErr w:type="spellEnd"/>
            <w:r w:rsidRPr="003B1318">
              <w:rPr>
                <w:rFonts w:ascii="Arial Narrow" w:hAnsi="Arial Narrow"/>
                <w:snapToGrid/>
                <w:sz w:val="20"/>
                <w:lang w:eastAsia="en-AU"/>
              </w:rPr>
              <w:t xml:space="preserve"> M, </w:t>
            </w:r>
            <w:r w:rsidRPr="003B1318">
              <w:rPr>
                <w:rFonts w:ascii="Arial Narrow" w:hAnsi="Arial Narrow"/>
                <w:i/>
                <w:snapToGrid/>
                <w:sz w:val="20"/>
                <w:lang w:eastAsia="en-AU"/>
              </w:rPr>
              <w:t>et al</w:t>
            </w:r>
            <w:r w:rsidRPr="003B1318">
              <w:rPr>
                <w:rFonts w:ascii="Arial Narrow" w:hAnsi="Arial Narrow"/>
                <w:snapToGrid/>
                <w:sz w:val="20"/>
                <w:lang w:eastAsia="en-AU"/>
              </w:rPr>
              <w:t xml:space="preserve">. </w:t>
            </w:r>
            <w:proofErr w:type="spellStart"/>
            <w:r w:rsidRPr="003B1318">
              <w:rPr>
                <w:rFonts w:ascii="Arial Narrow" w:hAnsi="Arial Narrow"/>
                <w:snapToGrid/>
                <w:sz w:val="20"/>
                <w:lang w:eastAsia="en-AU"/>
              </w:rPr>
              <w:t>Carfilzomib</w:t>
            </w:r>
            <w:proofErr w:type="spellEnd"/>
            <w:r w:rsidRPr="003B1318">
              <w:rPr>
                <w:rFonts w:ascii="Arial Narrow" w:hAnsi="Arial Narrow"/>
                <w:snapToGrid/>
                <w:sz w:val="20"/>
                <w:lang w:eastAsia="en-AU"/>
              </w:rPr>
              <w:t xml:space="preserve">, </w:t>
            </w:r>
            <w:proofErr w:type="spellStart"/>
            <w:r w:rsidRPr="003B1318">
              <w:rPr>
                <w:rFonts w:ascii="Arial Narrow" w:hAnsi="Arial Narrow"/>
                <w:snapToGrid/>
                <w:sz w:val="20"/>
                <w:lang w:eastAsia="en-AU"/>
              </w:rPr>
              <w:t>lenalidomide</w:t>
            </w:r>
            <w:proofErr w:type="spellEnd"/>
            <w:r w:rsidRPr="003B1318">
              <w:rPr>
                <w:rFonts w:ascii="Arial Narrow" w:hAnsi="Arial Narrow"/>
                <w:snapToGrid/>
                <w:sz w:val="20"/>
                <w:lang w:eastAsia="en-AU"/>
              </w:rPr>
              <w:t>, and dexamethasone for relapsed multiple myeloma</w:t>
            </w:r>
          </w:p>
        </w:tc>
        <w:tc>
          <w:tcPr>
            <w:tcW w:w="847" w:type="pct"/>
            <w:tcBorders>
              <w:top w:val="single" w:sz="4" w:space="0" w:color="auto"/>
              <w:left w:val="single" w:sz="4" w:space="0" w:color="auto"/>
              <w:bottom w:val="single" w:sz="4" w:space="0" w:color="auto"/>
              <w:right w:val="single" w:sz="4" w:space="0" w:color="auto"/>
            </w:tcBorders>
          </w:tcPr>
          <w:p w:rsidR="009369E9" w:rsidRPr="003B1318" w:rsidRDefault="009369E9" w:rsidP="00E73A07">
            <w:pPr>
              <w:snapToGrid w:val="0"/>
              <w:jc w:val="left"/>
              <w:rPr>
                <w:rFonts w:ascii="Arial Narrow" w:hAnsi="Arial Narrow"/>
                <w:snapToGrid/>
                <w:sz w:val="20"/>
                <w:lang w:eastAsia="en-AU"/>
              </w:rPr>
            </w:pPr>
            <w:r w:rsidRPr="003B1318">
              <w:rPr>
                <w:rFonts w:ascii="Arial Narrow" w:hAnsi="Arial Narrow"/>
                <w:snapToGrid/>
                <w:sz w:val="20"/>
                <w:lang w:eastAsia="en-AU"/>
              </w:rPr>
              <w:t>14 October 2014</w:t>
            </w:r>
          </w:p>
          <w:p w:rsidR="009369E9" w:rsidRPr="003B1318" w:rsidRDefault="009369E9" w:rsidP="00E73A07">
            <w:pPr>
              <w:snapToGrid w:val="0"/>
              <w:jc w:val="left"/>
              <w:rPr>
                <w:rFonts w:ascii="Arial Narrow" w:hAnsi="Arial Narrow"/>
                <w:snapToGrid/>
                <w:sz w:val="20"/>
                <w:lang w:eastAsia="en-AU"/>
              </w:rPr>
            </w:pPr>
          </w:p>
          <w:p w:rsidR="009369E9" w:rsidRPr="003B1318" w:rsidRDefault="009369E9" w:rsidP="00E73A07">
            <w:pPr>
              <w:snapToGrid w:val="0"/>
              <w:jc w:val="left"/>
              <w:rPr>
                <w:rFonts w:ascii="Arial Narrow" w:hAnsi="Arial Narrow"/>
                <w:snapToGrid/>
                <w:sz w:val="20"/>
                <w:lang w:eastAsia="en-AU"/>
              </w:rPr>
            </w:pPr>
          </w:p>
          <w:p w:rsidR="009369E9" w:rsidRDefault="009369E9" w:rsidP="00E73A07">
            <w:pPr>
              <w:snapToGrid w:val="0"/>
              <w:jc w:val="left"/>
              <w:rPr>
                <w:rFonts w:ascii="Arial Narrow" w:hAnsi="Arial Narrow"/>
                <w:i/>
                <w:snapToGrid/>
                <w:sz w:val="20"/>
                <w:lang w:eastAsia="en-AU"/>
              </w:rPr>
            </w:pPr>
          </w:p>
          <w:p w:rsidR="009369E9" w:rsidRPr="003B1318" w:rsidRDefault="009369E9" w:rsidP="00E73A07">
            <w:pPr>
              <w:snapToGrid w:val="0"/>
              <w:jc w:val="left"/>
              <w:rPr>
                <w:rFonts w:ascii="Arial Narrow" w:hAnsi="Arial Narrow"/>
                <w:b/>
                <w:snapToGrid/>
                <w:sz w:val="20"/>
                <w:lang w:eastAsia="en-AU"/>
              </w:rPr>
            </w:pPr>
            <w:r w:rsidRPr="003B1318">
              <w:rPr>
                <w:rFonts w:ascii="Arial Narrow" w:hAnsi="Arial Narrow"/>
                <w:i/>
                <w:snapToGrid/>
                <w:sz w:val="20"/>
                <w:lang w:eastAsia="en-AU"/>
              </w:rPr>
              <w:t xml:space="preserve">N </w:t>
            </w:r>
            <w:proofErr w:type="spellStart"/>
            <w:r w:rsidRPr="003B1318">
              <w:rPr>
                <w:rFonts w:ascii="Arial Narrow" w:hAnsi="Arial Narrow"/>
                <w:i/>
                <w:snapToGrid/>
                <w:sz w:val="20"/>
                <w:lang w:eastAsia="en-AU"/>
              </w:rPr>
              <w:t>Engl</w:t>
            </w:r>
            <w:proofErr w:type="spellEnd"/>
            <w:r w:rsidRPr="003B1318">
              <w:rPr>
                <w:rFonts w:ascii="Arial Narrow" w:hAnsi="Arial Narrow"/>
                <w:i/>
                <w:snapToGrid/>
                <w:sz w:val="20"/>
                <w:lang w:eastAsia="en-AU"/>
              </w:rPr>
              <w:t xml:space="preserve"> J Med</w:t>
            </w:r>
            <w:r w:rsidRPr="003B1318">
              <w:rPr>
                <w:rFonts w:ascii="Arial Narrow" w:hAnsi="Arial Narrow"/>
                <w:snapToGrid/>
                <w:sz w:val="20"/>
                <w:lang w:eastAsia="en-AU"/>
              </w:rPr>
              <w:t>; 2015</w:t>
            </w:r>
            <w:r>
              <w:rPr>
                <w:rFonts w:ascii="Arial Narrow" w:hAnsi="Arial Narrow"/>
                <w:snapToGrid/>
                <w:sz w:val="20"/>
                <w:lang w:eastAsia="en-AU"/>
              </w:rPr>
              <w:t>.</w:t>
            </w:r>
            <w:r w:rsidRPr="003B1318">
              <w:rPr>
                <w:rFonts w:ascii="Arial Narrow" w:hAnsi="Arial Narrow"/>
                <w:snapToGrid/>
                <w:sz w:val="20"/>
                <w:lang w:eastAsia="en-AU"/>
              </w:rPr>
              <w:t>372(2):142-52</w:t>
            </w:r>
          </w:p>
        </w:tc>
      </w:tr>
    </w:tbl>
    <w:p w:rsidR="00707EA0" w:rsidRPr="003B1318" w:rsidRDefault="009369E9" w:rsidP="003305E8">
      <w:pPr>
        <w:snapToGrid w:val="0"/>
        <w:ind w:firstLine="720"/>
        <w:rPr>
          <w:rFonts w:ascii="Arial Narrow" w:hAnsi="Arial Narrow"/>
          <w:snapToGrid/>
          <w:sz w:val="18"/>
        </w:rPr>
      </w:pPr>
      <w:r w:rsidRPr="003B1318">
        <w:rPr>
          <w:rFonts w:ascii="Arial Narrow" w:hAnsi="Arial Narrow"/>
          <w:snapToGrid/>
          <w:sz w:val="18"/>
        </w:rPr>
        <w:t>Source: Table B.2.1.1-1, p58 of the submission</w:t>
      </w:r>
    </w:p>
    <w:p w:rsidR="009369E9" w:rsidRPr="003B1318" w:rsidRDefault="009369E9" w:rsidP="009369E9">
      <w:pPr>
        <w:widowControl/>
        <w:snapToGrid w:val="0"/>
        <w:ind w:left="720"/>
        <w:contextualSpacing/>
        <w:rPr>
          <w:snapToGrid/>
          <w:szCs w:val="22"/>
        </w:rPr>
      </w:pPr>
    </w:p>
    <w:p w:rsidR="009369E9" w:rsidRPr="003B1318" w:rsidRDefault="009369E9" w:rsidP="00245F2D">
      <w:pPr>
        <w:widowControl/>
        <w:numPr>
          <w:ilvl w:val="1"/>
          <w:numId w:val="2"/>
        </w:numPr>
        <w:snapToGrid w:val="0"/>
        <w:contextualSpacing/>
        <w:rPr>
          <w:snapToGrid/>
          <w:szCs w:val="22"/>
        </w:rPr>
      </w:pPr>
      <w:r w:rsidRPr="003B1318">
        <w:rPr>
          <w:snapToGrid/>
          <w:szCs w:val="22"/>
        </w:rPr>
        <w:t xml:space="preserve">The key features of the direct randomised trials are summarised in </w:t>
      </w:r>
      <w:r w:rsidR="00707EA0">
        <w:rPr>
          <w:snapToGrid/>
          <w:szCs w:val="22"/>
        </w:rPr>
        <w:t>T</w:t>
      </w:r>
      <w:r w:rsidRPr="003B1318">
        <w:rPr>
          <w:snapToGrid/>
          <w:szCs w:val="22"/>
        </w:rPr>
        <w:t xml:space="preserve">able </w:t>
      </w:r>
      <w:r w:rsidR="00707EA0">
        <w:rPr>
          <w:snapToGrid/>
          <w:szCs w:val="22"/>
        </w:rPr>
        <w:t>2</w:t>
      </w:r>
      <w:r w:rsidRPr="003B1318">
        <w:rPr>
          <w:snapToGrid/>
          <w:szCs w:val="22"/>
        </w:rPr>
        <w:t xml:space="preserve">.  </w:t>
      </w:r>
    </w:p>
    <w:p w:rsidR="009369E9" w:rsidRPr="003B1318" w:rsidRDefault="009369E9" w:rsidP="009369E9">
      <w:pPr>
        <w:snapToGrid w:val="0"/>
        <w:ind w:left="720"/>
        <w:contextualSpacing/>
        <w:rPr>
          <w:snapToGrid/>
          <w:szCs w:val="22"/>
        </w:rPr>
      </w:pPr>
    </w:p>
    <w:p w:rsidR="003305E8" w:rsidRDefault="003305E8">
      <w:pPr>
        <w:widowControl/>
        <w:jc w:val="left"/>
        <w:rPr>
          <w:rFonts w:ascii="Arial Narrow" w:hAnsi="Arial Narrow"/>
          <w:b/>
          <w:snapToGrid/>
          <w:sz w:val="20"/>
          <w:szCs w:val="16"/>
        </w:rPr>
      </w:pPr>
      <w:r>
        <w:rPr>
          <w:rFonts w:ascii="Arial Narrow" w:hAnsi="Arial Narrow"/>
          <w:b/>
          <w:snapToGrid/>
          <w:sz w:val="20"/>
          <w:szCs w:val="16"/>
        </w:rPr>
        <w:br w:type="page"/>
      </w:r>
    </w:p>
    <w:p w:rsidR="009369E9" w:rsidRPr="003B1318" w:rsidRDefault="009369E9" w:rsidP="003305E8">
      <w:pPr>
        <w:snapToGrid w:val="0"/>
        <w:ind w:firstLine="720"/>
        <w:rPr>
          <w:rFonts w:ascii="Arial Narrow" w:hAnsi="Arial Narrow"/>
          <w:b/>
          <w:snapToGrid/>
          <w:sz w:val="20"/>
          <w:szCs w:val="16"/>
        </w:rPr>
      </w:pPr>
      <w:r w:rsidRPr="003B1318">
        <w:rPr>
          <w:rFonts w:ascii="Arial Narrow" w:hAnsi="Arial Narrow"/>
          <w:b/>
          <w:snapToGrid/>
          <w:sz w:val="20"/>
          <w:szCs w:val="16"/>
        </w:rPr>
        <w:t>Table 2: 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9"/>
        <w:gridCol w:w="478"/>
        <w:gridCol w:w="1275"/>
        <w:gridCol w:w="1275"/>
        <w:gridCol w:w="1844"/>
        <w:gridCol w:w="1205"/>
        <w:gridCol w:w="1190"/>
      </w:tblGrid>
      <w:tr w:rsidR="003305E8" w:rsidRPr="003B1318" w:rsidTr="003305E8">
        <w:trPr>
          <w:tblHeader/>
        </w:trPr>
        <w:tc>
          <w:tcPr>
            <w:tcW w:w="64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left"/>
              <w:rPr>
                <w:rFonts w:ascii="Arial Narrow" w:hAnsi="Arial Narrow"/>
                <w:b/>
                <w:snapToGrid/>
                <w:sz w:val="20"/>
                <w:lang w:val="en-US" w:eastAsia="en-AU"/>
              </w:rPr>
            </w:pPr>
            <w:r w:rsidRPr="003B1318">
              <w:rPr>
                <w:rFonts w:ascii="Arial Narrow" w:hAnsi="Arial Narrow"/>
                <w:b/>
                <w:snapToGrid/>
                <w:sz w:val="20"/>
                <w:lang w:val="en-US" w:eastAsia="en-AU"/>
              </w:rPr>
              <w:t>Trial</w:t>
            </w:r>
          </w:p>
        </w:tc>
        <w:tc>
          <w:tcPr>
            <w:tcW w:w="28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b/>
                <w:snapToGrid/>
                <w:sz w:val="20"/>
                <w:lang w:val="en-US" w:eastAsia="en-AU"/>
              </w:rPr>
            </w:pPr>
            <w:r w:rsidRPr="003B1318">
              <w:rPr>
                <w:rFonts w:ascii="Arial Narrow" w:hAnsi="Arial Narrow"/>
                <w:b/>
                <w:snapToGrid/>
                <w:sz w:val="20"/>
                <w:lang w:val="en-US" w:eastAsia="en-AU"/>
              </w:rPr>
              <w:t>N</w:t>
            </w:r>
          </w:p>
        </w:tc>
        <w:tc>
          <w:tcPr>
            <w:tcW w:w="764"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b/>
                <w:snapToGrid/>
                <w:sz w:val="20"/>
                <w:lang w:val="en-US" w:eastAsia="en-AU"/>
              </w:rPr>
            </w:pPr>
            <w:r w:rsidRPr="003B1318">
              <w:rPr>
                <w:rFonts w:ascii="Arial Narrow" w:hAnsi="Arial Narrow"/>
                <w:b/>
                <w:snapToGrid/>
                <w:sz w:val="20"/>
                <w:lang w:val="en-US" w:eastAsia="en-AU"/>
              </w:rPr>
              <w:t>Design/ duration</w:t>
            </w:r>
          </w:p>
        </w:tc>
        <w:tc>
          <w:tcPr>
            <w:tcW w:w="764"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b/>
                <w:snapToGrid/>
                <w:sz w:val="20"/>
                <w:lang w:val="en-US" w:eastAsia="en-AU"/>
              </w:rPr>
            </w:pPr>
            <w:r w:rsidRPr="003B1318">
              <w:rPr>
                <w:rFonts w:ascii="Arial Narrow" w:hAnsi="Arial Narrow"/>
                <w:b/>
                <w:snapToGrid/>
                <w:sz w:val="20"/>
                <w:lang w:val="en-US" w:eastAsia="en-AU"/>
              </w:rPr>
              <w:t>Risk of bias</w:t>
            </w:r>
          </w:p>
        </w:tc>
        <w:tc>
          <w:tcPr>
            <w:tcW w:w="110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b/>
                <w:snapToGrid/>
                <w:sz w:val="20"/>
                <w:lang w:val="en-US" w:eastAsia="en-AU"/>
              </w:rPr>
            </w:pPr>
            <w:r w:rsidRPr="003B1318">
              <w:rPr>
                <w:rFonts w:ascii="Arial Narrow" w:hAnsi="Arial Narrow"/>
                <w:b/>
                <w:snapToGrid/>
                <w:sz w:val="20"/>
                <w:lang w:val="en-US" w:eastAsia="en-AU"/>
              </w:rPr>
              <w:t>Patient population</w:t>
            </w:r>
          </w:p>
        </w:tc>
        <w:tc>
          <w:tcPr>
            <w:tcW w:w="72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b/>
                <w:snapToGrid/>
                <w:sz w:val="20"/>
                <w:lang w:val="en-US" w:eastAsia="en-AU"/>
              </w:rPr>
            </w:pPr>
            <w:r w:rsidRPr="003B1318">
              <w:rPr>
                <w:rFonts w:ascii="Arial Narrow" w:hAnsi="Arial Narrow"/>
                <w:b/>
                <w:snapToGrid/>
                <w:sz w:val="20"/>
                <w:lang w:val="en-US" w:eastAsia="en-AU"/>
              </w:rPr>
              <w:t>Outcomes</w:t>
            </w:r>
          </w:p>
        </w:tc>
        <w:tc>
          <w:tcPr>
            <w:tcW w:w="711"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b/>
                <w:snapToGrid/>
                <w:sz w:val="20"/>
                <w:lang w:val="en-US" w:eastAsia="en-AU"/>
              </w:rPr>
            </w:pPr>
            <w:r w:rsidRPr="003B1318">
              <w:rPr>
                <w:rFonts w:ascii="Arial Narrow" w:hAnsi="Arial Narrow"/>
                <w:b/>
                <w:snapToGrid/>
                <w:sz w:val="20"/>
                <w:lang w:val="en-US" w:eastAsia="en-AU"/>
              </w:rPr>
              <w:t xml:space="preserve">Use in </w:t>
            </w:r>
            <w:proofErr w:type="spellStart"/>
            <w:r w:rsidRPr="003B1318">
              <w:rPr>
                <w:rFonts w:ascii="Arial Narrow" w:hAnsi="Arial Narrow"/>
                <w:b/>
                <w:snapToGrid/>
                <w:sz w:val="20"/>
                <w:lang w:val="en-US" w:eastAsia="en-AU"/>
              </w:rPr>
              <w:t>modelled</w:t>
            </w:r>
            <w:proofErr w:type="spellEnd"/>
            <w:r w:rsidRPr="003B1318">
              <w:rPr>
                <w:rFonts w:ascii="Arial Narrow" w:hAnsi="Arial Narrow"/>
                <w:b/>
                <w:snapToGrid/>
                <w:sz w:val="20"/>
                <w:lang w:val="en-US" w:eastAsia="en-AU"/>
              </w:rPr>
              <w:t xml:space="preserve"> evaluation</w:t>
            </w:r>
          </w:p>
        </w:tc>
      </w:tr>
      <w:tr w:rsidR="009369E9" w:rsidRPr="003B1318" w:rsidTr="003305E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left"/>
              <w:rPr>
                <w:rFonts w:ascii="Arial Narrow" w:hAnsi="Arial Narrow"/>
                <w:b/>
                <w:snapToGrid/>
                <w:sz w:val="20"/>
                <w:lang w:val="en-US" w:eastAsia="en-AU"/>
              </w:rPr>
            </w:pPr>
            <w:r w:rsidRPr="003B1318">
              <w:rPr>
                <w:rFonts w:ascii="Arial Narrow" w:hAnsi="Arial Narrow"/>
                <w:b/>
                <w:snapToGrid/>
                <w:sz w:val="20"/>
                <w:lang w:val="en-US" w:eastAsia="en-AU"/>
              </w:rPr>
              <w:t xml:space="preserve">Cd </w:t>
            </w:r>
            <w:proofErr w:type="spellStart"/>
            <w:r w:rsidRPr="003B1318">
              <w:rPr>
                <w:rFonts w:ascii="Arial Narrow" w:hAnsi="Arial Narrow"/>
                <w:b/>
                <w:snapToGrid/>
                <w:sz w:val="20"/>
                <w:lang w:val="en-US" w:eastAsia="en-AU"/>
              </w:rPr>
              <w:t>vs</w:t>
            </w:r>
            <w:proofErr w:type="spellEnd"/>
            <w:r w:rsidRPr="003B1318">
              <w:rPr>
                <w:rFonts w:ascii="Arial Narrow" w:hAnsi="Arial Narrow"/>
                <w:b/>
                <w:snapToGrid/>
                <w:sz w:val="20"/>
                <w:lang w:val="en-US" w:eastAsia="en-AU"/>
              </w:rPr>
              <w:t xml:space="preserve"> </w:t>
            </w:r>
            <w:proofErr w:type="spellStart"/>
            <w:r w:rsidRPr="003B1318">
              <w:rPr>
                <w:rFonts w:ascii="Arial Narrow" w:hAnsi="Arial Narrow"/>
                <w:b/>
                <w:snapToGrid/>
                <w:sz w:val="20"/>
                <w:lang w:val="en-US" w:eastAsia="en-AU"/>
              </w:rPr>
              <w:t>Bd</w:t>
            </w:r>
            <w:proofErr w:type="spellEnd"/>
          </w:p>
        </w:tc>
      </w:tr>
      <w:tr w:rsidR="003305E8" w:rsidRPr="003B1318" w:rsidTr="003305E8">
        <w:tc>
          <w:tcPr>
            <w:tcW w:w="64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widowControl/>
              <w:snapToGrid w:val="0"/>
              <w:jc w:val="left"/>
              <w:rPr>
                <w:rFonts w:ascii="Arial Narrow" w:hAnsi="Arial Narrow" w:cs="Times New Roman"/>
                <w:snapToGrid/>
                <w:sz w:val="20"/>
                <w:lang w:val="en-US" w:eastAsia="en-AU"/>
              </w:rPr>
            </w:pPr>
            <w:r w:rsidRPr="003B1318">
              <w:rPr>
                <w:rFonts w:ascii="Arial Narrow" w:hAnsi="Arial Narrow" w:cs="Times New Roman"/>
                <w:snapToGrid/>
                <w:sz w:val="20"/>
                <w:lang w:eastAsia="en-AU"/>
              </w:rPr>
              <w:t>ENDEAVOR</w:t>
            </w:r>
            <w:r w:rsidRPr="003B1318">
              <w:rPr>
                <w:rFonts w:ascii="Arial Narrow" w:hAnsi="Arial Narrow" w:cs="Times New Roman"/>
                <w:snapToGrid/>
                <w:sz w:val="20"/>
                <w:lang w:val="en-US" w:eastAsia="en-AU"/>
              </w:rPr>
              <w:t xml:space="preserve"> </w:t>
            </w:r>
          </w:p>
        </w:tc>
        <w:tc>
          <w:tcPr>
            <w:tcW w:w="28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929</w:t>
            </w:r>
          </w:p>
        </w:tc>
        <w:tc>
          <w:tcPr>
            <w:tcW w:w="764"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MC, R, OL,</w:t>
            </w:r>
          </w:p>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11.5 months</w:t>
            </w:r>
          </w:p>
        </w:tc>
        <w:tc>
          <w:tcPr>
            <w:tcW w:w="764" w:type="pct"/>
            <w:tcBorders>
              <w:top w:val="single" w:sz="4" w:space="0" w:color="auto"/>
              <w:left w:val="single" w:sz="4" w:space="0" w:color="auto"/>
              <w:bottom w:val="single" w:sz="4" w:space="0" w:color="auto"/>
              <w:right w:val="single" w:sz="4" w:space="0" w:color="auto"/>
            </w:tcBorders>
            <w:vAlign w:val="center"/>
            <w:hideMark/>
          </w:tcPr>
          <w:p w:rsidR="009369E9" w:rsidRPr="00FE7351" w:rsidRDefault="009369E9" w:rsidP="004B5AF9">
            <w:pPr>
              <w:snapToGrid w:val="0"/>
              <w:jc w:val="center"/>
              <w:rPr>
                <w:rFonts w:ascii="Arial Narrow" w:hAnsi="Arial Narrow"/>
                <w:snapToGrid/>
                <w:sz w:val="20"/>
                <w:vertAlign w:val="superscript"/>
                <w:lang w:val="en-US" w:eastAsia="en-AU"/>
              </w:rPr>
            </w:pPr>
            <w:r w:rsidRPr="00FE7351">
              <w:rPr>
                <w:rFonts w:ascii="Arial Narrow" w:hAnsi="Arial Narrow"/>
                <w:snapToGrid/>
                <w:sz w:val="20"/>
                <w:lang w:val="en-US" w:eastAsia="en-AU"/>
              </w:rPr>
              <w:t>Low to unclear</w:t>
            </w:r>
            <w:r w:rsidR="004B5AF9" w:rsidRPr="00FE7351">
              <w:rPr>
                <w:rFonts w:ascii="Arial Narrow" w:hAnsi="Arial Narrow"/>
                <w:snapToGrid/>
                <w:sz w:val="20"/>
                <w:lang w:val="en-US" w:eastAsia="en-AU"/>
              </w:rPr>
              <w:t xml:space="preserve"> </w:t>
            </w:r>
            <w:r w:rsidR="004B5AF9" w:rsidRPr="00FE7351">
              <w:rPr>
                <w:rFonts w:ascii="Arial Narrow" w:hAnsi="Arial Narrow"/>
                <w:snapToGrid/>
                <w:sz w:val="20"/>
                <w:vertAlign w:val="superscript"/>
                <w:lang w:val="en-US" w:eastAsia="en-AU"/>
              </w:rPr>
              <w:t>a</w:t>
            </w:r>
          </w:p>
        </w:tc>
        <w:tc>
          <w:tcPr>
            <w:tcW w:w="110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104BF">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R</w:t>
            </w:r>
            <w:r w:rsidR="004104BF">
              <w:rPr>
                <w:rFonts w:ascii="Arial Narrow" w:hAnsi="Arial Narrow"/>
                <w:snapToGrid/>
                <w:sz w:val="20"/>
                <w:lang w:val="en-US" w:eastAsia="en-AU"/>
              </w:rPr>
              <w:t>/R</w:t>
            </w:r>
            <w:r w:rsidRPr="003B1318">
              <w:rPr>
                <w:rFonts w:ascii="Arial Narrow" w:hAnsi="Arial Narrow"/>
                <w:snapToGrid/>
                <w:sz w:val="20"/>
                <w:lang w:val="en-US" w:eastAsia="en-AU"/>
              </w:rPr>
              <w:t xml:space="preserve"> </w:t>
            </w:r>
            <w:r>
              <w:rPr>
                <w:rFonts w:ascii="Arial Narrow" w:hAnsi="Arial Narrow"/>
                <w:snapToGrid/>
                <w:sz w:val="20"/>
                <w:lang w:val="en-US" w:eastAsia="en-AU"/>
              </w:rPr>
              <w:t>MM</w:t>
            </w:r>
            <w:r w:rsidRPr="003B1318">
              <w:rPr>
                <w:rFonts w:ascii="Arial Narrow" w:hAnsi="Arial Narrow"/>
                <w:snapToGrid/>
                <w:sz w:val="20"/>
                <w:lang w:val="en-US" w:eastAsia="en-AU"/>
              </w:rPr>
              <w:t>, after 1-3 lines of prior therapy</w:t>
            </w:r>
          </w:p>
        </w:tc>
        <w:tc>
          <w:tcPr>
            <w:tcW w:w="72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PFS</w:t>
            </w:r>
            <w:r>
              <w:rPr>
                <w:rFonts w:ascii="Arial Narrow" w:hAnsi="Arial Narrow"/>
                <w:snapToGrid/>
                <w:sz w:val="20"/>
                <w:lang w:val="en-US" w:eastAsia="en-AU"/>
              </w:rPr>
              <w:t xml:space="preserve">, </w:t>
            </w:r>
            <w:r w:rsidRPr="003B1318">
              <w:rPr>
                <w:rFonts w:ascii="Arial Narrow" w:hAnsi="Arial Narrow"/>
                <w:snapToGrid/>
                <w:sz w:val="20"/>
                <w:lang w:val="en-US" w:eastAsia="en-AU"/>
              </w:rPr>
              <w:t>OS</w:t>
            </w:r>
            <w:r>
              <w:rPr>
                <w:rFonts w:ascii="Arial Narrow" w:hAnsi="Arial Narrow"/>
                <w:snapToGrid/>
                <w:sz w:val="20"/>
                <w:lang w:val="en-US" w:eastAsia="en-AU"/>
              </w:rPr>
              <w:t xml:space="preserve">, </w:t>
            </w:r>
            <w:r w:rsidRPr="003B1318">
              <w:rPr>
                <w:rFonts w:ascii="Arial Narrow" w:hAnsi="Arial Narrow"/>
                <w:snapToGrid/>
                <w:sz w:val="20"/>
                <w:lang w:val="en-US" w:eastAsia="en-AU"/>
              </w:rPr>
              <w:t>ORR</w:t>
            </w:r>
          </w:p>
        </w:tc>
        <w:tc>
          <w:tcPr>
            <w:tcW w:w="711"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PFS</w:t>
            </w:r>
          </w:p>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OS</w:t>
            </w:r>
          </w:p>
        </w:tc>
      </w:tr>
      <w:tr w:rsidR="009369E9" w:rsidRPr="003B1318" w:rsidTr="003305E8">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9369E9" w:rsidRPr="00FE7351" w:rsidRDefault="009369E9" w:rsidP="00E73A07">
            <w:pPr>
              <w:snapToGrid w:val="0"/>
              <w:jc w:val="left"/>
              <w:rPr>
                <w:rFonts w:ascii="Arial Narrow" w:hAnsi="Arial Narrow"/>
                <w:b/>
                <w:snapToGrid/>
                <w:sz w:val="20"/>
                <w:lang w:val="en-US" w:eastAsia="en-AU"/>
              </w:rPr>
            </w:pPr>
            <w:proofErr w:type="spellStart"/>
            <w:r w:rsidRPr="00FE7351">
              <w:rPr>
                <w:rFonts w:ascii="Arial Narrow" w:hAnsi="Arial Narrow"/>
                <w:b/>
                <w:snapToGrid/>
                <w:sz w:val="20"/>
                <w:lang w:val="en-US" w:eastAsia="en-AU"/>
              </w:rPr>
              <w:t>CLd</w:t>
            </w:r>
            <w:proofErr w:type="spellEnd"/>
            <w:r w:rsidRPr="00FE7351">
              <w:rPr>
                <w:rFonts w:ascii="Arial Narrow" w:hAnsi="Arial Narrow"/>
                <w:b/>
                <w:snapToGrid/>
                <w:sz w:val="20"/>
                <w:lang w:val="en-US" w:eastAsia="en-AU"/>
              </w:rPr>
              <w:t xml:space="preserve"> </w:t>
            </w:r>
            <w:proofErr w:type="spellStart"/>
            <w:r w:rsidRPr="00FE7351">
              <w:rPr>
                <w:rFonts w:ascii="Arial Narrow" w:hAnsi="Arial Narrow"/>
                <w:b/>
                <w:snapToGrid/>
                <w:sz w:val="20"/>
                <w:lang w:val="en-US" w:eastAsia="en-AU"/>
              </w:rPr>
              <w:t>vs</w:t>
            </w:r>
            <w:proofErr w:type="spellEnd"/>
            <w:r w:rsidRPr="00FE7351">
              <w:rPr>
                <w:rFonts w:ascii="Arial Narrow" w:hAnsi="Arial Narrow"/>
                <w:b/>
                <w:snapToGrid/>
                <w:sz w:val="20"/>
                <w:lang w:val="en-US" w:eastAsia="en-AU"/>
              </w:rPr>
              <w:t xml:space="preserve"> </w:t>
            </w:r>
            <w:proofErr w:type="spellStart"/>
            <w:r w:rsidRPr="00FE7351">
              <w:rPr>
                <w:rFonts w:ascii="Arial Narrow" w:hAnsi="Arial Narrow"/>
                <w:b/>
                <w:snapToGrid/>
                <w:sz w:val="20"/>
                <w:lang w:val="en-US" w:eastAsia="en-AU"/>
              </w:rPr>
              <w:t>Ld</w:t>
            </w:r>
            <w:proofErr w:type="spellEnd"/>
          </w:p>
        </w:tc>
      </w:tr>
      <w:tr w:rsidR="003305E8" w:rsidRPr="003B1318" w:rsidTr="003305E8">
        <w:tc>
          <w:tcPr>
            <w:tcW w:w="64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widowControl/>
              <w:snapToGrid w:val="0"/>
              <w:jc w:val="left"/>
              <w:rPr>
                <w:rFonts w:ascii="Arial Narrow" w:hAnsi="Arial Narrow" w:cs="Times New Roman"/>
                <w:snapToGrid/>
                <w:sz w:val="20"/>
                <w:lang w:val="en-US" w:eastAsia="en-AU"/>
              </w:rPr>
            </w:pPr>
            <w:r w:rsidRPr="003B1318">
              <w:rPr>
                <w:rFonts w:ascii="Arial Narrow" w:hAnsi="Arial Narrow" w:cs="Times New Roman"/>
                <w:snapToGrid/>
                <w:sz w:val="20"/>
                <w:lang w:eastAsia="en-AU"/>
              </w:rPr>
              <w:t xml:space="preserve">ASPIRE </w:t>
            </w:r>
          </w:p>
        </w:tc>
        <w:tc>
          <w:tcPr>
            <w:tcW w:w="28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792</w:t>
            </w:r>
          </w:p>
        </w:tc>
        <w:tc>
          <w:tcPr>
            <w:tcW w:w="764"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 xml:space="preserve">MC, R, OL, </w:t>
            </w:r>
          </w:p>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30.8 months</w:t>
            </w:r>
          </w:p>
        </w:tc>
        <w:tc>
          <w:tcPr>
            <w:tcW w:w="764" w:type="pct"/>
            <w:tcBorders>
              <w:top w:val="single" w:sz="4" w:space="0" w:color="auto"/>
              <w:left w:val="single" w:sz="4" w:space="0" w:color="auto"/>
              <w:bottom w:val="single" w:sz="4" w:space="0" w:color="auto"/>
              <w:right w:val="single" w:sz="4" w:space="0" w:color="auto"/>
            </w:tcBorders>
            <w:vAlign w:val="center"/>
            <w:hideMark/>
          </w:tcPr>
          <w:p w:rsidR="009369E9" w:rsidRPr="00FE7351" w:rsidRDefault="009369E9" w:rsidP="00E73A07">
            <w:pPr>
              <w:snapToGrid w:val="0"/>
              <w:jc w:val="center"/>
              <w:rPr>
                <w:rFonts w:ascii="Arial Narrow" w:hAnsi="Arial Narrow"/>
                <w:snapToGrid/>
                <w:sz w:val="20"/>
                <w:vertAlign w:val="superscript"/>
                <w:lang w:val="en-US" w:eastAsia="en-AU"/>
              </w:rPr>
            </w:pPr>
            <w:r w:rsidRPr="00FE7351">
              <w:rPr>
                <w:rFonts w:ascii="Arial Narrow" w:hAnsi="Arial Narrow"/>
                <w:snapToGrid/>
                <w:sz w:val="20"/>
                <w:lang w:val="en-US" w:eastAsia="en-AU"/>
              </w:rPr>
              <w:t>Low to unclear</w:t>
            </w:r>
            <w:r w:rsidR="004B5AF9" w:rsidRPr="00FE7351">
              <w:rPr>
                <w:rFonts w:ascii="Arial Narrow" w:hAnsi="Arial Narrow"/>
                <w:snapToGrid/>
                <w:sz w:val="20"/>
                <w:lang w:val="en-US" w:eastAsia="en-AU"/>
              </w:rPr>
              <w:t xml:space="preserve"> </w:t>
            </w:r>
            <w:r w:rsidR="004B5AF9" w:rsidRPr="00FE7351">
              <w:rPr>
                <w:rFonts w:ascii="Arial Narrow" w:hAnsi="Arial Narrow"/>
                <w:snapToGrid/>
                <w:sz w:val="20"/>
                <w:vertAlign w:val="superscript"/>
                <w:lang w:val="en-US" w:eastAsia="en-AU"/>
              </w:rPr>
              <w:t>a</w:t>
            </w:r>
          </w:p>
        </w:tc>
        <w:tc>
          <w:tcPr>
            <w:tcW w:w="110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104BF">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R</w:t>
            </w:r>
            <w:r w:rsidR="004104BF">
              <w:rPr>
                <w:rFonts w:ascii="Arial Narrow" w:hAnsi="Arial Narrow"/>
                <w:snapToGrid/>
                <w:sz w:val="20"/>
                <w:lang w:val="en-US" w:eastAsia="en-AU"/>
              </w:rPr>
              <w:t>/R</w:t>
            </w:r>
            <w:r w:rsidRPr="003B1318">
              <w:rPr>
                <w:rFonts w:ascii="Arial Narrow" w:hAnsi="Arial Narrow"/>
                <w:snapToGrid/>
                <w:sz w:val="20"/>
                <w:lang w:val="en-US" w:eastAsia="en-AU"/>
              </w:rPr>
              <w:t xml:space="preserve"> </w:t>
            </w:r>
            <w:r>
              <w:rPr>
                <w:rFonts w:ascii="Arial Narrow" w:hAnsi="Arial Narrow"/>
                <w:snapToGrid/>
                <w:sz w:val="20"/>
                <w:lang w:val="en-US" w:eastAsia="en-AU"/>
              </w:rPr>
              <w:t>MM</w:t>
            </w:r>
            <w:r w:rsidRPr="003B1318">
              <w:rPr>
                <w:rFonts w:ascii="Arial Narrow" w:hAnsi="Arial Narrow"/>
                <w:snapToGrid/>
                <w:sz w:val="20"/>
                <w:lang w:val="en-US" w:eastAsia="en-AU"/>
              </w:rPr>
              <w:t>, after 1-3 lines of prior therapy</w:t>
            </w:r>
          </w:p>
        </w:tc>
        <w:tc>
          <w:tcPr>
            <w:tcW w:w="72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PFS</w:t>
            </w:r>
            <w:r>
              <w:rPr>
                <w:rFonts w:ascii="Arial Narrow" w:hAnsi="Arial Narrow"/>
                <w:snapToGrid/>
                <w:sz w:val="20"/>
                <w:lang w:val="en-US" w:eastAsia="en-AU"/>
              </w:rPr>
              <w:t xml:space="preserve">, </w:t>
            </w:r>
            <w:r w:rsidRPr="003B1318">
              <w:rPr>
                <w:rFonts w:ascii="Arial Narrow" w:hAnsi="Arial Narrow"/>
                <w:snapToGrid/>
                <w:sz w:val="20"/>
                <w:lang w:val="en-US" w:eastAsia="en-AU"/>
              </w:rPr>
              <w:t>OS</w:t>
            </w:r>
            <w:r>
              <w:rPr>
                <w:rFonts w:ascii="Arial Narrow" w:hAnsi="Arial Narrow"/>
                <w:snapToGrid/>
                <w:sz w:val="20"/>
                <w:lang w:val="en-US" w:eastAsia="en-AU"/>
              </w:rPr>
              <w:t xml:space="preserve">, </w:t>
            </w:r>
            <w:r w:rsidRPr="003B1318">
              <w:rPr>
                <w:rFonts w:ascii="Arial Narrow" w:hAnsi="Arial Narrow"/>
                <w:snapToGrid/>
                <w:sz w:val="20"/>
                <w:lang w:val="en-US" w:eastAsia="en-AU"/>
              </w:rPr>
              <w:t>ORR</w:t>
            </w:r>
          </w:p>
        </w:tc>
        <w:tc>
          <w:tcPr>
            <w:tcW w:w="711"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PFS</w:t>
            </w:r>
          </w:p>
          <w:p w:rsidR="009369E9" w:rsidRPr="003B1318" w:rsidRDefault="009369E9" w:rsidP="00E73A07">
            <w:pPr>
              <w:snapToGrid w:val="0"/>
              <w:jc w:val="center"/>
              <w:rPr>
                <w:rFonts w:ascii="Arial Narrow" w:hAnsi="Arial Narrow"/>
                <w:snapToGrid/>
                <w:sz w:val="20"/>
                <w:lang w:val="en-US" w:eastAsia="en-AU"/>
              </w:rPr>
            </w:pPr>
            <w:r w:rsidRPr="003B1318">
              <w:rPr>
                <w:rFonts w:ascii="Arial Narrow" w:hAnsi="Arial Narrow"/>
                <w:snapToGrid/>
                <w:sz w:val="20"/>
                <w:lang w:val="en-US" w:eastAsia="en-AU"/>
              </w:rPr>
              <w:t>OS</w:t>
            </w:r>
          </w:p>
        </w:tc>
      </w:tr>
    </w:tbl>
    <w:p w:rsidR="009369E9" w:rsidRDefault="009369E9" w:rsidP="003305E8">
      <w:pPr>
        <w:snapToGrid w:val="0"/>
        <w:ind w:left="720"/>
        <w:rPr>
          <w:rFonts w:ascii="Arial Narrow" w:hAnsi="Arial Narrow"/>
          <w:snapToGrid/>
          <w:sz w:val="18"/>
        </w:rPr>
      </w:pPr>
      <w:r w:rsidRPr="003B1318">
        <w:rPr>
          <w:rFonts w:ascii="Arial Narrow" w:hAnsi="Arial Narrow"/>
          <w:snapToGrid/>
          <w:sz w:val="18"/>
        </w:rPr>
        <w:t>Source: compiled during the evaluation</w:t>
      </w:r>
    </w:p>
    <w:p w:rsidR="009369E9" w:rsidRDefault="009369E9" w:rsidP="003305E8">
      <w:pPr>
        <w:snapToGrid w:val="0"/>
        <w:ind w:left="720"/>
        <w:rPr>
          <w:rFonts w:ascii="Arial Narrow" w:hAnsi="Arial Narrow"/>
          <w:snapToGrid/>
          <w:sz w:val="18"/>
        </w:rPr>
      </w:pPr>
      <w:proofErr w:type="spellStart"/>
      <w:r w:rsidRPr="003B1318">
        <w:rPr>
          <w:rFonts w:ascii="Arial Narrow" w:hAnsi="Arial Narrow"/>
          <w:snapToGrid/>
          <w:sz w:val="18"/>
        </w:rPr>
        <w:t>Bd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bortezomib</w:t>
      </w:r>
      <w:proofErr w:type="spellEnd"/>
      <w:r w:rsidRPr="003B1318">
        <w:rPr>
          <w:rFonts w:ascii="Arial Narrow" w:hAnsi="Arial Narrow"/>
          <w:snapToGrid/>
          <w:sz w:val="18"/>
        </w:rPr>
        <w:t xml:space="preserve"> + dexamethasone; Cd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dexamethasone; </w:t>
      </w:r>
      <w:proofErr w:type="spellStart"/>
      <w:r w:rsidRPr="003B1318">
        <w:rPr>
          <w:rFonts w:ascii="Arial Narrow" w:hAnsi="Arial Narrow"/>
          <w:snapToGrid/>
          <w:sz w:val="18"/>
        </w:rPr>
        <w:t>CLd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w:t>
      </w:r>
      <w:proofErr w:type="spellStart"/>
      <w:proofErr w:type="gramStart"/>
      <w:r w:rsidRPr="003B1318">
        <w:rPr>
          <w:rFonts w:ascii="Arial Narrow" w:hAnsi="Arial Narrow"/>
          <w:snapToGrid/>
          <w:sz w:val="18"/>
        </w:rPr>
        <w:t>Ld</w:t>
      </w:r>
      <w:proofErr w:type="spellEnd"/>
      <w:proofErr w:type="gram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MC</w:t>
      </w:r>
      <w:r>
        <w:rPr>
          <w:rFonts w:ascii="Arial Narrow" w:hAnsi="Arial Narrow"/>
          <w:snapToGrid/>
          <w:sz w:val="18"/>
        </w:rPr>
        <w:t xml:space="preserve"> </w:t>
      </w:r>
      <w:r w:rsidRPr="003B1318">
        <w:rPr>
          <w:rFonts w:ascii="Arial Narrow" w:hAnsi="Arial Narrow"/>
          <w:snapToGrid/>
          <w:sz w:val="18"/>
        </w:rPr>
        <w:t>=</w:t>
      </w:r>
      <w:r>
        <w:rPr>
          <w:rFonts w:ascii="Arial Narrow" w:hAnsi="Arial Narrow"/>
          <w:snapToGrid/>
          <w:sz w:val="18"/>
        </w:rPr>
        <w:t xml:space="preserve"> </w:t>
      </w:r>
      <w:r w:rsidRPr="003B1318">
        <w:rPr>
          <w:rFonts w:ascii="Arial Narrow" w:hAnsi="Arial Narrow"/>
          <w:snapToGrid/>
          <w:sz w:val="18"/>
        </w:rPr>
        <w:t xml:space="preserve">multi-centre; </w:t>
      </w:r>
      <w:r>
        <w:rPr>
          <w:rFonts w:ascii="Arial Narrow" w:hAnsi="Arial Narrow"/>
          <w:snapToGrid/>
          <w:sz w:val="18"/>
        </w:rPr>
        <w:t xml:space="preserve">MM = multiple myeloma; </w:t>
      </w:r>
      <w:r w:rsidRPr="003B1318">
        <w:rPr>
          <w:rFonts w:ascii="Arial Narrow" w:hAnsi="Arial Narrow"/>
          <w:snapToGrid/>
          <w:sz w:val="18"/>
        </w:rPr>
        <w:t>OL</w:t>
      </w:r>
      <w:r>
        <w:rPr>
          <w:rFonts w:ascii="Arial Narrow" w:hAnsi="Arial Narrow"/>
          <w:snapToGrid/>
          <w:sz w:val="18"/>
        </w:rPr>
        <w:t xml:space="preserve"> </w:t>
      </w:r>
      <w:r w:rsidRPr="003B1318">
        <w:rPr>
          <w:rFonts w:ascii="Arial Narrow" w:hAnsi="Arial Narrow"/>
          <w:snapToGrid/>
          <w:sz w:val="18"/>
        </w:rPr>
        <w:t>=</w:t>
      </w:r>
      <w:r>
        <w:rPr>
          <w:rFonts w:ascii="Arial Narrow" w:hAnsi="Arial Narrow"/>
          <w:snapToGrid/>
          <w:sz w:val="18"/>
        </w:rPr>
        <w:t xml:space="preserve"> </w:t>
      </w:r>
      <w:r w:rsidRPr="003B1318">
        <w:rPr>
          <w:rFonts w:ascii="Arial Narrow" w:hAnsi="Arial Narrow"/>
          <w:snapToGrid/>
          <w:sz w:val="18"/>
        </w:rPr>
        <w:t>open label; ORR = overall response rate; OS</w:t>
      </w:r>
      <w:r w:rsidR="00707EA0">
        <w:rPr>
          <w:rFonts w:ascii="Arial Narrow" w:hAnsi="Arial Narrow"/>
          <w:snapToGrid/>
          <w:sz w:val="18"/>
        </w:rPr>
        <w:t xml:space="preserve"> </w:t>
      </w:r>
      <w:r w:rsidRPr="003B1318">
        <w:rPr>
          <w:rFonts w:ascii="Arial Narrow" w:hAnsi="Arial Narrow"/>
          <w:snapToGrid/>
          <w:sz w:val="18"/>
        </w:rPr>
        <w:t>=</w:t>
      </w:r>
      <w:r w:rsidR="00707EA0">
        <w:rPr>
          <w:rFonts w:ascii="Arial Narrow" w:hAnsi="Arial Narrow"/>
          <w:snapToGrid/>
          <w:sz w:val="18"/>
        </w:rPr>
        <w:t xml:space="preserve"> </w:t>
      </w:r>
      <w:r w:rsidRPr="003B1318">
        <w:rPr>
          <w:rFonts w:ascii="Arial Narrow" w:hAnsi="Arial Narrow"/>
          <w:snapToGrid/>
          <w:sz w:val="18"/>
        </w:rPr>
        <w:t>overall survival; PFS</w:t>
      </w:r>
      <w:r>
        <w:rPr>
          <w:rFonts w:ascii="Arial Narrow" w:hAnsi="Arial Narrow"/>
          <w:snapToGrid/>
          <w:sz w:val="18"/>
        </w:rPr>
        <w:t xml:space="preserve"> </w:t>
      </w:r>
      <w:r w:rsidRPr="003B1318">
        <w:rPr>
          <w:rFonts w:ascii="Arial Narrow" w:hAnsi="Arial Narrow"/>
          <w:snapToGrid/>
          <w:sz w:val="18"/>
        </w:rPr>
        <w:t>=</w:t>
      </w:r>
      <w:r>
        <w:rPr>
          <w:rFonts w:ascii="Arial Narrow" w:hAnsi="Arial Narrow"/>
          <w:snapToGrid/>
          <w:sz w:val="18"/>
        </w:rPr>
        <w:t xml:space="preserve"> </w:t>
      </w:r>
      <w:r w:rsidRPr="003B1318">
        <w:rPr>
          <w:rFonts w:ascii="Arial Narrow" w:hAnsi="Arial Narrow"/>
          <w:snapToGrid/>
          <w:sz w:val="18"/>
        </w:rPr>
        <w:t>progression-free survival; R</w:t>
      </w:r>
      <w:r>
        <w:rPr>
          <w:rFonts w:ascii="Arial Narrow" w:hAnsi="Arial Narrow"/>
          <w:snapToGrid/>
          <w:sz w:val="18"/>
        </w:rPr>
        <w:t xml:space="preserve"> </w:t>
      </w:r>
      <w:r w:rsidRPr="003B1318">
        <w:rPr>
          <w:rFonts w:ascii="Arial Narrow" w:hAnsi="Arial Narrow"/>
          <w:snapToGrid/>
          <w:sz w:val="18"/>
        </w:rPr>
        <w:t>=</w:t>
      </w:r>
      <w:r>
        <w:rPr>
          <w:rFonts w:ascii="Arial Narrow" w:hAnsi="Arial Narrow"/>
          <w:snapToGrid/>
          <w:sz w:val="18"/>
        </w:rPr>
        <w:t xml:space="preserve"> </w:t>
      </w:r>
      <w:r w:rsidR="004104BF">
        <w:rPr>
          <w:rFonts w:ascii="Arial Narrow" w:hAnsi="Arial Narrow"/>
          <w:snapToGrid/>
          <w:sz w:val="18"/>
        </w:rPr>
        <w:t>randomised; R/R = relapsed/refractory</w:t>
      </w:r>
    </w:p>
    <w:p w:rsidR="004B5AF9" w:rsidRPr="00FE7351" w:rsidRDefault="004B5AF9" w:rsidP="003305E8">
      <w:pPr>
        <w:snapToGrid w:val="0"/>
        <w:ind w:left="720"/>
        <w:rPr>
          <w:rFonts w:ascii="Arial Narrow" w:hAnsi="Arial Narrow"/>
          <w:snapToGrid/>
          <w:sz w:val="18"/>
        </w:rPr>
      </w:pPr>
      <w:proofErr w:type="gramStart"/>
      <w:r w:rsidRPr="00FE7351">
        <w:rPr>
          <w:rFonts w:ascii="Arial Narrow" w:hAnsi="Arial Narrow"/>
          <w:snapToGrid/>
          <w:sz w:val="18"/>
          <w:vertAlign w:val="superscript"/>
        </w:rPr>
        <w:t>a</w:t>
      </w:r>
      <w:proofErr w:type="gramEnd"/>
      <w:r w:rsidRPr="00FE7351">
        <w:rPr>
          <w:rFonts w:ascii="Arial Narrow" w:hAnsi="Arial Narrow"/>
          <w:snapToGrid/>
          <w:sz w:val="18"/>
        </w:rPr>
        <w:t xml:space="preserve"> Due to: a risk of performance bias as the trial was open-label to patients and investigators; and imbalances in discontinuation rates and reasons between the trials.</w:t>
      </w:r>
    </w:p>
    <w:p w:rsidR="009369E9" w:rsidRPr="00FE7351" w:rsidRDefault="009369E9" w:rsidP="009369E9">
      <w:pPr>
        <w:widowControl/>
        <w:snapToGrid w:val="0"/>
        <w:ind w:left="720"/>
        <w:contextualSpacing/>
        <w:rPr>
          <w:snapToGrid/>
          <w:szCs w:val="22"/>
        </w:rPr>
      </w:pPr>
    </w:p>
    <w:p w:rsidR="009369E9" w:rsidRDefault="009369E9" w:rsidP="00245F2D">
      <w:pPr>
        <w:widowControl/>
        <w:numPr>
          <w:ilvl w:val="1"/>
          <w:numId w:val="2"/>
        </w:numPr>
        <w:snapToGrid w:val="0"/>
        <w:contextualSpacing/>
        <w:rPr>
          <w:snapToGrid/>
          <w:szCs w:val="22"/>
        </w:rPr>
      </w:pPr>
      <w:r w:rsidRPr="003B1318">
        <w:rPr>
          <w:snapToGrid/>
          <w:szCs w:val="22"/>
        </w:rPr>
        <w:t xml:space="preserve">ENDEAVOR and ASPIRE were </w:t>
      </w:r>
      <w:r w:rsidR="00A9092D">
        <w:rPr>
          <w:snapToGrid/>
          <w:szCs w:val="22"/>
        </w:rPr>
        <w:t xml:space="preserve">both </w:t>
      </w:r>
      <w:proofErr w:type="gramStart"/>
      <w:r w:rsidRPr="003B1318">
        <w:rPr>
          <w:snapToGrid/>
          <w:szCs w:val="22"/>
        </w:rPr>
        <w:t>open-label</w:t>
      </w:r>
      <w:proofErr w:type="gramEnd"/>
      <w:r w:rsidRPr="003B1318">
        <w:rPr>
          <w:snapToGrid/>
          <w:szCs w:val="22"/>
        </w:rPr>
        <w:t xml:space="preserve">, multicentre, </w:t>
      </w:r>
      <w:r>
        <w:rPr>
          <w:snapToGrid/>
          <w:szCs w:val="22"/>
        </w:rPr>
        <w:t xml:space="preserve">randomised </w:t>
      </w:r>
      <w:r w:rsidRPr="003B1318">
        <w:rPr>
          <w:snapToGrid/>
          <w:szCs w:val="22"/>
        </w:rPr>
        <w:t xml:space="preserve">controlled trials. </w:t>
      </w:r>
      <w:r>
        <w:rPr>
          <w:snapToGrid/>
          <w:szCs w:val="22"/>
        </w:rPr>
        <w:t>The ASPIRE trial had longer-term follow-up data than the ENDEAVOR trial (a</w:t>
      </w:r>
      <w:r w:rsidRPr="003B1318">
        <w:rPr>
          <w:snapToGrid/>
          <w:szCs w:val="22"/>
        </w:rPr>
        <w:t>n additional 20 months</w:t>
      </w:r>
      <w:r w:rsidRPr="00F630E3">
        <w:rPr>
          <w:snapToGrid/>
          <w:szCs w:val="22"/>
        </w:rPr>
        <w:t>). Thus</w:t>
      </w:r>
      <w:r w:rsidR="00A6476A">
        <w:rPr>
          <w:snapToGrid/>
          <w:szCs w:val="22"/>
        </w:rPr>
        <w:t>,</w:t>
      </w:r>
      <w:r w:rsidRPr="00F630E3">
        <w:rPr>
          <w:snapToGrid/>
          <w:szCs w:val="22"/>
        </w:rPr>
        <w:t xml:space="preserve"> more mature data were available </w:t>
      </w:r>
      <w:r w:rsidR="00875B1A">
        <w:rPr>
          <w:snapToGrid/>
          <w:szCs w:val="22"/>
        </w:rPr>
        <w:t>for</w:t>
      </w:r>
      <w:r w:rsidR="00875B1A" w:rsidRPr="00F630E3">
        <w:rPr>
          <w:snapToGrid/>
          <w:szCs w:val="22"/>
        </w:rPr>
        <w:t xml:space="preserve"> </w:t>
      </w:r>
      <w:r w:rsidRPr="00F630E3">
        <w:rPr>
          <w:snapToGrid/>
          <w:szCs w:val="22"/>
        </w:rPr>
        <w:t xml:space="preserve">the </w:t>
      </w:r>
      <w:proofErr w:type="spellStart"/>
      <w:r w:rsidRPr="00F630E3">
        <w:rPr>
          <w:snapToGrid/>
          <w:szCs w:val="22"/>
        </w:rPr>
        <w:t>CLd</w:t>
      </w:r>
      <w:proofErr w:type="spellEnd"/>
      <w:r w:rsidRPr="00F630E3">
        <w:rPr>
          <w:snapToGrid/>
          <w:szCs w:val="22"/>
        </w:rPr>
        <w:t xml:space="preserve"> regimen than </w:t>
      </w:r>
      <w:r w:rsidR="00875B1A">
        <w:rPr>
          <w:snapToGrid/>
          <w:szCs w:val="22"/>
        </w:rPr>
        <w:t xml:space="preserve">for </w:t>
      </w:r>
      <w:r w:rsidRPr="00F630E3">
        <w:rPr>
          <w:snapToGrid/>
          <w:szCs w:val="22"/>
        </w:rPr>
        <w:t xml:space="preserve">the Cd regimen. </w:t>
      </w:r>
    </w:p>
    <w:p w:rsidR="009369E9" w:rsidRDefault="009369E9" w:rsidP="009369E9">
      <w:pPr>
        <w:widowControl/>
        <w:snapToGrid w:val="0"/>
        <w:ind w:left="720"/>
        <w:contextualSpacing/>
        <w:rPr>
          <w:snapToGrid/>
          <w:szCs w:val="22"/>
        </w:rPr>
      </w:pPr>
    </w:p>
    <w:p w:rsidR="009369E9" w:rsidRPr="00245F2D" w:rsidRDefault="009369E9" w:rsidP="009429D5">
      <w:pPr>
        <w:pStyle w:val="Heading3"/>
      </w:pPr>
      <w:r w:rsidRPr="003B1318">
        <w:t>Comparative effectiveness</w:t>
      </w:r>
    </w:p>
    <w:p w:rsidR="009369E9" w:rsidRPr="003B1318" w:rsidRDefault="009369E9" w:rsidP="009429D5">
      <w:pPr>
        <w:keepNext/>
        <w:snapToGrid w:val="0"/>
        <w:rPr>
          <w:snapToGrid/>
          <w:szCs w:val="22"/>
        </w:rPr>
      </w:pPr>
    </w:p>
    <w:p w:rsidR="009369E9" w:rsidRPr="003B1318" w:rsidRDefault="009369E9" w:rsidP="009429D5">
      <w:pPr>
        <w:keepNext/>
        <w:snapToGrid w:val="0"/>
        <w:rPr>
          <w:snapToGrid/>
          <w:szCs w:val="22"/>
          <w:u w:val="single"/>
        </w:rPr>
      </w:pPr>
      <w:r w:rsidRPr="003B1318">
        <w:rPr>
          <w:snapToGrid/>
          <w:szCs w:val="22"/>
          <w:u w:val="single"/>
        </w:rPr>
        <w:t xml:space="preserve">Cd versus </w:t>
      </w:r>
      <w:proofErr w:type="spellStart"/>
      <w:r w:rsidRPr="003B1318">
        <w:rPr>
          <w:snapToGrid/>
          <w:szCs w:val="22"/>
          <w:u w:val="single"/>
        </w:rPr>
        <w:t>Bd</w:t>
      </w:r>
      <w:proofErr w:type="spellEnd"/>
      <w:r w:rsidRPr="003B1318">
        <w:rPr>
          <w:snapToGrid/>
          <w:szCs w:val="22"/>
          <w:u w:val="single"/>
        </w:rPr>
        <w:t xml:space="preserve"> (ENDEAVOR)</w:t>
      </w:r>
    </w:p>
    <w:p w:rsidR="009369E9" w:rsidRPr="003B1318" w:rsidRDefault="009369E9" w:rsidP="009429D5">
      <w:pPr>
        <w:keepNext/>
        <w:snapToGrid w:val="0"/>
        <w:rPr>
          <w:snapToGrid/>
          <w:szCs w:val="22"/>
          <w:u w:val="single"/>
        </w:rPr>
      </w:pPr>
    </w:p>
    <w:p w:rsidR="009369E9" w:rsidRPr="003B1318" w:rsidRDefault="00707EA0" w:rsidP="009429D5">
      <w:pPr>
        <w:keepNext/>
        <w:widowControl/>
        <w:numPr>
          <w:ilvl w:val="1"/>
          <w:numId w:val="2"/>
        </w:numPr>
        <w:snapToGrid w:val="0"/>
        <w:contextualSpacing/>
        <w:rPr>
          <w:snapToGrid/>
          <w:szCs w:val="22"/>
        </w:rPr>
      </w:pPr>
      <w:r>
        <w:rPr>
          <w:snapToGrid/>
          <w:szCs w:val="22"/>
        </w:rPr>
        <w:t>The</w:t>
      </w:r>
      <w:r w:rsidR="009369E9" w:rsidRPr="003B1318">
        <w:rPr>
          <w:snapToGrid/>
          <w:szCs w:val="22"/>
        </w:rPr>
        <w:t xml:space="preserve"> key results of the ENDEAVOR trial (Cd versus </w:t>
      </w:r>
      <w:proofErr w:type="spellStart"/>
      <w:r w:rsidR="009369E9" w:rsidRPr="003B1318">
        <w:rPr>
          <w:snapToGrid/>
          <w:szCs w:val="22"/>
        </w:rPr>
        <w:t>Bd</w:t>
      </w:r>
      <w:proofErr w:type="spellEnd"/>
      <w:r w:rsidR="009369E9" w:rsidRPr="003B1318">
        <w:rPr>
          <w:snapToGrid/>
          <w:szCs w:val="22"/>
        </w:rPr>
        <w:t>)</w:t>
      </w:r>
      <w:r>
        <w:rPr>
          <w:snapToGrid/>
          <w:szCs w:val="22"/>
        </w:rPr>
        <w:t xml:space="preserve"> are presented in Table 3</w:t>
      </w:r>
      <w:r w:rsidR="009369E9" w:rsidRPr="003B1318">
        <w:rPr>
          <w:snapToGrid/>
          <w:szCs w:val="22"/>
        </w:rPr>
        <w:t>.</w:t>
      </w:r>
    </w:p>
    <w:p w:rsidR="00414867" w:rsidRDefault="00414867" w:rsidP="009369E9">
      <w:pPr>
        <w:keepNext/>
        <w:keepLines/>
        <w:snapToGrid w:val="0"/>
        <w:ind w:left="709"/>
        <w:rPr>
          <w:rFonts w:ascii="Arial Narrow" w:hAnsi="Arial Narrow"/>
          <w:b/>
          <w:snapToGrid/>
          <w:sz w:val="20"/>
          <w:szCs w:val="16"/>
        </w:rPr>
      </w:pPr>
    </w:p>
    <w:p w:rsidR="009369E9" w:rsidRPr="003B1318" w:rsidRDefault="009369E9" w:rsidP="003305E8">
      <w:pPr>
        <w:keepNext/>
        <w:keepLines/>
        <w:snapToGrid w:val="0"/>
        <w:ind w:firstLine="720"/>
        <w:rPr>
          <w:rFonts w:ascii="Arial Narrow" w:hAnsi="Arial Narrow"/>
          <w:b/>
          <w:snapToGrid/>
          <w:sz w:val="20"/>
          <w:szCs w:val="16"/>
        </w:rPr>
      </w:pPr>
      <w:r w:rsidRPr="003B1318">
        <w:rPr>
          <w:rFonts w:ascii="Arial Narrow" w:hAnsi="Arial Narrow"/>
          <w:b/>
          <w:snapToGrid/>
          <w:sz w:val="20"/>
          <w:szCs w:val="16"/>
        </w:rPr>
        <w:t xml:space="preserve">Table 3: Results of the ENDEAVOR trial </w:t>
      </w:r>
      <w:r>
        <w:rPr>
          <w:rFonts w:ascii="Arial Narrow" w:hAnsi="Arial Narrow"/>
          <w:b/>
          <w:snapToGrid/>
          <w:sz w:val="20"/>
          <w:szCs w:val="16"/>
        </w:rPr>
        <w:t xml:space="preserve">of Cd versus </w:t>
      </w:r>
      <w:proofErr w:type="spellStart"/>
      <w:r>
        <w:rPr>
          <w:rFonts w:ascii="Arial Narrow" w:hAnsi="Arial Narrow"/>
          <w:b/>
          <w:snapToGrid/>
          <w:sz w:val="20"/>
          <w:szCs w:val="16"/>
        </w:rPr>
        <w:t>Bd</w:t>
      </w:r>
      <w:proofErr w:type="spellEnd"/>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7"/>
        <w:gridCol w:w="1413"/>
        <w:gridCol w:w="1417"/>
        <w:gridCol w:w="2126"/>
      </w:tblGrid>
      <w:tr w:rsidR="003305E8" w:rsidRPr="003B1318" w:rsidTr="003305E8">
        <w:trPr>
          <w:tblHeader/>
        </w:trPr>
        <w:tc>
          <w:tcPr>
            <w:tcW w:w="2037" w:type="pct"/>
            <w:tcBorders>
              <w:top w:val="single" w:sz="4" w:space="0" w:color="auto"/>
              <w:left w:val="single" w:sz="4" w:space="0" w:color="auto"/>
              <w:bottom w:val="single" w:sz="4" w:space="0" w:color="auto"/>
              <w:right w:val="single" w:sz="4" w:space="0" w:color="auto"/>
            </w:tcBorders>
            <w:vAlign w:val="center"/>
          </w:tcPr>
          <w:p w:rsidR="009369E9" w:rsidRPr="0059055D" w:rsidRDefault="000B57EF" w:rsidP="00E73A07">
            <w:pPr>
              <w:keepNext/>
              <w:keepLines/>
              <w:snapToGrid w:val="0"/>
              <w:jc w:val="left"/>
              <w:rPr>
                <w:rFonts w:ascii="Arial Narrow" w:hAnsi="Arial Narrow"/>
                <w:b/>
                <w:snapToGrid/>
                <w:sz w:val="20"/>
                <w:lang w:eastAsia="en-AU"/>
              </w:rPr>
            </w:pPr>
            <w:r w:rsidRPr="0059055D">
              <w:rPr>
                <w:rFonts w:ascii="Arial Narrow" w:hAnsi="Arial Narrow"/>
                <w:b/>
                <w:snapToGrid/>
                <w:sz w:val="20"/>
                <w:lang w:eastAsia="en-AU"/>
              </w:rPr>
              <w:t>Regimen</w:t>
            </w:r>
          </w:p>
        </w:tc>
        <w:tc>
          <w:tcPr>
            <w:tcW w:w="84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snapToGrid w:val="0"/>
              <w:ind w:right="-108"/>
              <w:jc w:val="center"/>
              <w:rPr>
                <w:rFonts w:ascii="Arial Narrow" w:hAnsi="Arial Narrow"/>
                <w:b/>
                <w:snapToGrid/>
                <w:sz w:val="20"/>
                <w:lang w:eastAsia="en-AU"/>
              </w:rPr>
            </w:pPr>
            <w:r w:rsidRPr="003B1318">
              <w:rPr>
                <w:rFonts w:ascii="Arial Narrow" w:hAnsi="Arial Narrow"/>
                <w:b/>
                <w:snapToGrid/>
                <w:sz w:val="20"/>
                <w:lang w:eastAsia="en-AU"/>
              </w:rPr>
              <w:t xml:space="preserve">Cd </w:t>
            </w:r>
          </w:p>
          <w:p w:rsidR="009369E9" w:rsidRPr="003B1318" w:rsidRDefault="009369E9" w:rsidP="00E73A07">
            <w:pPr>
              <w:keepNext/>
              <w:keepLines/>
              <w:snapToGrid w:val="0"/>
              <w:ind w:right="-108"/>
              <w:jc w:val="center"/>
              <w:rPr>
                <w:rFonts w:ascii="Arial Narrow" w:hAnsi="Arial Narrow"/>
                <w:b/>
                <w:snapToGrid/>
                <w:sz w:val="20"/>
                <w:lang w:eastAsia="en-AU"/>
              </w:rPr>
            </w:pPr>
            <w:r w:rsidRPr="003B1318">
              <w:rPr>
                <w:rFonts w:ascii="Arial Narrow" w:hAnsi="Arial Narrow"/>
                <w:b/>
                <w:snapToGrid/>
                <w:sz w:val="20"/>
                <w:lang w:eastAsia="en-AU"/>
              </w:rPr>
              <w:t>N = 464</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snapToGrid w:val="0"/>
              <w:jc w:val="center"/>
              <w:rPr>
                <w:rFonts w:ascii="Arial Narrow" w:hAnsi="Arial Narrow"/>
                <w:b/>
                <w:snapToGrid/>
                <w:sz w:val="20"/>
                <w:lang w:eastAsia="en-AU"/>
              </w:rPr>
            </w:pPr>
            <w:proofErr w:type="spellStart"/>
            <w:r w:rsidRPr="003B1318">
              <w:rPr>
                <w:rFonts w:ascii="Arial Narrow" w:hAnsi="Arial Narrow"/>
                <w:b/>
                <w:snapToGrid/>
                <w:sz w:val="20"/>
                <w:lang w:eastAsia="en-AU"/>
              </w:rPr>
              <w:t>Bd</w:t>
            </w:r>
            <w:proofErr w:type="spellEnd"/>
          </w:p>
          <w:p w:rsidR="009369E9" w:rsidRPr="003B1318" w:rsidRDefault="009369E9" w:rsidP="00E73A07">
            <w:pPr>
              <w:keepNext/>
              <w:keepLines/>
              <w:snapToGrid w:val="0"/>
              <w:jc w:val="center"/>
              <w:rPr>
                <w:rFonts w:ascii="Arial Narrow" w:hAnsi="Arial Narrow"/>
                <w:b/>
                <w:snapToGrid/>
                <w:sz w:val="20"/>
                <w:lang w:eastAsia="en-AU"/>
              </w:rPr>
            </w:pPr>
            <w:r w:rsidRPr="003B1318">
              <w:rPr>
                <w:rFonts w:ascii="Arial Narrow" w:hAnsi="Arial Narrow"/>
                <w:b/>
                <w:snapToGrid/>
                <w:sz w:val="20"/>
                <w:lang w:eastAsia="en-AU"/>
              </w:rPr>
              <w:t>N = 465</w:t>
            </w:r>
          </w:p>
        </w:tc>
        <w:tc>
          <w:tcPr>
            <w:tcW w:w="1271"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0B57EF">
            <w:pPr>
              <w:keepNext/>
              <w:keepLines/>
              <w:snapToGrid w:val="0"/>
              <w:jc w:val="center"/>
              <w:rPr>
                <w:rFonts w:ascii="Arial Narrow" w:hAnsi="Arial Narrow"/>
                <w:b/>
                <w:snapToGrid/>
                <w:sz w:val="20"/>
                <w:lang w:eastAsia="en-AU"/>
              </w:rPr>
            </w:pPr>
            <w:r w:rsidRPr="003B1318">
              <w:rPr>
                <w:rFonts w:ascii="Arial Narrow" w:hAnsi="Arial Narrow"/>
                <w:b/>
                <w:snapToGrid/>
                <w:sz w:val="20"/>
                <w:lang w:eastAsia="en-AU"/>
              </w:rPr>
              <w:t>Difference</w:t>
            </w:r>
          </w:p>
        </w:tc>
      </w:tr>
      <w:tr w:rsidR="009369E9" w:rsidRPr="003B1318" w:rsidTr="003305E8">
        <w:trPr>
          <w:trHeight w:val="206"/>
        </w:trPr>
        <w:tc>
          <w:tcPr>
            <w:tcW w:w="5000" w:type="pct"/>
            <w:gridSpan w:val="4"/>
            <w:tcBorders>
              <w:top w:val="single" w:sz="4" w:space="0" w:color="auto"/>
              <w:left w:val="single" w:sz="4" w:space="0" w:color="auto"/>
              <w:bottom w:val="single" w:sz="4" w:space="0" w:color="auto"/>
              <w:right w:val="single" w:sz="4" w:space="0" w:color="auto"/>
            </w:tcBorders>
          </w:tcPr>
          <w:p w:rsidR="009369E9" w:rsidRPr="00C80DBA" w:rsidRDefault="009369E9" w:rsidP="00E73A07">
            <w:pPr>
              <w:keepNext/>
              <w:keepLines/>
              <w:widowControl/>
              <w:snapToGrid w:val="0"/>
              <w:jc w:val="left"/>
              <w:rPr>
                <w:rFonts w:ascii="Arial Narrow" w:hAnsi="Arial Narrow" w:cs="Arial Narrow"/>
                <w:b/>
                <w:snapToGrid/>
                <w:sz w:val="20"/>
                <w:lang w:val="en-GB" w:eastAsia="en-AU"/>
              </w:rPr>
            </w:pPr>
            <w:r>
              <w:rPr>
                <w:rFonts w:ascii="Arial Narrow" w:hAnsi="Arial Narrow" w:cs="Arial Narrow"/>
                <w:b/>
                <w:snapToGrid/>
                <w:sz w:val="20"/>
                <w:lang w:val="en-GB" w:eastAsia="en-AU"/>
              </w:rPr>
              <w:t xml:space="preserve">Progression free survival </w:t>
            </w:r>
          </w:p>
        </w:tc>
      </w:tr>
      <w:tr w:rsidR="003305E8" w:rsidRPr="003B1318" w:rsidTr="003305E8">
        <w:trPr>
          <w:trHeight w:val="206"/>
        </w:trPr>
        <w:tc>
          <w:tcPr>
            <w:tcW w:w="203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keepNext/>
              <w:keepLines/>
              <w:widowControl/>
              <w:snapToGrid w:val="0"/>
              <w:jc w:val="left"/>
              <w:rPr>
                <w:rFonts w:ascii="Arial Narrow" w:hAnsi="Arial Narrow"/>
                <w:snapToGrid/>
                <w:sz w:val="20"/>
                <w:vertAlign w:val="superscript"/>
                <w:lang w:eastAsia="en-AU"/>
              </w:rPr>
            </w:pPr>
            <w:r w:rsidRPr="003B1318">
              <w:rPr>
                <w:rFonts w:ascii="Arial Narrow" w:hAnsi="Arial Narrow"/>
                <w:snapToGrid/>
                <w:sz w:val="20"/>
                <w:lang w:eastAsia="en-AU"/>
              </w:rPr>
              <w:t xml:space="preserve">Median duration of follow-up for PFS, months </w:t>
            </w:r>
          </w:p>
        </w:tc>
        <w:tc>
          <w:tcPr>
            <w:tcW w:w="84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11.9 (11.2, 12.4)</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11.1 (10.2, 11.4)</w:t>
            </w:r>
          </w:p>
        </w:tc>
        <w:tc>
          <w:tcPr>
            <w:tcW w:w="1271"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p>
        </w:tc>
      </w:tr>
      <w:tr w:rsidR="003305E8" w:rsidRPr="003B1318" w:rsidTr="003305E8">
        <w:tc>
          <w:tcPr>
            <w:tcW w:w="203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keepNext/>
              <w:keepLines/>
              <w:widowControl/>
              <w:snapToGrid w:val="0"/>
              <w:jc w:val="left"/>
              <w:rPr>
                <w:rFonts w:ascii="Arial Narrow" w:hAnsi="Arial Narrow"/>
                <w:snapToGrid/>
                <w:sz w:val="20"/>
                <w:vertAlign w:val="superscript"/>
                <w:lang w:eastAsia="en-AU"/>
              </w:rPr>
            </w:pPr>
            <w:r w:rsidRPr="003B1318">
              <w:rPr>
                <w:rFonts w:ascii="Arial Narrow" w:hAnsi="Arial Narrow"/>
                <w:snapToGrid/>
                <w:sz w:val="20"/>
                <w:lang w:eastAsia="en-AU"/>
              </w:rPr>
              <w:t xml:space="preserve">Median PFS </w:t>
            </w:r>
            <w:r w:rsidRPr="003B1318">
              <w:rPr>
                <w:rFonts w:ascii="Arial Narrow" w:hAnsi="Arial Narrow"/>
                <w:snapToGrid/>
                <w:sz w:val="20"/>
                <w:vertAlign w:val="superscript"/>
                <w:lang w:eastAsia="en-AU"/>
              </w:rPr>
              <w:t>a</w:t>
            </w:r>
            <w:r w:rsidRPr="003B1318">
              <w:rPr>
                <w:rFonts w:ascii="Arial Narrow" w:hAnsi="Arial Narrow"/>
                <w:snapToGrid/>
                <w:sz w:val="20"/>
                <w:lang w:eastAsia="en-AU"/>
              </w:rPr>
              <w:t>, months (95% CI)</w:t>
            </w:r>
          </w:p>
        </w:tc>
        <w:tc>
          <w:tcPr>
            <w:tcW w:w="845" w:type="pct"/>
            <w:tcBorders>
              <w:top w:val="single" w:sz="4" w:space="0" w:color="auto"/>
              <w:left w:val="single" w:sz="4" w:space="0" w:color="auto"/>
              <w:bottom w:val="single" w:sz="4" w:space="0" w:color="auto"/>
              <w:right w:val="single" w:sz="4" w:space="0" w:color="auto"/>
            </w:tcBorders>
            <w:vAlign w:val="bottom"/>
            <w:hideMark/>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18.7 (15.6, NE)</w:t>
            </w:r>
          </w:p>
        </w:tc>
        <w:tc>
          <w:tcPr>
            <w:tcW w:w="847" w:type="pct"/>
            <w:tcBorders>
              <w:top w:val="single" w:sz="4" w:space="0" w:color="auto"/>
              <w:left w:val="single" w:sz="4" w:space="0" w:color="auto"/>
              <w:bottom w:val="single" w:sz="4" w:space="0" w:color="auto"/>
              <w:right w:val="single" w:sz="4" w:space="0" w:color="auto"/>
            </w:tcBorders>
            <w:vAlign w:val="bottom"/>
            <w:hideMark/>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9.4 (8.4, 10.4)</w:t>
            </w:r>
          </w:p>
        </w:tc>
        <w:tc>
          <w:tcPr>
            <w:tcW w:w="1271"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0B57EF">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9.3 months</w:t>
            </w:r>
          </w:p>
        </w:tc>
      </w:tr>
      <w:tr w:rsidR="000B57EF" w:rsidRPr="003B1318" w:rsidTr="003305E8">
        <w:tc>
          <w:tcPr>
            <w:tcW w:w="3729" w:type="pct"/>
            <w:gridSpan w:val="3"/>
            <w:tcBorders>
              <w:top w:val="single" w:sz="4" w:space="0" w:color="auto"/>
              <w:left w:val="single" w:sz="4" w:space="0" w:color="auto"/>
              <w:bottom w:val="single" w:sz="4" w:space="0" w:color="auto"/>
              <w:right w:val="single" w:sz="4" w:space="0" w:color="auto"/>
            </w:tcBorders>
            <w:hideMark/>
          </w:tcPr>
          <w:p w:rsidR="000B57EF" w:rsidRPr="003B1318" w:rsidRDefault="000B57EF" w:rsidP="0059055D">
            <w:pPr>
              <w:keepNext/>
              <w:keepLines/>
              <w:widowControl/>
              <w:snapToGrid w:val="0"/>
              <w:jc w:val="left"/>
              <w:rPr>
                <w:rFonts w:ascii="Arial Narrow" w:hAnsi="Arial Narrow" w:cs="Arial Narrow"/>
                <w:b/>
                <w:snapToGrid/>
                <w:sz w:val="20"/>
                <w:lang w:eastAsia="en-AU"/>
              </w:rPr>
            </w:pPr>
            <w:r w:rsidRPr="003B1318">
              <w:rPr>
                <w:rFonts w:ascii="Arial Narrow" w:hAnsi="Arial Narrow"/>
                <w:snapToGrid/>
                <w:sz w:val="20"/>
                <w:lang w:eastAsia="en-AU"/>
              </w:rPr>
              <w:t>Hazard Ratio for PFS (95% CI)</w:t>
            </w:r>
          </w:p>
        </w:tc>
        <w:tc>
          <w:tcPr>
            <w:tcW w:w="1271" w:type="pct"/>
            <w:tcBorders>
              <w:top w:val="single" w:sz="4" w:space="0" w:color="auto"/>
              <w:left w:val="single" w:sz="4" w:space="0" w:color="auto"/>
              <w:bottom w:val="single" w:sz="4" w:space="0" w:color="auto"/>
              <w:right w:val="single" w:sz="4" w:space="0" w:color="auto"/>
            </w:tcBorders>
            <w:vAlign w:val="center"/>
          </w:tcPr>
          <w:p w:rsidR="000B57EF" w:rsidRPr="003B1318" w:rsidRDefault="000B57EF" w:rsidP="0059055D">
            <w:pPr>
              <w:keepNext/>
              <w:keepLines/>
              <w:widowControl/>
              <w:snapToGrid w:val="0"/>
              <w:jc w:val="center"/>
              <w:rPr>
                <w:rFonts w:ascii="Arial Narrow" w:hAnsi="Arial Narrow" w:cs="Arial Narrow"/>
                <w:b/>
                <w:snapToGrid/>
                <w:sz w:val="20"/>
                <w:lang w:eastAsia="en-AU"/>
              </w:rPr>
            </w:pPr>
            <w:r w:rsidRPr="003B1318">
              <w:rPr>
                <w:rFonts w:ascii="Arial Narrow" w:hAnsi="Arial Narrow" w:cs="Arial Narrow"/>
                <w:b/>
                <w:snapToGrid/>
                <w:sz w:val="20"/>
                <w:lang w:eastAsia="en-AU"/>
              </w:rPr>
              <w:t>0.53 (0.44, 0.65)</w:t>
            </w:r>
          </w:p>
        </w:tc>
      </w:tr>
      <w:tr w:rsidR="009369E9" w:rsidRPr="003B1318" w:rsidTr="003305E8">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left"/>
              <w:rPr>
                <w:rFonts w:ascii="Arial Narrow" w:hAnsi="Arial Narrow" w:cs="Arial Narrow"/>
                <w:b/>
                <w:snapToGrid/>
                <w:sz w:val="20"/>
                <w:lang w:val="en-GB" w:eastAsia="en-AU"/>
              </w:rPr>
            </w:pPr>
            <w:r w:rsidRPr="003B1318">
              <w:rPr>
                <w:rFonts w:ascii="Arial Narrow" w:hAnsi="Arial Narrow" w:cs="Arial Narrow"/>
                <w:b/>
                <w:snapToGrid/>
                <w:sz w:val="20"/>
                <w:lang w:val="en-GB" w:eastAsia="en-AU"/>
              </w:rPr>
              <w:t xml:space="preserve">Overall survival </w:t>
            </w:r>
          </w:p>
        </w:tc>
      </w:tr>
      <w:tr w:rsidR="003305E8" w:rsidRPr="003B1318" w:rsidTr="003305E8">
        <w:tc>
          <w:tcPr>
            <w:tcW w:w="2037"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widowControl/>
              <w:snapToGrid w:val="0"/>
              <w:jc w:val="left"/>
              <w:rPr>
                <w:rFonts w:ascii="Arial Narrow" w:hAnsi="Arial Narrow"/>
                <w:snapToGrid/>
                <w:sz w:val="20"/>
                <w:lang w:eastAsia="en-AU"/>
              </w:rPr>
            </w:pPr>
            <w:r w:rsidRPr="003B1318">
              <w:rPr>
                <w:rFonts w:ascii="Arial Narrow" w:hAnsi="Arial Narrow"/>
                <w:snapToGrid/>
                <w:sz w:val="20"/>
                <w:lang w:eastAsia="en-AU"/>
              </w:rPr>
              <w:t>Median duration of follow-up</w:t>
            </w:r>
            <w:r>
              <w:rPr>
                <w:rFonts w:ascii="Arial Narrow" w:hAnsi="Arial Narrow"/>
                <w:snapToGrid/>
                <w:sz w:val="20"/>
                <w:lang w:eastAsia="en-AU"/>
              </w:rPr>
              <w:t xml:space="preserve"> for OS</w:t>
            </w:r>
            <w:r w:rsidRPr="003B1318">
              <w:rPr>
                <w:rFonts w:ascii="Arial Narrow" w:hAnsi="Arial Narrow"/>
                <w:snapToGrid/>
                <w:sz w:val="20"/>
                <w:lang w:eastAsia="en-AU"/>
              </w:rPr>
              <w:t>, months</w:t>
            </w:r>
          </w:p>
        </w:tc>
        <w:tc>
          <w:tcPr>
            <w:tcW w:w="845"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spacing w:before="20"/>
              <w:jc w:val="center"/>
              <w:rPr>
                <w:rFonts w:ascii="Arial Narrow" w:hAnsi="Arial Narrow"/>
                <w:b/>
                <w:snapToGrid/>
                <w:sz w:val="20"/>
                <w:szCs w:val="16"/>
                <w:lang w:eastAsia="en-AU"/>
              </w:rPr>
            </w:pPr>
            <w:r w:rsidRPr="003B1318">
              <w:rPr>
                <w:rFonts w:ascii="Arial Narrow" w:hAnsi="Arial Narrow"/>
                <w:snapToGrid/>
                <w:sz w:val="20"/>
                <w:lang w:eastAsia="en-AU"/>
              </w:rPr>
              <w:t>12.5 (11.9, 13.2)</w:t>
            </w:r>
          </w:p>
        </w:tc>
        <w:tc>
          <w:tcPr>
            <w:tcW w:w="847"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spacing w:before="20"/>
              <w:jc w:val="center"/>
              <w:rPr>
                <w:rFonts w:ascii="Arial Narrow" w:hAnsi="Arial Narrow"/>
                <w:b/>
                <w:snapToGrid/>
                <w:sz w:val="20"/>
                <w:szCs w:val="16"/>
                <w:lang w:eastAsia="en-AU"/>
              </w:rPr>
            </w:pPr>
            <w:r w:rsidRPr="003B1318">
              <w:rPr>
                <w:rFonts w:ascii="Arial Narrow" w:hAnsi="Arial Narrow"/>
                <w:snapToGrid/>
                <w:sz w:val="20"/>
                <w:lang w:eastAsia="en-AU"/>
              </w:rPr>
              <w:t>11.9 (11.2, 12.6)</w:t>
            </w:r>
          </w:p>
        </w:tc>
        <w:tc>
          <w:tcPr>
            <w:tcW w:w="1271"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widowControl/>
              <w:snapToGrid w:val="0"/>
              <w:jc w:val="center"/>
              <w:rPr>
                <w:rFonts w:ascii="Arial Narrow" w:hAnsi="Arial Narrow" w:cs="Arial Narrow"/>
                <w:i/>
                <w:snapToGrid/>
                <w:sz w:val="20"/>
                <w:lang w:val="en-GB" w:eastAsia="en-AU"/>
              </w:rPr>
            </w:pPr>
          </w:p>
        </w:tc>
      </w:tr>
      <w:tr w:rsidR="003305E8" w:rsidRPr="003B1318" w:rsidTr="003305E8">
        <w:tc>
          <w:tcPr>
            <w:tcW w:w="203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left"/>
              <w:rPr>
                <w:rFonts w:ascii="Arial Narrow" w:hAnsi="Arial Narrow"/>
                <w:snapToGrid/>
                <w:sz w:val="20"/>
                <w:lang w:eastAsia="en-AU"/>
              </w:rPr>
            </w:pPr>
            <w:r w:rsidRPr="003B1318">
              <w:rPr>
                <w:rFonts w:ascii="Arial Narrow" w:hAnsi="Arial Narrow"/>
                <w:snapToGrid/>
                <w:sz w:val="20"/>
                <w:lang w:eastAsia="en-AU"/>
              </w:rPr>
              <w:t>Patients who died; n (%)</w:t>
            </w:r>
          </w:p>
        </w:tc>
        <w:tc>
          <w:tcPr>
            <w:tcW w:w="845"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widowControl/>
              <w:snapToGrid w:val="0"/>
              <w:jc w:val="center"/>
              <w:rPr>
                <w:rFonts w:ascii="Arial Narrow" w:hAnsi="Arial Narrow" w:cs="Times New Roman"/>
                <w:snapToGrid/>
                <w:sz w:val="20"/>
                <w:lang w:eastAsia="en-AU"/>
              </w:rPr>
            </w:pPr>
            <w:r w:rsidRPr="003B1318">
              <w:rPr>
                <w:rFonts w:ascii="Arial Narrow" w:hAnsi="Arial Narrow" w:cs="Times New Roman"/>
                <w:snapToGrid/>
                <w:sz w:val="20"/>
                <w:lang w:eastAsia="en-AU"/>
              </w:rPr>
              <w:t>75 (16.2%)</w:t>
            </w:r>
          </w:p>
        </w:tc>
        <w:tc>
          <w:tcPr>
            <w:tcW w:w="84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widowControl/>
              <w:snapToGrid w:val="0"/>
              <w:jc w:val="center"/>
              <w:rPr>
                <w:rFonts w:ascii="Arial Narrow" w:hAnsi="Arial Narrow" w:cs="Times New Roman"/>
                <w:snapToGrid/>
                <w:sz w:val="20"/>
                <w:lang w:eastAsia="en-AU"/>
              </w:rPr>
            </w:pPr>
            <w:r w:rsidRPr="003B1318">
              <w:rPr>
                <w:rFonts w:ascii="Arial Narrow" w:hAnsi="Arial Narrow" w:cs="Times New Roman"/>
                <w:snapToGrid/>
                <w:sz w:val="20"/>
                <w:lang w:eastAsia="en-AU"/>
              </w:rPr>
              <w:t>88 (18.9%)</w:t>
            </w:r>
          </w:p>
        </w:tc>
        <w:tc>
          <w:tcPr>
            <w:tcW w:w="1271"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widowControl/>
              <w:snapToGrid w:val="0"/>
              <w:jc w:val="center"/>
              <w:rPr>
                <w:rFonts w:ascii="Arial Narrow" w:hAnsi="Arial Narrow" w:cs="Arial Narrow"/>
                <w:i/>
                <w:snapToGrid/>
                <w:sz w:val="20"/>
                <w:lang w:val="en-GB" w:eastAsia="en-AU"/>
              </w:rPr>
            </w:pPr>
          </w:p>
        </w:tc>
      </w:tr>
      <w:tr w:rsidR="003305E8" w:rsidRPr="003B1318" w:rsidTr="003305E8">
        <w:trPr>
          <w:trHeight w:val="450"/>
        </w:trPr>
        <w:tc>
          <w:tcPr>
            <w:tcW w:w="2037" w:type="pct"/>
            <w:tcBorders>
              <w:top w:val="single" w:sz="4" w:space="0" w:color="auto"/>
              <w:left w:val="single" w:sz="4" w:space="0" w:color="auto"/>
              <w:bottom w:val="nil"/>
              <w:right w:val="single" w:sz="4" w:space="0" w:color="auto"/>
            </w:tcBorders>
            <w:vAlign w:val="center"/>
            <w:hideMark/>
          </w:tcPr>
          <w:p w:rsidR="009369E9" w:rsidRPr="003B1318" w:rsidRDefault="009369E9" w:rsidP="00E73A07">
            <w:pPr>
              <w:keepNext/>
              <w:keepLines/>
              <w:widowControl/>
              <w:snapToGrid w:val="0"/>
              <w:ind w:right="-108"/>
              <w:jc w:val="left"/>
              <w:rPr>
                <w:rFonts w:ascii="Arial Narrow" w:hAnsi="Arial Narrow"/>
                <w:snapToGrid/>
                <w:sz w:val="20"/>
                <w:lang w:eastAsia="en-AU"/>
              </w:rPr>
            </w:pPr>
            <w:r w:rsidRPr="003B1318">
              <w:rPr>
                <w:rFonts w:ascii="Arial Narrow" w:hAnsi="Arial Narrow"/>
                <w:snapToGrid/>
                <w:sz w:val="20"/>
                <w:lang w:eastAsia="en-AU"/>
              </w:rPr>
              <w:t>OS duration, months (95% CI)</w:t>
            </w:r>
          </w:p>
          <w:p w:rsidR="009369E9" w:rsidRPr="003B50C5" w:rsidRDefault="009369E9" w:rsidP="00E73A07">
            <w:pPr>
              <w:keepNext/>
              <w:keepLines/>
              <w:snapToGrid w:val="0"/>
              <w:ind w:left="142" w:right="-108"/>
              <w:jc w:val="left"/>
              <w:rPr>
                <w:rFonts w:ascii="Arial Narrow" w:hAnsi="Arial Narrow"/>
                <w:i/>
                <w:snapToGrid/>
                <w:sz w:val="20"/>
                <w:vertAlign w:val="superscript"/>
                <w:lang w:eastAsia="en-AU"/>
              </w:rPr>
            </w:pPr>
            <w:r w:rsidRPr="003B1318">
              <w:rPr>
                <w:rFonts w:ascii="Arial Narrow" w:hAnsi="Arial Narrow"/>
                <w:snapToGrid/>
                <w:sz w:val="20"/>
                <w:lang w:eastAsia="en-AU"/>
              </w:rPr>
              <w:t>25</w:t>
            </w:r>
            <w:r w:rsidRPr="003B1318">
              <w:rPr>
                <w:rFonts w:ascii="Arial Narrow" w:hAnsi="Arial Narrow"/>
                <w:snapToGrid/>
                <w:sz w:val="20"/>
                <w:vertAlign w:val="superscript"/>
                <w:lang w:eastAsia="en-AU"/>
              </w:rPr>
              <w:t>th</w:t>
            </w:r>
            <w:r w:rsidRPr="003B1318">
              <w:rPr>
                <w:rFonts w:ascii="Arial Narrow" w:hAnsi="Arial Narrow"/>
                <w:snapToGrid/>
                <w:sz w:val="20"/>
                <w:lang w:eastAsia="en-AU"/>
              </w:rPr>
              <w:t xml:space="preserve"> </w:t>
            </w:r>
            <w:proofErr w:type="spellStart"/>
            <w:r w:rsidRPr="003B1318">
              <w:rPr>
                <w:rFonts w:ascii="Arial Narrow" w:hAnsi="Arial Narrow"/>
                <w:snapToGrid/>
                <w:sz w:val="20"/>
                <w:lang w:eastAsia="en-AU"/>
              </w:rPr>
              <w:t>percentile</w:t>
            </w:r>
            <w:r w:rsidR="003B50C5">
              <w:rPr>
                <w:rFonts w:ascii="Arial Narrow" w:hAnsi="Arial Narrow"/>
                <w:snapToGrid/>
                <w:sz w:val="20"/>
                <w:vertAlign w:val="superscript"/>
                <w:lang w:eastAsia="en-AU"/>
              </w:rPr>
              <w:t>c</w:t>
            </w:r>
            <w:proofErr w:type="spellEnd"/>
          </w:p>
        </w:tc>
        <w:tc>
          <w:tcPr>
            <w:tcW w:w="845" w:type="pct"/>
            <w:tcBorders>
              <w:top w:val="single" w:sz="4" w:space="0" w:color="auto"/>
              <w:left w:val="single" w:sz="4" w:space="0" w:color="auto"/>
              <w:bottom w:val="nil"/>
              <w:right w:val="single" w:sz="4" w:space="0" w:color="auto"/>
            </w:tcBorders>
            <w:vAlign w:val="center"/>
          </w:tcPr>
          <w:p w:rsidR="009369E9" w:rsidRPr="003B1318" w:rsidRDefault="009369E9" w:rsidP="00E73A07">
            <w:pPr>
              <w:widowControl/>
              <w:snapToGrid w:val="0"/>
              <w:jc w:val="center"/>
              <w:rPr>
                <w:rFonts w:ascii="Arial Narrow" w:hAnsi="Arial Narrow"/>
                <w:i/>
                <w:snapToGrid/>
                <w:sz w:val="20"/>
                <w:lang w:eastAsia="en-AU"/>
              </w:rPr>
            </w:pPr>
          </w:p>
          <w:p w:rsidR="009369E9" w:rsidRPr="003B50C5" w:rsidRDefault="009369E9" w:rsidP="00E73A07">
            <w:pPr>
              <w:snapToGrid w:val="0"/>
              <w:jc w:val="center"/>
              <w:rPr>
                <w:rFonts w:ascii="Arial Narrow" w:hAnsi="Arial Narrow" w:cs="Arial Narrow"/>
                <w:snapToGrid/>
                <w:sz w:val="20"/>
                <w:lang w:val="en-GB" w:eastAsia="en-AU"/>
              </w:rPr>
            </w:pPr>
            <w:r w:rsidRPr="003B50C5">
              <w:rPr>
                <w:rFonts w:ascii="Arial Narrow" w:hAnsi="Arial Narrow"/>
                <w:snapToGrid/>
                <w:sz w:val="20"/>
                <w:lang w:eastAsia="en-AU"/>
              </w:rPr>
              <w:t>22.8 (17.0, NE)</w:t>
            </w:r>
          </w:p>
        </w:tc>
        <w:tc>
          <w:tcPr>
            <w:tcW w:w="847" w:type="pct"/>
            <w:tcBorders>
              <w:top w:val="single" w:sz="4" w:space="0" w:color="auto"/>
              <w:left w:val="single" w:sz="4" w:space="0" w:color="auto"/>
              <w:bottom w:val="nil"/>
              <w:right w:val="single" w:sz="4" w:space="0" w:color="auto"/>
            </w:tcBorders>
            <w:vAlign w:val="center"/>
          </w:tcPr>
          <w:p w:rsidR="009369E9" w:rsidRPr="003B1318" w:rsidRDefault="009369E9" w:rsidP="00E73A07">
            <w:pPr>
              <w:widowControl/>
              <w:snapToGrid w:val="0"/>
              <w:jc w:val="center"/>
              <w:rPr>
                <w:rFonts w:ascii="Arial Narrow" w:hAnsi="Arial Narrow"/>
                <w:i/>
                <w:snapToGrid/>
                <w:sz w:val="20"/>
                <w:lang w:eastAsia="en-AU"/>
              </w:rPr>
            </w:pPr>
          </w:p>
          <w:p w:rsidR="009369E9" w:rsidRPr="003B50C5" w:rsidRDefault="009369E9" w:rsidP="00E73A07">
            <w:pPr>
              <w:snapToGrid w:val="0"/>
              <w:jc w:val="center"/>
              <w:rPr>
                <w:rFonts w:ascii="Arial Narrow" w:hAnsi="Arial Narrow" w:cs="Arial Narrow"/>
                <w:snapToGrid/>
                <w:sz w:val="20"/>
                <w:lang w:val="en-GB" w:eastAsia="en-AU"/>
              </w:rPr>
            </w:pPr>
            <w:r w:rsidRPr="003B50C5">
              <w:rPr>
                <w:rFonts w:ascii="Arial Narrow" w:hAnsi="Arial Narrow"/>
                <w:snapToGrid/>
                <w:sz w:val="20"/>
                <w:lang w:eastAsia="en-AU"/>
              </w:rPr>
              <w:t>16.1 (14.7, 18.5)</w:t>
            </w:r>
          </w:p>
        </w:tc>
        <w:tc>
          <w:tcPr>
            <w:tcW w:w="1271" w:type="pct"/>
            <w:tcBorders>
              <w:top w:val="single" w:sz="4" w:space="0" w:color="auto"/>
              <w:left w:val="single" w:sz="4" w:space="0" w:color="auto"/>
              <w:bottom w:val="nil"/>
              <w:right w:val="single" w:sz="4" w:space="0" w:color="auto"/>
            </w:tcBorders>
            <w:vAlign w:val="center"/>
          </w:tcPr>
          <w:p w:rsidR="009369E9" w:rsidRPr="003B1318" w:rsidRDefault="009369E9" w:rsidP="00E73A07">
            <w:pPr>
              <w:keepNext/>
              <w:keepLines/>
              <w:snapToGrid w:val="0"/>
              <w:jc w:val="center"/>
              <w:rPr>
                <w:rFonts w:ascii="Arial Narrow" w:hAnsi="Arial Narrow" w:cs="Arial Narrow"/>
                <w:i/>
                <w:snapToGrid/>
                <w:sz w:val="20"/>
                <w:lang w:val="en-GB" w:eastAsia="en-AU"/>
              </w:rPr>
            </w:pPr>
          </w:p>
        </w:tc>
      </w:tr>
      <w:tr w:rsidR="003305E8" w:rsidRPr="003B1318" w:rsidTr="003305E8">
        <w:trPr>
          <w:trHeight w:val="240"/>
        </w:trPr>
        <w:tc>
          <w:tcPr>
            <w:tcW w:w="2037" w:type="pct"/>
            <w:tcBorders>
              <w:top w:val="nil"/>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ind w:left="114" w:right="-108"/>
              <w:jc w:val="left"/>
              <w:rPr>
                <w:rFonts w:ascii="Arial Narrow" w:hAnsi="Arial Narrow"/>
                <w:snapToGrid/>
                <w:sz w:val="20"/>
                <w:lang w:eastAsia="en-AU"/>
              </w:rPr>
            </w:pPr>
            <w:r w:rsidRPr="003B1318">
              <w:rPr>
                <w:rFonts w:ascii="Arial Narrow" w:hAnsi="Arial Narrow"/>
                <w:snapToGrid/>
                <w:sz w:val="20"/>
                <w:lang w:eastAsia="en-AU"/>
              </w:rPr>
              <w:t xml:space="preserve">Median OS </w:t>
            </w:r>
            <w:r w:rsidRPr="003B1318">
              <w:rPr>
                <w:rFonts w:ascii="Arial Narrow" w:hAnsi="Arial Narrow"/>
                <w:snapToGrid/>
                <w:sz w:val="20"/>
                <w:vertAlign w:val="superscript"/>
                <w:lang w:eastAsia="en-AU"/>
              </w:rPr>
              <w:t>a</w:t>
            </w:r>
          </w:p>
        </w:tc>
        <w:tc>
          <w:tcPr>
            <w:tcW w:w="845" w:type="pct"/>
            <w:tcBorders>
              <w:top w:val="nil"/>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jc w:val="center"/>
              <w:rPr>
                <w:rFonts w:ascii="Arial Narrow" w:hAnsi="Arial Narrow"/>
                <w:i/>
                <w:snapToGrid/>
                <w:sz w:val="20"/>
                <w:lang w:eastAsia="en-AU"/>
              </w:rPr>
            </w:pPr>
            <w:r w:rsidRPr="003B1318">
              <w:rPr>
                <w:rFonts w:ascii="Arial Narrow" w:hAnsi="Arial Narrow"/>
                <w:snapToGrid/>
                <w:sz w:val="20"/>
                <w:lang w:eastAsia="en-AU"/>
              </w:rPr>
              <w:t>NE (NE, NE)</w:t>
            </w:r>
          </w:p>
        </w:tc>
        <w:tc>
          <w:tcPr>
            <w:tcW w:w="847" w:type="pct"/>
            <w:tcBorders>
              <w:top w:val="nil"/>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jc w:val="center"/>
              <w:rPr>
                <w:rFonts w:ascii="Arial Narrow" w:hAnsi="Arial Narrow"/>
                <w:i/>
                <w:snapToGrid/>
                <w:sz w:val="20"/>
                <w:lang w:eastAsia="en-AU"/>
              </w:rPr>
            </w:pPr>
            <w:r w:rsidRPr="003B1318">
              <w:rPr>
                <w:rFonts w:ascii="Arial Narrow" w:hAnsi="Arial Narrow"/>
                <w:snapToGrid/>
                <w:sz w:val="20"/>
                <w:lang w:eastAsia="en-AU"/>
              </w:rPr>
              <w:t>24.3 (24.3, NE)</w:t>
            </w:r>
          </w:p>
        </w:tc>
        <w:tc>
          <w:tcPr>
            <w:tcW w:w="1271" w:type="pct"/>
            <w:tcBorders>
              <w:top w:val="nil"/>
              <w:left w:val="single" w:sz="4" w:space="0" w:color="auto"/>
              <w:bottom w:val="single" w:sz="4" w:space="0" w:color="auto"/>
              <w:right w:val="single" w:sz="4" w:space="0" w:color="auto"/>
            </w:tcBorders>
            <w:vAlign w:val="center"/>
          </w:tcPr>
          <w:p w:rsidR="009369E9" w:rsidRPr="00C80DBA" w:rsidRDefault="009369E9" w:rsidP="00E73A07">
            <w:pPr>
              <w:keepNext/>
              <w:keepLines/>
              <w:snapToGrid w:val="0"/>
              <w:jc w:val="center"/>
              <w:rPr>
                <w:rFonts w:ascii="Arial Narrow" w:hAnsi="Arial Narrow" w:cs="Arial Narrow"/>
                <w:snapToGrid/>
                <w:sz w:val="20"/>
                <w:lang w:val="en-GB" w:eastAsia="en-AU"/>
              </w:rPr>
            </w:pPr>
          </w:p>
        </w:tc>
      </w:tr>
      <w:tr w:rsidR="000B57EF" w:rsidRPr="003B1318" w:rsidTr="003305E8">
        <w:trPr>
          <w:trHeight w:val="121"/>
        </w:trPr>
        <w:tc>
          <w:tcPr>
            <w:tcW w:w="3729" w:type="pct"/>
            <w:gridSpan w:val="3"/>
            <w:tcBorders>
              <w:top w:val="single" w:sz="4" w:space="0" w:color="auto"/>
              <w:left w:val="single" w:sz="4" w:space="0" w:color="auto"/>
              <w:bottom w:val="single" w:sz="4" w:space="0" w:color="auto"/>
              <w:right w:val="single" w:sz="4" w:space="0" w:color="auto"/>
            </w:tcBorders>
            <w:vAlign w:val="center"/>
            <w:hideMark/>
          </w:tcPr>
          <w:p w:rsidR="000B57EF" w:rsidRPr="003B1318" w:rsidRDefault="000B57EF" w:rsidP="0059055D">
            <w:pPr>
              <w:keepNext/>
              <w:keepLines/>
              <w:widowControl/>
              <w:snapToGrid w:val="0"/>
              <w:ind w:right="-108"/>
              <w:jc w:val="left"/>
              <w:rPr>
                <w:rFonts w:ascii="Arial Narrow" w:hAnsi="Arial Narrow"/>
                <w:snapToGrid/>
                <w:sz w:val="20"/>
                <w:vertAlign w:val="superscript"/>
                <w:lang w:eastAsia="en-AU"/>
              </w:rPr>
            </w:pPr>
            <w:r w:rsidRPr="003B1318">
              <w:rPr>
                <w:rFonts w:ascii="Arial Narrow" w:hAnsi="Arial Narrow"/>
                <w:snapToGrid/>
                <w:sz w:val="20"/>
                <w:lang w:eastAsia="en-AU"/>
              </w:rPr>
              <w:t>Hazard Ratio (95% CI)</w:t>
            </w:r>
          </w:p>
        </w:tc>
        <w:tc>
          <w:tcPr>
            <w:tcW w:w="1271" w:type="pct"/>
            <w:tcBorders>
              <w:top w:val="single" w:sz="4" w:space="0" w:color="auto"/>
              <w:left w:val="single" w:sz="4" w:space="0" w:color="auto"/>
              <w:right w:val="single" w:sz="4" w:space="0" w:color="auto"/>
            </w:tcBorders>
            <w:vAlign w:val="center"/>
          </w:tcPr>
          <w:p w:rsidR="000B57EF" w:rsidRPr="003B1318" w:rsidRDefault="000B57EF" w:rsidP="004104BF">
            <w:pPr>
              <w:keepNext/>
              <w:keepLines/>
              <w:widowControl/>
              <w:snapToGrid w:val="0"/>
              <w:jc w:val="right"/>
              <w:rPr>
                <w:rFonts w:ascii="Arial Narrow" w:hAnsi="Arial Narrow"/>
                <w:snapToGrid/>
                <w:sz w:val="20"/>
                <w:vertAlign w:val="superscript"/>
                <w:lang w:eastAsia="en-AU"/>
              </w:rPr>
            </w:pPr>
            <w:r w:rsidRPr="003B1318">
              <w:rPr>
                <w:rFonts w:ascii="Arial Narrow" w:hAnsi="Arial Narrow"/>
                <w:snapToGrid/>
                <w:sz w:val="20"/>
                <w:lang w:eastAsia="en-AU"/>
              </w:rPr>
              <w:t xml:space="preserve">Stratified: 0.79 (0.58, </w:t>
            </w:r>
            <w:r>
              <w:rPr>
                <w:rFonts w:ascii="Arial Narrow" w:hAnsi="Arial Narrow"/>
                <w:snapToGrid/>
                <w:sz w:val="20"/>
                <w:lang w:eastAsia="en-AU"/>
              </w:rPr>
              <w:t>1.08)</w:t>
            </w:r>
            <w:r w:rsidRPr="003B1318">
              <w:rPr>
                <w:rFonts w:ascii="Arial Narrow" w:hAnsi="Arial Narrow"/>
                <w:snapToGrid/>
                <w:sz w:val="20"/>
                <w:vertAlign w:val="superscript"/>
                <w:lang w:eastAsia="en-AU"/>
              </w:rPr>
              <w:t>b</w:t>
            </w:r>
          </w:p>
        </w:tc>
      </w:tr>
    </w:tbl>
    <w:p w:rsidR="009369E9" w:rsidRPr="003B1318" w:rsidRDefault="009369E9" w:rsidP="003305E8">
      <w:pPr>
        <w:keepNext/>
        <w:keepLines/>
        <w:snapToGrid w:val="0"/>
        <w:ind w:left="720"/>
        <w:rPr>
          <w:rFonts w:ascii="Arial Narrow" w:hAnsi="Arial Narrow"/>
          <w:snapToGrid/>
          <w:sz w:val="18"/>
        </w:rPr>
      </w:pPr>
      <w:r w:rsidRPr="003B1318">
        <w:rPr>
          <w:rFonts w:ascii="Arial Narrow" w:hAnsi="Arial Narrow"/>
          <w:snapToGrid/>
          <w:sz w:val="18"/>
        </w:rPr>
        <w:t>Source: Table B.6.1-1, p95 of the submission; Table 20, p112-113 of CSR for ENDEAVOR</w:t>
      </w:r>
    </w:p>
    <w:p w:rsidR="009369E9" w:rsidRPr="002D07B5" w:rsidRDefault="009369E9" w:rsidP="003305E8">
      <w:pPr>
        <w:snapToGrid w:val="0"/>
        <w:ind w:left="720"/>
        <w:rPr>
          <w:rFonts w:ascii="Arial Narrow" w:hAnsi="Arial Narrow"/>
          <w:i/>
          <w:snapToGrid/>
          <w:sz w:val="18"/>
        </w:rPr>
      </w:pPr>
      <w:proofErr w:type="spellStart"/>
      <w:r w:rsidRPr="003B1318">
        <w:rPr>
          <w:rFonts w:ascii="Arial Narrow" w:hAnsi="Arial Narrow"/>
          <w:snapToGrid/>
          <w:sz w:val="18"/>
        </w:rPr>
        <w:t>Bd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bortezomib</w:t>
      </w:r>
      <w:proofErr w:type="spellEnd"/>
      <w:r w:rsidRPr="003B1318">
        <w:rPr>
          <w:rFonts w:ascii="Arial Narrow" w:hAnsi="Arial Narrow"/>
          <w:snapToGrid/>
          <w:sz w:val="18"/>
        </w:rPr>
        <w:t xml:space="preserve"> + dexamethasone; Cd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dexamethasone; CI = confidence interval; NE = not estimable; OS = overall survival; PFS = progression free survival; </w:t>
      </w:r>
      <w:r w:rsidRPr="003B1318">
        <w:rPr>
          <w:rFonts w:ascii="Arial Narrow" w:hAnsi="Arial Narrow"/>
          <w:b/>
          <w:snapToGrid/>
          <w:sz w:val="18"/>
        </w:rPr>
        <w:t>bold</w:t>
      </w:r>
      <w:r w:rsidRPr="003B1318">
        <w:rPr>
          <w:rFonts w:ascii="Arial Narrow" w:hAnsi="Arial Narrow"/>
          <w:snapToGrid/>
          <w:sz w:val="18"/>
        </w:rPr>
        <w:t xml:space="preserve"> = statistically significant</w:t>
      </w:r>
    </w:p>
    <w:p w:rsidR="009369E9" w:rsidRDefault="009369E9" w:rsidP="003305E8">
      <w:pPr>
        <w:keepNext/>
        <w:keepLines/>
        <w:snapToGrid w:val="0"/>
        <w:ind w:left="720"/>
        <w:rPr>
          <w:rFonts w:ascii="Arial Narrow" w:hAnsi="Arial Narrow"/>
          <w:snapToGrid/>
          <w:sz w:val="18"/>
        </w:rPr>
      </w:pPr>
      <w:proofErr w:type="gramStart"/>
      <w:r w:rsidRPr="003B1318">
        <w:rPr>
          <w:rFonts w:ascii="Arial Narrow" w:hAnsi="Arial Narrow"/>
          <w:snapToGrid/>
          <w:sz w:val="18"/>
          <w:vertAlign w:val="superscript"/>
        </w:rPr>
        <w:t>a</w:t>
      </w:r>
      <w:proofErr w:type="gramEnd"/>
      <w:r w:rsidR="004104BF">
        <w:rPr>
          <w:rFonts w:ascii="Arial Narrow" w:hAnsi="Arial Narrow"/>
          <w:snapToGrid/>
          <w:sz w:val="18"/>
        </w:rPr>
        <w:t xml:space="preserve"> Note that median PFS wa</w:t>
      </w:r>
      <w:r w:rsidRPr="003B1318">
        <w:rPr>
          <w:rFonts w:ascii="Arial Narrow" w:hAnsi="Arial Narrow"/>
          <w:snapToGrid/>
          <w:sz w:val="18"/>
        </w:rPr>
        <w:t>s not reached in Cd arm, value is estimated using the Kaplan-Meier method</w:t>
      </w:r>
    </w:p>
    <w:p w:rsidR="004104BF" w:rsidRDefault="004104BF" w:rsidP="003305E8">
      <w:pPr>
        <w:keepNext/>
        <w:keepLines/>
        <w:snapToGrid w:val="0"/>
        <w:ind w:left="720"/>
        <w:rPr>
          <w:rFonts w:ascii="Arial Narrow" w:hAnsi="Arial Narrow"/>
          <w:snapToGrid/>
          <w:sz w:val="18"/>
        </w:rPr>
      </w:pPr>
      <w:proofErr w:type="gramStart"/>
      <w:r>
        <w:rPr>
          <w:rFonts w:ascii="Arial Narrow" w:hAnsi="Arial Narrow"/>
          <w:snapToGrid/>
          <w:sz w:val="18"/>
          <w:vertAlign w:val="superscript"/>
        </w:rPr>
        <w:t>b</w:t>
      </w:r>
      <w:proofErr w:type="gramEnd"/>
      <w:r>
        <w:rPr>
          <w:rFonts w:ascii="Arial Narrow" w:hAnsi="Arial Narrow"/>
          <w:snapToGrid/>
          <w:sz w:val="18"/>
        </w:rPr>
        <w:t xml:space="preserve"> </w:t>
      </w:r>
      <w:r w:rsidRPr="009C4B29">
        <w:rPr>
          <w:rFonts w:ascii="Arial Narrow" w:hAnsi="Arial Narrow"/>
          <w:snapToGrid/>
          <w:sz w:val="18"/>
        </w:rPr>
        <w:t>Stratifi</w:t>
      </w:r>
      <w:r w:rsidR="009C4B29" w:rsidRPr="009C4B29">
        <w:rPr>
          <w:rFonts w:ascii="Arial Narrow" w:hAnsi="Arial Narrow"/>
          <w:snapToGrid/>
          <w:sz w:val="18"/>
        </w:rPr>
        <w:t xml:space="preserve">cation factors were ß2 </w:t>
      </w:r>
      <w:proofErr w:type="spellStart"/>
      <w:r w:rsidR="009C4B29" w:rsidRPr="009C4B29">
        <w:rPr>
          <w:rFonts w:ascii="Arial Narrow" w:hAnsi="Arial Narrow"/>
          <w:snapToGrid/>
          <w:sz w:val="18"/>
        </w:rPr>
        <w:t>microglobulin</w:t>
      </w:r>
      <w:proofErr w:type="spellEnd"/>
      <w:r w:rsidR="009C4B29" w:rsidRPr="009C4B29">
        <w:rPr>
          <w:rFonts w:ascii="Arial Narrow" w:hAnsi="Arial Narrow"/>
          <w:snapToGrid/>
          <w:sz w:val="18"/>
        </w:rPr>
        <w:t xml:space="preserve"> levels, prior </w:t>
      </w:r>
      <w:proofErr w:type="spellStart"/>
      <w:r w:rsidR="009C4B29" w:rsidRPr="009C4B29">
        <w:rPr>
          <w:rFonts w:ascii="Arial Narrow" w:hAnsi="Arial Narrow"/>
          <w:snapToGrid/>
          <w:sz w:val="18"/>
        </w:rPr>
        <w:t>bortezomib</w:t>
      </w:r>
      <w:proofErr w:type="spellEnd"/>
      <w:r w:rsidR="009C4B29" w:rsidRPr="009C4B29">
        <w:rPr>
          <w:rFonts w:ascii="Arial Narrow" w:hAnsi="Arial Narrow"/>
          <w:snapToGrid/>
          <w:sz w:val="18"/>
        </w:rPr>
        <w:t xml:space="preserve"> and prior </w:t>
      </w:r>
      <w:proofErr w:type="spellStart"/>
      <w:r w:rsidR="009C4B29" w:rsidRPr="009C4B29">
        <w:rPr>
          <w:rFonts w:ascii="Arial Narrow" w:hAnsi="Arial Narrow"/>
          <w:snapToGrid/>
          <w:sz w:val="18"/>
        </w:rPr>
        <w:t>lenalidomide</w:t>
      </w:r>
      <w:proofErr w:type="spellEnd"/>
      <w:r w:rsidR="009C4B29" w:rsidRPr="009C4B29">
        <w:rPr>
          <w:rFonts w:ascii="Arial Narrow" w:hAnsi="Arial Narrow"/>
          <w:snapToGrid/>
          <w:sz w:val="18"/>
        </w:rPr>
        <w:t xml:space="preserve">. The </w:t>
      </w:r>
      <w:proofErr w:type="spellStart"/>
      <w:r w:rsidR="009C4B29" w:rsidRPr="009C4B29">
        <w:rPr>
          <w:rFonts w:ascii="Arial Narrow" w:hAnsi="Arial Narrow"/>
          <w:snapToGrid/>
          <w:sz w:val="18"/>
        </w:rPr>
        <w:t>u</w:t>
      </w:r>
      <w:r w:rsidRPr="009C4B29">
        <w:rPr>
          <w:rFonts w:ascii="Arial Narrow" w:hAnsi="Arial Narrow"/>
          <w:snapToGrid/>
          <w:sz w:val="18"/>
        </w:rPr>
        <w:t>nstratified</w:t>
      </w:r>
      <w:proofErr w:type="spellEnd"/>
      <w:r w:rsidRPr="009C4B29">
        <w:rPr>
          <w:rFonts w:ascii="Arial Narrow" w:hAnsi="Arial Narrow"/>
          <w:snapToGrid/>
          <w:sz w:val="18"/>
        </w:rPr>
        <w:t xml:space="preserve"> OS HR</w:t>
      </w:r>
      <w:r w:rsidR="009C4B29" w:rsidRPr="009C4B29">
        <w:rPr>
          <w:rFonts w:ascii="Arial Narrow" w:hAnsi="Arial Narrow"/>
          <w:snapToGrid/>
          <w:sz w:val="18"/>
        </w:rPr>
        <w:t xml:space="preserve"> was</w:t>
      </w:r>
      <w:r w:rsidRPr="009C4B29">
        <w:rPr>
          <w:rFonts w:ascii="Arial Narrow" w:hAnsi="Arial Narrow"/>
          <w:snapToGrid/>
          <w:sz w:val="18"/>
        </w:rPr>
        <w:t xml:space="preserve"> 0.78 (</w:t>
      </w:r>
      <w:r w:rsidR="009C4B29" w:rsidRPr="009C4B29">
        <w:rPr>
          <w:rFonts w:ascii="Arial Narrow" w:hAnsi="Arial Narrow"/>
          <w:snapToGrid/>
          <w:sz w:val="18"/>
        </w:rPr>
        <w:t xml:space="preserve">95% CI: </w:t>
      </w:r>
      <w:r w:rsidRPr="009C4B29">
        <w:rPr>
          <w:rFonts w:ascii="Arial Narrow" w:hAnsi="Arial Narrow"/>
          <w:snapToGrid/>
          <w:sz w:val="18"/>
        </w:rPr>
        <w:t>0.57, 1.06)</w:t>
      </w:r>
      <w:r w:rsidR="001C5DC6">
        <w:rPr>
          <w:rFonts w:ascii="Arial Narrow" w:hAnsi="Arial Narrow"/>
          <w:snapToGrid/>
          <w:sz w:val="18"/>
        </w:rPr>
        <w:t>.</w:t>
      </w:r>
    </w:p>
    <w:p w:rsidR="003B50C5" w:rsidRPr="003B50C5" w:rsidRDefault="003B50C5" w:rsidP="003305E8">
      <w:pPr>
        <w:keepNext/>
        <w:keepLines/>
        <w:snapToGrid w:val="0"/>
        <w:ind w:left="720"/>
        <w:rPr>
          <w:rFonts w:ascii="Arial Narrow" w:hAnsi="Arial Narrow"/>
          <w:snapToGrid/>
          <w:sz w:val="18"/>
        </w:rPr>
      </w:pPr>
      <w:proofErr w:type="gramStart"/>
      <w:r>
        <w:rPr>
          <w:rFonts w:ascii="Arial Narrow" w:hAnsi="Arial Narrow"/>
          <w:snapToGrid/>
          <w:sz w:val="18"/>
          <w:vertAlign w:val="superscript"/>
        </w:rPr>
        <w:t>c</w:t>
      </w:r>
      <w:proofErr w:type="gramEnd"/>
      <w:r>
        <w:rPr>
          <w:rFonts w:ascii="Arial Narrow" w:hAnsi="Arial Narrow"/>
          <w:snapToGrid/>
          <w:sz w:val="18"/>
        </w:rPr>
        <w:t xml:space="preserve"> values</w:t>
      </w:r>
      <w:r w:rsidRPr="003B50C5">
        <w:rPr>
          <w:rFonts w:ascii="Arial Narrow" w:hAnsi="Arial Narrow"/>
          <w:snapToGrid/>
          <w:sz w:val="18"/>
        </w:rPr>
        <w:t xml:space="preserve"> were extracted during evaluation</w:t>
      </w:r>
    </w:p>
    <w:p w:rsidR="009369E9" w:rsidRPr="003B1318" w:rsidRDefault="009369E9" w:rsidP="009369E9">
      <w:pPr>
        <w:widowControl/>
        <w:snapToGrid w:val="0"/>
        <w:rPr>
          <w:snapToGrid/>
          <w:szCs w:val="22"/>
        </w:rPr>
      </w:pPr>
    </w:p>
    <w:p w:rsidR="009369E9" w:rsidRPr="00FE7351" w:rsidRDefault="009369E9" w:rsidP="00245F2D">
      <w:pPr>
        <w:widowControl/>
        <w:numPr>
          <w:ilvl w:val="1"/>
          <w:numId w:val="2"/>
        </w:numPr>
        <w:snapToGrid w:val="0"/>
        <w:contextualSpacing/>
        <w:rPr>
          <w:snapToGrid/>
          <w:szCs w:val="22"/>
        </w:rPr>
      </w:pPr>
      <w:r w:rsidRPr="00FE7351">
        <w:rPr>
          <w:snapToGrid/>
          <w:szCs w:val="22"/>
        </w:rPr>
        <w:t xml:space="preserve">The Kaplan-Meier curves for Cd versus </w:t>
      </w:r>
      <w:proofErr w:type="spellStart"/>
      <w:r w:rsidRPr="00FE7351">
        <w:rPr>
          <w:snapToGrid/>
          <w:szCs w:val="22"/>
        </w:rPr>
        <w:t>Bd</w:t>
      </w:r>
      <w:proofErr w:type="spellEnd"/>
      <w:r w:rsidRPr="00FE7351">
        <w:rPr>
          <w:snapToGrid/>
          <w:szCs w:val="22"/>
        </w:rPr>
        <w:t xml:space="preserve"> for </w:t>
      </w:r>
      <w:r w:rsidR="00727847">
        <w:rPr>
          <w:snapToGrid/>
          <w:szCs w:val="22"/>
        </w:rPr>
        <w:t>PFS</w:t>
      </w:r>
      <w:r w:rsidRPr="00FE7351">
        <w:rPr>
          <w:snapToGrid/>
          <w:szCs w:val="22"/>
        </w:rPr>
        <w:t xml:space="preserve"> </w:t>
      </w:r>
      <w:r w:rsidR="00414867" w:rsidRPr="00FE7351">
        <w:rPr>
          <w:snapToGrid/>
          <w:szCs w:val="22"/>
        </w:rPr>
        <w:t xml:space="preserve">(left panel) </w:t>
      </w:r>
      <w:r w:rsidRPr="00FE7351">
        <w:rPr>
          <w:snapToGrid/>
          <w:szCs w:val="22"/>
        </w:rPr>
        <w:t xml:space="preserve">and </w:t>
      </w:r>
      <w:r w:rsidR="00727847">
        <w:rPr>
          <w:snapToGrid/>
          <w:szCs w:val="22"/>
        </w:rPr>
        <w:t>OS</w:t>
      </w:r>
      <w:r w:rsidR="001C0037" w:rsidRPr="00FE7351">
        <w:rPr>
          <w:snapToGrid/>
          <w:szCs w:val="22"/>
        </w:rPr>
        <w:t xml:space="preserve"> </w:t>
      </w:r>
      <w:r w:rsidR="00414867" w:rsidRPr="00FE7351">
        <w:rPr>
          <w:snapToGrid/>
          <w:szCs w:val="22"/>
        </w:rPr>
        <w:t>(right panel)</w:t>
      </w:r>
      <w:r w:rsidR="00145BE0" w:rsidRPr="00FE7351">
        <w:rPr>
          <w:snapToGrid/>
          <w:szCs w:val="22"/>
        </w:rPr>
        <w:t xml:space="preserve"> are presented in Figure 1</w:t>
      </w:r>
      <w:r w:rsidRPr="00FE7351">
        <w:rPr>
          <w:snapToGrid/>
          <w:szCs w:val="22"/>
        </w:rPr>
        <w:t xml:space="preserve">. </w:t>
      </w:r>
    </w:p>
    <w:p w:rsidR="009369E9" w:rsidRPr="00FE7351" w:rsidRDefault="009369E9" w:rsidP="009369E9">
      <w:pPr>
        <w:widowControl/>
        <w:snapToGrid w:val="0"/>
        <w:ind w:left="720"/>
        <w:contextualSpacing/>
        <w:rPr>
          <w:snapToGrid/>
          <w:szCs w:val="22"/>
        </w:rPr>
      </w:pPr>
    </w:p>
    <w:p w:rsidR="009369E9" w:rsidRPr="00FE7351" w:rsidRDefault="009369E9" w:rsidP="003305E8">
      <w:pPr>
        <w:keepNext/>
        <w:widowControl/>
        <w:snapToGrid w:val="0"/>
        <w:ind w:firstLine="720"/>
        <w:contextualSpacing/>
        <w:rPr>
          <w:rFonts w:ascii="Arial Narrow" w:hAnsi="Arial Narrow"/>
          <w:b/>
          <w:snapToGrid/>
          <w:sz w:val="20"/>
        </w:rPr>
      </w:pPr>
      <w:r w:rsidRPr="00FE7351">
        <w:rPr>
          <w:rFonts w:ascii="Arial Narrow" w:hAnsi="Arial Narrow"/>
          <w:b/>
          <w:snapToGrid/>
          <w:sz w:val="20"/>
        </w:rPr>
        <w:t>Figure 1: Kaplan-Meier curves</w:t>
      </w:r>
      <w:r w:rsidR="00414867" w:rsidRPr="00FE7351">
        <w:rPr>
          <w:rFonts w:ascii="Arial Narrow" w:hAnsi="Arial Narrow"/>
          <w:b/>
          <w:snapToGrid/>
          <w:sz w:val="20"/>
        </w:rPr>
        <w:t>:</w:t>
      </w:r>
      <w:r w:rsidRPr="00FE7351">
        <w:rPr>
          <w:rFonts w:ascii="Arial Narrow" w:hAnsi="Arial Narrow"/>
          <w:b/>
          <w:snapToGrid/>
          <w:sz w:val="20"/>
        </w:rPr>
        <w:t xml:space="preserve"> ENDEAVOR trial (Cd versus </w:t>
      </w:r>
      <w:proofErr w:type="spellStart"/>
      <w:r w:rsidRPr="00FE7351">
        <w:rPr>
          <w:rFonts w:ascii="Arial Narrow" w:hAnsi="Arial Narrow"/>
          <w:b/>
          <w:snapToGrid/>
          <w:sz w:val="20"/>
        </w:rPr>
        <w:t>Bd</w:t>
      </w:r>
      <w:proofErr w:type="spellEnd"/>
      <w:r w:rsidRPr="00FE7351">
        <w:rPr>
          <w:rFonts w:ascii="Arial Narrow" w:hAnsi="Arial Narrow"/>
          <w:b/>
          <w:snapToGrid/>
          <w:sz w:val="20"/>
        </w:rPr>
        <w:t xml:space="preserve">) for PFS </w:t>
      </w:r>
      <w:r w:rsidR="00414867" w:rsidRPr="00FE7351">
        <w:rPr>
          <w:rFonts w:ascii="Arial Narrow" w:hAnsi="Arial Narrow"/>
          <w:b/>
          <w:snapToGrid/>
          <w:sz w:val="20"/>
        </w:rPr>
        <w:t xml:space="preserve">(left panel) </w:t>
      </w:r>
      <w:r w:rsidRPr="00FE7351">
        <w:rPr>
          <w:rFonts w:ascii="Arial Narrow" w:hAnsi="Arial Narrow"/>
          <w:b/>
          <w:snapToGrid/>
          <w:sz w:val="20"/>
        </w:rPr>
        <w:t>and OS</w:t>
      </w:r>
      <w:r w:rsidR="00414867" w:rsidRPr="00FE7351">
        <w:rPr>
          <w:rFonts w:ascii="Arial Narrow" w:hAnsi="Arial Narrow"/>
          <w:b/>
          <w:snapToGrid/>
          <w:sz w:val="20"/>
        </w:rPr>
        <w:t xml:space="preserve"> (right panel)</w:t>
      </w:r>
    </w:p>
    <w:p w:rsidR="00E87E7D" w:rsidRPr="00FE7351" w:rsidRDefault="00C65B04" w:rsidP="003305E8">
      <w:pPr>
        <w:keepNext/>
        <w:widowControl/>
        <w:snapToGrid w:val="0"/>
        <w:ind w:firstLine="709"/>
        <w:contextualSpacing/>
        <w:rPr>
          <w:snapToGrid/>
          <w:szCs w:val="22"/>
        </w:rPr>
      </w:pPr>
      <w:r w:rsidRPr="00FE7351">
        <w:rPr>
          <w:noProof/>
          <w:snapToGrid/>
          <w:lang w:eastAsia="en-AU"/>
        </w:rPr>
        <w:drawing>
          <wp:inline distT="0" distB="0" distL="0" distR="0" wp14:anchorId="028F0585" wp14:editId="43D36FB8">
            <wp:extent cx="2718728" cy="1590261"/>
            <wp:effectExtent l="0" t="0" r="5715" b="0"/>
            <wp:docPr id="8" name="Picture 8" title="Kaplan-Meier curve: ENDEAVOR trial (Cd versus Bd) for PF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36240" cy="1600504"/>
                    </a:xfrm>
                    <a:prstGeom prst="rect">
                      <a:avLst/>
                    </a:prstGeom>
                  </pic:spPr>
                </pic:pic>
              </a:graphicData>
            </a:graphic>
          </wp:inline>
        </w:drawing>
      </w:r>
      <w:r w:rsidRPr="00FE7351">
        <w:rPr>
          <w:noProof/>
          <w:snapToGrid/>
          <w:lang w:eastAsia="en-AU"/>
        </w:rPr>
        <w:drawing>
          <wp:inline distT="0" distB="0" distL="0" distR="0" wp14:anchorId="2171CCBA" wp14:editId="25C7AEC0">
            <wp:extent cx="2515792" cy="1447137"/>
            <wp:effectExtent l="0" t="0" r="0" b="1270"/>
            <wp:docPr id="13" name="Picture 13" title="Kaplan-Meier curve: ENDEAVOR trial (Cd versus Bd) for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992" t="6071" r="1997" b="-32"/>
                    <a:stretch/>
                  </pic:blipFill>
                  <pic:spPr bwMode="auto">
                    <a:xfrm>
                      <a:off x="0" y="0"/>
                      <a:ext cx="2515792" cy="1447137"/>
                    </a:xfrm>
                    <a:prstGeom prst="rect">
                      <a:avLst/>
                    </a:prstGeom>
                    <a:ln>
                      <a:noFill/>
                    </a:ln>
                    <a:extLst>
                      <a:ext uri="{53640926-AAD7-44D8-BBD7-CCE9431645EC}">
                        <a14:shadowObscured xmlns:a14="http://schemas.microsoft.com/office/drawing/2010/main"/>
                      </a:ext>
                    </a:extLst>
                  </pic:spPr>
                </pic:pic>
              </a:graphicData>
            </a:graphic>
          </wp:inline>
        </w:drawing>
      </w:r>
    </w:p>
    <w:p w:rsidR="00C65B04" w:rsidRPr="00FE7351" w:rsidRDefault="00C65B04" w:rsidP="003305E8">
      <w:pPr>
        <w:keepNext/>
        <w:keepLines/>
        <w:snapToGrid w:val="0"/>
        <w:ind w:left="709"/>
        <w:rPr>
          <w:rFonts w:ascii="Arial Narrow" w:hAnsi="Arial Narrow"/>
          <w:snapToGrid/>
          <w:sz w:val="18"/>
        </w:rPr>
      </w:pPr>
      <w:r w:rsidRPr="00FE7351">
        <w:rPr>
          <w:rFonts w:ascii="Arial Narrow" w:hAnsi="Arial Narrow"/>
          <w:snapToGrid/>
          <w:sz w:val="18"/>
        </w:rPr>
        <w:t xml:space="preserve">Source: </w:t>
      </w:r>
      <w:proofErr w:type="spellStart"/>
      <w:r w:rsidR="00706763" w:rsidRPr="00706763">
        <w:rPr>
          <w:rFonts w:ascii="Arial Narrow" w:hAnsi="Arial Narrow"/>
          <w:snapToGrid/>
          <w:sz w:val="18"/>
        </w:rPr>
        <w:t>Di</w:t>
      </w:r>
      <w:r w:rsidR="00706763" w:rsidRPr="00FE7351">
        <w:rPr>
          <w:rFonts w:ascii="Arial Narrow" w:hAnsi="Arial Narrow"/>
          <w:snapToGrid/>
          <w:sz w:val="18"/>
        </w:rPr>
        <w:t>mopoulos</w:t>
      </w:r>
      <w:proofErr w:type="spellEnd"/>
      <w:r w:rsidR="00706763" w:rsidRPr="00FE7351">
        <w:rPr>
          <w:rFonts w:ascii="Arial Narrow" w:hAnsi="Arial Narrow"/>
          <w:snapToGrid/>
          <w:sz w:val="18"/>
        </w:rPr>
        <w:t xml:space="preserve"> et al, 2016</w:t>
      </w:r>
      <w:r w:rsidR="00706763">
        <w:rPr>
          <w:rFonts w:ascii="Arial Narrow" w:hAnsi="Arial Narrow"/>
          <w:snapToGrid/>
          <w:sz w:val="18"/>
        </w:rPr>
        <w:t xml:space="preserve"> </w:t>
      </w:r>
      <w:r w:rsidRPr="00FE7351">
        <w:rPr>
          <w:rFonts w:ascii="Arial Narrow" w:hAnsi="Arial Narrow"/>
          <w:snapToGrid/>
          <w:sz w:val="18"/>
        </w:rPr>
        <w:t xml:space="preserve">Figure </w:t>
      </w:r>
      <w:r w:rsidRPr="00706763">
        <w:rPr>
          <w:rFonts w:ascii="Arial Narrow" w:hAnsi="Arial Narrow"/>
          <w:snapToGrid/>
          <w:sz w:val="18"/>
        </w:rPr>
        <w:t>2 and Figure S2</w:t>
      </w:r>
      <w:r w:rsidR="00706763">
        <w:rPr>
          <w:rFonts w:ascii="Arial Narrow" w:hAnsi="Arial Narrow"/>
          <w:snapToGrid/>
          <w:sz w:val="18"/>
        </w:rPr>
        <w:t xml:space="preserve"> in Supplementary appendix to publication</w:t>
      </w:r>
    </w:p>
    <w:p w:rsidR="00C65B04" w:rsidRPr="00FE7351" w:rsidRDefault="00C65B04" w:rsidP="003305E8">
      <w:pPr>
        <w:keepNext/>
        <w:keepLines/>
        <w:snapToGrid w:val="0"/>
        <w:ind w:left="709"/>
        <w:rPr>
          <w:rFonts w:ascii="Arial Narrow" w:hAnsi="Arial Narrow"/>
          <w:snapToGrid/>
          <w:sz w:val="18"/>
        </w:rPr>
      </w:pPr>
      <w:proofErr w:type="spellStart"/>
      <w:r w:rsidRPr="00FE7351">
        <w:rPr>
          <w:rFonts w:ascii="Arial Narrow" w:hAnsi="Arial Narrow"/>
          <w:snapToGrid/>
          <w:sz w:val="18"/>
        </w:rPr>
        <w:t>Bd</w:t>
      </w:r>
      <w:proofErr w:type="spellEnd"/>
      <w:r w:rsidRPr="00FE7351">
        <w:rPr>
          <w:rFonts w:ascii="Arial Narrow" w:hAnsi="Arial Narrow"/>
          <w:snapToGrid/>
          <w:sz w:val="18"/>
        </w:rPr>
        <w:t xml:space="preserve"> = </w:t>
      </w:r>
      <w:proofErr w:type="spellStart"/>
      <w:r w:rsidRPr="00FE7351">
        <w:rPr>
          <w:rFonts w:ascii="Arial Narrow" w:hAnsi="Arial Narrow"/>
          <w:snapToGrid/>
          <w:sz w:val="18"/>
        </w:rPr>
        <w:t>bortezomib</w:t>
      </w:r>
      <w:proofErr w:type="spellEnd"/>
      <w:r w:rsidRPr="00FE7351">
        <w:rPr>
          <w:rFonts w:ascii="Arial Narrow" w:hAnsi="Arial Narrow"/>
          <w:snapToGrid/>
          <w:sz w:val="18"/>
        </w:rPr>
        <w:t xml:space="preserve"> + dexamethasone; Cd = </w:t>
      </w:r>
      <w:proofErr w:type="spellStart"/>
      <w:r w:rsidRPr="00FE7351">
        <w:rPr>
          <w:rFonts w:ascii="Arial Narrow" w:hAnsi="Arial Narrow"/>
          <w:snapToGrid/>
          <w:sz w:val="18"/>
        </w:rPr>
        <w:t>carfilzomib</w:t>
      </w:r>
      <w:proofErr w:type="spellEnd"/>
      <w:r w:rsidRPr="00FE7351">
        <w:rPr>
          <w:rFonts w:ascii="Arial Narrow" w:hAnsi="Arial Narrow"/>
          <w:snapToGrid/>
          <w:sz w:val="18"/>
        </w:rPr>
        <w:t xml:space="preserve"> + dexamethasone; OS = overall survival; PFS = progression free survival</w:t>
      </w:r>
    </w:p>
    <w:p w:rsidR="00E87E7D" w:rsidRPr="00FE7351" w:rsidRDefault="00E87E7D" w:rsidP="009369E9">
      <w:pPr>
        <w:widowControl/>
        <w:snapToGrid w:val="0"/>
        <w:ind w:left="720"/>
        <w:contextualSpacing/>
        <w:rPr>
          <w:snapToGrid/>
          <w:szCs w:val="22"/>
        </w:rPr>
      </w:pPr>
    </w:p>
    <w:p w:rsidR="009369E9" w:rsidRPr="00864EA4" w:rsidRDefault="003A65E2" w:rsidP="00B521A8">
      <w:pPr>
        <w:widowControl/>
        <w:numPr>
          <w:ilvl w:val="1"/>
          <w:numId w:val="2"/>
        </w:numPr>
        <w:snapToGrid w:val="0"/>
        <w:contextualSpacing/>
        <w:rPr>
          <w:snapToGrid/>
          <w:szCs w:val="22"/>
        </w:rPr>
      </w:pPr>
      <w:r>
        <w:rPr>
          <w:snapToGrid/>
          <w:szCs w:val="22"/>
        </w:rPr>
        <w:t xml:space="preserve">For </w:t>
      </w:r>
      <w:r w:rsidRPr="00FE7351">
        <w:rPr>
          <w:snapToGrid/>
          <w:szCs w:val="22"/>
        </w:rPr>
        <w:t xml:space="preserve">Cd versus </w:t>
      </w:r>
      <w:proofErr w:type="spellStart"/>
      <w:r w:rsidRPr="00FE7351">
        <w:rPr>
          <w:snapToGrid/>
          <w:szCs w:val="22"/>
        </w:rPr>
        <w:t>Bd</w:t>
      </w:r>
      <w:proofErr w:type="spellEnd"/>
      <w:r w:rsidRPr="00FE7351">
        <w:rPr>
          <w:snapToGrid/>
          <w:szCs w:val="22"/>
        </w:rPr>
        <w:t xml:space="preserve"> </w:t>
      </w:r>
      <w:r>
        <w:rPr>
          <w:snapToGrid/>
          <w:szCs w:val="22"/>
        </w:rPr>
        <w:t>t</w:t>
      </w:r>
      <w:r w:rsidR="009369E9" w:rsidRPr="00FE7351">
        <w:rPr>
          <w:snapToGrid/>
          <w:szCs w:val="22"/>
        </w:rPr>
        <w:t>he hazard ratio (HR) for</w:t>
      </w:r>
      <w:r w:rsidR="00727847">
        <w:rPr>
          <w:snapToGrid/>
          <w:szCs w:val="22"/>
        </w:rPr>
        <w:t xml:space="preserve"> </w:t>
      </w:r>
      <w:r w:rsidR="0022647B">
        <w:rPr>
          <w:snapToGrid/>
          <w:szCs w:val="22"/>
        </w:rPr>
        <w:t xml:space="preserve">PFS </w:t>
      </w:r>
      <w:r w:rsidR="009369E9" w:rsidRPr="00FE7351">
        <w:rPr>
          <w:snapToGrid/>
          <w:szCs w:val="22"/>
        </w:rPr>
        <w:t>was 0.53 (95% confidence interval (CI): 0.44</w:t>
      </w:r>
      <w:r w:rsidR="0051713E" w:rsidRPr="00FE7351">
        <w:rPr>
          <w:snapToGrid/>
          <w:szCs w:val="22"/>
        </w:rPr>
        <w:t xml:space="preserve"> to </w:t>
      </w:r>
      <w:r w:rsidR="009369E9" w:rsidRPr="00FE7351">
        <w:rPr>
          <w:snapToGrid/>
          <w:szCs w:val="22"/>
        </w:rPr>
        <w:t xml:space="preserve">0.65). </w:t>
      </w:r>
      <w:r w:rsidR="00953853">
        <w:rPr>
          <w:snapToGrid/>
          <w:szCs w:val="22"/>
        </w:rPr>
        <w:t>The m</w:t>
      </w:r>
      <w:r w:rsidR="009369E9" w:rsidRPr="00FE7351">
        <w:rPr>
          <w:snapToGrid/>
          <w:szCs w:val="22"/>
        </w:rPr>
        <w:t xml:space="preserve">edian </w:t>
      </w:r>
      <w:r w:rsidR="0022647B">
        <w:rPr>
          <w:snapToGrid/>
          <w:szCs w:val="22"/>
        </w:rPr>
        <w:t>PFS</w:t>
      </w:r>
      <w:r w:rsidR="009369E9" w:rsidRPr="00FE7351">
        <w:rPr>
          <w:snapToGrid/>
          <w:szCs w:val="22"/>
        </w:rPr>
        <w:t xml:space="preserve"> was estimated to be 18.7 months</w:t>
      </w:r>
      <w:r w:rsidR="003B1704" w:rsidRPr="00FE7351">
        <w:rPr>
          <w:snapToGrid/>
          <w:szCs w:val="22"/>
        </w:rPr>
        <w:t xml:space="preserve"> for Cd</w:t>
      </w:r>
      <w:r w:rsidR="009369E9" w:rsidRPr="00FE7351">
        <w:rPr>
          <w:snapToGrid/>
          <w:szCs w:val="22"/>
        </w:rPr>
        <w:t xml:space="preserve">. This was compared with </w:t>
      </w:r>
      <w:r w:rsidR="00380CBE" w:rsidRPr="00FE7351">
        <w:rPr>
          <w:snapToGrid/>
          <w:szCs w:val="22"/>
        </w:rPr>
        <w:t xml:space="preserve">a </w:t>
      </w:r>
      <w:r w:rsidR="0022647B">
        <w:rPr>
          <w:snapToGrid/>
          <w:szCs w:val="22"/>
        </w:rPr>
        <w:t>PFS</w:t>
      </w:r>
      <w:r w:rsidR="00380CBE" w:rsidRPr="00FE7351">
        <w:rPr>
          <w:snapToGrid/>
          <w:szCs w:val="22"/>
        </w:rPr>
        <w:t xml:space="preserve"> of </w:t>
      </w:r>
      <w:r w:rsidR="009369E9" w:rsidRPr="00FE7351">
        <w:rPr>
          <w:snapToGrid/>
          <w:szCs w:val="22"/>
        </w:rPr>
        <w:t xml:space="preserve">9.4 months in the </w:t>
      </w:r>
      <w:proofErr w:type="spellStart"/>
      <w:r w:rsidR="009369E9" w:rsidRPr="00FE7351">
        <w:rPr>
          <w:snapToGrid/>
          <w:szCs w:val="22"/>
        </w:rPr>
        <w:t>Bd</w:t>
      </w:r>
      <w:proofErr w:type="spellEnd"/>
      <w:r w:rsidR="009369E9" w:rsidRPr="00FE7351">
        <w:rPr>
          <w:snapToGrid/>
          <w:szCs w:val="22"/>
        </w:rPr>
        <w:t xml:space="preserve"> arm. </w:t>
      </w:r>
      <w:r w:rsidR="0022647B">
        <w:rPr>
          <w:snapToGrid/>
          <w:szCs w:val="22"/>
        </w:rPr>
        <w:t xml:space="preserve">However, </w:t>
      </w:r>
      <w:r w:rsidR="006D1C6C">
        <w:rPr>
          <w:snapToGrid/>
          <w:szCs w:val="22"/>
        </w:rPr>
        <w:t xml:space="preserve">the </w:t>
      </w:r>
      <w:r w:rsidR="00BB0E01">
        <w:rPr>
          <w:snapToGrid/>
          <w:szCs w:val="22"/>
        </w:rPr>
        <w:t>evaluation</w:t>
      </w:r>
      <w:r w:rsidR="006D1C6C">
        <w:rPr>
          <w:snapToGrid/>
          <w:szCs w:val="22"/>
        </w:rPr>
        <w:t xml:space="preserve"> noted that </w:t>
      </w:r>
      <w:r w:rsidR="0022647B">
        <w:rPr>
          <w:snapToGrid/>
          <w:szCs w:val="22"/>
        </w:rPr>
        <w:t>t</w:t>
      </w:r>
      <w:r w:rsidR="009369E9" w:rsidRPr="00FE7351">
        <w:rPr>
          <w:snapToGrid/>
          <w:szCs w:val="22"/>
        </w:rPr>
        <w:t>hese</w:t>
      </w:r>
      <w:r w:rsidR="0022647B">
        <w:rPr>
          <w:snapToGrid/>
          <w:szCs w:val="22"/>
        </w:rPr>
        <w:t xml:space="preserve"> </w:t>
      </w:r>
      <w:r w:rsidR="009369E9" w:rsidRPr="00FE7351">
        <w:rPr>
          <w:snapToGrid/>
          <w:szCs w:val="22"/>
        </w:rPr>
        <w:t xml:space="preserve">data </w:t>
      </w:r>
      <w:r w:rsidR="0022647B">
        <w:rPr>
          <w:snapToGrid/>
          <w:szCs w:val="22"/>
        </w:rPr>
        <w:t xml:space="preserve">were immature and </w:t>
      </w:r>
      <w:r w:rsidR="009369E9" w:rsidRPr="00FE7351">
        <w:rPr>
          <w:snapToGrid/>
          <w:szCs w:val="22"/>
        </w:rPr>
        <w:t xml:space="preserve">might not </w:t>
      </w:r>
      <w:r w:rsidR="0022647B">
        <w:rPr>
          <w:snapToGrid/>
          <w:szCs w:val="22"/>
        </w:rPr>
        <w:t>be</w:t>
      </w:r>
      <w:r w:rsidR="0022647B" w:rsidRPr="00FE7351">
        <w:rPr>
          <w:snapToGrid/>
          <w:szCs w:val="22"/>
        </w:rPr>
        <w:t xml:space="preserve"> </w:t>
      </w:r>
      <w:r w:rsidR="009369E9" w:rsidRPr="00FE7351">
        <w:rPr>
          <w:snapToGrid/>
          <w:szCs w:val="22"/>
        </w:rPr>
        <w:t xml:space="preserve">a reliable estimate of the true median. Further, it was unclear whether </w:t>
      </w:r>
      <w:r w:rsidR="0022647B">
        <w:rPr>
          <w:snapToGrid/>
          <w:szCs w:val="22"/>
        </w:rPr>
        <w:t>PFS</w:t>
      </w:r>
      <w:r w:rsidR="009369E9" w:rsidRPr="00FE7351">
        <w:rPr>
          <w:snapToGrid/>
          <w:szCs w:val="22"/>
        </w:rPr>
        <w:t xml:space="preserve"> was a good surrogate for </w:t>
      </w:r>
      <w:r w:rsidR="00804BB6">
        <w:rPr>
          <w:snapToGrid/>
          <w:szCs w:val="22"/>
        </w:rPr>
        <w:t xml:space="preserve">OS </w:t>
      </w:r>
      <w:r w:rsidR="009369E9" w:rsidRPr="00FE7351">
        <w:rPr>
          <w:snapToGrid/>
          <w:szCs w:val="22"/>
        </w:rPr>
        <w:t>in multiple myeloma, particularly given it is a relapsing condition.</w:t>
      </w:r>
      <w:r w:rsidR="00BB0E01">
        <w:rPr>
          <w:snapToGrid/>
          <w:szCs w:val="22"/>
        </w:rPr>
        <w:t xml:space="preserve"> </w:t>
      </w:r>
      <w:r w:rsidR="00530FE1" w:rsidRPr="00B521A8">
        <w:rPr>
          <w:snapToGrid/>
          <w:szCs w:val="22"/>
        </w:rPr>
        <w:t xml:space="preserve">The PSCR argued that PFS </w:t>
      </w:r>
      <w:r w:rsidR="009B7927" w:rsidRPr="00B521A8">
        <w:rPr>
          <w:snapToGrid/>
          <w:szCs w:val="22"/>
        </w:rPr>
        <w:t xml:space="preserve">was </w:t>
      </w:r>
      <w:r w:rsidR="00530FE1" w:rsidRPr="00B521A8">
        <w:rPr>
          <w:snapToGrid/>
          <w:szCs w:val="22"/>
        </w:rPr>
        <w:t xml:space="preserve">accepted by the </w:t>
      </w:r>
      <w:r w:rsidR="009B7927" w:rsidRPr="00B521A8">
        <w:rPr>
          <w:snapToGrid/>
          <w:szCs w:val="22"/>
        </w:rPr>
        <w:t>Food and Drug Administration (</w:t>
      </w:r>
      <w:r w:rsidR="00530FE1" w:rsidRPr="00B521A8">
        <w:rPr>
          <w:snapToGrid/>
          <w:szCs w:val="22"/>
        </w:rPr>
        <w:t>FDA</w:t>
      </w:r>
      <w:r w:rsidR="009B7927" w:rsidRPr="00B521A8">
        <w:rPr>
          <w:snapToGrid/>
          <w:szCs w:val="22"/>
        </w:rPr>
        <w:t>)</w:t>
      </w:r>
      <w:r w:rsidR="00530FE1" w:rsidRPr="00B521A8">
        <w:rPr>
          <w:snapToGrid/>
          <w:szCs w:val="22"/>
        </w:rPr>
        <w:t xml:space="preserve"> and </w:t>
      </w:r>
      <w:r w:rsidR="009B7927" w:rsidRPr="00B521A8">
        <w:rPr>
          <w:snapToGrid/>
          <w:szCs w:val="22"/>
        </w:rPr>
        <w:t>the European Medicines Agency (</w:t>
      </w:r>
      <w:r w:rsidR="00530FE1" w:rsidRPr="00B521A8">
        <w:rPr>
          <w:snapToGrid/>
          <w:szCs w:val="22"/>
        </w:rPr>
        <w:t>EMA</w:t>
      </w:r>
      <w:r w:rsidR="009B7927" w:rsidRPr="00B521A8">
        <w:rPr>
          <w:snapToGrid/>
          <w:szCs w:val="22"/>
        </w:rPr>
        <w:t>)</w:t>
      </w:r>
      <w:r w:rsidR="00530FE1" w:rsidRPr="00B521A8">
        <w:rPr>
          <w:snapToGrid/>
          <w:szCs w:val="22"/>
        </w:rPr>
        <w:t xml:space="preserve"> as an appropriate primary endpoint for the </w:t>
      </w:r>
      <w:proofErr w:type="spellStart"/>
      <w:r w:rsidR="00530FE1" w:rsidRPr="00B521A8">
        <w:rPr>
          <w:snapToGrid/>
          <w:szCs w:val="22"/>
        </w:rPr>
        <w:t>carfilzomib</w:t>
      </w:r>
      <w:proofErr w:type="spellEnd"/>
      <w:r w:rsidR="00530FE1" w:rsidRPr="00B521A8">
        <w:rPr>
          <w:snapToGrid/>
          <w:szCs w:val="22"/>
        </w:rPr>
        <w:t xml:space="preserve"> trials. </w:t>
      </w:r>
      <w:r w:rsidR="00FB437F" w:rsidRPr="00864EA4">
        <w:rPr>
          <w:snapToGrid/>
          <w:szCs w:val="22"/>
        </w:rPr>
        <w:t xml:space="preserve">The ESC </w:t>
      </w:r>
      <w:r w:rsidR="009B7927" w:rsidRPr="00864EA4">
        <w:rPr>
          <w:snapToGrid/>
          <w:szCs w:val="22"/>
        </w:rPr>
        <w:t xml:space="preserve">considered that using PFS </w:t>
      </w:r>
      <w:r w:rsidR="00B833B2" w:rsidRPr="00864EA4">
        <w:rPr>
          <w:snapToGrid/>
          <w:szCs w:val="22"/>
        </w:rPr>
        <w:t>to extrapolate</w:t>
      </w:r>
      <w:r w:rsidR="009B7927" w:rsidRPr="00864EA4">
        <w:rPr>
          <w:snapToGrid/>
          <w:szCs w:val="22"/>
        </w:rPr>
        <w:t xml:space="preserve"> OS </w:t>
      </w:r>
      <w:r w:rsidR="00530FE1" w:rsidRPr="00864EA4">
        <w:rPr>
          <w:snapToGrid/>
          <w:szCs w:val="22"/>
        </w:rPr>
        <w:t>was reasonable. H</w:t>
      </w:r>
      <w:r w:rsidR="00FB437F" w:rsidRPr="00864EA4">
        <w:rPr>
          <w:snapToGrid/>
          <w:szCs w:val="22"/>
        </w:rPr>
        <w:t>owever the</w:t>
      </w:r>
      <w:r w:rsidR="00530FE1" w:rsidRPr="00B521A8">
        <w:rPr>
          <w:snapToGrid/>
          <w:szCs w:val="22"/>
        </w:rPr>
        <w:t xml:space="preserve"> ESC considered that </w:t>
      </w:r>
      <w:r w:rsidR="00804BB6" w:rsidRPr="00B521A8">
        <w:rPr>
          <w:snapToGrid/>
          <w:szCs w:val="22"/>
        </w:rPr>
        <w:t xml:space="preserve">the </w:t>
      </w:r>
      <w:r w:rsidR="00530FE1" w:rsidRPr="00B521A8">
        <w:rPr>
          <w:snapToGrid/>
          <w:szCs w:val="22"/>
        </w:rPr>
        <w:t xml:space="preserve">issues relating to </w:t>
      </w:r>
      <w:r w:rsidR="00804BB6" w:rsidRPr="00B521A8">
        <w:rPr>
          <w:snapToGrid/>
          <w:szCs w:val="22"/>
        </w:rPr>
        <w:t xml:space="preserve">the </w:t>
      </w:r>
      <w:r w:rsidR="00530FE1" w:rsidRPr="00B521A8">
        <w:rPr>
          <w:snapToGrid/>
          <w:szCs w:val="22"/>
        </w:rPr>
        <w:t xml:space="preserve">extrapolation of PFS to OS in the economic model were not adequately addressed </w:t>
      </w:r>
      <w:r w:rsidR="00804BB6" w:rsidRPr="00B521A8">
        <w:rPr>
          <w:snapToGrid/>
          <w:szCs w:val="22"/>
        </w:rPr>
        <w:t xml:space="preserve">in the PSCR </w:t>
      </w:r>
      <w:r w:rsidR="00530FE1" w:rsidRPr="00B521A8">
        <w:rPr>
          <w:snapToGrid/>
          <w:szCs w:val="22"/>
        </w:rPr>
        <w:t>(</w:t>
      </w:r>
      <w:r w:rsidR="002816EF" w:rsidRPr="00B521A8">
        <w:rPr>
          <w:snapToGrid/>
          <w:szCs w:val="22"/>
        </w:rPr>
        <w:t xml:space="preserve">see </w:t>
      </w:r>
      <w:r w:rsidR="00706763" w:rsidRPr="00EB2A0A">
        <w:rPr>
          <w:snapToGrid/>
          <w:szCs w:val="22"/>
        </w:rPr>
        <w:t>Paragraph 6.3</w:t>
      </w:r>
      <w:r w:rsidR="00EB2A0A" w:rsidRPr="00EB2A0A">
        <w:rPr>
          <w:snapToGrid/>
          <w:szCs w:val="22"/>
        </w:rPr>
        <w:t>8</w:t>
      </w:r>
      <w:r w:rsidR="00EB2A0A">
        <w:rPr>
          <w:snapToGrid/>
          <w:szCs w:val="22"/>
        </w:rPr>
        <w:t xml:space="preserve"> </w:t>
      </w:r>
      <w:r w:rsidR="00530FE1" w:rsidRPr="00B521A8">
        <w:rPr>
          <w:snapToGrid/>
          <w:szCs w:val="22"/>
        </w:rPr>
        <w:t>for more detail)</w:t>
      </w:r>
      <w:r w:rsidR="00530FE1" w:rsidRPr="00864EA4">
        <w:rPr>
          <w:snapToGrid/>
          <w:szCs w:val="22"/>
        </w:rPr>
        <w:t>.</w:t>
      </w:r>
      <w:r w:rsidR="00BB0E01">
        <w:rPr>
          <w:snapToGrid/>
          <w:szCs w:val="22"/>
        </w:rPr>
        <w:t xml:space="preserve"> The PBAC agreed with the ESC that the data were immature and that although it may be reasonable to extrapolate OS from the PFS, the method of extrapolation was inadequately justified.</w:t>
      </w:r>
    </w:p>
    <w:p w:rsidR="009369E9" w:rsidRPr="00864EA4" w:rsidRDefault="009369E9" w:rsidP="009369E9">
      <w:pPr>
        <w:widowControl/>
        <w:snapToGrid w:val="0"/>
        <w:ind w:left="720"/>
        <w:contextualSpacing/>
        <w:rPr>
          <w:snapToGrid/>
          <w:szCs w:val="22"/>
        </w:rPr>
      </w:pPr>
    </w:p>
    <w:p w:rsidR="009369E9" w:rsidRPr="00864EA4" w:rsidRDefault="009369E9" w:rsidP="00245F2D">
      <w:pPr>
        <w:widowControl/>
        <w:numPr>
          <w:ilvl w:val="1"/>
          <w:numId w:val="2"/>
        </w:numPr>
        <w:snapToGrid w:val="0"/>
        <w:contextualSpacing/>
        <w:rPr>
          <w:snapToGrid/>
        </w:rPr>
      </w:pPr>
      <w:r w:rsidRPr="00864EA4">
        <w:rPr>
          <w:snapToGrid/>
          <w:szCs w:val="22"/>
        </w:rPr>
        <w:t xml:space="preserve">The improvement in </w:t>
      </w:r>
      <w:r w:rsidR="00727847" w:rsidRPr="00864EA4">
        <w:rPr>
          <w:snapToGrid/>
          <w:szCs w:val="22"/>
        </w:rPr>
        <w:t>OS</w:t>
      </w:r>
      <w:r w:rsidRPr="00864EA4">
        <w:rPr>
          <w:snapToGrid/>
          <w:szCs w:val="22"/>
        </w:rPr>
        <w:t xml:space="preserve"> </w:t>
      </w:r>
      <w:r w:rsidR="003A65E2">
        <w:rPr>
          <w:snapToGrid/>
          <w:szCs w:val="22"/>
        </w:rPr>
        <w:t xml:space="preserve">with Cd </w:t>
      </w:r>
      <w:r w:rsidRPr="00864EA4">
        <w:rPr>
          <w:snapToGrid/>
          <w:szCs w:val="22"/>
        </w:rPr>
        <w:t>was not statistically significant (</w:t>
      </w:r>
      <w:r w:rsidR="00380CBE" w:rsidRPr="00864EA4">
        <w:rPr>
          <w:snapToGrid/>
          <w:szCs w:val="22"/>
        </w:rPr>
        <w:t>HR =</w:t>
      </w:r>
      <w:r w:rsidRPr="00864EA4">
        <w:rPr>
          <w:snapToGrid/>
          <w:szCs w:val="22"/>
        </w:rPr>
        <w:t xml:space="preserve"> 0.79</w:t>
      </w:r>
      <w:r w:rsidR="0084668C" w:rsidRPr="00864EA4">
        <w:rPr>
          <w:snapToGrid/>
          <w:szCs w:val="22"/>
        </w:rPr>
        <w:t xml:space="preserve">; </w:t>
      </w:r>
      <w:r w:rsidRPr="00864EA4">
        <w:rPr>
          <w:snapToGrid/>
          <w:szCs w:val="22"/>
        </w:rPr>
        <w:t>95% CI: 0.58</w:t>
      </w:r>
      <w:r w:rsidR="0051713E" w:rsidRPr="00864EA4">
        <w:rPr>
          <w:snapToGrid/>
          <w:szCs w:val="22"/>
        </w:rPr>
        <w:t xml:space="preserve"> to </w:t>
      </w:r>
      <w:r w:rsidRPr="00864EA4">
        <w:rPr>
          <w:snapToGrid/>
          <w:szCs w:val="22"/>
        </w:rPr>
        <w:t xml:space="preserve">1.08), based on approximately 12 months of follow-up. </w:t>
      </w:r>
      <w:r w:rsidR="006D1C6C">
        <w:rPr>
          <w:snapToGrid/>
          <w:szCs w:val="22"/>
        </w:rPr>
        <w:t xml:space="preserve">The PBAC noted that at median follow-up there was </w:t>
      </w:r>
      <w:r w:rsidR="006D1C6C" w:rsidRPr="006D1C6C">
        <w:rPr>
          <w:snapToGrid/>
          <w:szCs w:val="22"/>
        </w:rPr>
        <w:t>no separation in the Kaplan-Meier OS curves for Cd versus Bd.</w:t>
      </w:r>
    </w:p>
    <w:p w:rsidR="009369E9" w:rsidRPr="00864EA4" w:rsidRDefault="009369E9" w:rsidP="009369E9">
      <w:pPr>
        <w:pStyle w:val="ListParagraph"/>
        <w:rPr>
          <w:snapToGrid/>
        </w:rPr>
      </w:pPr>
    </w:p>
    <w:p w:rsidR="009369E9" w:rsidRPr="00864EA4" w:rsidRDefault="00F63BE6" w:rsidP="00245F2D">
      <w:pPr>
        <w:widowControl/>
        <w:numPr>
          <w:ilvl w:val="1"/>
          <w:numId w:val="2"/>
        </w:numPr>
        <w:snapToGrid w:val="0"/>
        <w:contextualSpacing/>
        <w:rPr>
          <w:snapToGrid/>
          <w:szCs w:val="22"/>
          <w:u w:val="single"/>
        </w:rPr>
      </w:pPr>
      <w:r>
        <w:rPr>
          <w:snapToGrid/>
        </w:rPr>
        <w:t>The PBAC noted that</w:t>
      </w:r>
      <w:r w:rsidRPr="00864EA4">
        <w:rPr>
          <w:snapToGrid/>
        </w:rPr>
        <w:t xml:space="preserve"> </w:t>
      </w:r>
      <w:r w:rsidR="004B1675">
        <w:rPr>
          <w:snapToGrid/>
        </w:rPr>
        <w:t xml:space="preserve">for </w:t>
      </w:r>
      <w:r w:rsidR="009369E9" w:rsidRPr="00864EA4">
        <w:rPr>
          <w:snapToGrid/>
        </w:rPr>
        <w:t xml:space="preserve">the subgroup of patients </w:t>
      </w:r>
      <w:r w:rsidR="00706763" w:rsidRPr="00864EA4">
        <w:rPr>
          <w:snapToGrid/>
        </w:rPr>
        <w:t xml:space="preserve">from the ENDEAVOUR trial </w:t>
      </w:r>
      <w:r w:rsidR="009369E9" w:rsidRPr="00864EA4">
        <w:rPr>
          <w:snapToGrid/>
        </w:rPr>
        <w:t xml:space="preserve">who were refractory to </w:t>
      </w:r>
      <w:proofErr w:type="spellStart"/>
      <w:r w:rsidR="009369E9" w:rsidRPr="00864EA4">
        <w:rPr>
          <w:snapToGrid/>
        </w:rPr>
        <w:t>lenalidomide</w:t>
      </w:r>
      <w:proofErr w:type="spellEnd"/>
      <w:r w:rsidR="009369E9" w:rsidRPr="00864EA4">
        <w:rPr>
          <w:snapToGrid/>
        </w:rPr>
        <w:t xml:space="preserve">, </w:t>
      </w:r>
      <w:r w:rsidR="00D32F07" w:rsidRPr="00864EA4">
        <w:rPr>
          <w:snapToGrid/>
        </w:rPr>
        <w:t xml:space="preserve">PFS </w:t>
      </w:r>
      <w:r w:rsidR="009369E9" w:rsidRPr="00864EA4">
        <w:rPr>
          <w:snapToGrid/>
        </w:rPr>
        <w:t>was not statistically significant (HR</w:t>
      </w:r>
      <w:r w:rsidR="0084668C" w:rsidRPr="00864EA4">
        <w:rPr>
          <w:snapToGrid/>
        </w:rPr>
        <w:t xml:space="preserve"> =</w:t>
      </w:r>
      <w:r w:rsidR="009369E9" w:rsidRPr="00864EA4">
        <w:rPr>
          <w:snapToGrid/>
        </w:rPr>
        <w:t xml:space="preserve"> 0.80; 95% CI: 0.57</w:t>
      </w:r>
      <w:r w:rsidR="0051713E" w:rsidRPr="00864EA4">
        <w:rPr>
          <w:snapToGrid/>
        </w:rPr>
        <w:t xml:space="preserve"> to </w:t>
      </w:r>
      <w:r w:rsidR="009369E9" w:rsidRPr="00864EA4">
        <w:rPr>
          <w:snapToGrid/>
        </w:rPr>
        <w:t xml:space="preserve">1.11). </w:t>
      </w:r>
      <w:r w:rsidR="00414867" w:rsidRPr="00864EA4">
        <w:rPr>
          <w:snapToGrid/>
        </w:rPr>
        <w:t>While acknowledging the limitations of thi</w:t>
      </w:r>
      <w:r w:rsidR="009369E9" w:rsidRPr="00864EA4">
        <w:rPr>
          <w:snapToGrid/>
        </w:rPr>
        <w:t xml:space="preserve">s subgroup analysis </w:t>
      </w:r>
      <w:r w:rsidR="00414867" w:rsidRPr="00864EA4">
        <w:rPr>
          <w:snapToGrid/>
        </w:rPr>
        <w:t>(</w:t>
      </w:r>
      <w:r w:rsidR="002811C3" w:rsidRPr="00864EA4">
        <w:rPr>
          <w:snapToGrid/>
        </w:rPr>
        <w:t xml:space="preserve">e.g. </w:t>
      </w:r>
      <w:r w:rsidR="00414867" w:rsidRPr="00864EA4">
        <w:rPr>
          <w:snapToGrid/>
        </w:rPr>
        <w:t>a</w:t>
      </w:r>
      <w:r w:rsidR="009369E9" w:rsidRPr="00864EA4">
        <w:rPr>
          <w:snapToGrid/>
        </w:rPr>
        <w:t xml:space="preserve"> large number of subgroup analyses </w:t>
      </w:r>
      <w:r w:rsidR="00414867" w:rsidRPr="00864EA4">
        <w:rPr>
          <w:snapToGrid/>
        </w:rPr>
        <w:t xml:space="preserve">were </w:t>
      </w:r>
      <w:r w:rsidR="002811C3" w:rsidRPr="00864EA4">
        <w:rPr>
          <w:snapToGrid/>
        </w:rPr>
        <w:t>conducted</w:t>
      </w:r>
      <w:r w:rsidR="00414867" w:rsidRPr="00864EA4">
        <w:rPr>
          <w:snapToGrid/>
        </w:rPr>
        <w:t xml:space="preserve">), </w:t>
      </w:r>
      <w:r w:rsidR="00A6476A">
        <w:rPr>
          <w:snapToGrid/>
        </w:rPr>
        <w:t xml:space="preserve">the PBAC considered that </w:t>
      </w:r>
      <w:r w:rsidR="00414867" w:rsidRPr="00864EA4">
        <w:rPr>
          <w:snapToGrid/>
        </w:rPr>
        <w:t>i</w:t>
      </w:r>
      <w:r w:rsidR="009369E9" w:rsidRPr="00864EA4">
        <w:rPr>
          <w:snapToGrid/>
        </w:rPr>
        <w:t xml:space="preserve">n Scenario 2 this </w:t>
      </w:r>
      <w:r w:rsidR="00A6476A">
        <w:rPr>
          <w:snapToGrid/>
        </w:rPr>
        <w:t>was</w:t>
      </w:r>
      <w:r w:rsidR="009369E9" w:rsidRPr="00864EA4">
        <w:rPr>
          <w:snapToGrid/>
        </w:rPr>
        <w:t xml:space="preserve"> </w:t>
      </w:r>
      <w:r>
        <w:rPr>
          <w:snapToGrid/>
        </w:rPr>
        <w:t xml:space="preserve">the </w:t>
      </w:r>
      <w:r w:rsidR="009369E9" w:rsidRPr="00864EA4">
        <w:rPr>
          <w:snapToGrid/>
        </w:rPr>
        <w:t xml:space="preserve">group of patients most likely to take Cd (rather than </w:t>
      </w:r>
      <w:proofErr w:type="spellStart"/>
      <w:r w:rsidR="009369E9" w:rsidRPr="00864EA4">
        <w:rPr>
          <w:snapToGrid/>
        </w:rPr>
        <w:t>CLd</w:t>
      </w:r>
      <w:proofErr w:type="spellEnd"/>
      <w:r w:rsidR="009369E9" w:rsidRPr="00864EA4">
        <w:rPr>
          <w:snapToGrid/>
        </w:rPr>
        <w:t xml:space="preserve">) in clinical practice. </w:t>
      </w:r>
      <w:r w:rsidR="00A14A63" w:rsidRPr="00864EA4">
        <w:rPr>
          <w:snapToGrid/>
        </w:rPr>
        <w:t xml:space="preserve">The </w:t>
      </w:r>
      <w:r>
        <w:rPr>
          <w:snapToGrid/>
        </w:rPr>
        <w:t>PBAC therefore considered</w:t>
      </w:r>
      <w:r w:rsidR="00A14A63" w:rsidRPr="00864EA4">
        <w:rPr>
          <w:snapToGrid/>
        </w:rPr>
        <w:t xml:space="preserve"> that the evidence indicated that in patients </w:t>
      </w:r>
      <w:r>
        <w:rPr>
          <w:snapToGrid/>
        </w:rPr>
        <w:t>likely to take the</w:t>
      </w:r>
      <w:r w:rsidR="00A14A63" w:rsidRPr="00864EA4">
        <w:rPr>
          <w:snapToGrid/>
        </w:rPr>
        <w:t xml:space="preserve"> Cd regimen </w:t>
      </w:r>
      <w:r>
        <w:rPr>
          <w:snapToGrid/>
        </w:rPr>
        <w:t xml:space="preserve">in scenario 2, Cd </w:t>
      </w:r>
      <w:r w:rsidR="00A14A63" w:rsidRPr="00864EA4">
        <w:rPr>
          <w:snapToGrid/>
        </w:rPr>
        <w:t xml:space="preserve">did not confer any advantage over the </w:t>
      </w:r>
      <w:proofErr w:type="spellStart"/>
      <w:r w:rsidR="00A14A63" w:rsidRPr="00864EA4">
        <w:rPr>
          <w:snapToGrid/>
        </w:rPr>
        <w:t>Bd</w:t>
      </w:r>
      <w:proofErr w:type="spellEnd"/>
      <w:r w:rsidR="00A14A63" w:rsidRPr="00864EA4">
        <w:rPr>
          <w:snapToGrid/>
        </w:rPr>
        <w:t xml:space="preserve"> regimen </w:t>
      </w:r>
      <w:r w:rsidR="00244EB1" w:rsidRPr="00864EA4">
        <w:rPr>
          <w:snapToGrid/>
        </w:rPr>
        <w:t>for PFS</w:t>
      </w:r>
      <w:r w:rsidR="00A14A63" w:rsidRPr="00864EA4">
        <w:rPr>
          <w:snapToGrid/>
        </w:rPr>
        <w:t>.</w:t>
      </w:r>
    </w:p>
    <w:p w:rsidR="009369E9" w:rsidRPr="00864EA4" w:rsidRDefault="009369E9" w:rsidP="009369E9">
      <w:pPr>
        <w:widowControl/>
        <w:snapToGrid w:val="0"/>
        <w:ind w:left="720"/>
        <w:contextualSpacing/>
        <w:rPr>
          <w:snapToGrid/>
          <w:szCs w:val="22"/>
          <w:u w:val="single"/>
        </w:rPr>
      </w:pPr>
    </w:p>
    <w:p w:rsidR="009369E9" w:rsidRPr="00864EA4" w:rsidRDefault="009369E9" w:rsidP="009369E9">
      <w:pPr>
        <w:snapToGrid w:val="0"/>
        <w:rPr>
          <w:snapToGrid/>
          <w:szCs w:val="22"/>
          <w:u w:val="single"/>
        </w:rPr>
      </w:pPr>
      <w:proofErr w:type="spellStart"/>
      <w:r w:rsidRPr="00864EA4">
        <w:rPr>
          <w:snapToGrid/>
          <w:szCs w:val="22"/>
          <w:u w:val="single"/>
        </w:rPr>
        <w:t>CLd</w:t>
      </w:r>
      <w:proofErr w:type="spellEnd"/>
      <w:r w:rsidRPr="00864EA4">
        <w:rPr>
          <w:snapToGrid/>
          <w:szCs w:val="22"/>
          <w:u w:val="single"/>
        </w:rPr>
        <w:t xml:space="preserve"> versus </w:t>
      </w:r>
      <w:proofErr w:type="spellStart"/>
      <w:proofErr w:type="gramStart"/>
      <w:r w:rsidRPr="00864EA4">
        <w:rPr>
          <w:snapToGrid/>
          <w:szCs w:val="22"/>
          <w:u w:val="single"/>
        </w:rPr>
        <w:t>Ld</w:t>
      </w:r>
      <w:proofErr w:type="spellEnd"/>
      <w:proofErr w:type="gramEnd"/>
      <w:r w:rsidRPr="00864EA4">
        <w:rPr>
          <w:snapToGrid/>
          <w:szCs w:val="22"/>
          <w:u w:val="single"/>
        </w:rPr>
        <w:t xml:space="preserve"> (ASPIRE)</w:t>
      </w:r>
    </w:p>
    <w:p w:rsidR="009369E9" w:rsidRPr="00864EA4" w:rsidRDefault="009369E9" w:rsidP="009369E9">
      <w:pPr>
        <w:snapToGrid w:val="0"/>
        <w:rPr>
          <w:snapToGrid/>
          <w:szCs w:val="22"/>
          <w:u w:val="single"/>
        </w:rPr>
      </w:pPr>
    </w:p>
    <w:p w:rsidR="009369E9" w:rsidRPr="00864EA4" w:rsidRDefault="0049045F" w:rsidP="00245F2D">
      <w:pPr>
        <w:widowControl/>
        <w:numPr>
          <w:ilvl w:val="1"/>
          <w:numId w:val="2"/>
        </w:numPr>
        <w:snapToGrid w:val="0"/>
        <w:contextualSpacing/>
        <w:rPr>
          <w:snapToGrid/>
          <w:szCs w:val="22"/>
        </w:rPr>
      </w:pPr>
      <w:r w:rsidRPr="00864EA4">
        <w:rPr>
          <w:snapToGrid/>
          <w:szCs w:val="22"/>
        </w:rPr>
        <w:t xml:space="preserve">A </w:t>
      </w:r>
      <w:r w:rsidR="009369E9" w:rsidRPr="00864EA4">
        <w:rPr>
          <w:snapToGrid/>
          <w:szCs w:val="22"/>
        </w:rPr>
        <w:t>summar</w:t>
      </w:r>
      <w:r w:rsidRPr="00864EA4">
        <w:rPr>
          <w:snapToGrid/>
          <w:szCs w:val="22"/>
        </w:rPr>
        <w:t>y of</w:t>
      </w:r>
      <w:r w:rsidR="009369E9" w:rsidRPr="00864EA4">
        <w:rPr>
          <w:snapToGrid/>
          <w:szCs w:val="22"/>
        </w:rPr>
        <w:t xml:space="preserve"> the key results of the ASPIRE trial </w:t>
      </w:r>
      <w:r w:rsidRPr="00864EA4">
        <w:rPr>
          <w:snapToGrid/>
          <w:szCs w:val="22"/>
        </w:rPr>
        <w:t>is presented in Table 4</w:t>
      </w:r>
      <w:r w:rsidR="009369E9" w:rsidRPr="00864EA4">
        <w:rPr>
          <w:snapToGrid/>
          <w:szCs w:val="22"/>
        </w:rPr>
        <w:t>.</w:t>
      </w:r>
      <w:r w:rsidR="00414867" w:rsidRPr="00864EA4">
        <w:rPr>
          <w:snapToGrid/>
          <w:szCs w:val="22"/>
        </w:rPr>
        <w:t xml:space="preserve"> </w:t>
      </w:r>
    </w:p>
    <w:p w:rsidR="009369E9" w:rsidRPr="00864EA4" w:rsidRDefault="009369E9" w:rsidP="009369E9">
      <w:pPr>
        <w:widowControl/>
        <w:snapToGrid w:val="0"/>
        <w:ind w:left="720"/>
        <w:jc w:val="left"/>
        <w:rPr>
          <w:b/>
          <w:snapToGrid/>
          <w:szCs w:val="22"/>
        </w:rPr>
      </w:pPr>
    </w:p>
    <w:p w:rsidR="009369E9" w:rsidRPr="003B1318" w:rsidRDefault="009369E9" w:rsidP="003305E8">
      <w:pPr>
        <w:keepNext/>
        <w:keepLines/>
        <w:snapToGrid w:val="0"/>
        <w:ind w:firstLine="720"/>
        <w:rPr>
          <w:rFonts w:ascii="Arial Narrow" w:hAnsi="Arial Narrow"/>
          <w:b/>
          <w:snapToGrid/>
          <w:sz w:val="20"/>
          <w:szCs w:val="16"/>
        </w:rPr>
      </w:pPr>
      <w:r w:rsidRPr="003B1318">
        <w:rPr>
          <w:rFonts w:ascii="Arial Narrow" w:hAnsi="Arial Narrow"/>
          <w:b/>
          <w:snapToGrid/>
          <w:sz w:val="20"/>
          <w:szCs w:val="16"/>
        </w:rPr>
        <w:t xml:space="preserve">Table 4: Results of the ASPIRE trial of CLD </w:t>
      </w:r>
      <w:proofErr w:type="spellStart"/>
      <w:r w:rsidRPr="003B1318">
        <w:rPr>
          <w:rFonts w:ascii="Arial Narrow" w:hAnsi="Arial Narrow"/>
          <w:b/>
          <w:snapToGrid/>
          <w:sz w:val="20"/>
          <w:szCs w:val="16"/>
        </w:rPr>
        <w:t>vs</w:t>
      </w:r>
      <w:proofErr w:type="spellEnd"/>
      <w:r w:rsidRPr="003B1318">
        <w:rPr>
          <w:rFonts w:ascii="Arial Narrow" w:hAnsi="Arial Narrow"/>
          <w:b/>
          <w:snapToGrid/>
          <w:sz w:val="20"/>
          <w:szCs w:val="16"/>
        </w:rPr>
        <w:t xml:space="preserve"> </w:t>
      </w:r>
      <w:proofErr w:type="spellStart"/>
      <w:proofErr w:type="gramStart"/>
      <w:r w:rsidRPr="003B1318">
        <w:rPr>
          <w:rFonts w:ascii="Arial Narrow" w:hAnsi="Arial Narrow"/>
          <w:b/>
          <w:snapToGrid/>
          <w:sz w:val="20"/>
          <w:szCs w:val="16"/>
        </w:rPr>
        <w:t>Ld</w:t>
      </w:r>
      <w:proofErr w:type="spellEnd"/>
      <w:proofErr w:type="gramEnd"/>
      <w:r w:rsidRPr="003B1318">
        <w:rPr>
          <w:rFonts w:ascii="Arial Narrow" w:hAnsi="Arial Narrow"/>
          <w:b/>
          <w:snapToGrid/>
          <w:sz w:val="20"/>
          <w:szCs w:val="16"/>
        </w:rPr>
        <w:t xml:space="preserv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01"/>
        <w:gridCol w:w="1561"/>
        <w:gridCol w:w="1707"/>
        <w:gridCol w:w="1676"/>
      </w:tblGrid>
      <w:tr w:rsidR="009369E9" w:rsidRPr="003B1318" w:rsidTr="0058639F">
        <w:trPr>
          <w:tblHeader/>
        </w:trPr>
        <w:tc>
          <w:tcPr>
            <w:tcW w:w="2038" w:type="pct"/>
            <w:tcBorders>
              <w:top w:val="single" w:sz="4" w:space="0" w:color="auto"/>
              <w:left w:val="single" w:sz="4" w:space="0" w:color="auto"/>
              <w:bottom w:val="single" w:sz="4" w:space="0" w:color="auto"/>
              <w:right w:val="single" w:sz="4" w:space="0" w:color="auto"/>
            </w:tcBorders>
            <w:vAlign w:val="center"/>
          </w:tcPr>
          <w:p w:rsidR="009369E9" w:rsidRPr="00796ACE" w:rsidRDefault="000B57EF" w:rsidP="00E73A07">
            <w:pPr>
              <w:keepNext/>
              <w:keepLines/>
              <w:snapToGrid w:val="0"/>
              <w:jc w:val="left"/>
              <w:rPr>
                <w:rFonts w:ascii="Arial Narrow" w:hAnsi="Arial Narrow"/>
                <w:b/>
                <w:snapToGrid/>
                <w:sz w:val="20"/>
                <w:lang w:eastAsia="en-AU"/>
              </w:rPr>
            </w:pPr>
            <w:r w:rsidRPr="00796ACE">
              <w:rPr>
                <w:rFonts w:ascii="Arial Narrow" w:hAnsi="Arial Narrow"/>
                <w:b/>
                <w:snapToGrid/>
                <w:sz w:val="20"/>
                <w:lang w:eastAsia="en-AU"/>
              </w:rPr>
              <w:t>Regimen</w:t>
            </w:r>
          </w:p>
        </w:tc>
        <w:tc>
          <w:tcPr>
            <w:tcW w:w="93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snapToGrid w:val="0"/>
              <w:ind w:right="-108"/>
              <w:jc w:val="center"/>
              <w:rPr>
                <w:rFonts w:ascii="Arial Narrow" w:hAnsi="Arial Narrow"/>
                <w:b/>
                <w:snapToGrid/>
                <w:sz w:val="20"/>
                <w:lang w:eastAsia="en-AU"/>
              </w:rPr>
            </w:pPr>
            <w:proofErr w:type="spellStart"/>
            <w:r w:rsidRPr="003B1318">
              <w:rPr>
                <w:rFonts w:ascii="Arial Narrow" w:hAnsi="Arial Narrow"/>
                <w:b/>
                <w:snapToGrid/>
                <w:sz w:val="20"/>
                <w:lang w:eastAsia="en-AU"/>
              </w:rPr>
              <w:t>CLd</w:t>
            </w:r>
            <w:proofErr w:type="spellEnd"/>
            <w:r w:rsidRPr="003B1318">
              <w:rPr>
                <w:rFonts w:ascii="Arial Narrow" w:hAnsi="Arial Narrow"/>
                <w:b/>
                <w:snapToGrid/>
                <w:sz w:val="20"/>
                <w:lang w:eastAsia="en-AU"/>
              </w:rPr>
              <w:t xml:space="preserve"> </w:t>
            </w:r>
          </w:p>
          <w:p w:rsidR="009369E9" w:rsidRPr="003B1318" w:rsidRDefault="009369E9" w:rsidP="00E73A07">
            <w:pPr>
              <w:keepNext/>
              <w:keepLines/>
              <w:snapToGrid w:val="0"/>
              <w:ind w:right="-108"/>
              <w:jc w:val="center"/>
              <w:rPr>
                <w:rFonts w:ascii="Arial Narrow" w:hAnsi="Arial Narrow"/>
                <w:b/>
                <w:snapToGrid/>
                <w:sz w:val="20"/>
                <w:lang w:eastAsia="en-AU"/>
              </w:rPr>
            </w:pPr>
            <w:r w:rsidRPr="003B1318">
              <w:rPr>
                <w:rFonts w:ascii="Arial Narrow" w:hAnsi="Arial Narrow"/>
                <w:b/>
                <w:snapToGrid/>
                <w:sz w:val="20"/>
                <w:lang w:eastAsia="en-AU"/>
              </w:rPr>
              <w:t>N = 396</w:t>
            </w:r>
          </w:p>
        </w:tc>
        <w:tc>
          <w:tcPr>
            <w:tcW w:w="1023"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snapToGrid w:val="0"/>
              <w:jc w:val="center"/>
              <w:rPr>
                <w:rFonts w:ascii="Arial Narrow" w:hAnsi="Arial Narrow"/>
                <w:b/>
                <w:snapToGrid/>
                <w:sz w:val="20"/>
                <w:lang w:eastAsia="en-AU"/>
              </w:rPr>
            </w:pPr>
            <w:proofErr w:type="spellStart"/>
            <w:r w:rsidRPr="003B1318">
              <w:rPr>
                <w:rFonts w:ascii="Arial Narrow" w:hAnsi="Arial Narrow"/>
                <w:b/>
                <w:snapToGrid/>
                <w:sz w:val="20"/>
                <w:lang w:eastAsia="en-AU"/>
              </w:rPr>
              <w:t>Ld</w:t>
            </w:r>
            <w:proofErr w:type="spellEnd"/>
          </w:p>
          <w:p w:rsidR="009369E9" w:rsidRPr="003B1318" w:rsidRDefault="009369E9" w:rsidP="00E73A07">
            <w:pPr>
              <w:keepNext/>
              <w:keepLines/>
              <w:snapToGrid w:val="0"/>
              <w:jc w:val="center"/>
              <w:rPr>
                <w:rFonts w:ascii="Arial Narrow" w:hAnsi="Arial Narrow"/>
                <w:b/>
                <w:snapToGrid/>
                <w:sz w:val="20"/>
                <w:lang w:eastAsia="en-AU"/>
              </w:rPr>
            </w:pPr>
            <w:r w:rsidRPr="003B1318">
              <w:rPr>
                <w:rFonts w:ascii="Arial Narrow" w:hAnsi="Arial Narrow"/>
                <w:b/>
                <w:snapToGrid/>
                <w:sz w:val="20"/>
                <w:lang w:eastAsia="en-AU"/>
              </w:rPr>
              <w:t>N = 396</w:t>
            </w:r>
          </w:p>
        </w:tc>
        <w:tc>
          <w:tcPr>
            <w:tcW w:w="1004"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0B57EF">
            <w:pPr>
              <w:keepNext/>
              <w:keepLines/>
              <w:snapToGrid w:val="0"/>
              <w:jc w:val="center"/>
              <w:rPr>
                <w:rFonts w:ascii="Arial Narrow" w:hAnsi="Arial Narrow"/>
                <w:b/>
                <w:snapToGrid/>
                <w:sz w:val="20"/>
                <w:lang w:eastAsia="en-AU"/>
              </w:rPr>
            </w:pPr>
            <w:r w:rsidRPr="003B1318">
              <w:rPr>
                <w:rFonts w:ascii="Arial Narrow" w:hAnsi="Arial Narrow"/>
                <w:b/>
                <w:snapToGrid/>
                <w:sz w:val="20"/>
                <w:lang w:eastAsia="en-AU"/>
              </w:rPr>
              <w:t>Difference</w:t>
            </w:r>
          </w:p>
        </w:tc>
      </w:tr>
      <w:tr w:rsidR="009369E9" w:rsidRPr="003B1318" w:rsidTr="003305E8">
        <w:trPr>
          <w:trHeight w:val="163"/>
        </w:trPr>
        <w:tc>
          <w:tcPr>
            <w:tcW w:w="5000" w:type="pct"/>
            <w:gridSpan w:val="4"/>
            <w:tcBorders>
              <w:top w:val="single" w:sz="4" w:space="0" w:color="auto"/>
              <w:left w:val="single" w:sz="4" w:space="0" w:color="auto"/>
              <w:bottom w:val="single" w:sz="4" w:space="0" w:color="auto"/>
              <w:right w:val="single" w:sz="4" w:space="0" w:color="auto"/>
            </w:tcBorders>
            <w:vAlign w:val="center"/>
          </w:tcPr>
          <w:p w:rsidR="009369E9" w:rsidRPr="00C80DBA" w:rsidRDefault="009369E9" w:rsidP="00E73A07">
            <w:pPr>
              <w:keepNext/>
              <w:keepLines/>
              <w:widowControl/>
              <w:snapToGrid w:val="0"/>
              <w:jc w:val="left"/>
              <w:rPr>
                <w:rFonts w:ascii="Arial Narrow" w:hAnsi="Arial Narrow" w:cs="Arial Narrow"/>
                <w:b/>
                <w:snapToGrid/>
                <w:sz w:val="20"/>
                <w:lang w:val="en-GB" w:eastAsia="en-AU"/>
              </w:rPr>
            </w:pPr>
            <w:r>
              <w:rPr>
                <w:rFonts w:ascii="Arial Narrow" w:hAnsi="Arial Narrow" w:cs="Arial Narrow"/>
                <w:b/>
                <w:snapToGrid/>
                <w:sz w:val="20"/>
                <w:lang w:val="en-GB" w:eastAsia="en-AU"/>
              </w:rPr>
              <w:t xml:space="preserve">Progression free survival </w:t>
            </w:r>
          </w:p>
        </w:tc>
      </w:tr>
      <w:tr w:rsidR="009369E9" w:rsidRPr="003B1318" w:rsidTr="0058639F">
        <w:trPr>
          <w:trHeight w:val="163"/>
        </w:trPr>
        <w:tc>
          <w:tcPr>
            <w:tcW w:w="2038"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left"/>
              <w:rPr>
                <w:rFonts w:ascii="Arial Narrow" w:hAnsi="Arial Narrow"/>
                <w:snapToGrid/>
                <w:sz w:val="20"/>
                <w:lang w:eastAsia="en-AU"/>
              </w:rPr>
            </w:pPr>
            <w:r w:rsidRPr="003B1318">
              <w:rPr>
                <w:rFonts w:ascii="Arial Narrow" w:hAnsi="Arial Narrow"/>
                <w:snapToGrid/>
                <w:sz w:val="20"/>
                <w:lang w:eastAsia="en-AU"/>
              </w:rPr>
              <w:t>Median duration of follow-up for PFS, months</w:t>
            </w:r>
          </w:p>
        </w:tc>
        <w:tc>
          <w:tcPr>
            <w:tcW w:w="93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31.4 (30.7, 31.9)</w:t>
            </w:r>
          </w:p>
        </w:tc>
        <w:tc>
          <w:tcPr>
            <w:tcW w:w="1023"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30.1 (28.8,31.4)</w:t>
            </w:r>
          </w:p>
        </w:tc>
        <w:tc>
          <w:tcPr>
            <w:tcW w:w="1004"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widowControl/>
              <w:snapToGrid w:val="0"/>
              <w:jc w:val="center"/>
              <w:rPr>
                <w:rFonts w:ascii="Arial Narrow" w:hAnsi="Arial Narrow" w:cs="Arial Narrow"/>
                <w:snapToGrid/>
                <w:sz w:val="20"/>
                <w:lang w:val="en-GB" w:eastAsia="en-AU"/>
              </w:rPr>
            </w:pPr>
          </w:p>
        </w:tc>
      </w:tr>
      <w:tr w:rsidR="009369E9" w:rsidRPr="003B1318" w:rsidTr="0058639F">
        <w:trPr>
          <w:trHeight w:val="131"/>
        </w:trPr>
        <w:tc>
          <w:tcPr>
            <w:tcW w:w="2038"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widowControl/>
              <w:snapToGrid w:val="0"/>
              <w:jc w:val="left"/>
              <w:rPr>
                <w:rFonts w:ascii="Arial Narrow" w:hAnsi="Arial Narrow" w:cs="Times New Roman"/>
                <w:snapToGrid/>
                <w:sz w:val="20"/>
                <w:lang w:eastAsia="en-AU"/>
              </w:rPr>
            </w:pPr>
            <w:r w:rsidRPr="003B1318">
              <w:rPr>
                <w:rFonts w:ascii="Arial Narrow" w:hAnsi="Arial Narrow" w:cs="Times New Roman"/>
                <w:snapToGrid/>
                <w:sz w:val="20"/>
                <w:lang w:eastAsia="en-AU"/>
              </w:rPr>
              <w:t>Median PFS, months (95% CI)</w:t>
            </w:r>
          </w:p>
        </w:tc>
        <w:tc>
          <w:tcPr>
            <w:tcW w:w="935"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26.3 (23.3, 30.5)</w:t>
            </w:r>
          </w:p>
        </w:tc>
        <w:tc>
          <w:tcPr>
            <w:tcW w:w="1023"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17.6 (15.0, 20.6)</w:t>
            </w:r>
          </w:p>
        </w:tc>
        <w:tc>
          <w:tcPr>
            <w:tcW w:w="1004"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widowControl/>
              <w:snapToGrid w:val="0"/>
              <w:jc w:val="center"/>
              <w:rPr>
                <w:rFonts w:ascii="Arial Narrow" w:hAnsi="Arial Narrow" w:cs="Arial Narrow"/>
                <w:snapToGrid/>
                <w:sz w:val="20"/>
                <w:lang w:val="en-GB" w:eastAsia="en-AU"/>
              </w:rPr>
            </w:pPr>
            <w:r w:rsidRPr="003B1318">
              <w:rPr>
                <w:rFonts w:ascii="Arial Narrow" w:hAnsi="Arial Narrow" w:cs="Arial Narrow"/>
                <w:snapToGrid/>
                <w:sz w:val="20"/>
                <w:lang w:val="en-GB" w:eastAsia="en-AU"/>
              </w:rPr>
              <w:t>8.7 months</w:t>
            </w:r>
          </w:p>
        </w:tc>
      </w:tr>
      <w:tr w:rsidR="000B57EF" w:rsidRPr="003B1318" w:rsidTr="003305E8">
        <w:trPr>
          <w:trHeight w:val="131"/>
        </w:trPr>
        <w:tc>
          <w:tcPr>
            <w:tcW w:w="3996" w:type="pct"/>
            <w:gridSpan w:val="3"/>
            <w:tcBorders>
              <w:top w:val="single" w:sz="4" w:space="0" w:color="auto"/>
              <w:left w:val="single" w:sz="4" w:space="0" w:color="auto"/>
              <w:bottom w:val="single" w:sz="4" w:space="0" w:color="auto"/>
              <w:right w:val="single" w:sz="4" w:space="0" w:color="auto"/>
            </w:tcBorders>
            <w:vAlign w:val="center"/>
            <w:hideMark/>
          </w:tcPr>
          <w:p w:rsidR="000B57EF" w:rsidRPr="003B1318" w:rsidRDefault="000B57EF" w:rsidP="00796ACE">
            <w:pPr>
              <w:keepNext/>
              <w:widowControl/>
              <w:snapToGrid w:val="0"/>
              <w:jc w:val="left"/>
              <w:rPr>
                <w:rFonts w:ascii="Arial Narrow" w:hAnsi="Arial Narrow" w:cs="Arial Narrow"/>
                <w:snapToGrid/>
                <w:sz w:val="20"/>
                <w:lang w:val="en-GB" w:eastAsia="en-AU"/>
              </w:rPr>
            </w:pPr>
            <w:r w:rsidRPr="003B1318">
              <w:rPr>
                <w:rFonts w:ascii="Arial Narrow" w:hAnsi="Arial Narrow" w:cs="Times New Roman"/>
                <w:snapToGrid/>
                <w:sz w:val="20"/>
                <w:lang w:eastAsia="en-AU"/>
              </w:rPr>
              <w:t>PFS Hazard Ratio (95% CI)</w:t>
            </w:r>
          </w:p>
        </w:tc>
        <w:tc>
          <w:tcPr>
            <w:tcW w:w="1004" w:type="pct"/>
            <w:tcBorders>
              <w:top w:val="single" w:sz="4" w:space="0" w:color="auto"/>
              <w:left w:val="single" w:sz="4" w:space="0" w:color="auto"/>
              <w:bottom w:val="single" w:sz="4" w:space="0" w:color="auto"/>
              <w:right w:val="single" w:sz="4" w:space="0" w:color="auto"/>
            </w:tcBorders>
            <w:vAlign w:val="center"/>
            <w:hideMark/>
          </w:tcPr>
          <w:p w:rsidR="000B57EF" w:rsidRPr="003B1318" w:rsidRDefault="000B57EF" w:rsidP="00E73A07">
            <w:pPr>
              <w:keepNext/>
              <w:widowControl/>
              <w:snapToGrid w:val="0"/>
              <w:jc w:val="center"/>
              <w:rPr>
                <w:rFonts w:ascii="Arial Narrow" w:hAnsi="Arial Narrow" w:cs="Arial Narrow"/>
                <w:snapToGrid/>
                <w:sz w:val="20"/>
                <w:lang w:val="en-GB" w:eastAsia="en-AU"/>
              </w:rPr>
            </w:pPr>
            <w:r w:rsidRPr="003B1318">
              <w:rPr>
                <w:rFonts w:ascii="Arial Narrow" w:hAnsi="Arial Narrow" w:cs="Arial Narrow"/>
                <w:b/>
                <w:snapToGrid/>
                <w:sz w:val="20"/>
                <w:lang w:val="en-GB" w:eastAsia="en-AU"/>
              </w:rPr>
              <w:t>0.69 (0.57, 0.83)</w:t>
            </w:r>
          </w:p>
        </w:tc>
      </w:tr>
      <w:tr w:rsidR="009369E9" w:rsidRPr="003B1318" w:rsidTr="003305E8">
        <w:trPr>
          <w:trHeight w:val="13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widowControl/>
              <w:snapToGrid w:val="0"/>
              <w:jc w:val="left"/>
              <w:rPr>
                <w:rFonts w:ascii="Arial Narrow" w:hAnsi="Arial Narrow" w:cs="Times New Roman"/>
                <w:b/>
                <w:snapToGrid/>
                <w:sz w:val="20"/>
                <w:lang w:eastAsia="en-AU"/>
              </w:rPr>
            </w:pPr>
            <w:r w:rsidRPr="003B1318">
              <w:rPr>
                <w:rFonts w:ascii="Arial Narrow" w:hAnsi="Arial Narrow" w:cs="Times New Roman"/>
                <w:b/>
                <w:snapToGrid/>
                <w:sz w:val="20"/>
                <w:lang w:eastAsia="en-AU"/>
              </w:rPr>
              <w:t xml:space="preserve">Overall survival </w:t>
            </w:r>
          </w:p>
        </w:tc>
      </w:tr>
      <w:tr w:rsidR="009369E9" w:rsidRPr="003B1318" w:rsidTr="0058639F">
        <w:trPr>
          <w:trHeight w:val="131"/>
        </w:trPr>
        <w:tc>
          <w:tcPr>
            <w:tcW w:w="2038"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widowControl/>
              <w:snapToGrid w:val="0"/>
              <w:ind w:right="-108"/>
              <w:jc w:val="left"/>
              <w:rPr>
                <w:rFonts w:ascii="Arial Narrow" w:hAnsi="Arial Narrow"/>
                <w:snapToGrid/>
                <w:sz w:val="20"/>
                <w:lang w:eastAsia="en-AU"/>
              </w:rPr>
            </w:pPr>
            <w:r w:rsidRPr="00C80DBA">
              <w:rPr>
                <w:rFonts w:ascii="Arial Narrow" w:hAnsi="Arial Narrow"/>
                <w:snapToGrid/>
                <w:sz w:val="20"/>
                <w:lang w:eastAsia="en-AU"/>
              </w:rPr>
              <w:t>Median duration of follow-up, months</w:t>
            </w:r>
          </w:p>
        </w:tc>
        <w:tc>
          <w:tcPr>
            <w:tcW w:w="935"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spacing w:before="20"/>
              <w:jc w:val="center"/>
              <w:rPr>
                <w:rFonts w:ascii="Arial Narrow" w:hAnsi="Arial Narrow"/>
                <w:b/>
                <w:snapToGrid/>
                <w:sz w:val="20"/>
                <w:szCs w:val="16"/>
                <w:lang w:eastAsia="en-AU"/>
              </w:rPr>
            </w:pPr>
            <w:r w:rsidRPr="003B1318">
              <w:rPr>
                <w:rFonts w:ascii="Arial Narrow" w:hAnsi="Arial Narrow" w:cs="Times New Roman"/>
                <w:snapToGrid/>
                <w:sz w:val="20"/>
                <w:lang w:eastAsia="en-AU"/>
              </w:rPr>
              <w:t>32.3 (31.7, 33.2)</w:t>
            </w:r>
          </w:p>
        </w:tc>
        <w:tc>
          <w:tcPr>
            <w:tcW w:w="1023"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E73A07">
            <w:pPr>
              <w:keepNext/>
              <w:keepLines/>
              <w:snapToGrid w:val="0"/>
              <w:spacing w:before="20"/>
              <w:jc w:val="center"/>
              <w:rPr>
                <w:rFonts w:ascii="Arial Narrow" w:hAnsi="Arial Narrow"/>
                <w:b/>
                <w:snapToGrid/>
                <w:sz w:val="20"/>
                <w:szCs w:val="16"/>
                <w:lang w:eastAsia="en-AU"/>
              </w:rPr>
            </w:pPr>
            <w:r w:rsidRPr="003B1318">
              <w:rPr>
                <w:rFonts w:ascii="Arial Narrow" w:hAnsi="Arial Narrow" w:cs="Times New Roman"/>
                <w:snapToGrid/>
                <w:sz w:val="20"/>
                <w:lang w:eastAsia="en-AU"/>
              </w:rPr>
              <w:t>31.5 (30.8, 32.5)</w:t>
            </w:r>
          </w:p>
        </w:tc>
        <w:tc>
          <w:tcPr>
            <w:tcW w:w="1004" w:type="pct"/>
            <w:tcBorders>
              <w:top w:val="single" w:sz="4" w:space="0" w:color="auto"/>
              <w:left w:val="single" w:sz="4" w:space="0" w:color="auto"/>
              <w:bottom w:val="single" w:sz="4" w:space="0" w:color="auto"/>
              <w:right w:val="single" w:sz="4" w:space="0" w:color="auto"/>
            </w:tcBorders>
            <w:vAlign w:val="bottom"/>
          </w:tcPr>
          <w:p w:rsidR="009369E9" w:rsidRPr="00796ACE" w:rsidRDefault="000B57EF" w:rsidP="00E73A07">
            <w:pPr>
              <w:widowControl/>
              <w:snapToGrid w:val="0"/>
              <w:jc w:val="center"/>
              <w:rPr>
                <w:rFonts w:ascii="Arial Narrow" w:hAnsi="Arial Narrow" w:cs="Times New Roman"/>
                <w:snapToGrid/>
                <w:sz w:val="20"/>
                <w:lang w:eastAsia="en-AU"/>
              </w:rPr>
            </w:pPr>
            <w:r w:rsidRPr="00796ACE">
              <w:rPr>
                <w:rFonts w:ascii="Arial Narrow" w:hAnsi="Arial Narrow" w:cs="Times New Roman"/>
                <w:snapToGrid/>
                <w:sz w:val="20"/>
                <w:lang w:eastAsia="en-AU"/>
              </w:rPr>
              <w:t>NA</w:t>
            </w:r>
          </w:p>
        </w:tc>
      </w:tr>
      <w:tr w:rsidR="009369E9" w:rsidRPr="003B1318" w:rsidTr="0058639F">
        <w:trPr>
          <w:trHeight w:val="510"/>
        </w:trPr>
        <w:tc>
          <w:tcPr>
            <w:tcW w:w="2038" w:type="pct"/>
            <w:tcBorders>
              <w:top w:val="single" w:sz="4" w:space="0" w:color="auto"/>
              <w:left w:val="single" w:sz="4" w:space="0" w:color="auto"/>
              <w:bottom w:val="nil"/>
              <w:right w:val="single" w:sz="4" w:space="0" w:color="auto"/>
            </w:tcBorders>
            <w:vAlign w:val="center"/>
            <w:hideMark/>
          </w:tcPr>
          <w:p w:rsidR="009369E9" w:rsidRPr="003B1318" w:rsidRDefault="009369E9" w:rsidP="00E73A07">
            <w:pPr>
              <w:widowControl/>
              <w:snapToGrid w:val="0"/>
              <w:ind w:right="-108"/>
              <w:jc w:val="left"/>
              <w:rPr>
                <w:rFonts w:ascii="Arial Narrow" w:hAnsi="Arial Narrow"/>
                <w:snapToGrid/>
                <w:sz w:val="20"/>
                <w:lang w:eastAsia="en-AU"/>
              </w:rPr>
            </w:pPr>
            <w:r w:rsidRPr="003B1318">
              <w:rPr>
                <w:rFonts w:ascii="Arial Narrow" w:hAnsi="Arial Narrow"/>
                <w:snapToGrid/>
                <w:sz w:val="20"/>
                <w:lang w:eastAsia="en-AU"/>
              </w:rPr>
              <w:t>OS duration, months (95% CI)</w:t>
            </w:r>
          </w:p>
          <w:p w:rsidR="009369E9" w:rsidRPr="000C63AA" w:rsidRDefault="009369E9" w:rsidP="00E73A07">
            <w:pPr>
              <w:snapToGrid w:val="0"/>
              <w:ind w:left="142" w:right="-108"/>
              <w:jc w:val="left"/>
              <w:rPr>
                <w:rFonts w:ascii="Arial Narrow" w:hAnsi="Arial Narrow"/>
                <w:snapToGrid/>
                <w:sz w:val="20"/>
                <w:lang w:eastAsia="en-AU"/>
              </w:rPr>
            </w:pPr>
            <w:r w:rsidRPr="003B1318">
              <w:rPr>
                <w:rFonts w:ascii="Arial Narrow" w:hAnsi="Arial Narrow"/>
                <w:snapToGrid/>
                <w:sz w:val="20"/>
                <w:lang w:eastAsia="en-AU"/>
              </w:rPr>
              <w:t>25</w:t>
            </w:r>
            <w:r w:rsidRPr="003B1318">
              <w:rPr>
                <w:rFonts w:ascii="Arial Narrow" w:hAnsi="Arial Narrow"/>
                <w:snapToGrid/>
                <w:sz w:val="20"/>
                <w:vertAlign w:val="superscript"/>
                <w:lang w:eastAsia="en-AU"/>
              </w:rPr>
              <w:t>th</w:t>
            </w:r>
            <w:r w:rsidRPr="003B1318">
              <w:rPr>
                <w:rFonts w:ascii="Arial Narrow" w:hAnsi="Arial Narrow"/>
                <w:snapToGrid/>
                <w:sz w:val="20"/>
                <w:lang w:eastAsia="en-AU"/>
              </w:rPr>
              <w:t xml:space="preserve"> percentile</w:t>
            </w:r>
            <w:r w:rsidR="000C63AA">
              <w:rPr>
                <w:rFonts w:ascii="Arial Narrow" w:hAnsi="Arial Narrow"/>
                <w:snapToGrid/>
                <w:sz w:val="20"/>
                <w:lang w:eastAsia="en-AU"/>
              </w:rPr>
              <w:t>*</w:t>
            </w:r>
          </w:p>
        </w:tc>
        <w:tc>
          <w:tcPr>
            <w:tcW w:w="935" w:type="pct"/>
            <w:tcBorders>
              <w:top w:val="single" w:sz="4" w:space="0" w:color="auto"/>
              <w:left w:val="single" w:sz="4" w:space="0" w:color="auto"/>
              <w:bottom w:val="nil"/>
              <w:right w:val="single" w:sz="4" w:space="0" w:color="auto"/>
            </w:tcBorders>
          </w:tcPr>
          <w:p w:rsidR="009369E9" w:rsidRPr="003B1318" w:rsidRDefault="009369E9" w:rsidP="00E73A07">
            <w:pPr>
              <w:widowControl/>
              <w:snapToGrid w:val="0"/>
              <w:jc w:val="center"/>
              <w:rPr>
                <w:rFonts w:ascii="Arial Narrow" w:hAnsi="Arial Narrow" w:cs="Times New Roman"/>
                <w:snapToGrid/>
                <w:sz w:val="20"/>
                <w:lang w:eastAsia="en-AU"/>
              </w:rPr>
            </w:pPr>
          </w:p>
          <w:p w:rsidR="009369E9" w:rsidRPr="000C63AA" w:rsidRDefault="009369E9" w:rsidP="00E73A07">
            <w:pPr>
              <w:snapToGrid w:val="0"/>
              <w:jc w:val="center"/>
              <w:rPr>
                <w:rFonts w:ascii="Arial Narrow" w:hAnsi="Arial Narrow" w:cs="Times New Roman"/>
                <w:snapToGrid/>
                <w:sz w:val="20"/>
                <w:lang w:eastAsia="en-AU"/>
              </w:rPr>
            </w:pPr>
            <w:r w:rsidRPr="000C63AA">
              <w:rPr>
                <w:rFonts w:ascii="Arial Narrow" w:hAnsi="Arial Narrow" w:cs="Times New Roman"/>
                <w:snapToGrid/>
                <w:sz w:val="20"/>
                <w:lang w:eastAsia="en-AU"/>
              </w:rPr>
              <w:t>22.9 (19.1, 27.0)</w:t>
            </w:r>
          </w:p>
        </w:tc>
        <w:tc>
          <w:tcPr>
            <w:tcW w:w="1023" w:type="pct"/>
            <w:tcBorders>
              <w:top w:val="single" w:sz="4" w:space="0" w:color="auto"/>
              <w:left w:val="single" w:sz="4" w:space="0" w:color="auto"/>
              <w:bottom w:val="nil"/>
              <w:right w:val="single" w:sz="4" w:space="0" w:color="auto"/>
            </w:tcBorders>
          </w:tcPr>
          <w:p w:rsidR="009369E9" w:rsidRPr="000C63AA" w:rsidRDefault="009369E9" w:rsidP="00E73A07">
            <w:pPr>
              <w:widowControl/>
              <w:snapToGrid w:val="0"/>
              <w:jc w:val="center"/>
              <w:rPr>
                <w:rFonts w:ascii="Arial Narrow" w:hAnsi="Arial Narrow" w:cs="Times New Roman"/>
                <w:snapToGrid/>
                <w:sz w:val="20"/>
                <w:lang w:eastAsia="en-AU"/>
              </w:rPr>
            </w:pPr>
          </w:p>
          <w:p w:rsidR="009369E9" w:rsidRPr="000C63AA" w:rsidRDefault="009369E9" w:rsidP="00E73A07">
            <w:pPr>
              <w:snapToGrid w:val="0"/>
              <w:jc w:val="center"/>
              <w:rPr>
                <w:rFonts w:ascii="Arial Narrow" w:hAnsi="Arial Narrow" w:cs="Times New Roman"/>
                <w:snapToGrid/>
                <w:sz w:val="20"/>
                <w:lang w:eastAsia="en-AU"/>
              </w:rPr>
            </w:pPr>
            <w:r w:rsidRPr="000C63AA">
              <w:rPr>
                <w:rFonts w:ascii="Arial Narrow" w:hAnsi="Arial Narrow" w:cs="Times New Roman"/>
                <w:snapToGrid/>
                <w:sz w:val="20"/>
                <w:lang w:eastAsia="en-AU"/>
              </w:rPr>
              <w:t>17.6 (14.6, 20.3)</w:t>
            </w:r>
          </w:p>
        </w:tc>
        <w:tc>
          <w:tcPr>
            <w:tcW w:w="1004" w:type="pct"/>
            <w:tcBorders>
              <w:top w:val="single" w:sz="4" w:space="0" w:color="auto"/>
              <w:left w:val="single" w:sz="4" w:space="0" w:color="auto"/>
              <w:bottom w:val="nil"/>
              <w:right w:val="single" w:sz="4" w:space="0" w:color="auto"/>
            </w:tcBorders>
            <w:vAlign w:val="bottom"/>
          </w:tcPr>
          <w:p w:rsidR="009369E9" w:rsidRPr="003B1318" w:rsidRDefault="000B57EF" w:rsidP="00E73A07">
            <w:pPr>
              <w:snapToGrid w:val="0"/>
              <w:jc w:val="center"/>
              <w:rPr>
                <w:rFonts w:ascii="Arial Narrow" w:hAnsi="Arial Narrow" w:cs="Times New Roman"/>
                <w:snapToGrid/>
                <w:sz w:val="20"/>
                <w:lang w:eastAsia="en-AU"/>
              </w:rPr>
            </w:pPr>
            <w:r>
              <w:rPr>
                <w:rFonts w:ascii="Arial Narrow" w:hAnsi="Arial Narrow" w:cs="Times New Roman"/>
                <w:snapToGrid/>
                <w:sz w:val="20"/>
                <w:lang w:eastAsia="en-AU"/>
              </w:rPr>
              <w:t>NA</w:t>
            </w:r>
          </w:p>
        </w:tc>
      </w:tr>
      <w:tr w:rsidR="009369E9" w:rsidRPr="003B1318" w:rsidTr="0058639F">
        <w:trPr>
          <w:trHeight w:val="178"/>
        </w:trPr>
        <w:tc>
          <w:tcPr>
            <w:tcW w:w="2038" w:type="pct"/>
            <w:tcBorders>
              <w:top w:val="nil"/>
              <w:left w:val="single" w:sz="4" w:space="0" w:color="auto"/>
              <w:bottom w:val="single" w:sz="4" w:space="0" w:color="auto"/>
              <w:right w:val="single" w:sz="4" w:space="0" w:color="auto"/>
            </w:tcBorders>
            <w:vAlign w:val="center"/>
          </w:tcPr>
          <w:p w:rsidR="009369E9" w:rsidRPr="003B1318" w:rsidRDefault="009369E9" w:rsidP="00E73A07">
            <w:pPr>
              <w:snapToGrid w:val="0"/>
              <w:ind w:left="142" w:right="-108"/>
              <w:jc w:val="left"/>
              <w:rPr>
                <w:rFonts w:ascii="Arial Narrow" w:hAnsi="Arial Narrow"/>
                <w:snapToGrid/>
                <w:sz w:val="20"/>
                <w:lang w:eastAsia="en-AU"/>
              </w:rPr>
            </w:pPr>
            <w:r w:rsidRPr="003B1318">
              <w:rPr>
                <w:rFonts w:ascii="Arial Narrow" w:hAnsi="Arial Narrow"/>
                <w:snapToGrid/>
                <w:sz w:val="20"/>
                <w:lang w:eastAsia="en-AU"/>
              </w:rPr>
              <w:t xml:space="preserve">Median OS </w:t>
            </w:r>
          </w:p>
        </w:tc>
        <w:tc>
          <w:tcPr>
            <w:tcW w:w="935" w:type="pct"/>
            <w:tcBorders>
              <w:top w:val="nil"/>
              <w:left w:val="single" w:sz="4" w:space="0" w:color="auto"/>
              <w:bottom w:val="single" w:sz="4" w:space="0" w:color="auto"/>
              <w:right w:val="single" w:sz="4" w:space="0" w:color="auto"/>
            </w:tcBorders>
          </w:tcPr>
          <w:p w:rsidR="009369E9" w:rsidRPr="003B1318" w:rsidRDefault="009369E9" w:rsidP="00E73A07">
            <w:pPr>
              <w:snapToGrid w:val="0"/>
              <w:jc w:val="center"/>
              <w:rPr>
                <w:rFonts w:ascii="Arial Narrow" w:hAnsi="Arial Narrow" w:cs="Times New Roman"/>
                <w:snapToGrid/>
                <w:sz w:val="20"/>
                <w:lang w:eastAsia="en-AU"/>
              </w:rPr>
            </w:pPr>
            <w:r w:rsidRPr="003B1318">
              <w:rPr>
                <w:rFonts w:ascii="Arial Narrow" w:hAnsi="Arial Narrow" w:cs="Times New Roman"/>
                <w:snapToGrid/>
                <w:sz w:val="20"/>
                <w:lang w:eastAsia="en-AU"/>
              </w:rPr>
              <w:t>NE (NE, NE)</w:t>
            </w:r>
          </w:p>
        </w:tc>
        <w:tc>
          <w:tcPr>
            <w:tcW w:w="1023" w:type="pct"/>
            <w:tcBorders>
              <w:top w:val="nil"/>
              <w:left w:val="single" w:sz="4" w:space="0" w:color="auto"/>
              <w:bottom w:val="single" w:sz="4" w:space="0" w:color="auto"/>
              <w:right w:val="single" w:sz="4" w:space="0" w:color="auto"/>
            </w:tcBorders>
          </w:tcPr>
          <w:p w:rsidR="009369E9" w:rsidRPr="000C63AA" w:rsidRDefault="009369E9" w:rsidP="00E73A07">
            <w:pPr>
              <w:snapToGrid w:val="0"/>
              <w:jc w:val="center"/>
              <w:rPr>
                <w:rFonts w:ascii="Arial Narrow" w:hAnsi="Arial Narrow" w:cs="Times New Roman"/>
                <w:snapToGrid/>
                <w:sz w:val="20"/>
                <w:lang w:eastAsia="en-AU"/>
              </w:rPr>
            </w:pPr>
            <w:r w:rsidRPr="000C63AA">
              <w:rPr>
                <w:rFonts w:ascii="Arial Narrow" w:hAnsi="Arial Narrow" w:cs="Times New Roman"/>
                <w:snapToGrid/>
                <w:sz w:val="20"/>
                <w:lang w:eastAsia="en-AU"/>
              </w:rPr>
              <w:t>NE (32.1, NE)</w:t>
            </w:r>
          </w:p>
        </w:tc>
        <w:tc>
          <w:tcPr>
            <w:tcW w:w="1004" w:type="pct"/>
            <w:tcBorders>
              <w:top w:val="nil"/>
              <w:left w:val="single" w:sz="4" w:space="0" w:color="auto"/>
              <w:bottom w:val="single" w:sz="4" w:space="0" w:color="auto"/>
              <w:right w:val="single" w:sz="4" w:space="0" w:color="auto"/>
            </w:tcBorders>
            <w:vAlign w:val="bottom"/>
          </w:tcPr>
          <w:p w:rsidR="009369E9" w:rsidRPr="003B1318" w:rsidRDefault="009369E9" w:rsidP="00E73A07">
            <w:pPr>
              <w:snapToGrid w:val="0"/>
              <w:jc w:val="center"/>
              <w:rPr>
                <w:rFonts w:ascii="Arial Narrow" w:hAnsi="Arial Narrow" w:cs="Times New Roman"/>
                <w:snapToGrid/>
                <w:sz w:val="20"/>
                <w:lang w:eastAsia="en-AU"/>
              </w:rPr>
            </w:pPr>
          </w:p>
        </w:tc>
      </w:tr>
      <w:tr w:rsidR="009369E9" w:rsidRPr="003B1318" w:rsidTr="0058639F">
        <w:trPr>
          <w:trHeight w:val="131"/>
        </w:trPr>
        <w:tc>
          <w:tcPr>
            <w:tcW w:w="2038"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keepNext/>
              <w:keepLines/>
              <w:widowControl/>
              <w:snapToGrid w:val="0"/>
              <w:jc w:val="left"/>
              <w:rPr>
                <w:rFonts w:ascii="Arial Narrow" w:hAnsi="Arial Narrow"/>
                <w:snapToGrid/>
                <w:sz w:val="20"/>
                <w:lang w:eastAsia="en-AU"/>
              </w:rPr>
            </w:pPr>
            <w:r w:rsidRPr="003B1318">
              <w:rPr>
                <w:rFonts w:ascii="Arial Narrow" w:hAnsi="Arial Narrow"/>
                <w:snapToGrid/>
                <w:sz w:val="20"/>
                <w:lang w:eastAsia="en-AU"/>
              </w:rPr>
              <w:t>Hazard Ratio (95% CI)</w:t>
            </w:r>
          </w:p>
        </w:tc>
        <w:tc>
          <w:tcPr>
            <w:tcW w:w="2962" w:type="pct"/>
            <w:gridSpan w:val="3"/>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widowControl/>
              <w:snapToGrid w:val="0"/>
              <w:jc w:val="right"/>
              <w:rPr>
                <w:rFonts w:ascii="Arial Narrow" w:hAnsi="Arial Narrow" w:cs="Times New Roman"/>
                <w:snapToGrid/>
                <w:sz w:val="20"/>
                <w:lang w:eastAsia="en-AU"/>
              </w:rPr>
            </w:pPr>
            <w:r w:rsidRPr="003B1318">
              <w:rPr>
                <w:rFonts w:ascii="Arial Narrow" w:hAnsi="Arial Narrow" w:cs="Times New Roman"/>
                <w:snapToGrid/>
                <w:sz w:val="20"/>
                <w:lang w:eastAsia="en-AU"/>
              </w:rPr>
              <w:t>0.79 (0.63, 0.99) p value (1 sided) = 0.0182</w:t>
            </w:r>
          </w:p>
          <w:p w:rsidR="009369E9" w:rsidRPr="003B1318" w:rsidRDefault="009369E9" w:rsidP="00E73A07">
            <w:pPr>
              <w:widowControl/>
              <w:snapToGrid w:val="0"/>
              <w:jc w:val="right"/>
              <w:rPr>
                <w:rFonts w:ascii="Arial Narrow" w:hAnsi="Arial Narrow" w:cs="Times New Roman"/>
                <w:snapToGrid/>
                <w:sz w:val="20"/>
                <w:lang w:val="en-GB" w:eastAsia="en-AU"/>
              </w:rPr>
            </w:pPr>
            <w:r w:rsidRPr="003B1318">
              <w:rPr>
                <w:rFonts w:ascii="Arial Narrow" w:hAnsi="Arial Narrow" w:cs="Times New Roman"/>
                <w:snapToGrid/>
                <w:sz w:val="20"/>
                <w:lang w:eastAsia="en-AU"/>
              </w:rPr>
              <w:t>(p value required for significance [1-sided] = 0.0051)</w:t>
            </w:r>
          </w:p>
        </w:tc>
      </w:tr>
    </w:tbl>
    <w:p w:rsidR="009369E9" w:rsidRPr="003B1318" w:rsidRDefault="009369E9" w:rsidP="003305E8">
      <w:pPr>
        <w:snapToGrid w:val="0"/>
        <w:ind w:left="720"/>
        <w:rPr>
          <w:rFonts w:ascii="Arial Narrow" w:hAnsi="Arial Narrow"/>
          <w:snapToGrid/>
          <w:sz w:val="18"/>
        </w:rPr>
      </w:pPr>
      <w:r w:rsidRPr="003B1318">
        <w:rPr>
          <w:rFonts w:ascii="Arial Narrow" w:hAnsi="Arial Narrow"/>
          <w:snapToGrid/>
          <w:sz w:val="18"/>
        </w:rPr>
        <w:t xml:space="preserve">Source: Table B.6.1-1, p95; Table B.6.2-1, p98 of the submission; </w:t>
      </w:r>
      <w:r w:rsidRPr="003B1318">
        <w:rPr>
          <w:rFonts w:ascii="Arial Narrow" w:hAnsi="Arial Narrow"/>
          <w:i/>
          <w:snapToGrid/>
          <w:sz w:val="18"/>
        </w:rPr>
        <w:t xml:space="preserve">Table 14.2.3.1, pp491-2 of the CSR for ASPIRE </w:t>
      </w:r>
    </w:p>
    <w:p w:rsidR="009369E9" w:rsidRPr="002D07B5" w:rsidRDefault="009369E9" w:rsidP="003305E8">
      <w:pPr>
        <w:snapToGrid w:val="0"/>
        <w:ind w:left="720"/>
        <w:rPr>
          <w:rFonts w:ascii="Arial Narrow" w:hAnsi="Arial Narrow"/>
          <w:i/>
          <w:snapToGrid/>
          <w:sz w:val="18"/>
        </w:rPr>
      </w:pPr>
      <w:r w:rsidRPr="003B1318">
        <w:rPr>
          <w:rFonts w:ascii="Arial Narrow" w:hAnsi="Arial Narrow"/>
          <w:snapToGrid/>
          <w:sz w:val="18"/>
        </w:rPr>
        <w:t xml:space="preserve">CI = confidence interval; </w:t>
      </w:r>
      <w:proofErr w:type="spellStart"/>
      <w:r w:rsidRPr="003B1318">
        <w:rPr>
          <w:rFonts w:ascii="Arial Narrow" w:hAnsi="Arial Narrow"/>
          <w:snapToGrid/>
          <w:sz w:val="18"/>
        </w:rPr>
        <w:t>CLd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w:t>
      </w:r>
      <w:proofErr w:type="spellStart"/>
      <w:proofErr w:type="gramStart"/>
      <w:r w:rsidR="002822DC">
        <w:rPr>
          <w:rFonts w:ascii="Arial Narrow" w:hAnsi="Arial Narrow"/>
          <w:snapToGrid/>
          <w:sz w:val="18"/>
        </w:rPr>
        <w:t>Ld</w:t>
      </w:r>
      <w:proofErr w:type="spellEnd"/>
      <w:proofErr w:type="gramEnd"/>
      <w:r w:rsidR="002822DC">
        <w:rPr>
          <w:rFonts w:ascii="Arial Narrow" w:hAnsi="Arial Narrow"/>
          <w:snapToGrid/>
          <w:sz w:val="18"/>
        </w:rPr>
        <w:t xml:space="preserve"> = </w:t>
      </w:r>
      <w:proofErr w:type="spellStart"/>
      <w:r w:rsidR="002822DC" w:rsidRPr="003B1318">
        <w:rPr>
          <w:rFonts w:ascii="Arial Narrow" w:hAnsi="Arial Narrow"/>
          <w:snapToGrid/>
          <w:sz w:val="18"/>
        </w:rPr>
        <w:t>lenalidomide</w:t>
      </w:r>
      <w:proofErr w:type="spellEnd"/>
      <w:r w:rsidR="002822DC" w:rsidRPr="003B1318">
        <w:rPr>
          <w:rFonts w:ascii="Arial Narrow" w:hAnsi="Arial Narrow"/>
          <w:snapToGrid/>
          <w:sz w:val="18"/>
        </w:rPr>
        <w:t xml:space="preserve"> + dexamethasone</w:t>
      </w:r>
      <w:r w:rsidR="002822DC">
        <w:rPr>
          <w:rFonts w:ascii="Arial Narrow" w:hAnsi="Arial Narrow"/>
          <w:snapToGrid/>
          <w:sz w:val="18"/>
        </w:rPr>
        <w:t xml:space="preserve">; </w:t>
      </w:r>
      <w:r w:rsidRPr="003B1318">
        <w:rPr>
          <w:rFonts w:ascii="Arial Narrow" w:hAnsi="Arial Narrow"/>
          <w:snapToGrid/>
          <w:sz w:val="18"/>
        </w:rPr>
        <w:t xml:space="preserve">NE = not estimable; OS = overall survival; PFS = progression free survival; </w:t>
      </w:r>
      <w:r w:rsidRPr="003B1318">
        <w:rPr>
          <w:rFonts w:ascii="Arial Narrow" w:hAnsi="Arial Narrow"/>
          <w:b/>
          <w:snapToGrid/>
          <w:sz w:val="18"/>
        </w:rPr>
        <w:t>bold</w:t>
      </w:r>
      <w:r w:rsidRPr="003B1318">
        <w:rPr>
          <w:rFonts w:ascii="Arial Narrow" w:hAnsi="Arial Narrow"/>
          <w:snapToGrid/>
          <w:sz w:val="18"/>
        </w:rPr>
        <w:t xml:space="preserve"> = statistically significant</w:t>
      </w:r>
      <w:r>
        <w:rPr>
          <w:rFonts w:ascii="Arial Narrow" w:hAnsi="Arial Narrow"/>
          <w:snapToGrid/>
          <w:sz w:val="18"/>
        </w:rPr>
        <w:t xml:space="preserve">; </w:t>
      </w:r>
      <w:r w:rsidR="000C63AA">
        <w:rPr>
          <w:rFonts w:ascii="Arial Narrow" w:hAnsi="Arial Narrow"/>
          <w:i/>
          <w:snapToGrid/>
          <w:sz w:val="18"/>
        </w:rPr>
        <w:t>*</w:t>
      </w:r>
      <w:r w:rsidRPr="00125A27">
        <w:rPr>
          <w:rFonts w:ascii="Arial Narrow" w:hAnsi="Arial Narrow"/>
          <w:i/>
          <w:snapToGrid/>
          <w:sz w:val="18"/>
        </w:rPr>
        <w:t xml:space="preserve"> </w:t>
      </w:r>
      <w:r>
        <w:rPr>
          <w:rFonts w:ascii="Arial Narrow" w:hAnsi="Arial Narrow"/>
          <w:snapToGrid/>
          <w:sz w:val="18"/>
        </w:rPr>
        <w:t xml:space="preserve">= </w:t>
      </w:r>
      <w:r w:rsidR="000C63AA" w:rsidRPr="000C63AA">
        <w:rPr>
          <w:rFonts w:ascii="Arial Narrow" w:hAnsi="Arial Narrow"/>
          <w:snapToGrid/>
          <w:sz w:val="18"/>
        </w:rPr>
        <w:t xml:space="preserve">values </w:t>
      </w:r>
      <w:r w:rsidR="001C5DC6" w:rsidRPr="000C63AA">
        <w:rPr>
          <w:rFonts w:ascii="Arial Narrow" w:hAnsi="Arial Narrow"/>
          <w:snapToGrid/>
          <w:sz w:val="18"/>
        </w:rPr>
        <w:t xml:space="preserve">extracted </w:t>
      </w:r>
      <w:r w:rsidRPr="000C63AA">
        <w:rPr>
          <w:rFonts w:ascii="Arial Narrow" w:hAnsi="Arial Narrow"/>
          <w:snapToGrid/>
          <w:sz w:val="18"/>
        </w:rPr>
        <w:t xml:space="preserve">during evaluation </w:t>
      </w:r>
    </w:p>
    <w:p w:rsidR="0049045F" w:rsidRDefault="0049045F" w:rsidP="002D07B5">
      <w:pPr>
        <w:widowControl/>
        <w:tabs>
          <w:tab w:val="left" w:pos="2054"/>
        </w:tabs>
        <w:snapToGrid w:val="0"/>
        <w:ind w:left="720"/>
        <w:jc w:val="left"/>
        <w:rPr>
          <w:b/>
          <w:snapToGrid/>
          <w:szCs w:val="22"/>
        </w:rPr>
      </w:pPr>
    </w:p>
    <w:p w:rsidR="0049045F" w:rsidRPr="009B06B3" w:rsidRDefault="0049045F" w:rsidP="00245F2D">
      <w:pPr>
        <w:widowControl/>
        <w:numPr>
          <w:ilvl w:val="1"/>
          <w:numId w:val="2"/>
        </w:numPr>
        <w:snapToGrid w:val="0"/>
        <w:contextualSpacing/>
        <w:rPr>
          <w:b/>
          <w:snapToGrid/>
          <w:szCs w:val="22"/>
        </w:rPr>
      </w:pPr>
      <w:r w:rsidRPr="0049045F">
        <w:rPr>
          <w:snapToGrid/>
        </w:rPr>
        <w:t>The</w:t>
      </w:r>
      <w:r>
        <w:rPr>
          <w:snapToGrid/>
          <w:szCs w:val="22"/>
        </w:rPr>
        <w:t xml:space="preserve"> </w:t>
      </w:r>
      <w:r w:rsidRPr="0049045F">
        <w:rPr>
          <w:snapToGrid/>
        </w:rPr>
        <w:t xml:space="preserve">Kaplan-Meier curves for progression free and </w:t>
      </w:r>
      <w:r w:rsidR="00BF07CB">
        <w:rPr>
          <w:snapToGrid/>
        </w:rPr>
        <w:t>OS</w:t>
      </w:r>
      <w:r w:rsidRPr="0049045F">
        <w:rPr>
          <w:snapToGrid/>
        </w:rPr>
        <w:t xml:space="preserve"> from the ASPIRE trial</w:t>
      </w:r>
      <w:r>
        <w:rPr>
          <w:snapToGrid/>
          <w:szCs w:val="22"/>
        </w:rPr>
        <w:t xml:space="preserve"> are presented in Figure 2.</w:t>
      </w:r>
    </w:p>
    <w:p w:rsidR="00DC08EE" w:rsidRDefault="002D07B5" w:rsidP="0058639F">
      <w:pPr>
        <w:widowControl/>
        <w:snapToGrid w:val="0"/>
        <w:ind w:left="720"/>
        <w:contextualSpacing/>
        <w:rPr>
          <w:rFonts w:ascii="Arial Narrow" w:hAnsi="Arial Narrow"/>
          <w:b/>
          <w:snapToGrid/>
          <w:sz w:val="20"/>
          <w:szCs w:val="16"/>
        </w:rPr>
      </w:pPr>
      <w:r>
        <w:rPr>
          <w:b/>
          <w:snapToGrid/>
          <w:szCs w:val="22"/>
        </w:rPr>
        <w:tab/>
      </w:r>
    </w:p>
    <w:p w:rsidR="009369E9" w:rsidRPr="003B1318" w:rsidRDefault="009369E9" w:rsidP="0058639F">
      <w:pPr>
        <w:keepNext/>
        <w:widowControl/>
        <w:snapToGrid w:val="0"/>
        <w:ind w:firstLine="720"/>
        <w:jc w:val="left"/>
        <w:rPr>
          <w:rFonts w:ascii="Arial Narrow" w:hAnsi="Arial Narrow"/>
          <w:b/>
          <w:snapToGrid/>
          <w:sz w:val="20"/>
          <w:szCs w:val="16"/>
        </w:rPr>
      </w:pPr>
      <w:r w:rsidRPr="003B1318">
        <w:rPr>
          <w:rFonts w:ascii="Arial Narrow" w:hAnsi="Arial Narrow"/>
          <w:b/>
          <w:snapToGrid/>
          <w:sz w:val="20"/>
          <w:szCs w:val="16"/>
        </w:rPr>
        <w:t>Figure 2: Kaplan-Meier curves</w:t>
      </w:r>
      <w:r w:rsidR="00414867">
        <w:rPr>
          <w:rFonts w:ascii="Arial Narrow" w:hAnsi="Arial Narrow"/>
          <w:b/>
          <w:snapToGrid/>
          <w:sz w:val="20"/>
          <w:szCs w:val="16"/>
        </w:rPr>
        <w:t>:</w:t>
      </w:r>
      <w:r w:rsidRPr="003B1318">
        <w:rPr>
          <w:rFonts w:ascii="Arial Narrow" w:hAnsi="Arial Narrow"/>
          <w:b/>
          <w:snapToGrid/>
          <w:sz w:val="20"/>
          <w:szCs w:val="16"/>
        </w:rPr>
        <w:t xml:space="preserve"> ASPIRE trial (</w:t>
      </w:r>
      <w:proofErr w:type="spellStart"/>
      <w:r w:rsidRPr="003B1318">
        <w:rPr>
          <w:rFonts w:ascii="Arial Narrow" w:hAnsi="Arial Narrow"/>
          <w:b/>
          <w:snapToGrid/>
          <w:sz w:val="20"/>
          <w:szCs w:val="16"/>
        </w:rPr>
        <w:t>CLd</w:t>
      </w:r>
      <w:proofErr w:type="spellEnd"/>
      <w:r w:rsidRPr="003B1318">
        <w:rPr>
          <w:rFonts w:ascii="Arial Narrow" w:hAnsi="Arial Narrow"/>
          <w:b/>
          <w:snapToGrid/>
          <w:sz w:val="20"/>
          <w:szCs w:val="16"/>
        </w:rPr>
        <w:t xml:space="preserve"> versus </w:t>
      </w:r>
      <w:proofErr w:type="spellStart"/>
      <w:proofErr w:type="gramStart"/>
      <w:r w:rsidRPr="003B1318">
        <w:rPr>
          <w:rFonts w:ascii="Arial Narrow" w:hAnsi="Arial Narrow"/>
          <w:b/>
          <w:snapToGrid/>
          <w:sz w:val="20"/>
          <w:szCs w:val="16"/>
        </w:rPr>
        <w:t>Ld</w:t>
      </w:r>
      <w:proofErr w:type="spellEnd"/>
      <w:proofErr w:type="gramEnd"/>
      <w:r w:rsidRPr="003B1318">
        <w:rPr>
          <w:rFonts w:ascii="Arial Narrow" w:hAnsi="Arial Narrow"/>
          <w:b/>
          <w:snapToGrid/>
          <w:sz w:val="20"/>
          <w:szCs w:val="16"/>
        </w:rPr>
        <w:t xml:space="preserve">) for PFS </w:t>
      </w:r>
      <w:r>
        <w:rPr>
          <w:rFonts w:ascii="Arial Narrow" w:hAnsi="Arial Narrow"/>
          <w:b/>
          <w:snapToGrid/>
          <w:sz w:val="20"/>
          <w:szCs w:val="16"/>
        </w:rPr>
        <w:t xml:space="preserve">(left panel) </w:t>
      </w:r>
      <w:r w:rsidRPr="003B1318">
        <w:rPr>
          <w:rFonts w:ascii="Arial Narrow" w:hAnsi="Arial Narrow"/>
          <w:b/>
          <w:snapToGrid/>
          <w:sz w:val="20"/>
          <w:szCs w:val="16"/>
        </w:rPr>
        <w:t>and OS</w:t>
      </w:r>
      <w:r>
        <w:rPr>
          <w:rFonts w:ascii="Arial Narrow" w:hAnsi="Arial Narrow"/>
          <w:b/>
          <w:snapToGrid/>
          <w:sz w:val="20"/>
          <w:szCs w:val="16"/>
        </w:rPr>
        <w:t xml:space="preserve"> (right panel)</w:t>
      </w:r>
    </w:p>
    <w:p w:rsidR="009369E9" w:rsidRPr="003B1318" w:rsidRDefault="009369E9" w:rsidP="0058639F">
      <w:pPr>
        <w:widowControl/>
        <w:snapToGrid w:val="0"/>
        <w:ind w:firstLine="709"/>
        <w:jc w:val="left"/>
        <w:rPr>
          <w:b/>
          <w:snapToGrid/>
          <w:szCs w:val="22"/>
        </w:rPr>
      </w:pPr>
      <w:r w:rsidRPr="003B1318">
        <w:rPr>
          <w:b/>
          <w:noProof/>
          <w:snapToGrid/>
          <w:szCs w:val="22"/>
          <w:lang w:eastAsia="en-AU"/>
        </w:rPr>
        <w:drawing>
          <wp:inline distT="0" distB="0" distL="0" distR="0" wp14:anchorId="7887B18C" wp14:editId="08B331BD">
            <wp:extent cx="2552369" cy="1720698"/>
            <wp:effectExtent l="0" t="0" r="635" b="0"/>
            <wp:docPr id="26" name="Picture 13" title="Kaplan-Meier curve: ASPIRE trial (CLd versus Ld) for 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353" cy="1722036"/>
                    </a:xfrm>
                    <a:prstGeom prst="rect">
                      <a:avLst/>
                    </a:prstGeom>
                    <a:noFill/>
                    <a:ln>
                      <a:noFill/>
                    </a:ln>
                  </pic:spPr>
                </pic:pic>
              </a:graphicData>
            </a:graphic>
          </wp:inline>
        </w:drawing>
      </w:r>
      <w:r w:rsidR="002822DC">
        <w:rPr>
          <w:b/>
          <w:noProof/>
          <w:snapToGrid/>
          <w:szCs w:val="22"/>
          <w:lang w:eastAsia="en-AU"/>
        </w:rPr>
        <w:drawing>
          <wp:inline distT="0" distB="0" distL="0" distR="0" wp14:anchorId="5D87C619" wp14:editId="3CC78DE4">
            <wp:extent cx="2655932" cy="1741336"/>
            <wp:effectExtent l="0" t="0" r="0" b="0"/>
            <wp:docPr id="6" name="Picture 6" title="Kaplan-Meier curve: ASPIRE trial (CLd versus Ld) for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1468" cy="1744966"/>
                    </a:xfrm>
                    <a:prstGeom prst="rect">
                      <a:avLst/>
                    </a:prstGeom>
                    <a:noFill/>
                  </pic:spPr>
                </pic:pic>
              </a:graphicData>
            </a:graphic>
          </wp:inline>
        </w:drawing>
      </w:r>
    </w:p>
    <w:p w:rsidR="009369E9" w:rsidRPr="003B1318" w:rsidRDefault="009369E9" w:rsidP="0058639F">
      <w:pPr>
        <w:snapToGrid w:val="0"/>
        <w:ind w:left="720"/>
        <w:rPr>
          <w:rFonts w:ascii="Arial Narrow" w:hAnsi="Arial Narrow"/>
          <w:snapToGrid/>
          <w:sz w:val="18"/>
        </w:rPr>
      </w:pPr>
      <w:r w:rsidRPr="003B1318">
        <w:rPr>
          <w:rFonts w:ascii="Arial Narrow" w:hAnsi="Arial Narrow"/>
          <w:snapToGrid/>
          <w:sz w:val="18"/>
        </w:rPr>
        <w:t>Source: Figure B.6.2-2, p97; Figure B.6.2-4, p97 of the submission</w:t>
      </w:r>
      <w:r>
        <w:rPr>
          <w:rFonts w:ascii="Arial Narrow" w:hAnsi="Arial Narrow"/>
          <w:snapToGrid/>
          <w:sz w:val="18"/>
        </w:rPr>
        <w:t>; red dotted line indicates median follow-up</w:t>
      </w:r>
    </w:p>
    <w:p w:rsidR="009369E9" w:rsidRPr="003B1318" w:rsidRDefault="009369E9" w:rsidP="0058639F">
      <w:pPr>
        <w:snapToGrid w:val="0"/>
        <w:ind w:left="720"/>
        <w:rPr>
          <w:rFonts w:ascii="Arial Narrow" w:hAnsi="Arial Narrow"/>
          <w:snapToGrid/>
          <w:sz w:val="18"/>
        </w:rPr>
      </w:pPr>
      <w:r w:rsidRPr="003B1318">
        <w:rPr>
          <w:rFonts w:ascii="Arial Narrow" w:hAnsi="Arial Narrow"/>
          <w:snapToGrid/>
          <w:sz w:val="18"/>
        </w:rPr>
        <w:t xml:space="preserve">CI = confidence interval; </w:t>
      </w:r>
      <w:proofErr w:type="spellStart"/>
      <w:r w:rsidRPr="003B1318">
        <w:rPr>
          <w:rFonts w:ascii="Arial Narrow" w:hAnsi="Arial Narrow"/>
          <w:snapToGrid/>
          <w:sz w:val="18"/>
        </w:rPr>
        <w:t>CRd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HR = hazard ratio; </w:t>
      </w:r>
      <w:proofErr w:type="spellStart"/>
      <w:r w:rsidRPr="003B1318">
        <w:rPr>
          <w:rFonts w:ascii="Arial Narrow" w:hAnsi="Arial Narrow"/>
          <w:snapToGrid/>
          <w:sz w:val="18"/>
        </w:rPr>
        <w:t>mo</w:t>
      </w:r>
      <w:proofErr w:type="spellEnd"/>
      <w:r w:rsidRPr="003B1318">
        <w:rPr>
          <w:rFonts w:ascii="Arial Narrow" w:hAnsi="Arial Narrow"/>
          <w:snapToGrid/>
          <w:sz w:val="18"/>
        </w:rPr>
        <w:t xml:space="preserve"> = months; NE = not estimable; OS = overall survival; PFS = progression free survival; Rd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w:t>
      </w:r>
    </w:p>
    <w:p w:rsidR="009369E9" w:rsidRPr="003B1318" w:rsidRDefault="009369E9" w:rsidP="009369E9">
      <w:pPr>
        <w:widowControl/>
        <w:snapToGrid w:val="0"/>
        <w:ind w:left="720"/>
        <w:jc w:val="left"/>
        <w:rPr>
          <w:b/>
          <w:snapToGrid/>
          <w:szCs w:val="22"/>
        </w:rPr>
      </w:pPr>
    </w:p>
    <w:p w:rsidR="009369E9" w:rsidRPr="003B1318" w:rsidRDefault="00244EB1" w:rsidP="00245F2D">
      <w:pPr>
        <w:widowControl/>
        <w:numPr>
          <w:ilvl w:val="1"/>
          <w:numId w:val="2"/>
        </w:numPr>
        <w:snapToGrid w:val="0"/>
        <w:contextualSpacing/>
        <w:rPr>
          <w:snapToGrid/>
        </w:rPr>
      </w:pPr>
      <w:r>
        <w:rPr>
          <w:snapToGrid/>
        </w:rPr>
        <w:t>The m</w:t>
      </w:r>
      <w:r w:rsidR="009369E9" w:rsidRPr="003B1318">
        <w:rPr>
          <w:snapToGrid/>
        </w:rPr>
        <w:t xml:space="preserve">edian </w:t>
      </w:r>
      <w:r>
        <w:rPr>
          <w:snapToGrid/>
        </w:rPr>
        <w:t>PFS</w:t>
      </w:r>
      <w:r w:rsidR="009369E9" w:rsidRPr="003B1318">
        <w:rPr>
          <w:snapToGrid/>
        </w:rPr>
        <w:t xml:space="preserve"> increased by 8.7 months when </w:t>
      </w:r>
      <w:proofErr w:type="spellStart"/>
      <w:r w:rsidR="009369E9" w:rsidRPr="003B1318">
        <w:rPr>
          <w:snapToGrid/>
        </w:rPr>
        <w:t>carfilzomib</w:t>
      </w:r>
      <w:proofErr w:type="spellEnd"/>
      <w:r w:rsidR="009369E9" w:rsidRPr="003B1318">
        <w:rPr>
          <w:snapToGrid/>
        </w:rPr>
        <w:t xml:space="preserve"> was added to </w:t>
      </w:r>
      <w:proofErr w:type="spellStart"/>
      <w:proofErr w:type="gramStart"/>
      <w:r w:rsidR="009369E9" w:rsidRPr="003B1318">
        <w:rPr>
          <w:snapToGrid/>
        </w:rPr>
        <w:t>Ld</w:t>
      </w:r>
      <w:proofErr w:type="spellEnd"/>
      <w:proofErr w:type="gramEnd"/>
      <w:r w:rsidR="00706763">
        <w:rPr>
          <w:snapToGrid/>
        </w:rPr>
        <w:t xml:space="preserve"> (HR = </w:t>
      </w:r>
      <w:r w:rsidR="009369E9" w:rsidRPr="003B1318">
        <w:rPr>
          <w:snapToGrid/>
        </w:rPr>
        <w:t>0.69</w:t>
      </w:r>
      <w:r w:rsidR="0049045F">
        <w:rPr>
          <w:snapToGrid/>
        </w:rPr>
        <w:t xml:space="preserve">; </w:t>
      </w:r>
      <w:r w:rsidR="009369E9" w:rsidRPr="003B1318">
        <w:rPr>
          <w:snapToGrid/>
        </w:rPr>
        <w:t>95% CI: 0.57</w:t>
      </w:r>
      <w:r w:rsidR="0051713E">
        <w:rPr>
          <w:snapToGrid/>
        </w:rPr>
        <w:t xml:space="preserve"> to</w:t>
      </w:r>
      <w:r w:rsidR="0051713E" w:rsidRPr="003B1318">
        <w:rPr>
          <w:snapToGrid/>
        </w:rPr>
        <w:t xml:space="preserve"> </w:t>
      </w:r>
      <w:r w:rsidR="009369E9" w:rsidRPr="003B1318">
        <w:rPr>
          <w:snapToGrid/>
        </w:rPr>
        <w:t xml:space="preserve">0.83). Median </w:t>
      </w:r>
      <w:r>
        <w:rPr>
          <w:snapToGrid/>
        </w:rPr>
        <w:t>OS</w:t>
      </w:r>
      <w:r w:rsidR="009369E9" w:rsidRPr="003B1318">
        <w:rPr>
          <w:snapToGrid/>
        </w:rPr>
        <w:t xml:space="preserve"> was not reached in either arm</w:t>
      </w:r>
      <w:r w:rsidR="0049045F">
        <w:rPr>
          <w:snapToGrid/>
        </w:rPr>
        <w:t xml:space="preserve"> (HR = </w:t>
      </w:r>
      <w:r w:rsidR="009369E9" w:rsidRPr="003B1318">
        <w:rPr>
          <w:snapToGrid/>
        </w:rPr>
        <w:t>0.79</w:t>
      </w:r>
      <w:r w:rsidR="0049045F">
        <w:rPr>
          <w:snapToGrid/>
        </w:rPr>
        <w:t xml:space="preserve">; </w:t>
      </w:r>
      <w:r w:rsidR="009369E9" w:rsidRPr="003B1318">
        <w:rPr>
          <w:snapToGrid/>
        </w:rPr>
        <w:t>95% CI: 0.63</w:t>
      </w:r>
      <w:r w:rsidR="0051713E">
        <w:rPr>
          <w:snapToGrid/>
        </w:rPr>
        <w:t xml:space="preserve"> to </w:t>
      </w:r>
      <w:r w:rsidR="009369E9" w:rsidRPr="003B1318">
        <w:rPr>
          <w:snapToGrid/>
        </w:rPr>
        <w:t xml:space="preserve">0.99, p [1-sided] = 0.018). </w:t>
      </w:r>
      <w:r w:rsidR="0049045F">
        <w:rPr>
          <w:snapToGrid/>
        </w:rPr>
        <w:t>T</w:t>
      </w:r>
      <w:r w:rsidR="009369E9" w:rsidRPr="003B1318">
        <w:rPr>
          <w:snapToGrid/>
        </w:rPr>
        <w:t xml:space="preserve">he result </w:t>
      </w:r>
      <w:r w:rsidR="0049045F">
        <w:rPr>
          <w:snapToGrid/>
        </w:rPr>
        <w:t xml:space="preserve">for </w:t>
      </w:r>
      <w:r>
        <w:rPr>
          <w:snapToGrid/>
        </w:rPr>
        <w:t>OS</w:t>
      </w:r>
      <w:r w:rsidR="0049045F">
        <w:rPr>
          <w:snapToGrid/>
        </w:rPr>
        <w:t xml:space="preserve"> </w:t>
      </w:r>
      <w:r w:rsidR="009369E9">
        <w:rPr>
          <w:snapToGrid/>
        </w:rPr>
        <w:t xml:space="preserve">was not considered to be statistically significant as it </w:t>
      </w:r>
      <w:r w:rsidR="009369E9" w:rsidRPr="003B1318">
        <w:rPr>
          <w:snapToGrid/>
        </w:rPr>
        <w:t xml:space="preserve">did </w:t>
      </w:r>
      <w:r w:rsidR="00A079DD">
        <w:rPr>
          <w:snapToGrid/>
        </w:rPr>
        <w:t xml:space="preserve">not </w:t>
      </w:r>
      <w:r w:rsidR="009369E9" w:rsidRPr="003B1318">
        <w:rPr>
          <w:snapToGrid/>
        </w:rPr>
        <w:t>meet the pre-specified p-value (1-sided p</w:t>
      </w:r>
      <w:r w:rsidR="009369E9">
        <w:rPr>
          <w:snapToGrid/>
        </w:rPr>
        <w:t>-value</w:t>
      </w:r>
      <w:r w:rsidR="009369E9" w:rsidRPr="003B1318">
        <w:rPr>
          <w:snapToGrid/>
        </w:rPr>
        <w:t xml:space="preserve"> of 0.0051). </w:t>
      </w:r>
    </w:p>
    <w:p w:rsidR="009369E9" w:rsidRPr="003B1318" w:rsidRDefault="009369E9" w:rsidP="009369E9">
      <w:pPr>
        <w:widowControl/>
        <w:snapToGrid w:val="0"/>
        <w:ind w:left="720"/>
        <w:contextualSpacing/>
        <w:rPr>
          <w:snapToGrid/>
        </w:rPr>
      </w:pPr>
    </w:p>
    <w:p w:rsidR="009369E9" w:rsidRPr="00245F2D" w:rsidRDefault="009369E9" w:rsidP="00245F2D">
      <w:pPr>
        <w:pStyle w:val="Heading3"/>
      </w:pPr>
      <w:r w:rsidRPr="003B1318">
        <w:t>Comparative harms</w:t>
      </w:r>
    </w:p>
    <w:p w:rsidR="009369E9" w:rsidRPr="003B1318" w:rsidRDefault="009369E9" w:rsidP="009369E9">
      <w:pPr>
        <w:snapToGrid w:val="0"/>
        <w:ind w:left="720" w:hanging="720"/>
        <w:rPr>
          <w:snapToGrid/>
          <w:szCs w:val="22"/>
        </w:rPr>
      </w:pPr>
    </w:p>
    <w:p w:rsidR="009369E9" w:rsidRPr="003B1318" w:rsidRDefault="000B57EF" w:rsidP="00245F2D">
      <w:pPr>
        <w:numPr>
          <w:ilvl w:val="1"/>
          <w:numId w:val="2"/>
        </w:numPr>
        <w:snapToGrid w:val="0"/>
        <w:contextualSpacing/>
        <w:rPr>
          <w:snapToGrid/>
        </w:rPr>
      </w:pPr>
      <w:r>
        <w:rPr>
          <w:snapToGrid/>
        </w:rPr>
        <w:t>A</w:t>
      </w:r>
      <w:r w:rsidR="009369E9" w:rsidRPr="003B1318">
        <w:rPr>
          <w:snapToGrid/>
        </w:rPr>
        <w:t xml:space="preserve"> summary of the treatment </w:t>
      </w:r>
      <w:r w:rsidR="004C28C2">
        <w:rPr>
          <w:snapToGrid/>
        </w:rPr>
        <w:t xml:space="preserve">related </w:t>
      </w:r>
      <w:r w:rsidR="009369E9" w:rsidRPr="003B1318">
        <w:rPr>
          <w:snapToGrid/>
        </w:rPr>
        <w:t xml:space="preserve">adverse events from the </w:t>
      </w:r>
      <w:r w:rsidR="001C5DC6">
        <w:rPr>
          <w:snapToGrid/>
        </w:rPr>
        <w:t xml:space="preserve">two </w:t>
      </w:r>
      <w:proofErr w:type="spellStart"/>
      <w:r w:rsidR="009369E9" w:rsidRPr="003B1318">
        <w:rPr>
          <w:snapToGrid/>
        </w:rPr>
        <w:t>carfilzomib</w:t>
      </w:r>
      <w:proofErr w:type="spellEnd"/>
      <w:r w:rsidR="009369E9" w:rsidRPr="003B1318">
        <w:rPr>
          <w:snapToGrid/>
        </w:rPr>
        <w:t xml:space="preserve"> trials</w:t>
      </w:r>
      <w:r>
        <w:rPr>
          <w:snapToGrid/>
        </w:rPr>
        <w:t xml:space="preserve"> are presented in Table 5</w:t>
      </w:r>
      <w:r w:rsidR="009369E9" w:rsidRPr="003B1318">
        <w:rPr>
          <w:snapToGrid/>
        </w:rPr>
        <w:t>.</w:t>
      </w:r>
    </w:p>
    <w:p w:rsidR="009369E9" w:rsidRPr="003B1318" w:rsidRDefault="009369E9" w:rsidP="009369E9">
      <w:pPr>
        <w:widowControl/>
        <w:snapToGrid w:val="0"/>
        <w:ind w:left="720" w:hanging="720"/>
        <w:jc w:val="left"/>
        <w:rPr>
          <w:b/>
          <w:snapToGrid/>
          <w:szCs w:val="22"/>
        </w:rPr>
      </w:pPr>
    </w:p>
    <w:p w:rsidR="009369E9" w:rsidRPr="003B1318" w:rsidRDefault="009369E9" w:rsidP="0058639F">
      <w:pPr>
        <w:keepNext/>
        <w:widowControl/>
        <w:snapToGrid w:val="0"/>
        <w:ind w:firstLine="720"/>
        <w:jc w:val="left"/>
        <w:rPr>
          <w:rFonts w:ascii="Arial Narrow" w:hAnsi="Arial Narrow" w:cs="Times New Roman"/>
          <w:b/>
          <w:snapToGrid/>
          <w:sz w:val="20"/>
        </w:rPr>
      </w:pPr>
      <w:r w:rsidRPr="003B1318">
        <w:rPr>
          <w:rFonts w:ascii="Arial Narrow" w:hAnsi="Arial Narrow" w:cs="Times New Roman"/>
          <w:b/>
          <w:snapToGrid/>
          <w:sz w:val="20"/>
        </w:rPr>
        <w:t xml:space="preserve">Table 5: </w:t>
      </w:r>
      <w:r>
        <w:rPr>
          <w:rFonts w:ascii="Arial Narrow" w:hAnsi="Arial Narrow" w:cs="Times New Roman"/>
          <w:b/>
          <w:snapToGrid/>
          <w:sz w:val="20"/>
        </w:rPr>
        <w:t>Su</w:t>
      </w:r>
      <w:r w:rsidRPr="003B1318">
        <w:rPr>
          <w:rFonts w:ascii="Arial Narrow" w:hAnsi="Arial Narrow" w:cs="Times New Roman"/>
          <w:b/>
          <w:snapToGrid/>
          <w:sz w:val="20"/>
        </w:rPr>
        <w:t>mmary of</w:t>
      </w:r>
      <w:r w:rsidR="0050209C">
        <w:rPr>
          <w:rFonts w:ascii="Arial Narrow" w:hAnsi="Arial Narrow" w:cs="Times New Roman"/>
          <w:b/>
          <w:snapToGrid/>
          <w:sz w:val="20"/>
        </w:rPr>
        <w:t xml:space="preserve"> t</w:t>
      </w:r>
      <w:proofErr w:type="spellStart"/>
      <w:r w:rsidRPr="003B1318">
        <w:rPr>
          <w:rFonts w:ascii="Arial Narrow" w:hAnsi="Arial Narrow" w:cs="Times New Roman"/>
          <w:b/>
          <w:snapToGrid/>
          <w:sz w:val="20"/>
          <w:lang w:val="en-US"/>
        </w:rPr>
        <w:t>reatment</w:t>
      </w:r>
      <w:proofErr w:type="spellEnd"/>
      <w:r w:rsidRPr="003B1318">
        <w:rPr>
          <w:rFonts w:ascii="Arial Narrow" w:hAnsi="Arial Narrow" w:cs="Times New Roman"/>
          <w:b/>
          <w:snapToGrid/>
          <w:sz w:val="20"/>
          <w:lang w:val="en-US"/>
        </w:rPr>
        <w:t>-related adverse events</w:t>
      </w:r>
      <w:r w:rsidRPr="003B1318">
        <w:rPr>
          <w:rFonts w:ascii="Arial Narrow" w:hAnsi="Arial Narrow" w:cs="Times New Roman"/>
          <w:b/>
          <w:snapToGrid/>
          <w:sz w:val="20"/>
        </w:rPr>
        <w:t xml:space="preserve">, ENDEAVOR and ASPIRE </w:t>
      </w:r>
    </w:p>
    <w:tbl>
      <w:tblPr>
        <w:tblW w:w="4600" w:type="pct"/>
        <w:jc w:val="right"/>
        <w:tblInd w:w="3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8" w:type="dxa"/>
          <w:right w:w="58" w:type="dxa"/>
        </w:tblCellMar>
        <w:tblLook w:val="04A0" w:firstRow="1" w:lastRow="0" w:firstColumn="1" w:lastColumn="0" w:noHBand="0" w:noVBand="1"/>
      </w:tblPr>
      <w:tblGrid>
        <w:gridCol w:w="38"/>
        <w:gridCol w:w="3081"/>
        <w:gridCol w:w="39"/>
        <w:gridCol w:w="1238"/>
        <w:gridCol w:w="1169"/>
        <w:gridCol w:w="37"/>
        <w:gridCol w:w="1501"/>
        <w:gridCol w:w="1238"/>
        <w:gridCol w:w="35"/>
      </w:tblGrid>
      <w:tr w:rsidR="009369E9" w:rsidRPr="003B1318" w:rsidTr="0058639F">
        <w:trPr>
          <w:gridBefore w:val="1"/>
          <w:wBefore w:w="23" w:type="pct"/>
          <w:tblHeader/>
          <w:jc w:val="right"/>
        </w:trPr>
        <w:tc>
          <w:tcPr>
            <w:tcW w:w="1862" w:type="pct"/>
            <w:gridSpan w:val="2"/>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20" w:type="dxa"/>
              <w:bottom w:w="0" w:type="dxa"/>
              <w:right w:w="20" w:type="dxa"/>
            </w:tcMar>
            <w:vAlign w:val="bottom"/>
          </w:tcPr>
          <w:p w:rsidR="009369E9" w:rsidRPr="003B1318" w:rsidRDefault="00F34602" w:rsidP="005B41D1">
            <w:pPr>
              <w:keepNext/>
              <w:widowControl/>
              <w:snapToGrid w:val="0"/>
              <w:jc w:val="left"/>
              <w:rPr>
                <w:rFonts w:ascii="Arial Narrow" w:hAnsi="Arial Narrow" w:cs="Times New Roman"/>
                <w:b/>
                <w:snapToGrid/>
                <w:sz w:val="20"/>
                <w:lang w:val="en-US" w:eastAsia="en-AU"/>
              </w:rPr>
            </w:pPr>
            <w:r>
              <w:rPr>
                <w:rFonts w:ascii="Arial Narrow" w:hAnsi="Arial Narrow" w:cs="Times New Roman"/>
                <w:b/>
                <w:snapToGrid/>
                <w:sz w:val="20"/>
                <w:lang w:val="en-US" w:eastAsia="en-AU"/>
              </w:rPr>
              <w:t>Trial</w:t>
            </w:r>
          </w:p>
        </w:tc>
        <w:tc>
          <w:tcPr>
            <w:tcW w:w="145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b/>
                <w:snapToGrid/>
                <w:sz w:val="20"/>
                <w:lang w:val="en-US" w:eastAsia="en-AU"/>
              </w:rPr>
            </w:pPr>
            <w:r w:rsidRPr="003B1318">
              <w:rPr>
                <w:rFonts w:ascii="Arial Narrow" w:hAnsi="Arial Narrow" w:cs="Times New Roman"/>
                <w:b/>
                <w:snapToGrid/>
                <w:sz w:val="20"/>
                <w:lang w:val="en-US" w:eastAsia="en-AU"/>
              </w:rPr>
              <w:t>ENDEAVOR</w:t>
            </w:r>
          </w:p>
        </w:tc>
        <w:tc>
          <w:tcPr>
            <w:tcW w:w="165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b/>
                <w:snapToGrid/>
                <w:sz w:val="20"/>
                <w:lang w:val="en-US" w:eastAsia="en-AU"/>
              </w:rPr>
            </w:pPr>
            <w:r w:rsidRPr="003B1318">
              <w:rPr>
                <w:rFonts w:ascii="Arial Narrow" w:hAnsi="Arial Narrow" w:cs="Times New Roman"/>
                <w:b/>
                <w:snapToGrid/>
                <w:sz w:val="20"/>
                <w:lang w:val="en-US" w:eastAsia="en-AU"/>
              </w:rPr>
              <w:t>ASPIRE</w:t>
            </w:r>
          </w:p>
        </w:tc>
      </w:tr>
      <w:tr w:rsidR="00F34602" w:rsidRPr="003B1318" w:rsidTr="0058639F">
        <w:trPr>
          <w:gridAfter w:val="1"/>
          <w:wAfter w:w="21" w:type="pct"/>
          <w:trHeight w:val="257"/>
          <w:tblHeader/>
          <w:jc w:val="right"/>
        </w:trPr>
        <w:tc>
          <w:tcPr>
            <w:tcW w:w="1862" w:type="pct"/>
            <w:gridSpan w:val="2"/>
            <w:tcBorders>
              <w:top w:val="single" w:sz="4" w:space="0" w:color="auto"/>
              <w:left w:val="single" w:sz="4" w:space="0" w:color="auto"/>
              <w:right w:val="nil"/>
            </w:tcBorders>
            <w:shd w:val="clear" w:color="auto" w:fill="FFFFFF" w:themeFill="background1"/>
            <w:vAlign w:val="center"/>
            <w:hideMark/>
          </w:tcPr>
          <w:p w:rsidR="00F34602" w:rsidRPr="003B1318" w:rsidRDefault="00F34602" w:rsidP="005B41D1">
            <w:pPr>
              <w:keepNext/>
              <w:widowControl/>
              <w:jc w:val="left"/>
              <w:rPr>
                <w:rFonts w:ascii="Arial Narrow" w:hAnsi="Arial Narrow" w:cs="Times New Roman"/>
                <w:b/>
                <w:snapToGrid/>
                <w:sz w:val="20"/>
                <w:lang w:val="en-US" w:eastAsia="en-AU"/>
              </w:rPr>
            </w:pPr>
            <w:r>
              <w:rPr>
                <w:rFonts w:ascii="Arial Narrow" w:hAnsi="Arial Narrow" w:cs="Times New Roman"/>
                <w:b/>
                <w:snapToGrid/>
                <w:sz w:val="20"/>
                <w:lang w:val="en-US" w:eastAsia="en-AU"/>
              </w:rPr>
              <w:t>Regimen, (n safety set)</w:t>
            </w:r>
          </w:p>
        </w:tc>
        <w:tc>
          <w:tcPr>
            <w:tcW w:w="762" w:type="pct"/>
            <w:gridSpan w:val="2"/>
            <w:tcBorders>
              <w:top w:val="single" w:sz="4" w:space="0" w:color="auto"/>
              <w:left w:val="single" w:sz="4" w:space="0" w:color="auto"/>
              <w:right w:val="single" w:sz="4" w:space="0" w:color="auto"/>
            </w:tcBorders>
            <w:shd w:val="clear" w:color="auto" w:fill="FFFFFF" w:themeFill="background1"/>
            <w:vAlign w:val="center"/>
            <w:hideMark/>
          </w:tcPr>
          <w:p w:rsidR="00F34602" w:rsidRPr="00F34602" w:rsidRDefault="00F34602" w:rsidP="005B41D1">
            <w:pPr>
              <w:keepNext/>
              <w:widowControl/>
              <w:snapToGrid w:val="0"/>
              <w:jc w:val="center"/>
              <w:rPr>
                <w:rFonts w:ascii="Arial Narrow" w:hAnsi="Arial Narrow" w:cs="Times New Roman"/>
                <w:b/>
                <w:snapToGrid/>
                <w:sz w:val="20"/>
                <w:lang w:val="en-US" w:eastAsia="en-AU"/>
              </w:rPr>
            </w:pPr>
            <w:r w:rsidRPr="00F34602">
              <w:rPr>
                <w:rFonts w:ascii="Arial Narrow" w:hAnsi="Arial Narrow" w:cs="Times New Roman"/>
                <w:b/>
                <w:snapToGrid/>
                <w:sz w:val="20"/>
                <w:lang w:val="en-US" w:eastAsia="en-AU"/>
              </w:rPr>
              <w:t xml:space="preserve">Cd </w:t>
            </w:r>
            <w:r w:rsidRPr="00796ACE">
              <w:rPr>
                <w:rFonts w:ascii="Arial Narrow" w:hAnsi="Arial Narrow" w:cs="Times New Roman"/>
                <w:b/>
                <w:snapToGrid/>
                <w:sz w:val="20"/>
                <w:lang w:val="en-US" w:eastAsia="en-AU"/>
              </w:rPr>
              <w:t>(463)</w:t>
            </w:r>
          </w:p>
        </w:tc>
        <w:tc>
          <w:tcPr>
            <w:tcW w:w="698" w:type="pct"/>
            <w:tcBorders>
              <w:top w:val="single" w:sz="4" w:space="0" w:color="auto"/>
              <w:left w:val="single" w:sz="4" w:space="0" w:color="auto"/>
              <w:right w:val="single" w:sz="4" w:space="0" w:color="auto"/>
            </w:tcBorders>
            <w:shd w:val="clear" w:color="auto" w:fill="FFFFFF" w:themeFill="background1"/>
            <w:vAlign w:val="center"/>
            <w:hideMark/>
          </w:tcPr>
          <w:p w:rsidR="00F34602" w:rsidRPr="00F34602" w:rsidRDefault="00F34602" w:rsidP="005B41D1">
            <w:pPr>
              <w:keepNext/>
              <w:widowControl/>
              <w:snapToGrid w:val="0"/>
              <w:jc w:val="center"/>
              <w:rPr>
                <w:rFonts w:ascii="Arial Narrow" w:hAnsi="Arial Narrow" w:cs="Times New Roman"/>
                <w:b/>
                <w:snapToGrid/>
                <w:sz w:val="20"/>
                <w:lang w:val="en-US" w:eastAsia="en-AU"/>
              </w:rPr>
            </w:pPr>
            <w:proofErr w:type="spellStart"/>
            <w:r w:rsidRPr="00F34602">
              <w:rPr>
                <w:rFonts w:ascii="Arial Narrow" w:hAnsi="Arial Narrow" w:cs="Times New Roman"/>
                <w:b/>
                <w:snapToGrid/>
                <w:sz w:val="20"/>
                <w:lang w:val="en-US" w:eastAsia="en-AU"/>
              </w:rPr>
              <w:t>Bd</w:t>
            </w:r>
            <w:proofErr w:type="spellEnd"/>
            <w:r w:rsidRPr="00796ACE">
              <w:rPr>
                <w:rFonts w:ascii="Arial Narrow" w:hAnsi="Arial Narrow" w:cs="Times New Roman"/>
                <w:b/>
                <w:snapToGrid/>
                <w:sz w:val="20"/>
                <w:lang w:val="en-US" w:eastAsia="en-AU"/>
              </w:rPr>
              <w:t xml:space="preserve"> (456)</w:t>
            </w:r>
          </w:p>
        </w:tc>
        <w:tc>
          <w:tcPr>
            <w:tcW w:w="918" w:type="pct"/>
            <w:gridSpan w:val="2"/>
            <w:tcBorders>
              <w:top w:val="single" w:sz="4" w:space="0" w:color="auto"/>
              <w:left w:val="single" w:sz="4" w:space="0" w:color="auto"/>
              <w:right w:val="single" w:sz="4" w:space="0" w:color="auto"/>
            </w:tcBorders>
            <w:shd w:val="clear" w:color="auto" w:fill="FFFFFF" w:themeFill="background1"/>
            <w:vAlign w:val="center"/>
            <w:hideMark/>
          </w:tcPr>
          <w:p w:rsidR="00F34602" w:rsidRPr="00F34602" w:rsidRDefault="00F34602" w:rsidP="005B41D1">
            <w:pPr>
              <w:keepNext/>
              <w:widowControl/>
              <w:snapToGrid w:val="0"/>
              <w:jc w:val="center"/>
              <w:rPr>
                <w:rFonts w:ascii="Arial Narrow" w:hAnsi="Arial Narrow" w:cs="Times New Roman"/>
                <w:b/>
                <w:snapToGrid/>
                <w:sz w:val="20"/>
                <w:lang w:val="en-US" w:eastAsia="en-AU"/>
              </w:rPr>
            </w:pPr>
            <w:proofErr w:type="spellStart"/>
            <w:r w:rsidRPr="00F34602">
              <w:rPr>
                <w:rFonts w:ascii="Arial Narrow" w:hAnsi="Arial Narrow" w:cs="Times New Roman"/>
                <w:b/>
                <w:snapToGrid/>
                <w:sz w:val="20"/>
                <w:lang w:val="en-US" w:eastAsia="en-AU"/>
              </w:rPr>
              <w:t>CLd</w:t>
            </w:r>
            <w:proofErr w:type="spellEnd"/>
            <w:r w:rsidRPr="00796ACE">
              <w:rPr>
                <w:rFonts w:ascii="Arial Narrow" w:hAnsi="Arial Narrow" w:cs="Times New Roman"/>
                <w:b/>
                <w:snapToGrid/>
                <w:sz w:val="20"/>
                <w:lang w:val="en-US" w:eastAsia="en-AU"/>
              </w:rPr>
              <w:t xml:space="preserve"> (392)</w:t>
            </w:r>
          </w:p>
        </w:tc>
        <w:tc>
          <w:tcPr>
            <w:tcW w:w="739" w:type="pct"/>
            <w:tcBorders>
              <w:top w:val="single" w:sz="4" w:space="0" w:color="auto"/>
              <w:left w:val="single" w:sz="4" w:space="0" w:color="auto"/>
              <w:right w:val="single" w:sz="4" w:space="0" w:color="auto"/>
            </w:tcBorders>
            <w:shd w:val="clear" w:color="auto" w:fill="FFFFFF" w:themeFill="background1"/>
            <w:vAlign w:val="center"/>
            <w:hideMark/>
          </w:tcPr>
          <w:p w:rsidR="00F34602" w:rsidRPr="00F34602" w:rsidRDefault="00F34602" w:rsidP="005B41D1">
            <w:pPr>
              <w:keepNext/>
              <w:widowControl/>
              <w:snapToGrid w:val="0"/>
              <w:jc w:val="center"/>
              <w:rPr>
                <w:rFonts w:ascii="Arial Narrow" w:hAnsi="Arial Narrow" w:cs="Times New Roman"/>
                <w:b/>
                <w:snapToGrid/>
                <w:sz w:val="20"/>
                <w:lang w:val="en-US" w:eastAsia="en-AU"/>
              </w:rPr>
            </w:pPr>
            <w:proofErr w:type="spellStart"/>
            <w:r w:rsidRPr="00F34602">
              <w:rPr>
                <w:rFonts w:ascii="Arial Narrow" w:hAnsi="Arial Narrow" w:cs="Times New Roman"/>
                <w:b/>
                <w:snapToGrid/>
                <w:sz w:val="20"/>
                <w:lang w:val="en-US" w:eastAsia="en-AU"/>
              </w:rPr>
              <w:t>Ld</w:t>
            </w:r>
            <w:proofErr w:type="spellEnd"/>
            <w:r w:rsidRPr="00796ACE">
              <w:rPr>
                <w:rFonts w:ascii="Arial Narrow" w:hAnsi="Arial Narrow" w:cs="Times New Roman"/>
                <w:b/>
                <w:snapToGrid/>
                <w:sz w:val="20"/>
                <w:lang w:val="en-US" w:eastAsia="en-AU"/>
              </w:rPr>
              <w:t xml:space="preserve"> (389)</w:t>
            </w:r>
          </w:p>
        </w:tc>
      </w:tr>
      <w:tr w:rsidR="009369E9" w:rsidRPr="003B1318" w:rsidTr="0058639F">
        <w:trPr>
          <w:gridAfter w:val="1"/>
          <w:wAfter w:w="21" w:type="pct"/>
          <w:trHeight w:val="70"/>
          <w:jc w:val="right"/>
        </w:trPr>
        <w:tc>
          <w:tcPr>
            <w:tcW w:w="18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left"/>
              <w:rPr>
                <w:rFonts w:ascii="Arial Narrow" w:hAnsi="Arial Narrow" w:cs="Arial Narrow"/>
                <w:snapToGrid/>
                <w:sz w:val="20"/>
                <w:vertAlign w:val="superscript"/>
                <w:lang w:val="en-US" w:eastAsia="en-AU"/>
              </w:rPr>
            </w:pPr>
            <w:r w:rsidRPr="003B1318">
              <w:rPr>
                <w:rFonts w:ascii="Arial Narrow" w:hAnsi="Arial Narrow" w:cs="Arial Narrow"/>
                <w:snapToGrid/>
                <w:sz w:val="20"/>
                <w:lang w:val="en-US" w:eastAsia="en-AU"/>
              </w:rPr>
              <w:t xml:space="preserve">Median duration of treatment, months </w:t>
            </w:r>
            <w:r w:rsidRPr="003B1318">
              <w:rPr>
                <w:rFonts w:ascii="Arial Narrow" w:hAnsi="Arial Narrow" w:cs="Arial Narrow"/>
                <w:snapToGrid/>
                <w:sz w:val="20"/>
                <w:vertAlign w:val="superscript"/>
                <w:lang w:val="en-US" w:eastAsia="en-AU"/>
              </w:rPr>
              <w:t>a</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vertAlign w:val="superscript"/>
                <w:lang w:val="en-US" w:eastAsia="en-AU"/>
              </w:rPr>
            </w:pPr>
            <w:r w:rsidRPr="003B1318">
              <w:rPr>
                <w:rFonts w:ascii="Arial Narrow" w:hAnsi="Arial Narrow" w:cs="Times New Roman"/>
                <w:snapToGrid/>
                <w:sz w:val="20"/>
                <w:lang w:val="en-US" w:eastAsia="en-AU"/>
              </w:rPr>
              <w:t xml:space="preserve">9.2 </w:t>
            </w:r>
            <w:r w:rsidRPr="003B1318">
              <w:rPr>
                <w:rFonts w:ascii="Arial Narrow" w:hAnsi="Arial Narrow" w:cs="Times New Roman"/>
                <w:snapToGrid/>
                <w:sz w:val="20"/>
                <w:vertAlign w:val="superscript"/>
                <w:lang w:val="en-US" w:eastAsia="en-AU"/>
              </w:rPr>
              <w:t>a</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vertAlign w:val="superscript"/>
                <w:lang w:val="en-US" w:eastAsia="en-AU"/>
              </w:rPr>
            </w:pPr>
            <w:r w:rsidRPr="003B1318">
              <w:rPr>
                <w:rFonts w:ascii="Arial Narrow" w:hAnsi="Arial Narrow" w:cs="Times New Roman"/>
                <w:snapToGrid/>
                <w:sz w:val="20"/>
                <w:lang w:val="en-US" w:eastAsia="en-AU"/>
              </w:rPr>
              <w:t xml:space="preserve">6.2 </w:t>
            </w:r>
            <w:r w:rsidRPr="003B1318">
              <w:rPr>
                <w:rFonts w:ascii="Arial Narrow" w:hAnsi="Arial Narrow" w:cs="Times New Roman"/>
                <w:snapToGrid/>
                <w:sz w:val="20"/>
                <w:vertAlign w:val="superscript"/>
                <w:lang w:val="en-US" w:eastAsia="en-AU"/>
              </w:rPr>
              <w:t>a</w:t>
            </w:r>
          </w:p>
        </w:tc>
        <w:tc>
          <w:tcPr>
            <w:tcW w:w="9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125A27" w:rsidRDefault="009369E9" w:rsidP="005B41D1">
            <w:pPr>
              <w:keepNext/>
              <w:widowControl/>
              <w:snapToGrid w:val="0"/>
              <w:jc w:val="center"/>
              <w:rPr>
                <w:rFonts w:ascii="Arial Narrow" w:hAnsi="Arial Narrow" w:cs="Times New Roman"/>
                <w:snapToGrid/>
                <w:sz w:val="20"/>
                <w:vertAlign w:val="superscript"/>
                <w:lang w:val="en-US" w:eastAsia="en-AU"/>
              </w:rPr>
            </w:pPr>
            <w:r w:rsidRPr="003B1318">
              <w:rPr>
                <w:rFonts w:ascii="Arial Narrow" w:hAnsi="Arial Narrow" w:cs="Times New Roman"/>
                <w:snapToGrid/>
                <w:sz w:val="20"/>
                <w:lang w:val="en-US" w:eastAsia="en-AU"/>
              </w:rPr>
              <w:t>20.2</w:t>
            </w:r>
            <w:r>
              <w:rPr>
                <w:rFonts w:ascii="Arial Narrow" w:hAnsi="Arial Narrow" w:cs="Times New Roman"/>
                <w:snapToGrid/>
                <w:sz w:val="20"/>
                <w:lang w:val="en-US" w:eastAsia="en-AU"/>
              </w:rPr>
              <w:t xml:space="preserve"> </w:t>
            </w:r>
            <w:r>
              <w:rPr>
                <w:rFonts w:ascii="Arial Narrow" w:hAnsi="Arial Narrow" w:cs="Times New Roman"/>
                <w:snapToGrid/>
                <w:sz w:val="20"/>
                <w:vertAlign w:val="superscript"/>
                <w:lang w:val="en-US" w:eastAsia="en-AU"/>
              </w:rPr>
              <w:t>b</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13.1</w:t>
            </w:r>
          </w:p>
        </w:tc>
      </w:tr>
      <w:tr w:rsidR="009369E9" w:rsidRPr="003B1318" w:rsidTr="0058639F">
        <w:trPr>
          <w:gridAfter w:val="1"/>
          <w:wAfter w:w="21" w:type="pct"/>
          <w:trHeight w:val="20"/>
          <w:jc w:val="right"/>
        </w:trPr>
        <w:tc>
          <w:tcPr>
            <w:tcW w:w="4979"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left"/>
              <w:rPr>
                <w:rFonts w:ascii="Arial Narrow" w:hAnsi="Arial Narrow" w:cs="Times New Roman"/>
                <w:b/>
                <w:snapToGrid/>
                <w:sz w:val="20"/>
                <w:lang w:val="en-US" w:eastAsia="en-AU"/>
              </w:rPr>
            </w:pPr>
            <w:r w:rsidRPr="003B1318">
              <w:rPr>
                <w:rFonts w:ascii="Arial Narrow" w:hAnsi="Arial Narrow" w:cs="Times New Roman"/>
                <w:b/>
                <w:snapToGrid/>
                <w:sz w:val="20"/>
                <w:lang w:val="en-US" w:eastAsia="en-AU"/>
              </w:rPr>
              <w:t xml:space="preserve">Treatment-related </w:t>
            </w:r>
            <w:r>
              <w:rPr>
                <w:rFonts w:ascii="Arial Narrow" w:hAnsi="Arial Narrow" w:cs="Times New Roman"/>
                <w:b/>
                <w:snapToGrid/>
                <w:sz w:val="20"/>
                <w:lang w:val="en-US" w:eastAsia="en-AU"/>
              </w:rPr>
              <w:t>AEs</w:t>
            </w:r>
            <w:r w:rsidRPr="003B1318">
              <w:rPr>
                <w:rFonts w:ascii="Arial Narrow" w:hAnsi="Arial Narrow" w:cs="Times New Roman"/>
                <w:b/>
                <w:snapToGrid/>
                <w:sz w:val="20"/>
                <w:lang w:val="en-US" w:eastAsia="en-AU"/>
              </w:rPr>
              <w:t>, number of patients with events (%)</w:t>
            </w:r>
          </w:p>
        </w:tc>
      </w:tr>
      <w:tr w:rsidR="009369E9" w:rsidRPr="003B1318" w:rsidTr="0058639F">
        <w:trPr>
          <w:gridAfter w:val="1"/>
          <w:wAfter w:w="21" w:type="pct"/>
          <w:trHeight w:val="20"/>
          <w:jc w:val="right"/>
        </w:trPr>
        <w:tc>
          <w:tcPr>
            <w:tcW w:w="18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left"/>
              <w:rPr>
                <w:rFonts w:ascii="Arial Narrow" w:hAnsi="Arial Narrow" w:cs="Arial Narrow"/>
                <w:snapToGrid/>
                <w:sz w:val="20"/>
                <w:lang w:val="en-US" w:eastAsia="en-AU"/>
              </w:rPr>
            </w:pPr>
            <w:r w:rsidRPr="003B1318">
              <w:rPr>
                <w:rFonts w:ascii="Arial Narrow" w:hAnsi="Arial Narrow" w:cs="Arial Narrow"/>
                <w:snapToGrid/>
                <w:sz w:val="20"/>
                <w:lang w:val="en-US" w:eastAsia="en-AU"/>
              </w:rPr>
              <w:t>≥1 treatment</w:t>
            </w:r>
            <w:r w:rsidRPr="003B1318">
              <w:rPr>
                <w:rFonts w:ascii="Arial Narrow" w:hAnsi="Arial Narrow" w:cs="Arial Narrow"/>
                <w:snapToGrid/>
                <w:sz w:val="20"/>
                <w:lang w:val="en-US" w:eastAsia="en-AU"/>
              </w:rPr>
              <w:noBreakHyphen/>
              <w:t xml:space="preserve">related </w:t>
            </w:r>
            <w:r>
              <w:rPr>
                <w:rFonts w:ascii="Arial Narrow" w:hAnsi="Arial Narrow" w:cs="Arial Narrow"/>
                <w:snapToGrid/>
                <w:sz w:val="20"/>
                <w:lang w:val="en-US" w:eastAsia="en-AU"/>
              </w:rPr>
              <w:t>AE</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404 (87.3%)</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406 (89.0%)</w:t>
            </w:r>
          </w:p>
        </w:tc>
        <w:tc>
          <w:tcPr>
            <w:tcW w:w="9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332 (84.7%)</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329 (84.6%)</w:t>
            </w:r>
          </w:p>
        </w:tc>
      </w:tr>
      <w:tr w:rsidR="009369E9" w:rsidRPr="003B1318" w:rsidTr="0058639F">
        <w:trPr>
          <w:gridAfter w:val="1"/>
          <w:wAfter w:w="21" w:type="pct"/>
          <w:trHeight w:val="20"/>
          <w:jc w:val="right"/>
        </w:trPr>
        <w:tc>
          <w:tcPr>
            <w:tcW w:w="18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left"/>
              <w:rPr>
                <w:rFonts w:ascii="Arial Narrow" w:hAnsi="Arial Narrow" w:cs="Arial Narrow"/>
                <w:snapToGrid/>
                <w:sz w:val="20"/>
                <w:lang w:val="en-US" w:eastAsia="en-AU"/>
              </w:rPr>
            </w:pPr>
            <w:r w:rsidRPr="003B1318">
              <w:rPr>
                <w:rFonts w:ascii="Arial Narrow" w:hAnsi="Arial Narrow" w:cs="Arial Narrow"/>
                <w:snapToGrid/>
                <w:sz w:val="20"/>
                <w:lang w:val="en-US" w:eastAsia="en-AU"/>
              </w:rPr>
              <w:t xml:space="preserve">≥ Grade 3 </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248 (53.6%)</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230 (50.4%)</w:t>
            </w:r>
          </w:p>
        </w:tc>
        <w:tc>
          <w:tcPr>
            <w:tcW w:w="91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263 (67.1%)</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234 (60.2%)</w:t>
            </w:r>
          </w:p>
        </w:tc>
      </w:tr>
      <w:tr w:rsidR="009369E9" w:rsidRPr="003B1318" w:rsidTr="0058639F">
        <w:trPr>
          <w:gridAfter w:val="1"/>
          <w:wAfter w:w="21" w:type="pct"/>
          <w:trHeight w:val="20"/>
          <w:jc w:val="right"/>
        </w:trPr>
        <w:tc>
          <w:tcPr>
            <w:tcW w:w="18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left"/>
              <w:rPr>
                <w:rFonts w:ascii="Arial Narrow" w:hAnsi="Arial Narrow" w:cs="Arial Narrow"/>
                <w:snapToGrid/>
                <w:sz w:val="20"/>
                <w:lang w:val="en-US" w:eastAsia="en-AU"/>
              </w:rPr>
            </w:pPr>
            <w:r>
              <w:rPr>
                <w:rFonts w:ascii="Arial Narrow" w:hAnsi="Arial Narrow" w:cs="Times New Roman"/>
                <w:snapToGrid/>
                <w:sz w:val="20"/>
                <w:lang w:eastAsia="en-AU"/>
              </w:rPr>
              <w:t>SAE</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110 (23.8%)</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69 (15.1%)</w:t>
            </w:r>
          </w:p>
        </w:tc>
        <w:tc>
          <w:tcPr>
            <w:tcW w:w="91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117 (29.8%)</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104 (26.7%)</w:t>
            </w:r>
          </w:p>
        </w:tc>
      </w:tr>
      <w:tr w:rsidR="009369E9" w:rsidRPr="003B1318" w:rsidTr="0058639F">
        <w:trPr>
          <w:gridAfter w:val="1"/>
          <w:wAfter w:w="21" w:type="pct"/>
          <w:trHeight w:val="20"/>
          <w:jc w:val="right"/>
        </w:trPr>
        <w:tc>
          <w:tcPr>
            <w:tcW w:w="18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left"/>
              <w:rPr>
                <w:rFonts w:ascii="Arial Narrow" w:hAnsi="Arial Narrow" w:cs="Arial Narrow"/>
                <w:snapToGrid/>
                <w:sz w:val="20"/>
                <w:lang w:val="en-US" w:eastAsia="en-AU"/>
              </w:rPr>
            </w:pPr>
            <w:r w:rsidRPr="003B1318">
              <w:rPr>
                <w:rFonts w:ascii="Arial Narrow" w:hAnsi="Arial Narrow" w:cs="Arial Narrow"/>
                <w:snapToGrid/>
                <w:sz w:val="20"/>
                <w:lang w:val="en-US" w:eastAsia="en-AU"/>
              </w:rPr>
              <w:t>Leading to discontinuation of any study drug</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60 (13.0%)</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center"/>
              <w:rPr>
                <w:rFonts w:ascii="Arial Narrow" w:hAnsi="Arial Narrow" w:cs="Times New Roman"/>
                <w:snapToGrid/>
                <w:sz w:val="20"/>
                <w:lang w:val="en-US" w:eastAsia="en-AU"/>
              </w:rPr>
            </w:pPr>
            <w:r w:rsidRPr="003B1318">
              <w:rPr>
                <w:rFonts w:ascii="Arial Narrow" w:hAnsi="Arial Narrow" w:cs="Times New Roman"/>
                <w:snapToGrid/>
                <w:sz w:val="20"/>
                <w:lang w:val="en-US" w:eastAsia="en-AU"/>
              </w:rPr>
              <w:t>76 (16.7%)</w:t>
            </w:r>
          </w:p>
        </w:tc>
        <w:tc>
          <w:tcPr>
            <w:tcW w:w="91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0C63AA" w:rsidRDefault="009369E9" w:rsidP="005B41D1">
            <w:pPr>
              <w:keepNext/>
              <w:widowControl/>
              <w:snapToGrid w:val="0"/>
              <w:jc w:val="center"/>
              <w:rPr>
                <w:rFonts w:ascii="Arial Narrow" w:hAnsi="Arial Narrow" w:cs="Times New Roman"/>
                <w:snapToGrid/>
                <w:sz w:val="20"/>
                <w:lang w:val="en-US" w:eastAsia="en-AU"/>
              </w:rPr>
            </w:pPr>
            <w:r w:rsidRPr="000C63AA">
              <w:rPr>
                <w:rFonts w:ascii="Arial Narrow" w:hAnsi="Arial Narrow" w:cs="Times New Roman"/>
                <w:snapToGrid/>
                <w:sz w:val="20"/>
                <w:lang w:val="en-US" w:eastAsia="en-AU"/>
              </w:rPr>
              <w:t>54 (13.8%)</w:t>
            </w:r>
            <w:r w:rsidR="000C63AA" w:rsidRPr="000C63AA">
              <w:rPr>
                <w:rFonts w:ascii="Arial Narrow" w:hAnsi="Arial Narrow" w:cs="Times New Roman"/>
                <w:snapToGrid/>
                <w:sz w:val="20"/>
                <w:lang w:val="en-US" w:eastAsia="en-AU"/>
              </w:rPr>
              <w:t>*</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0C63AA" w:rsidRDefault="009369E9" w:rsidP="005B41D1">
            <w:pPr>
              <w:keepNext/>
              <w:widowControl/>
              <w:snapToGrid w:val="0"/>
              <w:jc w:val="center"/>
              <w:rPr>
                <w:rFonts w:ascii="Arial Narrow" w:hAnsi="Arial Narrow" w:cs="Times New Roman"/>
                <w:snapToGrid/>
                <w:sz w:val="20"/>
                <w:vertAlign w:val="superscript"/>
                <w:lang w:val="en-US" w:eastAsia="en-AU"/>
              </w:rPr>
            </w:pPr>
            <w:r w:rsidRPr="000C63AA">
              <w:rPr>
                <w:rFonts w:ascii="Arial Narrow" w:hAnsi="Arial Narrow" w:cs="Times New Roman"/>
                <w:snapToGrid/>
                <w:sz w:val="20"/>
                <w:lang w:val="en-US" w:eastAsia="en-AU"/>
              </w:rPr>
              <w:t>65 (16.7%)</w:t>
            </w:r>
            <w:r w:rsidR="000C63AA" w:rsidRPr="000C63AA">
              <w:rPr>
                <w:rFonts w:ascii="Arial Narrow" w:hAnsi="Arial Narrow" w:cs="Times New Roman"/>
                <w:snapToGrid/>
                <w:sz w:val="20"/>
                <w:lang w:val="en-US" w:eastAsia="en-AU"/>
              </w:rPr>
              <w:t>*</w:t>
            </w:r>
          </w:p>
        </w:tc>
      </w:tr>
      <w:tr w:rsidR="009369E9" w:rsidRPr="003B1318" w:rsidTr="0058639F">
        <w:trPr>
          <w:gridAfter w:val="1"/>
          <w:wAfter w:w="21" w:type="pct"/>
          <w:trHeight w:val="20"/>
          <w:jc w:val="right"/>
        </w:trPr>
        <w:tc>
          <w:tcPr>
            <w:tcW w:w="18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3B1318" w:rsidRDefault="009369E9" w:rsidP="005B41D1">
            <w:pPr>
              <w:keepNext/>
              <w:widowControl/>
              <w:snapToGrid w:val="0"/>
              <w:jc w:val="left"/>
              <w:rPr>
                <w:rFonts w:ascii="Arial Narrow" w:hAnsi="Arial Narrow" w:cs="Arial Narrow"/>
                <w:snapToGrid/>
                <w:sz w:val="20"/>
                <w:vertAlign w:val="superscript"/>
                <w:lang w:val="en-US" w:eastAsia="en-AU"/>
              </w:rPr>
            </w:pPr>
            <w:r w:rsidRPr="003B1318">
              <w:rPr>
                <w:rFonts w:ascii="Arial Narrow" w:hAnsi="Arial Narrow" w:cs="Arial Narrow"/>
                <w:snapToGrid/>
                <w:sz w:val="20"/>
                <w:lang w:val="en-US" w:eastAsia="en-AU"/>
              </w:rPr>
              <w:t>Leading to death</w:t>
            </w:r>
            <w:r w:rsidR="000C63AA">
              <w:rPr>
                <w:rFonts w:ascii="Arial Narrow" w:hAnsi="Arial Narrow" w:cs="Arial Narrow"/>
                <w:snapToGrid/>
                <w:sz w:val="20"/>
                <w:lang w:val="en-US" w:eastAsia="en-AU"/>
              </w:rPr>
              <w:t>*</w:t>
            </w:r>
            <w:r w:rsidRPr="003B1318">
              <w:rPr>
                <w:rFonts w:ascii="Arial Narrow" w:hAnsi="Arial Narrow" w:cs="Arial Narrow"/>
                <w:snapToGrid/>
                <w:sz w:val="20"/>
                <w:lang w:val="en-US" w:eastAsia="en-AU"/>
              </w:rPr>
              <w:t xml:space="preserve"> </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0C63AA" w:rsidRDefault="009369E9" w:rsidP="005B41D1">
            <w:pPr>
              <w:keepNext/>
              <w:widowControl/>
              <w:snapToGrid w:val="0"/>
              <w:jc w:val="center"/>
              <w:rPr>
                <w:rFonts w:ascii="Arial Narrow" w:hAnsi="Arial Narrow" w:cs="Times New Roman"/>
                <w:snapToGrid/>
                <w:sz w:val="20"/>
                <w:vertAlign w:val="superscript"/>
                <w:lang w:val="en-US" w:eastAsia="en-AU"/>
              </w:rPr>
            </w:pPr>
            <w:r w:rsidRPr="000C63AA">
              <w:rPr>
                <w:rFonts w:ascii="Arial Narrow" w:hAnsi="Arial Narrow" w:cs="Times New Roman"/>
                <w:snapToGrid/>
                <w:sz w:val="20"/>
                <w:lang w:val="en-US" w:eastAsia="en-AU"/>
              </w:rPr>
              <w:t>23 (5.0%)</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0C63AA" w:rsidRDefault="009369E9" w:rsidP="005B41D1">
            <w:pPr>
              <w:keepNext/>
              <w:widowControl/>
              <w:snapToGrid w:val="0"/>
              <w:jc w:val="center"/>
              <w:rPr>
                <w:rFonts w:ascii="Arial Narrow" w:hAnsi="Arial Narrow" w:cs="Times New Roman"/>
                <w:snapToGrid/>
                <w:sz w:val="20"/>
                <w:vertAlign w:val="superscript"/>
                <w:lang w:val="en-US" w:eastAsia="en-AU"/>
              </w:rPr>
            </w:pPr>
            <w:r w:rsidRPr="000C63AA">
              <w:rPr>
                <w:rFonts w:ascii="Arial Narrow" w:hAnsi="Arial Narrow" w:cs="Times New Roman"/>
                <w:snapToGrid/>
                <w:sz w:val="20"/>
                <w:lang w:val="en-US" w:eastAsia="en-AU"/>
              </w:rPr>
              <w:t>18 (3.9%)</w:t>
            </w:r>
          </w:p>
        </w:tc>
        <w:tc>
          <w:tcPr>
            <w:tcW w:w="91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0C63AA" w:rsidRDefault="009369E9" w:rsidP="005B41D1">
            <w:pPr>
              <w:keepNext/>
              <w:widowControl/>
              <w:snapToGrid w:val="0"/>
              <w:jc w:val="center"/>
              <w:rPr>
                <w:rFonts w:ascii="Arial Narrow" w:hAnsi="Arial Narrow" w:cs="Times New Roman"/>
                <w:snapToGrid/>
                <w:sz w:val="20"/>
                <w:vertAlign w:val="superscript"/>
                <w:lang w:val="en-US" w:eastAsia="en-AU"/>
              </w:rPr>
            </w:pPr>
            <w:r w:rsidRPr="000C63AA">
              <w:rPr>
                <w:rFonts w:ascii="Arial Narrow" w:hAnsi="Arial Narrow" w:cs="Times New Roman"/>
                <w:snapToGrid/>
                <w:sz w:val="20"/>
                <w:lang w:val="en-US" w:eastAsia="en-AU"/>
              </w:rPr>
              <w:t>32 (8.2%)</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369E9" w:rsidRPr="000C63AA" w:rsidRDefault="009369E9" w:rsidP="005B41D1">
            <w:pPr>
              <w:keepNext/>
              <w:widowControl/>
              <w:snapToGrid w:val="0"/>
              <w:jc w:val="center"/>
              <w:rPr>
                <w:rFonts w:ascii="Arial Narrow" w:hAnsi="Arial Narrow" w:cs="Times New Roman"/>
                <w:snapToGrid/>
                <w:sz w:val="20"/>
                <w:vertAlign w:val="superscript"/>
                <w:lang w:val="en-US" w:eastAsia="en-AU"/>
              </w:rPr>
            </w:pPr>
            <w:r w:rsidRPr="000C63AA">
              <w:rPr>
                <w:rFonts w:ascii="Arial Narrow" w:hAnsi="Arial Narrow" w:cs="Times New Roman"/>
                <w:snapToGrid/>
                <w:sz w:val="20"/>
                <w:lang w:val="en-US" w:eastAsia="en-AU"/>
              </w:rPr>
              <w:t>29 (7.5%)</w:t>
            </w:r>
          </w:p>
        </w:tc>
      </w:tr>
    </w:tbl>
    <w:p w:rsidR="009369E9" w:rsidRPr="00E136FB" w:rsidRDefault="009369E9" w:rsidP="0058639F">
      <w:pPr>
        <w:keepNext/>
        <w:snapToGrid w:val="0"/>
        <w:ind w:left="720"/>
        <w:rPr>
          <w:rFonts w:ascii="Arial Narrow" w:hAnsi="Arial Narrow"/>
          <w:snapToGrid/>
          <w:sz w:val="18"/>
        </w:rPr>
      </w:pPr>
      <w:r w:rsidRPr="003B1318">
        <w:rPr>
          <w:rFonts w:ascii="Arial Narrow" w:hAnsi="Arial Narrow"/>
          <w:snapToGrid/>
          <w:sz w:val="18"/>
        </w:rPr>
        <w:t>Source: Table B.6.</w:t>
      </w:r>
      <w:r w:rsidRPr="00E136FB">
        <w:rPr>
          <w:rFonts w:ascii="Arial Narrow" w:hAnsi="Arial Narrow"/>
          <w:snapToGrid/>
          <w:sz w:val="18"/>
        </w:rPr>
        <w:t>7-1, p104 of the submission; Table 53, p192;</w:t>
      </w:r>
      <w:r w:rsidR="004C28C2" w:rsidRPr="00E136FB">
        <w:rPr>
          <w:rFonts w:ascii="Arial Narrow" w:hAnsi="Arial Narrow"/>
          <w:snapToGrid/>
          <w:sz w:val="18"/>
        </w:rPr>
        <w:t xml:space="preserve"> Table 61, p208 </w:t>
      </w:r>
      <w:r w:rsidRPr="00E136FB">
        <w:rPr>
          <w:rFonts w:ascii="Arial Narrow" w:hAnsi="Arial Narrow"/>
          <w:snapToGrid/>
          <w:sz w:val="18"/>
        </w:rPr>
        <w:t xml:space="preserve">of the ASPIRE CSR; Table 46, p192; Table 14.3.1 p692 of the ENDEAVOR CSR </w:t>
      </w:r>
    </w:p>
    <w:p w:rsidR="009369E9" w:rsidRPr="00E136FB" w:rsidRDefault="009369E9" w:rsidP="0058639F">
      <w:pPr>
        <w:keepNext/>
        <w:snapToGrid w:val="0"/>
        <w:ind w:left="720"/>
        <w:rPr>
          <w:rFonts w:ascii="Arial Narrow" w:hAnsi="Arial Narrow"/>
          <w:snapToGrid/>
          <w:sz w:val="18"/>
        </w:rPr>
      </w:pPr>
      <w:r w:rsidRPr="00E136FB">
        <w:rPr>
          <w:rFonts w:ascii="Arial Narrow" w:hAnsi="Arial Narrow"/>
          <w:snapToGrid/>
          <w:sz w:val="18"/>
        </w:rPr>
        <w:t xml:space="preserve">AE = adverse event; </w:t>
      </w:r>
      <w:proofErr w:type="spellStart"/>
      <w:r w:rsidRPr="00E136FB">
        <w:rPr>
          <w:rFonts w:ascii="Arial Narrow" w:hAnsi="Arial Narrow"/>
          <w:snapToGrid/>
          <w:sz w:val="18"/>
        </w:rPr>
        <w:t>Bd</w:t>
      </w:r>
      <w:proofErr w:type="spellEnd"/>
      <w:r w:rsidRPr="00E136FB">
        <w:rPr>
          <w:rFonts w:ascii="Arial Narrow" w:hAnsi="Arial Narrow"/>
          <w:snapToGrid/>
          <w:sz w:val="18"/>
        </w:rPr>
        <w:t xml:space="preserve"> = </w:t>
      </w:r>
      <w:proofErr w:type="spellStart"/>
      <w:r w:rsidRPr="00E136FB">
        <w:rPr>
          <w:rFonts w:ascii="Arial Narrow" w:hAnsi="Arial Narrow"/>
          <w:snapToGrid/>
          <w:sz w:val="18"/>
        </w:rPr>
        <w:t>bortezomib</w:t>
      </w:r>
      <w:proofErr w:type="spellEnd"/>
      <w:r w:rsidRPr="00E136FB">
        <w:rPr>
          <w:rFonts w:ascii="Arial Narrow" w:hAnsi="Arial Narrow"/>
          <w:snapToGrid/>
          <w:sz w:val="18"/>
        </w:rPr>
        <w:t xml:space="preserve"> + dexamethasone; Cd = </w:t>
      </w:r>
      <w:proofErr w:type="spellStart"/>
      <w:r w:rsidRPr="00E136FB">
        <w:rPr>
          <w:rFonts w:ascii="Arial Narrow" w:hAnsi="Arial Narrow"/>
          <w:snapToGrid/>
          <w:sz w:val="18"/>
        </w:rPr>
        <w:t>carfilzomib</w:t>
      </w:r>
      <w:proofErr w:type="spellEnd"/>
      <w:r w:rsidRPr="00E136FB">
        <w:rPr>
          <w:rFonts w:ascii="Arial Narrow" w:hAnsi="Arial Narrow"/>
          <w:snapToGrid/>
          <w:sz w:val="18"/>
        </w:rPr>
        <w:t xml:space="preserve"> + dexamethasone; </w:t>
      </w:r>
      <w:proofErr w:type="spellStart"/>
      <w:r w:rsidRPr="00E136FB">
        <w:rPr>
          <w:rFonts w:ascii="Arial Narrow" w:hAnsi="Arial Narrow"/>
          <w:snapToGrid/>
          <w:sz w:val="18"/>
        </w:rPr>
        <w:t>CLd</w:t>
      </w:r>
      <w:proofErr w:type="spellEnd"/>
      <w:r w:rsidRPr="00E136FB">
        <w:rPr>
          <w:rFonts w:ascii="Arial Narrow" w:hAnsi="Arial Narrow"/>
          <w:snapToGrid/>
          <w:sz w:val="18"/>
        </w:rPr>
        <w:t xml:space="preserve"> = </w:t>
      </w:r>
      <w:proofErr w:type="spellStart"/>
      <w:r w:rsidRPr="00E136FB">
        <w:rPr>
          <w:rFonts w:ascii="Arial Narrow" w:hAnsi="Arial Narrow"/>
          <w:snapToGrid/>
          <w:sz w:val="18"/>
        </w:rPr>
        <w:t>carfilzomib</w:t>
      </w:r>
      <w:proofErr w:type="spellEnd"/>
      <w:r w:rsidRPr="00E136FB">
        <w:rPr>
          <w:rFonts w:ascii="Arial Narrow" w:hAnsi="Arial Narrow"/>
          <w:snapToGrid/>
          <w:sz w:val="18"/>
        </w:rPr>
        <w:t xml:space="preserve"> + </w:t>
      </w:r>
      <w:proofErr w:type="spellStart"/>
      <w:r w:rsidRPr="00E136FB">
        <w:rPr>
          <w:rFonts w:ascii="Arial Narrow" w:hAnsi="Arial Narrow"/>
          <w:snapToGrid/>
          <w:sz w:val="18"/>
        </w:rPr>
        <w:t>lenalidomide</w:t>
      </w:r>
      <w:proofErr w:type="spellEnd"/>
      <w:r w:rsidRPr="00E136FB">
        <w:rPr>
          <w:rFonts w:ascii="Arial Narrow" w:hAnsi="Arial Narrow"/>
          <w:snapToGrid/>
          <w:sz w:val="18"/>
        </w:rPr>
        <w:t xml:space="preserve"> + dexamethasone; SAE = serious adverse event</w:t>
      </w:r>
      <w:r w:rsidR="007E397B" w:rsidRPr="00E136FB">
        <w:rPr>
          <w:rFonts w:ascii="Arial Narrow" w:hAnsi="Arial Narrow"/>
          <w:snapToGrid/>
          <w:sz w:val="18"/>
        </w:rPr>
        <w:t>;</w:t>
      </w:r>
      <w:r w:rsidR="007E397B" w:rsidRPr="00E136FB">
        <w:t xml:space="preserve"> </w:t>
      </w:r>
      <w:r w:rsidR="000C63AA">
        <w:rPr>
          <w:rFonts w:ascii="Arial Narrow" w:hAnsi="Arial Narrow"/>
          <w:snapToGrid/>
          <w:sz w:val="18"/>
        </w:rPr>
        <w:t xml:space="preserve">* = values </w:t>
      </w:r>
      <w:r w:rsidR="007E397B" w:rsidRPr="00E136FB">
        <w:rPr>
          <w:rFonts w:ascii="Arial Narrow" w:hAnsi="Arial Narrow"/>
          <w:snapToGrid/>
          <w:sz w:val="18"/>
        </w:rPr>
        <w:t>extracted during evaluation</w:t>
      </w:r>
    </w:p>
    <w:p w:rsidR="009369E9" w:rsidRPr="00E136FB" w:rsidRDefault="009369E9" w:rsidP="0058639F">
      <w:pPr>
        <w:keepNext/>
        <w:snapToGrid w:val="0"/>
        <w:ind w:left="720"/>
        <w:rPr>
          <w:rFonts w:ascii="Arial Narrow" w:hAnsi="Arial Narrow"/>
          <w:snapToGrid/>
          <w:sz w:val="18"/>
        </w:rPr>
      </w:pPr>
      <w:proofErr w:type="gramStart"/>
      <w:r w:rsidRPr="00E136FB">
        <w:rPr>
          <w:rFonts w:ascii="Arial Narrow" w:hAnsi="Arial Narrow"/>
          <w:snapToGrid/>
          <w:sz w:val="18"/>
          <w:vertAlign w:val="superscript"/>
        </w:rPr>
        <w:t>a</w:t>
      </w:r>
      <w:proofErr w:type="gramEnd"/>
      <w:r w:rsidRPr="00E136FB">
        <w:rPr>
          <w:rFonts w:ascii="Arial Narrow" w:hAnsi="Arial Narrow"/>
          <w:snapToGrid/>
          <w:sz w:val="18"/>
        </w:rPr>
        <w:t xml:space="preserve"> Note this </w:t>
      </w:r>
      <w:r w:rsidR="001C5DC6" w:rsidRPr="00E136FB">
        <w:rPr>
          <w:rFonts w:ascii="Arial Narrow" w:hAnsi="Arial Narrow"/>
          <w:snapToGrid/>
          <w:sz w:val="18"/>
        </w:rPr>
        <w:t>wa</w:t>
      </w:r>
      <w:r w:rsidRPr="00E136FB">
        <w:rPr>
          <w:rFonts w:ascii="Arial Narrow" w:hAnsi="Arial Narrow"/>
          <w:snapToGrid/>
          <w:sz w:val="18"/>
        </w:rPr>
        <w:t>s censored, as many patients continued to receive treatment after the data-cut reported.</w:t>
      </w:r>
    </w:p>
    <w:p w:rsidR="009369E9" w:rsidRPr="00E136FB" w:rsidRDefault="009369E9" w:rsidP="0058639F">
      <w:pPr>
        <w:keepNext/>
        <w:snapToGrid w:val="0"/>
        <w:ind w:left="720"/>
        <w:rPr>
          <w:rFonts w:ascii="Arial Narrow" w:hAnsi="Arial Narrow"/>
          <w:snapToGrid/>
          <w:sz w:val="18"/>
        </w:rPr>
      </w:pPr>
      <w:proofErr w:type="gramStart"/>
      <w:r w:rsidRPr="00E136FB">
        <w:rPr>
          <w:rFonts w:ascii="Arial Narrow" w:hAnsi="Arial Narrow"/>
          <w:snapToGrid/>
          <w:sz w:val="18"/>
          <w:vertAlign w:val="superscript"/>
        </w:rPr>
        <w:t>b</w:t>
      </w:r>
      <w:proofErr w:type="gramEnd"/>
      <w:r w:rsidRPr="00E136FB">
        <w:rPr>
          <w:rFonts w:ascii="Arial Narrow" w:hAnsi="Arial Narrow"/>
          <w:snapToGrid/>
          <w:sz w:val="18"/>
        </w:rPr>
        <w:t xml:space="preserve"> While </w:t>
      </w:r>
      <w:proofErr w:type="spellStart"/>
      <w:r w:rsidRPr="00E136FB">
        <w:rPr>
          <w:rFonts w:ascii="Arial Narrow" w:hAnsi="Arial Narrow"/>
          <w:snapToGrid/>
          <w:sz w:val="18"/>
        </w:rPr>
        <w:t>carfilzomib</w:t>
      </w:r>
      <w:proofErr w:type="spellEnd"/>
      <w:r w:rsidRPr="00E136FB">
        <w:rPr>
          <w:rFonts w:ascii="Arial Narrow" w:hAnsi="Arial Narrow"/>
          <w:snapToGrid/>
          <w:sz w:val="18"/>
        </w:rPr>
        <w:t xml:space="preserve"> use was capped at 18 cycles in the ASPIRE trial, the </w:t>
      </w:r>
      <w:proofErr w:type="spellStart"/>
      <w:r w:rsidRPr="00E136FB">
        <w:rPr>
          <w:rFonts w:ascii="Arial Narrow" w:hAnsi="Arial Narrow"/>
          <w:snapToGrid/>
          <w:sz w:val="18"/>
        </w:rPr>
        <w:t>lenalidomide</w:t>
      </w:r>
      <w:proofErr w:type="spellEnd"/>
      <w:r w:rsidRPr="00E136FB">
        <w:rPr>
          <w:rFonts w:ascii="Arial Narrow" w:hAnsi="Arial Narrow"/>
          <w:snapToGrid/>
          <w:sz w:val="18"/>
        </w:rPr>
        <w:t xml:space="preserve"> and dexamethasone components could be continued beyond 18 cycles.</w:t>
      </w:r>
    </w:p>
    <w:p w:rsidR="009369E9" w:rsidRPr="003B1318" w:rsidRDefault="009369E9" w:rsidP="009369E9">
      <w:pPr>
        <w:widowControl/>
        <w:snapToGrid w:val="0"/>
        <w:ind w:left="720" w:hanging="720"/>
        <w:jc w:val="left"/>
        <w:rPr>
          <w:b/>
          <w:snapToGrid/>
          <w:szCs w:val="22"/>
        </w:rPr>
      </w:pPr>
    </w:p>
    <w:p w:rsidR="009369E9" w:rsidRPr="003B1318" w:rsidRDefault="009369E9" w:rsidP="00245F2D">
      <w:pPr>
        <w:numPr>
          <w:ilvl w:val="1"/>
          <w:numId w:val="2"/>
        </w:numPr>
        <w:snapToGrid w:val="0"/>
        <w:contextualSpacing/>
        <w:rPr>
          <w:snapToGrid/>
        </w:rPr>
      </w:pPr>
      <w:r w:rsidRPr="003B1318">
        <w:rPr>
          <w:snapToGrid/>
        </w:rPr>
        <w:t>Almost all patients experienced at least one treatment-related adverse event</w:t>
      </w:r>
      <w:r w:rsidR="00142EF8">
        <w:rPr>
          <w:snapToGrid/>
        </w:rPr>
        <w:t xml:space="preserve"> (AE)</w:t>
      </w:r>
      <w:r w:rsidRPr="003B1318">
        <w:rPr>
          <w:snapToGrid/>
        </w:rPr>
        <w:t xml:space="preserve">. </w:t>
      </w:r>
      <w:r w:rsidR="00F34602">
        <w:rPr>
          <w:snapToGrid/>
        </w:rPr>
        <w:t>In</w:t>
      </w:r>
      <w:r w:rsidRPr="003B1318">
        <w:rPr>
          <w:snapToGrid/>
        </w:rPr>
        <w:t xml:space="preserve"> ENDEAVOR, Cd was associated with more serious treatment-related </w:t>
      </w:r>
      <w:r w:rsidR="00142EF8">
        <w:rPr>
          <w:snapToGrid/>
        </w:rPr>
        <w:t>AEs</w:t>
      </w:r>
      <w:r w:rsidRPr="003B1318">
        <w:rPr>
          <w:snapToGrid/>
        </w:rPr>
        <w:t xml:space="preserve"> than </w:t>
      </w:r>
      <w:proofErr w:type="spellStart"/>
      <w:r w:rsidRPr="003B1318">
        <w:rPr>
          <w:snapToGrid/>
        </w:rPr>
        <w:t>Bd</w:t>
      </w:r>
      <w:proofErr w:type="spellEnd"/>
      <w:r w:rsidRPr="003B1318">
        <w:rPr>
          <w:snapToGrid/>
        </w:rPr>
        <w:t xml:space="preserve"> (23.8% versus 15.1%, respectively). </w:t>
      </w:r>
      <w:r w:rsidR="00F34602">
        <w:rPr>
          <w:snapToGrid/>
        </w:rPr>
        <w:t>In</w:t>
      </w:r>
      <w:r w:rsidRPr="003B1318">
        <w:rPr>
          <w:snapToGrid/>
        </w:rPr>
        <w:t xml:space="preserve"> ASPIRE, more patients experienced Grade 3 or higher treatment-related </w:t>
      </w:r>
      <w:r w:rsidR="00142EF8">
        <w:rPr>
          <w:snapToGrid/>
        </w:rPr>
        <w:t>AEs</w:t>
      </w:r>
      <w:r w:rsidRPr="003B1318">
        <w:rPr>
          <w:snapToGrid/>
        </w:rPr>
        <w:t xml:space="preserve"> with </w:t>
      </w:r>
      <w:proofErr w:type="spellStart"/>
      <w:r w:rsidRPr="003B1318">
        <w:rPr>
          <w:snapToGrid/>
        </w:rPr>
        <w:t>CLd</w:t>
      </w:r>
      <w:proofErr w:type="spellEnd"/>
      <w:r w:rsidRPr="003B1318">
        <w:rPr>
          <w:snapToGrid/>
        </w:rPr>
        <w:t xml:space="preserve"> compared with </w:t>
      </w:r>
      <w:proofErr w:type="spellStart"/>
      <w:proofErr w:type="gramStart"/>
      <w:r w:rsidRPr="003B1318">
        <w:rPr>
          <w:snapToGrid/>
        </w:rPr>
        <w:t>Ld</w:t>
      </w:r>
      <w:proofErr w:type="spellEnd"/>
      <w:proofErr w:type="gramEnd"/>
      <w:r w:rsidRPr="003B1318">
        <w:rPr>
          <w:snapToGrid/>
        </w:rPr>
        <w:t xml:space="preserve"> (67.1% versus 60.2%, respectively). </w:t>
      </w:r>
    </w:p>
    <w:p w:rsidR="009369E9" w:rsidRPr="003B1318" w:rsidRDefault="009369E9" w:rsidP="009369E9">
      <w:pPr>
        <w:snapToGrid w:val="0"/>
        <w:ind w:left="720"/>
        <w:contextualSpacing/>
        <w:rPr>
          <w:snapToGrid/>
        </w:rPr>
      </w:pPr>
    </w:p>
    <w:p w:rsidR="009369E9" w:rsidRPr="00245F2D" w:rsidRDefault="009369E9" w:rsidP="00245F2D">
      <w:pPr>
        <w:pStyle w:val="Heading3"/>
      </w:pPr>
      <w:r w:rsidRPr="003B1318">
        <w:t>Benefits/harms</w:t>
      </w:r>
    </w:p>
    <w:p w:rsidR="009369E9" w:rsidRPr="003B1318" w:rsidRDefault="009369E9" w:rsidP="009369E9">
      <w:pPr>
        <w:snapToGrid w:val="0"/>
        <w:rPr>
          <w:snapToGrid/>
        </w:rPr>
      </w:pPr>
    </w:p>
    <w:p w:rsidR="009369E9" w:rsidRPr="003B1318" w:rsidRDefault="009369E9" w:rsidP="00245F2D">
      <w:pPr>
        <w:widowControl/>
        <w:numPr>
          <w:ilvl w:val="1"/>
          <w:numId w:val="2"/>
        </w:numPr>
        <w:snapToGrid w:val="0"/>
        <w:contextualSpacing/>
        <w:rPr>
          <w:snapToGrid/>
          <w:szCs w:val="22"/>
        </w:rPr>
      </w:pPr>
      <w:r w:rsidRPr="003B1318">
        <w:rPr>
          <w:snapToGrid/>
          <w:szCs w:val="22"/>
        </w:rPr>
        <w:t xml:space="preserve">A summary of the comparative benefits and harms for Cd versus </w:t>
      </w:r>
      <w:proofErr w:type="spellStart"/>
      <w:r w:rsidRPr="003B1318">
        <w:rPr>
          <w:snapToGrid/>
          <w:szCs w:val="22"/>
        </w:rPr>
        <w:t>Bd</w:t>
      </w:r>
      <w:proofErr w:type="spellEnd"/>
      <w:r w:rsidRPr="003B1318">
        <w:rPr>
          <w:snapToGrid/>
          <w:szCs w:val="22"/>
        </w:rPr>
        <w:t xml:space="preserve">, and for </w:t>
      </w:r>
      <w:proofErr w:type="spellStart"/>
      <w:r w:rsidRPr="003B1318">
        <w:rPr>
          <w:snapToGrid/>
          <w:szCs w:val="22"/>
        </w:rPr>
        <w:t>CLd</w:t>
      </w:r>
      <w:proofErr w:type="spellEnd"/>
      <w:r w:rsidRPr="003B1318">
        <w:rPr>
          <w:snapToGrid/>
          <w:szCs w:val="22"/>
        </w:rPr>
        <w:t xml:space="preserve"> versus </w:t>
      </w:r>
      <w:proofErr w:type="spellStart"/>
      <w:proofErr w:type="gramStart"/>
      <w:r w:rsidRPr="003B1318">
        <w:rPr>
          <w:snapToGrid/>
          <w:szCs w:val="22"/>
        </w:rPr>
        <w:t>Ld</w:t>
      </w:r>
      <w:proofErr w:type="spellEnd"/>
      <w:proofErr w:type="gramEnd"/>
      <w:r w:rsidRPr="003B1318">
        <w:rPr>
          <w:snapToGrid/>
          <w:szCs w:val="22"/>
        </w:rPr>
        <w:t xml:space="preserve"> is presented in </w:t>
      </w:r>
      <w:r w:rsidR="00F34602">
        <w:rPr>
          <w:snapToGrid/>
          <w:szCs w:val="22"/>
        </w:rPr>
        <w:t>Table 6</w:t>
      </w:r>
      <w:r w:rsidRPr="003B1318">
        <w:rPr>
          <w:snapToGrid/>
          <w:szCs w:val="22"/>
        </w:rPr>
        <w:t xml:space="preserve">. </w:t>
      </w:r>
    </w:p>
    <w:p w:rsidR="009369E9" w:rsidRPr="003B1318" w:rsidRDefault="009369E9" w:rsidP="009369E9">
      <w:pPr>
        <w:snapToGrid w:val="0"/>
        <w:rPr>
          <w:snapToGrid/>
        </w:rPr>
      </w:pPr>
    </w:p>
    <w:p w:rsidR="009369E9" w:rsidRPr="003B1318" w:rsidRDefault="009369E9" w:rsidP="0058639F">
      <w:pPr>
        <w:keepNext/>
        <w:keepLines/>
        <w:widowControl/>
        <w:snapToGrid w:val="0"/>
        <w:ind w:firstLine="720"/>
        <w:rPr>
          <w:rFonts w:ascii="Arial Narrow" w:hAnsi="Arial Narrow"/>
          <w:b/>
          <w:snapToGrid/>
          <w:sz w:val="20"/>
          <w:szCs w:val="16"/>
        </w:rPr>
      </w:pPr>
      <w:r w:rsidRPr="003B1318">
        <w:rPr>
          <w:rFonts w:ascii="Arial Narrow" w:hAnsi="Arial Narrow"/>
          <w:b/>
          <w:snapToGrid/>
          <w:sz w:val="20"/>
          <w:szCs w:val="16"/>
        </w:rPr>
        <w:t xml:space="preserve">Table 6: Summary of comparative benefits and harms for Cd versus </w:t>
      </w:r>
      <w:proofErr w:type="spellStart"/>
      <w:r w:rsidRPr="003B1318">
        <w:rPr>
          <w:rFonts w:ascii="Arial Narrow" w:hAnsi="Arial Narrow"/>
          <w:b/>
          <w:snapToGrid/>
          <w:sz w:val="20"/>
          <w:szCs w:val="16"/>
        </w:rPr>
        <w:t>Bd</w:t>
      </w:r>
      <w:proofErr w:type="spellEnd"/>
      <w:r w:rsidRPr="003B1318">
        <w:rPr>
          <w:rFonts w:ascii="Arial Narrow" w:hAnsi="Arial Narrow"/>
          <w:b/>
          <w:snapToGrid/>
          <w:sz w:val="20"/>
          <w:szCs w:val="16"/>
        </w:rPr>
        <w:t xml:space="preserve">, and for </w:t>
      </w:r>
      <w:proofErr w:type="spellStart"/>
      <w:r w:rsidRPr="003B1318">
        <w:rPr>
          <w:rFonts w:ascii="Arial Narrow" w:hAnsi="Arial Narrow"/>
          <w:b/>
          <w:snapToGrid/>
          <w:sz w:val="20"/>
          <w:szCs w:val="16"/>
        </w:rPr>
        <w:t>CLd</w:t>
      </w:r>
      <w:proofErr w:type="spellEnd"/>
      <w:r w:rsidRPr="003B1318">
        <w:rPr>
          <w:rFonts w:ascii="Arial Narrow" w:hAnsi="Arial Narrow"/>
          <w:b/>
          <w:snapToGrid/>
          <w:sz w:val="20"/>
          <w:szCs w:val="16"/>
        </w:rPr>
        <w:t xml:space="preserve"> versus </w:t>
      </w:r>
      <w:proofErr w:type="spellStart"/>
      <w:proofErr w:type="gramStart"/>
      <w:r w:rsidRPr="003B1318">
        <w:rPr>
          <w:rFonts w:ascii="Arial Narrow" w:hAnsi="Arial Narrow"/>
          <w:b/>
          <w:snapToGrid/>
          <w:sz w:val="20"/>
          <w:szCs w:val="16"/>
        </w:rPr>
        <w:t>Ld</w:t>
      </w:r>
      <w:proofErr w:type="spellEnd"/>
      <w:proofErr w:type="gramEnd"/>
    </w:p>
    <w:tbl>
      <w:tblPr>
        <w:tblStyle w:val="TableGrid"/>
        <w:tblW w:w="4650" w:type="pct"/>
        <w:tblInd w:w="714" w:type="dxa"/>
        <w:tblLayout w:type="fixed"/>
        <w:tblCellMar>
          <w:left w:w="0" w:type="dxa"/>
          <w:right w:w="0" w:type="dxa"/>
        </w:tblCellMar>
        <w:tblLook w:val="04A0" w:firstRow="1" w:lastRow="0" w:firstColumn="1" w:lastColumn="0" w:noHBand="0" w:noVBand="1"/>
        <w:tblCaption w:val="Summary of comparative benefits and harms for Cd versus Bd, and for CLd versus Ld"/>
      </w:tblPr>
      <w:tblGrid>
        <w:gridCol w:w="1551"/>
        <w:gridCol w:w="992"/>
        <w:gridCol w:w="966"/>
        <w:gridCol w:w="22"/>
        <w:gridCol w:w="1289"/>
        <w:gridCol w:w="993"/>
        <w:gridCol w:w="1037"/>
        <w:gridCol w:w="1553"/>
      </w:tblGrid>
      <w:tr w:rsidR="0058639F" w:rsidRPr="006F18ED" w:rsidTr="0058639F">
        <w:trPr>
          <w:trHeight w:val="20"/>
          <w:tblHeader/>
        </w:trPr>
        <w:tc>
          <w:tcPr>
            <w:tcW w:w="923" w:type="pct"/>
            <w:tcBorders>
              <w:top w:val="single" w:sz="4" w:space="0" w:color="auto"/>
              <w:left w:val="single" w:sz="4" w:space="0" w:color="auto"/>
              <w:bottom w:val="single" w:sz="4" w:space="0" w:color="auto"/>
              <w:right w:val="single" w:sz="4" w:space="0" w:color="auto"/>
            </w:tcBorders>
          </w:tcPr>
          <w:p w:rsidR="009369E9" w:rsidRPr="006F18ED" w:rsidRDefault="009369E9" w:rsidP="002D07B5">
            <w:pPr>
              <w:keepNext/>
              <w:keepLines/>
              <w:widowControl/>
              <w:snapToGrid w:val="0"/>
              <w:rPr>
                <w:rFonts w:ascii="Arial Narrow" w:hAnsi="Arial Narrow"/>
                <w:b/>
                <w:snapToGrid/>
                <w:sz w:val="20"/>
                <w:lang w:eastAsia="en-AU"/>
              </w:rPr>
            </w:pPr>
          </w:p>
        </w:tc>
        <w:tc>
          <w:tcPr>
            <w:tcW w:w="1945" w:type="pct"/>
            <w:gridSpan w:val="4"/>
            <w:tcBorders>
              <w:top w:val="single" w:sz="4" w:space="0" w:color="auto"/>
              <w:left w:val="single" w:sz="4" w:space="0" w:color="auto"/>
              <w:bottom w:val="single" w:sz="4" w:space="0" w:color="auto"/>
              <w:right w:val="doub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ENDEAVOR</w:t>
            </w:r>
          </w:p>
        </w:tc>
        <w:tc>
          <w:tcPr>
            <w:tcW w:w="2132" w:type="pct"/>
            <w:gridSpan w:val="3"/>
            <w:tcBorders>
              <w:top w:val="single" w:sz="4" w:space="0" w:color="auto"/>
              <w:left w:val="doub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ASPIRE</w:t>
            </w:r>
          </w:p>
        </w:tc>
      </w:tr>
      <w:tr w:rsidR="0058639F" w:rsidRPr="006F18ED" w:rsidTr="0058639F">
        <w:trPr>
          <w:trHeight w:val="20"/>
          <w:tblHeader/>
        </w:trPr>
        <w:tc>
          <w:tcPr>
            <w:tcW w:w="923" w:type="pct"/>
            <w:tcBorders>
              <w:top w:val="single" w:sz="4" w:space="0" w:color="auto"/>
              <w:left w:val="single" w:sz="4" w:space="0" w:color="auto"/>
              <w:bottom w:val="single" w:sz="4" w:space="0" w:color="auto"/>
              <w:right w:val="single" w:sz="4" w:space="0" w:color="auto"/>
            </w:tcBorders>
          </w:tcPr>
          <w:p w:rsidR="009369E9" w:rsidRPr="006F18ED" w:rsidRDefault="009369E9" w:rsidP="002D07B5">
            <w:pPr>
              <w:keepNext/>
              <w:keepLines/>
              <w:widowControl/>
              <w:snapToGrid w:val="0"/>
              <w:rPr>
                <w:rFonts w:ascii="Arial Narrow" w:hAnsi="Arial Narrow"/>
                <w:b/>
                <w:snapToGrid/>
                <w:sz w:val="20"/>
                <w:lang w:eastAsia="en-AU"/>
              </w:rPr>
            </w:pPr>
          </w:p>
        </w:tc>
        <w:tc>
          <w:tcPr>
            <w:tcW w:w="590" w:type="pct"/>
            <w:tcBorders>
              <w:top w:val="single" w:sz="4" w:space="0" w:color="auto"/>
              <w:left w:val="single" w:sz="4" w:space="0" w:color="auto"/>
              <w:bottom w:val="single" w:sz="4" w:space="0" w:color="auto"/>
              <w:right w:val="single" w:sz="4" w:space="0" w:color="auto"/>
            </w:tcBorders>
            <w:hideMark/>
          </w:tcPr>
          <w:p w:rsidR="009369E9" w:rsidRPr="006F18ED" w:rsidRDefault="009369E9" w:rsidP="007B7C7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 xml:space="preserve">Cd </w:t>
            </w:r>
            <w:r w:rsidRPr="006F18ED">
              <w:rPr>
                <w:rFonts w:ascii="Arial Narrow" w:hAnsi="Arial Narrow"/>
                <w:b/>
                <w:snapToGrid/>
                <w:sz w:val="20"/>
                <w:vertAlign w:val="superscript"/>
                <w:lang w:eastAsia="en-AU"/>
              </w:rPr>
              <w:t>a</w:t>
            </w:r>
          </w:p>
        </w:tc>
        <w:tc>
          <w:tcPr>
            <w:tcW w:w="588" w:type="pct"/>
            <w:gridSpan w:val="2"/>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vertAlign w:val="superscript"/>
                <w:lang w:eastAsia="en-AU"/>
              </w:rPr>
            </w:pPr>
            <w:proofErr w:type="spellStart"/>
            <w:r w:rsidRPr="006F18ED">
              <w:rPr>
                <w:rFonts w:ascii="Arial Narrow" w:hAnsi="Arial Narrow"/>
                <w:b/>
                <w:snapToGrid/>
                <w:sz w:val="20"/>
                <w:lang w:eastAsia="en-AU"/>
              </w:rPr>
              <w:t>Bd</w:t>
            </w:r>
            <w:proofErr w:type="spellEnd"/>
            <w:r w:rsidRPr="006F18ED">
              <w:rPr>
                <w:rFonts w:ascii="Arial Narrow" w:hAnsi="Arial Narrow"/>
                <w:b/>
                <w:snapToGrid/>
                <w:sz w:val="20"/>
                <w:lang w:eastAsia="en-AU"/>
              </w:rPr>
              <w:t xml:space="preserve"> </w:t>
            </w:r>
            <w:r w:rsidR="007B7C75" w:rsidRPr="006F18ED">
              <w:rPr>
                <w:rFonts w:ascii="Arial Narrow" w:hAnsi="Arial Narrow"/>
                <w:b/>
                <w:snapToGrid/>
                <w:sz w:val="20"/>
                <w:vertAlign w:val="superscript"/>
                <w:lang w:eastAsia="en-AU"/>
              </w:rPr>
              <w:t>a</w:t>
            </w:r>
          </w:p>
        </w:tc>
        <w:tc>
          <w:tcPr>
            <w:tcW w:w="767" w:type="pct"/>
            <w:tcBorders>
              <w:top w:val="single" w:sz="4" w:space="0" w:color="auto"/>
              <w:left w:val="single" w:sz="4" w:space="0" w:color="auto"/>
              <w:bottom w:val="single" w:sz="4" w:space="0" w:color="auto"/>
              <w:right w:val="doub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Difference</w:t>
            </w:r>
          </w:p>
        </w:tc>
        <w:tc>
          <w:tcPr>
            <w:tcW w:w="591" w:type="pct"/>
            <w:tcBorders>
              <w:top w:val="single" w:sz="4" w:space="0" w:color="auto"/>
              <w:left w:val="double" w:sz="4" w:space="0" w:color="auto"/>
              <w:bottom w:val="single" w:sz="4" w:space="0" w:color="auto"/>
              <w:right w:val="single" w:sz="4" w:space="0" w:color="auto"/>
            </w:tcBorders>
          </w:tcPr>
          <w:p w:rsidR="009369E9" w:rsidRPr="006F18ED" w:rsidRDefault="009369E9" w:rsidP="002D07B5">
            <w:pPr>
              <w:keepNext/>
              <w:keepLines/>
              <w:widowControl/>
              <w:snapToGrid w:val="0"/>
              <w:jc w:val="center"/>
              <w:rPr>
                <w:rFonts w:ascii="Arial Narrow" w:hAnsi="Arial Narrow"/>
                <w:b/>
                <w:snapToGrid/>
                <w:sz w:val="20"/>
                <w:lang w:eastAsia="en-AU"/>
              </w:rPr>
            </w:pPr>
            <w:proofErr w:type="spellStart"/>
            <w:r w:rsidRPr="006F18ED">
              <w:rPr>
                <w:rFonts w:ascii="Arial Narrow" w:hAnsi="Arial Narrow"/>
                <w:b/>
                <w:snapToGrid/>
                <w:sz w:val="20"/>
                <w:lang w:eastAsia="en-AU"/>
              </w:rPr>
              <w:t>CLd</w:t>
            </w:r>
            <w:proofErr w:type="spellEnd"/>
            <w:r w:rsidRPr="006F18ED">
              <w:rPr>
                <w:rFonts w:ascii="Arial Narrow" w:hAnsi="Arial Narrow"/>
                <w:b/>
                <w:snapToGrid/>
                <w:sz w:val="20"/>
                <w:lang w:eastAsia="en-AU"/>
              </w:rPr>
              <w:t xml:space="preserve"> </w:t>
            </w:r>
            <w:r w:rsidR="007B7C75" w:rsidRPr="006F18ED">
              <w:rPr>
                <w:rFonts w:ascii="Arial Narrow" w:hAnsi="Arial Narrow"/>
                <w:b/>
                <w:snapToGrid/>
                <w:sz w:val="20"/>
                <w:vertAlign w:val="superscript"/>
                <w:lang w:eastAsia="en-AU"/>
              </w:rPr>
              <w:t>b</w:t>
            </w:r>
          </w:p>
        </w:tc>
        <w:tc>
          <w:tcPr>
            <w:tcW w:w="617" w:type="pct"/>
            <w:tcBorders>
              <w:top w:val="single" w:sz="4" w:space="0" w:color="auto"/>
              <w:left w:val="single" w:sz="4" w:space="0" w:color="auto"/>
              <w:bottom w:val="single" w:sz="4" w:space="0" w:color="auto"/>
              <w:right w:val="single" w:sz="4" w:space="0" w:color="auto"/>
            </w:tcBorders>
          </w:tcPr>
          <w:p w:rsidR="009369E9" w:rsidRPr="006F18ED" w:rsidRDefault="009369E9" w:rsidP="002D07B5">
            <w:pPr>
              <w:keepNext/>
              <w:keepLines/>
              <w:widowControl/>
              <w:snapToGrid w:val="0"/>
              <w:jc w:val="center"/>
              <w:rPr>
                <w:rFonts w:ascii="Arial Narrow" w:hAnsi="Arial Narrow"/>
                <w:b/>
                <w:snapToGrid/>
                <w:sz w:val="20"/>
                <w:vertAlign w:val="superscript"/>
                <w:lang w:eastAsia="en-AU"/>
              </w:rPr>
            </w:pPr>
            <w:proofErr w:type="spellStart"/>
            <w:r w:rsidRPr="006F18ED">
              <w:rPr>
                <w:rFonts w:ascii="Arial Narrow" w:hAnsi="Arial Narrow"/>
                <w:b/>
                <w:snapToGrid/>
                <w:sz w:val="20"/>
                <w:lang w:eastAsia="en-AU"/>
              </w:rPr>
              <w:t>Ld</w:t>
            </w:r>
            <w:proofErr w:type="spellEnd"/>
            <w:r w:rsidRPr="006F18ED">
              <w:rPr>
                <w:rFonts w:ascii="Arial Narrow" w:hAnsi="Arial Narrow"/>
                <w:b/>
                <w:snapToGrid/>
                <w:sz w:val="20"/>
                <w:lang w:eastAsia="en-AU"/>
              </w:rPr>
              <w:t xml:space="preserve"> </w:t>
            </w:r>
            <w:r w:rsidR="007B7C75" w:rsidRPr="006F18ED">
              <w:rPr>
                <w:rFonts w:ascii="Arial Narrow" w:hAnsi="Arial Narrow"/>
                <w:b/>
                <w:snapToGrid/>
                <w:sz w:val="20"/>
                <w:vertAlign w:val="superscript"/>
                <w:lang w:eastAsia="en-AU"/>
              </w:rPr>
              <w:t>b</w:t>
            </w:r>
          </w:p>
        </w:tc>
        <w:tc>
          <w:tcPr>
            <w:tcW w:w="924"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Difference</w:t>
            </w:r>
          </w:p>
        </w:tc>
      </w:tr>
      <w:tr w:rsidR="0058639F" w:rsidRPr="006F18ED" w:rsidTr="0058639F">
        <w:trPr>
          <w:trHeight w:val="20"/>
        </w:trPr>
        <w:tc>
          <w:tcPr>
            <w:tcW w:w="923"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rPr>
                <w:rFonts w:ascii="Arial Narrow" w:hAnsi="Arial Narrow"/>
                <w:snapToGrid/>
                <w:sz w:val="20"/>
                <w:lang w:eastAsia="en-AU"/>
              </w:rPr>
            </w:pPr>
            <w:r w:rsidRPr="006F18ED">
              <w:rPr>
                <w:rFonts w:ascii="Arial Narrow" w:hAnsi="Arial Narrow"/>
                <w:b/>
                <w:snapToGrid/>
                <w:sz w:val="20"/>
                <w:lang w:eastAsia="en-AU"/>
              </w:rPr>
              <w:t>N</w:t>
            </w:r>
          </w:p>
        </w:tc>
        <w:tc>
          <w:tcPr>
            <w:tcW w:w="590" w:type="pc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464</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snapToGrid/>
                <w:sz w:val="20"/>
                <w:lang w:val="en-GB" w:eastAsia="en-AU"/>
              </w:rPr>
            </w:pPr>
            <w:r w:rsidRPr="006F18ED">
              <w:rPr>
                <w:rFonts w:ascii="Arial Narrow" w:hAnsi="Arial Narrow"/>
                <w:snapToGrid/>
                <w:sz w:val="20"/>
                <w:lang w:val="en-GB" w:eastAsia="en-AU"/>
              </w:rPr>
              <w:t>465</w:t>
            </w:r>
          </w:p>
        </w:tc>
        <w:tc>
          <w:tcPr>
            <w:tcW w:w="767" w:type="pct"/>
            <w:tcBorders>
              <w:top w:val="single" w:sz="4" w:space="0" w:color="auto"/>
              <w:left w:val="single" w:sz="4" w:space="0" w:color="auto"/>
              <w:bottom w:val="single" w:sz="4" w:space="0" w:color="auto"/>
              <w:right w:val="doub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val="en-GB" w:eastAsia="en-AU"/>
              </w:rPr>
            </w:pPr>
          </w:p>
        </w:tc>
        <w:tc>
          <w:tcPr>
            <w:tcW w:w="591" w:type="pct"/>
            <w:tcBorders>
              <w:top w:val="single" w:sz="4" w:space="0" w:color="auto"/>
              <w:left w:val="doub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396</w:t>
            </w:r>
          </w:p>
        </w:tc>
        <w:tc>
          <w:tcPr>
            <w:tcW w:w="617"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396</w:t>
            </w:r>
          </w:p>
        </w:tc>
        <w:tc>
          <w:tcPr>
            <w:tcW w:w="924"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jc w:val="center"/>
              <w:rPr>
                <w:rFonts w:ascii="Arial Narrow" w:hAnsi="Arial Narrow"/>
                <w:b/>
                <w:snapToGrid/>
                <w:sz w:val="20"/>
                <w:lang w:eastAsia="en-AU"/>
              </w:rPr>
            </w:pPr>
          </w:p>
        </w:tc>
      </w:tr>
      <w:tr w:rsidR="009369E9" w:rsidRPr="006F18ED" w:rsidTr="0058639F">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jc w:val="left"/>
              <w:rPr>
                <w:rFonts w:ascii="Arial Narrow" w:hAnsi="Arial Narrow"/>
                <w:b/>
                <w:snapToGrid/>
                <w:sz w:val="20"/>
                <w:lang w:eastAsia="en-AU"/>
              </w:rPr>
            </w:pPr>
            <w:r w:rsidRPr="006F18ED">
              <w:rPr>
                <w:rFonts w:ascii="Arial Narrow" w:hAnsi="Arial Narrow"/>
                <w:b/>
                <w:snapToGrid/>
                <w:sz w:val="20"/>
                <w:lang w:eastAsia="en-AU"/>
              </w:rPr>
              <w:t>PFS</w:t>
            </w:r>
          </w:p>
        </w:tc>
      </w:tr>
      <w:tr w:rsidR="0058639F" w:rsidRPr="006F18ED" w:rsidTr="0058639F">
        <w:trPr>
          <w:trHeight w:val="20"/>
        </w:trPr>
        <w:tc>
          <w:tcPr>
            <w:tcW w:w="923" w:type="pct"/>
            <w:tcBorders>
              <w:top w:val="single" w:sz="4" w:space="0" w:color="auto"/>
              <w:left w:val="single" w:sz="4" w:space="0" w:color="auto"/>
              <w:bottom w:val="single" w:sz="4" w:space="0" w:color="auto"/>
              <w:right w:val="single" w:sz="4" w:space="0" w:color="auto"/>
            </w:tcBorders>
          </w:tcPr>
          <w:p w:rsidR="009369E9" w:rsidRPr="006F18ED" w:rsidRDefault="009369E9" w:rsidP="002D07B5">
            <w:pPr>
              <w:keepNext/>
              <w:keepLines/>
              <w:widowControl/>
              <w:snapToGrid w:val="0"/>
              <w:jc w:val="left"/>
              <w:rPr>
                <w:rFonts w:ascii="Arial Narrow" w:hAnsi="Arial Narrow"/>
                <w:snapToGrid/>
                <w:sz w:val="20"/>
                <w:lang w:eastAsia="en-AU"/>
              </w:rPr>
            </w:pPr>
            <w:r w:rsidRPr="006F18ED">
              <w:rPr>
                <w:rFonts w:ascii="Arial Narrow" w:hAnsi="Arial Narrow"/>
                <w:snapToGrid/>
                <w:sz w:val="20"/>
                <w:lang w:eastAsia="en-AU"/>
              </w:rPr>
              <w:t>Progressed, n (%)</w:t>
            </w:r>
          </w:p>
        </w:tc>
        <w:tc>
          <w:tcPr>
            <w:tcW w:w="590"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171 (36.9%)</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val="en-GB" w:eastAsia="en-AU"/>
              </w:rPr>
            </w:pPr>
            <w:r w:rsidRPr="006F18ED">
              <w:rPr>
                <w:rFonts w:ascii="Arial Narrow" w:hAnsi="Arial Narrow"/>
                <w:snapToGrid/>
                <w:sz w:val="20"/>
                <w:lang w:val="en-GB" w:eastAsia="en-AU"/>
              </w:rPr>
              <w:t>243 (52.3%)</w:t>
            </w:r>
          </w:p>
        </w:tc>
        <w:tc>
          <w:tcPr>
            <w:tcW w:w="767" w:type="pct"/>
            <w:tcBorders>
              <w:top w:val="single" w:sz="4" w:space="0" w:color="auto"/>
              <w:left w:val="single" w:sz="4" w:space="0" w:color="auto"/>
              <w:bottom w:val="single" w:sz="4" w:space="0" w:color="auto"/>
              <w:right w:val="double" w:sz="4" w:space="0" w:color="auto"/>
            </w:tcBorders>
            <w:vAlign w:val="center"/>
          </w:tcPr>
          <w:p w:rsidR="009369E9" w:rsidRPr="006F18ED" w:rsidRDefault="009369E9" w:rsidP="002D07B5">
            <w:pPr>
              <w:keepNext/>
              <w:keepLines/>
              <w:widowControl/>
              <w:snapToGrid w:val="0"/>
              <w:spacing w:before="20"/>
              <w:jc w:val="center"/>
              <w:rPr>
                <w:rFonts w:ascii="Arial Narrow" w:hAnsi="Arial Narrow"/>
                <w:b/>
                <w:snapToGrid/>
                <w:sz w:val="20"/>
                <w:lang w:val="en-GB" w:eastAsia="en-AU"/>
              </w:rPr>
            </w:pPr>
          </w:p>
        </w:tc>
        <w:tc>
          <w:tcPr>
            <w:tcW w:w="591" w:type="pct"/>
            <w:tcBorders>
              <w:top w:val="single" w:sz="4" w:space="0" w:color="auto"/>
              <w:left w:val="double" w:sz="4" w:space="0" w:color="auto"/>
              <w:bottom w:val="single" w:sz="4" w:space="0" w:color="auto"/>
              <w:right w:val="single" w:sz="4" w:space="0" w:color="auto"/>
            </w:tcBorders>
            <w:vAlign w:val="center"/>
          </w:tcPr>
          <w:p w:rsidR="009369E9" w:rsidRPr="006F18ED" w:rsidRDefault="009369E9" w:rsidP="001C5DC6">
            <w:pPr>
              <w:pStyle w:val="TableText0"/>
              <w:jc w:val="center"/>
              <w:rPr>
                <w:b/>
                <w:lang w:eastAsia="en-AU"/>
              </w:rPr>
            </w:pPr>
            <w:r w:rsidRPr="006F18ED">
              <w:t>207 (52.3%)</w:t>
            </w:r>
          </w:p>
        </w:tc>
        <w:tc>
          <w:tcPr>
            <w:tcW w:w="617"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1C5DC6">
            <w:pPr>
              <w:pStyle w:val="TableText0"/>
              <w:jc w:val="center"/>
              <w:rPr>
                <w:b/>
                <w:lang w:eastAsia="en-AU"/>
              </w:rPr>
            </w:pPr>
            <w:r w:rsidRPr="006F18ED">
              <w:t>224 (56.6%)</w:t>
            </w:r>
          </w:p>
        </w:tc>
        <w:tc>
          <w:tcPr>
            <w:tcW w:w="924"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jc w:val="center"/>
              <w:rPr>
                <w:rFonts w:ascii="Arial Narrow" w:hAnsi="Arial Narrow"/>
                <w:snapToGrid/>
                <w:sz w:val="20"/>
                <w:lang w:eastAsia="en-AU"/>
              </w:rPr>
            </w:pPr>
          </w:p>
        </w:tc>
      </w:tr>
      <w:tr w:rsidR="0058639F" w:rsidRPr="006F18ED" w:rsidTr="0058639F">
        <w:trPr>
          <w:trHeight w:val="20"/>
        </w:trPr>
        <w:tc>
          <w:tcPr>
            <w:tcW w:w="923"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widowControl/>
              <w:snapToGrid w:val="0"/>
              <w:jc w:val="left"/>
              <w:rPr>
                <w:rFonts w:ascii="Arial Narrow" w:hAnsi="Arial Narrow"/>
                <w:snapToGrid/>
                <w:sz w:val="20"/>
                <w:lang w:eastAsia="en-AU"/>
              </w:rPr>
            </w:pPr>
            <w:r w:rsidRPr="006F18ED">
              <w:rPr>
                <w:rFonts w:ascii="Arial Narrow" w:hAnsi="Arial Narrow"/>
                <w:snapToGrid/>
                <w:sz w:val="20"/>
                <w:lang w:eastAsia="en-AU"/>
              </w:rPr>
              <w:t>Median PFS, months (95% CI)</w:t>
            </w:r>
            <w:r w:rsidRPr="006F18ED">
              <w:rPr>
                <w:rFonts w:ascii="Arial Narrow" w:hAnsi="Arial Narrow"/>
                <w:snapToGrid/>
                <w:sz w:val="20"/>
                <w:vertAlign w:val="superscript"/>
                <w:lang w:eastAsia="en-AU"/>
              </w:rPr>
              <w:t>a</w:t>
            </w:r>
          </w:p>
        </w:tc>
        <w:tc>
          <w:tcPr>
            <w:tcW w:w="590" w:type="pc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18.7</w:t>
            </w:r>
          </w:p>
          <w:p w:rsidR="009369E9" w:rsidRPr="006F18ED" w:rsidRDefault="009369E9" w:rsidP="002D07B5">
            <w:pPr>
              <w:keepNext/>
              <w:keepLines/>
              <w:widowControl/>
              <w:snapToGrid w:val="0"/>
              <w:spacing w:before="20"/>
              <w:jc w:val="center"/>
              <w:rPr>
                <w:rFonts w:ascii="Arial Narrow" w:hAnsi="Arial Narrow"/>
                <w:b/>
                <w:snapToGrid/>
                <w:sz w:val="20"/>
                <w:lang w:eastAsia="en-AU"/>
              </w:rPr>
            </w:pPr>
            <w:r w:rsidRPr="006F18ED">
              <w:rPr>
                <w:rFonts w:ascii="Arial Narrow" w:hAnsi="Arial Narrow"/>
                <w:snapToGrid/>
                <w:sz w:val="20"/>
                <w:lang w:eastAsia="en-AU"/>
              </w:rPr>
              <w:t>(15.6, NE)</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snapToGrid/>
                <w:sz w:val="20"/>
                <w:lang w:val="en-GB" w:eastAsia="en-AU"/>
              </w:rPr>
            </w:pPr>
            <w:r w:rsidRPr="006F18ED">
              <w:rPr>
                <w:rFonts w:ascii="Arial Narrow" w:hAnsi="Arial Narrow"/>
                <w:snapToGrid/>
                <w:sz w:val="20"/>
                <w:lang w:val="en-GB" w:eastAsia="en-AU"/>
              </w:rPr>
              <w:t>9.4</w:t>
            </w:r>
          </w:p>
          <w:p w:rsidR="009369E9" w:rsidRPr="006F18ED" w:rsidRDefault="009369E9" w:rsidP="002D07B5">
            <w:pPr>
              <w:keepNext/>
              <w:keepLines/>
              <w:widowControl/>
              <w:snapToGrid w:val="0"/>
              <w:spacing w:before="20"/>
              <w:jc w:val="center"/>
              <w:rPr>
                <w:rFonts w:ascii="Arial Narrow" w:hAnsi="Arial Narrow"/>
                <w:b/>
                <w:snapToGrid/>
                <w:sz w:val="20"/>
                <w:lang w:eastAsia="en-AU"/>
              </w:rPr>
            </w:pPr>
            <w:r w:rsidRPr="006F18ED">
              <w:rPr>
                <w:rFonts w:ascii="Arial Narrow" w:hAnsi="Arial Narrow"/>
                <w:snapToGrid/>
                <w:sz w:val="20"/>
                <w:lang w:val="en-GB" w:eastAsia="en-AU"/>
              </w:rPr>
              <w:t>(8.4, 10.4)</w:t>
            </w:r>
          </w:p>
        </w:tc>
        <w:tc>
          <w:tcPr>
            <w:tcW w:w="767" w:type="pct"/>
            <w:tcBorders>
              <w:top w:val="single" w:sz="4" w:space="0" w:color="auto"/>
              <w:left w:val="single" w:sz="4" w:space="0" w:color="auto"/>
              <w:bottom w:val="single" w:sz="4" w:space="0" w:color="auto"/>
              <w:right w:val="doub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cs="Arial Narrow"/>
                <w:snapToGrid/>
                <w:sz w:val="20"/>
                <w:lang w:val="en-GB" w:eastAsia="en-AU"/>
              </w:rPr>
              <w:t xml:space="preserve">9.3 </w:t>
            </w:r>
          </w:p>
        </w:tc>
        <w:tc>
          <w:tcPr>
            <w:tcW w:w="591" w:type="pct"/>
            <w:tcBorders>
              <w:top w:val="single" w:sz="4" w:space="0" w:color="auto"/>
              <w:left w:val="doub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26.3</w:t>
            </w:r>
          </w:p>
          <w:p w:rsidR="009369E9" w:rsidRPr="006F18ED" w:rsidRDefault="009369E9" w:rsidP="002D07B5">
            <w:pPr>
              <w:keepNext/>
              <w:keepLines/>
              <w:widowControl/>
              <w:snapToGrid w:val="0"/>
              <w:spacing w:before="20"/>
              <w:jc w:val="center"/>
              <w:rPr>
                <w:rFonts w:ascii="Arial Narrow" w:hAnsi="Arial Narrow"/>
                <w:b/>
                <w:snapToGrid/>
                <w:sz w:val="20"/>
                <w:lang w:eastAsia="en-AU"/>
              </w:rPr>
            </w:pPr>
            <w:r w:rsidRPr="006F18ED">
              <w:rPr>
                <w:rFonts w:ascii="Arial Narrow" w:hAnsi="Arial Narrow"/>
                <w:snapToGrid/>
                <w:sz w:val="20"/>
                <w:lang w:eastAsia="en-AU"/>
              </w:rPr>
              <w:t xml:space="preserve"> (23.3, 30.5)</w:t>
            </w:r>
          </w:p>
        </w:tc>
        <w:tc>
          <w:tcPr>
            <w:tcW w:w="617"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17.6</w:t>
            </w:r>
          </w:p>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 xml:space="preserve"> (15.0, 20.6)</w:t>
            </w:r>
          </w:p>
        </w:tc>
        <w:tc>
          <w:tcPr>
            <w:tcW w:w="924" w:type="pc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jc w:val="center"/>
              <w:rPr>
                <w:rFonts w:ascii="Arial Narrow" w:hAnsi="Arial Narrow"/>
                <w:snapToGrid/>
                <w:sz w:val="20"/>
                <w:lang w:eastAsia="en-AU"/>
              </w:rPr>
            </w:pPr>
            <w:r w:rsidRPr="006F18ED">
              <w:rPr>
                <w:rFonts w:ascii="Arial Narrow" w:hAnsi="Arial Narrow" w:cs="Arial Narrow"/>
                <w:snapToGrid/>
                <w:sz w:val="20"/>
                <w:lang w:val="en-GB" w:eastAsia="en-AU"/>
              </w:rPr>
              <w:t>8.7</w:t>
            </w:r>
          </w:p>
        </w:tc>
      </w:tr>
      <w:tr w:rsidR="0058639F" w:rsidRPr="006F18ED" w:rsidTr="0058639F">
        <w:trPr>
          <w:trHeight w:val="20"/>
        </w:trPr>
        <w:tc>
          <w:tcPr>
            <w:tcW w:w="923"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widowControl/>
              <w:snapToGrid w:val="0"/>
              <w:jc w:val="left"/>
              <w:rPr>
                <w:rFonts w:ascii="Arial Narrow" w:hAnsi="Arial Narrow"/>
                <w:snapToGrid/>
                <w:sz w:val="20"/>
                <w:lang w:eastAsia="en-AU"/>
              </w:rPr>
            </w:pPr>
            <w:r w:rsidRPr="006F18ED">
              <w:rPr>
                <w:rFonts w:ascii="Arial Narrow" w:hAnsi="Arial Narrow"/>
                <w:snapToGrid/>
                <w:sz w:val="20"/>
                <w:lang w:eastAsia="en-AU"/>
              </w:rPr>
              <w:t>PFS HR (95% CI)</w:t>
            </w:r>
          </w:p>
        </w:tc>
        <w:tc>
          <w:tcPr>
            <w:tcW w:w="590"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p>
        </w:tc>
        <w:tc>
          <w:tcPr>
            <w:tcW w:w="588" w:type="pct"/>
            <w:gridSpan w:val="2"/>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val="en-GB" w:eastAsia="en-AU"/>
              </w:rPr>
            </w:pPr>
          </w:p>
        </w:tc>
        <w:tc>
          <w:tcPr>
            <w:tcW w:w="767" w:type="pct"/>
            <w:tcBorders>
              <w:top w:val="single" w:sz="4" w:space="0" w:color="auto"/>
              <w:left w:val="single" w:sz="4" w:space="0" w:color="auto"/>
              <w:bottom w:val="single" w:sz="4" w:space="0" w:color="auto"/>
              <w:right w:val="doub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b/>
                <w:snapToGrid/>
                <w:sz w:val="20"/>
                <w:lang w:eastAsia="en-AU"/>
              </w:rPr>
            </w:pPr>
            <w:r w:rsidRPr="006F18ED">
              <w:rPr>
                <w:rFonts w:ascii="Arial Narrow" w:hAnsi="Arial Narrow"/>
                <w:b/>
                <w:snapToGrid/>
                <w:sz w:val="20"/>
                <w:lang w:eastAsia="en-AU"/>
              </w:rPr>
              <w:t>0.53 (0.44, 0.65)</w:t>
            </w:r>
          </w:p>
        </w:tc>
        <w:tc>
          <w:tcPr>
            <w:tcW w:w="591" w:type="pct"/>
            <w:tcBorders>
              <w:top w:val="single" w:sz="4" w:space="0" w:color="auto"/>
              <w:left w:val="doub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p>
        </w:tc>
        <w:tc>
          <w:tcPr>
            <w:tcW w:w="617" w:type="pct"/>
            <w:tcBorders>
              <w:top w:val="single" w:sz="4" w:space="0" w:color="auto"/>
              <w:left w:val="single" w:sz="4" w:space="0" w:color="auto"/>
              <w:bottom w:val="single" w:sz="4" w:space="0" w:color="auto"/>
              <w:right w:val="single" w:sz="4" w:space="0" w:color="auto"/>
            </w:tcBorders>
          </w:tcPr>
          <w:p w:rsidR="009369E9" w:rsidRPr="006F18ED" w:rsidRDefault="009369E9" w:rsidP="002D07B5">
            <w:pPr>
              <w:keepNext/>
              <w:keepLines/>
              <w:widowControl/>
              <w:snapToGrid w:val="0"/>
              <w:jc w:val="center"/>
              <w:rPr>
                <w:rFonts w:ascii="Arial Narrow" w:hAnsi="Arial Narrow"/>
                <w:b/>
                <w:snapToGrid/>
                <w:sz w:val="20"/>
                <w:lang w:eastAsia="en-AU"/>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0.69 (0.57, 0.83)</w:t>
            </w:r>
          </w:p>
        </w:tc>
      </w:tr>
      <w:tr w:rsidR="009369E9" w:rsidRPr="006F18ED" w:rsidTr="0058639F">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9369E9" w:rsidRPr="006F18ED" w:rsidRDefault="00F34602" w:rsidP="002D07B5">
            <w:pPr>
              <w:keepNext/>
              <w:keepLines/>
              <w:widowControl/>
              <w:snapToGrid w:val="0"/>
              <w:jc w:val="left"/>
              <w:rPr>
                <w:rFonts w:ascii="Arial Narrow" w:hAnsi="Arial Narrow"/>
                <w:b/>
                <w:snapToGrid/>
                <w:sz w:val="20"/>
                <w:lang w:eastAsia="en-AU"/>
              </w:rPr>
            </w:pPr>
            <w:r w:rsidRPr="006F18ED">
              <w:rPr>
                <w:rFonts w:ascii="Arial Narrow" w:hAnsi="Arial Narrow"/>
                <w:b/>
                <w:snapToGrid/>
                <w:sz w:val="20"/>
                <w:lang w:eastAsia="en-AU"/>
              </w:rPr>
              <w:t>OS</w:t>
            </w:r>
          </w:p>
        </w:tc>
      </w:tr>
      <w:tr w:rsidR="0058639F" w:rsidRPr="006F18ED" w:rsidTr="0058639F">
        <w:trPr>
          <w:trHeight w:val="20"/>
        </w:trPr>
        <w:tc>
          <w:tcPr>
            <w:tcW w:w="923"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left"/>
              <w:rPr>
                <w:rFonts w:ascii="Arial Narrow" w:hAnsi="Arial Narrow"/>
                <w:b/>
                <w:snapToGrid/>
                <w:sz w:val="20"/>
                <w:lang w:eastAsia="en-AU"/>
              </w:rPr>
            </w:pPr>
            <w:r w:rsidRPr="006F18ED">
              <w:rPr>
                <w:rFonts w:ascii="Arial Narrow" w:hAnsi="Arial Narrow"/>
                <w:snapToGrid/>
                <w:sz w:val="20"/>
                <w:lang w:eastAsia="en-AU"/>
              </w:rPr>
              <w:t>Died; n (%)</w:t>
            </w:r>
          </w:p>
        </w:tc>
        <w:tc>
          <w:tcPr>
            <w:tcW w:w="590" w:type="pc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b/>
                <w:snapToGrid/>
                <w:sz w:val="20"/>
                <w:lang w:eastAsia="en-AU"/>
              </w:rPr>
            </w:pPr>
            <w:r w:rsidRPr="006F18ED">
              <w:rPr>
                <w:rFonts w:ascii="Arial Narrow" w:hAnsi="Arial Narrow"/>
                <w:snapToGrid/>
                <w:sz w:val="20"/>
                <w:lang w:eastAsia="en-AU"/>
              </w:rPr>
              <w:t>75 (16.2%)</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88 (18.9%)</w:t>
            </w:r>
          </w:p>
        </w:tc>
        <w:tc>
          <w:tcPr>
            <w:tcW w:w="767" w:type="pct"/>
            <w:tcBorders>
              <w:top w:val="single" w:sz="4" w:space="0" w:color="auto"/>
              <w:left w:val="single" w:sz="4" w:space="0" w:color="auto"/>
              <w:bottom w:val="single" w:sz="4" w:space="0" w:color="auto"/>
              <w:right w:val="double" w:sz="4" w:space="0" w:color="auto"/>
            </w:tcBorders>
            <w:vAlign w:val="center"/>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RD</w:t>
            </w:r>
            <w:r w:rsidR="006F18ED" w:rsidRPr="006F18ED">
              <w:rPr>
                <w:rFonts w:ascii="Arial Narrow" w:hAnsi="Arial Narrow" w:cs="Times New Roman"/>
                <w:snapToGrid/>
                <w:sz w:val="20"/>
                <w:lang w:eastAsia="en-AU"/>
              </w:rPr>
              <w:t>*</w:t>
            </w:r>
            <w:r w:rsidRPr="006F18ED">
              <w:rPr>
                <w:rFonts w:ascii="Arial Narrow" w:hAnsi="Arial Narrow" w:cs="Times New Roman"/>
                <w:snapToGrid/>
                <w:sz w:val="20"/>
                <w:lang w:eastAsia="en-AU"/>
              </w:rPr>
              <w:t xml:space="preserve">: -2.8% </w:t>
            </w:r>
          </w:p>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(-7.6%, 2.1%)</w:t>
            </w:r>
          </w:p>
        </w:tc>
        <w:tc>
          <w:tcPr>
            <w:tcW w:w="591" w:type="pct"/>
            <w:tcBorders>
              <w:top w:val="single" w:sz="4" w:space="0" w:color="auto"/>
              <w:left w:val="doub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b/>
                <w:snapToGrid/>
                <w:sz w:val="20"/>
                <w:lang w:eastAsia="en-AU"/>
              </w:rPr>
            </w:pPr>
            <w:r w:rsidRPr="006F18ED">
              <w:rPr>
                <w:rFonts w:ascii="Arial Narrow" w:hAnsi="Arial Narrow" w:cs="Times New Roman"/>
                <w:snapToGrid/>
                <w:sz w:val="20"/>
                <w:lang w:eastAsia="en-AU"/>
              </w:rPr>
              <w:t>143 (36.1%)</w:t>
            </w:r>
          </w:p>
        </w:tc>
        <w:tc>
          <w:tcPr>
            <w:tcW w:w="617"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162 (40.9%)</w:t>
            </w:r>
          </w:p>
        </w:tc>
        <w:tc>
          <w:tcPr>
            <w:tcW w:w="924"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jc w:val="center"/>
              <w:rPr>
                <w:rFonts w:ascii="Arial Narrow" w:hAnsi="Arial Narrow"/>
                <w:snapToGrid/>
                <w:sz w:val="20"/>
                <w:lang w:eastAsia="en-AU"/>
              </w:rPr>
            </w:pPr>
            <w:r w:rsidRPr="006F18ED">
              <w:rPr>
                <w:rFonts w:ascii="Arial Narrow" w:hAnsi="Arial Narrow"/>
                <w:snapToGrid/>
                <w:sz w:val="20"/>
                <w:lang w:eastAsia="en-AU"/>
              </w:rPr>
              <w:t>RD</w:t>
            </w:r>
            <w:r w:rsidR="006F18ED" w:rsidRPr="006F18ED">
              <w:rPr>
                <w:rFonts w:ascii="Arial Narrow" w:hAnsi="Arial Narrow"/>
                <w:snapToGrid/>
                <w:sz w:val="20"/>
                <w:lang w:eastAsia="en-AU"/>
              </w:rPr>
              <w:t>*</w:t>
            </w:r>
            <w:r w:rsidRPr="006F18ED">
              <w:rPr>
                <w:rFonts w:ascii="Arial Narrow" w:hAnsi="Arial Narrow"/>
                <w:snapToGrid/>
                <w:sz w:val="20"/>
                <w:lang w:eastAsia="en-AU"/>
              </w:rPr>
              <w:t xml:space="preserve">: -4.8% </w:t>
            </w:r>
          </w:p>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snapToGrid/>
                <w:sz w:val="20"/>
                <w:lang w:eastAsia="en-AU"/>
              </w:rPr>
              <w:t>(-11.6%, 2.0%)-</w:t>
            </w:r>
          </w:p>
        </w:tc>
      </w:tr>
      <w:tr w:rsidR="0058639F" w:rsidRPr="006F18ED" w:rsidTr="0058639F">
        <w:trPr>
          <w:trHeight w:val="20"/>
        </w:trPr>
        <w:tc>
          <w:tcPr>
            <w:tcW w:w="923" w:type="pct"/>
            <w:tcBorders>
              <w:top w:val="single" w:sz="4" w:space="0" w:color="auto"/>
              <w:left w:val="single" w:sz="4" w:space="0" w:color="auto"/>
              <w:bottom w:val="nil"/>
              <w:right w:val="single" w:sz="4" w:space="0" w:color="auto"/>
            </w:tcBorders>
          </w:tcPr>
          <w:p w:rsidR="009369E9" w:rsidRPr="006F18ED" w:rsidRDefault="009369E9" w:rsidP="001C5DC6">
            <w:pPr>
              <w:keepNext/>
              <w:keepLines/>
              <w:widowControl/>
              <w:snapToGrid w:val="0"/>
              <w:ind w:right="-108"/>
              <w:jc w:val="left"/>
              <w:rPr>
                <w:rFonts w:ascii="Arial Narrow" w:hAnsi="Arial Narrow"/>
                <w:snapToGrid/>
                <w:sz w:val="20"/>
                <w:lang w:eastAsia="en-AU"/>
              </w:rPr>
            </w:pPr>
            <w:r w:rsidRPr="006F18ED">
              <w:rPr>
                <w:rFonts w:ascii="Arial Narrow" w:hAnsi="Arial Narrow"/>
                <w:snapToGrid/>
                <w:sz w:val="20"/>
                <w:lang w:eastAsia="en-AU"/>
              </w:rPr>
              <w:t>OS</w:t>
            </w:r>
            <w:r w:rsidR="006F18ED" w:rsidRPr="006F18ED">
              <w:rPr>
                <w:rFonts w:ascii="Arial Narrow" w:hAnsi="Arial Narrow"/>
                <w:snapToGrid/>
                <w:sz w:val="20"/>
                <w:lang w:eastAsia="en-AU"/>
              </w:rPr>
              <w:t>*</w:t>
            </w:r>
            <w:r w:rsidRPr="006F18ED">
              <w:rPr>
                <w:rFonts w:ascii="Arial Narrow" w:hAnsi="Arial Narrow"/>
                <w:snapToGrid/>
                <w:sz w:val="20"/>
                <w:lang w:eastAsia="en-AU"/>
              </w:rPr>
              <w:t xml:space="preserve">, </w:t>
            </w:r>
            <w:proofErr w:type="spellStart"/>
            <w:r w:rsidRPr="006F18ED">
              <w:rPr>
                <w:rFonts w:ascii="Arial Narrow" w:hAnsi="Arial Narrow"/>
                <w:snapToGrid/>
                <w:sz w:val="20"/>
                <w:lang w:eastAsia="en-AU"/>
              </w:rPr>
              <w:t>mo</w:t>
            </w:r>
            <w:proofErr w:type="spellEnd"/>
            <w:r w:rsidRPr="006F18ED">
              <w:rPr>
                <w:rFonts w:ascii="Arial Narrow" w:hAnsi="Arial Narrow"/>
                <w:snapToGrid/>
                <w:sz w:val="20"/>
                <w:lang w:eastAsia="en-AU"/>
              </w:rPr>
              <w:t xml:space="preserve"> (95% CI)</w:t>
            </w:r>
          </w:p>
          <w:p w:rsidR="009369E9" w:rsidRPr="006F18ED" w:rsidRDefault="009369E9" w:rsidP="001C5DC6">
            <w:pPr>
              <w:keepNext/>
              <w:keepLines/>
              <w:widowControl/>
              <w:snapToGrid w:val="0"/>
              <w:ind w:left="142" w:right="-108"/>
              <w:jc w:val="left"/>
              <w:rPr>
                <w:rFonts w:ascii="Arial Narrow" w:hAnsi="Arial Narrow"/>
                <w:b/>
                <w:snapToGrid/>
                <w:sz w:val="20"/>
                <w:lang w:eastAsia="en-AU"/>
              </w:rPr>
            </w:pPr>
            <w:r w:rsidRPr="006F18ED">
              <w:rPr>
                <w:rFonts w:ascii="Arial Narrow" w:hAnsi="Arial Narrow"/>
                <w:snapToGrid/>
                <w:sz w:val="20"/>
                <w:lang w:eastAsia="en-AU"/>
              </w:rPr>
              <w:t>25</w:t>
            </w:r>
            <w:r w:rsidRPr="006F18ED">
              <w:rPr>
                <w:rFonts w:ascii="Arial Narrow" w:hAnsi="Arial Narrow"/>
                <w:snapToGrid/>
                <w:sz w:val="20"/>
                <w:vertAlign w:val="superscript"/>
                <w:lang w:eastAsia="en-AU"/>
              </w:rPr>
              <w:t>th</w:t>
            </w:r>
            <w:r w:rsidRPr="006F18ED">
              <w:rPr>
                <w:rFonts w:ascii="Arial Narrow" w:hAnsi="Arial Narrow"/>
                <w:snapToGrid/>
                <w:sz w:val="20"/>
                <w:lang w:eastAsia="en-AU"/>
              </w:rPr>
              <w:t xml:space="preserve"> percentile</w:t>
            </w:r>
          </w:p>
        </w:tc>
        <w:tc>
          <w:tcPr>
            <w:tcW w:w="590" w:type="pct"/>
            <w:tcBorders>
              <w:top w:val="single" w:sz="4" w:space="0" w:color="auto"/>
              <w:left w:val="single" w:sz="4" w:space="0" w:color="auto"/>
              <w:bottom w:val="nil"/>
              <w:right w:val="single" w:sz="4" w:space="0" w:color="auto"/>
            </w:tcBorders>
            <w:vAlign w:val="bottom"/>
            <w:hideMark/>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22.8</w:t>
            </w:r>
          </w:p>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(17.0, NE)</w:t>
            </w:r>
          </w:p>
        </w:tc>
        <w:tc>
          <w:tcPr>
            <w:tcW w:w="588" w:type="pct"/>
            <w:gridSpan w:val="2"/>
            <w:tcBorders>
              <w:top w:val="single" w:sz="4" w:space="0" w:color="auto"/>
              <w:left w:val="single" w:sz="4" w:space="0" w:color="auto"/>
              <w:bottom w:val="nil"/>
              <w:right w:val="single" w:sz="4" w:space="0" w:color="auto"/>
            </w:tcBorders>
            <w:vAlign w:val="bottom"/>
            <w:hideMark/>
          </w:tcPr>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16.1</w:t>
            </w:r>
          </w:p>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(14.7, 18.5)</w:t>
            </w:r>
          </w:p>
        </w:tc>
        <w:tc>
          <w:tcPr>
            <w:tcW w:w="767" w:type="pct"/>
            <w:tcBorders>
              <w:top w:val="single" w:sz="4" w:space="0" w:color="auto"/>
              <w:left w:val="single" w:sz="4" w:space="0" w:color="auto"/>
              <w:bottom w:val="nil"/>
              <w:right w:val="double" w:sz="4" w:space="0" w:color="auto"/>
            </w:tcBorders>
            <w:vAlign w:val="bottom"/>
          </w:tcPr>
          <w:p w:rsidR="009369E9" w:rsidRPr="006F18ED" w:rsidRDefault="009369E9" w:rsidP="002D07B5">
            <w:pPr>
              <w:keepNext/>
              <w:keepLines/>
              <w:widowControl/>
              <w:snapToGrid w:val="0"/>
              <w:spacing w:before="20"/>
              <w:jc w:val="center"/>
              <w:rPr>
                <w:rFonts w:ascii="Arial Narrow" w:hAnsi="Arial Narrow"/>
                <w:snapToGrid/>
                <w:sz w:val="20"/>
                <w:lang w:eastAsia="en-AU"/>
              </w:rPr>
            </w:pPr>
          </w:p>
        </w:tc>
        <w:tc>
          <w:tcPr>
            <w:tcW w:w="591" w:type="pct"/>
            <w:tcBorders>
              <w:top w:val="single" w:sz="4" w:space="0" w:color="auto"/>
              <w:left w:val="double" w:sz="4" w:space="0" w:color="auto"/>
              <w:bottom w:val="nil"/>
              <w:right w:val="single" w:sz="4" w:space="0" w:color="auto"/>
            </w:tcBorders>
            <w:vAlign w:val="bottom"/>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22.9</w:t>
            </w:r>
          </w:p>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(19.1, 27.0)</w:t>
            </w:r>
          </w:p>
        </w:tc>
        <w:tc>
          <w:tcPr>
            <w:tcW w:w="617" w:type="pct"/>
            <w:tcBorders>
              <w:top w:val="single" w:sz="4" w:space="0" w:color="auto"/>
              <w:left w:val="single" w:sz="4" w:space="0" w:color="auto"/>
              <w:bottom w:val="nil"/>
              <w:right w:val="single" w:sz="4" w:space="0" w:color="auto"/>
            </w:tcBorders>
            <w:vAlign w:val="bottom"/>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17.6</w:t>
            </w:r>
          </w:p>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(14.6, 20.3)</w:t>
            </w:r>
          </w:p>
        </w:tc>
        <w:tc>
          <w:tcPr>
            <w:tcW w:w="924" w:type="pct"/>
            <w:tcBorders>
              <w:top w:val="single" w:sz="4" w:space="0" w:color="auto"/>
              <w:left w:val="single" w:sz="4" w:space="0" w:color="auto"/>
              <w:bottom w:val="nil"/>
              <w:right w:val="single" w:sz="4" w:space="0" w:color="auto"/>
            </w:tcBorders>
            <w:vAlign w:val="bottom"/>
          </w:tcPr>
          <w:p w:rsidR="009369E9" w:rsidRPr="006F18ED" w:rsidRDefault="009369E9" w:rsidP="002D07B5">
            <w:pPr>
              <w:keepNext/>
              <w:keepLines/>
              <w:widowControl/>
              <w:snapToGrid w:val="0"/>
              <w:jc w:val="center"/>
              <w:rPr>
                <w:rFonts w:ascii="Arial Narrow" w:hAnsi="Arial Narrow" w:cs="Arial Narrow"/>
                <w:snapToGrid/>
                <w:sz w:val="20"/>
                <w:lang w:val="en-GB" w:eastAsia="en-AU"/>
              </w:rPr>
            </w:pPr>
          </w:p>
        </w:tc>
      </w:tr>
      <w:tr w:rsidR="0058639F" w:rsidRPr="006F18ED" w:rsidTr="0058639F">
        <w:trPr>
          <w:trHeight w:val="20"/>
        </w:trPr>
        <w:tc>
          <w:tcPr>
            <w:tcW w:w="923" w:type="pct"/>
            <w:tcBorders>
              <w:top w:val="nil"/>
              <w:left w:val="single" w:sz="4" w:space="0" w:color="auto"/>
              <w:bottom w:val="single" w:sz="4" w:space="0" w:color="auto"/>
              <w:right w:val="single" w:sz="4" w:space="0" w:color="auto"/>
            </w:tcBorders>
          </w:tcPr>
          <w:p w:rsidR="009369E9" w:rsidRPr="006F18ED" w:rsidRDefault="009369E9" w:rsidP="007B7C75">
            <w:pPr>
              <w:keepNext/>
              <w:keepLines/>
              <w:widowControl/>
              <w:snapToGrid w:val="0"/>
              <w:ind w:left="142"/>
              <w:jc w:val="left"/>
              <w:rPr>
                <w:rFonts w:ascii="Arial Narrow" w:hAnsi="Arial Narrow"/>
                <w:snapToGrid/>
                <w:sz w:val="20"/>
                <w:lang w:eastAsia="en-AU"/>
              </w:rPr>
            </w:pPr>
            <w:r w:rsidRPr="006F18ED">
              <w:rPr>
                <w:rFonts w:ascii="Arial Narrow" w:hAnsi="Arial Narrow"/>
                <w:snapToGrid/>
                <w:sz w:val="20"/>
                <w:lang w:eastAsia="en-AU"/>
              </w:rPr>
              <w:t xml:space="preserve">Median OS </w:t>
            </w:r>
          </w:p>
        </w:tc>
        <w:tc>
          <w:tcPr>
            <w:tcW w:w="590" w:type="pct"/>
            <w:tcBorders>
              <w:top w:val="nil"/>
              <w:left w:val="single" w:sz="4" w:space="0" w:color="auto"/>
              <w:bottom w:val="single" w:sz="4" w:space="0" w:color="auto"/>
              <w:right w:val="single" w:sz="4" w:space="0" w:color="auto"/>
            </w:tcBorders>
            <w:vAlign w:val="bottom"/>
          </w:tcPr>
          <w:p w:rsidR="009369E9" w:rsidRPr="006F18ED" w:rsidRDefault="009369E9" w:rsidP="0058639F">
            <w:pPr>
              <w:keepNext/>
              <w:keepLines/>
              <w:widowControl/>
              <w:snapToGrid w:val="0"/>
              <w:spacing w:before="20"/>
              <w:rPr>
                <w:rFonts w:ascii="Arial Narrow" w:hAnsi="Arial Narrow"/>
                <w:snapToGrid/>
                <w:sz w:val="20"/>
                <w:lang w:eastAsia="en-AU"/>
              </w:rPr>
            </w:pPr>
            <w:r w:rsidRPr="006F18ED">
              <w:rPr>
                <w:rFonts w:ascii="Arial Narrow" w:hAnsi="Arial Narrow"/>
                <w:snapToGrid/>
                <w:sz w:val="20"/>
                <w:lang w:eastAsia="en-AU"/>
              </w:rPr>
              <w:t>NE (NE, NE)</w:t>
            </w:r>
          </w:p>
        </w:tc>
        <w:tc>
          <w:tcPr>
            <w:tcW w:w="588" w:type="pct"/>
            <w:gridSpan w:val="2"/>
            <w:tcBorders>
              <w:top w:val="nil"/>
              <w:left w:val="single" w:sz="4" w:space="0" w:color="auto"/>
              <w:bottom w:val="single" w:sz="4" w:space="0" w:color="auto"/>
              <w:right w:val="single" w:sz="4" w:space="0" w:color="auto"/>
            </w:tcBorders>
            <w:vAlign w:val="bottom"/>
          </w:tcPr>
          <w:p w:rsidR="0058639F"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 xml:space="preserve">24.3 </w:t>
            </w:r>
          </w:p>
          <w:p w:rsidR="009369E9" w:rsidRPr="006F18ED" w:rsidRDefault="009369E9" w:rsidP="002D07B5">
            <w:pPr>
              <w:keepNext/>
              <w:keepLines/>
              <w:widowControl/>
              <w:snapToGrid w:val="0"/>
              <w:spacing w:before="20"/>
              <w:jc w:val="center"/>
              <w:rPr>
                <w:rFonts w:ascii="Arial Narrow" w:hAnsi="Arial Narrow"/>
                <w:snapToGrid/>
                <w:sz w:val="20"/>
                <w:lang w:eastAsia="en-AU"/>
              </w:rPr>
            </w:pPr>
            <w:r w:rsidRPr="006F18ED">
              <w:rPr>
                <w:rFonts w:ascii="Arial Narrow" w:hAnsi="Arial Narrow"/>
                <w:snapToGrid/>
                <w:sz w:val="20"/>
                <w:lang w:eastAsia="en-AU"/>
              </w:rPr>
              <w:t>(24.3, NE)</w:t>
            </w:r>
          </w:p>
        </w:tc>
        <w:tc>
          <w:tcPr>
            <w:tcW w:w="767" w:type="pct"/>
            <w:tcBorders>
              <w:top w:val="nil"/>
              <w:left w:val="single" w:sz="4" w:space="0" w:color="auto"/>
              <w:bottom w:val="single" w:sz="4" w:space="0" w:color="auto"/>
              <w:right w:val="double" w:sz="4" w:space="0" w:color="auto"/>
            </w:tcBorders>
            <w:vAlign w:val="bottom"/>
          </w:tcPr>
          <w:p w:rsidR="009369E9" w:rsidRPr="006F18ED" w:rsidRDefault="009369E9" w:rsidP="002D07B5">
            <w:pPr>
              <w:keepNext/>
              <w:keepLines/>
              <w:widowControl/>
              <w:snapToGrid w:val="0"/>
              <w:spacing w:before="20"/>
              <w:jc w:val="center"/>
              <w:rPr>
                <w:rFonts w:ascii="Arial Narrow" w:hAnsi="Arial Narrow"/>
                <w:snapToGrid/>
                <w:sz w:val="20"/>
                <w:lang w:eastAsia="en-AU"/>
              </w:rPr>
            </w:pPr>
          </w:p>
        </w:tc>
        <w:tc>
          <w:tcPr>
            <w:tcW w:w="591" w:type="pct"/>
            <w:tcBorders>
              <w:top w:val="nil"/>
              <w:left w:val="double" w:sz="4" w:space="0" w:color="auto"/>
              <w:bottom w:val="single" w:sz="4" w:space="0" w:color="auto"/>
              <w:right w:val="single" w:sz="4" w:space="0" w:color="auto"/>
            </w:tcBorders>
            <w:vAlign w:val="bottom"/>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NE (NE, NE)</w:t>
            </w:r>
          </w:p>
        </w:tc>
        <w:tc>
          <w:tcPr>
            <w:tcW w:w="617" w:type="pct"/>
            <w:tcBorders>
              <w:top w:val="nil"/>
              <w:left w:val="single" w:sz="4" w:space="0" w:color="auto"/>
              <w:bottom w:val="single" w:sz="4" w:space="0" w:color="auto"/>
              <w:right w:val="single" w:sz="4" w:space="0" w:color="auto"/>
            </w:tcBorders>
            <w:vAlign w:val="bottom"/>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NE (32.1, NE)</w:t>
            </w:r>
          </w:p>
        </w:tc>
        <w:tc>
          <w:tcPr>
            <w:tcW w:w="924" w:type="pct"/>
            <w:tcBorders>
              <w:top w:val="nil"/>
              <w:left w:val="single" w:sz="4" w:space="0" w:color="auto"/>
              <w:bottom w:val="single" w:sz="4" w:space="0" w:color="auto"/>
              <w:right w:val="single" w:sz="4" w:space="0" w:color="auto"/>
            </w:tcBorders>
            <w:vAlign w:val="bottom"/>
          </w:tcPr>
          <w:p w:rsidR="009369E9" w:rsidRPr="006F18ED" w:rsidRDefault="009369E9" w:rsidP="002D07B5">
            <w:pPr>
              <w:keepNext/>
              <w:keepLines/>
              <w:widowControl/>
              <w:snapToGrid w:val="0"/>
              <w:jc w:val="center"/>
              <w:rPr>
                <w:rFonts w:ascii="Arial Narrow" w:hAnsi="Arial Narrow"/>
                <w:snapToGrid/>
                <w:sz w:val="20"/>
                <w:lang w:eastAsia="en-AU"/>
              </w:rPr>
            </w:pPr>
          </w:p>
        </w:tc>
      </w:tr>
      <w:tr w:rsidR="0058639F" w:rsidRPr="006F18ED" w:rsidTr="0058639F">
        <w:trPr>
          <w:trHeight w:val="20"/>
        </w:trPr>
        <w:tc>
          <w:tcPr>
            <w:tcW w:w="923"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left"/>
              <w:rPr>
                <w:rFonts w:ascii="Arial Narrow" w:hAnsi="Arial Narrow"/>
                <w:snapToGrid/>
                <w:sz w:val="20"/>
                <w:lang w:eastAsia="en-AU"/>
              </w:rPr>
            </w:pPr>
            <w:r w:rsidRPr="006F18ED">
              <w:rPr>
                <w:rFonts w:ascii="Arial Narrow" w:hAnsi="Arial Narrow"/>
                <w:snapToGrid/>
                <w:sz w:val="20"/>
                <w:lang w:eastAsia="en-AU"/>
              </w:rPr>
              <w:t>OS HR (95% CI)</w:t>
            </w:r>
          </w:p>
        </w:tc>
        <w:tc>
          <w:tcPr>
            <w:tcW w:w="590" w:type="pc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p>
        </w:tc>
        <w:tc>
          <w:tcPr>
            <w:tcW w:w="588" w:type="pct"/>
            <w:gridSpan w:val="2"/>
            <w:tcBorders>
              <w:top w:val="single" w:sz="4" w:space="0" w:color="auto"/>
              <w:left w:val="sing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snapToGrid/>
                <w:sz w:val="20"/>
                <w:lang w:eastAsia="en-AU"/>
              </w:rPr>
            </w:pPr>
          </w:p>
        </w:tc>
        <w:tc>
          <w:tcPr>
            <w:tcW w:w="767" w:type="pct"/>
            <w:tcBorders>
              <w:top w:val="single" w:sz="4" w:space="0" w:color="auto"/>
              <w:left w:val="single" w:sz="4" w:space="0" w:color="auto"/>
              <w:bottom w:val="single" w:sz="4" w:space="0" w:color="auto"/>
              <w:right w:val="double" w:sz="4" w:space="0" w:color="auto"/>
            </w:tcBorders>
            <w:vAlign w:val="center"/>
            <w:hideMark/>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r w:rsidRPr="006F18ED">
              <w:rPr>
                <w:rFonts w:ascii="Arial Narrow" w:hAnsi="Arial Narrow" w:cs="Times New Roman"/>
                <w:snapToGrid/>
                <w:sz w:val="20"/>
                <w:lang w:eastAsia="en-AU"/>
              </w:rPr>
              <w:t xml:space="preserve">0.79 (0.58, 1.08) </w:t>
            </w:r>
          </w:p>
        </w:tc>
        <w:tc>
          <w:tcPr>
            <w:tcW w:w="591" w:type="pct"/>
            <w:tcBorders>
              <w:top w:val="single" w:sz="4" w:space="0" w:color="auto"/>
              <w:left w:val="double" w:sz="4" w:space="0" w:color="auto"/>
              <w:bottom w:val="single" w:sz="4" w:space="0" w:color="auto"/>
              <w:right w:val="single" w:sz="4" w:space="0" w:color="auto"/>
            </w:tcBorders>
            <w:vAlign w:val="center"/>
          </w:tcPr>
          <w:p w:rsidR="009369E9" w:rsidRPr="006F18ED" w:rsidRDefault="009369E9" w:rsidP="002D07B5">
            <w:pPr>
              <w:keepNext/>
              <w:keepLines/>
              <w:widowControl/>
              <w:snapToGrid w:val="0"/>
              <w:spacing w:before="20"/>
              <w:jc w:val="center"/>
              <w:rPr>
                <w:rFonts w:ascii="Arial Narrow" w:hAnsi="Arial Narrow" w:cs="Times New Roman"/>
                <w:snapToGrid/>
                <w:sz w:val="20"/>
                <w:lang w:eastAsia="en-AU"/>
              </w:rPr>
            </w:pPr>
          </w:p>
        </w:tc>
        <w:tc>
          <w:tcPr>
            <w:tcW w:w="617" w:type="pct"/>
            <w:tcBorders>
              <w:top w:val="single" w:sz="4" w:space="0" w:color="auto"/>
              <w:left w:val="single" w:sz="4" w:space="0" w:color="auto"/>
              <w:bottom w:val="single" w:sz="4" w:space="0" w:color="auto"/>
              <w:right w:val="single" w:sz="4" w:space="0" w:color="auto"/>
            </w:tcBorders>
          </w:tcPr>
          <w:p w:rsidR="009369E9" w:rsidRPr="006F18ED" w:rsidRDefault="009369E9" w:rsidP="002D07B5">
            <w:pPr>
              <w:keepNext/>
              <w:keepLines/>
              <w:widowControl/>
              <w:snapToGrid w:val="0"/>
              <w:jc w:val="center"/>
              <w:rPr>
                <w:rFonts w:ascii="Arial Narrow" w:hAnsi="Arial Narrow"/>
                <w:b/>
                <w:snapToGrid/>
                <w:sz w:val="20"/>
                <w:lang w:eastAsia="en-AU"/>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keepLines/>
              <w:widowControl/>
              <w:snapToGrid w:val="0"/>
              <w:jc w:val="center"/>
              <w:rPr>
                <w:rFonts w:ascii="Arial Narrow" w:hAnsi="Arial Narrow"/>
                <w:snapToGrid/>
                <w:sz w:val="20"/>
                <w:lang w:eastAsia="en-AU"/>
              </w:rPr>
            </w:pPr>
            <w:r w:rsidRPr="006F18ED">
              <w:rPr>
                <w:rFonts w:ascii="Arial Narrow" w:hAnsi="Arial Narrow"/>
                <w:snapToGrid/>
                <w:sz w:val="20"/>
                <w:lang w:eastAsia="en-AU"/>
              </w:rPr>
              <w:t xml:space="preserve">0.79 (0.63, 0.99) </w:t>
            </w:r>
            <w:r w:rsidR="007B7C75" w:rsidRPr="006F18ED">
              <w:rPr>
                <w:rFonts w:ascii="Arial Narrow" w:hAnsi="Arial Narrow"/>
                <w:snapToGrid/>
                <w:sz w:val="20"/>
                <w:vertAlign w:val="superscript"/>
                <w:lang w:eastAsia="en-AU"/>
              </w:rPr>
              <w:t>c</w:t>
            </w:r>
          </w:p>
        </w:tc>
      </w:tr>
      <w:tr w:rsidR="009369E9" w:rsidRPr="006F18ED" w:rsidTr="0058639F">
        <w:tc>
          <w:tcPr>
            <w:tcW w:w="5000" w:type="pct"/>
            <w:gridSpan w:val="8"/>
            <w:tcBorders>
              <w:top w:val="double" w:sz="4" w:space="0" w:color="auto"/>
              <w:left w:val="single" w:sz="4" w:space="0" w:color="auto"/>
              <w:bottom w:val="single" w:sz="4" w:space="0" w:color="auto"/>
              <w:right w:val="single" w:sz="4" w:space="0" w:color="auto"/>
            </w:tcBorders>
            <w:vAlign w:val="center"/>
            <w:hideMark/>
          </w:tcPr>
          <w:p w:rsidR="009369E9" w:rsidRPr="006F18ED" w:rsidRDefault="009369E9" w:rsidP="001C5DC6">
            <w:pPr>
              <w:keepNext/>
              <w:widowControl/>
              <w:snapToGrid w:val="0"/>
              <w:rPr>
                <w:rFonts w:ascii="Arial Narrow" w:hAnsi="Arial Narrow"/>
                <w:b/>
                <w:snapToGrid/>
                <w:color w:val="000000"/>
                <w:sz w:val="20"/>
                <w:highlight w:val="magenta"/>
                <w:lang w:eastAsia="en-AU"/>
              </w:rPr>
            </w:pPr>
            <w:r w:rsidRPr="006F18ED">
              <w:rPr>
                <w:rFonts w:ascii="Arial Narrow" w:hAnsi="Arial Narrow"/>
                <w:b/>
                <w:snapToGrid/>
                <w:color w:val="000000"/>
                <w:sz w:val="20"/>
                <w:lang w:eastAsia="en-AU"/>
              </w:rPr>
              <w:t>Harms - ENDEAVOR trial of Cd v</w:t>
            </w:r>
            <w:r w:rsidR="001C5DC6" w:rsidRPr="006F18ED">
              <w:rPr>
                <w:rFonts w:ascii="Arial Narrow" w:hAnsi="Arial Narrow"/>
                <w:b/>
                <w:snapToGrid/>
                <w:color w:val="000000"/>
                <w:sz w:val="20"/>
                <w:lang w:eastAsia="en-AU"/>
              </w:rPr>
              <w:t>ersu</w:t>
            </w:r>
            <w:r w:rsidRPr="006F18ED">
              <w:rPr>
                <w:rFonts w:ascii="Arial Narrow" w:hAnsi="Arial Narrow"/>
                <w:b/>
                <w:snapToGrid/>
                <w:color w:val="000000"/>
                <w:sz w:val="20"/>
                <w:lang w:eastAsia="en-AU"/>
              </w:rPr>
              <w:t xml:space="preserve">s </w:t>
            </w:r>
            <w:proofErr w:type="spellStart"/>
            <w:r w:rsidRPr="006F18ED">
              <w:rPr>
                <w:rFonts w:ascii="Arial Narrow" w:hAnsi="Arial Narrow"/>
                <w:b/>
                <w:snapToGrid/>
                <w:color w:val="000000"/>
                <w:sz w:val="20"/>
                <w:lang w:eastAsia="en-AU"/>
              </w:rPr>
              <w:t>Bd</w:t>
            </w:r>
            <w:proofErr w:type="spellEnd"/>
          </w:p>
        </w:tc>
      </w:tr>
      <w:tr w:rsidR="0058639F" w:rsidRPr="006F18ED" w:rsidTr="0058639F">
        <w:trPr>
          <w:trHeight w:val="70"/>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9369E9" w:rsidRPr="006F18ED" w:rsidRDefault="009369E9" w:rsidP="001C5DC6">
            <w:pPr>
              <w:keepNext/>
              <w:widowControl/>
              <w:snapToGrid w:val="0"/>
              <w:rPr>
                <w:rFonts w:ascii="Arial Narrow" w:hAnsi="Arial Narrow"/>
                <w:b/>
                <w:snapToGrid/>
                <w:color w:val="000000"/>
                <w:sz w:val="20"/>
                <w:highlight w:val="magenta"/>
                <w:lang w:eastAsia="en-AU"/>
              </w:rPr>
            </w:pPr>
          </w:p>
        </w:tc>
        <w:tc>
          <w:tcPr>
            <w:tcW w:w="590" w:type="pct"/>
            <w:vMerge w:val="restar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 xml:space="preserve">Cd </w:t>
            </w:r>
            <w:r w:rsidRPr="006F18ED">
              <w:rPr>
                <w:rFonts w:ascii="Arial Narrow" w:hAnsi="Arial Narrow"/>
                <w:b/>
                <w:snapToGrid/>
                <w:sz w:val="20"/>
                <w:vertAlign w:val="superscript"/>
                <w:lang w:eastAsia="en-AU"/>
              </w:rPr>
              <w:t>a</w:t>
            </w:r>
            <w:r w:rsidRPr="006F18ED">
              <w:rPr>
                <w:rFonts w:ascii="Arial Narrow" w:hAnsi="Arial Narrow"/>
                <w:b/>
                <w:snapToGrid/>
                <w:sz w:val="20"/>
                <w:lang w:eastAsia="en-AU"/>
              </w:rPr>
              <w:t xml:space="preserve"> </w:t>
            </w:r>
          </w:p>
        </w:tc>
        <w:tc>
          <w:tcPr>
            <w:tcW w:w="575" w:type="pct"/>
            <w:vMerge w:val="restar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vertAlign w:val="superscript"/>
                <w:lang w:eastAsia="en-AU"/>
              </w:rPr>
            </w:pPr>
            <w:proofErr w:type="spellStart"/>
            <w:r w:rsidRPr="006F18ED">
              <w:rPr>
                <w:rFonts w:ascii="Arial Narrow" w:hAnsi="Arial Narrow"/>
                <w:b/>
                <w:snapToGrid/>
                <w:sz w:val="20"/>
                <w:lang w:eastAsia="en-AU"/>
              </w:rPr>
              <w:t>Bd</w:t>
            </w:r>
            <w:proofErr w:type="spellEnd"/>
            <w:r w:rsidRPr="006F18ED">
              <w:rPr>
                <w:rFonts w:ascii="Arial Narrow" w:hAnsi="Arial Narrow"/>
                <w:b/>
                <w:snapToGrid/>
                <w:sz w:val="20"/>
                <w:lang w:eastAsia="en-AU"/>
              </w:rPr>
              <w:t xml:space="preserve"> </w:t>
            </w:r>
            <w:r w:rsidRPr="006F18ED">
              <w:rPr>
                <w:rFonts w:ascii="Arial Narrow" w:hAnsi="Arial Narrow"/>
                <w:b/>
                <w:snapToGrid/>
                <w:sz w:val="20"/>
                <w:vertAlign w:val="superscript"/>
                <w:lang w:eastAsia="en-AU"/>
              </w:rPr>
              <w:t>a</w:t>
            </w:r>
          </w:p>
        </w:tc>
        <w:tc>
          <w:tcPr>
            <w:tcW w:w="7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RR</w:t>
            </w:r>
            <w:r w:rsidR="006F18ED" w:rsidRPr="006F18ED">
              <w:rPr>
                <w:rFonts w:ascii="Arial Narrow" w:hAnsi="Arial Narrow"/>
                <w:b/>
                <w:snapToGrid/>
                <w:color w:val="000000"/>
                <w:sz w:val="20"/>
                <w:lang w:eastAsia="en-AU"/>
              </w:rPr>
              <w:t>*</w:t>
            </w:r>
          </w:p>
          <w:p w:rsidR="009369E9" w:rsidRPr="006F18ED" w:rsidRDefault="009369E9"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(95% CI)</w:t>
            </w:r>
          </w:p>
        </w:tc>
        <w:tc>
          <w:tcPr>
            <w:tcW w:w="1208" w:type="pct"/>
            <w:gridSpan w:val="2"/>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 xml:space="preserve">Event rate/100 patients </w:t>
            </w:r>
            <w:r w:rsidRPr="006F18ED">
              <w:rPr>
                <w:rFonts w:ascii="Arial Narrow" w:hAnsi="Arial Narrow"/>
                <w:b/>
                <w:snapToGrid/>
                <w:color w:val="000000"/>
                <w:sz w:val="20"/>
                <w:vertAlign w:val="superscript"/>
                <w:lang w:eastAsia="en-AU"/>
              </w:rPr>
              <w:t>a</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RD</w:t>
            </w:r>
            <w:r w:rsidR="006F18ED" w:rsidRPr="006F18ED">
              <w:rPr>
                <w:rFonts w:ascii="Arial Narrow" w:hAnsi="Arial Narrow"/>
                <w:b/>
                <w:snapToGrid/>
                <w:color w:val="000000"/>
                <w:sz w:val="20"/>
                <w:lang w:eastAsia="en-AU"/>
              </w:rPr>
              <w:t>*</w:t>
            </w:r>
          </w:p>
          <w:p w:rsidR="009369E9" w:rsidRPr="006F18ED" w:rsidRDefault="009369E9"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(95% CI)</w:t>
            </w:r>
          </w:p>
        </w:tc>
      </w:tr>
      <w:tr w:rsidR="0058639F" w:rsidRPr="006F18ED" w:rsidTr="0058639F">
        <w:trPr>
          <w:trHeight w:val="70"/>
        </w:trPr>
        <w:tc>
          <w:tcPr>
            <w:tcW w:w="923" w:type="pct"/>
            <w:vMerge/>
            <w:tcBorders>
              <w:top w:val="single" w:sz="4" w:space="0" w:color="auto"/>
              <w:left w:val="single" w:sz="4" w:space="0" w:color="auto"/>
              <w:bottom w:val="single" w:sz="4" w:space="0" w:color="auto"/>
              <w:right w:val="single" w:sz="4" w:space="0" w:color="auto"/>
            </w:tcBorders>
            <w:vAlign w:val="center"/>
          </w:tcPr>
          <w:p w:rsidR="00B37B73" w:rsidRPr="006F18ED" w:rsidRDefault="00B37B73" w:rsidP="001C5DC6">
            <w:pPr>
              <w:keepNext/>
              <w:widowControl/>
              <w:snapToGrid w:val="0"/>
              <w:rPr>
                <w:rFonts w:ascii="Arial Narrow" w:hAnsi="Arial Narrow"/>
                <w:b/>
                <w:snapToGrid/>
                <w:color w:val="000000"/>
                <w:sz w:val="20"/>
                <w:highlight w:val="magenta"/>
                <w:lang w:eastAsia="en-AU"/>
              </w:rPr>
            </w:pPr>
          </w:p>
        </w:tc>
        <w:tc>
          <w:tcPr>
            <w:tcW w:w="590" w:type="pct"/>
            <w:vMerge/>
            <w:tcBorders>
              <w:top w:val="single" w:sz="4" w:space="0" w:color="auto"/>
              <w:left w:val="single" w:sz="4" w:space="0" w:color="auto"/>
              <w:bottom w:val="single" w:sz="4" w:space="0" w:color="auto"/>
              <w:right w:val="single" w:sz="4" w:space="0" w:color="auto"/>
            </w:tcBorders>
          </w:tcPr>
          <w:p w:rsidR="00B37B73" w:rsidRPr="006F18ED" w:rsidRDefault="00B37B73" w:rsidP="002D07B5">
            <w:pPr>
              <w:keepNext/>
              <w:keepLines/>
              <w:widowControl/>
              <w:snapToGrid w:val="0"/>
              <w:jc w:val="center"/>
              <w:rPr>
                <w:rFonts w:ascii="Arial Narrow" w:hAnsi="Arial Narrow"/>
                <w:b/>
                <w:snapToGrid/>
                <w:sz w:val="20"/>
                <w:lang w:eastAsia="en-AU"/>
              </w:rPr>
            </w:pPr>
          </w:p>
        </w:tc>
        <w:tc>
          <w:tcPr>
            <w:tcW w:w="575" w:type="pct"/>
            <w:vMerge/>
            <w:tcBorders>
              <w:top w:val="single" w:sz="4" w:space="0" w:color="auto"/>
              <w:left w:val="single" w:sz="4" w:space="0" w:color="auto"/>
              <w:bottom w:val="single" w:sz="4" w:space="0" w:color="auto"/>
              <w:right w:val="single" w:sz="4" w:space="0" w:color="auto"/>
            </w:tcBorders>
          </w:tcPr>
          <w:p w:rsidR="00B37B73" w:rsidRPr="006F18ED" w:rsidRDefault="00B37B73" w:rsidP="002D07B5">
            <w:pPr>
              <w:keepNext/>
              <w:keepLines/>
              <w:widowControl/>
              <w:snapToGrid w:val="0"/>
              <w:jc w:val="center"/>
              <w:rPr>
                <w:rFonts w:ascii="Arial Narrow" w:hAnsi="Arial Narrow"/>
                <w:b/>
                <w:snapToGrid/>
                <w:sz w:val="20"/>
                <w:lang w:eastAsia="en-AU"/>
              </w:rPr>
            </w:pPr>
          </w:p>
        </w:tc>
        <w:tc>
          <w:tcPr>
            <w:tcW w:w="780" w:type="pct"/>
            <w:gridSpan w:val="2"/>
            <w:vMerge/>
            <w:tcBorders>
              <w:top w:val="single" w:sz="4" w:space="0" w:color="auto"/>
              <w:left w:val="single" w:sz="4" w:space="0" w:color="auto"/>
              <w:bottom w:val="single" w:sz="4" w:space="0" w:color="auto"/>
              <w:right w:val="single" w:sz="4" w:space="0" w:color="auto"/>
            </w:tcBorders>
            <w:vAlign w:val="center"/>
          </w:tcPr>
          <w:p w:rsidR="00B37B73" w:rsidRPr="006F18ED" w:rsidRDefault="00B37B73" w:rsidP="001C5DC6">
            <w:pPr>
              <w:keepNext/>
              <w:widowControl/>
              <w:snapToGrid w:val="0"/>
              <w:jc w:val="center"/>
              <w:rPr>
                <w:rFonts w:ascii="Arial Narrow" w:hAnsi="Arial Narrow"/>
                <w:b/>
                <w:snapToGrid/>
                <w:color w:val="000000"/>
                <w:sz w:val="20"/>
                <w:lang w:eastAsia="en-AU"/>
              </w:rPr>
            </w:pPr>
          </w:p>
        </w:tc>
        <w:tc>
          <w:tcPr>
            <w:tcW w:w="1208" w:type="pct"/>
            <w:gridSpan w:val="2"/>
            <w:tcBorders>
              <w:top w:val="single" w:sz="4" w:space="0" w:color="auto"/>
              <w:left w:val="single" w:sz="4" w:space="0" w:color="auto"/>
              <w:bottom w:val="single" w:sz="4" w:space="0" w:color="auto"/>
              <w:right w:val="single" w:sz="4" w:space="0" w:color="auto"/>
            </w:tcBorders>
            <w:vAlign w:val="center"/>
          </w:tcPr>
          <w:p w:rsidR="00B37B73" w:rsidRPr="006F18ED" w:rsidRDefault="00B37B73" w:rsidP="001C5DC6">
            <w:pPr>
              <w:keepNext/>
              <w:widowControl/>
              <w:snapToGrid w:val="0"/>
              <w:jc w:val="center"/>
              <w:rPr>
                <w:rFonts w:ascii="Arial Narrow" w:hAnsi="Arial Narrow"/>
                <w:b/>
                <w:snapToGrid/>
                <w:color w:val="000000"/>
                <w:sz w:val="20"/>
                <w:lang w:eastAsia="en-AU"/>
              </w:rPr>
            </w:pPr>
          </w:p>
        </w:tc>
        <w:tc>
          <w:tcPr>
            <w:tcW w:w="924" w:type="pct"/>
            <w:vMerge/>
            <w:tcBorders>
              <w:top w:val="single" w:sz="4" w:space="0" w:color="auto"/>
              <w:left w:val="single" w:sz="4" w:space="0" w:color="auto"/>
              <w:bottom w:val="single" w:sz="4" w:space="0" w:color="auto"/>
              <w:right w:val="single" w:sz="4" w:space="0" w:color="auto"/>
            </w:tcBorders>
            <w:vAlign w:val="center"/>
          </w:tcPr>
          <w:p w:rsidR="00B37B73" w:rsidRPr="006F18ED" w:rsidRDefault="00B37B73" w:rsidP="001C5DC6">
            <w:pPr>
              <w:keepNext/>
              <w:widowControl/>
              <w:snapToGrid w:val="0"/>
              <w:jc w:val="center"/>
              <w:rPr>
                <w:rFonts w:ascii="Arial Narrow" w:hAnsi="Arial Narrow"/>
                <w:b/>
                <w:snapToGrid/>
                <w:color w:val="000000"/>
                <w:sz w:val="20"/>
                <w:lang w:eastAsia="en-AU"/>
              </w:rPr>
            </w:pPr>
          </w:p>
        </w:tc>
      </w:tr>
      <w:tr w:rsidR="0058639F" w:rsidRPr="006F18ED" w:rsidTr="0058639F">
        <w:trPr>
          <w:trHeight w:val="203"/>
        </w:trPr>
        <w:tc>
          <w:tcPr>
            <w:tcW w:w="923" w:type="pct"/>
            <w:vMerge/>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widowControl/>
              <w:jc w:val="left"/>
              <w:rPr>
                <w:rFonts w:ascii="Arial Narrow" w:hAnsi="Arial Narrow"/>
                <w:b/>
                <w:snapToGrid/>
                <w:color w:val="000000"/>
                <w:sz w:val="20"/>
                <w:highlight w:val="magenta"/>
                <w:lang w:eastAsia="en-A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widowControl/>
              <w:jc w:val="left"/>
              <w:rPr>
                <w:rFonts w:ascii="Arial Narrow" w:hAnsi="Arial Narrow"/>
                <w:b/>
                <w:snapToGrid/>
                <w:color w:val="000000"/>
                <w:sz w:val="20"/>
                <w:lang w:eastAsia="en-AU"/>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widowControl/>
              <w:jc w:val="left"/>
              <w:rPr>
                <w:rFonts w:ascii="Arial Narrow" w:hAnsi="Arial Narrow"/>
                <w:b/>
                <w:snapToGrid/>
                <w:color w:val="000000"/>
                <w:sz w:val="20"/>
                <w:lang w:eastAsia="en-AU"/>
              </w:rPr>
            </w:pPr>
          </w:p>
        </w:tc>
        <w:tc>
          <w:tcPr>
            <w:tcW w:w="780" w:type="pct"/>
            <w:gridSpan w:val="2"/>
            <w:vMerge/>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widowControl/>
              <w:jc w:val="left"/>
              <w:rPr>
                <w:rFonts w:ascii="Arial Narrow" w:hAnsi="Arial Narrow"/>
                <w:b/>
                <w:snapToGrid/>
                <w:color w:val="000000"/>
                <w:sz w:val="20"/>
                <w:lang w:eastAsia="en-AU"/>
              </w:rPr>
            </w:pPr>
          </w:p>
        </w:tc>
        <w:tc>
          <w:tcPr>
            <w:tcW w:w="591"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 xml:space="preserve">Cd </w:t>
            </w:r>
          </w:p>
        </w:tc>
        <w:tc>
          <w:tcPr>
            <w:tcW w:w="617" w:type="pct"/>
            <w:tcBorders>
              <w:top w:val="single" w:sz="4" w:space="0" w:color="auto"/>
              <w:left w:val="single" w:sz="4" w:space="0" w:color="auto"/>
              <w:bottom w:val="single" w:sz="4" w:space="0" w:color="auto"/>
              <w:right w:val="single" w:sz="4" w:space="0" w:color="auto"/>
            </w:tcBorders>
            <w:hideMark/>
          </w:tcPr>
          <w:p w:rsidR="009369E9" w:rsidRPr="006F18ED" w:rsidRDefault="009369E9" w:rsidP="002D07B5">
            <w:pPr>
              <w:keepNext/>
              <w:keepLines/>
              <w:widowControl/>
              <w:snapToGrid w:val="0"/>
              <w:jc w:val="center"/>
              <w:rPr>
                <w:rFonts w:ascii="Arial Narrow" w:hAnsi="Arial Narrow"/>
                <w:b/>
                <w:snapToGrid/>
                <w:sz w:val="20"/>
                <w:lang w:eastAsia="en-AU"/>
              </w:rPr>
            </w:pPr>
            <w:proofErr w:type="spellStart"/>
            <w:r w:rsidRPr="006F18ED">
              <w:rPr>
                <w:rFonts w:ascii="Arial Narrow" w:hAnsi="Arial Narrow"/>
                <w:b/>
                <w:snapToGrid/>
                <w:sz w:val="20"/>
                <w:lang w:eastAsia="en-AU"/>
              </w:rPr>
              <w:t>Bd</w:t>
            </w:r>
            <w:proofErr w:type="spellEnd"/>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9369E9" w:rsidRPr="006F18ED" w:rsidRDefault="009369E9" w:rsidP="002D07B5">
            <w:pPr>
              <w:keepNext/>
              <w:widowControl/>
              <w:jc w:val="left"/>
              <w:rPr>
                <w:rFonts w:ascii="Arial Narrow" w:hAnsi="Arial Narrow"/>
                <w:b/>
                <w:snapToGrid/>
                <w:color w:val="000000"/>
                <w:sz w:val="20"/>
                <w:lang w:eastAsia="en-AU"/>
              </w:rPr>
            </w:pP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CF7B58">
            <w:pPr>
              <w:pStyle w:val="Tabletext"/>
              <w:keepNext/>
              <w:rPr>
                <w:rFonts w:cs="Arial Narrow"/>
                <w:lang w:val="en-US"/>
              </w:rPr>
            </w:pPr>
            <w:r w:rsidRPr="006F18ED">
              <w:rPr>
                <w:rFonts w:cs="Arial Narrow"/>
                <w:lang w:val="en-US"/>
              </w:rPr>
              <w:t xml:space="preserve">Any </w:t>
            </w:r>
            <w:r w:rsidRPr="006F18ED">
              <w:rPr>
                <w:rFonts w:cs="Arial"/>
                <w:snapToGrid w:val="0"/>
                <w:color w:val="000000"/>
                <w:lang w:eastAsia="en-AU"/>
              </w:rPr>
              <w:t>≥ Grade 3</w:t>
            </w:r>
            <w:r w:rsidRPr="006F18ED">
              <w:rPr>
                <w:rFonts w:cs="Arial"/>
                <w:b/>
                <w:snapToGrid w:val="0"/>
                <w:color w:val="000000"/>
                <w:lang w:eastAsia="en-AU"/>
              </w:rPr>
              <w:t xml:space="preserve"> </w:t>
            </w:r>
            <w:r w:rsidRPr="006F18ED">
              <w:rPr>
                <w:rFonts w:cs="Arial Narrow"/>
                <w:lang w:val="en-US"/>
              </w:rPr>
              <w:t>treatment related AE</w:t>
            </w:r>
          </w:p>
        </w:tc>
        <w:tc>
          <w:tcPr>
            <w:tcW w:w="590"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CF7B58">
            <w:pPr>
              <w:pStyle w:val="Tabletext"/>
              <w:keepNext/>
              <w:jc w:val="center"/>
              <w:rPr>
                <w:lang w:val="en-US"/>
              </w:rPr>
            </w:pPr>
            <w:r w:rsidRPr="006F18ED">
              <w:rPr>
                <w:lang w:val="en-US"/>
              </w:rPr>
              <w:t>248 /</w:t>
            </w:r>
            <w:r w:rsidR="00373141" w:rsidRPr="006F18ED">
              <w:rPr>
                <w:lang w:val="en-US"/>
              </w:rPr>
              <w:t xml:space="preserve"> </w:t>
            </w:r>
            <w:r w:rsidRPr="006F18ED">
              <w:rPr>
                <w:lang w:val="en-US"/>
              </w:rPr>
              <w:t>463</w:t>
            </w:r>
          </w:p>
        </w:tc>
        <w:tc>
          <w:tcPr>
            <w:tcW w:w="575"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CF7B58">
            <w:pPr>
              <w:pStyle w:val="Tabletext"/>
              <w:keepNext/>
              <w:jc w:val="center"/>
              <w:rPr>
                <w:lang w:val="en-US"/>
              </w:rPr>
            </w:pPr>
            <w:r w:rsidRPr="006F18ED">
              <w:rPr>
                <w:lang w:val="en-US"/>
              </w:rPr>
              <w:t>230</w:t>
            </w:r>
            <w:r w:rsidR="00373141" w:rsidRPr="006F18ED">
              <w:rPr>
                <w:lang w:val="en-US"/>
              </w:rPr>
              <w:t xml:space="preserve"> </w:t>
            </w:r>
            <w:r w:rsidRPr="006F18ED">
              <w:rPr>
                <w:lang w:val="en-US"/>
              </w:rPr>
              <w:t>/</w:t>
            </w:r>
            <w:r w:rsidR="00373141" w:rsidRPr="006F18ED">
              <w:rPr>
                <w:lang w:val="en-US"/>
              </w:rPr>
              <w:t xml:space="preserve"> </w:t>
            </w:r>
            <w:r w:rsidRPr="006F18ED">
              <w:rPr>
                <w:lang w:val="en-US"/>
              </w:rPr>
              <w:t>456</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827D81" w:rsidRPr="006F18ED" w:rsidRDefault="00827D81" w:rsidP="00CF7B58">
            <w:pPr>
              <w:keepNext/>
              <w:keepLines/>
              <w:widowControl/>
              <w:snapToGrid w:val="0"/>
              <w:jc w:val="center"/>
              <w:rPr>
                <w:rFonts w:ascii="Arial Narrow" w:hAnsi="Arial Narrow"/>
                <w:b/>
                <w:snapToGrid/>
                <w:sz w:val="20"/>
                <w:lang w:eastAsia="en-AU"/>
              </w:rPr>
            </w:pPr>
            <w:r w:rsidRPr="006F18ED">
              <w:rPr>
                <w:rFonts w:ascii="Arial Narrow" w:hAnsi="Arial Narrow"/>
                <w:snapToGrid/>
                <w:sz w:val="20"/>
                <w:lang w:eastAsia="en-AU"/>
              </w:rPr>
              <w:t>1.06 (0.94, 1.20</w:t>
            </w:r>
            <w:r w:rsidRPr="006F18ED">
              <w:rPr>
                <w:rFonts w:ascii="Arial Narrow" w:hAnsi="Arial Narrow"/>
                <w:b/>
                <w:snapToGrid/>
                <w:sz w:val="20"/>
                <w:lang w:eastAsia="en-AU"/>
              </w:rPr>
              <w:t>)</w:t>
            </w:r>
          </w:p>
        </w:tc>
        <w:tc>
          <w:tcPr>
            <w:tcW w:w="591"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CF7B58">
            <w:pPr>
              <w:keepNext/>
              <w:widowControl/>
              <w:snapToGrid w:val="0"/>
              <w:jc w:val="center"/>
              <w:rPr>
                <w:rFonts w:ascii="Arial Narrow" w:hAnsi="Arial Narrow"/>
                <w:sz w:val="20"/>
                <w:lang w:val="en-US"/>
              </w:rPr>
            </w:pPr>
            <w:r w:rsidRPr="006F18ED">
              <w:rPr>
                <w:rFonts w:ascii="Arial Narrow" w:hAnsi="Arial Narrow"/>
                <w:sz w:val="20"/>
                <w:lang w:val="en-US"/>
              </w:rPr>
              <w:t>53.6</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CF7B58">
            <w:pPr>
              <w:keepNext/>
              <w:widowControl/>
              <w:snapToGrid w:val="0"/>
              <w:jc w:val="center"/>
              <w:rPr>
                <w:rFonts w:ascii="Arial Narrow" w:hAnsi="Arial Narrow"/>
                <w:sz w:val="20"/>
                <w:lang w:val="en-US"/>
              </w:rPr>
            </w:pPr>
            <w:r w:rsidRPr="006F18ED">
              <w:rPr>
                <w:rFonts w:ascii="Arial Narrow" w:hAnsi="Arial Narrow"/>
                <w:sz w:val="20"/>
                <w:lang w:val="en-US"/>
              </w:rPr>
              <w:t>50.4</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CF7B58">
            <w:pPr>
              <w:keepNext/>
              <w:widowControl/>
              <w:snapToGrid w:val="0"/>
              <w:jc w:val="center"/>
              <w:rPr>
                <w:rFonts w:ascii="Arial Narrow" w:hAnsi="Arial Narrow"/>
                <w:snapToGrid/>
                <w:sz w:val="20"/>
                <w:lang w:eastAsia="en-AU"/>
              </w:rPr>
            </w:pPr>
            <w:r w:rsidRPr="006F18ED">
              <w:rPr>
                <w:rFonts w:ascii="Arial Narrow" w:hAnsi="Arial Narrow"/>
                <w:snapToGrid/>
                <w:sz w:val="20"/>
                <w:lang w:eastAsia="en-AU"/>
              </w:rPr>
              <w:t>3.1 (-3.3%, 9.6%)</w:t>
            </w:r>
          </w:p>
        </w:tc>
      </w:tr>
      <w:tr w:rsidR="00B37B73" w:rsidRPr="006F18ED" w:rsidTr="0058639F">
        <w:tc>
          <w:tcPr>
            <w:tcW w:w="5000" w:type="pct"/>
            <w:gridSpan w:val="8"/>
            <w:tcBorders>
              <w:top w:val="single" w:sz="4" w:space="0" w:color="auto"/>
              <w:left w:val="single" w:sz="4" w:space="0" w:color="auto"/>
              <w:bottom w:val="single" w:sz="4" w:space="0" w:color="auto"/>
              <w:right w:val="single" w:sz="4" w:space="0" w:color="auto"/>
            </w:tcBorders>
          </w:tcPr>
          <w:p w:rsidR="00B37B73" w:rsidRPr="006F18ED" w:rsidRDefault="00B37B73" w:rsidP="00B37B73">
            <w:pPr>
              <w:keepNext/>
              <w:widowControl/>
              <w:snapToGrid w:val="0"/>
              <w:jc w:val="left"/>
              <w:rPr>
                <w:rFonts w:ascii="Arial Narrow" w:hAnsi="Arial Narrow"/>
                <w:snapToGrid/>
                <w:sz w:val="20"/>
                <w:lang w:eastAsia="en-AU"/>
              </w:rPr>
            </w:pPr>
            <w:r w:rsidRPr="006F18ED">
              <w:rPr>
                <w:rFonts w:ascii="Arial Narrow" w:hAnsi="Arial Narrow"/>
                <w:b/>
                <w:snapToGrid/>
                <w:color w:val="000000"/>
                <w:sz w:val="20"/>
                <w:lang w:eastAsia="en-AU"/>
              </w:rPr>
              <w:t>Treatment emergent adverse events ≥ Grade 3, number of patients</w:t>
            </w: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rPr>
                <w:rFonts w:cs="Arial Narrow"/>
                <w:lang w:val="en-US"/>
              </w:rPr>
            </w:pPr>
            <w:r w:rsidRPr="006F18ED">
              <w:rPr>
                <w:rFonts w:cs="Arial Narrow"/>
                <w:lang w:val="en-US"/>
              </w:rPr>
              <w:t>Hypertension</w:t>
            </w:r>
          </w:p>
        </w:tc>
        <w:tc>
          <w:tcPr>
            <w:tcW w:w="590"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41 / 463</w:t>
            </w:r>
          </w:p>
        </w:tc>
        <w:tc>
          <w:tcPr>
            <w:tcW w:w="575"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12 / 456</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 xml:space="preserve">3.37 (1.79, 6.32) </w:t>
            </w:r>
          </w:p>
        </w:tc>
        <w:tc>
          <w:tcPr>
            <w:tcW w:w="591"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8.9</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2.6</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b/>
                <w:snapToGrid/>
                <w:sz w:val="20"/>
                <w:lang w:eastAsia="en-AU"/>
              </w:rPr>
            </w:pPr>
            <w:r w:rsidRPr="006F18ED">
              <w:rPr>
                <w:rFonts w:ascii="Arial Narrow" w:hAnsi="Arial Narrow"/>
                <w:b/>
                <w:snapToGrid/>
                <w:sz w:val="20"/>
                <w:lang w:eastAsia="en-AU"/>
              </w:rPr>
              <w:t>6.2% (3.2%, 9.2%)</w:t>
            </w: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rPr>
                <w:rFonts w:cs="Arial Narrow"/>
                <w:lang w:val="en-US"/>
              </w:rPr>
            </w:pPr>
            <w:r w:rsidRPr="006F18ED">
              <w:rPr>
                <w:rFonts w:cs="Arial Narrow"/>
                <w:lang w:val="en-US"/>
              </w:rPr>
              <w:t>Decreased lymphocytes</w:t>
            </w:r>
          </w:p>
        </w:tc>
        <w:tc>
          <w:tcPr>
            <w:tcW w:w="590"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26 / 463</w:t>
            </w:r>
          </w:p>
        </w:tc>
        <w:tc>
          <w:tcPr>
            <w:tcW w:w="575"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8 / 456</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 xml:space="preserve">3.20 (1.46, 7.00) </w:t>
            </w:r>
          </w:p>
        </w:tc>
        <w:tc>
          <w:tcPr>
            <w:tcW w:w="591"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5.6</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1.8</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b/>
                <w:snapToGrid/>
                <w:sz w:val="20"/>
                <w:lang w:eastAsia="en-AU"/>
              </w:rPr>
            </w:pPr>
            <w:r w:rsidRPr="006F18ED">
              <w:rPr>
                <w:rFonts w:ascii="Arial Narrow" w:hAnsi="Arial Narrow"/>
                <w:b/>
                <w:snapToGrid/>
                <w:sz w:val="20"/>
                <w:lang w:eastAsia="en-AU"/>
              </w:rPr>
              <w:t>3.9% (1.4%, 6.3%)</w:t>
            </w: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pPr>
            <w:r w:rsidRPr="006F18ED">
              <w:t xml:space="preserve">Peripheral neuropathy </w:t>
            </w:r>
          </w:p>
        </w:tc>
        <w:tc>
          <w:tcPr>
            <w:tcW w:w="590"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pStyle w:val="Tabletext"/>
              <w:keepNext/>
              <w:jc w:val="center"/>
            </w:pPr>
            <w:r w:rsidRPr="006F18ED">
              <w:t xml:space="preserve">6 </w:t>
            </w:r>
            <w:r w:rsidRPr="006F18ED">
              <w:rPr>
                <w:lang w:val="en-US"/>
              </w:rPr>
              <w:t>/ 463</w:t>
            </w:r>
          </w:p>
        </w:tc>
        <w:tc>
          <w:tcPr>
            <w:tcW w:w="575"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pStyle w:val="Tabletext"/>
              <w:keepNext/>
              <w:jc w:val="center"/>
            </w:pPr>
            <w:r w:rsidRPr="006F18ED">
              <w:t xml:space="preserve">24 </w:t>
            </w:r>
            <w:r w:rsidRPr="006F18ED">
              <w:rPr>
                <w:lang w:val="en-US"/>
              </w:rPr>
              <w:t>/ 456</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keepLines/>
              <w:widowControl/>
              <w:snapToGrid w:val="0"/>
              <w:jc w:val="center"/>
              <w:rPr>
                <w:rFonts w:ascii="Arial Narrow" w:hAnsi="Arial Narrow"/>
                <w:b/>
                <w:snapToGrid/>
                <w:sz w:val="20"/>
                <w:lang w:eastAsia="en-AU"/>
              </w:rPr>
            </w:pPr>
            <w:r w:rsidRPr="006F18ED">
              <w:rPr>
                <w:rFonts w:ascii="Arial Narrow" w:hAnsi="Arial Narrow"/>
                <w:b/>
                <w:snapToGrid/>
                <w:sz w:val="20"/>
                <w:lang w:eastAsia="en-AU"/>
              </w:rPr>
              <w:t>0.25 (0.1, 0.6)</w:t>
            </w:r>
          </w:p>
        </w:tc>
        <w:tc>
          <w:tcPr>
            <w:tcW w:w="591"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rPr>
              <w:t>1.3</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rPr>
              <w:t>5.3</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b/>
                <w:snapToGrid/>
                <w:sz w:val="20"/>
                <w:lang w:eastAsia="en-AU"/>
              </w:rPr>
            </w:pPr>
            <w:r w:rsidRPr="006F18ED">
              <w:rPr>
                <w:rFonts w:ascii="Arial Narrow" w:hAnsi="Arial Narrow"/>
                <w:b/>
                <w:snapToGrid/>
                <w:sz w:val="20"/>
                <w:lang w:eastAsia="en-AU"/>
              </w:rPr>
              <w:t>-4.0% (-6.3%, -1.7%)</w:t>
            </w:r>
          </w:p>
        </w:tc>
      </w:tr>
      <w:tr w:rsidR="00827D81" w:rsidRPr="006F18ED" w:rsidTr="0058639F">
        <w:tc>
          <w:tcPr>
            <w:tcW w:w="5000" w:type="pct"/>
            <w:gridSpan w:val="8"/>
            <w:tcBorders>
              <w:top w:val="double" w:sz="4" w:space="0" w:color="auto"/>
              <w:left w:val="single" w:sz="4" w:space="0" w:color="auto"/>
              <w:bottom w:val="single" w:sz="4" w:space="0" w:color="auto"/>
              <w:right w:val="single" w:sz="4" w:space="0" w:color="auto"/>
            </w:tcBorders>
            <w:vAlign w:val="center"/>
            <w:hideMark/>
          </w:tcPr>
          <w:p w:rsidR="00827D81" w:rsidRPr="006F18ED" w:rsidRDefault="00827D81" w:rsidP="001C5DC6">
            <w:pPr>
              <w:keepNext/>
              <w:widowControl/>
              <w:snapToGrid w:val="0"/>
              <w:rPr>
                <w:rFonts w:ascii="Arial Narrow" w:hAnsi="Arial Narrow"/>
                <w:b/>
                <w:snapToGrid/>
                <w:color w:val="000000"/>
                <w:sz w:val="20"/>
                <w:highlight w:val="magenta"/>
                <w:lang w:eastAsia="en-AU"/>
              </w:rPr>
            </w:pPr>
            <w:r w:rsidRPr="006F18ED">
              <w:rPr>
                <w:rFonts w:ascii="Arial Narrow" w:hAnsi="Arial Narrow"/>
                <w:b/>
                <w:snapToGrid/>
                <w:color w:val="000000"/>
                <w:sz w:val="20"/>
                <w:lang w:eastAsia="en-AU"/>
              </w:rPr>
              <w:t xml:space="preserve">Harms - ASPIRE trial of </w:t>
            </w:r>
            <w:proofErr w:type="spellStart"/>
            <w:r w:rsidRPr="006F18ED">
              <w:rPr>
                <w:rFonts w:ascii="Arial Narrow" w:hAnsi="Arial Narrow"/>
                <w:b/>
                <w:snapToGrid/>
                <w:color w:val="000000"/>
                <w:sz w:val="20"/>
                <w:lang w:eastAsia="en-AU"/>
              </w:rPr>
              <w:t>CLd</w:t>
            </w:r>
            <w:proofErr w:type="spellEnd"/>
            <w:r w:rsidRPr="006F18ED">
              <w:rPr>
                <w:rFonts w:ascii="Arial Narrow" w:hAnsi="Arial Narrow"/>
                <w:b/>
                <w:snapToGrid/>
                <w:color w:val="000000"/>
                <w:sz w:val="20"/>
                <w:lang w:eastAsia="en-AU"/>
              </w:rPr>
              <w:t xml:space="preserve"> versus </w:t>
            </w:r>
            <w:proofErr w:type="spellStart"/>
            <w:r w:rsidRPr="006F18ED">
              <w:rPr>
                <w:rFonts w:ascii="Arial Narrow" w:hAnsi="Arial Narrow"/>
                <w:b/>
                <w:snapToGrid/>
                <w:color w:val="000000"/>
                <w:sz w:val="20"/>
                <w:lang w:eastAsia="en-AU"/>
              </w:rPr>
              <w:t>Ld</w:t>
            </w:r>
            <w:proofErr w:type="spellEnd"/>
          </w:p>
        </w:tc>
      </w:tr>
      <w:tr w:rsidR="0058639F" w:rsidRPr="006F18ED" w:rsidTr="0058639F">
        <w:trPr>
          <w:trHeight w:val="70"/>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1C5DC6">
            <w:pPr>
              <w:keepNext/>
              <w:widowControl/>
              <w:snapToGrid w:val="0"/>
              <w:rPr>
                <w:rFonts w:ascii="Arial Narrow" w:hAnsi="Arial Narrow"/>
                <w:b/>
                <w:snapToGrid/>
                <w:color w:val="000000"/>
                <w:sz w:val="20"/>
                <w:highlight w:val="magenta"/>
                <w:lang w:eastAsia="en-AU"/>
              </w:rPr>
            </w:pPr>
          </w:p>
        </w:tc>
        <w:tc>
          <w:tcPr>
            <w:tcW w:w="590" w:type="pct"/>
            <w:vMerge w:val="restart"/>
            <w:tcBorders>
              <w:top w:val="single" w:sz="4" w:space="0" w:color="auto"/>
              <w:left w:val="single" w:sz="4" w:space="0" w:color="auto"/>
              <w:bottom w:val="single" w:sz="4" w:space="0" w:color="auto"/>
              <w:right w:val="single" w:sz="4" w:space="0" w:color="auto"/>
            </w:tcBorders>
          </w:tcPr>
          <w:p w:rsidR="00827D81" w:rsidRPr="006F18ED" w:rsidRDefault="00827D81" w:rsidP="002D07B5">
            <w:pPr>
              <w:keepNext/>
              <w:keepLines/>
              <w:widowControl/>
              <w:snapToGrid w:val="0"/>
              <w:jc w:val="center"/>
              <w:rPr>
                <w:rFonts w:ascii="Arial Narrow" w:hAnsi="Arial Narrow"/>
                <w:b/>
                <w:snapToGrid/>
                <w:sz w:val="20"/>
                <w:lang w:eastAsia="en-AU"/>
              </w:rPr>
            </w:pPr>
            <w:proofErr w:type="spellStart"/>
            <w:r w:rsidRPr="006F18ED">
              <w:rPr>
                <w:rFonts w:ascii="Arial Narrow" w:hAnsi="Arial Narrow"/>
                <w:b/>
                <w:snapToGrid/>
                <w:sz w:val="20"/>
                <w:lang w:eastAsia="en-AU"/>
              </w:rPr>
              <w:t>CLd</w:t>
            </w:r>
            <w:proofErr w:type="spellEnd"/>
            <w:r w:rsidRPr="006F18ED">
              <w:rPr>
                <w:rFonts w:ascii="Arial Narrow" w:hAnsi="Arial Narrow"/>
                <w:b/>
                <w:snapToGrid/>
                <w:sz w:val="20"/>
                <w:lang w:eastAsia="en-AU"/>
              </w:rPr>
              <w:t xml:space="preserve"> </w:t>
            </w:r>
            <w:r w:rsidRPr="006F18ED">
              <w:rPr>
                <w:rFonts w:ascii="Arial Narrow" w:hAnsi="Arial Narrow"/>
                <w:b/>
                <w:snapToGrid/>
                <w:sz w:val="20"/>
                <w:vertAlign w:val="superscript"/>
                <w:lang w:eastAsia="en-AU"/>
              </w:rPr>
              <w:t>b</w:t>
            </w:r>
          </w:p>
        </w:tc>
        <w:tc>
          <w:tcPr>
            <w:tcW w:w="575" w:type="pct"/>
            <w:vMerge w:val="restart"/>
            <w:tcBorders>
              <w:top w:val="single" w:sz="4" w:space="0" w:color="auto"/>
              <w:left w:val="single" w:sz="4" w:space="0" w:color="auto"/>
              <w:bottom w:val="single" w:sz="4" w:space="0" w:color="auto"/>
              <w:right w:val="single" w:sz="4" w:space="0" w:color="auto"/>
            </w:tcBorders>
          </w:tcPr>
          <w:p w:rsidR="00827D81" w:rsidRPr="006F18ED" w:rsidRDefault="00827D81" w:rsidP="002D07B5">
            <w:pPr>
              <w:keepNext/>
              <w:keepLines/>
              <w:widowControl/>
              <w:snapToGrid w:val="0"/>
              <w:jc w:val="center"/>
              <w:rPr>
                <w:rFonts w:ascii="Arial Narrow" w:hAnsi="Arial Narrow"/>
                <w:b/>
                <w:snapToGrid/>
                <w:sz w:val="20"/>
                <w:lang w:eastAsia="en-AU"/>
              </w:rPr>
            </w:pPr>
            <w:proofErr w:type="spellStart"/>
            <w:r w:rsidRPr="006F18ED">
              <w:rPr>
                <w:rFonts w:ascii="Arial Narrow" w:hAnsi="Arial Narrow"/>
                <w:b/>
                <w:snapToGrid/>
                <w:sz w:val="20"/>
                <w:lang w:eastAsia="en-AU"/>
              </w:rPr>
              <w:t>Ld</w:t>
            </w:r>
            <w:proofErr w:type="spellEnd"/>
            <w:r w:rsidRPr="006F18ED">
              <w:rPr>
                <w:rFonts w:ascii="Arial Narrow" w:hAnsi="Arial Narrow"/>
                <w:b/>
                <w:snapToGrid/>
                <w:sz w:val="20"/>
                <w:lang w:eastAsia="en-AU"/>
              </w:rPr>
              <w:t xml:space="preserve"> </w:t>
            </w:r>
            <w:r w:rsidRPr="006F18ED">
              <w:rPr>
                <w:rFonts w:ascii="Arial Narrow" w:hAnsi="Arial Narrow"/>
                <w:b/>
                <w:snapToGrid/>
                <w:sz w:val="20"/>
                <w:vertAlign w:val="superscript"/>
                <w:lang w:eastAsia="en-AU"/>
              </w:rPr>
              <w:t>b</w:t>
            </w:r>
          </w:p>
        </w:tc>
        <w:tc>
          <w:tcPr>
            <w:tcW w:w="7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27D81" w:rsidRPr="006F18ED" w:rsidRDefault="00827D81"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RR</w:t>
            </w:r>
          </w:p>
          <w:p w:rsidR="00827D81" w:rsidRPr="006F18ED" w:rsidRDefault="00827D81"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(95% CI)</w:t>
            </w:r>
          </w:p>
        </w:tc>
        <w:tc>
          <w:tcPr>
            <w:tcW w:w="1208" w:type="pct"/>
            <w:gridSpan w:val="2"/>
            <w:tcBorders>
              <w:top w:val="single" w:sz="4" w:space="0" w:color="auto"/>
              <w:left w:val="single" w:sz="4" w:space="0" w:color="auto"/>
              <w:bottom w:val="single" w:sz="4" w:space="0" w:color="auto"/>
              <w:right w:val="single" w:sz="4" w:space="0" w:color="auto"/>
            </w:tcBorders>
            <w:vAlign w:val="center"/>
            <w:hideMark/>
          </w:tcPr>
          <w:p w:rsidR="00827D81" w:rsidRPr="006F18ED" w:rsidRDefault="00827D81" w:rsidP="007B7C75">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 xml:space="preserve">Event rate/100 patients </w:t>
            </w:r>
            <w:r w:rsidR="007B7C75" w:rsidRPr="006F18ED">
              <w:rPr>
                <w:rFonts w:ascii="Arial Narrow" w:hAnsi="Arial Narrow"/>
                <w:b/>
                <w:snapToGrid/>
                <w:color w:val="000000"/>
                <w:sz w:val="20"/>
                <w:vertAlign w:val="superscript"/>
                <w:lang w:eastAsia="en-AU"/>
              </w:rPr>
              <w:t>b</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827D81" w:rsidRPr="006F18ED" w:rsidRDefault="00827D81"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RD</w:t>
            </w:r>
          </w:p>
          <w:p w:rsidR="00827D81" w:rsidRPr="006F18ED" w:rsidRDefault="00827D81" w:rsidP="001C5DC6">
            <w:pPr>
              <w:keepNext/>
              <w:widowControl/>
              <w:snapToGrid w:val="0"/>
              <w:jc w:val="center"/>
              <w:rPr>
                <w:rFonts w:ascii="Arial Narrow" w:hAnsi="Arial Narrow"/>
                <w:b/>
                <w:snapToGrid/>
                <w:color w:val="000000"/>
                <w:sz w:val="20"/>
                <w:lang w:eastAsia="en-AU"/>
              </w:rPr>
            </w:pPr>
            <w:r w:rsidRPr="006F18ED">
              <w:rPr>
                <w:rFonts w:ascii="Arial Narrow" w:hAnsi="Arial Narrow"/>
                <w:b/>
                <w:snapToGrid/>
                <w:color w:val="000000"/>
                <w:sz w:val="20"/>
                <w:lang w:eastAsia="en-AU"/>
              </w:rPr>
              <w:t>(95% CI)</w:t>
            </w:r>
          </w:p>
        </w:tc>
      </w:tr>
      <w:tr w:rsidR="0058639F" w:rsidRPr="006F18ED" w:rsidTr="0058639F">
        <w:trPr>
          <w:trHeight w:val="203"/>
        </w:trPr>
        <w:tc>
          <w:tcPr>
            <w:tcW w:w="923" w:type="pct"/>
            <w:vMerge/>
            <w:tcBorders>
              <w:top w:val="single" w:sz="4" w:space="0" w:color="auto"/>
              <w:left w:val="single" w:sz="4" w:space="0" w:color="auto"/>
              <w:bottom w:val="single" w:sz="4" w:space="0" w:color="auto"/>
              <w:right w:val="single" w:sz="4" w:space="0" w:color="auto"/>
            </w:tcBorders>
            <w:vAlign w:val="center"/>
            <w:hideMark/>
          </w:tcPr>
          <w:p w:rsidR="00827D81" w:rsidRPr="006F18ED" w:rsidRDefault="00827D81" w:rsidP="002D07B5">
            <w:pPr>
              <w:keepNext/>
              <w:widowControl/>
              <w:jc w:val="left"/>
              <w:rPr>
                <w:rFonts w:ascii="Arial Narrow" w:hAnsi="Arial Narrow"/>
                <w:b/>
                <w:snapToGrid/>
                <w:color w:val="000000"/>
                <w:sz w:val="20"/>
                <w:highlight w:val="magenta"/>
                <w:lang w:eastAsia="en-AU"/>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jc w:val="left"/>
              <w:rPr>
                <w:rFonts w:ascii="Arial Narrow" w:hAnsi="Arial Narrow"/>
                <w:b/>
                <w:snapToGrid/>
                <w:color w:val="000000"/>
                <w:sz w:val="20"/>
                <w:lang w:eastAsia="en-AU"/>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jc w:val="left"/>
              <w:rPr>
                <w:rFonts w:ascii="Arial Narrow" w:hAnsi="Arial Narrow"/>
                <w:b/>
                <w:snapToGrid/>
                <w:color w:val="000000"/>
                <w:sz w:val="20"/>
                <w:lang w:eastAsia="en-AU"/>
              </w:rPr>
            </w:pPr>
          </w:p>
        </w:tc>
        <w:tc>
          <w:tcPr>
            <w:tcW w:w="780" w:type="pct"/>
            <w:gridSpan w:val="2"/>
            <w:vMerge/>
            <w:tcBorders>
              <w:top w:val="single" w:sz="4" w:space="0" w:color="auto"/>
              <w:left w:val="single" w:sz="4" w:space="0" w:color="auto"/>
              <w:bottom w:val="single" w:sz="4" w:space="0" w:color="auto"/>
              <w:right w:val="single" w:sz="4" w:space="0" w:color="auto"/>
            </w:tcBorders>
            <w:vAlign w:val="center"/>
            <w:hideMark/>
          </w:tcPr>
          <w:p w:rsidR="00827D81" w:rsidRPr="006F18ED" w:rsidRDefault="00827D81" w:rsidP="002D07B5">
            <w:pPr>
              <w:keepNext/>
              <w:widowControl/>
              <w:jc w:val="left"/>
              <w:rPr>
                <w:rFonts w:ascii="Arial Narrow" w:hAnsi="Arial Narrow"/>
                <w:b/>
                <w:snapToGrid/>
                <w:color w:val="000000"/>
                <w:sz w:val="20"/>
                <w:lang w:eastAsia="en-AU"/>
              </w:rPr>
            </w:pPr>
          </w:p>
        </w:tc>
        <w:tc>
          <w:tcPr>
            <w:tcW w:w="591" w:type="pct"/>
            <w:tcBorders>
              <w:top w:val="single" w:sz="4" w:space="0" w:color="auto"/>
              <w:left w:val="single" w:sz="4" w:space="0" w:color="auto"/>
              <w:bottom w:val="single" w:sz="4" w:space="0" w:color="auto"/>
              <w:right w:val="single" w:sz="4" w:space="0" w:color="auto"/>
            </w:tcBorders>
            <w:hideMark/>
          </w:tcPr>
          <w:p w:rsidR="00827D81" w:rsidRPr="006F18ED" w:rsidRDefault="00827D81" w:rsidP="002D07B5">
            <w:pPr>
              <w:keepNext/>
              <w:keepLines/>
              <w:widowControl/>
              <w:snapToGrid w:val="0"/>
              <w:jc w:val="center"/>
              <w:rPr>
                <w:rFonts w:ascii="Arial Narrow" w:hAnsi="Arial Narrow"/>
                <w:b/>
                <w:snapToGrid/>
                <w:sz w:val="20"/>
                <w:lang w:eastAsia="en-AU"/>
              </w:rPr>
            </w:pPr>
            <w:proofErr w:type="spellStart"/>
            <w:r w:rsidRPr="006F18ED">
              <w:rPr>
                <w:rFonts w:ascii="Arial Narrow" w:hAnsi="Arial Narrow"/>
                <w:b/>
                <w:snapToGrid/>
                <w:sz w:val="20"/>
                <w:lang w:eastAsia="en-AU"/>
              </w:rPr>
              <w:t>CLd</w:t>
            </w:r>
            <w:proofErr w:type="spellEnd"/>
          </w:p>
        </w:tc>
        <w:tc>
          <w:tcPr>
            <w:tcW w:w="617" w:type="pct"/>
            <w:tcBorders>
              <w:top w:val="single" w:sz="4" w:space="0" w:color="auto"/>
              <w:left w:val="single" w:sz="4" w:space="0" w:color="auto"/>
              <w:bottom w:val="single" w:sz="4" w:space="0" w:color="auto"/>
              <w:right w:val="single" w:sz="4" w:space="0" w:color="auto"/>
            </w:tcBorders>
            <w:hideMark/>
          </w:tcPr>
          <w:p w:rsidR="00827D81" w:rsidRPr="006F18ED" w:rsidRDefault="00827D81" w:rsidP="002D07B5">
            <w:pPr>
              <w:keepNext/>
              <w:keepLines/>
              <w:widowControl/>
              <w:snapToGrid w:val="0"/>
              <w:jc w:val="center"/>
              <w:rPr>
                <w:rFonts w:ascii="Arial Narrow" w:hAnsi="Arial Narrow"/>
                <w:b/>
                <w:snapToGrid/>
                <w:sz w:val="20"/>
                <w:lang w:eastAsia="en-AU"/>
              </w:rPr>
            </w:pPr>
            <w:proofErr w:type="spellStart"/>
            <w:r w:rsidRPr="006F18ED">
              <w:rPr>
                <w:rFonts w:ascii="Arial Narrow" w:hAnsi="Arial Narrow"/>
                <w:b/>
                <w:snapToGrid/>
                <w:sz w:val="20"/>
                <w:lang w:eastAsia="en-AU"/>
              </w:rPr>
              <w:t>Ld</w:t>
            </w:r>
            <w:proofErr w:type="spellEnd"/>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827D81" w:rsidRPr="006F18ED" w:rsidRDefault="00827D81" w:rsidP="002D07B5">
            <w:pPr>
              <w:keepNext/>
              <w:widowControl/>
              <w:jc w:val="left"/>
              <w:rPr>
                <w:rFonts w:ascii="Arial Narrow" w:hAnsi="Arial Narrow"/>
                <w:b/>
                <w:snapToGrid/>
                <w:color w:val="000000"/>
                <w:sz w:val="20"/>
                <w:lang w:eastAsia="en-AU"/>
              </w:rPr>
            </w:pP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DB084A">
            <w:pPr>
              <w:pStyle w:val="Tabletext"/>
              <w:keepNext/>
              <w:rPr>
                <w:rFonts w:cs="Arial Narrow"/>
                <w:lang w:val="en-US"/>
              </w:rPr>
            </w:pPr>
            <w:r w:rsidRPr="006F18ED">
              <w:rPr>
                <w:rFonts w:cs="Arial Narrow"/>
                <w:lang w:val="en-US"/>
              </w:rPr>
              <w:t xml:space="preserve">Any </w:t>
            </w:r>
            <w:r w:rsidRPr="006F18ED">
              <w:rPr>
                <w:rFonts w:cs="Arial"/>
                <w:snapToGrid w:val="0"/>
                <w:color w:val="000000"/>
                <w:lang w:eastAsia="en-AU"/>
              </w:rPr>
              <w:t>≥ Grade 3</w:t>
            </w:r>
            <w:r w:rsidRPr="006F18ED">
              <w:rPr>
                <w:rFonts w:cs="Arial"/>
                <w:b/>
                <w:snapToGrid w:val="0"/>
                <w:color w:val="000000"/>
                <w:lang w:eastAsia="en-AU"/>
              </w:rPr>
              <w:t xml:space="preserve"> </w:t>
            </w:r>
            <w:r w:rsidRPr="006F18ED">
              <w:rPr>
                <w:rFonts w:cs="Arial Narrow"/>
                <w:lang w:val="en-US"/>
              </w:rPr>
              <w:t>treatment related AE</w:t>
            </w:r>
          </w:p>
        </w:tc>
        <w:tc>
          <w:tcPr>
            <w:tcW w:w="590"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827D81">
            <w:pPr>
              <w:pStyle w:val="Tabletext"/>
              <w:keepNext/>
              <w:jc w:val="center"/>
              <w:rPr>
                <w:lang w:val="en-US"/>
              </w:rPr>
            </w:pPr>
            <w:r w:rsidRPr="006F18ED">
              <w:rPr>
                <w:lang w:val="en-US"/>
              </w:rPr>
              <w:t>263 / 392</w:t>
            </w:r>
          </w:p>
        </w:tc>
        <w:tc>
          <w:tcPr>
            <w:tcW w:w="575"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827D81">
            <w:pPr>
              <w:pStyle w:val="Tabletext"/>
              <w:keepNext/>
              <w:jc w:val="center"/>
              <w:rPr>
                <w:lang w:val="en-US"/>
              </w:rPr>
            </w:pPr>
            <w:r w:rsidRPr="006F18ED">
              <w:rPr>
                <w:lang w:val="en-US"/>
              </w:rPr>
              <w:t>234 / 389</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827D81" w:rsidRPr="006F18ED" w:rsidRDefault="00827D81" w:rsidP="00827D81">
            <w:pPr>
              <w:keepNext/>
              <w:keepLines/>
              <w:widowControl/>
              <w:snapToGrid w:val="0"/>
              <w:jc w:val="center"/>
              <w:rPr>
                <w:rFonts w:ascii="Arial Narrow" w:hAnsi="Arial Narrow"/>
                <w:b/>
                <w:snapToGrid/>
                <w:sz w:val="20"/>
                <w:lang w:eastAsia="en-AU"/>
              </w:rPr>
            </w:pPr>
            <w:r w:rsidRPr="006F18ED">
              <w:rPr>
                <w:rFonts w:ascii="Arial Narrow" w:hAnsi="Arial Narrow"/>
                <w:snapToGrid/>
                <w:sz w:val="20"/>
                <w:lang w:eastAsia="en-AU"/>
              </w:rPr>
              <w:t>1.12 (1.00, 1.24</w:t>
            </w:r>
            <w:r w:rsidRPr="006F18ED">
              <w:rPr>
                <w:rFonts w:ascii="Arial Narrow" w:hAnsi="Arial Narrow"/>
                <w:b/>
                <w:snapToGrid/>
                <w:sz w:val="20"/>
                <w:lang w:eastAsia="en-AU"/>
              </w:rPr>
              <w:t>)</w:t>
            </w:r>
          </w:p>
        </w:tc>
        <w:tc>
          <w:tcPr>
            <w:tcW w:w="591"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827D81">
            <w:pPr>
              <w:keepNext/>
              <w:widowControl/>
              <w:snapToGrid w:val="0"/>
              <w:jc w:val="center"/>
              <w:rPr>
                <w:rFonts w:ascii="Arial Narrow" w:hAnsi="Arial Narrow"/>
                <w:sz w:val="20"/>
                <w:lang w:val="en-US"/>
              </w:rPr>
            </w:pPr>
            <w:r w:rsidRPr="006F18ED">
              <w:rPr>
                <w:rFonts w:ascii="Arial Narrow" w:hAnsi="Arial Narrow"/>
                <w:sz w:val="20"/>
                <w:lang w:val="en-US"/>
              </w:rPr>
              <w:t>67.1</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827D81">
            <w:pPr>
              <w:keepNext/>
              <w:widowControl/>
              <w:snapToGrid w:val="0"/>
              <w:jc w:val="center"/>
              <w:rPr>
                <w:rFonts w:ascii="Arial Narrow" w:hAnsi="Arial Narrow"/>
                <w:sz w:val="20"/>
                <w:lang w:val="en-US"/>
              </w:rPr>
            </w:pPr>
            <w:r w:rsidRPr="006F18ED">
              <w:rPr>
                <w:rFonts w:ascii="Arial Narrow" w:hAnsi="Arial Narrow"/>
                <w:sz w:val="20"/>
                <w:lang w:val="en-US"/>
              </w:rPr>
              <w:t>60.2</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827D81">
            <w:pPr>
              <w:keepNext/>
              <w:widowControl/>
              <w:snapToGrid w:val="0"/>
              <w:jc w:val="center"/>
              <w:rPr>
                <w:rFonts w:ascii="Arial Narrow" w:hAnsi="Arial Narrow"/>
                <w:b/>
                <w:snapToGrid/>
                <w:sz w:val="20"/>
                <w:lang w:eastAsia="en-AU"/>
              </w:rPr>
            </w:pPr>
            <w:r w:rsidRPr="006F18ED">
              <w:rPr>
                <w:rFonts w:ascii="Arial Narrow" w:hAnsi="Arial Narrow"/>
                <w:b/>
                <w:snapToGrid/>
                <w:sz w:val="20"/>
                <w:lang w:eastAsia="en-AU"/>
              </w:rPr>
              <w:t>6.9% (0.2%, 13.7%)</w:t>
            </w:r>
          </w:p>
        </w:tc>
      </w:tr>
      <w:tr w:rsidR="00B37B73" w:rsidRPr="006F18ED" w:rsidTr="0058639F">
        <w:tc>
          <w:tcPr>
            <w:tcW w:w="5000" w:type="pct"/>
            <w:gridSpan w:val="8"/>
            <w:tcBorders>
              <w:top w:val="single" w:sz="4" w:space="0" w:color="auto"/>
              <w:left w:val="single" w:sz="4" w:space="0" w:color="auto"/>
              <w:bottom w:val="single" w:sz="4" w:space="0" w:color="auto"/>
              <w:right w:val="single" w:sz="4" w:space="0" w:color="auto"/>
            </w:tcBorders>
          </w:tcPr>
          <w:p w:rsidR="00B37B73" w:rsidRPr="006F18ED" w:rsidRDefault="00B37B73" w:rsidP="00B37B73">
            <w:pPr>
              <w:keepNext/>
              <w:widowControl/>
              <w:snapToGrid w:val="0"/>
              <w:jc w:val="left"/>
              <w:rPr>
                <w:rFonts w:ascii="Arial Narrow" w:hAnsi="Arial Narrow"/>
                <w:b/>
                <w:snapToGrid/>
                <w:sz w:val="20"/>
                <w:lang w:eastAsia="en-AU"/>
              </w:rPr>
            </w:pPr>
            <w:r w:rsidRPr="006F18ED">
              <w:rPr>
                <w:rFonts w:ascii="Arial Narrow" w:hAnsi="Arial Narrow"/>
                <w:b/>
                <w:snapToGrid/>
                <w:color w:val="000000"/>
                <w:sz w:val="20"/>
                <w:lang w:eastAsia="en-AU"/>
              </w:rPr>
              <w:t>Treatment emergent adverse events ≥ Grade 3, number of patients</w:t>
            </w: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rPr>
                <w:rFonts w:cs="Arial Narrow"/>
                <w:lang w:val="en-US"/>
              </w:rPr>
            </w:pPr>
            <w:r w:rsidRPr="006F18ED">
              <w:rPr>
                <w:rFonts w:cs="Arial Narrow"/>
                <w:lang w:val="en-US"/>
              </w:rPr>
              <w:t>Hypertension</w:t>
            </w:r>
          </w:p>
        </w:tc>
        <w:tc>
          <w:tcPr>
            <w:tcW w:w="590"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17 / 392</w:t>
            </w:r>
          </w:p>
        </w:tc>
        <w:tc>
          <w:tcPr>
            <w:tcW w:w="575"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7 / 389</w:t>
            </w:r>
          </w:p>
        </w:tc>
        <w:tc>
          <w:tcPr>
            <w:tcW w:w="780" w:type="pct"/>
            <w:gridSpan w:val="2"/>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b/>
                <w:lang w:val="en-US"/>
              </w:rPr>
            </w:pPr>
            <w:r w:rsidRPr="006F18ED">
              <w:rPr>
                <w:b/>
                <w:lang w:val="en-US"/>
              </w:rPr>
              <w:t>2.41 (1.01, 5.75)</w:t>
            </w:r>
          </w:p>
        </w:tc>
        <w:tc>
          <w:tcPr>
            <w:tcW w:w="591"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4.3</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1.8</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b/>
                <w:snapToGrid/>
                <w:sz w:val="20"/>
                <w:lang w:eastAsia="en-AU"/>
              </w:rPr>
            </w:pPr>
            <w:r w:rsidRPr="006F18ED">
              <w:rPr>
                <w:rFonts w:ascii="Arial Narrow" w:hAnsi="Arial Narrow"/>
                <w:b/>
                <w:snapToGrid/>
                <w:sz w:val="20"/>
                <w:lang w:eastAsia="en-AU"/>
              </w:rPr>
              <w:t>2.5% (0.1%, 4.9%)</w:t>
            </w: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rPr>
                <w:rFonts w:cs="Arial Narrow"/>
                <w:lang w:val="en-US"/>
              </w:rPr>
            </w:pPr>
            <w:r w:rsidRPr="006F18ED">
              <w:rPr>
                <w:rFonts w:cs="Arial Narrow"/>
                <w:lang w:val="en-US"/>
              </w:rPr>
              <w:t>Thrombocytopenia</w:t>
            </w:r>
          </w:p>
        </w:tc>
        <w:tc>
          <w:tcPr>
            <w:tcW w:w="590"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65 / 392</w:t>
            </w:r>
          </w:p>
        </w:tc>
        <w:tc>
          <w:tcPr>
            <w:tcW w:w="575"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48 / 389</w:t>
            </w:r>
          </w:p>
        </w:tc>
        <w:tc>
          <w:tcPr>
            <w:tcW w:w="780" w:type="pct"/>
            <w:gridSpan w:val="2"/>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1.34 (0.95, 1.90)</w:t>
            </w:r>
          </w:p>
        </w:tc>
        <w:tc>
          <w:tcPr>
            <w:tcW w:w="591"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16.6</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12.3</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sz w:val="20"/>
                <w:lang w:eastAsia="en-AU"/>
              </w:rPr>
            </w:pPr>
            <w:r w:rsidRPr="006F18ED">
              <w:rPr>
                <w:rFonts w:ascii="Arial Narrow" w:hAnsi="Arial Narrow"/>
                <w:snapToGrid/>
                <w:sz w:val="20"/>
                <w:lang w:eastAsia="en-AU"/>
              </w:rPr>
              <w:t>4.2% (-0.7%, 9.2%)</w:t>
            </w:r>
          </w:p>
        </w:tc>
      </w:tr>
      <w:tr w:rsidR="0058639F" w:rsidRPr="006F18ED" w:rsidTr="0058639F">
        <w:tc>
          <w:tcPr>
            <w:tcW w:w="923" w:type="pct"/>
            <w:tcBorders>
              <w:top w:val="single" w:sz="4" w:space="0" w:color="auto"/>
              <w:left w:val="single" w:sz="4" w:space="0" w:color="auto"/>
              <w:bottom w:val="single" w:sz="4" w:space="0" w:color="auto"/>
              <w:right w:val="single" w:sz="4" w:space="0" w:color="auto"/>
            </w:tcBorders>
          </w:tcPr>
          <w:p w:rsidR="00827D81" w:rsidRPr="006F18ED" w:rsidRDefault="0050209C" w:rsidP="002D07B5">
            <w:pPr>
              <w:pStyle w:val="Tabletext"/>
              <w:keepNext/>
              <w:rPr>
                <w:rFonts w:cs="Arial Narrow"/>
                <w:lang w:val="en-US"/>
              </w:rPr>
            </w:pPr>
            <w:r w:rsidRPr="006F18ED">
              <w:rPr>
                <w:rFonts w:cs="Arial Narrow"/>
                <w:lang w:val="en-US"/>
              </w:rPr>
              <w:t>Hypokalemia</w:t>
            </w:r>
          </w:p>
        </w:tc>
        <w:tc>
          <w:tcPr>
            <w:tcW w:w="590"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37 / 392</w:t>
            </w:r>
          </w:p>
        </w:tc>
        <w:tc>
          <w:tcPr>
            <w:tcW w:w="575"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19 / 389</w:t>
            </w:r>
          </w:p>
        </w:tc>
        <w:tc>
          <w:tcPr>
            <w:tcW w:w="780" w:type="pct"/>
            <w:gridSpan w:val="2"/>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b/>
                <w:lang w:val="en-US"/>
              </w:rPr>
            </w:pPr>
            <w:r w:rsidRPr="006F18ED">
              <w:rPr>
                <w:b/>
                <w:lang w:val="en-US"/>
              </w:rPr>
              <w:t>1.93 (1.13, 3.3)</w:t>
            </w:r>
          </w:p>
        </w:tc>
        <w:tc>
          <w:tcPr>
            <w:tcW w:w="591" w:type="pct"/>
            <w:tcBorders>
              <w:top w:val="single" w:sz="4" w:space="0" w:color="auto"/>
              <w:left w:val="single" w:sz="4" w:space="0" w:color="auto"/>
              <w:bottom w:val="single" w:sz="4" w:space="0" w:color="auto"/>
              <w:right w:val="single" w:sz="4" w:space="0" w:color="auto"/>
            </w:tcBorders>
          </w:tcPr>
          <w:p w:rsidR="00827D81" w:rsidRPr="006F18ED" w:rsidRDefault="00827D81" w:rsidP="002D07B5">
            <w:pPr>
              <w:pStyle w:val="Tabletext"/>
              <w:keepNext/>
              <w:jc w:val="center"/>
              <w:rPr>
                <w:lang w:val="en-US"/>
              </w:rPr>
            </w:pPr>
            <w:r w:rsidRPr="006F18ED">
              <w:rPr>
                <w:lang w:val="en-US"/>
              </w:rPr>
              <w:t>9.4</w:t>
            </w:r>
          </w:p>
        </w:tc>
        <w:tc>
          <w:tcPr>
            <w:tcW w:w="617"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snapToGrid/>
                <w:color w:val="000000"/>
                <w:sz w:val="20"/>
                <w:lang w:eastAsia="en-AU"/>
              </w:rPr>
            </w:pPr>
            <w:r w:rsidRPr="006F18ED">
              <w:rPr>
                <w:rFonts w:ascii="Arial Narrow" w:hAnsi="Arial Narrow"/>
                <w:sz w:val="20"/>
                <w:lang w:val="en-US"/>
              </w:rPr>
              <w:t>4.9</w:t>
            </w:r>
          </w:p>
        </w:tc>
        <w:tc>
          <w:tcPr>
            <w:tcW w:w="924" w:type="pct"/>
            <w:tcBorders>
              <w:top w:val="single" w:sz="4" w:space="0" w:color="auto"/>
              <w:left w:val="single" w:sz="4" w:space="0" w:color="auto"/>
              <w:bottom w:val="single" w:sz="4" w:space="0" w:color="auto"/>
              <w:right w:val="single" w:sz="4" w:space="0" w:color="auto"/>
            </w:tcBorders>
            <w:vAlign w:val="center"/>
          </w:tcPr>
          <w:p w:rsidR="00827D81" w:rsidRPr="006F18ED" w:rsidRDefault="00827D81" w:rsidP="002D07B5">
            <w:pPr>
              <w:keepNext/>
              <w:widowControl/>
              <w:snapToGrid w:val="0"/>
              <w:jc w:val="center"/>
              <w:rPr>
                <w:rFonts w:ascii="Arial Narrow" w:hAnsi="Arial Narrow"/>
                <w:b/>
                <w:snapToGrid/>
                <w:sz w:val="20"/>
                <w:lang w:eastAsia="en-AU"/>
              </w:rPr>
            </w:pPr>
            <w:r w:rsidRPr="006F18ED">
              <w:rPr>
                <w:rFonts w:ascii="Arial Narrow" w:hAnsi="Arial Narrow"/>
                <w:b/>
                <w:snapToGrid/>
                <w:sz w:val="20"/>
                <w:lang w:eastAsia="en-AU"/>
              </w:rPr>
              <w:t>4.6% (1.0%, 8.2%)</w:t>
            </w:r>
          </w:p>
        </w:tc>
      </w:tr>
    </w:tbl>
    <w:p w:rsidR="009369E9" w:rsidRPr="006F18ED" w:rsidRDefault="009369E9" w:rsidP="0058639F">
      <w:pPr>
        <w:keepNext/>
        <w:widowControl/>
        <w:snapToGrid w:val="0"/>
        <w:ind w:left="720"/>
        <w:rPr>
          <w:rFonts w:ascii="Arial Narrow" w:hAnsi="Arial Narrow"/>
          <w:snapToGrid/>
          <w:sz w:val="18"/>
        </w:rPr>
      </w:pPr>
      <w:r w:rsidRPr="006F18ED">
        <w:rPr>
          <w:rFonts w:ascii="Arial Narrow" w:hAnsi="Arial Narrow"/>
          <w:snapToGrid/>
          <w:sz w:val="18"/>
        </w:rPr>
        <w:t>Source: Compiled during evaluation based on Tab</w:t>
      </w:r>
      <w:r w:rsidR="004C28C2" w:rsidRPr="006F18ED">
        <w:rPr>
          <w:rFonts w:ascii="Arial Narrow" w:hAnsi="Arial Narrow"/>
          <w:snapToGrid/>
          <w:sz w:val="18"/>
        </w:rPr>
        <w:t>le</w:t>
      </w:r>
      <w:r w:rsidRPr="006F18ED">
        <w:rPr>
          <w:rFonts w:ascii="Arial Narrow" w:hAnsi="Arial Narrow"/>
          <w:snapToGrid/>
          <w:sz w:val="18"/>
        </w:rPr>
        <w:t>B.6.1-1, p95; Table B.6.2-1, p98</w:t>
      </w:r>
      <w:r w:rsidR="005F737F" w:rsidRPr="006F18ED">
        <w:rPr>
          <w:rFonts w:ascii="Arial Narrow" w:hAnsi="Arial Narrow"/>
          <w:snapToGrid/>
          <w:sz w:val="18"/>
        </w:rPr>
        <w:t>; Table B.6.7-1, p104; Table B.6.10-1, p111;</w:t>
      </w:r>
      <w:r w:rsidRPr="006F18ED">
        <w:rPr>
          <w:rFonts w:ascii="Arial Narrow" w:hAnsi="Arial Narrow"/>
          <w:snapToGrid/>
          <w:sz w:val="18"/>
        </w:rPr>
        <w:t xml:space="preserve"> of the submission; Table 21, p113;</w:t>
      </w:r>
      <w:r w:rsidR="00DB084A" w:rsidRPr="006F18ED">
        <w:rPr>
          <w:rFonts w:ascii="Arial Narrow" w:hAnsi="Arial Narrow"/>
          <w:snapToGrid/>
          <w:sz w:val="18"/>
        </w:rPr>
        <w:t xml:space="preserve"> </w:t>
      </w:r>
      <w:r w:rsidR="007E397B" w:rsidRPr="006F18ED">
        <w:rPr>
          <w:rFonts w:ascii="Arial Narrow" w:hAnsi="Arial Narrow"/>
          <w:snapToGrid/>
          <w:sz w:val="18"/>
        </w:rPr>
        <w:t xml:space="preserve">Table 50, pp187-188; </w:t>
      </w:r>
      <w:r w:rsidRPr="006F18ED">
        <w:rPr>
          <w:rFonts w:ascii="Arial Narrow" w:hAnsi="Arial Narrow"/>
          <w:snapToGrid/>
          <w:sz w:val="18"/>
        </w:rPr>
        <w:t xml:space="preserve">Table 14.2.2.1, p458 of the CSR for ASPIRE </w:t>
      </w:r>
    </w:p>
    <w:p w:rsidR="007E397B" w:rsidRPr="002D07B5" w:rsidRDefault="009369E9" w:rsidP="0058639F">
      <w:pPr>
        <w:snapToGrid w:val="0"/>
        <w:ind w:left="720"/>
        <w:rPr>
          <w:rFonts w:ascii="Arial Narrow" w:hAnsi="Arial Narrow"/>
          <w:i/>
          <w:snapToGrid/>
          <w:sz w:val="18"/>
        </w:rPr>
      </w:pPr>
      <w:r>
        <w:rPr>
          <w:rFonts w:ascii="Arial Narrow" w:hAnsi="Arial Narrow"/>
          <w:snapToGrid/>
          <w:sz w:val="18"/>
        </w:rPr>
        <w:t xml:space="preserve">AE = adverse event; </w:t>
      </w:r>
      <w:proofErr w:type="spellStart"/>
      <w:r w:rsidRPr="003B1318">
        <w:rPr>
          <w:rFonts w:ascii="Arial Narrow" w:hAnsi="Arial Narrow"/>
          <w:snapToGrid/>
          <w:sz w:val="18"/>
        </w:rPr>
        <w:t>Bd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bortezomib</w:t>
      </w:r>
      <w:proofErr w:type="spellEnd"/>
      <w:r w:rsidRPr="003B1318">
        <w:rPr>
          <w:rFonts w:ascii="Arial Narrow" w:hAnsi="Arial Narrow"/>
          <w:snapToGrid/>
          <w:sz w:val="18"/>
        </w:rPr>
        <w:t xml:space="preserve"> + dexamethasone; Cd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dexamethasone; CI = confidence interval; </w:t>
      </w:r>
      <w:proofErr w:type="spellStart"/>
      <w:r w:rsidRPr="003B1318">
        <w:rPr>
          <w:rFonts w:ascii="Arial Narrow" w:hAnsi="Arial Narrow"/>
          <w:snapToGrid/>
          <w:sz w:val="18"/>
        </w:rPr>
        <w:t>CLd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HR = hazard ratio; </w:t>
      </w:r>
      <w:proofErr w:type="spellStart"/>
      <w:proofErr w:type="gramStart"/>
      <w:r w:rsidRPr="003B1318">
        <w:rPr>
          <w:rFonts w:ascii="Arial Narrow" w:hAnsi="Arial Narrow"/>
          <w:snapToGrid/>
          <w:sz w:val="18"/>
        </w:rPr>
        <w:t>Ld</w:t>
      </w:r>
      <w:proofErr w:type="spellEnd"/>
      <w:proofErr w:type="gram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w:t>
      </w:r>
      <w:proofErr w:type="spellStart"/>
      <w:r w:rsidRPr="003B1318">
        <w:rPr>
          <w:rFonts w:ascii="Arial Narrow" w:hAnsi="Arial Narrow"/>
          <w:snapToGrid/>
          <w:sz w:val="18"/>
        </w:rPr>
        <w:t>mo</w:t>
      </w:r>
      <w:proofErr w:type="spellEnd"/>
      <w:r w:rsidRPr="003B1318">
        <w:rPr>
          <w:rFonts w:ascii="Arial Narrow" w:hAnsi="Arial Narrow"/>
          <w:snapToGrid/>
          <w:sz w:val="18"/>
        </w:rPr>
        <w:t xml:space="preserve"> = months; NE = not estimable; OS = overall survival; PFS = progression free survival; </w:t>
      </w:r>
      <w:r>
        <w:rPr>
          <w:rFonts w:ascii="Arial Narrow" w:hAnsi="Arial Narrow"/>
          <w:snapToGrid/>
          <w:sz w:val="18"/>
        </w:rPr>
        <w:t>RD = risk difference;</w:t>
      </w:r>
      <w:r w:rsidR="007B7C75">
        <w:rPr>
          <w:rFonts w:ascii="Arial Narrow" w:hAnsi="Arial Narrow"/>
          <w:snapToGrid/>
          <w:sz w:val="18"/>
        </w:rPr>
        <w:t xml:space="preserve"> RR = relative risk;</w:t>
      </w:r>
      <w:r>
        <w:rPr>
          <w:rFonts w:ascii="Arial Narrow" w:hAnsi="Arial Narrow"/>
          <w:snapToGrid/>
          <w:sz w:val="18"/>
        </w:rPr>
        <w:t xml:space="preserve"> </w:t>
      </w:r>
      <w:r w:rsidRPr="003B1318">
        <w:rPr>
          <w:rFonts w:ascii="Arial Narrow" w:hAnsi="Arial Narrow"/>
          <w:b/>
          <w:snapToGrid/>
          <w:sz w:val="18"/>
        </w:rPr>
        <w:t>bold</w:t>
      </w:r>
      <w:r w:rsidRPr="003B1318">
        <w:rPr>
          <w:rFonts w:ascii="Arial Narrow" w:hAnsi="Arial Narrow"/>
          <w:snapToGrid/>
          <w:sz w:val="18"/>
        </w:rPr>
        <w:t xml:space="preserve"> = statistically significant; </w:t>
      </w:r>
      <w:r w:rsidR="006F18ED" w:rsidRPr="006F18ED">
        <w:rPr>
          <w:rFonts w:ascii="Arial Narrow" w:hAnsi="Arial Narrow"/>
          <w:snapToGrid/>
          <w:sz w:val="18"/>
        </w:rPr>
        <w:t>*</w:t>
      </w:r>
      <w:r w:rsidR="007E397B" w:rsidRPr="006F18ED">
        <w:rPr>
          <w:rFonts w:ascii="Arial Narrow" w:hAnsi="Arial Narrow"/>
          <w:snapToGrid/>
          <w:sz w:val="18"/>
        </w:rPr>
        <w:t xml:space="preserve"> = values </w:t>
      </w:r>
      <w:r w:rsidR="006F18ED" w:rsidRPr="006F18ED">
        <w:rPr>
          <w:rFonts w:ascii="Arial Narrow" w:hAnsi="Arial Narrow"/>
          <w:snapToGrid/>
          <w:sz w:val="18"/>
        </w:rPr>
        <w:t>with *</w:t>
      </w:r>
      <w:r w:rsidR="007E397B" w:rsidRPr="006F18ED">
        <w:rPr>
          <w:rFonts w:ascii="Arial Narrow" w:hAnsi="Arial Narrow"/>
          <w:snapToGrid/>
          <w:sz w:val="18"/>
        </w:rPr>
        <w:t xml:space="preserve"> were extracted or calculated during evaluation </w:t>
      </w:r>
    </w:p>
    <w:p w:rsidR="009369E9" w:rsidRDefault="007B7C75" w:rsidP="0058639F">
      <w:pPr>
        <w:keepNext/>
        <w:widowControl/>
        <w:snapToGrid w:val="0"/>
        <w:ind w:left="720"/>
        <w:rPr>
          <w:rFonts w:ascii="Arial Narrow" w:hAnsi="Arial Narrow"/>
          <w:snapToGrid/>
          <w:sz w:val="18"/>
        </w:rPr>
      </w:pPr>
      <w:proofErr w:type="gramStart"/>
      <w:r w:rsidRPr="007B7C75">
        <w:rPr>
          <w:rFonts w:ascii="Arial Narrow" w:hAnsi="Arial Narrow"/>
          <w:snapToGrid/>
          <w:sz w:val="18"/>
          <w:vertAlign w:val="superscript"/>
        </w:rPr>
        <w:t>a</w:t>
      </w:r>
      <w:proofErr w:type="gramEnd"/>
      <w:r w:rsidR="004104BF">
        <w:rPr>
          <w:rFonts w:ascii="Arial Narrow" w:hAnsi="Arial Narrow"/>
          <w:snapToGrid/>
          <w:sz w:val="18"/>
        </w:rPr>
        <w:t xml:space="preserve"> </w:t>
      </w:r>
      <w:r w:rsidR="009369E9">
        <w:rPr>
          <w:rFonts w:ascii="Arial Narrow" w:hAnsi="Arial Narrow"/>
          <w:snapToGrid/>
          <w:sz w:val="18"/>
        </w:rPr>
        <w:t xml:space="preserve">Median duration of follow-up for PFS was 11.9 months in the Cd arm, 11.1 months in the </w:t>
      </w:r>
      <w:proofErr w:type="spellStart"/>
      <w:r w:rsidR="009369E9">
        <w:rPr>
          <w:rFonts w:ascii="Arial Narrow" w:hAnsi="Arial Narrow"/>
          <w:snapToGrid/>
          <w:sz w:val="18"/>
        </w:rPr>
        <w:t>Bd</w:t>
      </w:r>
      <w:proofErr w:type="spellEnd"/>
      <w:r w:rsidR="009369E9">
        <w:rPr>
          <w:rFonts w:ascii="Arial Narrow" w:hAnsi="Arial Narrow"/>
          <w:snapToGrid/>
          <w:sz w:val="18"/>
        </w:rPr>
        <w:t xml:space="preserve"> arm; Median duration of follow-up for OS was 12.5 months in the Cd arm and 11.9 months in the </w:t>
      </w:r>
      <w:proofErr w:type="spellStart"/>
      <w:r w:rsidR="009369E9">
        <w:rPr>
          <w:rFonts w:ascii="Arial Narrow" w:hAnsi="Arial Narrow"/>
          <w:snapToGrid/>
          <w:sz w:val="18"/>
        </w:rPr>
        <w:t>Bd</w:t>
      </w:r>
      <w:proofErr w:type="spellEnd"/>
      <w:r w:rsidR="009369E9">
        <w:rPr>
          <w:rFonts w:ascii="Arial Narrow" w:hAnsi="Arial Narrow"/>
          <w:snapToGrid/>
          <w:sz w:val="18"/>
        </w:rPr>
        <w:t xml:space="preserve"> arm.</w:t>
      </w:r>
    </w:p>
    <w:p w:rsidR="009369E9" w:rsidRDefault="007B7C75" w:rsidP="0058639F">
      <w:pPr>
        <w:keepNext/>
        <w:widowControl/>
        <w:snapToGrid w:val="0"/>
        <w:ind w:left="720"/>
        <w:rPr>
          <w:rFonts w:ascii="Arial Narrow" w:hAnsi="Arial Narrow"/>
          <w:snapToGrid/>
          <w:sz w:val="18"/>
        </w:rPr>
      </w:pPr>
      <w:proofErr w:type="gramStart"/>
      <w:r>
        <w:rPr>
          <w:rFonts w:ascii="Arial Narrow" w:hAnsi="Arial Narrow"/>
          <w:snapToGrid/>
          <w:sz w:val="18"/>
          <w:vertAlign w:val="superscript"/>
        </w:rPr>
        <w:t>b</w:t>
      </w:r>
      <w:proofErr w:type="gramEnd"/>
      <w:r w:rsidR="009369E9">
        <w:rPr>
          <w:rFonts w:ascii="Arial Narrow" w:hAnsi="Arial Narrow"/>
          <w:snapToGrid/>
          <w:sz w:val="18"/>
          <w:vertAlign w:val="superscript"/>
        </w:rPr>
        <w:t xml:space="preserve"> </w:t>
      </w:r>
      <w:r w:rsidR="009369E9">
        <w:rPr>
          <w:rFonts w:ascii="Arial Narrow" w:hAnsi="Arial Narrow"/>
          <w:snapToGrid/>
          <w:sz w:val="18"/>
        </w:rPr>
        <w:t xml:space="preserve">Median duration of follow-up for PFS was 31.4 months in the </w:t>
      </w:r>
      <w:proofErr w:type="spellStart"/>
      <w:r w:rsidR="009369E9">
        <w:rPr>
          <w:rFonts w:ascii="Arial Narrow" w:hAnsi="Arial Narrow"/>
          <w:snapToGrid/>
          <w:sz w:val="18"/>
        </w:rPr>
        <w:t>CLd</w:t>
      </w:r>
      <w:proofErr w:type="spellEnd"/>
      <w:r w:rsidR="009369E9">
        <w:rPr>
          <w:rFonts w:ascii="Arial Narrow" w:hAnsi="Arial Narrow"/>
          <w:snapToGrid/>
          <w:sz w:val="18"/>
        </w:rPr>
        <w:t xml:space="preserve"> arm, 30.1 months in the </w:t>
      </w:r>
      <w:proofErr w:type="spellStart"/>
      <w:r w:rsidR="009369E9">
        <w:rPr>
          <w:rFonts w:ascii="Arial Narrow" w:hAnsi="Arial Narrow"/>
          <w:snapToGrid/>
          <w:sz w:val="18"/>
        </w:rPr>
        <w:t>Ld</w:t>
      </w:r>
      <w:proofErr w:type="spellEnd"/>
      <w:r w:rsidR="009369E9">
        <w:rPr>
          <w:rFonts w:ascii="Arial Narrow" w:hAnsi="Arial Narrow"/>
          <w:snapToGrid/>
          <w:sz w:val="18"/>
        </w:rPr>
        <w:t xml:space="preserve"> arm; Median duration of follow-up for OS was 32.3 months in the </w:t>
      </w:r>
      <w:proofErr w:type="spellStart"/>
      <w:r w:rsidR="009369E9">
        <w:rPr>
          <w:rFonts w:ascii="Arial Narrow" w:hAnsi="Arial Narrow"/>
          <w:snapToGrid/>
          <w:sz w:val="18"/>
        </w:rPr>
        <w:t>CLd</w:t>
      </w:r>
      <w:proofErr w:type="spellEnd"/>
      <w:r w:rsidR="009369E9">
        <w:rPr>
          <w:rFonts w:ascii="Arial Narrow" w:hAnsi="Arial Narrow"/>
          <w:snapToGrid/>
          <w:sz w:val="18"/>
        </w:rPr>
        <w:t xml:space="preserve"> arm and 31.5 months in the </w:t>
      </w:r>
      <w:proofErr w:type="spellStart"/>
      <w:r w:rsidR="009369E9">
        <w:rPr>
          <w:rFonts w:ascii="Arial Narrow" w:hAnsi="Arial Narrow"/>
          <w:snapToGrid/>
          <w:sz w:val="18"/>
        </w:rPr>
        <w:t>Ld</w:t>
      </w:r>
      <w:proofErr w:type="spellEnd"/>
      <w:r w:rsidR="009369E9">
        <w:rPr>
          <w:rFonts w:ascii="Arial Narrow" w:hAnsi="Arial Narrow"/>
          <w:snapToGrid/>
          <w:sz w:val="18"/>
        </w:rPr>
        <w:t xml:space="preserve"> arm.</w:t>
      </w:r>
    </w:p>
    <w:p w:rsidR="009369E9" w:rsidRPr="003B1318" w:rsidRDefault="007B7C75" w:rsidP="0058639F">
      <w:pPr>
        <w:keepNext/>
        <w:widowControl/>
        <w:snapToGrid w:val="0"/>
        <w:ind w:left="720"/>
        <w:rPr>
          <w:rFonts w:ascii="Arial Narrow" w:hAnsi="Arial Narrow"/>
          <w:snapToGrid/>
          <w:sz w:val="18"/>
        </w:rPr>
      </w:pPr>
      <w:proofErr w:type="gramStart"/>
      <w:r>
        <w:rPr>
          <w:rFonts w:ascii="Arial Narrow" w:hAnsi="Arial Narrow"/>
          <w:snapToGrid/>
          <w:sz w:val="18"/>
          <w:vertAlign w:val="superscript"/>
        </w:rPr>
        <w:t>c</w:t>
      </w:r>
      <w:proofErr w:type="gramEnd"/>
      <w:r w:rsidR="009369E9" w:rsidRPr="003B1318">
        <w:rPr>
          <w:rFonts w:ascii="Arial Narrow" w:hAnsi="Arial Narrow"/>
          <w:snapToGrid/>
          <w:sz w:val="18"/>
        </w:rPr>
        <w:t xml:space="preserve"> </w:t>
      </w:r>
      <w:r w:rsidR="009369E9">
        <w:rPr>
          <w:rFonts w:ascii="Arial Narrow" w:hAnsi="Arial Narrow"/>
          <w:snapToGrid/>
          <w:sz w:val="18"/>
        </w:rPr>
        <w:t>N</w:t>
      </w:r>
      <w:r w:rsidR="009369E9" w:rsidRPr="003B1318">
        <w:rPr>
          <w:rFonts w:ascii="Arial Narrow" w:hAnsi="Arial Narrow"/>
          <w:snapToGrid/>
          <w:sz w:val="18"/>
        </w:rPr>
        <w:t xml:space="preserve">ot significant when adjusted for multiplicity. </w:t>
      </w:r>
      <w:proofErr w:type="gramStart"/>
      <w:r w:rsidR="009369E9" w:rsidRPr="003B1318">
        <w:rPr>
          <w:rFonts w:ascii="Arial Narrow" w:hAnsi="Arial Narrow"/>
          <w:snapToGrid/>
          <w:sz w:val="18"/>
        </w:rPr>
        <w:t>p</w:t>
      </w:r>
      <w:proofErr w:type="gramEnd"/>
      <w:r w:rsidR="009369E9" w:rsidRPr="003B1318">
        <w:rPr>
          <w:rFonts w:ascii="Arial Narrow" w:hAnsi="Arial Narrow"/>
          <w:snapToGrid/>
          <w:sz w:val="18"/>
        </w:rPr>
        <w:t xml:space="preserve"> value (1 sided) = 0.0182 (p value required for significance [1-sided] = 0.0051)</w:t>
      </w:r>
    </w:p>
    <w:p w:rsidR="009369E9" w:rsidRDefault="009369E9" w:rsidP="00805672">
      <w:pPr>
        <w:keepNext/>
        <w:keepLines/>
        <w:snapToGrid w:val="0"/>
        <w:rPr>
          <w:rFonts w:ascii="Arial Narrow" w:hAnsi="Arial Narrow"/>
          <w:b/>
          <w:snapToGrid/>
          <w:sz w:val="20"/>
          <w:szCs w:val="16"/>
        </w:rPr>
      </w:pPr>
    </w:p>
    <w:p w:rsidR="00806561" w:rsidRPr="006D1C6C" w:rsidRDefault="00806561" w:rsidP="00245F2D">
      <w:pPr>
        <w:widowControl/>
        <w:numPr>
          <w:ilvl w:val="1"/>
          <w:numId w:val="2"/>
        </w:numPr>
        <w:snapToGrid w:val="0"/>
        <w:contextualSpacing/>
        <w:rPr>
          <w:u w:val="single"/>
        </w:rPr>
      </w:pPr>
      <w:r w:rsidRPr="006D1C6C">
        <w:rPr>
          <w:snapToGrid/>
        </w:rPr>
        <w:t xml:space="preserve">The ESC considered that the incremental benefit of </w:t>
      </w:r>
      <w:proofErr w:type="spellStart"/>
      <w:r w:rsidRPr="006D1C6C">
        <w:rPr>
          <w:snapToGrid/>
        </w:rPr>
        <w:t>CLd</w:t>
      </w:r>
      <w:proofErr w:type="spellEnd"/>
      <w:r w:rsidRPr="006D1C6C">
        <w:rPr>
          <w:snapToGrid/>
        </w:rPr>
        <w:t xml:space="preserve"> over Cd was unclear and that data using a common </w:t>
      </w:r>
      <w:r w:rsidR="006F18ED" w:rsidRPr="006D1C6C">
        <w:rPr>
          <w:snapToGrid/>
        </w:rPr>
        <w:t>reference</w:t>
      </w:r>
      <w:r w:rsidRPr="006D1C6C">
        <w:rPr>
          <w:snapToGrid/>
        </w:rPr>
        <w:t xml:space="preserve">, preferably </w:t>
      </w:r>
      <w:proofErr w:type="spellStart"/>
      <w:proofErr w:type="gramStart"/>
      <w:r w:rsidRPr="006D1C6C">
        <w:rPr>
          <w:snapToGrid/>
        </w:rPr>
        <w:t>Ld</w:t>
      </w:r>
      <w:proofErr w:type="spellEnd"/>
      <w:proofErr w:type="gramEnd"/>
      <w:r w:rsidRPr="006D1C6C">
        <w:rPr>
          <w:snapToGrid/>
        </w:rPr>
        <w:t>, would be useful to establish the difference in eff</w:t>
      </w:r>
      <w:r w:rsidR="006F18ED" w:rsidRPr="006D1C6C">
        <w:rPr>
          <w:snapToGrid/>
        </w:rPr>
        <w:t>icacy</w:t>
      </w:r>
      <w:r w:rsidRPr="006D1C6C">
        <w:rPr>
          <w:snapToGrid/>
        </w:rPr>
        <w:t xml:space="preserve"> between the dual and triple therapy regimens.</w:t>
      </w:r>
      <w:r w:rsidR="006D1C6C" w:rsidRPr="006D1C6C">
        <w:rPr>
          <w:snapToGrid/>
        </w:rPr>
        <w:t xml:space="preserve"> The PBAC acknowledged that the sponsor was not making </w:t>
      </w:r>
      <w:r w:rsidR="00BB0E01">
        <w:rPr>
          <w:snapToGrid/>
        </w:rPr>
        <w:t>any</w:t>
      </w:r>
      <w:r w:rsidR="006D1C6C" w:rsidRPr="006D1C6C">
        <w:rPr>
          <w:snapToGrid/>
        </w:rPr>
        <w:t xml:space="preserve"> clinical claim in th</w:t>
      </w:r>
      <w:r w:rsidR="004B1675">
        <w:rPr>
          <w:snapToGrid/>
        </w:rPr>
        <w:t>e</w:t>
      </w:r>
      <w:r w:rsidR="006D1C6C" w:rsidRPr="006D1C6C">
        <w:rPr>
          <w:snapToGrid/>
        </w:rPr>
        <w:t xml:space="preserve"> submission</w:t>
      </w:r>
      <w:r w:rsidR="00BB0E01">
        <w:rPr>
          <w:snapToGrid/>
        </w:rPr>
        <w:t xml:space="preserve"> relating to the efficacy of </w:t>
      </w:r>
      <w:proofErr w:type="spellStart"/>
      <w:r w:rsidR="00BB0E01">
        <w:rPr>
          <w:snapToGrid/>
        </w:rPr>
        <w:t>CLd</w:t>
      </w:r>
      <w:proofErr w:type="spellEnd"/>
      <w:r w:rsidR="00BB0E01">
        <w:rPr>
          <w:snapToGrid/>
        </w:rPr>
        <w:t xml:space="preserve"> in comparison to Cd</w:t>
      </w:r>
      <w:r w:rsidR="006D1C6C" w:rsidRPr="006D1C6C">
        <w:rPr>
          <w:snapToGrid/>
        </w:rPr>
        <w:t>, but noted that ensuring triple therapy conferred additional benefit for the addit</w:t>
      </w:r>
      <w:r w:rsidR="00E95CC3">
        <w:rPr>
          <w:snapToGrid/>
        </w:rPr>
        <w:t xml:space="preserve">ional cost would be relevant for assessing </w:t>
      </w:r>
      <w:r w:rsidR="006D1C6C" w:rsidRPr="006D1C6C">
        <w:rPr>
          <w:snapToGrid/>
        </w:rPr>
        <w:t>cost-effectiveness</w:t>
      </w:r>
      <w:r w:rsidR="00E95CC3">
        <w:rPr>
          <w:snapToGrid/>
        </w:rPr>
        <w:t xml:space="preserve"> of the regimen</w:t>
      </w:r>
      <w:r w:rsidR="006D1C6C" w:rsidRPr="006D1C6C">
        <w:rPr>
          <w:snapToGrid/>
        </w:rPr>
        <w:t>. However, the PBAC also noted that a naïve comparison between two trials with different populations and follow-up time was an insufficient basis upon which to draw conclusions regarding comparative efficacy between the dual and triple therapy regimens.</w:t>
      </w:r>
    </w:p>
    <w:p w:rsidR="00F63BE6" w:rsidRPr="00F63BE6" w:rsidRDefault="00F63BE6" w:rsidP="00F63BE6">
      <w:pPr>
        <w:widowControl/>
        <w:snapToGrid w:val="0"/>
        <w:ind w:left="720"/>
        <w:contextualSpacing/>
        <w:rPr>
          <w:u w:val="single"/>
        </w:rPr>
      </w:pPr>
    </w:p>
    <w:p w:rsidR="00F63BE6" w:rsidRPr="00B521A8" w:rsidRDefault="00F63BE6" w:rsidP="00245F2D">
      <w:pPr>
        <w:widowControl/>
        <w:numPr>
          <w:ilvl w:val="1"/>
          <w:numId w:val="2"/>
        </w:numPr>
        <w:snapToGrid w:val="0"/>
        <w:contextualSpacing/>
      </w:pPr>
      <w:r w:rsidRPr="00B521A8">
        <w:t xml:space="preserve">The PBAC noted that although Cd was associated with more serious treatment related adverse events than </w:t>
      </w:r>
      <w:proofErr w:type="spellStart"/>
      <w:r w:rsidRPr="00B521A8">
        <w:t>Bd</w:t>
      </w:r>
      <w:proofErr w:type="spellEnd"/>
      <w:r w:rsidRPr="00B521A8">
        <w:t>, there was a significantly lower rate of peripheral neuropathy, which is a</w:t>
      </w:r>
      <w:r w:rsidR="004B1675" w:rsidRPr="00B521A8">
        <w:t>n important</w:t>
      </w:r>
      <w:r w:rsidRPr="00B521A8">
        <w:t xml:space="preserve"> side effect from a patient perspective.</w:t>
      </w:r>
    </w:p>
    <w:p w:rsidR="00806561" w:rsidRPr="003B1318" w:rsidRDefault="00806561" w:rsidP="00805672">
      <w:pPr>
        <w:keepNext/>
        <w:keepLines/>
        <w:snapToGrid w:val="0"/>
        <w:rPr>
          <w:rFonts w:ascii="Arial Narrow" w:hAnsi="Arial Narrow"/>
          <w:b/>
          <w:snapToGrid/>
          <w:sz w:val="20"/>
          <w:szCs w:val="16"/>
        </w:rPr>
      </w:pPr>
    </w:p>
    <w:p w:rsidR="009369E9" w:rsidRPr="003B1318" w:rsidRDefault="009369E9" w:rsidP="009369E9">
      <w:pPr>
        <w:keepNext/>
        <w:keepLines/>
        <w:snapToGrid w:val="0"/>
        <w:rPr>
          <w:snapToGrid/>
          <w:u w:val="single"/>
        </w:rPr>
      </w:pPr>
      <w:r w:rsidRPr="003B1318">
        <w:rPr>
          <w:snapToGrid/>
          <w:u w:val="single"/>
        </w:rPr>
        <w:t xml:space="preserve">Cd versus </w:t>
      </w:r>
      <w:proofErr w:type="spellStart"/>
      <w:r>
        <w:rPr>
          <w:snapToGrid/>
          <w:u w:val="single"/>
        </w:rPr>
        <w:t>B</w:t>
      </w:r>
      <w:r w:rsidRPr="003B1318">
        <w:rPr>
          <w:snapToGrid/>
          <w:u w:val="single"/>
        </w:rPr>
        <w:t>d</w:t>
      </w:r>
      <w:proofErr w:type="spellEnd"/>
    </w:p>
    <w:p w:rsidR="009369E9" w:rsidRPr="00701B14" w:rsidRDefault="009369E9" w:rsidP="00245F2D">
      <w:pPr>
        <w:widowControl/>
        <w:numPr>
          <w:ilvl w:val="1"/>
          <w:numId w:val="2"/>
        </w:numPr>
        <w:snapToGrid w:val="0"/>
        <w:contextualSpacing/>
        <w:rPr>
          <w:snapToGrid/>
        </w:rPr>
      </w:pPr>
      <w:r w:rsidRPr="00701B14">
        <w:rPr>
          <w:snapToGrid/>
        </w:rPr>
        <w:t xml:space="preserve">On the basis of direct evidence presented by the submission, </w:t>
      </w:r>
      <w:r w:rsidR="00701B14" w:rsidRPr="00701B14">
        <w:rPr>
          <w:snapToGrid/>
        </w:rPr>
        <w:t xml:space="preserve">there </w:t>
      </w:r>
      <w:r w:rsidR="00701B14">
        <w:t xml:space="preserve">would be approximately a 9.3 month increase in median progression-free survival in patients treated with Cd in comparison with </w:t>
      </w:r>
      <w:proofErr w:type="spellStart"/>
      <w:proofErr w:type="gramStart"/>
      <w:r w:rsidR="00701B14">
        <w:t>Bd</w:t>
      </w:r>
      <w:proofErr w:type="spellEnd"/>
      <w:r w:rsidR="00701B14">
        <w:t>,</w:t>
      </w:r>
      <w:proofErr w:type="gramEnd"/>
      <w:r w:rsidR="00701B14">
        <w:t xml:space="preserve"> however, there would be no improvement in </w:t>
      </w:r>
      <w:r w:rsidR="00BF07CB">
        <w:t>OS</w:t>
      </w:r>
      <w:r w:rsidR="00701B14">
        <w:t xml:space="preserve"> between these two groups. </w:t>
      </w:r>
      <w:r w:rsidR="00701B14">
        <w:rPr>
          <w:snapToGrid/>
        </w:rPr>
        <w:t>F</w:t>
      </w:r>
      <w:r w:rsidRPr="00701B14">
        <w:rPr>
          <w:snapToGrid/>
        </w:rPr>
        <w:t xml:space="preserve">or every 100 patients treated with Cd in comparison with </w:t>
      </w:r>
      <w:proofErr w:type="spellStart"/>
      <w:r w:rsidRPr="00701B14">
        <w:rPr>
          <w:snapToGrid/>
        </w:rPr>
        <w:t>Bd</w:t>
      </w:r>
      <w:proofErr w:type="spellEnd"/>
      <w:r w:rsidRPr="00701B14">
        <w:rPr>
          <w:snapToGrid/>
        </w:rPr>
        <w:t>, over a median follow-up of around 12 months:</w:t>
      </w:r>
    </w:p>
    <w:p w:rsidR="009369E9" w:rsidRPr="00CD7E96" w:rsidRDefault="009369E9" w:rsidP="00245F2D">
      <w:pPr>
        <w:widowControl/>
        <w:numPr>
          <w:ilvl w:val="0"/>
          <w:numId w:val="1"/>
        </w:numPr>
        <w:snapToGrid w:val="0"/>
        <w:ind w:left="993" w:hanging="284"/>
        <w:contextualSpacing/>
        <w:rPr>
          <w:snapToGrid/>
        </w:rPr>
      </w:pPr>
      <w:r w:rsidRPr="00827D81">
        <w:rPr>
          <w:snapToGrid/>
        </w:rPr>
        <w:t xml:space="preserve">Approximately </w:t>
      </w:r>
      <w:r w:rsidR="00827D81" w:rsidRPr="00827D81">
        <w:rPr>
          <w:snapToGrid/>
        </w:rPr>
        <w:t>three</w:t>
      </w:r>
      <w:r w:rsidRPr="00827D81">
        <w:rPr>
          <w:snapToGrid/>
        </w:rPr>
        <w:t xml:space="preserve"> additional patients would</w:t>
      </w:r>
      <w:r w:rsidRPr="00CD7E96">
        <w:rPr>
          <w:snapToGrid/>
        </w:rPr>
        <w:t xml:space="preserve"> </w:t>
      </w:r>
      <w:r w:rsidR="00C14B52">
        <w:rPr>
          <w:snapToGrid/>
        </w:rPr>
        <w:t>experience</w:t>
      </w:r>
      <w:r w:rsidRPr="00CD7E96">
        <w:rPr>
          <w:snapToGrid/>
        </w:rPr>
        <w:t xml:space="preserve"> a </w:t>
      </w:r>
      <w:r w:rsidR="00596CA2">
        <w:rPr>
          <w:snapToGrid/>
        </w:rPr>
        <w:t>Grade 3 or higher</w:t>
      </w:r>
      <w:r w:rsidRPr="00CD7E96">
        <w:rPr>
          <w:snapToGrid/>
        </w:rPr>
        <w:t xml:space="preserve"> treatment-related </w:t>
      </w:r>
      <w:r>
        <w:rPr>
          <w:snapToGrid/>
        </w:rPr>
        <w:t>adverse event</w:t>
      </w:r>
      <w:r w:rsidRPr="00CD7E96">
        <w:rPr>
          <w:snapToGrid/>
        </w:rPr>
        <w:t xml:space="preserve">; </w:t>
      </w:r>
      <w:r>
        <w:rPr>
          <w:snapToGrid/>
        </w:rPr>
        <w:t>and</w:t>
      </w:r>
    </w:p>
    <w:p w:rsidR="009369E9" w:rsidRDefault="009369E9" w:rsidP="00245F2D">
      <w:pPr>
        <w:widowControl/>
        <w:numPr>
          <w:ilvl w:val="0"/>
          <w:numId w:val="1"/>
        </w:numPr>
        <w:snapToGrid w:val="0"/>
        <w:ind w:left="993" w:hanging="284"/>
        <w:contextualSpacing/>
        <w:rPr>
          <w:snapToGrid/>
        </w:rPr>
      </w:pPr>
      <w:r w:rsidRPr="003B1318">
        <w:rPr>
          <w:snapToGrid/>
        </w:rPr>
        <w:t xml:space="preserve">Approximately </w:t>
      </w:r>
      <w:r>
        <w:rPr>
          <w:snapToGrid/>
        </w:rPr>
        <w:t>four fewer</w:t>
      </w:r>
      <w:r w:rsidRPr="003B1318">
        <w:rPr>
          <w:snapToGrid/>
        </w:rPr>
        <w:t xml:space="preserve"> </w:t>
      </w:r>
      <w:r>
        <w:rPr>
          <w:snapToGrid/>
        </w:rPr>
        <w:t xml:space="preserve">patients would experience </w:t>
      </w:r>
      <w:r w:rsidR="00596CA2">
        <w:rPr>
          <w:snapToGrid/>
        </w:rPr>
        <w:t xml:space="preserve">Grade 3 or higher </w:t>
      </w:r>
      <w:r>
        <w:rPr>
          <w:snapToGrid/>
        </w:rPr>
        <w:t xml:space="preserve">peripheral neuropathy. </w:t>
      </w:r>
    </w:p>
    <w:p w:rsidR="009369E9" w:rsidRPr="003B1318" w:rsidRDefault="009369E9" w:rsidP="009369E9">
      <w:pPr>
        <w:snapToGrid w:val="0"/>
        <w:ind w:left="720"/>
        <w:contextualSpacing/>
        <w:rPr>
          <w:snapToGrid/>
          <w:szCs w:val="22"/>
        </w:rPr>
      </w:pPr>
    </w:p>
    <w:p w:rsidR="009369E9" w:rsidRPr="003B1318" w:rsidRDefault="009369E9" w:rsidP="009369E9">
      <w:pPr>
        <w:keepNext/>
        <w:keepLines/>
        <w:snapToGrid w:val="0"/>
        <w:rPr>
          <w:snapToGrid/>
          <w:u w:val="single"/>
        </w:rPr>
      </w:pPr>
      <w:proofErr w:type="spellStart"/>
      <w:r w:rsidRPr="003B1318">
        <w:rPr>
          <w:snapToGrid/>
          <w:u w:val="single"/>
        </w:rPr>
        <w:t>C</w:t>
      </w:r>
      <w:r>
        <w:rPr>
          <w:snapToGrid/>
          <w:u w:val="single"/>
        </w:rPr>
        <w:t>L</w:t>
      </w:r>
      <w:r w:rsidRPr="003B1318">
        <w:rPr>
          <w:snapToGrid/>
          <w:u w:val="single"/>
        </w:rPr>
        <w:t>d</w:t>
      </w:r>
      <w:proofErr w:type="spellEnd"/>
      <w:r w:rsidRPr="003B1318">
        <w:rPr>
          <w:snapToGrid/>
          <w:u w:val="single"/>
        </w:rPr>
        <w:t xml:space="preserve"> versus </w:t>
      </w:r>
      <w:proofErr w:type="spellStart"/>
      <w:proofErr w:type="gramStart"/>
      <w:r w:rsidRPr="003B1318">
        <w:rPr>
          <w:snapToGrid/>
          <w:u w:val="single"/>
        </w:rPr>
        <w:t>Ld</w:t>
      </w:r>
      <w:proofErr w:type="spellEnd"/>
      <w:proofErr w:type="gramEnd"/>
    </w:p>
    <w:p w:rsidR="009369E9" w:rsidRDefault="009369E9" w:rsidP="00245F2D">
      <w:pPr>
        <w:widowControl/>
        <w:numPr>
          <w:ilvl w:val="1"/>
          <w:numId w:val="2"/>
        </w:numPr>
        <w:snapToGrid w:val="0"/>
        <w:contextualSpacing/>
        <w:rPr>
          <w:snapToGrid/>
        </w:rPr>
      </w:pPr>
      <w:r w:rsidRPr="00701B14">
        <w:rPr>
          <w:snapToGrid/>
        </w:rPr>
        <w:t xml:space="preserve">On the basis of direct evidence presented by the submission, </w:t>
      </w:r>
      <w:r w:rsidR="00701B14">
        <w:t xml:space="preserve">there would be approximately an 8.7 month increase in median progression-free survival in patients treated with </w:t>
      </w:r>
      <w:proofErr w:type="spellStart"/>
      <w:r w:rsidR="00701B14">
        <w:t>CLd</w:t>
      </w:r>
      <w:proofErr w:type="spellEnd"/>
      <w:r w:rsidR="00701B14">
        <w:t xml:space="preserve"> in comparison with </w:t>
      </w:r>
      <w:proofErr w:type="spellStart"/>
      <w:proofErr w:type="gramStart"/>
      <w:r w:rsidR="00701B14">
        <w:t>Ld</w:t>
      </w:r>
      <w:proofErr w:type="spellEnd"/>
      <w:proofErr w:type="gramEnd"/>
      <w:r w:rsidR="00701B14">
        <w:t xml:space="preserve">, however, there would be no improvement in </w:t>
      </w:r>
      <w:r w:rsidR="00BF07CB">
        <w:t>OS</w:t>
      </w:r>
      <w:r w:rsidR="00701B14">
        <w:t xml:space="preserve"> between these two groups. </w:t>
      </w:r>
      <w:r w:rsidR="00701B14">
        <w:rPr>
          <w:snapToGrid/>
        </w:rPr>
        <w:t>F</w:t>
      </w:r>
      <w:r w:rsidRPr="00701B14">
        <w:rPr>
          <w:snapToGrid/>
        </w:rPr>
        <w:t xml:space="preserve">or every 100 patients treated with </w:t>
      </w:r>
      <w:proofErr w:type="spellStart"/>
      <w:r w:rsidRPr="00701B14">
        <w:rPr>
          <w:snapToGrid/>
        </w:rPr>
        <w:t>CLd</w:t>
      </w:r>
      <w:proofErr w:type="spellEnd"/>
      <w:r w:rsidRPr="00701B14">
        <w:rPr>
          <w:snapToGrid/>
        </w:rPr>
        <w:t xml:space="preserve"> in comparison with </w:t>
      </w:r>
      <w:proofErr w:type="spellStart"/>
      <w:r w:rsidRPr="00701B14">
        <w:rPr>
          <w:snapToGrid/>
        </w:rPr>
        <w:t>Ld</w:t>
      </w:r>
      <w:proofErr w:type="spellEnd"/>
      <w:r w:rsidRPr="00701B14">
        <w:rPr>
          <w:snapToGrid/>
        </w:rPr>
        <w:t xml:space="preserve"> over a median follow-up of around 31 months:</w:t>
      </w:r>
    </w:p>
    <w:p w:rsidR="009369E9" w:rsidRDefault="009369E9" w:rsidP="00245F2D">
      <w:pPr>
        <w:widowControl/>
        <w:numPr>
          <w:ilvl w:val="0"/>
          <w:numId w:val="1"/>
        </w:numPr>
        <w:snapToGrid w:val="0"/>
        <w:ind w:left="993" w:hanging="284"/>
        <w:contextualSpacing/>
        <w:rPr>
          <w:snapToGrid/>
        </w:rPr>
      </w:pPr>
      <w:r w:rsidRPr="00827D81">
        <w:rPr>
          <w:snapToGrid/>
        </w:rPr>
        <w:t xml:space="preserve">Approximately </w:t>
      </w:r>
      <w:r w:rsidR="00827D81" w:rsidRPr="00827D81">
        <w:rPr>
          <w:snapToGrid/>
        </w:rPr>
        <w:t>seven</w:t>
      </w:r>
      <w:r w:rsidRPr="00827D81">
        <w:rPr>
          <w:snapToGrid/>
        </w:rPr>
        <w:t xml:space="preserve"> additional</w:t>
      </w:r>
      <w:r w:rsidRPr="003B1318">
        <w:rPr>
          <w:snapToGrid/>
        </w:rPr>
        <w:t xml:space="preserve"> </w:t>
      </w:r>
      <w:r>
        <w:rPr>
          <w:snapToGrid/>
        </w:rPr>
        <w:t>patients would e</w:t>
      </w:r>
      <w:r w:rsidR="00C14B52">
        <w:rPr>
          <w:snapToGrid/>
        </w:rPr>
        <w:t>xperience</w:t>
      </w:r>
      <w:r>
        <w:rPr>
          <w:snapToGrid/>
        </w:rPr>
        <w:t xml:space="preserve"> a </w:t>
      </w:r>
      <w:r w:rsidR="00596CA2">
        <w:rPr>
          <w:snapToGrid/>
        </w:rPr>
        <w:t>Grade 3 or higher</w:t>
      </w:r>
      <w:r w:rsidR="00596CA2" w:rsidRPr="00CD7E96">
        <w:rPr>
          <w:snapToGrid/>
        </w:rPr>
        <w:t xml:space="preserve"> treatment-related </w:t>
      </w:r>
      <w:r w:rsidR="00596CA2">
        <w:rPr>
          <w:snapToGrid/>
        </w:rPr>
        <w:t>adverse event</w:t>
      </w:r>
      <w:r>
        <w:rPr>
          <w:snapToGrid/>
        </w:rPr>
        <w:t xml:space="preserve">; and </w:t>
      </w:r>
    </w:p>
    <w:p w:rsidR="009369E9" w:rsidRPr="004312F6" w:rsidRDefault="009369E9" w:rsidP="00245F2D">
      <w:pPr>
        <w:widowControl/>
        <w:numPr>
          <w:ilvl w:val="0"/>
          <w:numId w:val="1"/>
        </w:numPr>
        <w:snapToGrid w:val="0"/>
        <w:ind w:left="993" w:hanging="284"/>
        <w:contextualSpacing/>
        <w:rPr>
          <w:snapToGrid/>
          <w:szCs w:val="22"/>
        </w:rPr>
      </w:pPr>
      <w:r w:rsidRPr="004312F6">
        <w:rPr>
          <w:snapToGrid/>
        </w:rPr>
        <w:t xml:space="preserve">Approximately five additional patients would experience </w:t>
      </w:r>
      <w:r w:rsidR="00596CA2">
        <w:rPr>
          <w:snapToGrid/>
        </w:rPr>
        <w:t xml:space="preserve">Grade 3 or higher </w:t>
      </w:r>
      <w:r w:rsidRPr="004312F6">
        <w:rPr>
          <w:snapToGrid/>
        </w:rPr>
        <w:t>hypokalaemia</w:t>
      </w:r>
      <w:r>
        <w:rPr>
          <w:snapToGrid/>
        </w:rPr>
        <w:t>.</w:t>
      </w:r>
      <w:r w:rsidRPr="004312F6">
        <w:rPr>
          <w:snapToGrid/>
        </w:rPr>
        <w:t xml:space="preserve"> </w:t>
      </w:r>
    </w:p>
    <w:p w:rsidR="009369E9" w:rsidRPr="003B1318" w:rsidRDefault="009369E9" w:rsidP="009369E9">
      <w:pPr>
        <w:snapToGrid w:val="0"/>
        <w:rPr>
          <w:snapToGrid/>
        </w:rPr>
      </w:pPr>
    </w:p>
    <w:p w:rsidR="009369E9" w:rsidRPr="00245F2D" w:rsidRDefault="009369E9" w:rsidP="00245F2D">
      <w:pPr>
        <w:pStyle w:val="Heading3"/>
      </w:pPr>
      <w:r w:rsidRPr="003B1318">
        <w:t>Clinical claim</w:t>
      </w:r>
    </w:p>
    <w:p w:rsidR="009369E9" w:rsidRPr="003B1318" w:rsidRDefault="009369E9" w:rsidP="009369E9">
      <w:pPr>
        <w:snapToGrid w:val="0"/>
        <w:rPr>
          <w:snapToGrid/>
          <w:u w:val="single"/>
        </w:rPr>
      </w:pPr>
    </w:p>
    <w:p w:rsidR="009369E9" w:rsidRPr="00864EA4" w:rsidRDefault="009369E9" w:rsidP="009369E9">
      <w:pPr>
        <w:snapToGrid w:val="0"/>
        <w:rPr>
          <w:snapToGrid/>
          <w:u w:val="single"/>
        </w:rPr>
      </w:pPr>
      <w:r w:rsidRPr="00864EA4">
        <w:rPr>
          <w:snapToGrid/>
          <w:u w:val="single"/>
        </w:rPr>
        <w:t>Scenario 1</w:t>
      </w:r>
      <w:r w:rsidR="00535992" w:rsidRPr="00864EA4">
        <w:rPr>
          <w:snapToGrid/>
          <w:u w:val="single"/>
        </w:rPr>
        <w:t xml:space="preserve"> (</w:t>
      </w:r>
      <w:r w:rsidRPr="00864EA4">
        <w:rPr>
          <w:snapToGrid/>
          <w:u w:val="single"/>
        </w:rPr>
        <w:t xml:space="preserve">Cd </w:t>
      </w:r>
      <w:r w:rsidR="00535992" w:rsidRPr="00864EA4">
        <w:rPr>
          <w:snapToGrid/>
          <w:u w:val="single"/>
        </w:rPr>
        <w:t>only)</w:t>
      </w:r>
    </w:p>
    <w:p w:rsidR="009369E9" w:rsidRPr="00864EA4" w:rsidRDefault="009369E9" w:rsidP="009369E9">
      <w:pPr>
        <w:snapToGrid w:val="0"/>
        <w:ind w:left="720" w:hanging="720"/>
        <w:rPr>
          <w:snapToGrid/>
          <w:szCs w:val="22"/>
        </w:rPr>
      </w:pPr>
    </w:p>
    <w:p w:rsidR="009369E9" w:rsidRPr="00864EA4" w:rsidRDefault="009369E9" w:rsidP="00245F2D">
      <w:pPr>
        <w:widowControl/>
        <w:numPr>
          <w:ilvl w:val="1"/>
          <w:numId w:val="2"/>
        </w:numPr>
        <w:snapToGrid w:val="0"/>
        <w:contextualSpacing/>
        <w:rPr>
          <w:snapToGrid/>
        </w:rPr>
      </w:pPr>
      <w:r w:rsidRPr="00864EA4">
        <w:rPr>
          <w:snapToGrid/>
        </w:rPr>
        <w:t xml:space="preserve">The submission </w:t>
      </w:r>
      <w:r w:rsidR="009C46C3" w:rsidRPr="00864EA4">
        <w:rPr>
          <w:snapToGrid/>
        </w:rPr>
        <w:t>claimed that</w:t>
      </w:r>
      <w:r w:rsidRPr="00864EA4">
        <w:rPr>
          <w:snapToGrid/>
        </w:rPr>
        <w:t xml:space="preserve"> Cd </w:t>
      </w:r>
      <w:r w:rsidR="004D550C" w:rsidRPr="00864EA4">
        <w:rPr>
          <w:snapToGrid/>
        </w:rPr>
        <w:t>was</w:t>
      </w:r>
      <w:r w:rsidRPr="00864EA4">
        <w:rPr>
          <w:snapToGrid/>
        </w:rPr>
        <w:t xml:space="preserve"> superior in terms of comparative eff</w:t>
      </w:r>
      <w:r w:rsidR="004D550C" w:rsidRPr="00864EA4">
        <w:rPr>
          <w:snapToGrid/>
        </w:rPr>
        <w:t>icacy</w:t>
      </w:r>
      <w:r w:rsidRPr="00864EA4">
        <w:rPr>
          <w:snapToGrid/>
        </w:rPr>
        <w:t xml:space="preserve"> </w:t>
      </w:r>
      <w:r w:rsidR="009C46C3" w:rsidRPr="00864EA4">
        <w:rPr>
          <w:snapToGrid/>
        </w:rPr>
        <w:t xml:space="preserve">over </w:t>
      </w:r>
      <w:proofErr w:type="spellStart"/>
      <w:r w:rsidR="009C46C3" w:rsidRPr="00864EA4">
        <w:rPr>
          <w:snapToGrid/>
        </w:rPr>
        <w:t>Bd</w:t>
      </w:r>
      <w:proofErr w:type="spellEnd"/>
      <w:r w:rsidR="009C46C3" w:rsidRPr="00864EA4">
        <w:rPr>
          <w:snapToGrid/>
        </w:rPr>
        <w:t>, and has</w:t>
      </w:r>
      <w:r w:rsidRPr="00864EA4">
        <w:rPr>
          <w:snapToGrid/>
        </w:rPr>
        <w:t xml:space="preserve"> a different safety profile. Th</w:t>
      </w:r>
      <w:r w:rsidR="009C46C3" w:rsidRPr="00864EA4">
        <w:rPr>
          <w:snapToGrid/>
        </w:rPr>
        <w:t>e</w:t>
      </w:r>
      <w:r w:rsidRPr="00864EA4">
        <w:rPr>
          <w:snapToGrid/>
        </w:rPr>
        <w:t xml:space="preserve"> claim of superior efficacy </w:t>
      </w:r>
      <w:r w:rsidR="00E22EDF" w:rsidRPr="00864EA4">
        <w:rPr>
          <w:snapToGrid/>
        </w:rPr>
        <w:t>may be</w:t>
      </w:r>
      <w:r w:rsidRPr="00864EA4">
        <w:rPr>
          <w:snapToGrid/>
        </w:rPr>
        <w:t xml:space="preserve"> </w:t>
      </w:r>
      <w:r w:rsidR="00463385" w:rsidRPr="00864EA4">
        <w:rPr>
          <w:snapToGrid/>
        </w:rPr>
        <w:t>reasonable</w:t>
      </w:r>
      <w:r w:rsidR="00E22EDF" w:rsidRPr="00864EA4">
        <w:rPr>
          <w:snapToGrid/>
        </w:rPr>
        <w:t>, although there was some degree of uncertainty</w:t>
      </w:r>
      <w:r w:rsidRPr="00864EA4">
        <w:rPr>
          <w:snapToGrid/>
        </w:rPr>
        <w:t xml:space="preserve"> because:</w:t>
      </w:r>
    </w:p>
    <w:p w:rsidR="0009492A" w:rsidRPr="00864EA4" w:rsidRDefault="002811C3" w:rsidP="00245F2D">
      <w:pPr>
        <w:numPr>
          <w:ilvl w:val="0"/>
          <w:numId w:val="4"/>
        </w:numPr>
        <w:snapToGrid w:val="0"/>
        <w:ind w:left="1134" w:hanging="283"/>
        <w:contextualSpacing/>
        <w:rPr>
          <w:snapToGrid/>
        </w:rPr>
      </w:pPr>
      <w:proofErr w:type="spellStart"/>
      <w:r w:rsidRPr="00864EA4">
        <w:rPr>
          <w:snapToGrid/>
        </w:rPr>
        <w:t>Lenalidomide</w:t>
      </w:r>
      <w:proofErr w:type="spellEnd"/>
      <w:r w:rsidRPr="00864EA4">
        <w:rPr>
          <w:snapToGrid/>
        </w:rPr>
        <w:t xml:space="preserve"> </w:t>
      </w:r>
      <w:r w:rsidR="004D550C" w:rsidRPr="00864EA4">
        <w:rPr>
          <w:snapToGrid/>
        </w:rPr>
        <w:t>was</w:t>
      </w:r>
      <w:r w:rsidR="00E22EDF" w:rsidRPr="00864EA4">
        <w:rPr>
          <w:snapToGrid/>
        </w:rPr>
        <w:t xml:space="preserve"> </w:t>
      </w:r>
      <w:r w:rsidRPr="00864EA4">
        <w:rPr>
          <w:snapToGrid/>
        </w:rPr>
        <w:t xml:space="preserve">also a relevant comparator. </w:t>
      </w:r>
      <w:r w:rsidR="00E22EDF" w:rsidRPr="00864EA4">
        <w:rPr>
          <w:snapToGrid/>
        </w:rPr>
        <w:t xml:space="preserve"> </w:t>
      </w:r>
    </w:p>
    <w:p w:rsidR="0009492A" w:rsidRPr="00864EA4" w:rsidRDefault="0009492A" w:rsidP="00245F2D">
      <w:pPr>
        <w:numPr>
          <w:ilvl w:val="0"/>
          <w:numId w:val="4"/>
        </w:numPr>
        <w:snapToGrid w:val="0"/>
        <w:ind w:left="1134" w:hanging="283"/>
        <w:contextualSpacing/>
        <w:rPr>
          <w:snapToGrid/>
        </w:rPr>
      </w:pPr>
      <w:r w:rsidRPr="00864EA4">
        <w:rPr>
          <w:snapToGrid/>
        </w:rPr>
        <w:t xml:space="preserve">There was no statistically significant gain in </w:t>
      </w:r>
      <w:r w:rsidR="00727847" w:rsidRPr="00864EA4">
        <w:rPr>
          <w:snapToGrid/>
        </w:rPr>
        <w:t>OS</w:t>
      </w:r>
      <w:r w:rsidRPr="00864EA4">
        <w:rPr>
          <w:snapToGrid/>
        </w:rPr>
        <w:t xml:space="preserve">, which was based on immature data. The ESC </w:t>
      </w:r>
      <w:r w:rsidR="00224E7B" w:rsidRPr="00864EA4">
        <w:rPr>
          <w:snapToGrid/>
        </w:rPr>
        <w:t>considered</w:t>
      </w:r>
      <w:r w:rsidRPr="00864EA4">
        <w:rPr>
          <w:snapToGrid/>
        </w:rPr>
        <w:t xml:space="preserve"> that the magnitude of </w:t>
      </w:r>
      <w:r w:rsidR="00224E7B" w:rsidRPr="00864EA4">
        <w:rPr>
          <w:snapToGrid/>
        </w:rPr>
        <w:t xml:space="preserve">OS gain was </w:t>
      </w:r>
      <w:r w:rsidRPr="00864EA4">
        <w:rPr>
          <w:snapToGrid/>
        </w:rPr>
        <w:t xml:space="preserve">uncertain and </w:t>
      </w:r>
      <w:r w:rsidR="00224E7B" w:rsidRPr="00864EA4">
        <w:rPr>
          <w:snapToGrid/>
        </w:rPr>
        <w:t>was</w:t>
      </w:r>
      <w:r w:rsidRPr="00864EA4">
        <w:rPr>
          <w:snapToGrid/>
        </w:rPr>
        <w:t xml:space="preserve"> likely to have been overestimated; and</w:t>
      </w:r>
    </w:p>
    <w:p w:rsidR="009369E9" w:rsidRPr="00864EA4" w:rsidRDefault="009369E9" w:rsidP="00245F2D">
      <w:pPr>
        <w:numPr>
          <w:ilvl w:val="0"/>
          <w:numId w:val="4"/>
        </w:numPr>
        <w:snapToGrid w:val="0"/>
        <w:ind w:left="1134" w:hanging="283"/>
        <w:contextualSpacing/>
        <w:rPr>
          <w:snapToGrid/>
        </w:rPr>
      </w:pPr>
      <w:r w:rsidRPr="00864EA4">
        <w:rPr>
          <w:snapToGrid/>
        </w:rPr>
        <w:t xml:space="preserve">There were higher rates of discontinuations without an event in the </w:t>
      </w:r>
      <w:proofErr w:type="spellStart"/>
      <w:r w:rsidRPr="00864EA4">
        <w:rPr>
          <w:snapToGrid/>
        </w:rPr>
        <w:t>Bd</w:t>
      </w:r>
      <w:proofErr w:type="spellEnd"/>
      <w:r w:rsidRPr="00864EA4">
        <w:rPr>
          <w:snapToGrid/>
        </w:rPr>
        <w:t xml:space="preserve"> arm. </w:t>
      </w:r>
      <w:r w:rsidR="00E22EDF" w:rsidRPr="00864EA4">
        <w:rPr>
          <w:snapToGrid/>
        </w:rPr>
        <w:t>In the context of an open-label trial, this might bias the results in favour of Cd.</w:t>
      </w:r>
      <w:r w:rsidRPr="00864EA4">
        <w:rPr>
          <w:snapToGrid/>
        </w:rPr>
        <w:t xml:space="preserve"> </w:t>
      </w:r>
      <w:r w:rsidR="00224E7B" w:rsidRPr="00864EA4">
        <w:rPr>
          <w:snapToGrid/>
        </w:rPr>
        <w:t>The PSCR</w:t>
      </w:r>
      <w:r w:rsidR="00EB2A0A">
        <w:rPr>
          <w:snapToGrid/>
        </w:rPr>
        <w:t xml:space="preserve"> (p5)</w:t>
      </w:r>
      <w:r w:rsidR="00224E7B" w:rsidRPr="00864EA4">
        <w:rPr>
          <w:snapToGrid/>
        </w:rPr>
        <w:t xml:space="preserve"> argued that discontinuations are not at random and the suggestion that this biased the results in favour of </w:t>
      </w:r>
      <w:proofErr w:type="spellStart"/>
      <w:r w:rsidR="00224E7B" w:rsidRPr="00864EA4">
        <w:rPr>
          <w:snapToGrid/>
        </w:rPr>
        <w:t>carfilzomib</w:t>
      </w:r>
      <w:proofErr w:type="spellEnd"/>
      <w:r w:rsidR="00224E7B" w:rsidRPr="00864EA4">
        <w:rPr>
          <w:snapToGrid/>
        </w:rPr>
        <w:t xml:space="preserve"> was unreasonable. </w:t>
      </w:r>
    </w:p>
    <w:p w:rsidR="009369E9" w:rsidRPr="00864EA4" w:rsidRDefault="009369E9" w:rsidP="009369E9">
      <w:pPr>
        <w:widowControl/>
        <w:snapToGrid w:val="0"/>
        <w:ind w:left="720"/>
        <w:contextualSpacing/>
      </w:pPr>
    </w:p>
    <w:p w:rsidR="00752E68" w:rsidRPr="00864EA4" w:rsidRDefault="009369E9" w:rsidP="006D1C6C">
      <w:pPr>
        <w:widowControl/>
        <w:numPr>
          <w:ilvl w:val="1"/>
          <w:numId w:val="2"/>
        </w:numPr>
        <w:snapToGrid w:val="0"/>
        <w:contextualSpacing/>
      </w:pPr>
      <w:r w:rsidRPr="00864EA4">
        <w:t xml:space="preserve">The claim of </w:t>
      </w:r>
      <w:r w:rsidR="00224E7B" w:rsidRPr="00864EA4">
        <w:t xml:space="preserve">a </w:t>
      </w:r>
      <w:r w:rsidRPr="00864EA4">
        <w:t xml:space="preserve">different safety </w:t>
      </w:r>
      <w:r w:rsidR="00224E7B" w:rsidRPr="00864EA4">
        <w:t xml:space="preserve">profile between Cd and </w:t>
      </w:r>
      <w:proofErr w:type="spellStart"/>
      <w:r w:rsidR="00224E7B" w:rsidRPr="00864EA4">
        <w:t>Bd</w:t>
      </w:r>
      <w:proofErr w:type="spellEnd"/>
      <w:r w:rsidR="00224E7B" w:rsidRPr="00864EA4">
        <w:t xml:space="preserve"> </w:t>
      </w:r>
      <w:r w:rsidR="009C46C3" w:rsidRPr="00864EA4">
        <w:t>was adequately supported by the evidence presented in the submission</w:t>
      </w:r>
      <w:r w:rsidRPr="00864EA4">
        <w:t>.</w:t>
      </w:r>
    </w:p>
    <w:p w:rsidR="009369E9" w:rsidRPr="00864EA4" w:rsidRDefault="009369E9" w:rsidP="009369E9">
      <w:pPr>
        <w:snapToGrid w:val="0"/>
        <w:ind w:left="1134"/>
        <w:contextualSpacing/>
        <w:rPr>
          <w:snapToGrid/>
        </w:rPr>
      </w:pPr>
    </w:p>
    <w:p w:rsidR="009369E9" w:rsidRPr="00864EA4" w:rsidRDefault="009369E9" w:rsidP="009369E9">
      <w:pPr>
        <w:snapToGrid w:val="0"/>
        <w:rPr>
          <w:snapToGrid/>
        </w:rPr>
      </w:pPr>
      <w:r w:rsidRPr="00864EA4">
        <w:rPr>
          <w:snapToGrid/>
          <w:u w:val="single"/>
        </w:rPr>
        <w:t xml:space="preserve">Scenario 2 </w:t>
      </w:r>
      <w:r w:rsidR="007D1ABF" w:rsidRPr="00864EA4">
        <w:rPr>
          <w:snapToGrid/>
          <w:szCs w:val="22"/>
          <w:u w:val="single"/>
        </w:rPr>
        <w:t>(</w:t>
      </w:r>
      <w:r w:rsidR="007D1ABF" w:rsidRPr="00864EA4">
        <w:rPr>
          <w:u w:val="single"/>
        </w:rPr>
        <w:t xml:space="preserve">Cd and </w:t>
      </w:r>
      <w:proofErr w:type="spellStart"/>
      <w:r w:rsidR="007D1ABF" w:rsidRPr="00864EA4">
        <w:rPr>
          <w:u w:val="single"/>
        </w:rPr>
        <w:t>CLd</w:t>
      </w:r>
      <w:proofErr w:type="spellEnd"/>
      <w:r w:rsidR="007D1ABF" w:rsidRPr="00864EA4">
        <w:rPr>
          <w:u w:val="single"/>
        </w:rPr>
        <w:t xml:space="preserve"> available)</w:t>
      </w:r>
      <w:r w:rsidRPr="00864EA4">
        <w:rPr>
          <w:snapToGrid/>
        </w:rPr>
        <w:t xml:space="preserve"> </w:t>
      </w:r>
    </w:p>
    <w:p w:rsidR="009369E9" w:rsidRPr="00864EA4" w:rsidRDefault="009369E9" w:rsidP="009369E9">
      <w:pPr>
        <w:snapToGrid w:val="0"/>
        <w:ind w:left="1134"/>
        <w:contextualSpacing/>
        <w:rPr>
          <w:snapToGrid/>
        </w:rPr>
      </w:pPr>
    </w:p>
    <w:p w:rsidR="00FC50B4" w:rsidRDefault="009369E9" w:rsidP="003A65E2">
      <w:pPr>
        <w:widowControl/>
        <w:numPr>
          <w:ilvl w:val="1"/>
          <w:numId w:val="2"/>
        </w:numPr>
        <w:snapToGrid w:val="0"/>
        <w:contextualSpacing/>
      </w:pPr>
      <w:r w:rsidRPr="005B41D1">
        <w:t xml:space="preserve">Cd versus </w:t>
      </w:r>
      <w:proofErr w:type="spellStart"/>
      <w:r w:rsidRPr="005B41D1">
        <w:t>Bd</w:t>
      </w:r>
      <w:proofErr w:type="spellEnd"/>
      <w:r w:rsidR="004B5AF9" w:rsidRPr="005B41D1">
        <w:t>:</w:t>
      </w:r>
      <w:r w:rsidRPr="005B41D1">
        <w:t xml:space="preserve"> </w:t>
      </w:r>
      <w:r w:rsidR="00FC50B4">
        <w:t>i</w:t>
      </w:r>
      <w:r w:rsidRPr="005B41D1">
        <w:t>n addition to the above comments</w:t>
      </w:r>
      <w:r w:rsidR="003A65E2">
        <w:t>,</w:t>
      </w:r>
      <w:r w:rsidRPr="005B41D1">
        <w:t xml:space="preserve"> the patient population </w:t>
      </w:r>
      <w:r w:rsidR="00FC50B4">
        <w:t>who might benefit from</w:t>
      </w:r>
      <w:r w:rsidRPr="005B41D1">
        <w:t xml:space="preserve"> </w:t>
      </w:r>
      <w:r w:rsidR="00BC4A3C" w:rsidRPr="005B41D1">
        <w:t xml:space="preserve">Cd (if </w:t>
      </w:r>
      <w:proofErr w:type="spellStart"/>
      <w:r w:rsidR="00BC4A3C" w:rsidRPr="005B41D1">
        <w:t>CLd</w:t>
      </w:r>
      <w:proofErr w:type="spellEnd"/>
      <w:r w:rsidR="00BC4A3C" w:rsidRPr="005B41D1">
        <w:t xml:space="preserve"> is also available)</w:t>
      </w:r>
      <w:r w:rsidRPr="005B41D1">
        <w:t xml:space="preserve"> was </w:t>
      </w:r>
      <w:r w:rsidR="00E7550F" w:rsidRPr="005B41D1">
        <w:t>un</w:t>
      </w:r>
      <w:r w:rsidRPr="005B41D1">
        <w:t>clear</w:t>
      </w:r>
      <w:r w:rsidR="003A65E2">
        <w:t xml:space="preserve">. </w:t>
      </w:r>
      <w:r w:rsidR="00FC50B4" w:rsidRPr="005B41D1">
        <w:t xml:space="preserve">If both regimens were available, the PBAC considered that Cd would predominantly be used in patients who could not take </w:t>
      </w:r>
      <w:proofErr w:type="spellStart"/>
      <w:r w:rsidR="00FC50B4" w:rsidRPr="005B41D1">
        <w:t>CLd</w:t>
      </w:r>
      <w:proofErr w:type="spellEnd"/>
      <w:r w:rsidR="00FC50B4" w:rsidRPr="005B41D1">
        <w:t xml:space="preserve"> (e.g. </w:t>
      </w:r>
      <w:proofErr w:type="spellStart"/>
      <w:r w:rsidR="00FC50B4" w:rsidRPr="005B41D1">
        <w:t>lenalidomide</w:t>
      </w:r>
      <w:proofErr w:type="spellEnd"/>
      <w:r w:rsidR="00FC50B4" w:rsidRPr="005B41D1">
        <w:noBreakHyphen/>
        <w:t xml:space="preserve">refractory patients). </w:t>
      </w:r>
      <w:r w:rsidR="008231F4">
        <w:t>However, the PBAC noted that i</w:t>
      </w:r>
      <w:r w:rsidR="00FC50B4" w:rsidRPr="005B41D1">
        <w:t xml:space="preserve">n the relevant subgroup analysis of the ENDEAVOUR </w:t>
      </w:r>
      <w:r w:rsidR="00FC50B4">
        <w:t>trial</w:t>
      </w:r>
      <w:r w:rsidR="00FC50B4" w:rsidRPr="005B41D1">
        <w:t xml:space="preserve"> (patients who were refractory to </w:t>
      </w:r>
      <w:proofErr w:type="spellStart"/>
      <w:r w:rsidR="00FC50B4" w:rsidRPr="005B41D1">
        <w:t>lenalidomide</w:t>
      </w:r>
      <w:proofErr w:type="spellEnd"/>
      <w:r w:rsidR="00FC50B4" w:rsidRPr="005B41D1">
        <w:t>), Cd was not associated with a significant improvement in PFS compared with Bd.</w:t>
      </w:r>
    </w:p>
    <w:p w:rsidR="008231F4" w:rsidRPr="005B41D1" w:rsidRDefault="008231F4" w:rsidP="008231F4"/>
    <w:p w:rsidR="009369E9" w:rsidRPr="005B41D1" w:rsidRDefault="009369E9" w:rsidP="005B41D1">
      <w:pPr>
        <w:widowControl/>
        <w:numPr>
          <w:ilvl w:val="1"/>
          <w:numId w:val="2"/>
        </w:numPr>
        <w:snapToGrid w:val="0"/>
        <w:contextualSpacing/>
      </w:pPr>
      <w:proofErr w:type="spellStart"/>
      <w:r w:rsidRPr="005B41D1">
        <w:t>CLd</w:t>
      </w:r>
      <w:proofErr w:type="spellEnd"/>
      <w:r w:rsidRPr="005B41D1">
        <w:t xml:space="preserve"> versus </w:t>
      </w:r>
      <w:proofErr w:type="spellStart"/>
      <w:proofErr w:type="gramStart"/>
      <w:r w:rsidRPr="005B41D1">
        <w:t>Ld</w:t>
      </w:r>
      <w:proofErr w:type="spellEnd"/>
      <w:proofErr w:type="gramEnd"/>
      <w:r w:rsidR="004B5AF9" w:rsidRPr="005B41D1">
        <w:t>:</w:t>
      </w:r>
      <w:r w:rsidRPr="005B41D1">
        <w:t xml:space="preserve"> </w:t>
      </w:r>
      <w:r w:rsidR="004B5AF9" w:rsidRPr="005B41D1">
        <w:t>T</w:t>
      </w:r>
      <w:r w:rsidRPr="005B41D1">
        <w:t xml:space="preserve">he submission </w:t>
      </w:r>
      <w:r w:rsidR="00FA340D" w:rsidRPr="005B41D1">
        <w:t>claimed that</w:t>
      </w:r>
      <w:r w:rsidRPr="005B41D1">
        <w:t xml:space="preserve"> </w:t>
      </w:r>
      <w:proofErr w:type="spellStart"/>
      <w:r w:rsidRPr="005B41D1">
        <w:t>CLd</w:t>
      </w:r>
      <w:proofErr w:type="spellEnd"/>
      <w:r w:rsidRPr="005B41D1">
        <w:t xml:space="preserve"> </w:t>
      </w:r>
      <w:r w:rsidR="00FA340D" w:rsidRPr="005B41D1">
        <w:t>i</w:t>
      </w:r>
      <w:r w:rsidRPr="005B41D1">
        <w:t>s superior in terms of comparative eff</w:t>
      </w:r>
      <w:r w:rsidR="002F1E6F" w:rsidRPr="005B41D1">
        <w:t>icacy</w:t>
      </w:r>
      <w:r w:rsidR="00FA340D" w:rsidRPr="005B41D1">
        <w:t xml:space="preserve"> and inferior in terms of</w:t>
      </w:r>
      <w:r w:rsidRPr="005B41D1">
        <w:t xml:space="preserve"> comparative safety over Ld. Th</w:t>
      </w:r>
      <w:r w:rsidR="002811C3" w:rsidRPr="005B41D1">
        <w:t>e</w:t>
      </w:r>
      <w:r w:rsidRPr="005B41D1">
        <w:t xml:space="preserve"> </w:t>
      </w:r>
      <w:r w:rsidR="008231F4">
        <w:t xml:space="preserve">evaluation considered that the </w:t>
      </w:r>
      <w:r w:rsidRPr="005B41D1">
        <w:t xml:space="preserve">claim </w:t>
      </w:r>
      <w:r w:rsidR="002811C3" w:rsidRPr="005B41D1">
        <w:t>of superior eff</w:t>
      </w:r>
      <w:r w:rsidR="002F1E6F" w:rsidRPr="005B41D1">
        <w:t>icacy</w:t>
      </w:r>
      <w:r w:rsidR="002811C3" w:rsidRPr="005B41D1">
        <w:t xml:space="preserve"> </w:t>
      </w:r>
      <w:r w:rsidRPr="005B41D1">
        <w:t>was not adequately supported because</w:t>
      </w:r>
      <w:r w:rsidR="002F1E6F" w:rsidRPr="005B41D1">
        <w:t xml:space="preserve"> </w:t>
      </w:r>
      <w:r w:rsidR="00727847" w:rsidRPr="005B41D1">
        <w:t>OS</w:t>
      </w:r>
      <w:r w:rsidR="002654D8" w:rsidRPr="005B41D1">
        <w:t xml:space="preserve"> was not statistically significantly superior in the </w:t>
      </w:r>
      <w:proofErr w:type="spellStart"/>
      <w:r w:rsidR="002654D8" w:rsidRPr="005B41D1">
        <w:t>carfilzomib</w:t>
      </w:r>
      <w:proofErr w:type="spellEnd"/>
      <w:r w:rsidR="002654D8" w:rsidRPr="005B41D1">
        <w:t xml:space="preserve"> arm when adjusted for multiplicity</w:t>
      </w:r>
      <w:r w:rsidR="008231F4">
        <w:t>; t</w:t>
      </w:r>
      <w:r w:rsidRPr="00864EA4">
        <w:t xml:space="preserve">he claim of inferior comparative safety </w:t>
      </w:r>
      <w:r w:rsidR="002811C3" w:rsidRPr="00864EA4">
        <w:t>was</w:t>
      </w:r>
      <w:r w:rsidRPr="00864EA4">
        <w:t xml:space="preserve"> reasonable</w:t>
      </w:r>
      <w:r w:rsidRPr="005B41D1">
        <w:t xml:space="preserve">. </w:t>
      </w:r>
    </w:p>
    <w:p w:rsidR="009369E9" w:rsidRDefault="009369E9" w:rsidP="009369E9">
      <w:pPr>
        <w:snapToGrid w:val="0"/>
        <w:rPr>
          <w:snapToGrid/>
        </w:rPr>
      </w:pPr>
    </w:p>
    <w:p w:rsidR="003A65E2" w:rsidRPr="003A65E2" w:rsidRDefault="003A65E2" w:rsidP="009369E9">
      <w:pPr>
        <w:snapToGrid w:val="0"/>
        <w:rPr>
          <w:snapToGrid/>
          <w:u w:val="single"/>
        </w:rPr>
      </w:pPr>
      <w:r w:rsidRPr="003A65E2">
        <w:rPr>
          <w:snapToGrid/>
          <w:u w:val="single"/>
        </w:rPr>
        <w:t>PBAC consideration</w:t>
      </w:r>
    </w:p>
    <w:p w:rsidR="003A65E2" w:rsidRPr="00FE7351" w:rsidRDefault="003A65E2" w:rsidP="009369E9">
      <w:pPr>
        <w:snapToGrid w:val="0"/>
        <w:rPr>
          <w:snapToGrid/>
        </w:rPr>
      </w:pPr>
    </w:p>
    <w:p w:rsidR="004F6E8B" w:rsidRPr="00883B18" w:rsidRDefault="00FB6983" w:rsidP="00883B18">
      <w:pPr>
        <w:pStyle w:val="ListParagraph"/>
        <w:widowControl/>
        <w:numPr>
          <w:ilvl w:val="1"/>
          <w:numId w:val="2"/>
        </w:numPr>
        <w:rPr>
          <w:bCs/>
        </w:rPr>
      </w:pPr>
      <w:r w:rsidRPr="00E95CC3">
        <w:rPr>
          <w:bCs/>
          <w:szCs w:val="22"/>
        </w:rPr>
        <w:t xml:space="preserve">The PBAC considered that the claim of superior comparative effectiveness </w:t>
      </w:r>
      <w:r w:rsidR="008231F4">
        <w:rPr>
          <w:bCs/>
          <w:szCs w:val="22"/>
        </w:rPr>
        <w:t xml:space="preserve">of Cd over </w:t>
      </w:r>
      <w:proofErr w:type="spellStart"/>
      <w:r w:rsidR="008231F4">
        <w:rPr>
          <w:bCs/>
          <w:szCs w:val="22"/>
        </w:rPr>
        <w:t>Bd</w:t>
      </w:r>
      <w:proofErr w:type="spellEnd"/>
      <w:r w:rsidR="008231F4">
        <w:rPr>
          <w:bCs/>
          <w:szCs w:val="22"/>
        </w:rPr>
        <w:t xml:space="preserve"> in Scenario 1, where only the Cd regimen was available, </w:t>
      </w:r>
      <w:r w:rsidRPr="00E95CC3">
        <w:rPr>
          <w:bCs/>
          <w:szCs w:val="22"/>
        </w:rPr>
        <w:t>was reasonable</w:t>
      </w:r>
      <w:r w:rsidR="00883B18">
        <w:rPr>
          <w:bCs/>
          <w:szCs w:val="22"/>
        </w:rPr>
        <w:t>.</w:t>
      </w:r>
      <w:r w:rsidR="008231F4">
        <w:rPr>
          <w:bCs/>
          <w:szCs w:val="22"/>
        </w:rPr>
        <w:t xml:space="preserve"> </w:t>
      </w:r>
      <w:r w:rsidR="00883B18">
        <w:rPr>
          <w:bCs/>
          <w:szCs w:val="22"/>
        </w:rPr>
        <w:t>I</w:t>
      </w:r>
      <w:r w:rsidR="008231F4" w:rsidRPr="004F6E8B">
        <w:rPr>
          <w:bCs/>
          <w:szCs w:val="22"/>
        </w:rPr>
        <w:t xml:space="preserve">n Scenario 2, </w:t>
      </w:r>
      <w:r w:rsidR="004F6E8B" w:rsidRPr="004F6E8B">
        <w:rPr>
          <w:bCs/>
          <w:szCs w:val="22"/>
        </w:rPr>
        <w:t xml:space="preserve">where the Cd regimen would likely be used in the subgroup of patients who could not use </w:t>
      </w:r>
      <w:proofErr w:type="spellStart"/>
      <w:r w:rsidR="004F6E8B" w:rsidRPr="004F6E8B">
        <w:rPr>
          <w:bCs/>
          <w:szCs w:val="22"/>
        </w:rPr>
        <w:t>CLd</w:t>
      </w:r>
      <w:proofErr w:type="spellEnd"/>
      <w:r w:rsidR="004F6E8B" w:rsidRPr="004F6E8B">
        <w:rPr>
          <w:bCs/>
          <w:szCs w:val="22"/>
        </w:rPr>
        <w:t>, while the PBAC acknowledged the limitations of the subgroup analysis, the committee nevertheless considered that there was insufficient evidence to support a claim of superior comparative effectiveness of Cd over Bd</w:t>
      </w:r>
      <w:r w:rsidR="00883B18">
        <w:rPr>
          <w:bCs/>
          <w:szCs w:val="22"/>
        </w:rPr>
        <w:t xml:space="preserve">. The PBAC considered that the claim of superior efficacy of </w:t>
      </w:r>
      <w:proofErr w:type="spellStart"/>
      <w:r w:rsidR="00883B18">
        <w:rPr>
          <w:bCs/>
          <w:szCs w:val="22"/>
        </w:rPr>
        <w:t>CLd</w:t>
      </w:r>
      <w:proofErr w:type="spellEnd"/>
      <w:r w:rsidR="00883B18">
        <w:rPr>
          <w:bCs/>
          <w:szCs w:val="22"/>
        </w:rPr>
        <w:t xml:space="preserve"> over </w:t>
      </w:r>
      <w:proofErr w:type="spellStart"/>
      <w:r w:rsidR="00883B18">
        <w:rPr>
          <w:bCs/>
          <w:szCs w:val="22"/>
        </w:rPr>
        <w:t>Ld</w:t>
      </w:r>
      <w:proofErr w:type="spellEnd"/>
      <w:r w:rsidR="00883B18">
        <w:rPr>
          <w:bCs/>
          <w:szCs w:val="22"/>
        </w:rPr>
        <w:t xml:space="preserve"> </w:t>
      </w:r>
      <w:proofErr w:type="gramStart"/>
      <w:r w:rsidR="00883B18">
        <w:rPr>
          <w:bCs/>
          <w:szCs w:val="22"/>
        </w:rPr>
        <w:t>was</w:t>
      </w:r>
      <w:r w:rsidR="0049426B">
        <w:rPr>
          <w:bCs/>
          <w:szCs w:val="22"/>
        </w:rPr>
        <w:t xml:space="preserve"> </w:t>
      </w:r>
      <w:r w:rsidR="00883B18">
        <w:rPr>
          <w:bCs/>
          <w:szCs w:val="22"/>
        </w:rPr>
        <w:t xml:space="preserve"> adequately</w:t>
      </w:r>
      <w:proofErr w:type="gramEnd"/>
      <w:r w:rsidR="00883B18">
        <w:rPr>
          <w:bCs/>
          <w:szCs w:val="22"/>
        </w:rPr>
        <w:t xml:space="preserve"> supported by the data</w:t>
      </w:r>
      <w:r w:rsidR="0049426B">
        <w:rPr>
          <w:bCs/>
          <w:szCs w:val="22"/>
        </w:rPr>
        <w:t xml:space="preserve"> for the PFS outcome but not for the OS outcome</w:t>
      </w:r>
      <w:r w:rsidR="00883B18">
        <w:rPr>
          <w:bCs/>
          <w:szCs w:val="22"/>
        </w:rPr>
        <w:t xml:space="preserve"> as the difference was not statistically significant when adjusted for multiplicity.  </w:t>
      </w:r>
    </w:p>
    <w:p w:rsidR="00FB6983" w:rsidRPr="00E95CC3" w:rsidRDefault="00FB6983" w:rsidP="004F6E8B"/>
    <w:p w:rsidR="00FB6983" w:rsidRPr="00E95CC3" w:rsidRDefault="00FB6983" w:rsidP="00FB6983">
      <w:pPr>
        <w:pStyle w:val="ListParagraph"/>
        <w:widowControl/>
        <w:numPr>
          <w:ilvl w:val="1"/>
          <w:numId w:val="2"/>
        </w:numPr>
        <w:rPr>
          <w:szCs w:val="22"/>
        </w:rPr>
      </w:pPr>
      <w:r w:rsidRPr="00E95CC3">
        <w:rPr>
          <w:szCs w:val="22"/>
        </w:rPr>
        <w:t xml:space="preserve">The PBAC considered that the claim of </w:t>
      </w:r>
      <w:r w:rsidR="00883B18">
        <w:rPr>
          <w:szCs w:val="22"/>
        </w:rPr>
        <w:t xml:space="preserve">a different safety profile between Cd and </w:t>
      </w:r>
      <w:proofErr w:type="spellStart"/>
      <w:r w:rsidR="00883B18">
        <w:rPr>
          <w:szCs w:val="22"/>
        </w:rPr>
        <w:t>Bd</w:t>
      </w:r>
      <w:proofErr w:type="spellEnd"/>
      <w:r w:rsidRPr="00E95CC3">
        <w:rPr>
          <w:szCs w:val="22"/>
        </w:rPr>
        <w:t xml:space="preserve"> was adequately supported by the data</w:t>
      </w:r>
      <w:r w:rsidR="00883B18">
        <w:rPr>
          <w:szCs w:val="22"/>
        </w:rPr>
        <w:t xml:space="preserve">, and that the claim of inferior comparative safety of </w:t>
      </w:r>
      <w:proofErr w:type="spellStart"/>
      <w:r w:rsidR="00883B18">
        <w:rPr>
          <w:szCs w:val="22"/>
        </w:rPr>
        <w:t>CLd</w:t>
      </w:r>
      <w:proofErr w:type="spellEnd"/>
      <w:r w:rsidR="00883B18">
        <w:rPr>
          <w:szCs w:val="22"/>
        </w:rPr>
        <w:t xml:space="preserve"> to </w:t>
      </w:r>
      <w:proofErr w:type="spellStart"/>
      <w:proofErr w:type="gramStart"/>
      <w:r w:rsidR="00883B18">
        <w:rPr>
          <w:szCs w:val="22"/>
        </w:rPr>
        <w:t>Ld</w:t>
      </w:r>
      <w:proofErr w:type="spellEnd"/>
      <w:proofErr w:type="gramEnd"/>
      <w:r w:rsidR="00883B18">
        <w:rPr>
          <w:szCs w:val="22"/>
        </w:rPr>
        <w:t xml:space="preserve"> was reasonable. </w:t>
      </w:r>
    </w:p>
    <w:p w:rsidR="00FB6983" w:rsidRDefault="00FB6983" w:rsidP="00375A23"/>
    <w:p w:rsidR="009369E9" w:rsidRPr="00245F2D" w:rsidRDefault="009369E9" w:rsidP="00245F2D">
      <w:pPr>
        <w:pStyle w:val="Heading3"/>
      </w:pPr>
      <w:r w:rsidRPr="00A16FFE">
        <w:t xml:space="preserve">Economic analysis </w:t>
      </w:r>
    </w:p>
    <w:p w:rsidR="009369E9" w:rsidRPr="00FE7351" w:rsidRDefault="009369E9" w:rsidP="009369E9">
      <w:pPr>
        <w:snapToGrid w:val="0"/>
        <w:ind w:left="720" w:hanging="720"/>
        <w:rPr>
          <w:snapToGrid/>
          <w:szCs w:val="22"/>
        </w:rPr>
      </w:pPr>
    </w:p>
    <w:p w:rsidR="009369E9" w:rsidRPr="00864EA4" w:rsidRDefault="009369E9" w:rsidP="00245F2D">
      <w:pPr>
        <w:widowControl/>
        <w:numPr>
          <w:ilvl w:val="1"/>
          <w:numId w:val="2"/>
        </w:numPr>
        <w:snapToGrid w:val="0"/>
        <w:contextualSpacing/>
        <w:rPr>
          <w:snapToGrid/>
          <w:szCs w:val="22"/>
        </w:rPr>
      </w:pPr>
      <w:r w:rsidRPr="00864EA4">
        <w:rPr>
          <w:snapToGrid/>
        </w:rPr>
        <w:t>The submission presented two cost-utility analyses:</w:t>
      </w:r>
    </w:p>
    <w:p w:rsidR="009369E9" w:rsidRPr="00864EA4" w:rsidRDefault="009369E9" w:rsidP="00245F2D">
      <w:pPr>
        <w:numPr>
          <w:ilvl w:val="0"/>
          <w:numId w:val="4"/>
        </w:numPr>
        <w:snapToGrid w:val="0"/>
        <w:ind w:left="1134" w:hanging="283"/>
        <w:contextualSpacing/>
        <w:rPr>
          <w:snapToGrid/>
          <w:szCs w:val="22"/>
        </w:rPr>
      </w:pPr>
      <w:r w:rsidRPr="00864EA4">
        <w:rPr>
          <w:snapToGrid/>
          <w:szCs w:val="22"/>
        </w:rPr>
        <w:t xml:space="preserve">Cd versus </w:t>
      </w:r>
      <w:proofErr w:type="spellStart"/>
      <w:r w:rsidRPr="00864EA4">
        <w:rPr>
          <w:snapToGrid/>
          <w:szCs w:val="22"/>
        </w:rPr>
        <w:t>Bd</w:t>
      </w:r>
      <w:proofErr w:type="spellEnd"/>
      <w:r w:rsidRPr="00864EA4">
        <w:rPr>
          <w:snapToGrid/>
          <w:szCs w:val="22"/>
        </w:rPr>
        <w:t xml:space="preserve"> (based on the ENDEAVOR trial); and</w:t>
      </w:r>
    </w:p>
    <w:p w:rsidR="009369E9" w:rsidRPr="00864EA4" w:rsidRDefault="009369E9" w:rsidP="00245F2D">
      <w:pPr>
        <w:numPr>
          <w:ilvl w:val="0"/>
          <w:numId w:val="4"/>
        </w:numPr>
        <w:snapToGrid w:val="0"/>
        <w:ind w:left="1134" w:hanging="283"/>
        <w:contextualSpacing/>
        <w:rPr>
          <w:snapToGrid/>
          <w:szCs w:val="22"/>
        </w:rPr>
      </w:pPr>
      <w:proofErr w:type="spellStart"/>
      <w:r w:rsidRPr="00864EA4">
        <w:rPr>
          <w:snapToGrid/>
          <w:szCs w:val="22"/>
        </w:rPr>
        <w:t>CLd</w:t>
      </w:r>
      <w:proofErr w:type="spellEnd"/>
      <w:r w:rsidRPr="00864EA4">
        <w:rPr>
          <w:snapToGrid/>
          <w:szCs w:val="22"/>
        </w:rPr>
        <w:t xml:space="preserve"> versus </w:t>
      </w:r>
      <w:proofErr w:type="spellStart"/>
      <w:proofErr w:type="gramStart"/>
      <w:r w:rsidRPr="00864EA4">
        <w:rPr>
          <w:snapToGrid/>
          <w:szCs w:val="22"/>
        </w:rPr>
        <w:t>Ld</w:t>
      </w:r>
      <w:proofErr w:type="spellEnd"/>
      <w:proofErr w:type="gramEnd"/>
      <w:r w:rsidRPr="00864EA4">
        <w:rPr>
          <w:snapToGrid/>
          <w:szCs w:val="22"/>
        </w:rPr>
        <w:t xml:space="preserve"> (based on the ASPIRE trial).</w:t>
      </w:r>
    </w:p>
    <w:p w:rsidR="009369E9" w:rsidRPr="00864EA4" w:rsidRDefault="009369E9" w:rsidP="009369E9">
      <w:pPr>
        <w:widowControl/>
        <w:snapToGrid w:val="0"/>
        <w:ind w:left="720"/>
        <w:contextualSpacing/>
        <w:rPr>
          <w:snapToGrid/>
          <w:szCs w:val="22"/>
        </w:rPr>
      </w:pPr>
    </w:p>
    <w:p w:rsidR="00A17AFC" w:rsidRPr="00864EA4" w:rsidRDefault="009369E9" w:rsidP="00245F2D">
      <w:pPr>
        <w:widowControl/>
        <w:numPr>
          <w:ilvl w:val="1"/>
          <w:numId w:val="2"/>
        </w:numPr>
        <w:snapToGrid w:val="0"/>
        <w:contextualSpacing/>
        <w:rPr>
          <w:snapToGrid/>
          <w:szCs w:val="22"/>
        </w:rPr>
      </w:pPr>
      <w:r w:rsidRPr="00864EA4">
        <w:rPr>
          <w:snapToGrid/>
        </w:rPr>
        <w:t xml:space="preserve">The economic model was a decision analytic model that used area under the curve methods to estimate </w:t>
      </w:r>
      <w:r w:rsidR="0002563C" w:rsidRPr="00864EA4">
        <w:rPr>
          <w:snapToGrid/>
        </w:rPr>
        <w:t>PFS</w:t>
      </w:r>
      <w:r w:rsidRPr="00864EA4">
        <w:rPr>
          <w:snapToGrid/>
        </w:rPr>
        <w:t xml:space="preserve"> and </w:t>
      </w:r>
      <w:r w:rsidR="0002563C" w:rsidRPr="00864EA4">
        <w:rPr>
          <w:snapToGrid/>
        </w:rPr>
        <w:t>OS</w:t>
      </w:r>
      <w:r w:rsidRPr="00864EA4">
        <w:rPr>
          <w:snapToGrid/>
        </w:rPr>
        <w:t>. The model included three health states: progression free, progressed disease</w:t>
      </w:r>
      <w:r w:rsidR="00A11C94">
        <w:rPr>
          <w:snapToGrid/>
        </w:rPr>
        <w:t>,</w:t>
      </w:r>
      <w:r w:rsidRPr="00864EA4">
        <w:rPr>
          <w:snapToGrid/>
        </w:rPr>
        <w:t xml:space="preserve"> and dead. </w:t>
      </w:r>
      <w:r w:rsidR="00BF38A1" w:rsidRPr="00864EA4">
        <w:rPr>
          <w:snapToGrid/>
        </w:rPr>
        <w:t xml:space="preserve">No post-progression costs were included. </w:t>
      </w:r>
      <w:r w:rsidRPr="00864EA4">
        <w:rPr>
          <w:snapToGrid/>
        </w:rPr>
        <w:t xml:space="preserve">Patients with multiple myeloma have subsequent relapses and lines of treatment. </w:t>
      </w:r>
      <w:r w:rsidR="00B428B5" w:rsidRPr="00864EA4">
        <w:rPr>
          <w:snapToGrid/>
        </w:rPr>
        <w:t>T</w:t>
      </w:r>
      <w:r w:rsidR="00A17AFC" w:rsidRPr="00864EA4">
        <w:rPr>
          <w:snapToGrid/>
        </w:rPr>
        <w:t>he ESC considered that a three-state model was insufficient to capture all of the disease states</w:t>
      </w:r>
      <w:r w:rsidR="001E7453" w:rsidRPr="00864EA4">
        <w:rPr>
          <w:snapToGrid/>
        </w:rPr>
        <w:t>,</w:t>
      </w:r>
      <w:r w:rsidR="00A17AFC" w:rsidRPr="00864EA4">
        <w:rPr>
          <w:snapToGrid/>
        </w:rPr>
        <w:t xml:space="preserve"> the potentially displaced therapies</w:t>
      </w:r>
      <w:r w:rsidR="001E7453" w:rsidRPr="00864EA4">
        <w:rPr>
          <w:snapToGrid/>
        </w:rPr>
        <w:t xml:space="preserve"> and post-progression treatment costs</w:t>
      </w:r>
      <w:r w:rsidR="00A17AFC" w:rsidRPr="00864EA4">
        <w:rPr>
          <w:snapToGrid/>
        </w:rPr>
        <w:t>.</w:t>
      </w:r>
      <w:r w:rsidR="00705408">
        <w:rPr>
          <w:snapToGrid/>
        </w:rPr>
        <w:t xml:space="preserve"> </w:t>
      </w:r>
      <w:r w:rsidR="00EB2A0A">
        <w:rPr>
          <w:snapToGrid/>
        </w:rPr>
        <w:t xml:space="preserve">The pre-PBAC response (p2) </w:t>
      </w:r>
      <w:r w:rsidR="003C3B7D">
        <w:rPr>
          <w:snapToGrid/>
        </w:rPr>
        <w:t>stated that subsequent therapies were included in an alternative version of the model but they were excluded on the basis of not</w:t>
      </w:r>
      <w:r w:rsidR="00AB0C4B">
        <w:rPr>
          <w:snapToGrid/>
        </w:rPr>
        <w:t xml:space="preserve"> </w:t>
      </w:r>
      <w:r w:rsidR="00A14B9B">
        <w:rPr>
          <w:snapToGrid/>
        </w:rPr>
        <w:t>being</w:t>
      </w:r>
      <w:r w:rsidR="003C3B7D">
        <w:rPr>
          <w:snapToGrid/>
        </w:rPr>
        <w:t xml:space="preserve"> a key driver of the cost-effectiveness</w:t>
      </w:r>
      <w:r w:rsidR="00EB2A0A">
        <w:rPr>
          <w:snapToGrid/>
        </w:rPr>
        <w:t xml:space="preserve">. </w:t>
      </w:r>
      <w:r w:rsidR="00705408">
        <w:rPr>
          <w:snapToGrid/>
        </w:rPr>
        <w:t xml:space="preserve">The PBAC agreed with the ESC, and considered that the three-state model did not adequately reflect the nature of multiple myeloma, as patients have initial and subsequent relapses and are usually prescribed various lines of treatments as the disease progress. </w:t>
      </w:r>
    </w:p>
    <w:p w:rsidR="009369E9" w:rsidRPr="00864EA4" w:rsidRDefault="009369E9" w:rsidP="009C4B29">
      <w:pPr>
        <w:widowControl/>
        <w:snapToGrid w:val="0"/>
        <w:ind w:left="720"/>
        <w:contextualSpacing/>
        <w:rPr>
          <w:snapToGrid/>
          <w:szCs w:val="22"/>
        </w:rPr>
      </w:pPr>
    </w:p>
    <w:p w:rsidR="00A17AFC" w:rsidRPr="00864EA4" w:rsidRDefault="009369E9" w:rsidP="00245F2D">
      <w:pPr>
        <w:widowControl/>
        <w:numPr>
          <w:ilvl w:val="1"/>
          <w:numId w:val="2"/>
        </w:numPr>
        <w:snapToGrid w:val="0"/>
        <w:contextualSpacing/>
        <w:rPr>
          <w:snapToGrid/>
          <w:szCs w:val="22"/>
        </w:rPr>
      </w:pPr>
      <w:r w:rsidRPr="00864EA4">
        <w:rPr>
          <w:snapToGrid/>
          <w:szCs w:val="22"/>
        </w:rPr>
        <w:t>The structure of the economic model was the same for both analyses, however the inputs differed. The submission considered the results of the two economic analyses in isolation without taking into account variations in the patient populations caused by the availability of the other regimen.</w:t>
      </w:r>
      <w:r w:rsidR="0009492A" w:rsidRPr="00864EA4">
        <w:rPr>
          <w:snapToGrid/>
          <w:szCs w:val="22"/>
        </w:rPr>
        <w:t xml:space="preserve"> </w:t>
      </w:r>
      <w:r w:rsidR="00A17AFC" w:rsidRPr="00864EA4">
        <w:rPr>
          <w:snapToGrid/>
          <w:szCs w:val="22"/>
        </w:rPr>
        <w:t xml:space="preserve">The ESC considered that this may not have been appropriate, as the same population will be eligible for treatment </w:t>
      </w:r>
      <w:r w:rsidR="0009492A" w:rsidRPr="00864EA4">
        <w:rPr>
          <w:snapToGrid/>
          <w:szCs w:val="22"/>
        </w:rPr>
        <w:t>but</w:t>
      </w:r>
      <w:r w:rsidR="00A17AFC" w:rsidRPr="00864EA4">
        <w:rPr>
          <w:snapToGrid/>
          <w:szCs w:val="22"/>
        </w:rPr>
        <w:t xml:space="preserve"> take different pathways depending on the </w:t>
      </w:r>
      <w:r w:rsidR="00B428B5" w:rsidRPr="00864EA4">
        <w:rPr>
          <w:snapToGrid/>
          <w:szCs w:val="22"/>
        </w:rPr>
        <w:t xml:space="preserve">suitable </w:t>
      </w:r>
      <w:r w:rsidR="00A17AFC" w:rsidRPr="00864EA4">
        <w:rPr>
          <w:snapToGrid/>
          <w:szCs w:val="22"/>
        </w:rPr>
        <w:t>treatment</w:t>
      </w:r>
      <w:r w:rsidR="00B428B5" w:rsidRPr="00864EA4">
        <w:rPr>
          <w:snapToGrid/>
          <w:szCs w:val="22"/>
        </w:rPr>
        <w:t xml:space="preserve"> (Cd or </w:t>
      </w:r>
      <w:proofErr w:type="spellStart"/>
      <w:r w:rsidR="00B428B5" w:rsidRPr="00864EA4">
        <w:rPr>
          <w:snapToGrid/>
          <w:szCs w:val="22"/>
        </w:rPr>
        <w:t>CLd</w:t>
      </w:r>
      <w:proofErr w:type="spellEnd"/>
      <w:r w:rsidR="00B428B5" w:rsidRPr="00864EA4">
        <w:rPr>
          <w:snapToGrid/>
          <w:szCs w:val="22"/>
        </w:rPr>
        <w:t>)</w:t>
      </w:r>
      <w:r w:rsidR="00A17AFC" w:rsidRPr="00864EA4">
        <w:rPr>
          <w:snapToGrid/>
          <w:szCs w:val="22"/>
        </w:rPr>
        <w:t>, as such it may have been more appropriate to have</w:t>
      </w:r>
      <w:r w:rsidR="00B428B5" w:rsidRPr="00864EA4">
        <w:rPr>
          <w:snapToGrid/>
          <w:szCs w:val="22"/>
        </w:rPr>
        <w:t xml:space="preserve"> structured</w:t>
      </w:r>
      <w:r w:rsidR="00A17AFC" w:rsidRPr="00864EA4">
        <w:rPr>
          <w:snapToGrid/>
          <w:szCs w:val="22"/>
        </w:rPr>
        <w:t xml:space="preserve"> the two scenarios as branches of the same model.</w:t>
      </w:r>
      <w:r w:rsidR="00830454">
        <w:rPr>
          <w:snapToGrid/>
          <w:szCs w:val="22"/>
        </w:rPr>
        <w:t xml:space="preserve"> The PBAC agreed with the ESC</w:t>
      </w:r>
      <w:r w:rsidR="00C92C8A">
        <w:rPr>
          <w:snapToGrid/>
          <w:szCs w:val="22"/>
        </w:rPr>
        <w:t>’s views</w:t>
      </w:r>
      <w:r w:rsidR="00705408">
        <w:rPr>
          <w:snapToGrid/>
          <w:szCs w:val="22"/>
        </w:rPr>
        <w:t>, and noted that the model has not accounted for the effect of one regimen when the other regimen is also available.</w:t>
      </w:r>
    </w:p>
    <w:p w:rsidR="009369E9" w:rsidRPr="00864EA4" w:rsidRDefault="009369E9" w:rsidP="009369E9">
      <w:pPr>
        <w:snapToGrid w:val="0"/>
        <w:ind w:left="709"/>
        <w:rPr>
          <w:snapToGrid/>
          <w:szCs w:val="22"/>
        </w:rPr>
      </w:pPr>
    </w:p>
    <w:p w:rsidR="009369E9" w:rsidRPr="00864EA4" w:rsidRDefault="009D5528" w:rsidP="00245F2D">
      <w:pPr>
        <w:widowControl/>
        <w:numPr>
          <w:ilvl w:val="1"/>
          <w:numId w:val="2"/>
        </w:numPr>
        <w:snapToGrid w:val="0"/>
        <w:contextualSpacing/>
        <w:rPr>
          <w:snapToGrid/>
          <w:szCs w:val="22"/>
        </w:rPr>
      </w:pPr>
      <w:r w:rsidRPr="00864EA4">
        <w:rPr>
          <w:snapToGrid/>
        </w:rPr>
        <w:t>A</w:t>
      </w:r>
      <w:r w:rsidR="009369E9" w:rsidRPr="00864EA4">
        <w:rPr>
          <w:snapToGrid/>
        </w:rPr>
        <w:t xml:space="preserve"> summary of the model structure</w:t>
      </w:r>
      <w:r w:rsidRPr="00864EA4">
        <w:rPr>
          <w:snapToGrid/>
        </w:rPr>
        <w:t xml:space="preserve"> is presented in Table 7</w:t>
      </w:r>
      <w:r w:rsidR="009369E9" w:rsidRPr="00864EA4">
        <w:rPr>
          <w:snapToGrid/>
        </w:rPr>
        <w:t>.</w:t>
      </w:r>
    </w:p>
    <w:p w:rsidR="009369E9" w:rsidRPr="00864EA4" w:rsidRDefault="009369E9" w:rsidP="009369E9">
      <w:pPr>
        <w:snapToGrid w:val="0"/>
        <w:ind w:firstLine="720"/>
        <w:rPr>
          <w:rFonts w:ascii="Arial Narrow" w:hAnsi="Arial Narrow"/>
          <w:b/>
          <w:snapToGrid/>
          <w:sz w:val="20"/>
          <w:szCs w:val="16"/>
        </w:rPr>
      </w:pPr>
    </w:p>
    <w:p w:rsidR="009369E9" w:rsidRPr="00FE7351" w:rsidRDefault="009369E9" w:rsidP="0058639F">
      <w:pPr>
        <w:keepNext/>
        <w:keepLines/>
        <w:snapToGrid w:val="0"/>
        <w:ind w:firstLine="720"/>
        <w:rPr>
          <w:rFonts w:ascii="Arial Narrow" w:hAnsi="Arial Narrow"/>
          <w:b/>
          <w:snapToGrid/>
          <w:sz w:val="20"/>
          <w:szCs w:val="16"/>
        </w:rPr>
      </w:pPr>
      <w:r w:rsidRPr="00FE7351">
        <w:rPr>
          <w:rFonts w:ascii="Arial Narrow" w:hAnsi="Arial Narrow"/>
          <w:b/>
          <w:snapToGrid/>
          <w:sz w:val="20"/>
          <w:szCs w:val="16"/>
        </w:rPr>
        <w:t>Table</w:t>
      </w:r>
      <w:r w:rsidR="007B28D6" w:rsidRPr="00FE7351">
        <w:rPr>
          <w:rFonts w:ascii="Arial Narrow" w:hAnsi="Arial Narrow"/>
          <w:b/>
          <w:snapToGrid/>
          <w:sz w:val="20"/>
          <w:szCs w:val="16"/>
        </w:rPr>
        <w:t xml:space="preserve"> </w:t>
      </w:r>
      <w:r w:rsidRPr="00FE7351">
        <w:rPr>
          <w:rFonts w:ascii="Arial Narrow" w:hAnsi="Arial Narrow"/>
          <w:b/>
          <w:snapToGrid/>
          <w:sz w:val="20"/>
          <w:szCs w:val="16"/>
        </w:rPr>
        <w:t>7: 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2"/>
        <w:gridCol w:w="6511"/>
      </w:tblGrid>
      <w:tr w:rsidR="009369E9" w:rsidRPr="00FE7351" w:rsidTr="0058639F">
        <w:tc>
          <w:tcPr>
            <w:tcW w:w="1107" w:type="pct"/>
            <w:tcBorders>
              <w:top w:val="single" w:sz="4" w:space="0" w:color="auto"/>
              <w:left w:val="single" w:sz="4" w:space="0" w:color="auto"/>
              <w:bottom w:val="single" w:sz="4" w:space="0" w:color="auto"/>
              <w:right w:val="single" w:sz="4" w:space="0" w:color="auto"/>
            </w:tcBorders>
            <w:vAlign w:val="center"/>
            <w:hideMark/>
          </w:tcPr>
          <w:p w:rsidR="009369E9" w:rsidRPr="00FE7351" w:rsidRDefault="009369E9" w:rsidP="00CE4514">
            <w:pPr>
              <w:keepNext/>
              <w:keepLines/>
              <w:snapToGrid w:val="0"/>
              <w:jc w:val="left"/>
              <w:rPr>
                <w:rFonts w:ascii="Arial Narrow" w:hAnsi="Arial Narrow"/>
                <w:b/>
                <w:snapToGrid/>
                <w:sz w:val="20"/>
                <w:lang w:eastAsia="en-AU"/>
              </w:rPr>
            </w:pPr>
            <w:r w:rsidRPr="00FE7351">
              <w:rPr>
                <w:rFonts w:ascii="Arial Narrow" w:hAnsi="Arial Narrow"/>
                <w:b/>
                <w:snapToGrid/>
                <w:sz w:val="20"/>
                <w:lang w:eastAsia="en-AU"/>
              </w:rPr>
              <w:t>Component</w:t>
            </w:r>
          </w:p>
        </w:tc>
        <w:tc>
          <w:tcPr>
            <w:tcW w:w="3893" w:type="pct"/>
            <w:tcBorders>
              <w:top w:val="single" w:sz="4" w:space="0" w:color="auto"/>
              <w:left w:val="single" w:sz="4" w:space="0" w:color="auto"/>
              <w:bottom w:val="single" w:sz="4" w:space="0" w:color="auto"/>
              <w:right w:val="single" w:sz="4" w:space="0" w:color="auto"/>
            </w:tcBorders>
            <w:vAlign w:val="center"/>
            <w:hideMark/>
          </w:tcPr>
          <w:p w:rsidR="009369E9" w:rsidRPr="00FE7351" w:rsidRDefault="009369E9" w:rsidP="00CE4514">
            <w:pPr>
              <w:keepNext/>
              <w:keepLines/>
              <w:snapToGrid w:val="0"/>
              <w:jc w:val="center"/>
              <w:rPr>
                <w:rFonts w:ascii="Arial Narrow" w:hAnsi="Arial Narrow"/>
                <w:b/>
                <w:snapToGrid/>
                <w:sz w:val="20"/>
                <w:lang w:eastAsia="en-AU"/>
              </w:rPr>
            </w:pPr>
            <w:r w:rsidRPr="00FE7351">
              <w:rPr>
                <w:rFonts w:ascii="Arial Narrow" w:hAnsi="Arial Narrow"/>
                <w:b/>
                <w:snapToGrid/>
                <w:sz w:val="20"/>
                <w:lang w:eastAsia="en-AU"/>
              </w:rPr>
              <w:t>Summary</w:t>
            </w:r>
          </w:p>
        </w:tc>
      </w:tr>
      <w:tr w:rsidR="009369E9" w:rsidRPr="00FE7351" w:rsidTr="0058639F">
        <w:tc>
          <w:tcPr>
            <w:tcW w:w="1107" w:type="pct"/>
            <w:tcBorders>
              <w:top w:val="single" w:sz="4" w:space="0" w:color="auto"/>
              <w:left w:val="single" w:sz="4" w:space="0" w:color="auto"/>
              <w:bottom w:val="single" w:sz="4" w:space="0" w:color="auto"/>
              <w:right w:val="single" w:sz="4" w:space="0" w:color="auto"/>
            </w:tcBorders>
            <w:hideMark/>
          </w:tcPr>
          <w:p w:rsidR="009369E9" w:rsidRPr="00FE7351" w:rsidRDefault="009369E9" w:rsidP="006711AA">
            <w:pPr>
              <w:keepNext/>
              <w:keepLines/>
              <w:snapToGrid w:val="0"/>
              <w:rPr>
                <w:rFonts w:ascii="Arial Narrow" w:hAnsi="Arial Narrow"/>
                <w:snapToGrid/>
                <w:sz w:val="20"/>
                <w:lang w:eastAsia="en-AU"/>
              </w:rPr>
            </w:pPr>
            <w:r w:rsidRPr="00FE7351">
              <w:rPr>
                <w:rFonts w:ascii="Arial Narrow" w:hAnsi="Arial Narrow"/>
                <w:snapToGrid/>
                <w:sz w:val="20"/>
                <w:lang w:eastAsia="en-AU"/>
              </w:rPr>
              <w:t>Time horizon</w:t>
            </w:r>
          </w:p>
        </w:tc>
        <w:tc>
          <w:tcPr>
            <w:tcW w:w="3893" w:type="pct"/>
            <w:tcBorders>
              <w:top w:val="single" w:sz="4" w:space="0" w:color="auto"/>
              <w:left w:val="single" w:sz="4" w:space="0" w:color="auto"/>
              <w:bottom w:val="single" w:sz="4" w:space="0" w:color="auto"/>
              <w:right w:val="single" w:sz="4" w:space="0" w:color="auto"/>
            </w:tcBorders>
            <w:hideMark/>
          </w:tcPr>
          <w:p w:rsidR="009369E9" w:rsidRPr="00FE7351" w:rsidRDefault="009369E9" w:rsidP="00073BAF">
            <w:pPr>
              <w:keepNext/>
              <w:keepLines/>
              <w:widowControl/>
              <w:snapToGrid w:val="0"/>
              <w:jc w:val="left"/>
              <w:rPr>
                <w:rFonts w:ascii="Arial Narrow" w:hAnsi="Arial Narrow" w:cs="Times New Roman"/>
                <w:snapToGrid/>
                <w:sz w:val="20"/>
                <w:lang w:eastAsia="en-AU"/>
              </w:rPr>
            </w:pPr>
            <w:r w:rsidRPr="00FE7351">
              <w:rPr>
                <w:rFonts w:ascii="Arial Narrow" w:hAnsi="Arial Narrow" w:cs="Times New Roman"/>
                <w:snapToGrid/>
                <w:sz w:val="20"/>
                <w:lang w:eastAsia="en-AU"/>
              </w:rPr>
              <w:t xml:space="preserve">15 years in the base case, versus median follow-up of 11.5 months in ENDEAVOR and 31 months in ASPIRE. </w:t>
            </w:r>
          </w:p>
        </w:tc>
      </w:tr>
      <w:tr w:rsidR="009369E9" w:rsidRPr="00FE7351" w:rsidTr="0058639F">
        <w:tc>
          <w:tcPr>
            <w:tcW w:w="1107" w:type="pct"/>
            <w:tcBorders>
              <w:top w:val="single" w:sz="4" w:space="0" w:color="auto"/>
              <w:left w:val="single" w:sz="4" w:space="0" w:color="auto"/>
              <w:bottom w:val="single" w:sz="4" w:space="0" w:color="auto"/>
              <w:right w:val="single" w:sz="4" w:space="0" w:color="auto"/>
            </w:tcBorders>
            <w:hideMark/>
          </w:tcPr>
          <w:p w:rsidR="009369E9" w:rsidRPr="00FE7351" w:rsidRDefault="009369E9" w:rsidP="006711AA">
            <w:pPr>
              <w:keepNext/>
              <w:keepLines/>
              <w:snapToGrid w:val="0"/>
              <w:rPr>
                <w:rFonts w:ascii="Arial Narrow" w:hAnsi="Arial Narrow"/>
                <w:snapToGrid/>
                <w:sz w:val="20"/>
                <w:lang w:eastAsia="en-AU"/>
              </w:rPr>
            </w:pPr>
            <w:r w:rsidRPr="00FE7351">
              <w:rPr>
                <w:rFonts w:ascii="Arial Narrow" w:hAnsi="Arial Narrow"/>
                <w:snapToGrid/>
                <w:sz w:val="20"/>
                <w:lang w:eastAsia="en-AU"/>
              </w:rPr>
              <w:t>Outcomes</w:t>
            </w:r>
          </w:p>
        </w:tc>
        <w:tc>
          <w:tcPr>
            <w:tcW w:w="3893" w:type="pct"/>
            <w:tcBorders>
              <w:top w:val="single" w:sz="4" w:space="0" w:color="auto"/>
              <w:left w:val="single" w:sz="4" w:space="0" w:color="auto"/>
              <w:bottom w:val="single" w:sz="4" w:space="0" w:color="auto"/>
              <w:right w:val="single" w:sz="4" w:space="0" w:color="auto"/>
            </w:tcBorders>
            <w:hideMark/>
          </w:tcPr>
          <w:p w:rsidR="009369E9" w:rsidRPr="00FE7351" w:rsidRDefault="009369E9" w:rsidP="00F677D8">
            <w:pPr>
              <w:keepNext/>
              <w:keepLines/>
              <w:snapToGrid w:val="0"/>
              <w:rPr>
                <w:rFonts w:ascii="Arial Narrow" w:hAnsi="Arial Narrow"/>
                <w:snapToGrid/>
                <w:color w:val="3366FF"/>
                <w:sz w:val="20"/>
                <w:lang w:eastAsia="en-AU"/>
              </w:rPr>
            </w:pPr>
            <w:r w:rsidRPr="00FE7351">
              <w:rPr>
                <w:rFonts w:ascii="Arial Narrow" w:hAnsi="Arial Narrow"/>
                <w:snapToGrid/>
                <w:sz w:val="20"/>
                <w:lang w:eastAsia="en-AU"/>
              </w:rPr>
              <w:t>Life years gained and QALYs</w:t>
            </w:r>
            <w:r w:rsidR="00E62DAF" w:rsidRPr="00FE7351">
              <w:rPr>
                <w:rFonts w:ascii="Arial Narrow" w:hAnsi="Arial Narrow"/>
                <w:snapToGrid/>
                <w:sz w:val="20"/>
                <w:lang w:eastAsia="en-AU"/>
              </w:rPr>
              <w:t>.</w:t>
            </w:r>
          </w:p>
        </w:tc>
      </w:tr>
      <w:tr w:rsidR="009369E9" w:rsidRPr="00FE7351" w:rsidTr="0058639F">
        <w:tc>
          <w:tcPr>
            <w:tcW w:w="1107" w:type="pct"/>
            <w:tcBorders>
              <w:top w:val="single" w:sz="4" w:space="0" w:color="auto"/>
              <w:left w:val="single" w:sz="4" w:space="0" w:color="auto"/>
              <w:bottom w:val="single" w:sz="4" w:space="0" w:color="auto"/>
              <w:right w:val="single" w:sz="4" w:space="0" w:color="auto"/>
            </w:tcBorders>
            <w:hideMark/>
          </w:tcPr>
          <w:p w:rsidR="009369E9" w:rsidRPr="00FE7351" w:rsidRDefault="009369E9" w:rsidP="006711AA">
            <w:pPr>
              <w:keepNext/>
              <w:keepLines/>
              <w:snapToGrid w:val="0"/>
              <w:jc w:val="left"/>
              <w:rPr>
                <w:rFonts w:ascii="Arial Narrow" w:hAnsi="Arial Narrow"/>
                <w:snapToGrid/>
                <w:sz w:val="20"/>
                <w:lang w:eastAsia="en-AU"/>
              </w:rPr>
            </w:pPr>
            <w:r w:rsidRPr="00FE7351">
              <w:rPr>
                <w:rFonts w:ascii="Arial Narrow" w:hAnsi="Arial Narrow"/>
                <w:snapToGrid/>
                <w:sz w:val="20"/>
                <w:lang w:eastAsia="en-AU"/>
              </w:rPr>
              <w:t>Methods used to generate results</w:t>
            </w:r>
          </w:p>
        </w:tc>
        <w:tc>
          <w:tcPr>
            <w:tcW w:w="3893" w:type="pct"/>
            <w:tcBorders>
              <w:top w:val="single" w:sz="4" w:space="0" w:color="auto"/>
              <w:left w:val="single" w:sz="4" w:space="0" w:color="auto"/>
              <w:bottom w:val="single" w:sz="4" w:space="0" w:color="auto"/>
              <w:right w:val="single" w:sz="4" w:space="0" w:color="auto"/>
            </w:tcBorders>
            <w:hideMark/>
          </w:tcPr>
          <w:p w:rsidR="009369E9" w:rsidRPr="00FE7351" w:rsidRDefault="009369E9" w:rsidP="00F677D8">
            <w:pPr>
              <w:keepNext/>
              <w:keepLines/>
              <w:snapToGrid w:val="0"/>
              <w:rPr>
                <w:rFonts w:ascii="Arial Narrow" w:hAnsi="Arial Narrow"/>
                <w:snapToGrid/>
                <w:color w:val="3366FF"/>
                <w:sz w:val="20"/>
                <w:lang w:eastAsia="en-AU"/>
              </w:rPr>
            </w:pPr>
            <w:r w:rsidRPr="00FE7351">
              <w:rPr>
                <w:rFonts w:ascii="Arial Narrow" w:hAnsi="Arial Narrow"/>
                <w:snapToGrid/>
                <w:sz w:val="20"/>
                <w:lang w:eastAsia="en-AU"/>
              </w:rPr>
              <w:t>Decision analytic model that used area under the curve methods to estimate progression free survival and overall survival (Markov model)</w:t>
            </w:r>
            <w:r w:rsidR="00E62DAF" w:rsidRPr="00FE7351">
              <w:rPr>
                <w:rFonts w:ascii="Arial Narrow" w:hAnsi="Arial Narrow"/>
                <w:snapToGrid/>
                <w:sz w:val="20"/>
                <w:lang w:eastAsia="en-AU"/>
              </w:rPr>
              <w:t>.</w:t>
            </w:r>
          </w:p>
        </w:tc>
      </w:tr>
      <w:tr w:rsidR="00E7550F" w:rsidRPr="00FE7351" w:rsidTr="0058639F">
        <w:tc>
          <w:tcPr>
            <w:tcW w:w="1107" w:type="pct"/>
            <w:tcBorders>
              <w:top w:val="single" w:sz="4" w:space="0" w:color="auto"/>
              <w:left w:val="single" w:sz="4" w:space="0" w:color="auto"/>
              <w:bottom w:val="single" w:sz="4" w:space="0" w:color="auto"/>
              <w:right w:val="single" w:sz="4" w:space="0" w:color="auto"/>
            </w:tcBorders>
          </w:tcPr>
          <w:p w:rsidR="00E7550F" w:rsidRPr="00FE7351" w:rsidRDefault="00E7550F" w:rsidP="006711AA">
            <w:pPr>
              <w:keepNext/>
              <w:keepLines/>
              <w:snapToGrid w:val="0"/>
              <w:rPr>
                <w:rFonts w:ascii="Arial Narrow" w:hAnsi="Arial Narrow"/>
                <w:snapToGrid/>
                <w:sz w:val="20"/>
                <w:lang w:eastAsia="en-AU"/>
              </w:rPr>
            </w:pPr>
            <w:r w:rsidRPr="00FE7351">
              <w:rPr>
                <w:rFonts w:ascii="Arial Narrow" w:hAnsi="Arial Narrow"/>
                <w:snapToGrid/>
                <w:sz w:val="20"/>
                <w:lang w:eastAsia="en-AU"/>
              </w:rPr>
              <w:t>Health states</w:t>
            </w:r>
          </w:p>
        </w:tc>
        <w:tc>
          <w:tcPr>
            <w:tcW w:w="3893" w:type="pct"/>
            <w:tcBorders>
              <w:top w:val="single" w:sz="4" w:space="0" w:color="auto"/>
              <w:left w:val="single" w:sz="4" w:space="0" w:color="auto"/>
              <w:bottom w:val="single" w:sz="4" w:space="0" w:color="auto"/>
              <w:right w:val="single" w:sz="4" w:space="0" w:color="auto"/>
            </w:tcBorders>
          </w:tcPr>
          <w:p w:rsidR="00E7550F" w:rsidRPr="00FE7351" w:rsidRDefault="00E7550F" w:rsidP="00F677D8">
            <w:pPr>
              <w:keepNext/>
              <w:keepLines/>
              <w:snapToGrid w:val="0"/>
              <w:rPr>
                <w:rFonts w:ascii="Arial Narrow" w:hAnsi="Arial Narrow"/>
                <w:snapToGrid/>
                <w:sz w:val="20"/>
                <w:lang w:eastAsia="en-AU"/>
              </w:rPr>
            </w:pPr>
            <w:r w:rsidRPr="00FE7351">
              <w:rPr>
                <w:rFonts w:ascii="Arial Narrow" w:hAnsi="Arial Narrow"/>
                <w:snapToGrid/>
                <w:sz w:val="20"/>
                <w:lang w:eastAsia="en-AU"/>
              </w:rPr>
              <w:t xml:space="preserve">Progression </w:t>
            </w:r>
            <w:proofErr w:type="gramStart"/>
            <w:r w:rsidRPr="00FE7351">
              <w:rPr>
                <w:rFonts w:ascii="Arial Narrow" w:hAnsi="Arial Narrow"/>
                <w:snapToGrid/>
                <w:sz w:val="20"/>
                <w:lang w:eastAsia="en-AU"/>
              </w:rPr>
              <w:t>free,</w:t>
            </w:r>
            <w:proofErr w:type="gramEnd"/>
            <w:r w:rsidRPr="00FE7351">
              <w:rPr>
                <w:rFonts w:ascii="Arial Narrow" w:hAnsi="Arial Narrow"/>
                <w:snapToGrid/>
                <w:sz w:val="20"/>
                <w:lang w:eastAsia="en-AU"/>
              </w:rPr>
              <w:t xml:space="preserve"> progressed disease, dead</w:t>
            </w:r>
            <w:r w:rsidR="00E62DAF" w:rsidRPr="00FE7351">
              <w:rPr>
                <w:rFonts w:ascii="Arial Narrow" w:hAnsi="Arial Narrow"/>
                <w:snapToGrid/>
                <w:sz w:val="20"/>
                <w:lang w:eastAsia="en-AU"/>
              </w:rPr>
              <w:t>.</w:t>
            </w:r>
          </w:p>
        </w:tc>
      </w:tr>
      <w:tr w:rsidR="009369E9" w:rsidRPr="00FE7351" w:rsidTr="0058639F">
        <w:tc>
          <w:tcPr>
            <w:tcW w:w="1107" w:type="pct"/>
            <w:tcBorders>
              <w:top w:val="single" w:sz="4" w:space="0" w:color="auto"/>
              <w:left w:val="single" w:sz="4" w:space="0" w:color="auto"/>
              <w:bottom w:val="single" w:sz="4" w:space="0" w:color="auto"/>
              <w:right w:val="single" w:sz="4" w:space="0" w:color="auto"/>
            </w:tcBorders>
            <w:hideMark/>
          </w:tcPr>
          <w:p w:rsidR="009369E9" w:rsidRPr="00FE7351" w:rsidRDefault="009369E9" w:rsidP="006711AA">
            <w:pPr>
              <w:keepNext/>
              <w:keepLines/>
              <w:snapToGrid w:val="0"/>
              <w:rPr>
                <w:rFonts w:ascii="Arial Narrow" w:hAnsi="Arial Narrow"/>
                <w:snapToGrid/>
                <w:sz w:val="20"/>
                <w:lang w:eastAsia="en-AU"/>
              </w:rPr>
            </w:pPr>
            <w:r w:rsidRPr="00FE7351">
              <w:rPr>
                <w:rFonts w:ascii="Arial Narrow" w:hAnsi="Arial Narrow"/>
                <w:snapToGrid/>
                <w:sz w:val="20"/>
                <w:lang w:eastAsia="en-AU"/>
              </w:rPr>
              <w:t>Cycle length</w:t>
            </w:r>
          </w:p>
        </w:tc>
        <w:tc>
          <w:tcPr>
            <w:tcW w:w="3893" w:type="pct"/>
            <w:tcBorders>
              <w:top w:val="single" w:sz="4" w:space="0" w:color="auto"/>
              <w:left w:val="single" w:sz="4" w:space="0" w:color="auto"/>
              <w:bottom w:val="single" w:sz="4" w:space="0" w:color="auto"/>
              <w:right w:val="single" w:sz="4" w:space="0" w:color="auto"/>
            </w:tcBorders>
            <w:hideMark/>
          </w:tcPr>
          <w:p w:rsidR="009369E9" w:rsidRPr="00FE7351" w:rsidRDefault="009369E9" w:rsidP="00F677D8">
            <w:pPr>
              <w:keepNext/>
              <w:keepLines/>
              <w:snapToGrid w:val="0"/>
              <w:rPr>
                <w:rFonts w:ascii="Arial Narrow" w:hAnsi="Arial Narrow"/>
                <w:snapToGrid/>
                <w:color w:val="3366FF"/>
                <w:sz w:val="20"/>
                <w:lang w:eastAsia="en-AU"/>
              </w:rPr>
            </w:pPr>
            <w:r w:rsidRPr="00FE7351">
              <w:rPr>
                <w:rFonts w:ascii="Arial Narrow" w:hAnsi="Arial Narrow"/>
                <w:snapToGrid/>
                <w:sz w:val="20"/>
                <w:lang w:eastAsia="en-AU"/>
              </w:rPr>
              <w:t>28-days, with half-cycle correction</w:t>
            </w:r>
            <w:r w:rsidR="00E62DAF" w:rsidRPr="00FE7351">
              <w:rPr>
                <w:rFonts w:ascii="Arial Narrow" w:hAnsi="Arial Narrow"/>
                <w:snapToGrid/>
                <w:sz w:val="20"/>
                <w:lang w:eastAsia="en-AU"/>
              </w:rPr>
              <w:t>.</w:t>
            </w:r>
          </w:p>
        </w:tc>
      </w:tr>
      <w:tr w:rsidR="009369E9" w:rsidRPr="00FE7351" w:rsidTr="0058639F">
        <w:tc>
          <w:tcPr>
            <w:tcW w:w="1107" w:type="pct"/>
            <w:tcBorders>
              <w:top w:val="single" w:sz="4" w:space="0" w:color="auto"/>
              <w:left w:val="single" w:sz="4" w:space="0" w:color="auto"/>
              <w:bottom w:val="single" w:sz="4" w:space="0" w:color="auto"/>
              <w:right w:val="single" w:sz="4" w:space="0" w:color="auto"/>
            </w:tcBorders>
            <w:hideMark/>
          </w:tcPr>
          <w:p w:rsidR="009369E9" w:rsidRPr="00FE7351" w:rsidRDefault="009369E9" w:rsidP="006711AA">
            <w:pPr>
              <w:keepNext/>
              <w:keepLines/>
              <w:snapToGrid w:val="0"/>
              <w:rPr>
                <w:rFonts w:ascii="Arial Narrow" w:hAnsi="Arial Narrow"/>
                <w:snapToGrid/>
                <w:sz w:val="20"/>
                <w:lang w:eastAsia="en-AU"/>
              </w:rPr>
            </w:pPr>
            <w:r w:rsidRPr="00FE7351">
              <w:rPr>
                <w:rFonts w:ascii="Arial Narrow" w:hAnsi="Arial Narrow"/>
                <w:snapToGrid/>
                <w:sz w:val="20"/>
                <w:lang w:eastAsia="en-AU"/>
              </w:rPr>
              <w:t>Transition probabilities</w:t>
            </w:r>
          </w:p>
        </w:tc>
        <w:tc>
          <w:tcPr>
            <w:tcW w:w="3893" w:type="pct"/>
            <w:tcBorders>
              <w:top w:val="single" w:sz="4" w:space="0" w:color="auto"/>
              <w:left w:val="single" w:sz="4" w:space="0" w:color="auto"/>
              <w:bottom w:val="single" w:sz="4" w:space="0" w:color="auto"/>
              <w:right w:val="single" w:sz="4" w:space="0" w:color="auto"/>
            </w:tcBorders>
            <w:hideMark/>
          </w:tcPr>
          <w:p w:rsidR="009369E9" w:rsidRPr="00FE7351" w:rsidRDefault="009369E9" w:rsidP="00F677D8">
            <w:pPr>
              <w:keepNext/>
              <w:keepLines/>
              <w:snapToGrid w:val="0"/>
              <w:rPr>
                <w:rFonts w:ascii="Arial Narrow" w:hAnsi="Arial Narrow"/>
                <w:snapToGrid/>
                <w:color w:val="3366FF"/>
                <w:sz w:val="20"/>
                <w:lang w:eastAsia="en-AU"/>
              </w:rPr>
            </w:pPr>
            <w:r w:rsidRPr="00FE7351">
              <w:rPr>
                <w:rFonts w:ascii="Arial Narrow" w:hAnsi="Arial Narrow"/>
                <w:snapToGrid/>
                <w:sz w:val="20"/>
                <w:lang w:eastAsia="en-AU"/>
              </w:rPr>
              <w:t>Partitioned survival method, rather than explicit transition probabilities.</w:t>
            </w:r>
          </w:p>
        </w:tc>
      </w:tr>
    </w:tbl>
    <w:p w:rsidR="009369E9" w:rsidRPr="00FE7351" w:rsidRDefault="009369E9" w:rsidP="0058639F">
      <w:pPr>
        <w:keepNext/>
        <w:keepLines/>
        <w:tabs>
          <w:tab w:val="left" w:pos="709"/>
        </w:tabs>
        <w:snapToGrid w:val="0"/>
        <w:ind w:left="709"/>
        <w:rPr>
          <w:rFonts w:ascii="Arial Narrow" w:hAnsi="Arial Narrow"/>
          <w:snapToGrid/>
          <w:sz w:val="18"/>
        </w:rPr>
      </w:pPr>
      <w:r w:rsidRPr="00FE7351">
        <w:rPr>
          <w:rFonts w:ascii="Arial Narrow" w:hAnsi="Arial Narrow"/>
          <w:snapToGrid/>
          <w:sz w:val="18"/>
        </w:rPr>
        <w:t xml:space="preserve">Source: Text, </w:t>
      </w:r>
      <w:proofErr w:type="spellStart"/>
      <w:r w:rsidRPr="00FE7351">
        <w:rPr>
          <w:rFonts w:ascii="Arial Narrow" w:hAnsi="Arial Narrow"/>
          <w:snapToGrid/>
          <w:sz w:val="18"/>
        </w:rPr>
        <w:t>pp</w:t>
      </w:r>
      <w:proofErr w:type="spellEnd"/>
      <w:r w:rsidRPr="00FE7351">
        <w:rPr>
          <w:rFonts w:ascii="Arial Narrow" w:hAnsi="Arial Narrow"/>
          <w:snapToGrid/>
          <w:sz w:val="18"/>
        </w:rPr>
        <w:t xml:space="preserve"> 217-219 of the submission </w:t>
      </w:r>
    </w:p>
    <w:p w:rsidR="009369E9" w:rsidRDefault="009369E9" w:rsidP="0058639F">
      <w:pPr>
        <w:keepNext/>
        <w:keepLines/>
        <w:tabs>
          <w:tab w:val="left" w:pos="709"/>
        </w:tabs>
        <w:snapToGrid w:val="0"/>
        <w:ind w:left="709"/>
        <w:rPr>
          <w:rFonts w:ascii="Arial Narrow" w:hAnsi="Arial Narrow"/>
          <w:snapToGrid/>
          <w:sz w:val="18"/>
        </w:rPr>
      </w:pPr>
      <w:r w:rsidRPr="00FE7351">
        <w:rPr>
          <w:rFonts w:ascii="Arial Narrow" w:hAnsi="Arial Narrow"/>
          <w:snapToGrid/>
          <w:sz w:val="18"/>
        </w:rPr>
        <w:t>QALY = quality adjusted life years</w:t>
      </w:r>
    </w:p>
    <w:p w:rsidR="0009492A" w:rsidRDefault="0009492A" w:rsidP="00F677D8">
      <w:pPr>
        <w:keepNext/>
        <w:keepLines/>
        <w:tabs>
          <w:tab w:val="left" w:pos="709"/>
        </w:tabs>
        <w:snapToGrid w:val="0"/>
        <w:rPr>
          <w:rFonts w:ascii="Arial Narrow" w:hAnsi="Arial Narrow"/>
          <w:snapToGrid/>
          <w:sz w:val="18"/>
        </w:rPr>
      </w:pPr>
    </w:p>
    <w:p w:rsidR="005B41D1" w:rsidRPr="005B41D1" w:rsidRDefault="00A17AFC" w:rsidP="00375A23">
      <w:pPr>
        <w:widowControl/>
        <w:numPr>
          <w:ilvl w:val="1"/>
          <w:numId w:val="2"/>
        </w:numPr>
        <w:snapToGrid w:val="0"/>
        <w:contextualSpacing/>
      </w:pPr>
      <w:r w:rsidRPr="005B41D1">
        <w:rPr>
          <w:snapToGrid/>
          <w:szCs w:val="22"/>
        </w:rPr>
        <w:t xml:space="preserve">The ESC considered that the 15 year time horizon </w:t>
      </w:r>
      <w:r w:rsidR="001E7453" w:rsidRPr="005B41D1">
        <w:rPr>
          <w:snapToGrid/>
          <w:szCs w:val="22"/>
        </w:rPr>
        <w:t xml:space="preserve">was </w:t>
      </w:r>
      <w:r w:rsidR="00B428B5" w:rsidRPr="005B41D1">
        <w:rPr>
          <w:snapToGrid/>
          <w:szCs w:val="22"/>
        </w:rPr>
        <w:t>not reasonable</w:t>
      </w:r>
      <w:r w:rsidR="001E7453" w:rsidRPr="005B41D1">
        <w:rPr>
          <w:snapToGrid/>
          <w:szCs w:val="22"/>
        </w:rPr>
        <w:t xml:space="preserve">, given </w:t>
      </w:r>
      <w:r w:rsidR="00B833B2" w:rsidRPr="005B41D1">
        <w:rPr>
          <w:snapToGrid/>
          <w:szCs w:val="22"/>
        </w:rPr>
        <w:t>the patient</w:t>
      </w:r>
      <w:r w:rsidR="00F257ED" w:rsidRPr="005B41D1">
        <w:rPr>
          <w:snapToGrid/>
          <w:szCs w:val="22"/>
        </w:rPr>
        <w:t>s’</w:t>
      </w:r>
      <w:r w:rsidR="00B833B2" w:rsidRPr="005B41D1">
        <w:rPr>
          <w:snapToGrid/>
          <w:szCs w:val="22"/>
        </w:rPr>
        <w:t xml:space="preserve"> age and </w:t>
      </w:r>
      <w:r w:rsidR="00B428B5" w:rsidRPr="005B41D1">
        <w:rPr>
          <w:snapToGrid/>
          <w:szCs w:val="22"/>
        </w:rPr>
        <w:t xml:space="preserve">that patients are required to </w:t>
      </w:r>
      <w:r w:rsidR="001E7453" w:rsidRPr="005B41D1">
        <w:rPr>
          <w:snapToGrid/>
          <w:szCs w:val="22"/>
        </w:rPr>
        <w:t xml:space="preserve">have relapsed after stem cell transplantation or </w:t>
      </w:r>
      <w:r w:rsidR="00B428B5" w:rsidRPr="005B41D1">
        <w:rPr>
          <w:snapToGrid/>
          <w:szCs w:val="22"/>
        </w:rPr>
        <w:t>be</w:t>
      </w:r>
      <w:r w:rsidR="001E7453" w:rsidRPr="005B41D1">
        <w:rPr>
          <w:snapToGrid/>
          <w:szCs w:val="22"/>
        </w:rPr>
        <w:t xml:space="preserve"> transplant ineligible</w:t>
      </w:r>
      <w:r w:rsidR="00B428B5" w:rsidRPr="005B41D1">
        <w:rPr>
          <w:snapToGrid/>
          <w:szCs w:val="22"/>
        </w:rPr>
        <w:t xml:space="preserve"> to be eligible for PBS-subsidised treatment, and </w:t>
      </w:r>
      <w:proofErr w:type="gramStart"/>
      <w:r w:rsidR="00B428B5" w:rsidRPr="005B41D1">
        <w:rPr>
          <w:snapToGrid/>
          <w:szCs w:val="22"/>
        </w:rPr>
        <w:t>are</w:t>
      </w:r>
      <w:proofErr w:type="gramEnd"/>
      <w:r w:rsidR="00B428B5" w:rsidRPr="005B41D1">
        <w:rPr>
          <w:snapToGrid/>
          <w:szCs w:val="22"/>
        </w:rPr>
        <w:t xml:space="preserve"> therefore more likely to be at later stages of </w:t>
      </w:r>
      <w:r w:rsidR="001848B8">
        <w:rPr>
          <w:snapToGrid/>
          <w:szCs w:val="22"/>
        </w:rPr>
        <w:t>multiple myeloma</w:t>
      </w:r>
      <w:r w:rsidR="00B428B5" w:rsidRPr="005B41D1">
        <w:rPr>
          <w:snapToGrid/>
          <w:szCs w:val="22"/>
        </w:rPr>
        <w:t xml:space="preserve">. The ESC considered that applying a </w:t>
      </w:r>
      <w:r w:rsidRPr="005B41D1">
        <w:rPr>
          <w:snapToGrid/>
          <w:szCs w:val="22"/>
        </w:rPr>
        <w:t>10 year time horizon</w:t>
      </w:r>
      <w:r w:rsidR="00B428B5" w:rsidRPr="005B41D1">
        <w:rPr>
          <w:snapToGrid/>
          <w:szCs w:val="22"/>
        </w:rPr>
        <w:t xml:space="preserve"> would be more appropriate and</w:t>
      </w:r>
      <w:r w:rsidRPr="005B41D1">
        <w:rPr>
          <w:snapToGrid/>
          <w:szCs w:val="22"/>
        </w:rPr>
        <w:t xml:space="preserve"> noted that </w:t>
      </w:r>
      <w:r w:rsidR="00B428B5" w:rsidRPr="005B41D1">
        <w:rPr>
          <w:snapToGrid/>
          <w:szCs w:val="22"/>
        </w:rPr>
        <w:t xml:space="preserve">doing so </w:t>
      </w:r>
      <w:r w:rsidR="001E7453" w:rsidRPr="005B41D1">
        <w:rPr>
          <w:snapToGrid/>
          <w:szCs w:val="22"/>
        </w:rPr>
        <w:t xml:space="preserve">increased the </w:t>
      </w:r>
      <w:r w:rsidR="00706763" w:rsidRPr="005B41D1">
        <w:rPr>
          <w:snapToGrid/>
          <w:szCs w:val="22"/>
        </w:rPr>
        <w:t>incremental cost</w:t>
      </w:r>
      <w:r w:rsidR="00706763" w:rsidRPr="005B41D1">
        <w:rPr>
          <w:snapToGrid/>
          <w:szCs w:val="22"/>
        </w:rPr>
        <w:noBreakHyphen/>
      </w:r>
      <w:r w:rsidR="00F115AF" w:rsidRPr="005B41D1">
        <w:rPr>
          <w:snapToGrid/>
          <w:szCs w:val="22"/>
        </w:rPr>
        <w:t>effectiveness ratio (</w:t>
      </w:r>
      <w:r w:rsidR="001E7453" w:rsidRPr="005B41D1">
        <w:rPr>
          <w:snapToGrid/>
          <w:szCs w:val="22"/>
        </w:rPr>
        <w:t>ICER</w:t>
      </w:r>
      <w:r w:rsidR="00F115AF" w:rsidRPr="005B41D1">
        <w:rPr>
          <w:snapToGrid/>
          <w:szCs w:val="22"/>
        </w:rPr>
        <w:t>)</w:t>
      </w:r>
      <w:r w:rsidR="00441F2C">
        <w:rPr>
          <w:snapToGrid/>
          <w:szCs w:val="22"/>
        </w:rPr>
        <w:t xml:space="preserve"> to </w:t>
      </w:r>
      <w:r w:rsidR="0058639F">
        <w:rPr>
          <w:snapToGrid/>
          <w:szCs w:val="22"/>
        </w:rPr>
        <w:t>$75,000 - $105,000</w:t>
      </w:r>
      <w:r w:rsidR="00B8290C">
        <w:rPr>
          <w:snapToGrid/>
          <w:szCs w:val="22"/>
        </w:rPr>
        <w:t xml:space="preserve"> quality-adjusted life-year (</w:t>
      </w:r>
      <w:r w:rsidR="001E7453" w:rsidRPr="005B41D1">
        <w:rPr>
          <w:snapToGrid/>
          <w:szCs w:val="22"/>
        </w:rPr>
        <w:t>QALY</w:t>
      </w:r>
      <w:r w:rsidR="00B8290C">
        <w:rPr>
          <w:snapToGrid/>
          <w:szCs w:val="22"/>
        </w:rPr>
        <w:t>)</w:t>
      </w:r>
      <w:r w:rsidR="001E7453" w:rsidRPr="005B41D1">
        <w:rPr>
          <w:snapToGrid/>
          <w:szCs w:val="22"/>
        </w:rPr>
        <w:t xml:space="preserve"> for scenario 1 and to </w:t>
      </w:r>
      <w:r w:rsidR="0058639F">
        <w:rPr>
          <w:snapToGrid/>
          <w:szCs w:val="22"/>
        </w:rPr>
        <w:t xml:space="preserve">$105,000 - $200,000 per </w:t>
      </w:r>
      <w:r w:rsidR="001E7453" w:rsidRPr="005B41D1">
        <w:rPr>
          <w:snapToGrid/>
          <w:szCs w:val="22"/>
        </w:rPr>
        <w:t>QALY for scenario 2.</w:t>
      </w:r>
      <w:r w:rsidR="00830454" w:rsidRPr="005B41D1">
        <w:rPr>
          <w:snapToGrid/>
          <w:szCs w:val="22"/>
        </w:rPr>
        <w:t xml:space="preserve"> The pre-PBAC response</w:t>
      </w:r>
      <w:r w:rsidR="00CF2C35" w:rsidRPr="005B41D1">
        <w:rPr>
          <w:snapToGrid/>
          <w:szCs w:val="22"/>
        </w:rPr>
        <w:t xml:space="preserve"> </w:t>
      </w:r>
      <w:r w:rsidR="00E95CC3" w:rsidRPr="005B41D1">
        <w:rPr>
          <w:snapToGrid/>
          <w:szCs w:val="22"/>
        </w:rPr>
        <w:t xml:space="preserve">(p3) </w:t>
      </w:r>
      <w:r w:rsidR="00830454" w:rsidRPr="005B41D1">
        <w:rPr>
          <w:snapToGrid/>
          <w:szCs w:val="22"/>
        </w:rPr>
        <w:t>argued that the time horizon was reasonable given that</w:t>
      </w:r>
      <w:r w:rsidR="00970E72">
        <w:rPr>
          <w:snapToGrid/>
          <w:szCs w:val="22"/>
        </w:rPr>
        <w:t xml:space="preserve"> approximately a quarter</w:t>
      </w:r>
      <w:r w:rsidR="00830454" w:rsidRPr="005B41D1">
        <w:rPr>
          <w:snapToGrid/>
          <w:szCs w:val="22"/>
        </w:rPr>
        <w:t xml:space="preserve"> of</w:t>
      </w:r>
      <w:r w:rsidR="00FC276F" w:rsidRPr="005B41D1">
        <w:rPr>
          <w:snapToGrid/>
          <w:szCs w:val="22"/>
        </w:rPr>
        <w:t xml:space="preserve"> patients</w:t>
      </w:r>
      <w:r w:rsidR="00970E72">
        <w:rPr>
          <w:snapToGrid/>
          <w:szCs w:val="22"/>
        </w:rPr>
        <w:t xml:space="preserve"> treated with Cd or </w:t>
      </w:r>
      <w:proofErr w:type="spellStart"/>
      <w:r w:rsidR="00970E72">
        <w:rPr>
          <w:snapToGrid/>
          <w:szCs w:val="22"/>
        </w:rPr>
        <w:t>Bd</w:t>
      </w:r>
      <w:proofErr w:type="spellEnd"/>
      <w:r w:rsidR="00FC276F" w:rsidRPr="005B41D1">
        <w:rPr>
          <w:snapToGrid/>
          <w:szCs w:val="22"/>
        </w:rPr>
        <w:t xml:space="preserve"> are still alive at 15 </w:t>
      </w:r>
      <w:r w:rsidR="00830454" w:rsidRPr="005B41D1">
        <w:rPr>
          <w:snapToGrid/>
          <w:szCs w:val="22"/>
        </w:rPr>
        <w:t>years in the model</w:t>
      </w:r>
      <w:r w:rsidR="00970E72">
        <w:rPr>
          <w:snapToGrid/>
          <w:szCs w:val="22"/>
        </w:rPr>
        <w:t>’s base case</w:t>
      </w:r>
      <w:r w:rsidR="00830454" w:rsidRPr="005B41D1">
        <w:rPr>
          <w:snapToGrid/>
          <w:szCs w:val="22"/>
        </w:rPr>
        <w:t xml:space="preserve">. However, this justification </w:t>
      </w:r>
      <w:r w:rsidR="00CF2C35" w:rsidRPr="005B41D1">
        <w:rPr>
          <w:snapToGrid/>
          <w:szCs w:val="22"/>
        </w:rPr>
        <w:t>was</w:t>
      </w:r>
      <w:r w:rsidR="00830454" w:rsidRPr="005B41D1">
        <w:rPr>
          <w:snapToGrid/>
          <w:szCs w:val="22"/>
        </w:rPr>
        <w:t xml:space="preserve"> based on patient numbers that have been derived from the extrapolation of the Kaplan-Meier OS curves and application of consistent treatment effects</w:t>
      </w:r>
      <w:r w:rsidR="00977F8D" w:rsidRPr="005B41D1">
        <w:rPr>
          <w:snapToGrid/>
          <w:szCs w:val="22"/>
        </w:rPr>
        <w:t>,</w:t>
      </w:r>
      <w:r w:rsidR="00830454" w:rsidRPr="005B41D1">
        <w:rPr>
          <w:snapToGrid/>
          <w:szCs w:val="22"/>
        </w:rPr>
        <w:t xml:space="preserve"> which the PBAC considered to be highly uncertain. </w:t>
      </w:r>
      <w:r w:rsidR="00953F21" w:rsidRPr="005B41D1">
        <w:rPr>
          <w:snapToGrid/>
          <w:szCs w:val="22"/>
        </w:rPr>
        <w:t xml:space="preserve">The PBAC agreed with the ESC and noted that </w:t>
      </w:r>
      <w:r w:rsidR="00BB0E01" w:rsidRPr="005B41D1">
        <w:rPr>
          <w:snapToGrid/>
          <w:szCs w:val="22"/>
        </w:rPr>
        <w:t>the ICER was sensitive to the time horizon; and applying a 10 y</w:t>
      </w:r>
      <w:r w:rsidR="00970E72">
        <w:rPr>
          <w:snapToGrid/>
          <w:szCs w:val="22"/>
        </w:rPr>
        <w:t>ea</w:t>
      </w:r>
      <w:r w:rsidR="00BB0E01" w:rsidRPr="005B41D1">
        <w:rPr>
          <w:snapToGrid/>
          <w:szCs w:val="22"/>
        </w:rPr>
        <w:t>r time horizon significantly increased the ICER.</w:t>
      </w:r>
    </w:p>
    <w:p w:rsidR="00C05DB9" w:rsidRDefault="00C05DB9" w:rsidP="00E95CC3">
      <w:pPr>
        <w:keepNext/>
        <w:tabs>
          <w:tab w:val="left" w:pos="709"/>
        </w:tabs>
        <w:snapToGrid w:val="0"/>
        <w:rPr>
          <w:snapToGrid/>
          <w:u w:val="single"/>
        </w:rPr>
      </w:pPr>
    </w:p>
    <w:p w:rsidR="009369E9" w:rsidRPr="00FE7351" w:rsidRDefault="009369E9" w:rsidP="00E95CC3">
      <w:pPr>
        <w:keepNext/>
        <w:tabs>
          <w:tab w:val="left" w:pos="709"/>
        </w:tabs>
        <w:snapToGrid w:val="0"/>
        <w:rPr>
          <w:snapToGrid/>
          <w:u w:val="single"/>
        </w:rPr>
      </w:pPr>
      <w:r w:rsidRPr="00FE7351">
        <w:rPr>
          <w:snapToGrid/>
          <w:u w:val="single"/>
        </w:rPr>
        <w:t>Scenario 1</w:t>
      </w:r>
      <w:r w:rsidR="00535992" w:rsidRPr="00FE7351">
        <w:rPr>
          <w:snapToGrid/>
          <w:u w:val="single"/>
        </w:rPr>
        <w:t xml:space="preserve"> (</w:t>
      </w:r>
      <w:r w:rsidRPr="00FE7351">
        <w:rPr>
          <w:snapToGrid/>
          <w:u w:val="single"/>
        </w:rPr>
        <w:t xml:space="preserve">Cd </w:t>
      </w:r>
      <w:r w:rsidR="00535992" w:rsidRPr="00FE7351">
        <w:rPr>
          <w:snapToGrid/>
          <w:u w:val="single"/>
        </w:rPr>
        <w:t>only)</w:t>
      </w:r>
    </w:p>
    <w:p w:rsidR="009369E9" w:rsidRPr="00FE7351" w:rsidRDefault="009369E9" w:rsidP="00E95CC3">
      <w:pPr>
        <w:keepNext/>
        <w:widowControl/>
        <w:snapToGrid w:val="0"/>
        <w:ind w:left="720"/>
        <w:contextualSpacing/>
        <w:rPr>
          <w:snapToGrid/>
          <w:u w:val="single"/>
        </w:rPr>
      </w:pPr>
    </w:p>
    <w:p w:rsidR="009369E9" w:rsidRPr="00FE7351" w:rsidRDefault="00E62DAF" w:rsidP="00E95CC3">
      <w:pPr>
        <w:keepNext/>
        <w:widowControl/>
        <w:numPr>
          <w:ilvl w:val="1"/>
          <w:numId w:val="2"/>
        </w:numPr>
        <w:snapToGrid w:val="0"/>
        <w:contextualSpacing/>
        <w:rPr>
          <w:snapToGrid/>
          <w:u w:val="single"/>
        </w:rPr>
      </w:pPr>
      <w:r w:rsidRPr="00FE7351">
        <w:rPr>
          <w:snapToGrid/>
        </w:rPr>
        <w:t>T</w:t>
      </w:r>
      <w:r w:rsidR="009369E9" w:rsidRPr="00FE7351">
        <w:rPr>
          <w:snapToGrid/>
        </w:rPr>
        <w:t xml:space="preserve">he key drivers of the economic model for Cd versus </w:t>
      </w:r>
      <w:proofErr w:type="spellStart"/>
      <w:r w:rsidR="009369E9" w:rsidRPr="00FE7351">
        <w:rPr>
          <w:snapToGrid/>
        </w:rPr>
        <w:t>Bd</w:t>
      </w:r>
      <w:proofErr w:type="spellEnd"/>
      <w:r w:rsidRPr="00FE7351">
        <w:rPr>
          <w:snapToGrid/>
        </w:rPr>
        <w:t xml:space="preserve"> are presented in Table 8</w:t>
      </w:r>
      <w:r w:rsidR="009369E9" w:rsidRPr="00FE7351">
        <w:rPr>
          <w:snapToGrid/>
        </w:rPr>
        <w:t>.</w:t>
      </w:r>
    </w:p>
    <w:p w:rsidR="00E62DAF" w:rsidRDefault="00E62DAF" w:rsidP="009369E9">
      <w:pPr>
        <w:keepNext/>
        <w:keepLines/>
        <w:snapToGrid w:val="0"/>
        <w:ind w:firstLine="720"/>
        <w:rPr>
          <w:rFonts w:ascii="Arial Narrow" w:hAnsi="Arial Narrow"/>
          <w:b/>
          <w:snapToGrid/>
          <w:sz w:val="20"/>
          <w:szCs w:val="16"/>
        </w:rPr>
      </w:pPr>
    </w:p>
    <w:p w:rsidR="009369E9" w:rsidRPr="003B1318" w:rsidRDefault="009369E9" w:rsidP="0058639F">
      <w:pPr>
        <w:keepNext/>
        <w:keepLines/>
        <w:snapToGrid w:val="0"/>
        <w:ind w:firstLine="720"/>
        <w:rPr>
          <w:rFonts w:ascii="Arial Narrow" w:hAnsi="Arial Narrow"/>
          <w:b/>
          <w:snapToGrid/>
          <w:sz w:val="20"/>
          <w:szCs w:val="16"/>
        </w:rPr>
      </w:pPr>
      <w:r w:rsidRPr="003B1318">
        <w:rPr>
          <w:rFonts w:ascii="Arial Narrow" w:hAnsi="Arial Narrow"/>
          <w:b/>
          <w:snapToGrid/>
          <w:sz w:val="20"/>
          <w:szCs w:val="16"/>
        </w:rPr>
        <w:t xml:space="preserve">Table 8: Key drivers of the model of Cd </w:t>
      </w:r>
      <w:proofErr w:type="spellStart"/>
      <w:r w:rsidRPr="003B1318">
        <w:rPr>
          <w:rFonts w:ascii="Arial Narrow" w:hAnsi="Arial Narrow"/>
          <w:b/>
          <w:snapToGrid/>
          <w:sz w:val="20"/>
          <w:szCs w:val="16"/>
        </w:rPr>
        <w:t>vs</w:t>
      </w:r>
      <w:proofErr w:type="spellEnd"/>
      <w:r w:rsidRPr="003B1318">
        <w:rPr>
          <w:rFonts w:ascii="Arial Narrow" w:hAnsi="Arial Narrow"/>
          <w:b/>
          <w:snapToGrid/>
          <w:sz w:val="20"/>
          <w:szCs w:val="16"/>
        </w:rPr>
        <w:t xml:space="preserve"> </w:t>
      </w:r>
      <w:proofErr w:type="spellStart"/>
      <w:r w:rsidRPr="003B1318">
        <w:rPr>
          <w:rFonts w:ascii="Arial Narrow" w:hAnsi="Arial Narrow"/>
          <w:b/>
          <w:snapToGrid/>
          <w:sz w:val="20"/>
          <w:szCs w:val="16"/>
        </w:rPr>
        <w:t>Bd</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5"/>
        <w:gridCol w:w="6357"/>
        <w:gridCol w:w="973"/>
      </w:tblGrid>
      <w:tr w:rsidR="009369E9" w:rsidRPr="00A22228" w:rsidTr="0058639F">
        <w:trPr>
          <w:tblHeader/>
        </w:trPr>
        <w:tc>
          <w:tcPr>
            <w:tcW w:w="608"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left"/>
              <w:rPr>
                <w:rFonts w:ascii="Arial Narrow" w:hAnsi="Arial Narrow"/>
                <w:b/>
                <w:snapToGrid/>
                <w:sz w:val="20"/>
                <w:lang w:val="en-US" w:eastAsia="en-AU"/>
              </w:rPr>
            </w:pPr>
            <w:r w:rsidRPr="00A22228">
              <w:rPr>
                <w:rFonts w:ascii="Arial Narrow" w:hAnsi="Arial Narrow"/>
                <w:b/>
                <w:snapToGrid/>
                <w:sz w:val="20"/>
                <w:lang w:val="en-US" w:eastAsia="en-AU"/>
              </w:rPr>
              <w:t>Description</w:t>
            </w:r>
          </w:p>
        </w:tc>
        <w:tc>
          <w:tcPr>
            <w:tcW w:w="3809"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center"/>
              <w:rPr>
                <w:rFonts w:ascii="Arial Narrow" w:hAnsi="Arial Narrow"/>
                <w:b/>
                <w:snapToGrid/>
                <w:sz w:val="20"/>
                <w:lang w:val="en-US" w:eastAsia="en-AU"/>
              </w:rPr>
            </w:pPr>
            <w:r w:rsidRPr="00A22228">
              <w:rPr>
                <w:rFonts w:ascii="Arial Narrow" w:hAnsi="Arial Narrow"/>
                <w:b/>
                <w:snapToGrid/>
                <w:sz w:val="20"/>
                <w:lang w:val="en-US" w:eastAsia="en-AU"/>
              </w:rPr>
              <w:t>Method/Value</w:t>
            </w:r>
          </w:p>
        </w:tc>
        <w:tc>
          <w:tcPr>
            <w:tcW w:w="584"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center"/>
              <w:rPr>
                <w:rFonts w:ascii="Arial Narrow" w:hAnsi="Arial Narrow"/>
                <w:b/>
                <w:snapToGrid/>
                <w:sz w:val="20"/>
                <w:lang w:val="en-US" w:eastAsia="en-AU"/>
              </w:rPr>
            </w:pPr>
            <w:r w:rsidRPr="00A22228">
              <w:rPr>
                <w:rFonts w:ascii="Arial Narrow" w:hAnsi="Arial Narrow"/>
                <w:b/>
                <w:snapToGrid/>
                <w:sz w:val="20"/>
                <w:lang w:val="en-US" w:eastAsia="en-AU"/>
              </w:rPr>
              <w:t>Impact</w:t>
            </w:r>
          </w:p>
        </w:tc>
      </w:tr>
      <w:tr w:rsidR="009369E9" w:rsidRPr="00A22228" w:rsidTr="0058639F">
        <w:tc>
          <w:tcPr>
            <w:tcW w:w="608"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Extrapolation of PFS and OS</w:t>
            </w:r>
          </w:p>
        </w:tc>
        <w:tc>
          <w:tcPr>
            <w:tcW w:w="3809"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B1A6B">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 xml:space="preserve">Used the KM curve from ENDEAVOR for the first 20 cycles, despite a median follow-up of </w:t>
            </w:r>
            <w:r w:rsidR="007A0B58" w:rsidRPr="00A22228">
              <w:rPr>
                <w:rFonts w:ascii="Arial Narrow" w:hAnsi="Arial Narrow"/>
                <w:snapToGrid/>
                <w:sz w:val="20"/>
                <w:lang w:val="en-US" w:eastAsia="en-AU"/>
              </w:rPr>
              <w:t>~</w:t>
            </w:r>
            <w:r w:rsidRPr="00A22228">
              <w:rPr>
                <w:rFonts w:ascii="Arial Narrow" w:hAnsi="Arial Narrow"/>
                <w:snapToGrid/>
                <w:sz w:val="20"/>
                <w:lang w:val="en-US" w:eastAsia="en-AU"/>
              </w:rPr>
              <w:t>12 cycles. After this, for OS, UK registry data were adjusted and fitted with a parametric curve. Thus a</w:t>
            </w:r>
            <w:r w:rsidRPr="00A22228">
              <w:rPr>
                <w:rFonts w:ascii="Arial Narrow" w:hAnsi="Arial Narrow"/>
                <w:snapToGrid/>
                <w:sz w:val="20"/>
                <w:lang w:eastAsia="en-AU"/>
              </w:rPr>
              <w:t xml:space="preserve"> </w:t>
            </w:r>
            <w:r w:rsidR="00CF5E93" w:rsidRPr="00A22228">
              <w:rPr>
                <w:rFonts w:ascii="Arial Narrow" w:hAnsi="Arial Narrow"/>
                <w:snapToGrid/>
                <w:sz w:val="20"/>
                <w:lang w:eastAsia="en-AU"/>
              </w:rPr>
              <w:t>persistent</w:t>
            </w:r>
            <w:r w:rsidRPr="00A22228">
              <w:rPr>
                <w:rFonts w:ascii="Arial Narrow" w:hAnsi="Arial Narrow"/>
                <w:snapToGrid/>
                <w:sz w:val="20"/>
                <w:lang w:eastAsia="en-AU"/>
              </w:rPr>
              <w:t xml:space="preserve"> treatment effect was assumed</w:t>
            </w:r>
            <w:r w:rsidRPr="00A22228">
              <w:rPr>
                <w:snapToGrid/>
                <w:lang w:eastAsia="en-AU"/>
              </w:rPr>
              <w:t xml:space="preserve"> </w:t>
            </w:r>
            <w:r w:rsidR="00B4284B" w:rsidRPr="00A22228">
              <w:rPr>
                <w:rFonts w:ascii="Arial Narrow" w:hAnsi="Arial Narrow"/>
                <w:snapToGrid/>
                <w:sz w:val="20"/>
                <w:lang w:eastAsia="en-AU"/>
              </w:rPr>
              <w:t xml:space="preserve">and the OS curves did not converge. </w:t>
            </w:r>
            <w:r w:rsidRPr="00F04042">
              <w:rPr>
                <w:rFonts w:ascii="Arial Narrow" w:hAnsi="Arial Narrow"/>
                <w:snapToGrid/>
                <w:sz w:val="20"/>
                <w:lang w:eastAsia="en-AU"/>
              </w:rPr>
              <w:t>Ove</w:t>
            </w:r>
            <w:r w:rsidR="007A0B58" w:rsidRPr="00F04042">
              <w:rPr>
                <w:rFonts w:ascii="Arial Narrow" w:hAnsi="Arial Narrow"/>
                <w:snapToGrid/>
                <w:sz w:val="20"/>
                <w:lang w:eastAsia="en-AU"/>
              </w:rPr>
              <w:t>rall, this resulted in 0.82 LYG.</w:t>
            </w:r>
            <w:r w:rsidRPr="00F04042">
              <w:rPr>
                <w:rFonts w:ascii="Arial Narrow" w:hAnsi="Arial Narrow"/>
                <w:snapToGrid/>
                <w:sz w:val="20"/>
                <w:lang w:eastAsia="en-AU"/>
              </w:rPr>
              <w:t xml:space="preserve"> </w:t>
            </w:r>
            <w:r w:rsidR="007A0B58" w:rsidRPr="00F04042">
              <w:rPr>
                <w:rFonts w:ascii="Arial Narrow" w:hAnsi="Arial Narrow"/>
                <w:snapToGrid/>
                <w:sz w:val="20"/>
                <w:lang w:eastAsia="en-AU"/>
              </w:rPr>
              <w:t xml:space="preserve">Extrapolation from 12 cycles resulted in </w:t>
            </w:r>
            <w:r w:rsidRPr="00F04042">
              <w:rPr>
                <w:rFonts w:ascii="Arial Narrow" w:hAnsi="Arial Narrow"/>
                <w:snapToGrid/>
                <w:sz w:val="20"/>
                <w:lang w:eastAsia="en-AU"/>
              </w:rPr>
              <w:t>0.04 LYG</w:t>
            </w:r>
            <w:r w:rsidR="009139C1" w:rsidRPr="00F04042">
              <w:rPr>
                <w:rFonts w:ascii="Arial Narrow" w:hAnsi="Arial Narrow"/>
                <w:snapToGrid/>
                <w:sz w:val="20"/>
                <w:lang w:eastAsia="en-AU"/>
              </w:rPr>
              <w:t xml:space="preserve"> (see Figure 3</w:t>
            </w:r>
            <w:r w:rsidR="009139C1" w:rsidRPr="00A22228">
              <w:rPr>
                <w:rFonts w:ascii="Arial Narrow" w:hAnsi="Arial Narrow"/>
                <w:snapToGrid/>
                <w:sz w:val="20"/>
                <w:lang w:eastAsia="en-AU"/>
              </w:rPr>
              <w:t xml:space="preserve"> below)</w:t>
            </w:r>
            <w:r w:rsidRPr="00A22228">
              <w:rPr>
                <w:rFonts w:ascii="Arial Narrow" w:hAnsi="Arial Narrow"/>
                <w:snapToGrid/>
                <w:sz w:val="20"/>
                <w:lang w:eastAsia="en-AU"/>
              </w:rPr>
              <w:t xml:space="preserve">. </w:t>
            </w:r>
          </w:p>
        </w:tc>
        <w:tc>
          <w:tcPr>
            <w:tcW w:w="584"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306FA">
            <w:pPr>
              <w:keepNext/>
              <w:keepLines/>
              <w:snapToGrid w:val="0"/>
              <w:jc w:val="center"/>
              <w:rPr>
                <w:rFonts w:ascii="Arial Narrow" w:hAnsi="Arial Narrow"/>
                <w:snapToGrid/>
                <w:sz w:val="20"/>
                <w:lang w:val="en-US" w:eastAsia="en-AU"/>
              </w:rPr>
            </w:pPr>
            <w:r w:rsidRPr="00A22228">
              <w:rPr>
                <w:rFonts w:ascii="Arial Narrow" w:hAnsi="Arial Narrow"/>
                <w:snapToGrid/>
                <w:sz w:val="20"/>
                <w:lang w:val="en-US" w:eastAsia="en-AU"/>
              </w:rPr>
              <w:t>High</w:t>
            </w:r>
            <w:r w:rsidR="00293CDE" w:rsidRPr="00A22228">
              <w:rPr>
                <w:rFonts w:ascii="Arial Narrow" w:hAnsi="Arial Narrow"/>
                <w:snapToGrid/>
                <w:sz w:val="20"/>
                <w:lang w:val="en-US" w:eastAsia="en-AU"/>
              </w:rPr>
              <w:t xml:space="preserve">, </w:t>
            </w:r>
            <w:proofErr w:type="spellStart"/>
            <w:r w:rsidR="00293CDE" w:rsidRPr="00A22228">
              <w:rPr>
                <w:rFonts w:ascii="Arial Narrow" w:hAnsi="Arial Narrow"/>
                <w:snapToGrid/>
                <w:sz w:val="20"/>
                <w:lang w:val="en-US" w:eastAsia="en-AU"/>
              </w:rPr>
              <w:t>favour</w:t>
            </w:r>
            <w:r w:rsidR="00E306FA" w:rsidRPr="00A22228">
              <w:rPr>
                <w:rFonts w:ascii="Arial Narrow" w:hAnsi="Arial Narrow"/>
                <w:snapToGrid/>
                <w:sz w:val="20"/>
                <w:lang w:val="en-US" w:eastAsia="en-AU"/>
              </w:rPr>
              <w:t>ed</w:t>
            </w:r>
            <w:proofErr w:type="spellEnd"/>
            <w:r w:rsidR="00293CDE" w:rsidRPr="00A22228">
              <w:rPr>
                <w:rFonts w:ascii="Arial Narrow" w:hAnsi="Arial Narrow"/>
                <w:snapToGrid/>
                <w:sz w:val="20"/>
                <w:lang w:val="en-US" w:eastAsia="en-AU"/>
              </w:rPr>
              <w:t xml:space="preserve"> Cd</w:t>
            </w:r>
          </w:p>
        </w:tc>
      </w:tr>
      <w:tr w:rsidR="009369E9" w:rsidRPr="00A22228" w:rsidTr="0058639F">
        <w:tc>
          <w:tcPr>
            <w:tcW w:w="608"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left"/>
              <w:rPr>
                <w:rFonts w:ascii="Arial Narrow" w:hAnsi="Arial Narrow"/>
                <w:snapToGrid/>
                <w:sz w:val="20"/>
                <w:lang w:val="en-US" w:eastAsia="en-AU"/>
              </w:rPr>
            </w:pPr>
            <w:proofErr w:type="spellStart"/>
            <w:r w:rsidRPr="00A22228">
              <w:rPr>
                <w:rFonts w:ascii="Arial Narrow" w:hAnsi="Arial Narrow"/>
                <w:snapToGrid/>
                <w:sz w:val="20"/>
                <w:lang w:val="en-US" w:eastAsia="en-AU"/>
              </w:rPr>
              <w:t>Carfilzomib</w:t>
            </w:r>
            <w:proofErr w:type="spellEnd"/>
            <w:r w:rsidRPr="00A22228">
              <w:rPr>
                <w:rFonts w:ascii="Arial Narrow" w:hAnsi="Arial Narrow"/>
                <w:snapToGrid/>
                <w:sz w:val="20"/>
                <w:lang w:val="en-US" w:eastAsia="en-AU"/>
              </w:rPr>
              <w:t xml:space="preserve"> drug costs</w:t>
            </w:r>
          </w:p>
        </w:tc>
        <w:tc>
          <w:tcPr>
            <w:tcW w:w="3809" w:type="pct"/>
            <w:tcBorders>
              <w:top w:val="single" w:sz="4" w:space="0" w:color="auto"/>
              <w:left w:val="single" w:sz="4" w:space="0" w:color="auto"/>
              <w:bottom w:val="single" w:sz="4" w:space="0" w:color="auto"/>
              <w:right w:val="single" w:sz="4" w:space="0" w:color="auto"/>
            </w:tcBorders>
            <w:vAlign w:val="center"/>
            <w:hideMark/>
          </w:tcPr>
          <w:p w:rsidR="006D74EA" w:rsidRPr="00A22228" w:rsidRDefault="009369E9" w:rsidP="006D74EA">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 xml:space="preserve">No </w:t>
            </w:r>
            <w:proofErr w:type="spellStart"/>
            <w:r w:rsidRPr="00A22228">
              <w:rPr>
                <w:rFonts w:ascii="Arial Narrow" w:hAnsi="Arial Narrow"/>
                <w:snapToGrid/>
                <w:sz w:val="20"/>
                <w:lang w:val="en-US" w:eastAsia="en-AU"/>
              </w:rPr>
              <w:t>carfilzomib</w:t>
            </w:r>
            <w:proofErr w:type="spellEnd"/>
            <w:r w:rsidRPr="00A22228">
              <w:rPr>
                <w:rFonts w:ascii="Arial Narrow" w:hAnsi="Arial Narrow"/>
                <w:snapToGrid/>
                <w:sz w:val="20"/>
                <w:lang w:val="en-US" w:eastAsia="en-AU"/>
              </w:rPr>
              <w:t xml:space="preserve"> drug costs were included beyond </w:t>
            </w:r>
            <w:r w:rsidR="00747B70">
              <w:rPr>
                <w:rFonts w:ascii="Arial Narrow" w:hAnsi="Arial Narrow"/>
                <w:noProof/>
                <w:snapToGrid/>
                <w:color w:val="000000"/>
                <w:sz w:val="20"/>
                <w:highlight w:val="black"/>
                <w:lang w:val="en-US" w:eastAsia="en-AU"/>
              </w:rPr>
              <w:t>'''''</w:t>
            </w:r>
            <w:r w:rsidRPr="00A22228">
              <w:rPr>
                <w:rFonts w:ascii="Arial Narrow" w:hAnsi="Arial Narrow"/>
                <w:snapToGrid/>
                <w:sz w:val="20"/>
                <w:lang w:val="en-US" w:eastAsia="en-AU"/>
              </w:rPr>
              <w:t xml:space="preserve"> cycles. The </w:t>
            </w:r>
            <w:r w:rsidR="00DC3829" w:rsidRPr="00A22228">
              <w:rPr>
                <w:rFonts w:ascii="Arial Narrow" w:hAnsi="Arial Narrow"/>
                <w:snapToGrid/>
                <w:sz w:val="20"/>
                <w:lang w:val="en-US" w:eastAsia="en-AU"/>
              </w:rPr>
              <w:t xml:space="preserve">rationale provided </w:t>
            </w:r>
            <w:r w:rsidR="006D74EA" w:rsidRPr="00A22228">
              <w:rPr>
                <w:rFonts w:ascii="Arial Narrow" w:hAnsi="Arial Narrow"/>
                <w:snapToGrid/>
                <w:sz w:val="20"/>
                <w:lang w:val="en-US" w:eastAsia="en-AU"/>
              </w:rPr>
              <w:t xml:space="preserve">in the submission </w:t>
            </w:r>
            <w:r w:rsidRPr="00A22228">
              <w:rPr>
                <w:rFonts w:ascii="Arial Narrow" w:hAnsi="Arial Narrow"/>
                <w:snapToGrid/>
                <w:sz w:val="20"/>
                <w:lang w:val="en-US" w:eastAsia="en-AU"/>
              </w:rPr>
              <w:t>was</w:t>
            </w:r>
            <w:r w:rsidR="006D74EA" w:rsidRPr="00A22228">
              <w:rPr>
                <w:rFonts w:ascii="Arial Narrow" w:hAnsi="Arial Narrow"/>
                <w:snapToGrid/>
                <w:sz w:val="20"/>
                <w:lang w:val="en-US" w:eastAsia="en-AU"/>
              </w:rPr>
              <w:t xml:space="preserve"> that </w:t>
            </w:r>
            <w:r w:rsidR="00DC3829" w:rsidRPr="00A22228">
              <w:rPr>
                <w:rFonts w:ascii="Arial Narrow" w:hAnsi="Arial Narrow"/>
                <w:snapToGrid/>
                <w:sz w:val="20"/>
                <w:lang w:val="en-US" w:eastAsia="en-AU"/>
              </w:rPr>
              <w:t xml:space="preserve">Cd was used for longer than </w:t>
            </w:r>
            <w:proofErr w:type="spellStart"/>
            <w:r w:rsidR="00DC3829" w:rsidRPr="00A22228">
              <w:rPr>
                <w:rFonts w:ascii="Arial Narrow" w:hAnsi="Arial Narrow"/>
                <w:snapToGrid/>
                <w:sz w:val="20"/>
                <w:lang w:val="en-US" w:eastAsia="en-AU"/>
              </w:rPr>
              <w:t>Bd</w:t>
            </w:r>
            <w:proofErr w:type="spellEnd"/>
            <w:r w:rsidR="006D74EA" w:rsidRPr="00A22228">
              <w:rPr>
                <w:rFonts w:ascii="Arial Narrow" w:hAnsi="Arial Narrow"/>
                <w:snapToGrid/>
                <w:sz w:val="20"/>
                <w:lang w:val="en-US" w:eastAsia="en-AU"/>
              </w:rPr>
              <w:t xml:space="preserve"> in ENDEAVOR, and therefore </w:t>
            </w:r>
            <w:r w:rsidR="0091760D" w:rsidRPr="00A22228">
              <w:rPr>
                <w:rFonts w:ascii="Arial Narrow" w:hAnsi="Arial Narrow"/>
                <w:snapToGrid/>
                <w:sz w:val="20"/>
                <w:lang w:val="en-US" w:eastAsia="en-AU"/>
              </w:rPr>
              <w:t xml:space="preserve">the </w:t>
            </w:r>
            <w:proofErr w:type="spellStart"/>
            <w:r w:rsidR="0091760D" w:rsidRPr="00A22228">
              <w:rPr>
                <w:rFonts w:ascii="Arial Narrow" w:hAnsi="Arial Narrow"/>
                <w:snapToGrid/>
                <w:sz w:val="20"/>
                <w:lang w:val="en-US" w:eastAsia="en-AU"/>
              </w:rPr>
              <w:t>modelled</w:t>
            </w:r>
            <w:proofErr w:type="spellEnd"/>
            <w:r w:rsidR="0091760D" w:rsidRPr="00A22228">
              <w:rPr>
                <w:rFonts w:ascii="Arial Narrow" w:hAnsi="Arial Narrow"/>
                <w:snapToGrid/>
                <w:sz w:val="20"/>
                <w:lang w:val="en-US" w:eastAsia="en-AU"/>
              </w:rPr>
              <w:t xml:space="preserve"> duration of Cd use should also be </w:t>
            </w:r>
            <w:r w:rsidR="006D74EA" w:rsidRPr="00A22228">
              <w:rPr>
                <w:rFonts w:ascii="Arial Narrow" w:hAnsi="Arial Narrow"/>
                <w:snapToGrid/>
                <w:sz w:val="20"/>
                <w:lang w:val="en-US" w:eastAsia="en-AU"/>
              </w:rPr>
              <w:t>longer</w:t>
            </w:r>
            <w:r w:rsidR="0091760D" w:rsidRPr="00A22228">
              <w:rPr>
                <w:rFonts w:ascii="Arial Narrow" w:hAnsi="Arial Narrow"/>
                <w:snapToGrid/>
                <w:sz w:val="20"/>
                <w:lang w:val="en-US" w:eastAsia="en-AU"/>
              </w:rPr>
              <w:t xml:space="preserve"> than </w:t>
            </w:r>
            <w:proofErr w:type="spellStart"/>
            <w:r w:rsidR="0091760D" w:rsidRPr="00A22228">
              <w:rPr>
                <w:rFonts w:ascii="Arial Narrow" w:hAnsi="Arial Narrow"/>
                <w:snapToGrid/>
                <w:sz w:val="20"/>
                <w:lang w:val="en-US" w:eastAsia="en-AU"/>
              </w:rPr>
              <w:t>Bd</w:t>
            </w:r>
            <w:proofErr w:type="spellEnd"/>
            <w:r w:rsidR="0091760D" w:rsidRPr="00A22228">
              <w:rPr>
                <w:rFonts w:ascii="Arial Narrow" w:hAnsi="Arial Narrow"/>
                <w:snapToGrid/>
                <w:sz w:val="20"/>
                <w:lang w:val="en-US" w:eastAsia="en-AU"/>
              </w:rPr>
              <w:t xml:space="preserve"> (note that the maximum </w:t>
            </w:r>
            <w:proofErr w:type="spellStart"/>
            <w:r w:rsidR="0091760D" w:rsidRPr="00A22228">
              <w:rPr>
                <w:rFonts w:ascii="Arial Narrow" w:hAnsi="Arial Narrow"/>
                <w:snapToGrid/>
                <w:sz w:val="20"/>
                <w:lang w:val="en-US" w:eastAsia="en-AU"/>
              </w:rPr>
              <w:t>Bd</w:t>
            </w:r>
            <w:proofErr w:type="spellEnd"/>
            <w:r w:rsidR="0091760D" w:rsidRPr="00A22228">
              <w:rPr>
                <w:rFonts w:ascii="Arial Narrow" w:hAnsi="Arial Narrow"/>
                <w:snapToGrid/>
                <w:sz w:val="20"/>
                <w:lang w:val="en-US" w:eastAsia="en-AU"/>
              </w:rPr>
              <w:t xml:space="preserve"> co</w:t>
            </w:r>
            <w:r w:rsidR="00DC3829" w:rsidRPr="00A22228">
              <w:rPr>
                <w:rFonts w:ascii="Arial Narrow" w:hAnsi="Arial Narrow"/>
                <w:snapToGrid/>
                <w:sz w:val="20"/>
                <w:lang w:val="en-US" w:eastAsia="en-AU"/>
              </w:rPr>
              <w:t>st w</w:t>
            </w:r>
            <w:r w:rsidR="0091760D" w:rsidRPr="00A22228">
              <w:rPr>
                <w:rFonts w:ascii="Arial Narrow" w:hAnsi="Arial Narrow"/>
                <w:snapToGrid/>
                <w:sz w:val="20"/>
                <w:lang w:val="en-US" w:eastAsia="en-AU"/>
              </w:rPr>
              <w:t>as</w:t>
            </w:r>
            <w:r w:rsidR="00DC3829" w:rsidRPr="00A22228">
              <w:rPr>
                <w:rFonts w:ascii="Arial Narrow" w:hAnsi="Arial Narrow"/>
                <w:snapToGrid/>
                <w:sz w:val="20"/>
                <w:lang w:val="en-US" w:eastAsia="en-AU"/>
              </w:rPr>
              <w:t xml:space="preserve"> adjusted to reflect the maximum duration on the PBS</w:t>
            </w:r>
            <w:r w:rsidR="0091760D" w:rsidRPr="00A22228">
              <w:rPr>
                <w:rFonts w:ascii="Arial Narrow" w:hAnsi="Arial Narrow"/>
                <w:snapToGrid/>
                <w:sz w:val="20"/>
                <w:lang w:val="en-US" w:eastAsia="en-AU"/>
              </w:rPr>
              <w:t xml:space="preserve">). </w:t>
            </w:r>
          </w:p>
          <w:p w:rsidR="009369E9" w:rsidRPr="00A22228" w:rsidRDefault="0091760D" w:rsidP="0078422C">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Th</w:t>
            </w:r>
            <w:r w:rsidR="0078422C" w:rsidRPr="00A22228">
              <w:rPr>
                <w:rFonts w:ascii="Arial Narrow" w:hAnsi="Arial Narrow"/>
                <w:snapToGrid/>
                <w:sz w:val="20"/>
                <w:lang w:val="en-US" w:eastAsia="en-AU"/>
              </w:rPr>
              <w:t>e</w:t>
            </w:r>
            <w:r w:rsidRPr="00A22228">
              <w:rPr>
                <w:rFonts w:ascii="Arial Narrow" w:hAnsi="Arial Narrow"/>
                <w:snapToGrid/>
                <w:sz w:val="20"/>
                <w:lang w:val="en-US" w:eastAsia="en-AU"/>
              </w:rPr>
              <w:t xml:space="preserve"> rationale</w:t>
            </w:r>
            <w:r w:rsidR="0078422C" w:rsidRPr="00A22228">
              <w:rPr>
                <w:rFonts w:ascii="Arial Narrow" w:hAnsi="Arial Narrow"/>
                <w:snapToGrid/>
                <w:sz w:val="20"/>
                <w:lang w:val="en-US" w:eastAsia="en-AU"/>
              </w:rPr>
              <w:t xml:space="preserve"> for selecting </w:t>
            </w:r>
            <w:r w:rsidR="00747B70">
              <w:rPr>
                <w:rFonts w:ascii="Arial Narrow" w:hAnsi="Arial Narrow"/>
                <w:noProof/>
                <w:snapToGrid/>
                <w:color w:val="000000"/>
                <w:sz w:val="20"/>
                <w:highlight w:val="black"/>
                <w:lang w:val="en-US" w:eastAsia="en-AU"/>
              </w:rPr>
              <w:t>'''''</w:t>
            </w:r>
            <w:r w:rsidR="0078422C" w:rsidRPr="00A22228">
              <w:rPr>
                <w:rFonts w:ascii="Arial Narrow" w:hAnsi="Arial Narrow"/>
                <w:snapToGrid/>
                <w:sz w:val="20"/>
                <w:lang w:val="en-US" w:eastAsia="en-AU"/>
              </w:rPr>
              <w:t xml:space="preserve"> cycles</w:t>
            </w:r>
            <w:r w:rsidRPr="00A22228">
              <w:rPr>
                <w:rFonts w:ascii="Arial Narrow" w:hAnsi="Arial Narrow"/>
                <w:snapToGrid/>
                <w:sz w:val="20"/>
                <w:lang w:val="en-US" w:eastAsia="en-AU"/>
              </w:rPr>
              <w:t xml:space="preserve"> was unclear</w:t>
            </w:r>
            <w:r w:rsidR="006D74EA" w:rsidRPr="00A22228">
              <w:rPr>
                <w:rFonts w:ascii="Arial Narrow" w:hAnsi="Arial Narrow"/>
                <w:snapToGrid/>
                <w:sz w:val="20"/>
                <w:lang w:val="en-US" w:eastAsia="en-AU"/>
              </w:rPr>
              <w:t xml:space="preserve"> and </w:t>
            </w:r>
            <w:r w:rsidR="0078422C" w:rsidRPr="00A22228">
              <w:rPr>
                <w:rFonts w:ascii="Arial Narrow" w:hAnsi="Arial Narrow"/>
                <w:snapToGrid/>
                <w:sz w:val="20"/>
                <w:lang w:val="en-US" w:eastAsia="en-AU"/>
              </w:rPr>
              <w:t xml:space="preserve">the exclusion of </w:t>
            </w:r>
            <w:proofErr w:type="spellStart"/>
            <w:r w:rsidR="0078422C" w:rsidRPr="00A22228">
              <w:rPr>
                <w:rFonts w:ascii="Arial Narrow" w:hAnsi="Arial Narrow"/>
                <w:snapToGrid/>
                <w:sz w:val="20"/>
                <w:lang w:val="en-US" w:eastAsia="en-AU"/>
              </w:rPr>
              <w:t>carfilzomib</w:t>
            </w:r>
            <w:proofErr w:type="spellEnd"/>
            <w:r w:rsidR="0078422C" w:rsidRPr="00A22228">
              <w:rPr>
                <w:rFonts w:ascii="Arial Narrow" w:hAnsi="Arial Narrow"/>
                <w:snapToGrid/>
                <w:sz w:val="20"/>
                <w:lang w:val="en-US" w:eastAsia="en-AU"/>
              </w:rPr>
              <w:t xml:space="preserve"> drug costs beyond </w:t>
            </w:r>
            <w:r w:rsidR="00747B70">
              <w:rPr>
                <w:rFonts w:ascii="Arial Narrow" w:hAnsi="Arial Narrow"/>
                <w:noProof/>
                <w:snapToGrid/>
                <w:color w:val="000000"/>
                <w:sz w:val="20"/>
                <w:highlight w:val="black"/>
                <w:lang w:val="en-US" w:eastAsia="en-AU"/>
              </w:rPr>
              <w:t>''''''</w:t>
            </w:r>
            <w:r w:rsidR="0078422C" w:rsidRPr="00A22228">
              <w:rPr>
                <w:rFonts w:ascii="Arial Narrow" w:hAnsi="Arial Narrow"/>
                <w:snapToGrid/>
                <w:sz w:val="20"/>
                <w:lang w:val="en-US" w:eastAsia="en-AU"/>
              </w:rPr>
              <w:t xml:space="preserve"> cycles </w:t>
            </w:r>
            <w:r w:rsidR="006D74EA" w:rsidRPr="00A22228">
              <w:rPr>
                <w:rFonts w:ascii="Arial Narrow" w:hAnsi="Arial Narrow"/>
                <w:snapToGrid/>
                <w:sz w:val="20"/>
                <w:lang w:val="en-US" w:eastAsia="en-AU"/>
              </w:rPr>
              <w:t>was poorly justified</w:t>
            </w:r>
            <w:r w:rsidRPr="00A22228">
              <w:rPr>
                <w:rFonts w:ascii="Arial Narrow" w:hAnsi="Arial Narrow"/>
                <w:snapToGrid/>
                <w:sz w:val="20"/>
                <w:lang w:val="en-US" w:eastAsia="en-AU"/>
              </w:rPr>
              <w:t>. As</w:t>
            </w:r>
            <w:r w:rsidR="009369E9" w:rsidRPr="00A22228">
              <w:rPr>
                <w:rFonts w:ascii="Arial Narrow" w:hAnsi="Arial Narrow"/>
                <w:snapToGrid/>
                <w:sz w:val="20"/>
                <w:lang w:val="en-US" w:eastAsia="en-AU"/>
              </w:rPr>
              <w:t xml:space="preserve"> </w:t>
            </w:r>
            <w:proofErr w:type="spellStart"/>
            <w:r w:rsidR="009369E9" w:rsidRPr="00A22228">
              <w:rPr>
                <w:rFonts w:ascii="Arial Narrow" w:hAnsi="Arial Narrow"/>
                <w:snapToGrid/>
                <w:sz w:val="20"/>
                <w:lang w:val="en-US" w:eastAsia="en-AU"/>
              </w:rPr>
              <w:t>carfilzomib</w:t>
            </w:r>
            <w:proofErr w:type="spellEnd"/>
            <w:r w:rsidR="009369E9" w:rsidRPr="00A22228">
              <w:rPr>
                <w:rFonts w:ascii="Arial Narrow" w:hAnsi="Arial Narrow"/>
                <w:snapToGrid/>
                <w:sz w:val="20"/>
                <w:lang w:val="en-US" w:eastAsia="en-AU"/>
              </w:rPr>
              <w:t xml:space="preserve"> was used until progression in the trial (mean PFS in the model was 21.6 </w:t>
            </w:r>
            <w:r w:rsidR="00BF0261" w:rsidRPr="00A22228">
              <w:rPr>
                <w:rFonts w:ascii="Arial Narrow" w:hAnsi="Arial Narrow"/>
                <w:snapToGrid/>
                <w:sz w:val="20"/>
                <w:lang w:val="en-US" w:eastAsia="en-AU"/>
              </w:rPr>
              <w:t>cycles</w:t>
            </w:r>
            <w:r w:rsidR="009369E9" w:rsidRPr="00A22228">
              <w:rPr>
                <w:rFonts w:ascii="Arial Narrow" w:hAnsi="Arial Narrow"/>
                <w:snapToGrid/>
                <w:sz w:val="20"/>
                <w:lang w:val="en-US" w:eastAsia="en-AU"/>
              </w:rPr>
              <w:t xml:space="preserve"> for Cd</w:t>
            </w:r>
            <w:r w:rsidRPr="00A22228">
              <w:rPr>
                <w:rFonts w:ascii="Arial Narrow" w:hAnsi="Arial Narrow"/>
                <w:snapToGrid/>
                <w:sz w:val="20"/>
                <w:lang w:val="en-US" w:eastAsia="en-AU"/>
              </w:rPr>
              <w:t>) and PBS-listing was proposed until progression, Cd costs should have been included until progression</w:t>
            </w:r>
            <w:r w:rsidR="009369E9" w:rsidRPr="00A22228">
              <w:rPr>
                <w:rFonts w:ascii="Arial Narrow" w:hAnsi="Arial Narrow"/>
                <w:snapToGrid/>
                <w:sz w:val="20"/>
                <w:lang w:val="en-US" w:eastAsia="en-AU"/>
              </w:rPr>
              <w:t>.</w:t>
            </w:r>
          </w:p>
        </w:tc>
        <w:tc>
          <w:tcPr>
            <w:tcW w:w="584"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306FA">
            <w:pPr>
              <w:keepNext/>
              <w:keepLines/>
              <w:snapToGrid w:val="0"/>
              <w:jc w:val="center"/>
              <w:rPr>
                <w:rFonts w:ascii="Arial Narrow" w:hAnsi="Arial Narrow"/>
                <w:snapToGrid/>
                <w:sz w:val="20"/>
                <w:lang w:val="en-US" w:eastAsia="en-AU"/>
              </w:rPr>
            </w:pPr>
            <w:r w:rsidRPr="00A22228">
              <w:rPr>
                <w:rFonts w:ascii="Arial Narrow" w:hAnsi="Arial Narrow"/>
                <w:snapToGrid/>
                <w:sz w:val="20"/>
                <w:lang w:val="en-US" w:eastAsia="en-AU"/>
              </w:rPr>
              <w:t>High</w:t>
            </w:r>
            <w:r w:rsidR="00293CDE" w:rsidRPr="00A22228">
              <w:rPr>
                <w:rFonts w:ascii="Arial Narrow" w:hAnsi="Arial Narrow"/>
                <w:snapToGrid/>
                <w:sz w:val="20"/>
                <w:lang w:val="en-US" w:eastAsia="en-AU"/>
              </w:rPr>
              <w:t xml:space="preserve">, </w:t>
            </w:r>
            <w:proofErr w:type="spellStart"/>
            <w:r w:rsidR="00293CDE" w:rsidRPr="00A22228">
              <w:rPr>
                <w:rFonts w:ascii="Arial Narrow" w:hAnsi="Arial Narrow"/>
                <w:snapToGrid/>
                <w:sz w:val="20"/>
                <w:lang w:val="en-US" w:eastAsia="en-AU"/>
              </w:rPr>
              <w:t>favour</w:t>
            </w:r>
            <w:r w:rsidR="00E306FA" w:rsidRPr="00A22228">
              <w:rPr>
                <w:rFonts w:ascii="Arial Narrow" w:hAnsi="Arial Narrow"/>
                <w:snapToGrid/>
                <w:sz w:val="20"/>
                <w:lang w:val="en-US" w:eastAsia="en-AU"/>
              </w:rPr>
              <w:t>ed</w:t>
            </w:r>
            <w:proofErr w:type="spellEnd"/>
            <w:r w:rsidR="00293CDE" w:rsidRPr="00A22228">
              <w:rPr>
                <w:rFonts w:ascii="Arial Narrow" w:hAnsi="Arial Narrow"/>
                <w:snapToGrid/>
                <w:sz w:val="20"/>
                <w:lang w:val="en-US" w:eastAsia="en-AU"/>
              </w:rPr>
              <w:t xml:space="preserve"> Cd</w:t>
            </w:r>
          </w:p>
        </w:tc>
      </w:tr>
      <w:tr w:rsidR="009369E9" w:rsidRPr="00A22228" w:rsidTr="0058639F">
        <w:tc>
          <w:tcPr>
            <w:tcW w:w="608"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left"/>
              <w:rPr>
                <w:rFonts w:ascii="Arial Narrow" w:hAnsi="Arial Narrow"/>
                <w:snapToGrid/>
                <w:sz w:val="20"/>
                <w:lang w:val="en-US" w:eastAsia="en-AU"/>
              </w:rPr>
            </w:pPr>
            <w:proofErr w:type="spellStart"/>
            <w:r w:rsidRPr="00A22228">
              <w:rPr>
                <w:rFonts w:ascii="Arial Narrow" w:hAnsi="Arial Narrow"/>
                <w:snapToGrid/>
                <w:sz w:val="20"/>
                <w:lang w:val="en-US" w:eastAsia="en-AU"/>
              </w:rPr>
              <w:t>Bortezomib</w:t>
            </w:r>
            <w:proofErr w:type="spellEnd"/>
            <w:r w:rsidRPr="00A22228">
              <w:rPr>
                <w:rFonts w:ascii="Arial Narrow" w:hAnsi="Arial Narrow"/>
                <w:snapToGrid/>
                <w:sz w:val="20"/>
                <w:lang w:val="en-US" w:eastAsia="en-AU"/>
              </w:rPr>
              <w:t xml:space="preserve"> treatment duration (costs and outcomes)</w:t>
            </w:r>
          </w:p>
        </w:tc>
        <w:tc>
          <w:tcPr>
            <w:tcW w:w="3809"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404E9" w:rsidP="00E73A07">
            <w:pPr>
              <w:keepNext/>
              <w:keepLines/>
              <w:snapToGrid w:val="0"/>
              <w:jc w:val="left"/>
              <w:rPr>
                <w:rFonts w:ascii="Arial Narrow" w:hAnsi="Arial Narrow"/>
                <w:snapToGrid/>
                <w:sz w:val="20"/>
                <w:lang w:val="en-US" w:eastAsia="en-AU"/>
              </w:rPr>
            </w:pPr>
            <w:proofErr w:type="spellStart"/>
            <w:r w:rsidRPr="00A22228">
              <w:rPr>
                <w:rFonts w:ascii="Arial Narrow" w:hAnsi="Arial Narrow"/>
                <w:snapToGrid/>
                <w:sz w:val="20"/>
                <w:lang w:val="en-US" w:eastAsia="en-AU"/>
              </w:rPr>
              <w:t>Bortezomib</w:t>
            </w:r>
            <w:proofErr w:type="spellEnd"/>
            <w:r w:rsidR="009369E9" w:rsidRPr="00A22228">
              <w:rPr>
                <w:rFonts w:ascii="Arial Narrow" w:hAnsi="Arial Narrow"/>
                <w:snapToGrid/>
                <w:sz w:val="20"/>
                <w:lang w:val="en-US" w:eastAsia="en-AU"/>
              </w:rPr>
              <w:t xml:space="preserve"> drug costs were included for 22 cycles (of 21-days) to align with the maximum duration under the PBS (</w:t>
            </w:r>
            <w:proofErr w:type="spellStart"/>
            <w:r w:rsidR="009369E9" w:rsidRPr="00A22228">
              <w:rPr>
                <w:rFonts w:ascii="Arial Narrow" w:hAnsi="Arial Narrow"/>
                <w:snapToGrid/>
                <w:sz w:val="20"/>
                <w:lang w:val="en-US" w:eastAsia="en-AU"/>
              </w:rPr>
              <w:t>favoured</w:t>
            </w:r>
            <w:proofErr w:type="spellEnd"/>
            <w:r w:rsidR="009369E9" w:rsidRPr="00A22228">
              <w:rPr>
                <w:rFonts w:ascii="Arial Narrow" w:hAnsi="Arial Narrow"/>
                <w:snapToGrid/>
                <w:sz w:val="20"/>
                <w:lang w:val="en-US" w:eastAsia="en-AU"/>
              </w:rPr>
              <w:t xml:space="preserve"> </w:t>
            </w:r>
            <w:proofErr w:type="spellStart"/>
            <w:r w:rsidR="009369E9" w:rsidRPr="00A22228">
              <w:rPr>
                <w:rFonts w:ascii="Arial Narrow" w:hAnsi="Arial Narrow"/>
                <w:snapToGrid/>
                <w:sz w:val="20"/>
                <w:lang w:val="en-US" w:eastAsia="en-AU"/>
              </w:rPr>
              <w:t>carfilzomib</w:t>
            </w:r>
            <w:proofErr w:type="spellEnd"/>
            <w:r w:rsidR="009369E9" w:rsidRPr="00A22228">
              <w:rPr>
                <w:rFonts w:ascii="Arial Narrow" w:hAnsi="Arial Narrow"/>
                <w:snapToGrid/>
                <w:sz w:val="20"/>
                <w:lang w:val="en-US" w:eastAsia="en-AU"/>
              </w:rPr>
              <w:t xml:space="preserve">). On the other hand, this would underestimate the incremental effect of </w:t>
            </w:r>
            <w:proofErr w:type="spellStart"/>
            <w:r w:rsidR="009369E9" w:rsidRPr="00A22228">
              <w:rPr>
                <w:rFonts w:ascii="Arial Narrow" w:hAnsi="Arial Narrow"/>
                <w:snapToGrid/>
                <w:sz w:val="20"/>
                <w:lang w:val="en-US" w:eastAsia="en-AU"/>
              </w:rPr>
              <w:t>carfilzomib</w:t>
            </w:r>
            <w:proofErr w:type="spellEnd"/>
            <w:r w:rsidR="009369E9" w:rsidRPr="00A22228">
              <w:rPr>
                <w:rFonts w:ascii="Arial Narrow" w:hAnsi="Arial Narrow"/>
                <w:snapToGrid/>
                <w:sz w:val="20"/>
                <w:lang w:val="en-US" w:eastAsia="en-AU"/>
              </w:rPr>
              <w:t xml:space="preserve"> in Australian clinical practice (</w:t>
            </w:r>
            <w:proofErr w:type="spellStart"/>
            <w:r w:rsidR="009369E9" w:rsidRPr="00A22228">
              <w:rPr>
                <w:rFonts w:ascii="Arial Narrow" w:hAnsi="Arial Narrow"/>
                <w:snapToGrid/>
                <w:sz w:val="20"/>
                <w:lang w:val="en-US" w:eastAsia="en-AU"/>
              </w:rPr>
              <w:t>favoured</w:t>
            </w:r>
            <w:proofErr w:type="spellEnd"/>
            <w:r w:rsidR="009369E9" w:rsidRPr="00A22228">
              <w:rPr>
                <w:rFonts w:ascii="Arial Narrow" w:hAnsi="Arial Narrow"/>
                <w:snapToGrid/>
                <w:sz w:val="20"/>
                <w:lang w:val="en-US" w:eastAsia="en-AU"/>
              </w:rPr>
              <w:t xml:space="preserve"> </w:t>
            </w:r>
            <w:proofErr w:type="spellStart"/>
            <w:r w:rsidR="009369E9" w:rsidRPr="00A22228">
              <w:rPr>
                <w:rFonts w:ascii="Arial Narrow" w:hAnsi="Arial Narrow"/>
                <w:snapToGrid/>
                <w:sz w:val="20"/>
                <w:lang w:val="en-US" w:eastAsia="en-AU"/>
              </w:rPr>
              <w:t>bortezomib</w:t>
            </w:r>
            <w:proofErr w:type="spellEnd"/>
            <w:r w:rsidR="009369E9" w:rsidRPr="00A22228">
              <w:rPr>
                <w:rFonts w:ascii="Arial Narrow" w:hAnsi="Arial Narrow"/>
                <w:snapToGrid/>
                <w:sz w:val="20"/>
                <w:lang w:val="en-US" w:eastAsia="en-AU"/>
              </w:rPr>
              <w:t xml:space="preserve">). </w:t>
            </w:r>
          </w:p>
        </w:tc>
        <w:tc>
          <w:tcPr>
            <w:tcW w:w="584"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306FA">
            <w:pPr>
              <w:keepNext/>
              <w:keepLines/>
              <w:snapToGrid w:val="0"/>
              <w:jc w:val="center"/>
              <w:rPr>
                <w:rFonts w:ascii="Arial Narrow" w:hAnsi="Arial Narrow"/>
                <w:snapToGrid/>
                <w:sz w:val="20"/>
                <w:lang w:val="en-US" w:eastAsia="en-AU"/>
              </w:rPr>
            </w:pPr>
            <w:r w:rsidRPr="00A22228">
              <w:rPr>
                <w:rFonts w:ascii="Arial Narrow" w:hAnsi="Arial Narrow"/>
                <w:snapToGrid/>
                <w:sz w:val="20"/>
                <w:lang w:val="en-US" w:eastAsia="en-AU"/>
              </w:rPr>
              <w:t>Unclear</w:t>
            </w:r>
            <w:r w:rsidR="00E306FA" w:rsidRPr="00A22228">
              <w:rPr>
                <w:rFonts w:ascii="Arial Narrow" w:hAnsi="Arial Narrow"/>
                <w:snapToGrid/>
                <w:sz w:val="20"/>
                <w:lang w:val="en-US" w:eastAsia="en-AU"/>
              </w:rPr>
              <w:t>, direction of bias unclear</w:t>
            </w:r>
          </w:p>
        </w:tc>
      </w:tr>
      <w:tr w:rsidR="009369E9" w:rsidRPr="00A22228" w:rsidTr="0058639F">
        <w:tc>
          <w:tcPr>
            <w:tcW w:w="608"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7A0B58">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Post-progression costs &amp; subsequent therapies</w:t>
            </w:r>
          </w:p>
        </w:tc>
        <w:tc>
          <w:tcPr>
            <w:tcW w:w="3809"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970E72">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No post-progression costs were included.</w:t>
            </w:r>
            <w:r w:rsidR="00970E72">
              <w:rPr>
                <w:rFonts w:ascii="Arial Narrow" w:hAnsi="Arial Narrow"/>
                <w:snapToGrid/>
                <w:sz w:val="20"/>
                <w:lang w:val="en-US" w:eastAsia="en-AU"/>
              </w:rPr>
              <w:t xml:space="preserve"> T</w:t>
            </w:r>
            <w:r w:rsidRPr="00A22228">
              <w:rPr>
                <w:rFonts w:ascii="Arial Narrow" w:hAnsi="Arial Narrow"/>
                <w:snapToGrid/>
                <w:sz w:val="20"/>
                <w:lang w:val="en-US" w:eastAsia="en-AU"/>
              </w:rPr>
              <w:t xml:space="preserve">he </w:t>
            </w:r>
            <w:r w:rsidR="007A0B58" w:rsidRPr="00A22228">
              <w:rPr>
                <w:rFonts w:ascii="Arial Narrow" w:hAnsi="Arial Narrow"/>
                <w:snapToGrid/>
                <w:sz w:val="20"/>
                <w:lang w:val="en-US" w:eastAsia="en-AU"/>
              </w:rPr>
              <w:t xml:space="preserve">3 health-state </w:t>
            </w:r>
            <w:r w:rsidRPr="00A22228">
              <w:rPr>
                <w:rFonts w:ascii="Arial Narrow" w:hAnsi="Arial Narrow"/>
                <w:snapToGrid/>
                <w:sz w:val="20"/>
                <w:lang w:val="en-US" w:eastAsia="en-AU"/>
              </w:rPr>
              <w:t xml:space="preserve">model structure </w:t>
            </w:r>
            <w:r w:rsidR="00970E72">
              <w:rPr>
                <w:rFonts w:ascii="Arial Narrow" w:hAnsi="Arial Narrow"/>
                <w:snapToGrid/>
                <w:sz w:val="20"/>
                <w:lang w:val="en-US" w:eastAsia="en-AU"/>
              </w:rPr>
              <w:t>did</w:t>
            </w:r>
            <w:r w:rsidR="007A0B58" w:rsidRPr="00A22228">
              <w:rPr>
                <w:rFonts w:ascii="Arial Narrow" w:hAnsi="Arial Narrow"/>
                <w:snapToGrid/>
                <w:sz w:val="20"/>
                <w:lang w:val="en-US" w:eastAsia="en-AU"/>
              </w:rPr>
              <w:t xml:space="preserve"> </w:t>
            </w:r>
            <w:r w:rsidRPr="00A22228">
              <w:rPr>
                <w:rFonts w:ascii="Arial Narrow" w:hAnsi="Arial Narrow"/>
                <w:snapToGrid/>
                <w:sz w:val="20"/>
                <w:lang w:val="en-US" w:eastAsia="en-AU"/>
              </w:rPr>
              <w:t xml:space="preserve">not appropriately </w:t>
            </w:r>
            <w:r w:rsidR="007A0B58" w:rsidRPr="00A22228">
              <w:rPr>
                <w:rFonts w:ascii="Arial Narrow" w:hAnsi="Arial Narrow"/>
                <w:snapToGrid/>
                <w:sz w:val="20"/>
                <w:lang w:val="en-US" w:eastAsia="en-AU"/>
              </w:rPr>
              <w:t>reflect the relapsing nature of</w:t>
            </w:r>
            <w:r w:rsidRPr="00A22228">
              <w:rPr>
                <w:rFonts w:ascii="Arial Narrow" w:hAnsi="Arial Narrow"/>
                <w:snapToGrid/>
                <w:sz w:val="20"/>
                <w:lang w:val="en-US" w:eastAsia="en-AU"/>
              </w:rPr>
              <w:t xml:space="preserve"> multiple myeloma.  </w:t>
            </w:r>
          </w:p>
        </w:tc>
        <w:tc>
          <w:tcPr>
            <w:tcW w:w="584"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center"/>
              <w:rPr>
                <w:rFonts w:ascii="Arial Narrow" w:hAnsi="Arial Narrow"/>
                <w:snapToGrid/>
                <w:sz w:val="20"/>
                <w:lang w:val="en-US" w:eastAsia="en-AU"/>
              </w:rPr>
            </w:pPr>
            <w:r w:rsidRPr="00A22228">
              <w:rPr>
                <w:rFonts w:ascii="Arial Narrow" w:hAnsi="Arial Narrow"/>
                <w:snapToGrid/>
                <w:sz w:val="20"/>
                <w:lang w:val="en-US" w:eastAsia="en-AU"/>
              </w:rPr>
              <w:t>Unclear</w:t>
            </w:r>
            <w:r w:rsidR="00293CDE" w:rsidRPr="00A22228">
              <w:rPr>
                <w:rFonts w:ascii="Arial Narrow" w:hAnsi="Arial Narrow"/>
                <w:snapToGrid/>
                <w:sz w:val="20"/>
                <w:lang w:val="en-US" w:eastAsia="en-AU"/>
              </w:rPr>
              <w:t xml:space="preserve"> direction of bias unclear</w:t>
            </w:r>
          </w:p>
        </w:tc>
      </w:tr>
      <w:tr w:rsidR="009369E9" w:rsidRPr="00A22228" w:rsidTr="0058639F">
        <w:tc>
          <w:tcPr>
            <w:tcW w:w="608"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left"/>
              <w:rPr>
                <w:rFonts w:ascii="Arial Narrow" w:hAnsi="Arial Narrow"/>
                <w:snapToGrid/>
                <w:sz w:val="20"/>
                <w:lang w:val="en-US" w:eastAsia="en-AU"/>
              </w:rPr>
            </w:pPr>
            <w:r w:rsidRPr="00A22228">
              <w:rPr>
                <w:rFonts w:ascii="Arial Narrow" w:hAnsi="Arial Narrow"/>
                <w:snapToGrid/>
                <w:sz w:val="20"/>
                <w:lang w:val="en-US" w:eastAsia="en-AU"/>
              </w:rPr>
              <w:t>Utilities</w:t>
            </w:r>
          </w:p>
        </w:tc>
        <w:tc>
          <w:tcPr>
            <w:tcW w:w="3809"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A22228">
            <w:pPr>
              <w:snapToGrid w:val="0"/>
              <w:rPr>
                <w:rFonts w:ascii="Arial Narrow" w:hAnsi="Arial Narrow"/>
                <w:snapToGrid/>
                <w:sz w:val="20"/>
                <w:lang w:val="en-US" w:eastAsia="en-AU"/>
              </w:rPr>
            </w:pPr>
            <w:r w:rsidRPr="00A22228">
              <w:rPr>
                <w:rFonts w:ascii="Arial Narrow" w:hAnsi="Arial Narrow"/>
                <w:snapToGrid/>
                <w:sz w:val="20"/>
                <w:lang w:eastAsia="en-AU"/>
              </w:rPr>
              <w:t xml:space="preserve">0.81 </w:t>
            </w:r>
            <w:proofErr w:type="gramStart"/>
            <w:r w:rsidRPr="00A22228">
              <w:rPr>
                <w:rFonts w:ascii="Arial Narrow" w:hAnsi="Arial Narrow"/>
                <w:snapToGrid/>
                <w:sz w:val="20"/>
                <w:lang w:eastAsia="en-AU"/>
              </w:rPr>
              <w:t>for</w:t>
            </w:r>
            <w:proofErr w:type="gramEnd"/>
            <w:r w:rsidRPr="00A22228">
              <w:rPr>
                <w:rFonts w:ascii="Arial Narrow" w:hAnsi="Arial Narrow"/>
                <w:snapToGrid/>
                <w:sz w:val="20"/>
                <w:lang w:eastAsia="en-AU"/>
              </w:rPr>
              <w:t xml:space="preserve"> the progression free and 0.64 for the progressed health state (from van </w:t>
            </w:r>
            <w:proofErr w:type="spellStart"/>
            <w:r w:rsidRPr="00A22228">
              <w:rPr>
                <w:rFonts w:ascii="Arial Narrow" w:hAnsi="Arial Narrow"/>
                <w:snapToGrid/>
                <w:sz w:val="20"/>
                <w:lang w:eastAsia="en-AU"/>
              </w:rPr>
              <w:t>Agthoven</w:t>
            </w:r>
            <w:proofErr w:type="spellEnd"/>
            <w:r w:rsidRPr="00A22228">
              <w:rPr>
                <w:rFonts w:ascii="Arial Narrow" w:hAnsi="Arial Narrow"/>
                <w:snapToGrid/>
                <w:sz w:val="20"/>
                <w:lang w:eastAsia="en-AU"/>
              </w:rPr>
              <w:t xml:space="preserve"> 2004). These </w:t>
            </w:r>
            <w:r w:rsidR="007A0B58" w:rsidRPr="00A22228">
              <w:rPr>
                <w:rFonts w:ascii="Arial Narrow" w:hAnsi="Arial Narrow"/>
                <w:snapToGrid/>
                <w:sz w:val="20"/>
                <w:lang w:eastAsia="en-AU"/>
              </w:rPr>
              <w:t>were not</w:t>
            </w:r>
            <w:r w:rsidRPr="00A22228">
              <w:rPr>
                <w:rFonts w:ascii="Arial Narrow" w:hAnsi="Arial Narrow"/>
                <w:snapToGrid/>
                <w:sz w:val="20"/>
                <w:lang w:eastAsia="en-AU"/>
              </w:rPr>
              <w:t xml:space="preserve"> applicabl</w:t>
            </w:r>
            <w:r w:rsidR="007A0B58" w:rsidRPr="00A22228">
              <w:rPr>
                <w:rFonts w:ascii="Arial Narrow" w:hAnsi="Arial Narrow"/>
                <w:snapToGrid/>
                <w:sz w:val="20"/>
                <w:lang w:eastAsia="en-AU"/>
              </w:rPr>
              <w:t>e</w:t>
            </w:r>
            <w:r w:rsidRPr="00A22228">
              <w:rPr>
                <w:rFonts w:ascii="Arial Narrow" w:hAnsi="Arial Narrow"/>
                <w:snapToGrid/>
                <w:sz w:val="20"/>
                <w:lang w:eastAsia="en-AU"/>
              </w:rPr>
              <w:t xml:space="preserve"> </w:t>
            </w:r>
            <w:r w:rsidR="007A0B58" w:rsidRPr="00A22228">
              <w:rPr>
                <w:rFonts w:ascii="Arial Narrow" w:hAnsi="Arial Narrow"/>
                <w:snapToGrid/>
                <w:sz w:val="20"/>
                <w:lang w:eastAsia="en-AU"/>
              </w:rPr>
              <w:t>to</w:t>
            </w:r>
            <w:r w:rsidRPr="00A22228">
              <w:rPr>
                <w:rFonts w:ascii="Arial Narrow" w:hAnsi="Arial Narrow"/>
                <w:snapToGrid/>
                <w:sz w:val="20"/>
                <w:lang w:eastAsia="en-AU"/>
              </w:rPr>
              <w:t xml:space="preserve"> </w:t>
            </w:r>
            <w:proofErr w:type="gramStart"/>
            <w:r w:rsidRPr="00A22228">
              <w:rPr>
                <w:rFonts w:ascii="Arial Narrow" w:hAnsi="Arial Narrow"/>
                <w:snapToGrid/>
                <w:sz w:val="20"/>
                <w:lang w:eastAsia="en-AU"/>
              </w:rPr>
              <w:t>relapsed</w:t>
            </w:r>
            <w:proofErr w:type="gramEnd"/>
            <w:r w:rsidRPr="00A22228">
              <w:rPr>
                <w:rFonts w:ascii="Arial Narrow" w:hAnsi="Arial Narrow"/>
                <w:snapToGrid/>
                <w:sz w:val="20"/>
                <w:lang w:eastAsia="en-AU"/>
              </w:rPr>
              <w:t xml:space="preserve"> multiple myeloma</w:t>
            </w:r>
            <w:r w:rsidR="007A0B58" w:rsidRPr="00A22228">
              <w:rPr>
                <w:rFonts w:ascii="Arial Narrow" w:hAnsi="Arial Narrow"/>
                <w:snapToGrid/>
                <w:sz w:val="20"/>
                <w:lang w:eastAsia="en-AU"/>
              </w:rPr>
              <w:t>, and th</w:t>
            </w:r>
            <w:r w:rsidRPr="00A22228">
              <w:rPr>
                <w:rFonts w:ascii="Arial Narrow" w:hAnsi="Arial Narrow"/>
                <w:snapToGrid/>
                <w:sz w:val="20"/>
                <w:lang w:eastAsia="en-AU"/>
              </w:rPr>
              <w:t>e methods used to derive the progre</w:t>
            </w:r>
            <w:r w:rsidR="007A0B58" w:rsidRPr="00A22228">
              <w:rPr>
                <w:rFonts w:ascii="Arial Narrow" w:hAnsi="Arial Narrow"/>
                <w:snapToGrid/>
                <w:sz w:val="20"/>
                <w:lang w:eastAsia="en-AU"/>
              </w:rPr>
              <w:t>s</w:t>
            </w:r>
            <w:r w:rsidRPr="00A22228">
              <w:rPr>
                <w:rFonts w:ascii="Arial Narrow" w:hAnsi="Arial Narrow"/>
                <w:snapToGrid/>
                <w:sz w:val="20"/>
                <w:lang w:eastAsia="en-AU"/>
              </w:rPr>
              <w:t>s</w:t>
            </w:r>
            <w:r w:rsidR="007A0B58" w:rsidRPr="00A22228">
              <w:rPr>
                <w:rFonts w:ascii="Arial Narrow" w:hAnsi="Arial Narrow"/>
                <w:snapToGrid/>
                <w:sz w:val="20"/>
                <w:lang w:eastAsia="en-AU"/>
              </w:rPr>
              <w:t>ed</w:t>
            </w:r>
            <w:r w:rsidRPr="00A22228">
              <w:rPr>
                <w:rFonts w:ascii="Arial Narrow" w:hAnsi="Arial Narrow"/>
                <w:snapToGrid/>
                <w:sz w:val="20"/>
                <w:lang w:eastAsia="en-AU"/>
              </w:rPr>
              <w:t xml:space="preserve"> dise</w:t>
            </w:r>
            <w:r w:rsidR="007A0B58" w:rsidRPr="00A22228">
              <w:rPr>
                <w:rFonts w:ascii="Arial Narrow" w:hAnsi="Arial Narrow"/>
                <w:snapToGrid/>
                <w:sz w:val="20"/>
                <w:lang w:eastAsia="en-AU"/>
              </w:rPr>
              <w:t>ase utilities were inappropriate</w:t>
            </w:r>
            <w:r w:rsidR="00A22228">
              <w:rPr>
                <w:rFonts w:ascii="Arial Narrow" w:hAnsi="Arial Narrow"/>
                <w:snapToGrid/>
                <w:sz w:val="20"/>
                <w:lang w:eastAsia="en-AU"/>
              </w:rPr>
              <w:t>.</w:t>
            </w:r>
          </w:p>
        </w:tc>
        <w:tc>
          <w:tcPr>
            <w:tcW w:w="584" w:type="pct"/>
            <w:tcBorders>
              <w:top w:val="single" w:sz="4" w:space="0" w:color="auto"/>
              <w:left w:val="single" w:sz="4" w:space="0" w:color="auto"/>
              <w:bottom w:val="single" w:sz="4" w:space="0" w:color="auto"/>
              <w:right w:val="single" w:sz="4" w:space="0" w:color="auto"/>
            </w:tcBorders>
            <w:vAlign w:val="center"/>
            <w:hideMark/>
          </w:tcPr>
          <w:p w:rsidR="009369E9" w:rsidRPr="00A22228" w:rsidRDefault="009369E9" w:rsidP="00E73A07">
            <w:pPr>
              <w:keepNext/>
              <w:keepLines/>
              <w:snapToGrid w:val="0"/>
              <w:jc w:val="center"/>
              <w:rPr>
                <w:rFonts w:ascii="Arial Narrow" w:hAnsi="Arial Narrow"/>
                <w:snapToGrid/>
                <w:sz w:val="20"/>
                <w:lang w:val="en-US" w:eastAsia="en-AU"/>
              </w:rPr>
            </w:pPr>
            <w:r w:rsidRPr="00A22228">
              <w:rPr>
                <w:rFonts w:ascii="Arial Narrow" w:hAnsi="Arial Narrow"/>
                <w:snapToGrid/>
                <w:sz w:val="20"/>
                <w:lang w:val="en-US" w:eastAsia="en-AU"/>
              </w:rPr>
              <w:t>Medium</w:t>
            </w:r>
            <w:r w:rsidR="00E306FA" w:rsidRPr="00A22228">
              <w:rPr>
                <w:rFonts w:ascii="Arial Narrow" w:hAnsi="Arial Narrow"/>
                <w:snapToGrid/>
                <w:sz w:val="20"/>
                <w:lang w:val="en-US" w:eastAsia="en-AU"/>
              </w:rPr>
              <w:t>,</w:t>
            </w:r>
            <w:r w:rsidR="00293CDE" w:rsidRPr="00A22228">
              <w:rPr>
                <w:rFonts w:ascii="Arial Narrow" w:hAnsi="Arial Narrow"/>
                <w:snapToGrid/>
                <w:sz w:val="20"/>
                <w:lang w:val="en-US" w:eastAsia="en-AU"/>
              </w:rPr>
              <w:t xml:space="preserve"> direction of bias unclear</w:t>
            </w:r>
          </w:p>
        </w:tc>
      </w:tr>
    </w:tbl>
    <w:p w:rsidR="009369E9" w:rsidRPr="003B1318" w:rsidRDefault="009369E9" w:rsidP="0058639F">
      <w:pPr>
        <w:keepNext/>
        <w:keepLines/>
        <w:snapToGrid w:val="0"/>
        <w:ind w:left="720"/>
        <w:rPr>
          <w:rFonts w:ascii="Arial Narrow" w:hAnsi="Arial Narrow"/>
          <w:snapToGrid/>
          <w:sz w:val="18"/>
        </w:rPr>
      </w:pPr>
      <w:r w:rsidRPr="003B1318">
        <w:rPr>
          <w:rFonts w:ascii="Arial Narrow" w:hAnsi="Arial Narrow"/>
          <w:snapToGrid/>
          <w:sz w:val="18"/>
        </w:rPr>
        <w:t>Source: compiled during the evaluation</w:t>
      </w:r>
    </w:p>
    <w:p w:rsidR="009369E9" w:rsidRPr="003B1318" w:rsidRDefault="009369E9" w:rsidP="0058639F">
      <w:pPr>
        <w:keepNext/>
        <w:keepLines/>
        <w:tabs>
          <w:tab w:val="left" w:pos="426"/>
        </w:tabs>
        <w:snapToGrid w:val="0"/>
        <w:ind w:left="720"/>
        <w:rPr>
          <w:rFonts w:ascii="Arial Narrow" w:hAnsi="Arial Narrow"/>
          <w:snapToGrid/>
          <w:sz w:val="18"/>
        </w:rPr>
      </w:pPr>
      <w:proofErr w:type="spellStart"/>
      <w:r w:rsidRPr="003B1318">
        <w:rPr>
          <w:rFonts w:ascii="Arial Narrow" w:hAnsi="Arial Narrow"/>
          <w:snapToGrid/>
          <w:sz w:val="18"/>
        </w:rPr>
        <w:t>Bd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bortezomib</w:t>
      </w:r>
      <w:proofErr w:type="spellEnd"/>
      <w:r w:rsidRPr="003B1318">
        <w:rPr>
          <w:rFonts w:ascii="Arial Narrow" w:hAnsi="Arial Narrow"/>
          <w:snapToGrid/>
          <w:sz w:val="18"/>
        </w:rPr>
        <w:t xml:space="preserve"> + dexamethasone; Cd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dexamethasone; KM = Kaplan-Meier; LYG = life years gained;</w:t>
      </w:r>
      <w:r w:rsidR="007B28D6">
        <w:rPr>
          <w:rFonts w:ascii="Arial Narrow" w:hAnsi="Arial Narrow"/>
          <w:snapToGrid/>
          <w:sz w:val="18"/>
        </w:rPr>
        <w:t xml:space="preserve"> OS = overall survival; PBS = Pharmaceutical Benefits Scheme; PFS = progression free survival</w:t>
      </w:r>
      <w:r w:rsidRPr="003B1318">
        <w:rPr>
          <w:rFonts w:ascii="Arial Narrow" w:hAnsi="Arial Narrow"/>
          <w:snapToGrid/>
          <w:sz w:val="18"/>
        </w:rPr>
        <w:t xml:space="preserve">; </w:t>
      </w:r>
      <w:r w:rsidR="0050209C" w:rsidRPr="005A26DE">
        <w:rPr>
          <w:rFonts w:ascii="Arial Narrow" w:hAnsi="Arial Narrow"/>
          <w:i/>
          <w:snapToGrid/>
          <w:sz w:val="18"/>
        </w:rPr>
        <w:t>ital.</w:t>
      </w:r>
      <w:r w:rsidRPr="005A26DE">
        <w:rPr>
          <w:rFonts w:ascii="Arial Narrow" w:hAnsi="Arial Narrow"/>
          <w:i/>
          <w:snapToGrid/>
          <w:sz w:val="18"/>
        </w:rPr>
        <w:t xml:space="preserve"> </w:t>
      </w:r>
      <w:r>
        <w:rPr>
          <w:rFonts w:ascii="Arial Narrow" w:hAnsi="Arial Narrow"/>
          <w:snapToGrid/>
          <w:sz w:val="18"/>
        </w:rPr>
        <w:t xml:space="preserve">= values in italics were calculated </w:t>
      </w:r>
      <w:r w:rsidR="007B28D6">
        <w:rPr>
          <w:rFonts w:ascii="Arial Narrow" w:hAnsi="Arial Narrow"/>
          <w:snapToGrid/>
          <w:sz w:val="18"/>
        </w:rPr>
        <w:t xml:space="preserve">or interpreted </w:t>
      </w:r>
      <w:r>
        <w:rPr>
          <w:rFonts w:ascii="Arial Narrow" w:hAnsi="Arial Narrow"/>
          <w:snapToGrid/>
          <w:sz w:val="18"/>
        </w:rPr>
        <w:t xml:space="preserve">during evaluation </w:t>
      </w:r>
    </w:p>
    <w:p w:rsidR="009369E9" w:rsidRPr="003B1318" w:rsidRDefault="009369E9" w:rsidP="009369E9">
      <w:pPr>
        <w:widowControl/>
        <w:snapToGrid w:val="0"/>
        <w:rPr>
          <w:snapToGrid/>
          <w:szCs w:val="22"/>
        </w:rPr>
      </w:pPr>
    </w:p>
    <w:p w:rsidR="009369E9" w:rsidRPr="00ED5987" w:rsidRDefault="009369E9" w:rsidP="00245F2D">
      <w:pPr>
        <w:widowControl/>
        <w:numPr>
          <w:ilvl w:val="1"/>
          <w:numId w:val="2"/>
        </w:numPr>
        <w:snapToGrid w:val="0"/>
        <w:contextualSpacing/>
        <w:rPr>
          <w:snapToGrid/>
        </w:rPr>
      </w:pPr>
      <w:r w:rsidRPr="00ED5987">
        <w:rPr>
          <w:snapToGrid/>
        </w:rPr>
        <w:t xml:space="preserve">Figure 3 </w:t>
      </w:r>
      <w:r w:rsidR="00A079DD" w:rsidRPr="00ED5987">
        <w:rPr>
          <w:snapToGrid/>
        </w:rPr>
        <w:t xml:space="preserve">(left panel) shows </w:t>
      </w:r>
      <w:r w:rsidRPr="00ED5987">
        <w:rPr>
          <w:snapToGrid/>
        </w:rPr>
        <w:t>the</w:t>
      </w:r>
      <w:r w:rsidR="006660F4" w:rsidRPr="00ED5987">
        <w:rPr>
          <w:snapToGrid/>
        </w:rPr>
        <w:t xml:space="preserve"> </w:t>
      </w:r>
      <w:r w:rsidR="00727847">
        <w:rPr>
          <w:snapToGrid/>
        </w:rPr>
        <w:t>OS</w:t>
      </w:r>
      <w:r w:rsidR="006660F4" w:rsidRPr="00ED5987">
        <w:rPr>
          <w:snapToGrid/>
        </w:rPr>
        <w:t xml:space="preserve"> </w:t>
      </w:r>
      <w:r w:rsidR="00A079DD" w:rsidRPr="00ED5987">
        <w:rPr>
          <w:snapToGrid/>
        </w:rPr>
        <w:t xml:space="preserve">curves from the submission’s base case (i.e. </w:t>
      </w:r>
      <w:r w:rsidRPr="00ED5987">
        <w:rPr>
          <w:snapToGrid/>
        </w:rPr>
        <w:t>using the first 20 cycles of the Kaplan-Meier curve</w:t>
      </w:r>
      <w:r w:rsidR="00A079DD" w:rsidRPr="00ED5987">
        <w:rPr>
          <w:snapToGrid/>
        </w:rPr>
        <w:t xml:space="preserve"> then extrapolation based on </w:t>
      </w:r>
      <w:r w:rsidR="00A7471C" w:rsidRPr="00ED5987">
        <w:rPr>
          <w:snapToGrid/>
        </w:rPr>
        <w:t xml:space="preserve">UK </w:t>
      </w:r>
      <w:r w:rsidR="00A079DD" w:rsidRPr="00ED5987">
        <w:rPr>
          <w:snapToGrid/>
        </w:rPr>
        <w:t>registry data). The right panel shows a sensitivity analysis conducted during</w:t>
      </w:r>
      <w:r w:rsidR="00A7471C" w:rsidRPr="00ED5987">
        <w:rPr>
          <w:snapToGrid/>
        </w:rPr>
        <w:t xml:space="preserve"> the</w:t>
      </w:r>
      <w:r w:rsidR="00A079DD" w:rsidRPr="00ED5987">
        <w:rPr>
          <w:snapToGrid/>
        </w:rPr>
        <w:t xml:space="preserve"> evaluation, which used the </w:t>
      </w:r>
      <w:r w:rsidRPr="00ED5987">
        <w:rPr>
          <w:snapToGrid/>
        </w:rPr>
        <w:t>first 12 cycles of the Kaplan-Meier curve</w:t>
      </w:r>
      <w:r w:rsidR="00A079DD" w:rsidRPr="00ED5987">
        <w:rPr>
          <w:snapToGrid/>
        </w:rPr>
        <w:t xml:space="preserve"> (</w:t>
      </w:r>
      <w:r w:rsidR="00E7550F" w:rsidRPr="00ED5987">
        <w:rPr>
          <w:snapToGrid/>
        </w:rPr>
        <w:t xml:space="preserve">which equated </w:t>
      </w:r>
      <w:r w:rsidR="007B28D6" w:rsidRPr="00ED5987">
        <w:rPr>
          <w:snapToGrid/>
        </w:rPr>
        <w:t xml:space="preserve">to </w:t>
      </w:r>
      <w:r w:rsidR="00E7550F" w:rsidRPr="00ED5987">
        <w:rPr>
          <w:snapToGrid/>
        </w:rPr>
        <w:t>the median follow-up</w:t>
      </w:r>
      <w:r w:rsidR="007B28D6" w:rsidRPr="00ED5987">
        <w:rPr>
          <w:snapToGrid/>
        </w:rPr>
        <w:t>,</w:t>
      </w:r>
      <w:r w:rsidR="00E7550F" w:rsidRPr="00ED5987">
        <w:rPr>
          <w:snapToGrid/>
        </w:rPr>
        <w:t xml:space="preserve"> </w:t>
      </w:r>
      <w:r w:rsidR="0050209C" w:rsidRPr="00ED5987">
        <w:rPr>
          <w:snapToGrid/>
        </w:rPr>
        <w:t>and then</w:t>
      </w:r>
      <w:r w:rsidR="00A079DD" w:rsidRPr="00ED5987">
        <w:rPr>
          <w:snapToGrid/>
        </w:rPr>
        <w:t xml:space="preserve"> extrapolation </w:t>
      </w:r>
      <w:r w:rsidR="007B28D6" w:rsidRPr="00ED5987">
        <w:rPr>
          <w:snapToGrid/>
        </w:rPr>
        <w:t xml:space="preserve">was </w:t>
      </w:r>
      <w:r w:rsidR="00A079DD" w:rsidRPr="00ED5987">
        <w:rPr>
          <w:snapToGrid/>
        </w:rPr>
        <w:t xml:space="preserve">based on </w:t>
      </w:r>
      <w:r w:rsidR="00A7471C" w:rsidRPr="00ED5987">
        <w:rPr>
          <w:snapToGrid/>
        </w:rPr>
        <w:t xml:space="preserve">UK </w:t>
      </w:r>
      <w:r w:rsidR="00A079DD" w:rsidRPr="00ED5987">
        <w:rPr>
          <w:snapToGrid/>
        </w:rPr>
        <w:t>registry data per the submission</w:t>
      </w:r>
      <w:r w:rsidRPr="00ED5987">
        <w:rPr>
          <w:snapToGrid/>
        </w:rPr>
        <w:t xml:space="preserve">). </w:t>
      </w:r>
    </w:p>
    <w:p w:rsidR="009369E9" w:rsidRPr="00ED5987" w:rsidRDefault="009369E9" w:rsidP="009369E9">
      <w:pPr>
        <w:widowControl/>
        <w:snapToGrid w:val="0"/>
        <w:ind w:left="720"/>
        <w:contextualSpacing/>
        <w:rPr>
          <w:snapToGrid/>
        </w:rPr>
      </w:pPr>
    </w:p>
    <w:p w:rsidR="009369E9" w:rsidRPr="00ED5987" w:rsidRDefault="009369E9" w:rsidP="00E97958">
      <w:pPr>
        <w:keepNext/>
        <w:keepLines/>
        <w:widowControl/>
        <w:ind w:left="720"/>
        <w:jc w:val="left"/>
        <w:rPr>
          <w:rFonts w:ascii="Arial Narrow" w:hAnsi="Arial Narrow" w:cs="Times New Roman"/>
          <w:b/>
          <w:snapToGrid/>
          <w:sz w:val="20"/>
        </w:rPr>
      </w:pPr>
      <w:r w:rsidRPr="00ED5987">
        <w:rPr>
          <w:rFonts w:ascii="Arial Narrow" w:hAnsi="Arial Narrow" w:cs="Times New Roman"/>
          <w:b/>
          <w:snapToGrid/>
          <w:sz w:val="20"/>
        </w:rPr>
        <w:t>Figur</w:t>
      </w:r>
      <w:r w:rsidR="006660F4" w:rsidRPr="00ED5987">
        <w:rPr>
          <w:rFonts w:ascii="Arial Narrow" w:hAnsi="Arial Narrow" w:cs="Times New Roman"/>
          <w:b/>
          <w:snapToGrid/>
          <w:sz w:val="20"/>
        </w:rPr>
        <w:t xml:space="preserve">e 3: Cd </w:t>
      </w:r>
      <w:proofErr w:type="spellStart"/>
      <w:r w:rsidR="006660F4" w:rsidRPr="00ED5987">
        <w:rPr>
          <w:rFonts w:ascii="Arial Narrow" w:hAnsi="Arial Narrow" w:cs="Times New Roman"/>
          <w:b/>
          <w:snapToGrid/>
          <w:sz w:val="20"/>
        </w:rPr>
        <w:t>vs</w:t>
      </w:r>
      <w:proofErr w:type="spellEnd"/>
      <w:r w:rsidR="006660F4" w:rsidRPr="00ED5987">
        <w:rPr>
          <w:rFonts w:ascii="Arial Narrow" w:hAnsi="Arial Narrow" w:cs="Times New Roman"/>
          <w:b/>
          <w:snapToGrid/>
          <w:sz w:val="20"/>
        </w:rPr>
        <w:t xml:space="preserve"> </w:t>
      </w:r>
      <w:proofErr w:type="spellStart"/>
      <w:r w:rsidR="006660F4" w:rsidRPr="00ED5987">
        <w:rPr>
          <w:rFonts w:ascii="Arial Narrow" w:hAnsi="Arial Narrow" w:cs="Times New Roman"/>
          <w:b/>
          <w:snapToGrid/>
          <w:sz w:val="20"/>
        </w:rPr>
        <w:t>Bd</w:t>
      </w:r>
      <w:proofErr w:type="spellEnd"/>
      <w:r w:rsidR="006660F4" w:rsidRPr="00ED5987">
        <w:rPr>
          <w:rFonts w:ascii="Arial Narrow" w:hAnsi="Arial Narrow" w:cs="Times New Roman"/>
          <w:b/>
          <w:snapToGrid/>
          <w:sz w:val="20"/>
        </w:rPr>
        <w:t xml:space="preserve">: Overall survival </w:t>
      </w:r>
      <w:r w:rsidRPr="00ED5987">
        <w:rPr>
          <w:rFonts w:ascii="Arial Narrow" w:hAnsi="Arial Narrow" w:cs="Times New Roman"/>
          <w:b/>
          <w:snapToGrid/>
          <w:sz w:val="20"/>
        </w:rPr>
        <w:t xml:space="preserve">as extrapolated in the submission </w:t>
      </w:r>
      <w:r w:rsidR="006660F4" w:rsidRPr="00ED5987">
        <w:rPr>
          <w:rFonts w:ascii="Arial Narrow" w:hAnsi="Arial Narrow" w:cs="Times New Roman"/>
          <w:b/>
          <w:snapToGrid/>
          <w:sz w:val="20"/>
        </w:rPr>
        <w:t xml:space="preserve">(left panel) and </w:t>
      </w:r>
      <w:r w:rsidRPr="00ED5987">
        <w:rPr>
          <w:rFonts w:ascii="Arial Narrow" w:hAnsi="Arial Narrow" w:cs="Times New Roman"/>
          <w:b/>
          <w:snapToGrid/>
          <w:sz w:val="20"/>
        </w:rPr>
        <w:t>as extrapolated</w:t>
      </w:r>
      <w:r w:rsidR="006660F4" w:rsidRPr="00ED5987">
        <w:rPr>
          <w:rFonts w:ascii="Arial Narrow" w:hAnsi="Arial Narrow" w:cs="Times New Roman"/>
          <w:b/>
          <w:snapToGrid/>
          <w:sz w:val="20"/>
        </w:rPr>
        <w:t xml:space="preserve"> in a sensitivity analysis</w:t>
      </w:r>
      <w:r w:rsidRPr="00ED5987">
        <w:rPr>
          <w:rFonts w:ascii="Arial Narrow" w:hAnsi="Arial Narrow" w:cs="Times New Roman"/>
          <w:b/>
          <w:snapToGrid/>
          <w:sz w:val="20"/>
        </w:rPr>
        <w:t xml:space="preserve"> during evaluation </w:t>
      </w:r>
      <w:r w:rsidR="009C4B29" w:rsidRPr="00ED5987">
        <w:rPr>
          <w:rFonts w:ascii="Arial Narrow" w:hAnsi="Arial Narrow" w:cs="Times New Roman"/>
          <w:b/>
          <w:snapToGrid/>
          <w:sz w:val="20"/>
        </w:rPr>
        <w:t>(</w:t>
      </w:r>
      <w:r w:rsidR="006660F4" w:rsidRPr="00ED5987">
        <w:rPr>
          <w:rFonts w:ascii="Arial Narrow" w:hAnsi="Arial Narrow" w:cs="Times New Roman"/>
          <w:b/>
          <w:snapToGrid/>
          <w:sz w:val="20"/>
        </w:rPr>
        <w:t>right panel</w:t>
      </w:r>
      <w:r w:rsidR="009C4B29" w:rsidRPr="00ED5987">
        <w:rPr>
          <w:rFonts w:ascii="Arial Narrow" w:hAnsi="Arial Narrow" w:cs="Times New Roman"/>
          <w:b/>
          <w:snapToGrid/>
          <w:sz w:val="20"/>
        </w:rPr>
        <w:t>)</w:t>
      </w:r>
    </w:p>
    <w:p w:rsidR="009369E9" w:rsidRPr="00ED5987" w:rsidRDefault="00BF0261" w:rsidP="00E97958">
      <w:pPr>
        <w:keepNext/>
        <w:keepLines/>
        <w:widowControl/>
        <w:ind w:firstLine="709"/>
        <w:rPr>
          <w:rFonts w:ascii="Arial Narrow" w:hAnsi="Arial Narrow" w:cs="Times New Roman"/>
          <w:snapToGrid/>
          <w:sz w:val="20"/>
        </w:rPr>
      </w:pPr>
      <w:r w:rsidRPr="00ED5987">
        <w:rPr>
          <w:noProof/>
          <w:snapToGrid/>
          <w:lang w:eastAsia="en-AU"/>
        </w:rPr>
        <w:drawing>
          <wp:inline distT="0" distB="0" distL="0" distR="0" wp14:anchorId="08243A2E" wp14:editId="70D8A59D">
            <wp:extent cx="2615979" cy="1642253"/>
            <wp:effectExtent l="0" t="0" r="0" b="0"/>
            <wp:docPr id="14" name="Picture 14" title="Overall survival as extrapolated in the sub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14785" cy="1641504"/>
                    </a:xfrm>
                    <a:prstGeom prst="rect">
                      <a:avLst/>
                    </a:prstGeom>
                  </pic:spPr>
                </pic:pic>
              </a:graphicData>
            </a:graphic>
          </wp:inline>
        </w:drawing>
      </w:r>
      <w:r w:rsidR="009369E9" w:rsidRPr="00ED5987">
        <w:rPr>
          <w:rFonts w:ascii="Arial Narrow" w:hAnsi="Arial Narrow" w:cs="Times New Roman"/>
          <w:noProof/>
          <w:snapToGrid/>
          <w:sz w:val="20"/>
          <w:lang w:val="en-US"/>
        </w:rPr>
        <w:t xml:space="preserve">   </w:t>
      </w:r>
      <w:r w:rsidR="009369E9" w:rsidRPr="00ED5987">
        <w:rPr>
          <w:rFonts w:ascii="Arial Narrow" w:hAnsi="Arial Narrow" w:cs="Times New Roman"/>
          <w:noProof/>
          <w:snapToGrid/>
          <w:sz w:val="20"/>
          <w:lang w:eastAsia="en-AU"/>
        </w:rPr>
        <w:drawing>
          <wp:inline distT="0" distB="0" distL="0" distR="0" wp14:anchorId="42566D00" wp14:editId="08A0614F">
            <wp:extent cx="2528515" cy="1670296"/>
            <wp:effectExtent l="0" t="0" r="5715" b="6350"/>
            <wp:docPr id="289" name="Picture 30" title="Overall survival as extrapolated in a sensitivity analysis during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9572" cy="1670994"/>
                    </a:xfrm>
                    <a:prstGeom prst="rect">
                      <a:avLst/>
                    </a:prstGeom>
                    <a:noFill/>
                    <a:ln>
                      <a:noFill/>
                    </a:ln>
                  </pic:spPr>
                </pic:pic>
              </a:graphicData>
            </a:graphic>
          </wp:inline>
        </w:drawing>
      </w:r>
    </w:p>
    <w:p w:rsidR="009369E9" w:rsidRPr="00ED5987" w:rsidRDefault="009369E9" w:rsidP="00E97958">
      <w:pPr>
        <w:snapToGrid w:val="0"/>
        <w:ind w:left="720"/>
        <w:rPr>
          <w:rFonts w:ascii="Arial Narrow" w:hAnsi="Arial Narrow"/>
          <w:snapToGrid/>
          <w:sz w:val="18"/>
        </w:rPr>
      </w:pPr>
      <w:r w:rsidRPr="00ED5987">
        <w:rPr>
          <w:rFonts w:ascii="Arial Narrow" w:hAnsi="Arial Narrow"/>
          <w:snapToGrid/>
          <w:sz w:val="18"/>
        </w:rPr>
        <w:t xml:space="preserve">Source: Constructed during evaluation based on </w:t>
      </w:r>
      <w:proofErr w:type="spellStart"/>
      <w:r w:rsidRPr="00ED5987">
        <w:rPr>
          <w:rFonts w:ascii="Arial Narrow" w:hAnsi="Arial Narrow"/>
          <w:snapToGrid/>
          <w:sz w:val="18"/>
        </w:rPr>
        <w:t>Carfilzomib_Section</w:t>
      </w:r>
      <w:proofErr w:type="spellEnd"/>
      <w:r w:rsidRPr="00ED5987">
        <w:rPr>
          <w:rFonts w:ascii="Arial Narrow" w:hAnsi="Arial Narrow"/>
          <w:snapToGrid/>
          <w:sz w:val="18"/>
        </w:rPr>
        <w:t xml:space="preserve"> </w:t>
      </w:r>
      <w:proofErr w:type="spellStart"/>
      <w:r w:rsidRPr="00ED5987">
        <w:rPr>
          <w:rFonts w:ascii="Arial Narrow" w:hAnsi="Arial Narrow"/>
          <w:snapToGrid/>
          <w:sz w:val="18"/>
        </w:rPr>
        <w:t>D_Economic</w:t>
      </w:r>
      <w:proofErr w:type="spellEnd"/>
      <w:r w:rsidRPr="00ED5987">
        <w:rPr>
          <w:rFonts w:ascii="Arial Narrow" w:hAnsi="Arial Narrow"/>
          <w:snapToGrid/>
          <w:sz w:val="18"/>
        </w:rPr>
        <w:t xml:space="preserve"> Model.xlsm </w:t>
      </w:r>
    </w:p>
    <w:p w:rsidR="009369E9" w:rsidRPr="00ED5987" w:rsidRDefault="009369E9" w:rsidP="00E97958">
      <w:pPr>
        <w:snapToGrid w:val="0"/>
        <w:ind w:left="720"/>
        <w:rPr>
          <w:rFonts w:ascii="Arial Narrow" w:hAnsi="Arial Narrow"/>
          <w:snapToGrid/>
          <w:sz w:val="18"/>
        </w:rPr>
      </w:pPr>
      <w:proofErr w:type="spellStart"/>
      <w:r w:rsidRPr="00ED5987">
        <w:rPr>
          <w:rFonts w:ascii="Arial Narrow" w:hAnsi="Arial Narrow"/>
          <w:snapToGrid/>
          <w:sz w:val="18"/>
        </w:rPr>
        <w:t>Bd</w:t>
      </w:r>
      <w:proofErr w:type="spellEnd"/>
      <w:r w:rsidRPr="00ED5987">
        <w:rPr>
          <w:rFonts w:ascii="Arial Narrow" w:hAnsi="Arial Narrow"/>
          <w:snapToGrid/>
          <w:sz w:val="18"/>
        </w:rPr>
        <w:t xml:space="preserve"> = </w:t>
      </w:r>
      <w:proofErr w:type="spellStart"/>
      <w:r w:rsidRPr="00ED5987">
        <w:rPr>
          <w:rFonts w:ascii="Arial Narrow" w:hAnsi="Arial Narrow"/>
          <w:snapToGrid/>
          <w:sz w:val="18"/>
        </w:rPr>
        <w:t>bortezomib</w:t>
      </w:r>
      <w:proofErr w:type="spellEnd"/>
      <w:r w:rsidRPr="00ED5987">
        <w:rPr>
          <w:rFonts w:ascii="Arial Narrow" w:hAnsi="Arial Narrow"/>
          <w:snapToGrid/>
          <w:sz w:val="18"/>
        </w:rPr>
        <w:t xml:space="preserve"> + dexamethasone; Cd = </w:t>
      </w:r>
      <w:proofErr w:type="spellStart"/>
      <w:r w:rsidRPr="00ED5987">
        <w:rPr>
          <w:rFonts w:ascii="Arial Narrow" w:hAnsi="Arial Narrow"/>
          <w:snapToGrid/>
          <w:sz w:val="18"/>
        </w:rPr>
        <w:t>carfilzomib</w:t>
      </w:r>
      <w:proofErr w:type="spellEnd"/>
      <w:r w:rsidRPr="00ED5987">
        <w:rPr>
          <w:rFonts w:ascii="Arial Narrow" w:hAnsi="Arial Narrow"/>
          <w:snapToGrid/>
          <w:sz w:val="18"/>
        </w:rPr>
        <w:t xml:space="preserve"> + dexamethasone; KM = Kaplan-Meier; LYG = life years gained; OS = overall survival; </w:t>
      </w:r>
      <w:r w:rsidR="0050209C" w:rsidRPr="00ED5987">
        <w:rPr>
          <w:rFonts w:ascii="Arial Narrow" w:hAnsi="Arial Narrow"/>
          <w:snapToGrid/>
          <w:sz w:val="18"/>
        </w:rPr>
        <w:t>ital.</w:t>
      </w:r>
      <w:r w:rsidRPr="00ED5987">
        <w:rPr>
          <w:rFonts w:ascii="Arial Narrow" w:hAnsi="Arial Narrow"/>
          <w:snapToGrid/>
          <w:sz w:val="18"/>
        </w:rPr>
        <w:t xml:space="preserve"> = values in italics were calculated during evaluation </w:t>
      </w:r>
    </w:p>
    <w:p w:rsidR="009369E9" w:rsidRPr="003B1318" w:rsidRDefault="009369E9" w:rsidP="009369E9">
      <w:pPr>
        <w:snapToGrid w:val="0"/>
        <w:ind w:left="567"/>
        <w:rPr>
          <w:rFonts w:ascii="Arial Narrow" w:hAnsi="Arial Narrow"/>
          <w:snapToGrid/>
          <w:sz w:val="18"/>
        </w:rPr>
      </w:pPr>
    </w:p>
    <w:p w:rsidR="00A22228" w:rsidRPr="00864EA4" w:rsidRDefault="00293CDE" w:rsidP="00BB0E01">
      <w:pPr>
        <w:widowControl/>
        <w:numPr>
          <w:ilvl w:val="1"/>
          <w:numId w:val="2"/>
        </w:numPr>
        <w:snapToGrid w:val="0"/>
        <w:contextualSpacing/>
      </w:pPr>
      <w:r w:rsidRPr="00953F21">
        <w:rPr>
          <w:snapToGrid/>
        </w:rPr>
        <w:t>A</w:t>
      </w:r>
      <w:r w:rsidR="00A7471C" w:rsidRPr="00953F21">
        <w:rPr>
          <w:snapToGrid/>
        </w:rPr>
        <w:t xml:space="preserve"> key issue with the economic evaluation of Cd versus </w:t>
      </w:r>
      <w:proofErr w:type="spellStart"/>
      <w:r w:rsidR="00A7471C" w:rsidRPr="00953F21">
        <w:rPr>
          <w:snapToGrid/>
        </w:rPr>
        <w:t>Bd</w:t>
      </w:r>
      <w:proofErr w:type="spellEnd"/>
      <w:r w:rsidR="00A7471C" w:rsidRPr="00953F21">
        <w:rPr>
          <w:snapToGrid/>
        </w:rPr>
        <w:t xml:space="preserve"> was that the Kaplan-Meier curves from the ENDEAVOR trial were used for 20 cycles, which was well beyond the median follow-up in the trial (~12 cycles)</w:t>
      </w:r>
      <w:r w:rsidR="00953F21" w:rsidRPr="00953F21">
        <w:rPr>
          <w:snapToGrid/>
        </w:rPr>
        <w:t>,</w:t>
      </w:r>
      <w:r w:rsidR="00953F21" w:rsidRPr="00953F21">
        <w:t xml:space="preserve"> </w:t>
      </w:r>
      <w:r w:rsidR="00A7471C" w:rsidRPr="00953F21">
        <w:rPr>
          <w:snapToGrid/>
        </w:rPr>
        <w:t>The point from which the trial data was extrapolated was informed by a small number of patients</w:t>
      </w:r>
      <w:r w:rsidRPr="00953F21">
        <w:rPr>
          <w:snapToGrid/>
        </w:rPr>
        <w:t xml:space="preserve">, and </w:t>
      </w:r>
      <w:r w:rsidR="009369E9" w:rsidRPr="00953F21">
        <w:rPr>
          <w:snapToGrid/>
        </w:rPr>
        <w:t xml:space="preserve">was a point where there was </w:t>
      </w:r>
      <w:r w:rsidR="007A0B58" w:rsidRPr="00953F21">
        <w:rPr>
          <w:snapToGrid/>
        </w:rPr>
        <w:t>a</w:t>
      </w:r>
      <w:r w:rsidR="009369E9" w:rsidRPr="00953F21">
        <w:rPr>
          <w:snapToGrid/>
        </w:rPr>
        <w:t xml:space="preserve"> large difference in survival between the two arms</w:t>
      </w:r>
      <w:r w:rsidRPr="00953F21">
        <w:rPr>
          <w:snapToGrid/>
        </w:rPr>
        <w:t xml:space="preserve"> (as shown in Figure 3)</w:t>
      </w:r>
      <w:r w:rsidR="009369E9" w:rsidRPr="00953F21">
        <w:rPr>
          <w:snapToGrid/>
        </w:rPr>
        <w:t>.</w:t>
      </w:r>
      <w:r w:rsidR="00953F21" w:rsidRPr="00953F21">
        <w:t xml:space="preserve"> </w:t>
      </w:r>
    </w:p>
    <w:p w:rsidR="00A22228" w:rsidRPr="00864EA4" w:rsidRDefault="00A22228" w:rsidP="00A22228">
      <w:pPr>
        <w:widowControl/>
        <w:snapToGrid w:val="0"/>
        <w:ind w:left="720"/>
        <w:contextualSpacing/>
      </w:pPr>
    </w:p>
    <w:p w:rsidR="00A22228" w:rsidRPr="00864EA4" w:rsidRDefault="00BA004E" w:rsidP="00245F2D">
      <w:pPr>
        <w:widowControl/>
        <w:numPr>
          <w:ilvl w:val="1"/>
          <w:numId w:val="2"/>
        </w:numPr>
        <w:snapToGrid w:val="0"/>
        <w:contextualSpacing/>
      </w:pPr>
      <w:r w:rsidRPr="00864EA4">
        <w:t xml:space="preserve">The PSCR </w:t>
      </w:r>
      <w:r w:rsidR="00E95CC3">
        <w:t xml:space="preserve">(p2) </w:t>
      </w:r>
      <w:r w:rsidRPr="00864EA4">
        <w:t xml:space="preserve">argued that since entry to the ENDEAVOR trial was staggered, there was a distribution of potential follow-up ranges as opposed to a single value for follow-up. Therefore the PSCR suggested that the method to determine the time for which the Kaplan-Meier curves be used </w:t>
      </w:r>
      <w:r w:rsidR="00AE13A0" w:rsidRPr="00864EA4">
        <w:t xml:space="preserve">be determined through the effective number of patients remaining in the trial for which the same standard error applied had there been no censoring. </w:t>
      </w:r>
    </w:p>
    <w:p w:rsidR="00BA004E" w:rsidRPr="00864EA4" w:rsidRDefault="00BA004E" w:rsidP="00BA004E">
      <w:pPr>
        <w:pStyle w:val="ListParagraph"/>
      </w:pPr>
    </w:p>
    <w:p w:rsidR="000308CE" w:rsidRPr="00864EA4" w:rsidRDefault="00DD5307" w:rsidP="00245F2D">
      <w:pPr>
        <w:widowControl/>
        <w:numPr>
          <w:ilvl w:val="1"/>
          <w:numId w:val="2"/>
        </w:numPr>
        <w:snapToGrid w:val="0"/>
        <w:contextualSpacing/>
      </w:pPr>
      <w:r w:rsidRPr="00864EA4">
        <w:t>The ESC considered that the PSCR did not adequately justify the current point of extrapolation used in the economic model</w:t>
      </w:r>
      <w:r w:rsidR="00953F21">
        <w:t xml:space="preserve"> and that the </w:t>
      </w:r>
      <w:r w:rsidR="00706763" w:rsidRPr="00864EA4">
        <w:rPr>
          <w:snapToGrid/>
        </w:rPr>
        <w:t>point of extrapolation</w:t>
      </w:r>
      <w:r w:rsidR="009369E9" w:rsidRPr="00864EA4">
        <w:rPr>
          <w:snapToGrid/>
        </w:rPr>
        <w:t xml:space="preserve"> overestimated the difference between Cd and </w:t>
      </w:r>
      <w:proofErr w:type="spellStart"/>
      <w:r w:rsidR="009369E9" w:rsidRPr="00864EA4">
        <w:rPr>
          <w:snapToGrid/>
        </w:rPr>
        <w:t>Bd</w:t>
      </w:r>
      <w:proofErr w:type="spellEnd"/>
      <w:r w:rsidR="009369E9" w:rsidRPr="00864EA4">
        <w:rPr>
          <w:snapToGrid/>
        </w:rPr>
        <w:t xml:space="preserve">, favouring Cd. </w:t>
      </w:r>
      <w:r w:rsidR="00350BB5">
        <w:rPr>
          <w:snapToGrid/>
        </w:rPr>
        <w:t>The ESC also noted that</w:t>
      </w:r>
      <w:r w:rsidR="007D317C">
        <w:rPr>
          <w:snapToGrid/>
        </w:rPr>
        <w:t xml:space="preserve"> i</w:t>
      </w:r>
      <w:r w:rsidR="006C2F42" w:rsidRPr="00864EA4">
        <w:rPr>
          <w:snapToGrid/>
        </w:rPr>
        <w:t xml:space="preserve">n the clinical trial, there </w:t>
      </w:r>
      <w:r w:rsidR="000308CE" w:rsidRPr="00864EA4">
        <w:t>was no separation between the survival curves at median follow-up.</w:t>
      </w:r>
      <w:r w:rsidR="00FE34B2" w:rsidRPr="00864EA4">
        <w:t xml:space="preserve"> </w:t>
      </w:r>
      <w:r w:rsidR="001E7453" w:rsidRPr="00864EA4">
        <w:t xml:space="preserve">The </w:t>
      </w:r>
      <w:r w:rsidR="00953F21">
        <w:t xml:space="preserve">PBAC </w:t>
      </w:r>
      <w:r w:rsidR="00350BB5">
        <w:t xml:space="preserve">agreed with the ESC and </w:t>
      </w:r>
      <w:r w:rsidR="00953F21">
        <w:t xml:space="preserve">noted </w:t>
      </w:r>
      <w:r w:rsidR="001E7453" w:rsidRPr="00864EA4">
        <w:t xml:space="preserve">that </w:t>
      </w:r>
      <w:r w:rsidR="00B833B2" w:rsidRPr="00864EA4">
        <w:t>the ICER was highly sensitive to the point of extrapolation from the Kaplan-Meier OS curve</w:t>
      </w:r>
      <w:r w:rsidR="00350BB5">
        <w:t>. Furthermore, the PBAC</w:t>
      </w:r>
      <w:r w:rsidR="001E7453" w:rsidRPr="00864EA4">
        <w:t xml:space="preserve"> noted that the sensitivity analysis conducted during the evaluation </w:t>
      </w:r>
      <w:r w:rsidR="000F2368">
        <w:t>extrapolating OS</w:t>
      </w:r>
      <w:r w:rsidR="00350BB5">
        <w:t xml:space="preserve"> </w:t>
      </w:r>
      <w:r w:rsidR="001E7453" w:rsidRPr="00864EA4">
        <w:t>from th</w:t>
      </w:r>
      <w:r w:rsidR="00332C55">
        <w:t>e</w:t>
      </w:r>
      <w:r w:rsidR="001E7453" w:rsidRPr="00864EA4">
        <w:t xml:space="preserve"> point </w:t>
      </w:r>
      <w:r w:rsidR="00332C55">
        <w:t xml:space="preserve">of median follow-up </w:t>
      </w:r>
      <w:r w:rsidR="001E7453" w:rsidRPr="00864EA4">
        <w:t xml:space="preserve">conferred minimal survival benefit </w:t>
      </w:r>
      <w:r w:rsidR="00AE13A0" w:rsidRPr="00864EA4">
        <w:t>for</w:t>
      </w:r>
      <w:r w:rsidR="001E7453" w:rsidRPr="00864EA4">
        <w:t xml:space="preserve"> </w:t>
      </w:r>
      <w:proofErr w:type="spellStart"/>
      <w:r w:rsidR="001E7453" w:rsidRPr="00864EA4">
        <w:t>carfilzomib</w:t>
      </w:r>
      <w:proofErr w:type="spellEnd"/>
      <w:r w:rsidRPr="00864EA4">
        <w:t xml:space="preserve">, </w:t>
      </w:r>
      <w:r w:rsidR="00AE13A0" w:rsidRPr="00864EA4">
        <w:t xml:space="preserve">and resulted in an ICER of </w:t>
      </w:r>
      <w:r w:rsidR="00E97958">
        <w:t xml:space="preserve">over $200,000 per </w:t>
      </w:r>
      <w:r w:rsidR="00AE13A0" w:rsidRPr="00864EA4">
        <w:t xml:space="preserve">QALY for scenario 1 (refer to Table </w:t>
      </w:r>
      <w:r w:rsidR="00F965E7" w:rsidRPr="00864EA4">
        <w:t>12</w:t>
      </w:r>
      <w:r w:rsidR="00AE13A0" w:rsidRPr="00864EA4">
        <w:t xml:space="preserve"> “OS KM duration”)</w:t>
      </w:r>
      <w:r w:rsidR="001E7453" w:rsidRPr="00864EA4">
        <w:t xml:space="preserve">. </w:t>
      </w:r>
    </w:p>
    <w:p w:rsidR="000308CE" w:rsidRPr="00864EA4" w:rsidRDefault="000308CE" w:rsidP="000308CE">
      <w:pPr>
        <w:snapToGrid w:val="0"/>
        <w:ind w:left="420"/>
        <w:contextualSpacing/>
      </w:pPr>
    </w:p>
    <w:p w:rsidR="009369E9" w:rsidRPr="00864EA4" w:rsidRDefault="000E5C7A" w:rsidP="00245F2D">
      <w:pPr>
        <w:widowControl/>
        <w:numPr>
          <w:ilvl w:val="1"/>
          <w:numId w:val="2"/>
        </w:numPr>
        <w:snapToGrid w:val="0"/>
        <w:contextualSpacing/>
        <w:rPr>
          <w:snapToGrid/>
        </w:rPr>
      </w:pPr>
      <w:r w:rsidRPr="00864EA4">
        <w:rPr>
          <w:snapToGrid/>
        </w:rPr>
        <w:t>O</w:t>
      </w:r>
      <w:r w:rsidR="009369E9" w:rsidRPr="00864EA4">
        <w:rPr>
          <w:snapToGrid/>
        </w:rPr>
        <w:t>ther key issues with the economic evaluation</w:t>
      </w:r>
      <w:r w:rsidRPr="00864EA4">
        <w:rPr>
          <w:snapToGrid/>
        </w:rPr>
        <w:t xml:space="preserve"> of Cd versus </w:t>
      </w:r>
      <w:proofErr w:type="spellStart"/>
      <w:r w:rsidRPr="00864EA4">
        <w:rPr>
          <w:snapToGrid/>
        </w:rPr>
        <w:t>Bd</w:t>
      </w:r>
      <w:proofErr w:type="spellEnd"/>
      <w:r w:rsidR="009369E9" w:rsidRPr="00864EA4">
        <w:rPr>
          <w:snapToGrid/>
        </w:rPr>
        <w:t xml:space="preserve"> were:</w:t>
      </w:r>
    </w:p>
    <w:p w:rsidR="00F04042" w:rsidRDefault="009369E9" w:rsidP="00245F2D">
      <w:pPr>
        <w:numPr>
          <w:ilvl w:val="0"/>
          <w:numId w:val="5"/>
        </w:numPr>
        <w:snapToGrid w:val="0"/>
        <w:ind w:left="1134" w:hanging="283"/>
        <w:contextualSpacing/>
        <w:rPr>
          <w:snapToGrid/>
        </w:rPr>
      </w:pPr>
      <w:r w:rsidRPr="00F04042">
        <w:rPr>
          <w:snapToGrid/>
        </w:rPr>
        <w:t xml:space="preserve">No </w:t>
      </w:r>
      <w:proofErr w:type="spellStart"/>
      <w:r w:rsidRPr="00F04042">
        <w:rPr>
          <w:snapToGrid/>
        </w:rPr>
        <w:t>carfilzomib</w:t>
      </w:r>
      <w:proofErr w:type="spellEnd"/>
      <w:r w:rsidRPr="00F04042">
        <w:rPr>
          <w:snapToGrid/>
        </w:rPr>
        <w:t xml:space="preserve"> drug costs were included beyond </w:t>
      </w:r>
      <w:r w:rsidR="00747B70">
        <w:rPr>
          <w:noProof/>
          <w:snapToGrid/>
          <w:color w:val="000000"/>
          <w:highlight w:val="black"/>
        </w:rPr>
        <w:t>''''''</w:t>
      </w:r>
      <w:r w:rsidRPr="00F04042">
        <w:rPr>
          <w:snapToGrid/>
        </w:rPr>
        <w:t xml:space="preserve"> cycles. Th</w:t>
      </w:r>
      <w:r w:rsidR="00332C55" w:rsidRPr="00F04042">
        <w:rPr>
          <w:snapToGrid/>
        </w:rPr>
        <w:t>e PBAC considered that th</w:t>
      </w:r>
      <w:r w:rsidRPr="00F04042">
        <w:rPr>
          <w:snapToGrid/>
        </w:rPr>
        <w:t xml:space="preserve">is was inappropriate because </w:t>
      </w:r>
      <w:proofErr w:type="spellStart"/>
      <w:r w:rsidRPr="00F04042">
        <w:rPr>
          <w:snapToGrid/>
        </w:rPr>
        <w:t>carfilzomib</w:t>
      </w:r>
      <w:proofErr w:type="spellEnd"/>
      <w:r w:rsidRPr="00F04042">
        <w:rPr>
          <w:snapToGrid/>
        </w:rPr>
        <w:t xml:space="preserve"> was used until </w:t>
      </w:r>
      <w:r w:rsidR="009A51D1" w:rsidRPr="00F04042">
        <w:rPr>
          <w:snapToGrid/>
        </w:rPr>
        <w:t xml:space="preserve">disease </w:t>
      </w:r>
      <w:r w:rsidRPr="00F04042">
        <w:rPr>
          <w:snapToGrid/>
        </w:rPr>
        <w:t>progression in the key trial (ENDEAVOR)</w:t>
      </w:r>
      <w:r w:rsidR="00DD5307" w:rsidRPr="00F04042">
        <w:rPr>
          <w:snapToGrid/>
        </w:rPr>
        <w:t>,</w:t>
      </w:r>
      <w:r w:rsidRPr="00F04042">
        <w:rPr>
          <w:snapToGrid/>
        </w:rPr>
        <w:t xml:space="preserve"> </w:t>
      </w:r>
      <w:r w:rsidR="00032135" w:rsidRPr="00F04042">
        <w:rPr>
          <w:snapToGrid/>
        </w:rPr>
        <w:t>the proposed restriction</w:t>
      </w:r>
      <w:r w:rsidRPr="00F04042">
        <w:rPr>
          <w:snapToGrid/>
        </w:rPr>
        <w:t xml:space="preserve"> </w:t>
      </w:r>
      <w:r w:rsidR="00032135" w:rsidRPr="00F04042">
        <w:rPr>
          <w:snapToGrid/>
        </w:rPr>
        <w:t xml:space="preserve">would enable use </w:t>
      </w:r>
      <w:r w:rsidRPr="00F04042">
        <w:rPr>
          <w:snapToGrid/>
        </w:rPr>
        <w:t xml:space="preserve">until </w:t>
      </w:r>
      <w:r w:rsidR="009A51D1" w:rsidRPr="00F04042">
        <w:rPr>
          <w:snapToGrid/>
        </w:rPr>
        <w:t xml:space="preserve">disease </w:t>
      </w:r>
      <w:r w:rsidRPr="00F04042">
        <w:rPr>
          <w:snapToGrid/>
        </w:rPr>
        <w:t>progression</w:t>
      </w:r>
      <w:r w:rsidR="00DD5307" w:rsidRPr="00F04042">
        <w:rPr>
          <w:snapToGrid/>
        </w:rPr>
        <w:t xml:space="preserve">, and </w:t>
      </w:r>
      <w:r w:rsidR="00332C55" w:rsidRPr="00F04042">
        <w:rPr>
          <w:snapToGrid/>
        </w:rPr>
        <w:t xml:space="preserve">this was the likely use in clinical practice </w:t>
      </w:r>
      <w:r w:rsidR="00DD5307" w:rsidRPr="00F04042">
        <w:rPr>
          <w:snapToGrid/>
        </w:rPr>
        <w:t>in patients who have not progressed</w:t>
      </w:r>
      <w:r w:rsidRPr="00F04042">
        <w:rPr>
          <w:snapToGrid/>
        </w:rPr>
        <w:t xml:space="preserve">. </w:t>
      </w:r>
    </w:p>
    <w:p w:rsidR="005B41D1" w:rsidRPr="00864EA4" w:rsidRDefault="009A51D1" w:rsidP="00245F2D">
      <w:pPr>
        <w:numPr>
          <w:ilvl w:val="0"/>
          <w:numId w:val="5"/>
        </w:numPr>
        <w:snapToGrid w:val="0"/>
        <w:ind w:left="1134" w:hanging="283"/>
        <w:contextualSpacing/>
        <w:rPr>
          <w:snapToGrid/>
        </w:rPr>
      </w:pPr>
      <w:r w:rsidRPr="00F04042">
        <w:rPr>
          <w:snapToGrid/>
        </w:rPr>
        <w:t>UK r</w:t>
      </w:r>
      <w:r w:rsidR="009369E9" w:rsidRPr="00F04042">
        <w:rPr>
          <w:snapToGrid/>
        </w:rPr>
        <w:t xml:space="preserve">egistry data were used to extrapolate </w:t>
      </w:r>
      <w:r w:rsidR="00727847" w:rsidRPr="00F04042">
        <w:rPr>
          <w:snapToGrid/>
        </w:rPr>
        <w:t>OS</w:t>
      </w:r>
      <w:r w:rsidR="009369E9" w:rsidRPr="00F04042">
        <w:rPr>
          <w:snapToGrid/>
        </w:rPr>
        <w:t xml:space="preserve"> beyond the trial. Th</w:t>
      </w:r>
      <w:r w:rsidR="00C03671" w:rsidRPr="00F04042">
        <w:rPr>
          <w:snapToGrid/>
        </w:rPr>
        <w:t>e same probabilities (from the registry data) were applied to each arm of the comparison</w:t>
      </w:r>
      <w:r w:rsidR="00542910" w:rsidRPr="00F04042">
        <w:rPr>
          <w:snapToGrid/>
        </w:rPr>
        <w:t xml:space="preserve">. </w:t>
      </w:r>
      <w:r w:rsidR="00C03671" w:rsidRPr="00F04042">
        <w:rPr>
          <w:snapToGrid/>
        </w:rPr>
        <w:t xml:space="preserve">Thus, a persistent treatment effect of </w:t>
      </w:r>
      <w:proofErr w:type="spellStart"/>
      <w:r w:rsidR="00C03671" w:rsidRPr="00F04042">
        <w:rPr>
          <w:snapToGrid/>
        </w:rPr>
        <w:t>carfilzomib</w:t>
      </w:r>
      <w:proofErr w:type="spellEnd"/>
      <w:r w:rsidR="00C03671" w:rsidRPr="00F04042">
        <w:rPr>
          <w:snapToGrid/>
        </w:rPr>
        <w:t xml:space="preserve"> was assumed (i.e. the survival curves did not converge </w:t>
      </w:r>
      <w:r w:rsidR="009369E9" w:rsidRPr="00F04042">
        <w:rPr>
          <w:snapToGrid/>
        </w:rPr>
        <w:t>during the modelled time horizon</w:t>
      </w:r>
      <w:r w:rsidR="00C03671" w:rsidRPr="00F04042">
        <w:rPr>
          <w:snapToGrid/>
        </w:rPr>
        <w:t>)</w:t>
      </w:r>
      <w:r w:rsidR="009369E9" w:rsidRPr="00F04042">
        <w:rPr>
          <w:snapToGrid/>
        </w:rPr>
        <w:t xml:space="preserve">. </w:t>
      </w:r>
      <w:r w:rsidR="007A4BE5" w:rsidRPr="00F04042">
        <w:rPr>
          <w:snapToGrid/>
        </w:rPr>
        <w:t>T</w:t>
      </w:r>
      <w:r w:rsidR="004248F1" w:rsidRPr="00F04042">
        <w:rPr>
          <w:snapToGrid/>
        </w:rPr>
        <w:t>he probabilities from the UK registry data were applied from the nominated last data-point from the Kaplan-Meier curve</w:t>
      </w:r>
      <w:r w:rsidR="007A4BE5" w:rsidRPr="00F04042">
        <w:rPr>
          <w:snapToGrid/>
        </w:rPr>
        <w:t>. Thus</w:t>
      </w:r>
      <w:r w:rsidR="004248F1" w:rsidRPr="00F04042">
        <w:rPr>
          <w:snapToGrid/>
        </w:rPr>
        <w:t xml:space="preserve"> the choice of this last data-point had a large impact on the ICER.  </w:t>
      </w:r>
    </w:p>
    <w:p w:rsidR="005B41D1" w:rsidRDefault="00332C55" w:rsidP="005B41D1">
      <w:pPr>
        <w:numPr>
          <w:ilvl w:val="0"/>
          <w:numId w:val="5"/>
        </w:numPr>
        <w:snapToGrid w:val="0"/>
        <w:ind w:left="1134" w:hanging="283"/>
        <w:contextualSpacing/>
        <w:rPr>
          <w:snapToGrid/>
        </w:rPr>
      </w:pPr>
      <w:r w:rsidRPr="005B41D1">
        <w:rPr>
          <w:snapToGrid/>
        </w:rPr>
        <w:t>The PBAC considered that as per previous PBAC advice (</w:t>
      </w:r>
      <w:proofErr w:type="spellStart"/>
      <w:r w:rsidRPr="005B41D1">
        <w:rPr>
          <w:snapToGrid/>
        </w:rPr>
        <w:t>Lenalidomide</w:t>
      </w:r>
      <w:proofErr w:type="spellEnd"/>
      <w:r w:rsidRPr="005B41D1">
        <w:rPr>
          <w:snapToGrid/>
        </w:rPr>
        <w:t xml:space="preserve"> Public Summary Document (PSD), November 2015; </w:t>
      </w:r>
      <w:proofErr w:type="spellStart"/>
      <w:r w:rsidRPr="005B41D1">
        <w:rPr>
          <w:snapToGrid/>
        </w:rPr>
        <w:t>Pomalidomide</w:t>
      </w:r>
      <w:proofErr w:type="spellEnd"/>
      <w:r w:rsidRPr="005B41D1">
        <w:rPr>
          <w:snapToGrid/>
        </w:rPr>
        <w:t xml:space="preserve"> PSD, July 2014) the utilities from van </w:t>
      </w:r>
      <w:proofErr w:type="spellStart"/>
      <w:r w:rsidRPr="005B41D1">
        <w:rPr>
          <w:snapToGrid/>
        </w:rPr>
        <w:t>Agthoven</w:t>
      </w:r>
      <w:proofErr w:type="spellEnd"/>
      <w:r w:rsidRPr="005B41D1">
        <w:rPr>
          <w:snapToGrid/>
        </w:rPr>
        <w:t xml:space="preserve"> 2004 were not applicable to the relapsed/refractory multiple myeloma population. </w:t>
      </w:r>
      <w:r w:rsidR="00205D89" w:rsidRPr="005B41D1">
        <w:rPr>
          <w:snapToGrid/>
        </w:rPr>
        <w:t>T</w:t>
      </w:r>
      <w:r w:rsidR="00680944" w:rsidRPr="005B41D1">
        <w:rPr>
          <w:snapToGrid/>
        </w:rPr>
        <w:t xml:space="preserve">hese utilities </w:t>
      </w:r>
      <w:r w:rsidR="00205D89" w:rsidRPr="005B41D1">
        <w:rPr>
          <w:snapToGrid/>
        </w:rPr>
        <w:t>have previously not been accepted by the PBAC due to the inappropriate methods used to derive the progress</w:t>
      </w:r>
      <w:r w:rsidR="007A0B58" w:rsidRPr="005B41D1">
        <w:rPr>
          <w:snapToGrid/>
        </w:rPr>
        <w:t>ed</w:t>
      </w:r>
      <w:r w:rsidR="00205D89" w:rsidRPr="005B41D1">
        <w:rPr>
          <w:snapToGrid/>
        </w:rPr>
        <w:t xml:space="preserve"> disease health state utilities</w:t>
      </w:r>
      <w:r w:rsidR="009369E9" w:rsidRPr="005B41D1">
        <w:rPr>
          <w:snapToGrid/>
        </w:rPr>
        <w:t>.</w:t>
      </w:r>
      <w:r w:rsidR="00FE34B2" w:rsidRPr="005B41D1">
        <w:rPr>
          <w:snapToGrid/>
        </w:rPr>
        <w:t xml:space="preserve"> </w:t>
      </w:r>
    </w:p>
    <w:p w:rsidR="00C60314" w:rsidRPr="001C432E" w:rsidRDefault="00C60314" w:rsidP="005B41D1">
      <w:pPr>
        <w:snapToGrid w:val="0"/>
        <w:ind w:left="1134"/>
        <w:contextualSpacing/>
        <w:rPr>
          <w:snapToGrid/>
        </w:rPr>
      </w:pPr>
    </w:p>
    <w:p w:rsidR="009369E9" w:rsidRPr="00ED5987" w:rsidRDefault="009369E9" w:rsidP="009369E9">
      <w:pPr>
        <w:tabs>
          <w:tab w:val="left" w:pos="709"/>
        </w:tabs>
        <w:snapToGrid w:val="0"/>
        <w:rPr>
          <w:snapToGrid/>
          <w:u w:val="single"/>
        </w:rPr>
      </w:pPr>
      <w:r w:rsidRPr="00ED5987">
        <w:rPr>
          <w:snapToGrid/>
          <w:u w:val="single"/>
        </w:rPr>
        <w:t>Scenario 2</w:t>
      </w:r>
      <w:r w:rsidR="00535992" w:rsidRPr="00ED5987">
        <w:rPr>
          <w:snapToGrid/>
          <w:u w:val="single"/>
        </w:rPr>
        <w:t xml:space="preserve"> (Cd and </w:t>
      </w:r>
      <w:proofErr w:type="spellStart"/>
      <w:r w:rsidR="00535992" w:rsidRPr="00ED5987">
        <w:rPr>
          <w:snapToGrid/>
          <w:u w:val="single"/>
        </w:rPr>
        <w:t>CLd</w:t>
      </w:r>
      <w:proofErr w:type="spellEnd"/>
      <w:r w:rsidR="00535992" w:rsidRPr="00ED5987">
        <w:rPr>
          <w:snapToGrid/>
          <w:u w:val="single"/>
        </w:rPr>
        <w:t xml:space="preserve"> available)</w:t>
      </w:r>
    </w:p>
    <w:p w:rsidR="009369E9" w:rsidRPr="00ED5987" w:rsidRDefault="009369E9" w:rsidP="009369E9">
      <w:pPr>
        <w:widowControl/>
        <w:snapToGrid w:val="0"/>
        <w:ind w:left="720"/>
        <w:contextualSpacing/>
        <w:rPr>
          <w:snapToGrid/>
        </w:rPr>
      </w:pPr>
    </w:p>
    <w:p w:rsidR="009369E9" w:rsidRPr="00ED5987" w:rsidRDefault="009369E9" w:rsidP="00245F2D">
      <w:pPr>
        <w:widowControl/>
        <w:numPr>
          <w:ilvl w:val="1"/>
          <w:numId w:val="2"/>
        </w:numPr>
        <w:snapToGrid w:val="0"/>
        <w:contextualSpacing/>
        <w:rPr>
          <w:snapToGrid/>
        </w:rPr>
      </w:pPr>
      <w:r w:rsidRPr="00ED5987">
        <w:rPr>
          <w:snapToGrid/>
        </w:rPr>
        <w:t xml:space="preserve">For </w:t>
      </w:r>
      <w:proofErr w:type="spellStart"/>
      <w:r w:rsidRPr="00ED5987">
        <w:rPr>
          <w:snapToGrid/>
        </w:rPr>
        <w:t>CLd</w:t>
      </w:r>
      <w:proofErr w:type="spellEnd"/>
      <w:r w:rsidRPr="00ED5987">
        <w:rPr>
          <w:snapToGrid/>
        </w:rPr>
        <w:t xml:space="preserve"> versus </w:t>
      </w:r>
      <w:proofErr w:type="spellStart"/>
      <w:proofErr w:type="gramStart"/>
      <w:r w:rsidRPr="00ED5987">
        <w:rPr>
          <w:snapToGrid/>
        </w:rPr>
        <w:t>Ld</w:t>
      </w:r>
      <w:proofErr w:type="spellEnd"/>
      <w:proofErr w:type="gramEnd"/>
      <w:r w:rsidRPr="00ED5987">
        <w:rPr>
          <w:snapToGrid/>
        </w:rPr>
        <w:t xml:space="preserve">, the key drivers of the economic model are presented in Table 9. </w:t>
      </w:r>
    </w:p>
    <w:p w:rsidR="009369E9" w:rsidRPr="00ED5987" w:rsidRDefault="009369E9" w:rsidP="009369E9">
      <w:pPr>
        <w:tabs>
          <w:tab w:val="left" w:pos="709"/>
        </w:tabs>
        <w:snapToGrid w:val="0"/>
        <w:ind w:firstLine="709"/>
        <w:rPr>
          <w:snapToGrid/>
          <w:u w:val="single"/>
        </w:rPr>
      </w:pPr>
    </w:p>
    <w:p w:rsidR="009369E9" w:rsidRPr="00ED5987" w:rsidRDefault="009369E9" w:rsidP="00E97958">
      <w:pPr>
        <w:keepNext/>
        <w:keepLines/>
        <w:snapToGrid w:val="0"/>
        <w:ind w:firstLine="720"/>
        <w:rPr>
          <w:rFonts w:ascii="Arial Narrow" w:hAnsi="Arial Narrow"/>
          <w:b/>
          <w:snapToGrid/>
          <w:sz w:val="20"/>
          <w:szCs w:val="16"/>
        </w:rPr>
      </w:pPr>
      <w:r w:rsidRPr="00ED5987">
        <w:rPr>
          <w:rFonts w:ascii="Arial Narrow" w:hAnsi="Arial Narrow"/>
          <w:b/>
          <w:snapToGrid/>
          <w:sz w:val="20"/>
          <w:szCs w:val="16"/>
        </w:rPr>
        <w:t xml:space="preserve">Table 9: Key drivers of the model of </w:t>
      </w:r>
      <w:proofErr w:type="spellStart"/>
      <w:r w:rsidRPr="00ED5987">
        <w:rPr>
          <w:rFonts w:ascii="Arial Narrow" w:hAnsi="Arial Narrow"/>
          <w:b/>
          <w:snapToGrid/>
          <w:sz w:val="20"/>
          <w:szCs w:val="16"/>
        </w:rPr>
        <w:t>CLd</w:t>
      </w:r>
      <w:proofErr w:type="spellEnd"/>
      <w:r w:rsidRPr="00ED5987">
        <w:rPr>
          <w:rFonts w:ascii="Arial Narrow" w:hAnsi="Arial Narrow"/>
          <w:b/>
          <w:snapToGrid/>
          <w:sz w:val="20"/>
          <w:szCs w:val="16"/>
        </w:rPr>
        <w:t xml:space="preserve"> </w:t>
      </w:r>
      <w:proofErr w:type="spellStart"/>
      <w:r w:rsidRPr="00ED5987">
        <w:rPr>
          <w:rFonts w:ascii="Arial Narrow" w:hAnsi="Arial Narrow"/>
          <w:b/>
          <w:snapToGrid/>
          <w:sz w:val="20"/>
          <w:szCs w:val="16"/>
        </w:rPr>
        <w:t>vs</w:t>
      </w:r>
      <w:proofErr w:type="spellEnd"/>
      <w:r w:rsidRPr="00ED5987">
        <w:rPr>
          <w:rFonts w:ascii="Arial Narrow" w:hAnsi="Arial Narrow"/>
          <w:b/>
          <w:snapToGrid/>
          <w:sz w:val="20"/>
          <w:szCs w:val="16"/>
        </w:rPr>
        <w:t xml:space="preserve"> </w:t>
      </w:r>
      <w:proofErr w:type="spellStart"/>
      <w:proofErr w:type="gramStart"/>
      <w:r w:rsidRPr="00ED5987">
        <w:rPr>
          <w:rFonts w:ascii="Arial Narrow" w:hAnsi="Arial Narrow"/>
          <w:b/>
          <w:snapToGrid/>
          <w:sz w:val="20"/>
          <w:szCs w:val="16"/>
        </w:rPr>
        <w:t>Ld</w:t>
      </w:r>
      <w:proofErr w:type="spellEnd"/>
      <w:proofErr w:type="gramEnd"/>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5387"/>
        <w:gridCol w:w="1417"/>
      </w:tblGrid>
      <w:tr w:rsidR="009369E9" w:rsidRPr="003B1318" w:rsidTr="00E97958">
        <w:trPr>
          <w:tblHeader/>
        </w:trPr>
        <w:tc>
          <w:tcPr>
            <w:tcW w:w="932"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left"/>
              <w:rPr>
                <w:rFonts w:ascii="Arial Narrow" w:hAnsi="Arial Narrow"/>
                <w:b/>
                <w:snapToGrid/>
                <w:sz w:val="20"/>
                <w:lang w:val="en-US" w:eastAsia="en-AU"/>
              </w:rPr>
            </w:pPr>
            <w:r w:rsidRPr="00727847">
              <w:rPr>
                <w:rFonts w:ascii="Arial Narrow" w:hAnsi="Arial Narrow"/>
                <w:b/>
                <w:snapToGrid/>
                <w:sz w:val="20"/>
                <w:lang w:val="en-US" w:eastAsia="en-AU"/>
              </w:rPr>
              <w:t>Description</w:t>
            </w:r>
          </w:p>
        </w:tc>
        <w:tc>
          <w:tcPr>
            <w:tcW w:w="3221"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center"/>
              <w:rPr>
                <w:rFonts w:ascii="Arial Narrow" w:hAnsi="Arial Narrow"/>
                <w:b/>
                <w:snapToGrid/>
                <w:sz w:val="20"/>
                <w:lang w:val="en-US" w:eastAsia="en-AU"/>
              </w:rPr>
            </w:pPr>
            <w:r w:rsidRPr="00727847">
              <w:rPr>
                <w:rFonts w:ascii="Arial Narrow" w:hAnsi="Arial Narrow"/>
                <w:b/>
                <w:snapToGrid/>
                <w:sz w:val="20"/>
                <w:lang w:val="en-US" w:eastAsia="en-AU"/>
              </w:rPr>
              <w:t>Method/Value</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center"/>
              <w:rPr>
                <w:rFonts w:ascii="Arial Narrow" w:hAnsi="Arial Narrow"/>
                <w:b/>
                <w:snapToGrid/>
                <w:sz w:val="20"/>
                <w:lang w:val="en-US" w:eastAsia="en-AU"/>
              </w:rPr>
            </w:pPr>
            <w:r w:rsidRPr="00727847">
              <w:rPr>
                <w:rFonts w:ascii="Arial Narrow" w:hAnsi="Arial Narrow"/>
                <w:b/>
                <w:snapToGrid/>
                <w:sz w:val="20"/>
                <w:lang w:val="en-US" w:eastAsia="en-AU"/>
              </w:rPr>
              <w:t>Impact</w:t>
            </w:r>
          </w:p>
        </w:tc>
      </w:tr>
      <w:tr w:rsidR="009369E9" w:rsidRPr="003B1318" w:rsidTr="00E97958">
        <w:tc>
          <w:tcPr>
            <w:tcW w:w="932"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left"/>
              <w:rPr>
                <w:rFonts w:ascii="Arial Narrow" w:hAnsi="Arial Narrow"/>
                <w:snapToGrid/>
                <w:sz w:val="20"/>
                <w:lang w:val="en-US" w:eastAsia="en-AU"/>
              </w:rPr>
            </w:pPr>
            <w:proofErr w:type="spellStart"/>
            <w:r w:rsidRPr="00727847">
              <w:rPr>
                <w:rFonts w:ascii="Arial Narrow" w:hAnsi="Arial Narrow"/>
                <w:snapToGrid/>
                <w:sz w:val="20"/>
                <w:lang w:val="en-US" w:eastAsia="en-AU"/>
              </w:rPr>
              <w:t>Lenalidomide</w:t>
            </w:r>
            <w:proofErr w:type="spellEnd"/>
            <w:r w:rsidRPr="00727847">
              <w:rPr>
                <w:rFonts w:ascii="Arial Narrow" w:hAnsi="Arial Narrow"/>
                <w:snapToGrid/>
                <w:sz w:val="20"/>
                <w:lang w:val="en-US" w:eastAsia="en-AU"/>
              </w:rPr>
              <w:t xml:space="preserve"> drug costs</w:t>
            </w:r>
          </w:p>
        </w:tc>
        <w:tc>
          <w:tcPr>
            <w:tcW w:w="3221"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1D057A">
            <w:pPr>
              <w:keepNext/>
              <w:keepLines/>
              <w:snapToGrid w:val="0"/>
              <w:jc w:val="left"/>
              <w:rPr>
                <w:rFonts w:ascii="Arial Narrow" w:hAnsi="Arial Narrow"/>
                <w:snapToGrid/>
                <w:sz w:val="20"/>
                <w:lang w:val="en-US" w:eastAsia="en-AU"/>
              </w:rPr>
            </w:pPr>
            <w:r w:rsidRPr="00727847">
              <w:rPr>
                <w:rFonts w:ascii="Arial Narrow" w:hAnsi="Arial Narrow"/>
                <w:snapToGrid/>
                <w:sz w:val="20"/>
                <w:lang w:val="en-US" w:eastAsia="en-AU"/>
              </w:rPr>
              <w:t xml:space="preserve">The submission did not include </w:t>
            </w:r>
            <w:proofErr w:type="spellStart"/>
            <w:r w:rsidRPr="00727847">
              <w:rPr>
                <w:rFonts w:ascii="Arial Narrow" w:hAnsi="Arial Narrow"/>
                <w:snapToGrid/>
                <w:sz w:val="20"/>
                <w:lang w:val="en-US" w:eastAsia="en-AU"/>
              </w:rPr>
              <w:t>lenalidomide</w:t>
            </w:r>
            <w:proofErr w:type="spellEnd"/>
            <w:r w:rsidRPr="00727847">
              <w:rPr>
                <w:rFonts w:ascii="Arial Narrow" w:hAnsi="Arial Narrow"/>
                <w:snapToGrid/>
                <w:sz w:val="20"/>
                <w:lang w:val="en-US" w:eastAsia="en-AU"/>
              </w:rPr>
              <w:t xml:space="preserve"> drug costs in either arm. </w:t>
            </w:r>
            <w:r w:rsidR="001D057A" w:rsidRPr="00727847">
              <w:rPr>
                <w:rFonts w:ascii="Arial Narrow" w:hAnsi="Arial Narrow"/>
                <w:snapToGrid/>
                <w:sz w:val="20"/>
                <w:lang w:val="en-US" w:eastAsia="en-AU"/>
              </w:rPr>
              <w:t xml:space="preserve">This </w:t>
            </w:r>
            <w:proofErr w:type="spellStart"/>
            <w:r w:rsidR="001D057A" w:rsidRPr="00727847">
              <w:rPr>
                <w:rFonts w:ascii="Arial Narrow" w:hAnsi="Arial Narrow"/>
                <w:snapToGrid/>
                <w:sz w:val="20"/>
                <w:lang w:val="en-US" w:eastAsia="en-AU"/>
              </w:rPr>
              <w:t>favoured</w:t>
            </w:r>
            <w:proofErr w:type="spellEnd"/>
            <w:r w:rsidR="001D057A" w:rsidRPr="00727847">
              <w:rPr>
                <w:rFonts w:ascii="Arial Narrow" w:hAnsi="Arial Narrow"/>
                <w:snapToGrid/>
                <w:sz w:val="20"/>
                <w:lang w:val="en-US" w:eastAsia="en-AU"/>
              </w:rPr>
              <w:t xml:space="preserve"> </w:t>
            </w:r>
            <w:proofErr w:type="spellStart"/>
            <w:r w:rsidR="001D057A" w:rsidRPr="00727847">
              <w:rPr>
                <w:rFonts w:ascii="Arial Narrow" w:hAnsi="Arial Narrow"/>
                <w:snapToGrid/>
                <w:sz w:val="20"/>
                <w:lang w:val="en-US" w:eastAsia="en-AU"/>
              </w:rPr>
              <w:t>CLd</w:t>
            </w:r>
            <w:proofErr w:type="spellEnd"/>
            <w:r w:rsidR="001D057A" w:rsidRPr="00727847">
              <w:rPr>
                <w:rFonts w:ascii="Arial Narrow" w:hAnsi="Arial Narrow"/>
                <w:snapToGrid/>
                <w:sz w:val="20"/>
                <w:lang w:val="en-US" w:eastAsia="en-AU"/>
              </w:rPr>
              <w:t xml:space="preserve"> due to a longer treatment duration for </w:t>
            </w:r>
            <w:proofErr w:type="spellStart"/>
            <w:r w:rsidR="001D057A" w:rsidRPr="00727847">
              <w:rPr>
                <w:rFonts w:ascii="Arial Narrow" w:hAnsi="Arial Narrow"/>
                <w:snapToGrid/>
                <w:sz w:val="20"/>
                <w:lang w:val="en-US" w:eastAsia="en-AU"/>
              </w:rPr>
              <w:t>CLd</w:t>
            </w:r>
            <w:proofErr w:type="spellEnd"/>
            <w:r w:rsidR="001D057A" w:rsidRPr="00727847">
              <w:rPr>
                <w:rFonts w:ascii="Arial Narrow" w:hAnsi="Arial Narrow"/>
                <w:snapToGrid/>
                <w:sz w:val="20"/>
                <w:lang w:val="en-US" w:eastAsia="en-AU"/>
              </w:rPr>
              <w:t xml:space="preserve"> than for Ld.</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1D057A">
            <w:pPr>
              <w:keepNext/>
              <w:keepLines/>
              <w:snapToGrid w:val="0"/>
              <w:jc w:val="center"/>
              <w:rPr>
                <w:rFonts w:ascii="Arial Narrow" w:hAnsi="Arial Narrow"/>
                <w:snapToGrid/>
                <w:sz w:val="20"/>
                <w:lang w:val="en-US" w:eastAsia="en-AU"/>
              </w:rPr>
            </w:pPr>
            <w:r w:rsidRPr="00727847">
              <w:rPr>
                <w:rFonts w:ascii="Arial Narrow" w:hAnsi="Arial Narrow"/>
                <w:snapToGrid/>
                <w:sz w:val="20"/>
                <w:lang w:val="en-US" w:eastAsia="en-AU"/>
              </w:rPr>
              <w:t>High</w:t>
            </w:r>
            <w:r w:rsidR="001D057A" w:rsidRPr="00727847">
              <w:rPr>
                <w:rFonts w:ascii="Arial Narrow" w:hAnsi="Arial Narrow"/>
                <w:snapToGrid/>
                <w:sz w:val="20"/>
                <w:lang w:val="en-US" w:eastAsia="en-AU"/>
              </w:rPr>
              <w:t xml:space="preserve">, </w:t>
            </w:r>
            <w:proofErr w:type="spellStart"/>
            <w:r w:rsidR="001D057A" w:rsidRPr="00727847">
              <w:rPr>
                <w:rFonts w:ascii="Arial Narrow" w:hAnsi="Arial Narrow"/>
                <w:snapToGrid/>
                <w:sz w:val="20"/>
                <w:lang w:val="en-US" w:eastAsia="en-AU"/>
              </w:rPr>
              <w:t>favoured</w:t>
            </w:r>
            <w:proofErr w:type="spellEnd"/>
            <w:r w:rsidR="001D057A" w:rsidRPr="00727847">
              <w:rPr>
                <w:rFonts w:ascii="Arial Narrow" w:hAnsi="Arial Narrow"/>
                <w:snapToGrid/>
                <w:sz w:val="20"/>
                <w:lang w:val="en-US" w:eastAsia="en-AU"/>
              </w:rPr>
              <w:t xml:space="preserve"> </w:t>
            </w:r>
            <w:proofErr w:type="spellStart"/>
            <w:r w:rsidR="001D057A" w:rsidRPr="00727847">
              <w:rPr>
                <w:rFonts w:ascii="Arial Narrow" w:hAnsi="Arial Narrow"/>
                <w:snapToGrid/>
                <w:sz w:val="20"/>
                <w:lang w:val="en-US" w:eastAsia="en-AU"/>
              </w:rPr>
              <w:t>CLd</w:t>
            </w:r>
            <w:proofErr w:type="spellEnd"/>
            <w:r w:rsidR="001D057A" w:rsidRPr="00727847">
              <w:rPr>
                <w:rFonts w:ascii="Arial Narrow" w:hAnsi="Arial Narrow"/>
                <w:snapToGrid/>
                <w:sz w:val="20"/>
                <w:lang w:val="en-US" w:eastAsia="en-AU"/>
              </w:rPr>
              <w:t xml:space="preserve"> </w:t>
            </w:r>
          </w:p>
        </w:tc>
      </w:tr>
      <w:tr w:rsidR="009369E9" w:rsidRPr="003B1318" w:rsidTr="00E97958">
        <w:tc>
          <w:tcPr>
            <w:tcW w:w="932"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left"/>
              <w:rPr>
                <w:rFonts w:ascii="Arial Narrow" w:hAnsi="Arial Narrow"/>
                <w:snapToGrid/>
                <w:sz w:val="20"/>
                <w:lang w:val="en-US" w:eastAsia="en-AU"/>
              </w:rPr>
            </w:pPr>
            <w:proofErr w:type="spellStart"/>
            <w:r w:rsidRPr="00727847">
              <w:rPr>
                <w:rFonts w:ascii="Arial Narrow" w:hAnsi="Arial Narrow"/>
                <w:snapToGrid/>
                <w:sz w:val="20"/>
                <w:lang w:val="en-US" w:eastAsia="en-AU"/>
              </w:rPr>
              <w:t>Carfilzomib</w:t>
            </w:r>
            <w:proofErr w:type="spellEnd"/>
            <w:r w:rsidRPr="00727847">
              <w:rPr>
                <w:rFonts w:ascii="Arial Narrow" w:hAnsi="Arial Narrow"/>
                <w:snapToGrid/>
                <w:sz w:val="20"/>
                <w:lang w:val="en-US" w:eastAsia="en-AU"/>
              </w:rPr>
              <w:t xml:space="preserve"> drug costs</w:t>
            </w:r>
          </w:p>
        </w:tc>
        <w:tc>
          <w:tcPr>
            <w:tcW w:w="3221"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7A0B58">
            <w:pPr>
              <w:keepNext/>
              <w:keepLines/>
              <w:snapToGrid w:val="0"/>
              <w:jc w:val="left"/>
              <w:rPr>
                <w:rFonts w:ascii="Arial Narrow" w:hAnsi="Arial Narrow"/>
                <w:snapToGrid/>
                <w:sz w:val="20"/>
                <w:lang w:val="en-US" w:eastAsia="en-AU"/>
              </w:rPr>
            </w:pPr>
            <w:r w:rsidRPr="00727847">
              <w:rPr>
                <w:rFonts w:ascii="Arial Narrow" w:hAnsi="Arial Narrow"/>
                <w:snapToGrid/>
                <w:sz w:val="20"/>
                <w:lang w:val="en-US" w:eastAsia="en-AU"/>
              </w:rPr>
              <w:t xml:space="preserve">No </w:t>
            </w:r>
            <w:proofErr w:type="spellStart"/>
            <w:r w:rsidRPr="00727847">
              <w:rPr>
                <w:rFonts w:ascii="Arial Narrow" w:hAnsi="Arial Narrow"/>
                <w:snapToGrid/>
                <w:sz w:val="20"/>
                <w:lang w:val="en-US" w:eastAsia="en-AU"/>
              </w:rPr>
              <w:t>carfilzomib</w:t>
            </w:r>
            <w:proofErr w:type="spellEnd"/>
            <w:r w:rsidRPr="00727847">
              <w:rPr>
                <w:rFonts w:ascii="Arial Narrow" w:hAnsi="Arial Narrow"/>
                <w:snapToGrid/>
                <w:sz w:val="20"/>
                <w:lang w:val="en-US" w:eastAsia="en-AU"/>
              </w:rPr>
              <w:t xml:space="preserve"> drug costs were included beyond </w:t>
            </w:r>
            <w:r w:rsidR="00747B70">
              <w:rPr>
                <w:rFonts w:ascii="Arial Narrow" w:hAnsi="Arial Narrow"/>
                <w:noProof/>
                <w:snapToGrid/>
                <w:color w:val="000000"/>
                <w:sz w:val="20"/>
                <w:highlight w:val="black"/>
                <w:lang w:val="en-US" w:eastAsia="en-AU"/>
              </w:rPr>
              <w:t>'''''''</w:t>
            </w:r>
            <w:r w:rsidRPr="00727847">
              <w:rPr>
                <w:rFonts w:ascii="Arial Narrow" w:hAnsi="Arial Narrow"/>
                <w:snapToGrid/>
                <w:sz w:val="20"/>
                <w:lang w:val="en-US" w:eastAsia="en-AU"/>
              </w:rPr>
              <w:t xml:space="preserve"> cycles. The submission proposed a</w:t>
            </w:r>
            <w:r w:rsidR="007A0B58" w:rsidRPr="00727847">
              <w:rPr>
                <w:rFonts w:ascii="Arial Narrow" w:hAnsi="Arial Narrow"/>
                <w:snapToGrid/>
                <w:sz w:val="20"/>
                <w:lang w:val="en-US" w:eastAsia="en-AU"/>
              </w:rPr>
              <w:t>n RSA</w:t>
            </w:r>
            <w:r w:rsidRPr="00727847">
              <w:rPr>
                <w:rFonts w:ascii="Arial Narrow" w:hAnsi="Arial Narrow"/>
                <w:snapToGrid/>
                <w:sz w:val="20"/>
                <w:lang w:val="en-US" w:eastAsia="en-AU"/>
              </w:rPr>
              <w:t xml:space="preserve"> to cover the full </w:t>
            </w:r>
            <w:proofErr w:type="spellStart"/>
            <w:r w:rsidRPr="00727847">
              <w:rPr>
                <w:rFonts w:ascii="Arial Narrow" w:hAnsi="Arial Narrow"/>
                <w:snapToGrid/>
                <w:sz w:val="20"/>
                <w:lang w:val="en-US" w:eastAsia="en-AU"/>
              </w:rPr>
              <w:t>carfilzomib</w:t>
            </w:r>
            <w:proofErr w:type="spellEnd"/>
            <w:r w:rsidRPr="00727847">
              <w:rPr>
                <w:rFonts w:ascii="Arial Narrow" w:hAnsi="Arial Narrow"/>
                <w:snapToGrid/>
                <w:sz w:val="20"/>
                <w:lang w:val="en-US" w:eastAsia="en-AU"/>
              </w:rPr>
              <w:t xml:space="preserve"> drug costs beyond </w:t>
            </w:r>
            <w:r w:rsidR="00747B70">
              <w:rPr>
                <w:rFonts w:ascii="Arial Narrow" w:hAnsi="Arial Narrow"/>
                <w:noProof/>
                <w:snapToGrid/>
                <w:color w:val="000000"/>
                <w:sz w:val="20"/>
                <w:highlight w:val="black"/>
                <w:lang w:val="en-US" w:eastAsia="en-AU"/>
              </w:rPr>
              <w:t>''''''</w:t>
            </w:r>
            <w:r w:rsidRPr="00727847">
              <w:rPr>
                <w:rFonts w:ascii="Arial Narrow" w:hAnsi="Arial Narrow"/>
                <w:snapToGrid/>
                <w:sz w:val="20"/>
                <w:lang w:val="en-US" w:eastAsia="en-AU"/>
              </w:rPr>
              <w:t xml:space="preserve"> cycles</w:t>
            </w:r>
            <w:r w:rsidR="002654D8" w:rsidRPr="00727847">
              <w:rPr>
                <w:rFonts w:ascii="Arial Narrow" w:hAnsi="Arial Narrow"/>
                <w:snapToGrid/>
                <w:sz w:val="20"/>
                <w:lang w:val="en-US" w:eastAsia="en-AU"/>
              </w:rPr>
              <w:t xml:space="preserve"> for </w:t>
            </w:r>
            <w:proofErr w:type="spellStart"/>
            <w:r w:rsidR="002654D8" w:rsidRPr="00727847">
              <w:rPr>
                <w:rFonts w:ascii="Arial Narrow" w:hAnsi="Arial Narrow"/>
                <w:snapToGrid/>
                <w:sz w:val="20"/>
                <w:lang w:val="en-US" w:eastAsia="en-AU"/>
              </w:rPr>
              <w:t>CLd</w:t>
            </w:r>
            <w:r w:rsidRPr="00727847">
              <w:rPr>
                <w:rFonts w:ascii="Arial Narrow" w:hAnsi="Arial Narrow"/>
                <w:snapToGrid/>
                <w:sz w:val="20"/>
                <w:lang w:val="en-US" w:eastAsia="en-AU"/>
              </w:rPr>
              <w:t>.</w:t>
            </w:r>
            <w:proofErr w:type="spellEnd"/>
            <w:r w:rsidRPr="00727847">
              <w:rPr>
                <w:rFonts w:ascii="Arial Narrow" w:hAnsi="Arial Narrow"/>
                <w:snapToGrid/>
                <w:sz w:val="20"/>
                <w:lang w:val="en-US" w:eastAsia="en-AU"/>
              </w:rPr>
              <w:t xml:space="preserve"> </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center"/>
              <w:rPr>
                <w:rFonts w:ascii="Arial Narrow" w:hAnsi="Arial Narrow"/>
                <w:snapToGrid/>
                <w:sz w:val="20"/>
                <w:lang w:val="en-US" w:eastAsia="en-AU"/>
              </w:rPr>
            </w:pPr>
            <w:r w:rsidRPr="00727847">
              <w:rPr>
                <w:rFonts w:ascii="Arial Narrow" w:hAnsi="Arial Narrow"/>
                <w:snapToGrid/>
                <w:sz w:val="20"/>
                <w:lang w:val="en-US" w:eastAsia="en-AU"/>
              </w:rPr>
              <w:t>High</w:t>
            </w:r>
            <w:r w:rsidR="004248F1" w:rsidRPr="00727847">
              <w:rPr>
                <w:rFonts w:ascii="Arial Narrow" w:hAnsi="Arial Narrow"/>
                <w:snapToGrid/>
                <w:sz w:val="20"/>
                <w:lang w:val="en-US" w:eastAsia="en-AU"/>
              </w:rPr>
              <w:t xml:space="preserve">, </w:t>
            </w:r>
            <w:proofErr w:type="spellStart"/>
            <w:r w:rsidR="004248F1" w:rsidRPr="00727847">
              <w:rPr>
                <w:rFonts w:ascii="Arial Narrow" w:hAnsi="Arial Narrow"/>
                <w:snapToGrid/>
                <w:sz w:val="20"/>
                <w:lang w:val="en-US" w:eastAsia="en-AU"/>
              </w:rPr>
              <w:t>favoured</w:t>
            </w:r>
            <w:proofErr w:type="spellEnd"/>
            <w:r w:rsidR="004248F1" w:rsidRPr="00727847">
              <w:rPr>
                <w:rFonts w:ascii="Arial Narrow" w:hAnsi="Arial Narrow"/>
                <w:snapToGrid/>
                <w:sz w:val="20"/>
                <w:lang w:val="en-US" w:eastAsia="en-AU"/>
              </w:rPr>
              <w:t xml:space="preserve"> </w:t>
            </w:r>
            <w:proofErr w:type="spellStart"/>
            <w:r w:rsidR="004248F1" w:rsidRPr="00727847">
              <w:rPr>
                <w:rFonts w:ascii="Arial Narrow" w:hAnsi="Arial Narrow"/>
                <w:snapToGrid/>
                <w:sz w:val="20"/>
                <w:lang w:val="en-US" w:eastAsia="en-AU"/>
              </w:rPr>
              <w:t>CLd</w:t>
            </w:r>
            <w:proofErr w:type="spellEnd"/>
          </w:p>
        </w:tc>
      </w:tr>
      <w:tr w:rsidR="009369E9" w:rsidRPr="003B1318" w:rsidTr="00E97958">
        <w:tc>
          <w:tcPr>
            <w:tcW w:w="932"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left"/>
              <w:rPr>
                <w:rFonts w:ascii="Arial Narrow" w:hAnsi="Arial Narrow"/>
                <w:snapToGrid/>
                <w:sz w:val="20"/>
                <w:lang w:val="en-US" w:eastAsia="en-AU"/>
              </w:rPr>
            </w:pPr>
            <w:r w:rsidRPr="00727847">
              <w:rPr>
                <w:rFonts w:ascii="Arial Narrow" w:hAnsi="Arial Narrow"/>
                <w:snapToGrid/>
                <w:sz w:val="20"/>
                <w:lang w:val="en-US" w:eastAsia="en-AU"/>
              </w:rPr>
              <w:t>Extrapolation of OS</w:t>
            </w:r>
          </w:p>
        </w:tc>
        <w:tc>
          <w:tcPr>
            <w:tcW w:w="3221"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B4284B">
            <w:pPr>
              <w:snapToGrid w:val="0"/>
              <w:rPr>
                <w:rFonts w:ascii="Arial Narrow" w:hAnsi="Arial Narrow"/>
                <w:snapToGrid/>
                <w:sz w:val="20"/>
                <w:lang w:val="en-US" w:eastAsia="en-AU"/>
              </w:rPr>
            </w:pPr>
            <w:r w:rsidRPr="00727847">
              <w:rPr>
                <w:rFonts w:ascii="Arial Narrow" w:hAnsi="Arial Narrow"/>
                <w:snapToGrid/>
                <w:sz w:val="20"/>
                <w:lang w:eastAsia="en-AU"/>
              </w:rPr>
              <w:t xml:space="preserve">Used the KM curve from ASPIRE trial for the first 26 cycles </w:t>
            </w:r>
            <w:proofErr w:type="spellStart"/>
            <w:r w:rsidRPr="00727847">
              <w:rPr>
                <w:rFonts w:ascii="Arial Narrow" w:hAnsi="Arial Narrow"/>
                <w:snapToGrid/>
                <w:sz w:val="20"/>
                <w:lang w:eastAsia="en-AU"/>
              </w:rPr>
              <w:t>vs</w:t>
            </w:r>
            <w:proofErr w:type="spellEnd"/>
            <w:r w:rsidRPr="00727847">
              <w:rPr>
                <w:rFonts w:ascii="Arial Narrow" w:hAnsi="Arial Narrow"/>
                <w:snapToGrid/>
                <w:sz w:val="20"/>
                <w:lang w:eastAsia="en-AU"/>
              </w:rPr>
              <w:t xml:space="preserve"> median follow-up of around 35 cycles. This was appropriate as the data were reasonably more mature</w:t>
            </w:r>
            <w:r w:rsidR="00875C75" w:rsidRPr="00727847">
              <w:rPr>
                <w:rFonts w:ascii="Arial Narrow" w:hAnsi="Arial Narrow"/>
                <w:snapToGrid/>
                <w:sz w:val="20"/>
                <w:lang w:eastAsia="en-AU"/>
              </w:rPr>
              <w:t xml:space="preserve"> and this made little impact on the ICER</w:t>
            </w:r>
            <w:r w:rsidRPr="00727847">
              <w:rPr>
                <w:rFonts w:ascii="Arial Narrow" w:hAnsi="Arial Narrow"/>
                <w:snapToGrid/>
                <w:sz w:val="20"/>
                <w:lang w:eastAsia="en-AU"/>
              </w:rPr>
              <w:t xml:space="preserve">. Per the Cd </w:t>
            </w:r>
            <w:proofErr w:type="spellStart"/>
            <w:r w:rsidRPr="00727847">
              <w:rPr>
                <w:rFonts w:ascii="Arial Narrow" w:hAnsi="Arial Narrow"/>
                <w:snapToGrid/>
                <w:sz w:val="20"/>
                <w:lang w:eastAsia="en-AU"/>
              </w:rPr>
              <w:t>vs</w:t>
            </w:r>
            <w:proofErr w:type="spellEnd"/>
            <w:r w:rsidRPr="00727847">
              <w:rPr>
                <w:rFonts w:ascii="Arial Narrow" w:hAnsi="Arial Narrow"/>
                <w:snapToGrid/>
                <w:sz w:val="20"/>
                <w:lang w:eastAsia="en-AU"/>
              </w:rPr>
              <w:t xml:space="preserve"> </w:t>
            </w:r>
            <w:proofErr w:type="spellStart"/>
            <w:r w:rsidRPr="00727847">
              <w:rPr>
                <w:rFonts w:ascii="Arial Narrow" w:hAnsi="Arial Narrow"/>
                <w:snapToGrid/>
                <w:sz w:val="20"/>
                <w:lang w:eastAsia="en-AU"/>
              </w:rPr>
              <w:t>Bd</w:t>
            </w:r>
            <w:proofErr w:type="spellEnd"/>
            <w:r w:rsidRPr="00727847">
              <w:rPr>
                <w:rFonts w:ascii="Arial Narrow" w:hAnsi="Arial Narrow"/>
                <w:snapToGrid/>
                <w:sz w:val="20"/>
                <w:lang w:eastAsia="en-AU"/>
              </w:rPr>
              <w:t xml:space="preserve"> model, UK registry data were then applied (adjusted and fitted with a parametric curve). </w:t>
            </w:r>
            <w:r w:rsidR="00B4284B" w:rsidRPr="00727847">
              <w:rPr>
                <w:rFonts w:ascii="Arial Narrow" w:hAnsi="Arial Narrow"/>
                <w:snapToGrid/>
                <w:sz w:val="20"/>
                <w:lang w:eastAsia="en-AU"/>
              </w:rPr>
              <w:t xml:space="preserve">Per the Cd </w:t>
            </w:r>
            <w:proofErr w:type="spellStart"/>
            <w:r w:rsidR="00B4284B" w:rsidRPr="00727847">
              <w:rPr>
                <w:rFonts w:ascii="Arial Narrow" w:hAnsi="Arial Narrow"/>
                <w:snapToGrid/>
                <w:sz w:val="20"/>
                <w:lang w:eastAsia="en-AU"/>
              </w:rPr>
              <w:t>vs</w:t>
            </w:r>
            <w:proofErr w:type="spellEnd"/>
            <w:r w:rsidR="00B4284B" w:rsidRPr="00727847">
              <w:rPr>
                <w:rFonts w:ascii="Arial Narrow" w:hAnsi="Arial Narrow"/>
                <w:snapToGrid/>
                <w:sz w:val="20"/>
                <w:lang w:eastAsia="en-AU"/>
              </w:rPr>
              <w:t xml:space="preserve"> </w:t>
            </w:r>
            <w:proofErr w:type="spellStart"/>
            <w:r w:rsidR="00B4284B" w:rsidRPr="00727847">
              <w:rPr>
                <w:rFonts w:ascii="Arial Narrow" w:hAnsi="Arial Narrow"/>
                <w:snapToGrid/>
                <w:sz w:val="20"/>
                <w:lang w:eastAsia="en-AU"/>
              </w:rPr>
              <w:t>Bd</w:t>
            </w:r>
            <w:proofErr w:type="spellEnd"/>
            <w:r w:rsidR="00B4284B" w:rsidRPr="00727847">
              <w:rPr>
                <w:rFonts w:ascii="Arial Narrow" w:hAnsi="Arial Narrow"/>
                <w:snapToGrid/>
                <w:sz w:val="20"/>
                <w:lang w:eastAsia="en-AU"/>
              </w:rPr>
              <w:t xml:space="preserve"> model, t</w:t>
            </w:r>
            <w:r w:rsidRPr="00727847">
              <w:rPr>
                <w:rFonts w:ascii="Arial Narrow" w:hAnsi="Arial Narrow"/>
                <w:snapToGrid/>
                <w:sz w:val="20"/>
                <w:lang w:eastAsia="en-AU"/>
              </w:rPr>
              <w:t>he OS curves did not converge</w:t>
            </w:r>
            <w:r w:rsidR="00B4284B" w:rsidRPr="00727847">
              <w:rPr>
                <w:rFonts w:ascii="Arial Narrow" w:hAnsi="Arial Narrow"/>
                <w:snapToGrid/>
                <w:sz w:val="20"/>
                <w:lang w:eastAsia="en-AU"/>
              </w:rPr>
              <w:t xml:space="preserve"> and the </w:t>
            </w:r>
            <w:r w:rsidRPr="00727847">
              <w:rPr>
                <w:rFonts w:ascii="Arial Narrow" w:hAnsi="Arial Narrow"/>
                <w:snapToGrid/>
                <w:sz w:val="20"/>
                <w:lang w:eastAsia="en-AU"/>
              </w:rPr>
              <w:t xml:space="preserve">registry data might not </w:t>
            </w:r>
            <w:r w:rsidR="00B4284B" w:rsidRPr="00727847">
              <w:rPr>
                <w:rFonts w:ascii="Arial Narrow" w:hAnsi="Arial Narrow"/>
                <w:snapToGrid/>
                <w:sz w:val="20"/>
                <w:lang w:eastAsia="en-AU"/>
              </w:rPr>
              <w:t xml:space="preserve">reflect current OS. </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27847" w:rsidRDefault="009369E9" w:rsidP="00E73A07">
            <w:pPr>
              <w:keepNext/>
              <w:keepLines/>
              <w:snapToGrid w:val="0"/>
              <w:jc w:val="center"/>
              <w:rPr>
                <w:rFonts w:ascii="Arial Narrow" w:hAnsi="Arial Narrow"/>
                <w:snapToGrid/>
                <w:sz w:val="20"/>
                <w:lang w:val="en-US" w:eastAsia="en-AU"/>
              </w:rPr>
            </w:pPr>
            <w:r w:rsidRPr="00727847">
              <w:rPr>
                <w:rFonts w:ascii="Arial Narrow" w:hAnsi="Arial Narrow"/>
                <w:snapToGrid/>
                <w:sz w:val="20"/>
                <w:lang w:val="en-US" w:eastAsia="en-AU"/>
              </w:rPr>
              <w:t>Unclear</w:t>
            </w:r>
            <w:r w:rsidR="00875C75" w:rsidRPr="00727847">
              <w:rPr>
                <w:rFonts w:ascii="Arial Narrow" w:hAnsi="Arial Narrow"/>
                <w:snapToGrid/>
                <w:sz w:val="20"/>
                <w:lang w:val="en-US" w:eastAsia="en-AU"/>
              </w:rPr>
              <w:t xml:space="preserve">, </w:t>
            </w:r>
            <w:proofErr w:type="spellStart"/>
            <w:r w:rsidR="00875C75" w:rsidRPr="00727847">
              <w:rPr>
                <w:rFonts w:ascii="Arial Narrow" w:hAnsi="Arial Narrow"/>
                <w:snapToGrid/>
                <w:sz w:val="20"/>
                <w:lang w:val="en-US" w:eastAsia="en-AU"/>
              </w:rPr>
              <w:t>favoured</w:t>
            </w:r>
            <w:proofErr w:type="spellEnd"/>
            <w:r w:rsidR="00875C75" w:rsidRPr="00727847">
              <w:rPr>
                <w:rFonts w:ascii="Arial Narrow" w:hAnsi="Arial Narrow"/>
                <w:snapToGrid/>
                <w:sz w:val="20"/>
                <w:lang w:val="en-US" w:eastAsia="en-AU"/>
              </w:rPr>
              <w:t xml:space="preserve"> </w:t>
            </w:r>
            <w:proofErr w:type="spellStart"/>
            <w:r w:rsidR="00875C75" w:rsidRPr="00727847">
              <w:rPr>
                <w:rFonts w:ascii="Arial Narrow" w:hAnsi="Arial Narrow"/>
                <w:snapToGrid/>
                <w:sz w:val="20"/>
                <w:lang w:val="en-US" w:eastAsia="en-AU"/>
              </w:rPr>
              <w:t>CLd</w:t>
            </w:r>
            <w:proofErr w:type="spellEnd"/>
          </w:p>
        </w:tc>
      </w:tr>
      <w:tr w:rsidR="001D057A" w:rsidRPr="003B1318" w:rsidTr="00E97958">
        <w:tc>
          <w:tcPr>
            <w:tcW w:w="932" w:type="pct"/>
            <w:tcBorders>
              <w:top w:val="single" w:sz="4" w:space="0" w:color="auto"/>
              <w:left w:val="single" w:sz="4" w:space="0" w:color="auto"/>
              <w:bottom w:val="single" w:sz="4" w:space="0" w:color="auto"/>
              <w:right w:val="single" w:sz="4" w:space="0" w:color="auto"/>
            </w:tcBorders>
            <w:vAlign w:val="center"/>
            <w:hideMark/>
          </w:tcPr>
          <w:p w:rsidR="001D057A" w:rsidRPr="00727847" w:rsidRDefault="001D057A" w:rsidP="00E73A07">
            <w:pPr>
              <w:keepNext/>
              <w:keepLines/>
              <w:snapToGrid w:val="0"/>
              <w:jc w:val="left"/>
              <w:rPr>
                <w:rFonts w:ascii="Arial Narrow" w:hAnsi="Arial Narrow"/>
                <w:snapToGrid/>
                <w:sz w:val="20"/>
                <w:lang w:val="en-US" w:eastAsia="en-AU"/>
              </w:rPr>
            </w:pPr>
            <w:r w:rsidRPr="00727847">
              <w:rPr>
                <w:rFonts w:ascii="Arial Narrow" w:hAnsi="Arial Narrow"/>
                <w:snapToGrid/>
                <w:sz w:val="20"/>
                <w:lang w:val="en-US" w:eastAsia="en-AU"/>
              </w:rPr>
              <w:t>Post-progression  costs &amp; subsequent therapies</w:t>
            </w:r>
          </w:p>
        </w:tc>
        <w:tc>
          <w:tcPr>
            <w:tcW w:w="3221" w:type="pct"/>
            <w:tcBorders>
              <w:top w:val="single" w:sz="4" w:space="0" w:color="auto"/>
              <w:left w:val="single" w:sz="4" w:space="0" w:color="auto"/>
              <w:bottom w:val="single" w:sz="4" w:space="0" w:color="auto"/>
              <w:right w:val="single" w:sz="4" w:space="0" w:color="auto"/>
            </w:tcBorders>
            <w:vAlign w:val="center"/>
            <w:hideMark/>
          </w:tcPr>
          <w:p w:rsidR="001D057A" w:rsidRPr="00727847" w:rsidRDefault="001D057A" w:rsidP="00E73A07">
            <w:pPr>
              <w:keepNext/>
              <w:keepLines/>
              <w:snapToGrid w:val="0"/>
              <w:jc w:val="left"/>
              <w:rPr>
                <w:rFonts w:ascii="Arial Narrow" w:hAnsi="Arial Narrow"/>
                <w:snapToGrid/>
                <w:sz w:val="20"/>
                <w:lang w:val="en-US" w:eastAsia="en-AU"/>
              </w:rPr>
            </w:pPr>
            <w:r w:rsidRPr="00727847">
              <w:rPr>
                <w:rFonts w:ascii="Arial Narrow" w:hAnsi="Arial Narrow"/>
                <w:snapToGrid/>
                <w:sz w:val="20"/>
                <w:lang w:val="en-US" w:eastAsia="en-AU"/>
              </w:rPr>
              <w:t xml:space="preserve">No post-progression costs were included. Further the 3 health-state model structure might not appropriately reflect the relapsing nature of multiple myeloma.  </w:t>
            </w:r>
          </w:p>
        </w:tc>
        <w:tc>
          <w:tcPr>
            <w:tcW w:w="847" w:type="pct"/>
            <w:tcBorders>
              <w:top w:val="single" w:sz="4" w:space="0" w:color="auto"/>
              <w:left w:val="single" w:sz="4" w:space="0" w:color="auto"/>
              <w:bottom w:val="single" w:sz="4" w:space="0" w:color="auto"/>
              <w:right w:val="single" w:sz="4" w:space="0" w:color="auto"/>
            </w:tcBorders>
            <w:vAlign w:val="center"/>
            <w:hideMark/>
          </w:tcPr>
          <w:p w:rsidR="001D057A" w:rsidRPr="00727847" w:rsidRDefault="001D057A" w:rsidP="00E73A07">
            <w:pPr>
              <w:keepNext/>
              <w:keepLines/>
              <w:snapToGrid w:val="0"/>
              <w:jc w:val="center"/>
              <w:rPr>
                <w:rFonts w:ascii="Arial Narrow" w:hAnsi="Arial Narrow"/>
                <w:snapToGrid/>
                <w:sz w:val="20"/>
                <w:lang w:val="en-US" w:eastAsia="en-AU"/>
              </w:rPr>
            </w:pPr>
            <w:r w:rsidRPr="00727847">
              <w:rPr>
                <w:rFonts w:ascii="Arial Narrow" w:hAnsi="Arial Narrow"/>
                <w:snapToGrid/>
                <w:sz w:val="20"/>
                <w:lang w:val="en-US" w:eastAsia="en-AU"/>
              </w:rPr>
              <w:t>Unclear</w:t>
            </w:r>
            <w:r w:rsidR="00CE4514" w:rsidRPr="00727847">
              <w:rPr>
                <w:rFonts w:ascii="Arial Narrow" w:hAnsi="Arial Narrow"/>
                <w:snapToGrid/>
                <w:sz w:val="20"/>
                <w:lang w:val="en-US" w:eastAsia="en-AU"/>
              </w:rPr>
              <w:t>,</w:t>
            </w:r>
            <w:r w:rsidRPr="00727847">
              <w:rPr>
                <w:rFonts w:ascii="Arial Narrow" w:hAnsi="Arial Narrow"/>
                <w:snapToGrid/>
                <w:sz w:val="20"/>
                <w:lang w:val="en-US" w:eastAsia="en-AU"/>
              </w:rPr>
              <w:t xml:space="preserve"> direction of bias unclear</w:t>
            </w:r>
          </w:p>
        </w:tc>
      </w:tr>
      <w:tr w:rsidR="001D057A" w:rsidRPr="003B1318" w:rsidTr="00E97958">
        <w:tc>
          <w:tcPr>
            <w:tcW w:w="932" w:type="pct"/>
            <w:tcBorders>
              <w:top w:val="single" w:sz="4" w:space="0" w:color="auto"/>
              <w:left w:val="single" w:sz="4" w:space="0" w:color="auto"/>
              <w:bottom w:val="single" w:sz="4" w:space="0" w:color="auto"/>
              <w:right w:val="single" w:sz="4" w:space="0" w:color="auto"/>
            </w:tcBorders>
            <w:vAlign w:val="center"/>
            <w:hideMark/>
          </w:tcPr>
          <w:p w:rsidR="001D057A" w:rsidRPr="00727847" w:rsidRDefault="001D057A" w:rsidP="00E73A07">
            <w:pPr>
              <w:keepNext/>
              <w:keepLines/>
              <w:snapToGrid w:val="0"/>
              <w:jc w:val="left"/>
              <w:rPr>
                <w:rFonts w:ascii="Arial Narrow" w:hAnsi="Arial Narrow"/>
                <w:snapToGrid/>
                <w:sz w:val="20"/>
                <w:lang w:val="en-US" w:eastAsia="en-AU"/>
              </w:rPr>
            </w:pPr>
            <w:r w:rsidRPr="00727847">
              <w:rPr>
                <w:rFonts w:ascii="Arial Narrow" w:hAnsi="Arial Narrow"/>
                <w:snapToGrid/>
                <w:sz w:val="20"/>
                <w:lang w:val="en-US" w:eastAsia="en-AU"/>
              </w:rPr>
              <w:t>Utilities</w:t>
            </w:r>
          </w:p>
        </w:tc>
        <w:tc>
          <w:tcPr>
            <w:tcW w:w="3221" w:type="pct"/>
            <w:tcBorders>
              <w:top w:val="single" w:sz="4" w:space="0" w:color="auto"/>
              <w:left w:val="single" w:sz="4" w:space="0" w:color="auto"/>
              <w:bottom w:val="single" w:sz="4" w:space="0" w:color="auto"/>
              <w:right w:val="single" w:sz="4" w:space="0" w:color="auto"/>
            </w:tcBorders>
            <w:vAlign w:val="center"/>
            <w:hideMark/>
          </w:tcPr>
          <w:p w:rsidR="001D057A" w:rsidRPr="00727847" w:rsidRDefault="001D057A" w:rsidP="00E73A07">
            <w:pPr>
              <w:snapToGrid w:val="0"/>
              <w:rPr>
                <w:rFonts w:ascii="Arial Narrow" w:hAnsi="Arial Narrow"/>
                <w:snapToGrid/>
                <w:sz w:val="20"/>
                <w:lang w:val="en-US" w:eastAsia="en-AU"/>
              </w:rPr>
            </w:pPr>
            <w:r w:rsidRPr="00727847">
              <w:rPr>
                <w:rFonts w:ascii="Arial Narrow" w:hAnsi="Arial Narrow"/>
                <w:snapToGrid/>
                <w:sz w:val="20"/>
                <w:lang w:eastAsia="en-AU"/>
              </w:rPr>
              <w:t xml:space="preserve">0.81 </w:t>
            </w:r>
            <w:proofErr w:type="gramStart"/>
            <w:r w:rsidRPr="00727847">
              <w:rPr>
                <w:rFonts w:ascii="Arial Narrow" w:hAnsi="Arial Narrow"/>
                <w:snapToGrid/>
                <w:sz w:val="20"/>
                <w:lang w:eastAsia="en-AU"/>
              </w:rPr>
              <w:t>for</w:t>
            </w:r>
            <w:proofErr w:type="gramEnd"/>
            <w:r w:rsidRPr="00727847">
              <w:rPr>
                <w:rFonts w:ascii="Arial Narrow" w:hAnsi="Arial Narrow"/>
                <w:snapToGrid/>
                <w:sz w:val="20"/>
                <w:lang w:eastAsia="en-AU"/>
              </w:rPr>
              <w:t xml:space="preserve"> the progression free and 0.64 for the progressed health state (from van </w:t>
            </w:r>
            <w:proofErr w:type="spellStart"/>
            <w:r w:rsidRPr="00727847">
              <w:rPr>
                <w:rFonts w:ascii="Arial Narrow" w:hAnsi="Arial Narrow"/>
                <w:snapToGrid/>
                <w:sz w:val="20"/>
                <w:lang w:eastAsia="en-AU"/>
              </w:rPr>
              <w:t>Agthoven</w:t>
            </w:r>
            <w:proofErr w:type="spellEnd"/>
            <w:r w:rsidRPr="00727847">
              <w:rPr>
                <w:rFonts w:ascii="Arial Narrow" w:hAnsi="Arial Narrow"/>
                <w:snapToGrid/>
                <w:sz w:val="20"/>
                <w:lang w:eastAsia="en-AU"/>
              </w:rPr>
              <w:t xml:space="preserve"> 2004). These were not applicable to </w:t>
            </w:r>
            <w:proofErr w:type="gramStart"/>
            <w:r w:rsidRPr="00727847">
              <w:rPr>
                <w:rFonts w:ascii="Arial Narrow" w:hAnsi="Arial Narrow"/>
                <w:snapToGrid/>
                <w:sz w:val="20"/>
                <w:lang w:eastAsia="en-AU"/>
              </w:rPr>
              <w:t>relapsed</w:t>
            </w:r>
            <w:proofErr w:type="gramEnd"/>
            <w:r w:rsidRPr="00727847">
              <w:rPr>
                <w:rFonts w:ascii="Arial Narrow" w:hAnsi="Arial Narrow"/>
                <w:snapToGrid/>
                <w:sz w:val="20"/>
                <w:lang w:eastAsia="en-AU"/>
              </w:rPr>
              <w:t xml:space="preserve"> multiple myeloma, and the methods used to derive the progressed disease utilities </w:t>
            </w:r>
            <w:r w:rsidR="0050209C" w:rsidRPr="00727847">
              <w:rPr>
                <w:rFonts w:ascii="Arial Narrow" w:hAnsi="Arial Narrow"/>
                <w:snapToGrid/>
                <w:sz w:val="20"/>
                <w:lang w:eastAsia="en-AU"/>
              </w:rPr>
              <w:t>were inappropriate</w:t>
            </w:r>
            <w:r w:rsidR="00CE4514" w:rsidRPr="00727847">
              <w:rPr>
                <w:rFonts w:ascii="Arial Narrow" w:hAnsi="Arial Narrow"/>
                <w:snapToGrid/>
                <w:sz w:val="20"/>
                <w:lang w:eastAsia="en-AU"/>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1D057A" w:rsidRPr="00727847" w:rsidRDefault="001D057A" w:rsidP="00E73A07">
            <w:pPr>
              <w:keepNext/>
              <w:keepLines/>
              <w:snapToGrid w:val="0"/>
              <w:jc w:val="center"/>
              <w:rPr>
                <w:rFonts w:ascii="Arial Narrow" w:hAnsi="Arial Narrow"/>
                <w:snapToGrid/>
                <w:sz w:val="20"/>
                <w:lang w:val="en-US" w:eastAsia="en-AU"/>
              </w:rPr>
            </w:pPr>
            <w:r w:rsidRPr="00727847">
              <w:rPr>
                <w:rFonts w:ascii="Arial Narrow" w:hAnsi="Arial Narrow"/>
                <w:snapToGrid/>
                <w:sz w:val="20"/>
                <w:lang w:val="en-US" w:eastAsia="en-AU"/>
              </w:rPr>
              <w:t>Medium, direction of bias unclear</w:t>
            </w:r>
          </w:p>
        </w:tc>
      </w:tr>
    </w:tbl>
    <w:p w:rsidR="009369E9" w:rsidRPr="003B1318" w:rsidRDefault="009369E9" w:rsidP="00E97958">
      <w:pPr>
        <w:keepNext/>
        <w:keepLines/>
        <w:snapToGrid w:val="0"/>
        <w:ind w:left="720"/>
        <w:rPr>
          <w:rFonts w:ascii="Arial Narrow" w:hAnsi="Arial Narrow"/>
          <w:snapToGrid/>
          <w:sz w:val="18"/>
        </w:rPr>
      </w:pPr>
      <w:r w:rsidRPr="003B1318">
        <w:rPr>
          <w:rFonts w:ascii="Arial Narrow" w:hAnsi="Arial Narrow"/>
          <w:snapToGrid/>
          <w:sz w:val="18"/>
        </w:rPr>
        <w:t>Source: compiled during the evaluation</w:t>
      </w:r>
    </w:p>
    <w:p w:rsidR="009369E9" w:rsidRPr="003B1318" w:rsidRDefault="009369E9" w:rsidP="00E97958">
      <w:pPr>
        <w:keepNext/>
        <w:keepLines/>
        <w:tabs>
          <w:tab w:val="left" w:pos="426"/>
        </w:tabs>
        <w:snapToGrid w:val="0"/>
        <w:ind w:left="720"/>
        <w:rPr>
          <w:rFonts w:ascii="Arial Narrow" w:hAnsi="Arial Narrow"/>
          <w:snapToGrid/>
          <w:sz w:val="18"/>
          <w:szCs w:val="22"/>
        </w:rPr>
      </w:pPr>
      <w:proofErr w:type="spellStart"/>
      <w:r w:rsidRPr="003B1318">
        <w:rPr>
          <w:rFonts w:ascii="Arial Narrow" w:hAnsi="Arial Narrow"/>
          <w:snapToGrid/>
          <w:sz w:val="18"/>
        </w:rPr>
        <w:t>Bd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bortezomib</w:t>
      </w:r>
      <w:proofErr w:type="spellEnd"/>
      <w:r w:rsidRPr="003B1318">
        <w:rPr>
          <w:rFonts w:ascii="Arial Narrow" w:hAnsi="Arial Narrow"/>
          <w:snapToGrid/>
          <w:sz w:val="18"/>
        </w:rPr>
        <w:t xml:space="preserve"> + dexamethasone; Cd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dexamethasone; </w:t>
      </w:r>
      <w:proofErr w:type="spellStart"/>
      <w:r w:rsidRPr="003B1318">
        <w:rPr>
          <w:rFonts w:ascii="Arial Narrow" w:hAnsi="Arial Narrow"/>
          <w:snapToGrid/>
          <w:sz w:val="18"/>
        </w:rPr>
        <w:t>CLd</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carfilzomib</w:t>
      </w:r>
      <w:proofErr w:type="spell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 </w:t>
      </w:r>
      <w:r w:rsidR="00875C75">
        <w:rPr>
          <w:rFonts w:ascii="Arial Narrow" w:hAnsi="Arial Narrow"/>
          <w:snapToGrid/>
          <w:sz w:val="18"/>
        </w:rPr>
        <w:t xml:space="preserve">ICER = incremental cost-effectiveness ratio; </w:t>
      </w:r>
      <w:r w:rsidR="00452B69">
        <w:rPr>
          <w:rFonts w:ascii="Arial Narrow" w:hAnsi="Arial Narrow"/>
          <w:snapToGrid/>
          <w:sz w:val="18"/>
        </w:rPr>
        <w:t xml:space="preserve">KM = Kaplan-Meier; </w:t>
      </w:r>
      <w:proofErr w:type="spellStart"/>
      <w:proofErr w:type="gramStart"/>
      <w:r w:rsidRPr="003B1318">
        <w:rPr>
          <w:rFonts w:ascii="Arial Narrow" w:hAnsi="Arial Narrow"/>
          <w:snapToGrid/>
          <w:sz w:val="18"/>
        </w:rPr>
        <w:t>Ld</w:t>
      </w:r>
      <w:proofErr w:type="spellEnd"/>
      <w:proofErr w:type="gramEnd"/>
      <w:r w:rsidRPr="003B1318">
        <w:rPr>
          <w:rFonts w:ascii="Arial Narrow" w:hAnsi="Arial Narrow"/>
          <w:snapToGrid/>
          <w:sz w:val="18"/>
        </w:rPr>
        <w:t xml:space="preserve"> = </w:t>
      </w:r>
      <w:proofErr w:type="spellStart"/>
      <w:r w:rsidRPr="003B1318">
        <w:rPr>
          <w:rFonts w:ascii="Arial Narrow" w:hAnsi="Arial Narrow"/>
          <w:snapToGrid/>
          <w:sz w:val="18"/>
        </w:rPr>
        <w:t>lenalidomide</w:t>
      </w:r>
      <w:proofErr w:type="spellEnd"/>
      <w:r w:rsidRPr="003B1318">
        <w:rPr>
          <w:rFonts w:ascii="Arial Narrow" w:hAnsi="Arial Narrow"/>
          <w:snapToGrid/>
          <w:sz w:val="18"/>
        </w:rPr>
        <w:t xml:space="preserve"> + dexamethasone</w:t>
      </w:r>
      <w:r w:rsidR="007A0B58">
        <w:rPr>
          <w:rFonts w:ascii="Arial Narrow" w:hAnsi="Arial Narrow"/>
          <w:snapToGrid/>
          <w:sz w:val="18"/>
        </w:rPr>
        <w:t xml:space="preserve">; </w:t>
      </w:r>
      <w:r w:rsidR="00452B69">
        <w:rPr>
          <w:rFonts w:ascii="Arial Narrow" w:hAnsi="Arial Narrow"/>
          <w:snapToGrid/>
          <w:sz w:val="18"/>
        </w:rPr>
        <w:t xml:space="preserve">OS = overall survival; </w:t>
      </w:r>
      <w:r w:rsidR="007A0B58">
        <w:rPr>
          <w:rFonts w:ascii="Arial Narrow" w:hAnsi="Arial Narrow"/>
          <w:snapToGrid/>
          <w:sz w:val="18"/>
        </w:rPr>
        <w:t>RSA =</w:t>
      </w:r>
      <w:r w:rsidRPr="003B1318">
        <w:rPr>
          <w:rFonts w:ascii="Arial Narrow" w:hAnsi="Arial Narrow"/>
          <w:snapToGrid/>
          <w:sz w:val="18"/>
        </w:rPr>
        <w:t xml:space="preserve"> </w:t>
      </w:r>
      <w:r w:rsidR="007A0B58" w:rsidRPr="007A0B58">
        <w:rPr>
          <w:rFonts w:ascii="Arial Narrow" w:hAnsi="Arial Narrow"/>
          <w:snapToGrid/>
          <w:sz w:val="18"/>
        </w:rPr>
        <w:t>Risk Sharing Arrangement</w:t>
      </w:r>
      <w:r w:rsidR="00452B69">
        <w:rPr>
          <w:rFonts w:ascii="Arial Narrow" w:hAnsi="Arial Narrow"/>
          <w:snapToGrid/>
          <w:sz w:val="18"/>
        </w:rPr>
        <w:t xml:space="preserve">; </w:t>
      </w:r>
      <w:proofErr w:type="spellStart"/>
      <w:r w:rsidR="00452B69">
        <w:rPr>
          <w:rFonts w:ascii="Arial Narrow" w:hAnsi="Arial Narrow"/>
          <w:snapToGrid/>
          <w:sz w:val="18"/>
        </w:rPr>
        <w:t>vs</w:t>
      </w:r>
      <w:proofErr w:type="spellEnd"/>
      <w:r w:rsidR="00452B69">
        <w:rPr>
          <w:rFonts w:ascii="Arial Narrow" w:hAnsi="Arial Narrow"/>
          <w:snapToGrid/>
          <w:sz w:val="18"/>
        </w:rPr>
        <w:t xml:space="preserve"> = versus</w:t>
      </w:r>
    </w:p>
    <w:p w:rsidR="00796ACE" w:rsidRDefault="00796ACE" w:rsidP="009369E9">
      <w:pPr>
        <w:widowControl/>
        <w:snapToGrid w:val="0"/>
        <w:ind w:left="720"/>
        <w:contextualSpacing/>
        <w:rPr>
          <w:i/>
          <w:snapToGrid/>
        </w:rPr>
      </w:pPr>
    </w:p>
    <w:p w:rsidR="00796ACE" w:rsidRPr="00ED5987" w:rsidRDefault="00796ACE" w:rsidP="00F965E7">
      <w:pPr>
        <w:keepNext/>
        <w:widowControl/>
        <w:snapToGrid w:val="0"/>
        <w:contextualSpacing/>
        <w:rPr>
          <w:snapToGrid/>
          <w:u w:val="single"/>
        </w:rPr>
      </w:pPr>
      <w:proofErr w:type="spellStart"/>
      <w:r w:rsidRPr="00ED5987">
        <w:rPr>
          <w:snapToGrid/>
          <w:u w:val="single"/>
        </w:rPr>
        <w:t>CLd</w:t>
      </w:r>
      <w:proofErr w:type="spellEnd"/>
      <w:r w:rsidRPr="00ED5987">
        <w:rPr>
          <w:snapToGrid/>
          <w:u w:val="single"/>
        </w:rPr>
        <w:t xml:space="preserve"> versus </w:t>
      </w:r>
      <w:proofErr w:type="spellStart"/>
      <w:proofErr w:type="gramStart"/>
      <w:r w:rsidRPr="00ED5987">
        <w:rPr>
          <w:snapToGrid/>
          <w:u w:val="single"/>
        </w:rPr>
        <w:t>Ld</w:t>
      </w:r>
      <w:proofErr w:type="spellEnd"/>
      <w:proofErr w:type="gramEnd"/>
    </w:p>
    <w:p w:rsidR="00796ACE" w:rsidRPr="00ED5987" w:rsidRDefault="00796ACE" w:rsidP="00F965E7">
      <w:pPr>
        <w:keepNext/>
        <w:widowControl/>
        <w:snapToGrid w:val="0"/>
        <w:contextualSpacing/>
        <w:rPr>
          <w:snapToGrid/>
        </w:rPr>
      </w:pPr>
    </w:p>
    <w:p w:rsidR="009369E9" w:rsidRPr="00864EA4" w:rsidRDefault="00796ACE" w:rsidP="00245F2D">
      <w:pPr>
        <w:keepNext/>
        <w:widowControl/>
        <w:numPr>
          <w:ilvl w:val="1"/>
          <w:numId w:val="2"/>
        </w:numPr>
        <w:snapToGrid w:val="0"/>
        <w:contextualSpacing/>
        <w:rPr>
          <w:snapToGrid/>
        </w:rPr>
      </w:pPr>
      <w:r w:rsidRPr="00864EA4">
        <w:rPr>
          <w:snapToGrid/>
        </w:rPr>
        <w:t>T</w:t>
      </w:r>
      <w:r w:rsidR="009369E9" w:rsidRPr="00864EA4">
        <w:rPr>
          <w:snapToGrid/>
        </w:rPr>
        <w:t xml:space="preserve">he key issues </w:t>
      </w:r>
      <w:r w:rsidRPr="00864EA4">
        <w:rPr>
          <w:snapToGrid/>
        </w:rPr>
        <w:t xml:space="preserve">for the comparison of </w:t>
      </w:r>
      <w:proofErr w:type="spellStart"/>
      <w:r w:rsidRPr="00864EA4">
        <w:rPr>
          <w:snapToGrid/>
        </w:rPr>
        <w:t>CLd</w:t>
      </w:r>
      <w:proofErr w:type="spellEnd"/>
      <w:r w:rsidRPr="00864EA4">
        <w:rPr>
          <w:snapToGrid/>
        </w:rPr>
        <w:t xml:space="preserve"> versus </w:t>
      </w:r>
      <w:proofErr w:type="spellStart"/>
      <w:r w:rsidRPr="00864EA4">
        <w:rPr>
          <w:snapToGrid/>
        </w:rPr>
        <w:t>Ld</w:t>
      </w:r>
      <w:proofErr w:type="spellEnd"/>
      <w:r w:rsidRPr="00864EA4">
        <w:rPr>
          <w:snapToGrid/>
        </w:rPr>
        <w:t xml:space="preserve"> </w:t>
      </w:r>
      <w:r w:rsidR="009369E9" w:rsidRPr="00864EA4">
        <w:rPr>
          <w:snapToGrid/>
        </w:rPr>
        <w:t xml:space="preserve">were: </w:t>
      </w:r>
    </w:p>
    <w:p w:rsidR="0042173E" w:rsidRPr="00864EA4" w:rsidRDefault="009369E9" w:rsidP="00245F2D">
      <w:pPr>
        <w:keepNext/>
        <w:numPr>
          <w:ilvl w:val="0"/>
          <w:numId w:val="5"/>
        </w:numPr>
        <w:snapToGrid w:val="0"/>
        <w:ind w:left="1134" w:hanging="283"/>
        <w:contextualSpacing/>
        <w:rPr>
          <w:snapToGrid/>
        </w:rPr>
      </w:pPr>
      <w:r w:rsidRPr="00864EA4">
        <w:rPr>
          <w:snapToGrid/>
        </w:rPr>
        <w:t xml:space="preserve">The cost of </w:t>
      </w:r>
      <w:proofErr w:type="spellStart"/>
      <w:r w:rsidRPr="00864EA4">
        <w:rPr>
          <w:snapToGrid/>
        </w:rPr>
        <w:t>lenalidomide</w:t>
      </w:r>
      <w:proofErr w:type="spellEnd"/>
      <w:r w:rsidRPr="00864EA4">
        <w:rPr>
          <w:snapToGrid/>
        </w:rPr>
        <w:t xml:space="preserve"> was not included. </w:t>
      </w:r>
      <w:r w:rsidR="00DD5307" w:rsidRPr="00864EA4">
        <w:rPr>
          <w:snapToGrid/>
        </w:rPr>
        <w:t xml:space="preserve">The ESC considered that this </w:t>
      </w:r>
      <w:r w:rsidRPr="00864EA4">
        <w:rPr>
          <w:snapToGrid/>
        </w:rPr>
        <w:t xml:space="preserve">was </w:t>
      </w:r>
      <w:r w:rsidR="0042173E" w:rsidRPr="00864EA4">
        <w:rPr>
          <w:snapToGrid/>
        </w:rPr>
        <w:t xml:space="preserve">insufficiently justified </w:t>
      </w:r>
      <w:r w:rsidR="00F115AF" w:rsidRPr="00864EA4">
        <w:rPr>
          <w:snapToGrid/>
        </w:rPr>
        <w:t xml:space="preserve">in the PSCR </w:t>
      </w:r>
      <w:r w:rsidR="0042173E" w:rsidRPr="00864EA4">
        <w:rPr>
          <w:snapToGrid/>
        </w:rPr>
        <w:t xml:space="preserve">and </w:t>
      </w:r>
      <w:r w:rsidRPr="00864EA4">
        <w:rPr>
          <w:snapToGrid/>
        </w:rPr>
        <w:t xml:space="preserve">inappropriate because </w:t>
      </w:r>
      <w:proofErr w:type="spellStart"/>
      <w:r w:rsidRPr="00864EA4">
        <w:rPr>
          <w:snapToGrid/>
        </w:rPr>
        <w:t>lenalidomide</w:t>
      </w:r>
      <w:proofErr w:type="spellEnd"/>
      <w:r w:rsidRPr="00864EA4">
        <w:rPr>
          <w:snapToGrid/>
        </w:rPr>
        <w:t xml:space="preserve"> was used until disease progression in both arms</w:t>
      </w:r>
      <w:r w:rsidR="00A3036B" w:rsidRPr="00864EA4">
        <w:rPr>
          <w:snapToGrid/>
        </w:rPr>
        <w:t xml:space="preserve">, with a longer duration of use in the </w:t>
      </w:r>
      <w:proofErr w:type="spellStart"/>
      <w:r w:rsidR="00A3036B" w:rsidRPr="00864EA4">
        <w:rPr>
          <w:snapToGrid/>
        </w:rPr>
        <w:t>CLd</w:t>
      </w:r>
      <w:proofErr w:type="spellEnd"/>
      <w:r w:rsidR="00A3036B" w:rsidRPr="00864EA4">
        <w:rPr>
          <w:snapToGrid/>
        </w:rPr>
        <w:t xml:space="preserve"> arm compared with the </w:t>
      </w:r>
      <w:proofErr w:type="spellStart"/>
      <w:proofErr w:type="gramStart"/>
      <w:r w:rsidR="00A3036B" w:rsidRPr="00864EA4">
        <w:rPr>
          <w:snapToGrid/>
        </w:rPr>
        <w:t>Ld</w:t>
      </w:r>
      <w:proofErr w:type="spellEnd"/>
      <w:proofErr w:type="gramEnd"/>
      <w:r w:rsidR="00A3036B" w:rsidRPr="00864EA4">
        <w:rPr>
          <w:snapToGrid/>
        </w:rPr>
        <w:t xml:space="preserve"> arm. </w:t>
      </w:r>
      <w:r w:rsidR="0024481C">
        <w:rPr>
          <w:snapToGrid/>
        </w:rPr>
        <w:t xml:space="preserve">The PBAC </w:t>
      </w:r>
      <w:r w:rsidR="000F2368">
        <w:rPr>
          <w:snapToGrid/>
        </w:rPr>
        <w:t xml:space="preserve">agreed with the ESC and </w:t>
      </w:r>
      <w:r w:rsidR="0024481C">
        <w:rPr>
          <w:snapToGrid/>
        </w:rPr>
        <w:t xml:space="preserve">also noted that </w:t>
      </w:r>
      <w:r w:rsidR="000F2368">
        <w:rPr>
          <w:snapToGrid/>
        </w:rPr>
        <w:t>treatment until progression</w:t>
      </w:r>
      <w:r w:rsidR="0024481C">
        <w:rPr>
          <w:snapToGrid/>
        </w:rPr>
        <w:t xml:space="preserve"> is consistent with expected clinical practice. </w:t>
      </w:r>
      <w:r w:rsidR="000F2368">
        <w:rPr>
          <w:snapToGrid/>
        </w:rPr>
        <w:t>Although</w:t>
      </w:r>
      <w:r w:rsidR="00A3036B" w:rsidRPr="00864EA4">
        <w:rPr>
          <w:snapToGrid/>
        </w:rPr>
        <w:t xml:space="preserve"> the treatment cost was excluded</w:t>
      </w:r>
      <w:r w:rsidR="000F2368" w:rsidRPr="000F2368">
        <w:rPr>
          <w:snapToGrid/>
        </w:rPr>
        <w:t xml:space="preserve"> </w:t>
      </w:r>
      <w:r w:rsidR="000F2368" w:rsidRPr="00864EA4">
        <w:rPr>
          <w:snapToGrid/>
        </w:rPr>
        <w:t xml:space="preserve">the treatment effect of prolonged </w:t>
      </w:r>
      <w:proofErr w:type="spellStart"/>
      <w:r w:rsidR="000F2368" w:rsidRPr="00864EA4">
        <w:rPr>
          <w:snapToGrid/>
        </w:rPr>
        <w:t>lenalidomide</w:t>
      </w:r>
      <w:proofErr w:type="spellEnd"/>
      <w:r w:rsidR="000F2368" w:rsidRPr="00864EA4">
        <w:rPr>
          <w:snapToGrid/>
        </w:rPr>
        <w:t xml:space="preserve"> use was included in the economic evaluation</w:t>
      </w:r>
      <w:r w:rsidR="00A3036B" w:rsidRPr="00864EA4">
        <w:rPr>
          <w:snapToGrid/>
        </w:rPr>
        <w:t>. T</w:t>
      </w:r>
      <w:r w:rsidR="0024481C">
        <w:rPr>
          <w:snapToGrid/>
        </w:rPr>
        <w:t>he PBAC t</w:t>
      </w:r>
      <w:r w:rsidR="00A3036B" w:rsidRPr="00864EA4">
        <w:rPr>
          <w:snapToGrid/>
        </w:rPr>
        <w:t>herefore</w:t>
      </w:r>
      <w:r w:rsidR="0024481C">
        <w:rPr>
          <w:snapToGrid/>
        </w:rPr>
        <w:t xml:space="preserve"> considered that</w:t>
      </w:r>
      <w:r w:rsidR="00A3036B" w:rsidRPr="00864EA4">
        <w:rPr>
          <w:snapToGrid/>
        </w:rPr>
        <w:t xml:space="preserve"> the cost of the </w:t>
      </w:r>
      <w:proofErr w:type="spellStart"/>
      <w:r w:rsidR="00A3036B" w:rsidRPr="00864EA4">
        <w:rPr>
          <w:snapToGrid/>
        </w:rPr>
        <w:t>CLd</w:t>
      </w:r>
      <w:proofErr w:type="spellEnd"/>
      <w:r w:rsidR="00A3036B" w:rsidRPr="00864EA4">
        <w:rPr>
          <w:snapToGrid/>
        </w:rPr>
        <w:t xml:space="preserve"> regimen was underestimated in the economic evaluation</w:t>
      </w:r>
      <w:r w:rsidR="0024481C">
        <w:rPr>
          <w:snapToGrid/>
        </w:rPr>
        <w:t xml:space="preserve"> and noted that i</w:t>
      </w:r>
      <w:r w:rsidR="00752E68" w:rsidRPr="00752E68">
        <w:rPr>
          <w:snapToGrid/>
        </w:rPr>
        <w:t xml:space="preserve">nclusion of </w:t>
      </w:r>
      <w:proofErr w:type="spellStart"/>
      <w:r w:rsidR="00752E68" w:rsidRPr="00752E68">
        <w:rPr>
          <w:snapToGrid/>
        </w:rPr>
        <w:t>lenalidomide</w:t>
      </w:r>
      <w:proofErr w:type="spellEnd"/>
      <w:r w:rsidR="00752E68" w:rsidRPr="00752E68">
        <w:rPr>
          <w:snapToGrid/>
        </w:rPr>
        <w:t xml:space="preserve"> costs </w:t>
      </w:r>
      <w:r w:rsidR="00647B34">
        <w:rPr>
          <w:snapToGrid/>
        </w:rPr>
        <w:t>(</w:t>
      </w:r>
      <w:r w:rsidR="00647B34" w:rsidRPr="00647B34">
        <w:rPr>
          <w:snapToGrid/>
        </w:rPr>
        <w:t>weighted price based on PBS utilisation data</w:t>
      </w:r>
      <w:r w:rsidR="00A14B9B">
        <w:rPr>
          <w:snapToGrid/>
        </w:rPr>
        <w:t xml:space="preserve"> and using published prices</w:t>
      </w:r>
      <w:r w:rsidR="00647B34" w:rsidRPr="00647B34">
        <w:rPr>
          <w:snapToGrid/>
        </w:rPr>
        <w:t>)</w:t>
      </w:r>
      <w:r w:rsidR="00647B34">
        <w:rPr>
          <w:rFonts w:ascii="Arial Narrow" w:hAnsi="Arial Narrow"/>
          <w:sz w:val="18"/>
        </w:rPr>
        <w:t xml:space="preserve"> </w:t>
      </w:r>
      <w:r w:rsidR="00752E68" w:rsidRPr="00752E68">
        <w:rPr>
          <w:snapToGrid/>
        </w:rPr>
        <w:t xml:space="preserve">in both arms increased the ICER to </w:t>
      </w:r>
      <w:r w:rsidR="00E97958">
        <w:rPr>
          <w:snapToGrid/>
        </w:rPr>
        <w:t>more than $200,000</w:t>
      </w:r>
      <w:r w:rsidR="00752E68" w:rsidRPr="00752E68">
        <w:rPr>
          <w:snapToGrid/>
        </w:rPr>
        <w:t xml:space="preserve"> for </w:t>
      </w:r>
      <w:proofErr w:type="spellStart"/>
      <w:r w:rsidR="00752E68" w:rsidRPr="00752E68">
        <w:rPr>
          <w:snapToGrid/>
        </w:rPr>
        <w:t>CLd</w:t>
      </w:r>
      <w:proofErr w:type="spellEnd"/>
      <w:r w:rsidR="00752E68" w:rsidRPr="00752E68">
        <w:rPr>
          <w:snapToGrid/>
        </w:rPr>
        <w:t xml:space="preserve"> versus </w:t>
      </w:r>
      <w:proofErr w:type="spellStart"/>
      <w:r w:rsidR="00752E68" w:rsidRPr="00752E68">
        <w:rPr>
          <w:snapToGrid/>
        </w:rPr>
        <w:t>Ld</w:t>
      </w:r>
      <w:proofErr w:type="spellEnd"/>
      <w:r w:rsidR="00752E68" w:rsidRPr="00752E68">
        <w:rPr>
          <w:snapToGrid/>
        </w:rPr>
        <w:t xml:space="preserve"> and </w:t>
      </w:r>
      <w:r w:rsidR="00E97958">
        <w:rPr>
          <w:snapToGrid/>
        </w:rPr>
        <w:t>more than $200,000</w:t>
      </w:r>
      <w:r w:rsidR="00752E68" w:rsidRPr="00752E68">
        <w:rPr>
          <w:snapToGrid/>
        </w:rPr>
        <w:t xml:space="preserve"> for the weighted ICER</w:t>
      </w:r>
      <w:r w:rsidR="003E5617">
        <w:rPr>
          <w:rStyle w:val="FootnoteReference"/>
          <w:snapToGrid/>
        </w:rPr>
        <w:footnoteReference w:id="2"/>
      </w:r>
      <w:r w:rsidR="00752E68" w:rsidRPr="00752E68">
        <w:rPr>
          <w:snapToGrid/>
        </w:rPr>
        <w:t>.</w:t>
      </w:r>
    </w:p>
    <w:p w:rsidR="009369E9" w:rsidRPr="00864EA4" w:rsidRDefault="009369E9" w:rsidP="00245F2D">
      <w:pPr>
        <w:numPr>
          <w:ilvl w:val="0"/>
          <w:numId w:val="5"/>
        </w:numPr>
        <w:snapToGrid w:val="0"/>
        <w:ind w:left="1134" w:hanging="283"/>
        <w:contextualSpacing/>
      </w:pPr>
      <w:r w:rsidRPr="00864EA4">
        <w:rPr>
          <w:snapToGrid/>
        </w:rPr>
        <w:t xml:space="preserve">The </w:t>
      </w:r>
      <w:r w:rsidRPr="00864EA4">
        <w:rPr>
          <w:snapToGrid/>
          <w:szCs w:val="22"/>
        </w:rPr>
        <w:t xml:space="preserve">ICER </w:t>
      </w:r>
      <w:r w:rsidRPr="00864EA4">
        <w:rPr>
          <w:snapToGrid/>
        </w:rPr>
        <w:t xml:space="preserve">relied on a </w:t>
      </w:r>
      <w:r w:rsidR="00F115AF" w:rsidRPr="00864EA4">
        <w:rPr>
          <w:snapToGrid/>
        </w:rPr>
        <w:t xml:space="preserve">RSA </w:t>
      </w:r>
      <w:r w:rsidR="00747B70">
        <w:rPr>
          <w:noProof/>
          <w:snapToGrid/>
          <w:color w:val="000000"/>
          <w:highlight w:val="black"/>
        </w:rPr>
        <w:t>'''' '''''''''''' ''''''' ''''''' ''''''''''' ''''''''''' ''''' '''''''''''''''''''''''' '''''''''''''''''' '''''' ''''''''''''''' ''''''''' '''''' '''''''''''''''''''''''' '''''''''''' '''''''''''''' ''''''''''' ''''''''''''''''''' '''''''''''''''' ''''' '''''''''''''''' ''''' ''''''' ''''''''''''''''' ''''''''' '''''''''''' ''''''''' '''''''''''''''''''''''' ''''' ''''''''' '''''''''''''''''' ''''''''''''''''''' '''' ''''''''''''''''''''' ''''' ''''''''''''''''''''' ''''' ''''''''''''''''''''''''''' ''''''''''' '''''''''''' ''''' '''''''' '''''''' ''''''''''' '''''''''''''''''''' '''' '''''''' ''''''''''''''''''''''''' '''''''' ''''''''''''''''''' ''''''''' ''''''''''''''''''''''' '''''' '''''''''' '''''''''' '''' ''''''' '''''''''''''''' '''''''''''''' '''''' '''''''''''''''' '''''' '''''''' ''''''''''' '''''''''''''''''''' ''''''''' '''''''''''''''''''''''' ''''''''''''''''''''' '''''''''' ''''''''''''''''''''' ''' ''''''''''''''''''''''''' ''''' ''''''''''''''''''' ''' '''''''''''''' '''''''''''''''''''''' ''''''' ''''''' ''''''' ''''''''''''''''''''' '''''''' ''''''' ''''''' '''''''''''''''''' ''''''''' '''''''''''''''' ''''''''''''''''</w:t>
      </w:r>
      <w:r w:rsidR="0042173E" w:rsidRPr="00864EA4">
        <w:rPr>
          <w:snapToGrid/>
        </w:rPr>
        <w:t>.</w:t>
      </w:r>
    </w:p>
    <w:p w:rsidR="009369E9" w:rsidRPr="00864EA4" w:rsidRDefault="009369E9" w:rsidP="00245F2D">
      <w:pPr>
        <w:numPr>
          <w:ilvl w:val="0"/>
          <w:numId w:val="5"/>
        </w:numPr>
        <w:snapToGrid w:val="0"/>
        <w:ind w:left="1134" w:hanging="283"/>
        <w:contextualSpacing/>
        <w:rPr>
          <w:snapToGrid/>
        </w:rPr>
      </w:pPr>
      <w:r w:rsidRPr="00864EA4">
        <w:rPr>
          <w:snapToGrid/>
        </w:rPr>
        <w:t xml:space="preserve">Per the Cd versus </w:t>
      </w:r>
      <w:proofErr w:type="spellStart"/>
      <w:r w:rsidRPr="00864EA4">
        <w:rPr>
          <w:snapToGrid/>
        </w:rPr>
        <w:t>Bd</w:t>
      </w:r>
      <w:proofErr w:type="spellEnd"/>
      <w:r w:rsidRPr="00864EA4">
        <w:rPr>
          <w:snapToGrid/>
        </w:rPr>
        <w:t xml:space="preserve"> model, </w:t>
      </w:r>
      <w:r w:rsidR="00525EE5" w:rsidRPr="00864EA4">
        <w:rPr>
          <w:snapToGrid/>
        </w:rPr>
        <w:t xml:space="preserve">UK </w:t>
      </w:r>
      <w:r w:rsidRPr="00864EA4">
        <w:rPr>
          <w:snapToGrid/>
        </w:rPr>
        <w:t xml:space="preserve">registry data were used to extrapolate </w:t>
      </w:r>
      <w:r w:rsidR="00727847" w:rsidRPr="00864EA4">
        <w:rPr>
          <w:snapToGrid/>
        </w:rPr>
        <w:t>OS</w:t>
      </w:r>
      <w:r w:rsidRPr="00864EA4">
        <w:rPr>
          <w:snapToGrid/>
        </w:rPr>
        <w:t xml:space="preserve"> beyond the trial</w:t>
      </w:r>
      <w:r w:rsidR="00EB1A6B">
        <w:rPr>
          <w:snapToGrid/>
        </w:rPr>
        <w:t xml:space="preserve"> </w:t>
      </w:r>
      <w:r w:rsidR="00EE7F8A">
        <w:rPr>
          <w:snapToGrid/>
        </w:rPr>
        <w:t>and</w:t>
      </w:r>
      <w:r w:rsidRPr="00864EA4">
        <w:rPr>
          <w:snapToGrid/>
        </w:rPr>
        <w:t xml:space="preserve"> a </w:t>
      </w:r>
      <w:r w:rsidR="00CF5E93" w:rsidRPr="00864EA4">
        <w:rPr>
          <w:snapToGrid/>
        </w:rPr>
        <w:t>persistent</w:t>
      </w:r>
      <w:r w:rsidRPr="00864EA4">
        <w:rPr>
          <w:snapToGrid/>
        </w:rPr>
        <w:t xml:space="preserve"> treatment effect of </w:t>
      </w:r>
      <w:proofErr w:type="spellStart"/>
      <w:r w:rsidRPr="00864EA4">
        <w:rPr>
          <w:snapToGrid/>
        </w:rPr>
        <w:t>carfilzomib</w:t>
      </w:r>
      <w:proofErr w:type="spellEnd"/>
      <w:r w:rsidRPr="00864EA4">
        <w:rPr>
          <w:snapToGrid/>
        </w:rPr>
        <w:t xml:space="preserve"> was assumed.</w:t>
      </w:r>
      <w:r w:rsidR="00676CBA" w:rsidRPr="00864EA4">
        <w:t xml:space="preserve"> </w:t>
      </w:r>
      <w:r w:rsidR="003E5617">
        <w:rPr>
          <w:snapToGrid/>
        </w:rPr>
        <w:t>T</w:t>
      </w:r>
      <w:r w:rsidR="0024481C">
        <w:rPr>
          <w:snapToGrid/>
        </w:rPr>
        <w:t>he PBAC</w:t>
      </w:r>
      <w:r w:rsidR="003E5617">
        <w:rPr>
          <w:snapToGrid/>
        </w:rPr>
        <w:t xml:space="preserve"> </w:t>
      </w:r>
      <w:r w:rsidR="0024481C">
        <w:rPr>
          <w:snapToGrid/>
        </w:rPr>
        <w:t>consider</w:t>
      </w:r>
      <w:r w:rsidR="003E5617">
        <w:rPr>
          <w:snapToGrid/>
        </w:rPr>
        <w:t xml:space="preserve">ed that the assumption of a persistent treatment effect of </w:t>
      </w:r>
      <w:proofErr w:type="spellStart"/>
      <w:r w:rsidR="003E5617">
        <w:rPr>
          <w:snapToGrid/>
        </w:rPr>
        <w:t>carfilzomib</w:t>
      </w:r>
      <w:proofErr w:type="spellEnd"/>
      <w:r w:rsidR="003E5617">
        <w:rPr>
          <w:snapToGrid/>
        </w:rPr>
        <w:t xml:space="preserve"> was inappropriate</w:t>
      </w:r>
      <w:r w:rsidR="0024481C">
        <w:rPr>
          <w:snapToGrid/>
        </w:rPr>
        <w:t>.</w:t>
      </w:r>
      <w:r w:rsidR="00676CBA" w:rsidRPr="00864EA4">
        <w:rPr>
          <w:snapToGrid/>
        </w:rPr>
        <w:t xml:space="preserve"> </w:t>
      </w:r>
    </w:p>
    <w:p w:rsidR="00752E68" w:rsidRPr="00864EA4" w:rsidRDefault="00680944" w:rsidP="001C432E">
      <w:pPr>
        <w:numPr>
          <w:ilvl w:val="0"/>
          <w:numId w:val="5"/>
        </w:numPr>
        <w:snapToGrid w:val="0"/>
        <w:ind w:left="1134" w:hanging="283"/>
        <w:contextualSpacing/>
        <w:rPr>
          <w:snapToGrid/>
        </w:rPr>
      </w:pPr>
      <w:r w:rsidRPr="00864EA4">
        <w:rPr>
          <w:snapToGrid/>
        </w:rPr>
        <w:t xml:space="preserve">Per the Cd versus </w:t>
      </w:r>
      <w:proofErr w:type="spellStart"/>
      <w:r w:rsidRPr="00864EA4">
        <w:rPr>
          <w:snapToGrid/>
        </w:rPr>
        <w:t>Bd</w:t>
      </w:r>
      <w:proofErr w:type="spellEnd"/>
      <w:r w:rsidRPr="00864EA4">
        <w:rPr>
          <w:snapToGrid/>
        </w:rPr>
        <w:t xml:space="preserve"> model, the utilities were not applicable. </w:t>
      </w:r>
    </w:p>
    <w:p w:rsidR="009369E9" w:rsidRPr="00864EA4" w:rsidRDefault="009369E9" w:rsidP="009369E9">
      <w:pPr>
        <w:widowControl/>
        <w:snapToGrid w:val="0"/>
        <w:contextualSpacing/>
        <w:rPr>
          <w:snapToGrid/>
          <w:szCs w:val="22"/>
        </w:rPr>
      </w:pPr>
    </w:p>
    <w:p w:rsidR="009369E9" w:rsidRPr="00864EA4" w:rsidRDefault="009369E9" w:rsidP="009369E9">
      <w:pPr>
        <w:widowControl/>
        <w:snapToGrid w:val="0"/>
        <w:contextualSpacing/>
        <w:rPr>
          <w:snapToGrid/>
          <w:szCs w:val="22"/>
          <w:u w:val="single"/>
        </w:rPr>
      </w:pPr>
      <w:r w:rsidRPr="00864EA4">
        <w:rPr>
          <w:snapToGrid/>
          <w:szCs w:val="22"/>
          <w:u w:val="single"/>
        </w:rPr>
        <w:t>Both models</w:t>
      </w:r>
    </w:p>
    <w:p w:rsidR="009369E9" w:rsidRPr="00864EA4" w:rsidRDefault="009369E9" w:rsidP="009369E9">
      <w:pPr>
        <w:widowControl/>
        <w:snapToGrid w:val="0"/>
        <w:contextualSpacing/>
        <w:rPr>
          <w:snapToGrid/>
          <w:szCs w:val="22"/>
          <w:u w:val="single"/>
        </w:rPr>
      </w:pPr>
    </w:p>
    <w:p w:rsidR="009369E9" w:rsidRPr="00864EA4" w:rsidRDefault="00B4284B" w:rsidP="00245F2D">
      <w:pPr>
        <w:widowControl/>
        <w:numPr>
          <w:ilvl w:val="1"/>
          <w:numId w:val="2"/>
        </w:numPr>
        <w:snapToGrid w:val="0"/>
        <w:contextualSpacing/>
        <w:rPr>
          <w:rFonts w:ascii="Arial Narrow" w:hAnsi="Arial Narrow"/>
          <w:b/>
          <w:snapToGrid/>
          <w:sz w:val="20"/>
        </w:rPr>
      </w:pPr>
      <w:r w:rsidRPr="00864EA4">
        <w:rPr>
          <w:snapToGrid/>
        </w:rPr>
        <w:t>Table 10 summarises t</w:t>
      </w:r>
      <w:r w:rsidR="009369E9" w:rsidRPr="00864EA4">
        <w:rPr>
          <w:snapToGrid/>
        </w:rPr>
        <w:t xml:space="preserve">he results of the two modelled economic evaluations. </w:t>
      </w:r>
      <w:r w:rsidR="00B92545" w:rsidRPr="00864EA4">
        <w:rPr>
          <w:snapToGrid/>
        </w:rPr>
        <w:t xml:space="preserve">Drug costs for </w:t>
      </w:r>
      <w:proofErr w:type="spellStart"/>
      <w:r w:rsidR="00B92545" w:rsidRPr="00864EA4">
        <w:rPr>
          <w:snapToGrid/>
        </w:rPr>
        <w:t>carfilzomib</w:t>
      </w:r>
      <w:proofErr w:type="spellEnd"/>
      <w:r w:rsidR="00B92545" w:rsidRPr="00864EA4">
        <w:rPr>
          <w:snapToGrid/>
        </w:rPr>
        <w:t xml:space="preserve"> and </w:t>
      </w:r>
      <w:proofErr w:type="spellStart"/>
      <w:r w:rsidR="00B92545" w:rsidRPr="00864EA4">
        <w:rPr>
          <w:snapToGrid/>
        </w:rPr>
        <w:t>bortezomib</w:t>
      </w:r>
      <w:proofErr w:type="spellEnd"/>
      <w:r w:rsidR="00B92545" w:rsidRPr="00864EA4">
        <w:rPr>
          <w:snapToGrid/>
        </w:rPr>
        <w:t xml:space="preserve"> were updated during</w:t>
      </w:r>
      <w:r w:rsidR="00C259C4" w:rsidRPr="00864EA4">
        <w:rPr>
          <w:snapToGrid/>
        </w:rPr>
        <w:t xml:space="preserve"> the</w:t>
      </w:r>
      <w:r w:rsidR="00B92545" w:rsidRPr="00864EA4">
        <w:rPr>
          <w:snapToGrid/>
        </w:rPr>
        <w:t xml:space="preserve"> evaluation to reflect: the weighted number of vials per infusion for </w:t>
      </w:r>
      <w:proofErr w:type="spellStart"/>
      <w:r w:rsidR="00B92545" w:rsidRPr="00864EA4">
        <w:rPr>
          <w:snapToGrid/>
        </w:rPr>
        <w:t>carfilzomib</w:t>
      </w:r>
      <w:proofErr w:type="spellEnd"/>
      <w:r w:rsidR="00B92545" w:rsidRPr="00864EA4">
        <w:rPr>
          <w:snapToGrid/>
        </w:rPr>
        <w:t xml:space="preserve">; the number of doses required per cycle for </w:t>
      </w:r>
      <w:proofErr w:type="spellStart"/>
      <w:r w:rsidR="00B92545" w:rsidRPr="00864EA4">
        <w:rPr>
          <w:snapToGrid/>
        </w:rPr>
        <w:t>bortezomib</w:t>
      </w:r>
      <w:proofErr w:type="spellEnd"/>
      <w:r w:rsidR="00B92545" w:rsidRPr="00864EA4">
        <w:rPr>
          <w:snapToGrid/>
        </w:rPr>
        <w:t xml:space="preserve">; and the 1 August 2016 drug prices. </w:t>
      </w:r>
      <w:r w:rsidR="009369E9" w:rsidRPr="00864EA4">
        <w:rPr>
          <w:snapToGrid/>
        </w:rPr>
        <w:t>The ICERs were corrected during</w:t>
      </w:r>
      <w:r w:rsidR="00C259C4" w:rsidRPr="00864EA4">
        <w:rPr>
          <w:snapToGrid/>
        </w:rPr>
        <w:t xml:space="preserve"> the</w:t>
      </w:r>
      <w:r w:rsidR="009369E9" w:rsidRPr="00864EA4">
        <w:rPr>
          <w:snapToGrid/>
        </w:rPr>
        <w:t xml:space="preserve"> evaluation to account for</w:t>
      </w:r>
      <w:r w:rsidR="00B92545" w:rsidRPr="00864EA4">
        <w:rPr>
          <w:snapToGrid/>
        </w:rPr>
        <w:t xml:space="preserve"> these </w:t>
      </w:r>
      <w:r w:rsidR="002D07B5" w:rsidRPr="00864EA4">
        <w:rPr>
          <w:snapToGrid/>
        </w:rPr>
        <w:t>amendment</w:t>
      </w:r>
      <w:r w:rsidR="00B92545" w:rsidRPr="00864EA4">
        <w:rPr>
          <w:snapToGrid/>
        </w:rPr>
        <w:t>s</w:t>
      </w:r>
      <w:r w:rsidR="00727847" w:rsidRPr="00864EA4">
        <w:rPr>
          <w:snapToGrid/>
        </w:rPr>
        <w:t>,</w:t>
      </w:r>
      <w:r w:rsidR="00B46919" w:rsidRPr="00864EA4">
        <w:rPr>
          <w:snapToGrid/>
        </w:rPr>
        <w:t xml:space="preserve"> and </w:t>
      </w:r>
      <w:r w:rsidR="00727847" w:rsidRPr="00864EA4">
        <w:rPr>
          <w:snapToGrid/>
        </w:rPr>
        <w:t>then further updated based on the</w:t>
      </w:r>
      <w:r w:rsidR="00B46919" w:rsidRPr="00864EA4">
        <w:rPr>
          <w:snapToGrid/>
        </w:rPr>
        <w:t xml:space="preserve"> revised</w:t>
      </w:r>
      <w:r w:rsidR="00845404" w:rsidRPr="00864EA4">
        <w:rPr>
          <w:snapToGrid/>
        </w:rPr>
        <w:t xml:space="preserve"> Special Pricing Arrangement</w:t>
      </w:r>
      <w:r w:rsidR="00B46919" w:rsidRPr="00864EA4">
        <w:rPr>
          <w:snapToGrid/>
        </w:rPr>
        <w:t xml:space="preserve"> </w:t>
      </w:r>
      <w:r w:rsidR="00845404" w:rsidRPr="00864EA4">
        <w:rPr>
          <w:snapToGrid/>
        </w:rPr>
        <w:t>(</w:t>
      </w:r>
      <w:r w:rsidR="00B46919" w:rsidRPr="00864EA4">
        <w:rPr>
          <w:snapToGrid/>
        </w:rPr>
        <w:t>SPA</w:t>
      </w:r>
      <w:r w:rsidR="00845404" w:rsidRPr="00864EA4">
        <w:rPr>
          <w:snapToGrid/>
        </w:rPr>
        <w:t>)</w:t>
      </w:r>
      <w:r w:rsidR="00B46919" w:rsidRPr="00864EA4">
        <w:rPr>
          <w:snapToGrid/>
        </w:rPr>
        <w:t xml:space="preserve"> proposal for Cd</w:t>
      </w:r>
      <w:r w:rsidR="00727847" w:rsidRPr="00864EA4">
        <w:rPr>
          <w:snapToGrid/>
        </w:rPr>
        <w:t xml:space="preserve"> in the PSCR</w:t>
      </w:r>
      <w:r w:rsidR="009369E9" w:rsidRPr="00864EA4">
        <w:rPr>
          <w:snapToGrid/>
        </w:rPr>
        <w:t>.</w:t>
      </w:r>
      <w:r w:rsidR="004E49D4" w:rsidRPr="00864EA4">
        <w:rPr>
          <w:snapToGrid/>
        </w:rPr>
        <w:t xml:space="preserve"> The ESC further noted that using the effective price for </w:t>
      </w:r>
      <w:proofErr w:type="spellStart"/>
      <w:r w:rsidR="004E49D4" w:rsidRPr="00864EA4">
        <w:rPr>
          <w:snapToGrid/>
        </w:rPr>
        <w:t>bortezomib</w:t>
      </w:r>
      <w:proofErr w:type="spellEnd"/>
      <w:r w:rsidR="004E49D4" w:rsidRPr="00864EA4">
        <w:rPr>
          <w:snapToGrid/>
        </w:rPr>
        <w:t xml:space="preserve"> and </w:t>
      </w:r>
      <w:proofErr w:type="spellStart"/>
      <w:r w:rsidR="004E49D4" w:rsidRPr="00864EA4">
        <w:rPr>
          <w:snapToGrid/>
        </w:rPr>
        <w:t>lenalidomide</w:t>
      </w:r>
      <w:proofErr w:type="spellEnd"/>
      <w:r w:rsidR="004E49D4" w:rsidRPr="00864EA4">
        <w:rPr>
          <w:snapToGrid/>
        </w:rPr>
        <w:t xml:space="preserve"> increased the ICER for both regimens.</w:t>
      </w:r>
    </w:p>
    <w:p w:rsidR="009369E9" w:rsidRPr="00864EA4" w:rsidRDefault="009369E9" w:rsidP="009369E9">
      <w:pPr>
        <w:widowControl/>
        <w:snapToGrid w:val="0"/>
        <w:ind w:left="720"/>
        <w:contextualSpacing/>
        <w:rPr>
          <w:rFonts w:ascii="Arial Narrow" w:hAnsi="Arial Narrow"/>
          <w:b/>
          <w:snapToGrid/>
          <w:sz w:val="20"/>
        </w:rPr>
      </w:pPr>
    </w:p>
    <w:p w:rsidR="00F965E7" w:rsidRDefault="00F965E7">
      <w:pPr>
        <w:widowControl/>
        <w:jc w:val="left"/>
        <w:rPr>
          <w:rFonts w:ascii="Arial Narrow" w:hAnsi="Arial Narrow"/>
          <w:b/>
          <w:snapToGrid/>
          <w:sz w:val="20"/>
          <w:szCs w:val="16"/>
        </w:rPr>
      </w:pPr>
      <w:r>
        <w:rPr>
          <w:rFonts w:ascii="Arial Narrow" w:hAnsi="Arial Narrow"/>
          <w:b/>
          <w:snapToGrid/>
          <w:sz w:val="20"/>
          <w:szCs w:val="16"/>
        </w:rPr>
        <w:br w:type="page"/>
      </w:r>
    </w:p>
    <w:p w:rsidR="009369E9" w:rsidRDefault="009369E9" w:rsidP="00E97958">
      <w:pPr>
        <w:widowControl/>
        <w:ind w:left="720"/>
        <w:jc w:val="left"/>
        <w:rPr>
          <w:rFonts w:ascii="Arial Narrow" w:hAnsi="Arial Narrow"/>
          <w:b/>
          <w:snapToGrid/>
          <w:sz w:val="20"/>
          <w:szCs w:val="16"/>
        </w:rPr>
      </w:pPr>
      <w:r w:rsidRPr="00ED5987">
        <w:rPr>
          <w:rFonts w:ascii="Arial Narrow" w:hAnsi="Arial Narrow"/>
          <w:b/>
          <w:snapToGrid/>
          <w:sz w:val="20"/>
          <w:szCs w:val="16"/>
        </w:rPr>
        <w:t>Table 10: Results o</w:t>
      </w:r>
      <w:r>
        <w:rPr>
          <w:rFonts w:ascii="Arial Narrow" w:hAnsi="Arial Narrow"/>
          <w:b/>
          <w:snapToGrid/>
          <w:sz w:val="20"/>
          <w:szCs w:val="16"/>
        </w:rPr>
        <w:t xml:space="preserve">f the </w:t>
      </w:r>
      <w:r w:rsidRPr="003B1318">
        <w:rPr>
          <w:rFonts w:ascii="Arial Narrow" w:hAnsi="Arial Narrow"/>
          <w:b/>
          <w:snapToGrid/>
          <w:sz w:val="20"/>
          <w:szCs w:val="16"/>
        </w:rPr>
        <w:t xml:space="preserve">economic evaluation for the two models </w:t>
      </w:r>
      <w:r w:rsidR="001956C6">
        <w:rPr>
          <w:rFonts w:ascii="Arial Narrow" w:hAnsi="Arial Narrow"/>
          <w:b/>
          <w:snapToGrid/>
          <w:sz w:val="20"/>
          <w:szCs w:val="16"/>
        </w:rPr>
        <w:t>(v</w:t>
      </w:r>
      <w:r w:rsidR="001956C6" w:rsidRPr="001956C6">
        <w:rPr>
          <w:rFonts w:ascii="Arial Narrow" w:hAnsi="Arial Narrow"/>
          <w:b/>
          <w:snapToGrid/>
          <w:sz w:val="20"/>
          <w:szCs w:val="16"/>
        </w:rPr>
        <w:t xml:space="preserve">alues were recalculated based </w:t>
      </w:r>
      <w:r w:rsidR="001956C6">
        <w:rPr>
          <w:rFonts w:ascii="Arial Narrow" w:hAnsi="Arial Narrow"/>
          <w:b/>
          <w:snapToGrid/>
          <w:sz w:val="20"/>
          <w:szCs w:val="16"/>
        </w:rPr>
        <w:t>on the new SPA proposal</w:t>
      </w:r>
      <w:r w:rsidR="001956C6" w:rsidRPr="001956C6">
        <w:rPr>
          <w:rFonts w:ascii="Arial Narrow" w:hAnsi="Arial Narrow"/>
          <w:b/>
          <w:snapToGrid/>
          <w:sz w:val="20"/>
          <w:szCs w:val="16"/>
        </w:rPr>
        <w:t xml:space="preserve"> in the PSCR</w:t>
      </w:r>
      <w:r w:rsidR="001956C6">
        <w:rPr>
          <w:rFonts w:ascii="Arial Narrow" w:hAnsi="Arial Narrow"/>
          <w:b/>
          <w:snapToGrid/>
          <w:sz w:val="20"/>
          <w:szCs w:val="16"/>
        </w:rPr>
        <w:t>)</w:t>
      </w:r>
      <w:r w:rsidR="001956C6" w:rsidRPr="001956C6" w:rsidDel="003B7869">
        <w:rPr>
          <w:rFonts w:ascii="Arial Narrow" w:hAnsi="Arial Narrow"/>
          <w:b/>
          <w:i/>
          <w:snapToGrid/>
          <w:sz w:val="20"/>
          <w:szCs w:val="16"/>
        </w:rPr>
        <w:t xml:space="preserve"> </w:t>
      </w:r>
    </w:p>
    <w:tbl>
      <w:tblPr>
        <w:tblW w:w="4604" w:type="pct"/>
        <w:tblInd w:w="737" w:type="dxa"/>
        <w:tblLayout w:type="fixed"/>
        <w:tblCellMar>
          <w:left w:w="28" w:type="dxa"/>
          <w:right w:w="28" w:type="dxa"/>
        </w:tblCellMar>
        <w:tblLook w:val="04A0" w:firstRow="1" w:lastRow="0" w:firstColumn="1" w:lastColumn="0" w:noHBand="0" w:noVBand="1"/>
      </w:tblPr>
      <w:tblGrid>
        <w:gridCol w:w="1697"/>
        <w:gridCol w:w="995"/>
        <w:gridCol w:w="994"/>
        <w:gridCol w:w="1136"/>
        <w:gridCol w:w="1132"/>
        <w:gridCol w:w="994"/>
        <w:gridCol w:w="1415"/>
      </w:tblGrid>
      <w:tr w:rsidR="009369E9" w:rsidRPr="003B7869" w:rsidTr="00E97958">
        <w:trPr>
          <w:trHeight w:val="2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9E9" w:rsidRPr="003B7869" w:rsidRDefault="009369E9" w:rsidP="009C4B29">
            <w:pPr>
              <w:pStyle w:val="Tabletext"/>
              <w:rPr>
                <w:b/>
              </w:rPr>
            </w:pPr>
            <w:r w:rsidRPr="003B7869">
              <w:rPr>
                <w:b/>
              </w:rPr>
              <w:t> </w:t>
            </w:r>
          </w:p>
        </w:tc>
        <w:tc>
          <w:tcPr>
            <w:tcW w:w="1868" w:type="pct"/>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rsidR="009369E9" w:rsidRPr="003B7869" w:rsidRDefault="009369E9" w:rsidP="00EF23FF">
            <w:pPr>
              <w:pStyle w:val="Tabletext"/>
              <w:jc w:val="center"/>
              <w:rPr>
                <w:b/>
              </w:rPr>
            </w:pPr>
            <w:r w:rsidRPr="003B7869">
              <w:rPr>
                <w:b/>
              </w:rPr>
              <w:t xml:space="preserve">Cd </w:t>
            </w:r>
            <w:proofErr w:type="spellStart"/>
            <w:r w:rsidRPr="003B7869">
              <w:rPr>
                <w:b/>
              </w:rPr>
              <w:t>v</w:t>
            </w:r>
            <w:r w:rsidR="00EF23FF" w:rsidRPr="003B7869">
              <w:rPr>
                <w:b/>
              </w:rPr>
              <w:t>s</w:t>
            </w:r>
            <w:proofErr w:type="spellEnd"/>
            <w:r w:rsidRPr="003B7869">
              <w:rPr>
                <w:b/>
              </w:rPr>
              <w:t xml:space="preserve"> </w:t>
            </w:r>
            <w:proofErr w:type="spellStart"/>
            <w:r w:rsidRPr="003B7869">
              <w:rPr>
                <w:b/>
              </w:rPr>
              <w:t>Bd</w:t>
            </w:r>
            <w:proofErr w:type="spellEnd"/>
          </w:p>
        </w:tc>
        <w:tc>
          <w:tcPr>
            <w:tcW w:w="2117" w:type="pct"/>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rsidR="009369E9" w:rsidRPr="003B7869" w:rsidRDefault="009369E9" w:rsidP="009C4B29">
            <w:pPr>
              <w:pStyle w:val="Tabletext"/>
              <w:jc w:val="center"/>
              <w:rPr>
                <w:b/>
              </w:rPr>
            </w:pPr>
            <w:proofErr w:type="spellStart"/>
            <w:r w:rsidRPr="003B7869">
              <w:rPr>
                <w:b/>
              </w:rPr>
              <w:t>CLd</w:t>
            </w:r>
            <w:proofErr w:type="spellEnd"/>
            <w:r w:rsidRPr="003B7869">
              <w:rPr>
                <w:b/>
              </w:rPr>
              <w:t xml:space="preserve"> </w:t>
            </w:r>
            <w:proofErr w:type="spellStart"/>
            <w:r w:rsidRPr="003B7869">
              <w:rPr>
                <w:b/>
              </w:rPr>
              <w:t>vs</w:t>
            </w:r>
            <w:proofErr w:type="spellEnd"/>
            <w:r w:rsidRPr="003B7869">
              <w:rPr>
                <w:b/>
              </w:rPr>
              <w:t xml:space="preserve"> </w:t>
            </w:r>
            <w:proofErr w:type="spellStart"/>
            <w:r w:rsidRPr="003B7869">
              <w:rPr>
                <w:b/>
              </w:rPr>
              <w:t>Ld</w:t>
            </w:r>
            <w:proofErr w:type="spellEnd"/>
          </w:p>
        </w:tc>
      </w:tr>
      <w:tr w:rsidR="00E97958" w:rsidRPr="003B7869" w:rsidTr="00E97958">
        <w:trPr>
          <w:trHeight w:val="20"/>
        </w:trPr>
        <w:tc>
          <w:tcPr>
            <w:tcW w:w="1015" w:type="pct"/>
            <w:tcBorders>
              <w:top w:val="single" w:sz="4" w:space="0" w:color="auto"/>
              <w:left w:val="single" w:sz="4" w:space="0" w:color="auto"/>
              <w:bottom w:val="nil"/>
              <w:right w:val="single" w:sz="4" w:space="0" w:color="auto"/>
            </w:tcBorders>
            <w:shd w:val="clear" w:color="auto" w:fill="auto"/>
            <w:vAlign w:val="center"/>
            <w:hideMark/>
          </w:tcPr>
          <w:p w:rsidR="009369E9" w:rsidRPr="003B7869" w:rsidRDefault="009369E9" w:rsidP="009C4B29">
            <w:pPr>
              <w:pStyle w:val="Tabletext"/>
              <w:rPr>
                <w:b/>
              </w:rPr>
            </w:pPr>
          </w:p>
        </w:tc>
        <w:tc>
          <w:tcPr>
            <w:tcW w:w="595" w:type="pct"/>
            <w:tcBorders>
              <w:top w:val="single" w:sz="4" w:space="0" w:color="auto"/>
              <w:left w:val="single" w:sz="4" w:space="0" w:color="auto"/>
              <w:bottom w:val="nil"/>
              <w:right w:val="single" w:sz="4" w:space="0" w:color="auto"/>
            </w:tcBorders>
            <w:shd w:val="clear" w:color="auto" w:fill="auto"/>
            <w:vAlign w:val="center"/>
            <w:hideMark/>
          </w:tcPr>
          <w:p w:rsidR="009369E9" w:rsidRPr="003B7869" w:rsidRDefault="009369E9" w:rsidP="001956C6">
            <w:pPr>
              <w:pStyle w:val="Tabletext"/>
              <w:jc w:val="center"/>
              <w:rPr>
                <w:b/>
              </w:rPr>
            </w:pPr>
            <w:r w:rsidRPr="003B7869">
              <w:rPr>
                <w:b/>
              </w:rPr>
              <w:t>Cd</w:t>
            </w:r>
          </w:p>
        </w:tc>
        <w:tc>
          <w:tcPr>
            <w:tcW w:w="594" w:type="pct"/>
            <w:tcBorders>
              <w:top w:val="single" w:sz="4" w:space="0" w:color="auto"/>
              <w:left w:val="single" w:sz="4" w:space="0" w:color="auto"/>
              <w:bottom w:val="nil"/>
              <w:right w:val="single" w:sz="4" w:space="0" w:color="auto"/>
            </w:tcBorders>
            <w:shd w:val="clear" w:color="auto" w:fill="auto"/>
            <w:vAlign w:val="center"/>
            <w:hideMark/>
          </w:tcPr>
          <w:p w:rsidR="009369E9" w:rsidRPr="003B7869" w:rsidRDefault="009369E9" w:rsidP="001956C6">
            <w:pPr>
              <w:pStyle w:val="Tabletext"/>
              <w:jc w:val="center"/>
              <w:rPr>
                <w:b/>
              </w:rPr>
            </w:pPr>
            <w:proofErr w:type="spellStart"/>
            <w:r w:rsidRPr="003B7869">
              <w:rPr>
                <w:b/>
              </w:rPr>
              <w:t>Bd</w:t>
            </w:r>
            <w:proofErr w:type="spellEnd"/>
          </w:p>
        </w:tc>
        <w:tc>
          <w:tcPr>
            <w:tcW w:w="679" w:type="pct"/>
            <w:tcBorders>
              <w:top w:val="single" w:sz="4" w:space="0" w:color="auto"/>
              <w:left w:val="single" w:sz="4" w:space="0" w:color="auto"/>
              <w:bottom w:val="nil"/>
              <w:right w:val="double" w:sz="4" w:space="0" w:color="auto"/>
            </w:tcBorders>
            <w:shd w:val="clear" w:color="auto" w:fill="auto"/>
            <w:vAlign w:val="center"/>
            <w:hideMark/>
          </w:tcPr>
          <w:p w:rsidR="009369E9" w:rsidRPr="003B7869" w:rsidRDefault="009369E9" w:rsidP="009C4B29">
            <w:pPr>
              <w:pStyle w:val="Tabletext"/>
              <w:jc w:val="center"/>
              <w:rPr>
                <w:b/>
              </w:rPr>
            </w:pPr>
            <w:r w:rsidRPr="003B7869">
              <w:rPr>
                <w:b/>
              </w:rPr>
              <w:t>Incremental outcome</w:t>
            </w:r>
          </w:p>
        </w:tc>
        <w:tc>
          <w:tcPr>
            <w:tcW w:w="677" w:type="pct"/>
            <w:tcBorders>
              <w:top w:val="single" w:sz="4" w:space="0" w:color="auto"/>
              <w:left w:val="double" w:sz="4" w:space="0" w:color="auto"/>
              <w:bottom w:val="nil"/>
              <w:right w:val="single" w:sz="8" w:space="0" w:color="auto"/>
            </w:tcBorders>
            <w:shd w:val="clear" w:color="auto" w:fill="auto"/>
            <w:vAlign w:val="center"/>
            <w:hideMark/>
          </w:tcPr>
          <w:p w:rsidR="009369E9" w:rsidRPr="003B7869" w:rsidRDefault="009369E9" w:rsidP="001956C6">
            <w:pPr>
              <w:pStyle w:val="Tabletext"/>
              <w:jc w:val="center"/>
              <w:rPr>
                <w:b/>
              </w:rPr>
            </w:pPr>
            <w:proofErr w:type="spellStart"/>
            <w:r w:rsidRPr="003B7869">
              <w:rPr>
                <w:b/>
              </w:rPr>
              <w:t>CLd</w:t>
            </w:r>
            <w:proofErr w:type="spellEnd"/>
          </w:p>
        </w:tc>
        <w:tc>
          <w:tcPr>
            <w:tcW w:w="594" w:type="pct"/>
            <w:tcBorders>
              <w:top w:val="single" w:sz="4" w:space="0" w:color="auto"/>
              <w:left w:val="nil"/>
              <w:bottom w:val="nil"/>
              <w:right w:val="single" w:sz="8" w:space="0" w:color="auto"/>
            </w:tcBorders>
            <w:shd w:val="clear" w:color="auto" w:fill="auto"/>
            <w:vAlign w:val="center"/>
            <w:hideMark/>
          </w:tcPr>
          <w:p w:rsidR="009369E9" w:rsidRPr="003B7869" w:rsidRDefault="009369E9" w:rsidP="001956C6">
            <w:pPr>
              <w:pStyle w:val="Tabletext"/>
              <w:jc w:val="center"/>
              <w:rPr>
                <w:b/>
              </w:rPr>
            </w:pPr>
            <w:proofErr w:type="spellStart"/>
            <w:r w:rsidRPr="003B7869">
              <w:rPr>
                <w:b/>
              </w:rPr>
              <w:t>Ld</w:t>
            </w:r>
            <w:proofErr w:type="spellEnd"/>
          </w:p>
        </w:tc>
        <w:tc>
          <w:tcPr>
            <w:tcW w:w="846" w:type="pct"/>
            <w:tcBorders>
              <w:top w:val="single" w:sz="4" w:space="0" w:color="auto"/>
              <w:left w:val="nil"/>
              <w:bottom w:val="nil"/>
              <w:right w:val="single" w:sz="4" w:space="0" w:color="auto"/>
            </w:tcBorders>
            <w:shd w:val="clear" w:color="auto" w:fill="auto"/>
            <w:vAlign w:val="center"/>
            <w:hideMark/>
          </w:tcPr>
          <w:p w:rsidR="009369E9" w:rsidRPr="003B7869" w:rsidRDefault="009369E9" w:rsidP="009C4B29">
            <w:pPr>
              <w:pStyle w:val="Tabletext"/>
              <w:jc w:val="center"/>
              <w:rPr>
                <w:b/>
              </w:rPr>
            </w:pPr>
            <w:r w:rsidRPr="003B7869">
              <w:rPr>
                <w:b/>
              </w:rPr>
              <w:t>Incremental outcome</w:t>
            </w:r>
          </w:p>
        </w:tc>
      </w:tr>
      <w:tr w:rsidR="00E97958" w:rsidRPr="003B7869" w:rsidTr="00E97958">
        <w:trPr>
          <w:trHeight w:val="20"/>
        </w:trPr>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9E9" w:rsidRPr="003B7869" w:rsidRDefault="009369E9" w:rsidP="009C4B29">
            <w:pPr>
              <w:pStyle w:val="Tabletext"/>
              <w:rPr>
                <w:vertAlign w:val="superscript"/>
              </w:rPr>
            </w:pPr>
            <w:r w:rsidRPr="003B7869">
              <w:t>Cost</w:t>
            </w:r>
            <w:r w:rsidR="00EF23FF" w:rsidRPr="003B7869">
              <w:t xml:space="preserve"> </w:t>
            </w:r>
            <w:r w:rsidR="00373141" w:rsidRPr="003B7869">
              <w:t>(per submission)</w:t>
            </w:r>
          </w:p>
          <w:p w:rsidR="00373141" w:rsidRPr="003B7869" w:rsidRDefault="00373141" w:rsidP="009C4B29">
            <w:pPr>
              <w:pStyle w:val="Tabletext"/>
              <w:rPr>
                <w:vertAlign w:val="superscript"/>
              </w:rPr>
            </w:pPr>
            <w:r w:rsidRPr="003B7869">
              <w:t>Corrected cost</w:t>
            </w:r>
            <w:r w:rsidRPr="003B7869">
              <w:rPr>
                <w:vertAlign w:val="superscript"/>
              </w:rPr>
              <w:t>a</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BA654E" w:rsidRPr="003B7869" w:rsidRDefault="00BA654E" w:rsidP="001956C6">
            <w:pPr>
              <w:pStyle w:val="Tabletext"/>
              <w:jc w:val="center"/>
            </w:pPr>
            <w:r w:rsidRPr="003B7869">
              <w:t>$</w:t>
            </w:r>
            <w:r w:rsidR="00747B70">
              <w:rPr>
                <w:noProof/>
                <w:color w:val="000000"/>
                <w:highlight w:val="black"/>
              </w:rPr>
              <w:t>'''''''''''''''''''''</w:t>
            </w:r>
          </w:p>
          <w:p w:rsidR="009369E9" w:rsidRPr="003B7869" w:rsidRDefault="009369E9" w:rsidP="001956C6">
            <w:pPr>
              <w:pStyle w:val="Tabletext"/>
              <w:jc w:val="center"/>
            </w:pPr>
            <w:r w:rsidRPr="003B7869">
              <w:t>$</w:t>
            </w:r>
            <w:r w:rsidR="00747B70">
              <w:rPr>
                <w:noProof/>
                <w:color w:val="000000"/>
                <w:highlight w:val="black"/>
              </w:rPr>
              <w:t>'''''''''''''''''''</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BA654E" w:rsidRPr="003B7869" w:rsidRDefault="00BA654E" w:rsidP="001956C6">
            <w:pPr>
              <w:pStyle w:val="Tabletext"/>
              <w:jc w:val="center"/>
            </w:pPr>
            <w:r w:rsidRPr="003B7869">
              <w:t>$74,999</w:t>
            </w:r>
          </w:p>
          <w:p w:rsidR="009369E9" w:rsidRPr="003B7869" w:rsidRDefault="009369E9" w:rsidP="001956C6">
            <w:pPr>
              <w:pStyle w:val="Tabletext"/>
              <w:jc w:val="center"/>
            </w:pPr>
            <w:r w:rsidRPr="003B7869">
              <w:t>$72,420</w:t>
            </w:r>
          </w:p>
        </w:tc>
        <w:tc>
          <w:tcPr>
            <w:tcW w:w="679" w:type="pct"/>
            <w:tcBorders>
              <w:top w:val="single" w:sz="4" w:space="0" w:color="auto"/>
              <w:left w:val="nil"/>
              <w:bottom w:val="single" w:sz="4" w:space="0" w:color="auto"/>
              <w:right w:val="double" w:sz="4" w:space="0" w:color="auto"/>
            </w:tcBorders>
            <w:shd w:val="clear" w:color="auto" w:fill="auto"/>
            <w:vAlign w:val="center"/>
            <w:hideMark/>
          </w:tcPr>
          <w:p w:rsidR="009454A5" w:rsidRPr="003B7869" w:rsidRDefault="009454A5" w:rsidP="009C4B29">
            <w:pPr>
              <w:pStyle w:val="Tabletext"/>
              <w:jc w:val="right"/>
            </w:pPr>
            <w:r w:rsidRPr="003B7869">
              <w:t>$</w:t>
            </w:r>
            <w:r w:rsidR="00747B70">
              <w:rPr>
                <w:noProof/>
                <w:color w:val="000000"/>
                <w:highlight w:val="black"/>
              </w:rPr>
              <w:t>''''''''''''''''</w:t>
            </w:r>
          </w:p>
          <w:p w:rsidR="009369E9" w:rsidRPr="003B7869" w:rsidRDefault="009369E9" w:rsidP="009C4B29">
            <w:pPr>
              <w:pStyle w:val="Tabletext"/>
              <w:jc w:val="right"/>
            </w:pPr>
            <w:r w:rsidRPr="003B7869">
              <w:t>$</w:t>
            </w:r>
            <w:r w:rsidR="00747B70">
              <w:rPr>
                <w:noProof/>
                <w:color w:val="000000"/>
                <w:highlight w:val="black"/>
              </w:rPr>
              <w:t>'''''''''''''''</w:t>
            </w:r>
          </w:p>
        </w:tc>
        <w:tc>
          <w:tcPr>
            <w:tcW w:w="677"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BA654E" w:rsidRPr="003B7869" w:rsidRDefault="00BA654E" w:rsidP="001956C6">
            <w:pPr>
              <w:pStyle w:val="Tabletext"/>
              <w:jc w:val="center"/>
            </w:pPr>
            <w:r w:rsidRPr="003B7869">
              <w:t>$</w:t>
            </w:r>
            <w:r w:rsidR="00747B70">
              <w:rPr>
                <w:noProof/>
                <w:color w:val="000000"/>
                <w:highlight w:val="black"/>
              </w:rPr>
              <w:t>'''''''''''''''</w:t>
            </w:r>
          </w:p>
          <w:p w:rsidR="009369E9" w:rsidRPr="003B7869" w:rsidRDefault="009369E9" w:rsidP="001956C6">
            <w:pPr>
              <w:pStyle w:val="Tabletext"/>
              <w:jc w:val="center"/>
            </w:pPr>
            <w:r w:rsidRPr="003B7869">
              <w:t>$</w:t>
            </w:r>
            <w:r w:rsidR="00747B70">
              <w:rPr>
                <w:noProof/>
                <w:color w:val="000000"/>
                <w:highlight w:val="black"/>
              </w:rPr>
              <w:t>''''''''''''''''</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BA654E" w:rsidRPr="003B7869" w:rsidRDefault="00BA654E" w:rsidP="001956C6">
            <w:pPr>
              <w:pStyle w:val="Tabletext"/>
              <w:jc w:val="center"/>
            </w:pPr>
            <w:r w:rsidRPr="003B7869">
              <w:t>$5,256</w:t>
            </w:r>
          </w:p>
          <w:p w:rsidR="009369E9" w:rsidRPr="003B7869" w:rsidRDefault="009369E9" w:rsidP="001956C6">
            <w:pPr>
              <w:pStyle w:val="Tabletext"/>
              <w:jc w:val="center"/>
            </w:pPr>
            <w:r w:rsidRPr="003B7869">
              <w:t>$5,256</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9454A5" w:rsidRPr="003B7869" w:rsidRDefault="009454A5" w:rsidP="009C4B29">
            <w:pPr>
              <w:pStyle w:val="Tabletext"/>
              <w:jc w:val="right"/>
            </w:pPr>
            <w:r w:rsidRPr="003B7869">
              <w:t>$</w:t>
            </w:r>
            <w:r w:rsidR="00747B70">
              <w:rPr>
                <w:noProof/>
                <w:color w:val="000000"/>
                <w:highlight w:val="black"/>
              </w:rPr>
              <w:t>'''''''''''''''</w:t>
            </w:r>
          </w:p>
          <w:p w:rsidR="009369E9" w:rsidRPr="003B7869" w:rsidRDefault="009369E9" w:rsidP="009C4B29">
            <w:pPr>
              <w:pStyle w:val="Tabletext"/>
              <w:jc w:val="right"/>
            </w:pPr>
            <w:r w:rsidRPr="003B7869">
              <w:t>$</w:t>
            </w:r>
            <w:r w:rsidR="00747B70">
              <w:rPr>
                <w:noProof/>
                <w:color w:val="000000"/>
                <w:highlight w:val="black"/>
              </w:rPr>
              <w:t>'''''''''''''''</w:t>
            </w:r>
          </w:p>
        </w:tc>
      </w:tr>
      <w:tr w:rsidR="00E97958" w:rsidRPr="003B7869" w:rsidTr="00E97958">
        <w:trPr>
          <w:trHeight w:val="20"/>
        </w:trPr>
        <w:tc>
          <w:tcPr>
            <w:tcW w:w="1015" w:type="pct"/>
            <w:tcBorders>
              <w:top w:val="nil"/>
              <w:left w:val="single" w:sz="4" w:space="0" w:color="auto"/>
              <w:bottom w:val="single" w:sz="4" w:space="0" w:color="auto"/>
              <w:right w:val="single" w:sz="4" w:space="0" w:color="auto"/>
            </w:tcBorders>
            <w:shd w:val="clear" w:color="auto" w:fill="auto"/>
            <w:noWrap/>
            <w:vAlign w:val="bottom"/>
          </w:tcPr>
          <w:p w:rsidR="009369E9" w:rsidRPr="003B7869" w:rsidRDefault="009369E9" w:rsidP="00E73A07">
            <w:pPr>
              <w:pStyle w:val="Tabletext"/>
            </w:pPr>
            <w:r w:rsidRPr="003B7869">
              <w:t>LYG</w:t>
            </w:r>
          </w:p>
        </w:tc>
        <w:tc>
          <w:tcPr>
            <w:tcW w:w="595" w:type="pct"/>
            <w:tcBorders>
              <w:top w:val="nil"/>
              <w:left w:val="nil"/>
              <w:bottom w:val="single" w:sz="4" w:space="0" w:color="auto"/>
              <w:right w:val="single" w:sz="4" w:space="0" w:color="auto"/>
            </w:tcBorders>
            <w:shd w:val="clear" w:color="auto" w:fill="auto"/>
            <w:vAlign w:val="center"/>
          </w:tcPr>
          <w:p w:rsidR="009369E9" w:rsidRPr="003B7869" w:rsidRDefault="009369E9" w:rsidP="001956C6">
            <w:pPr>
              <w:pStyle w:val="Tabletext"/>
              <w:jc w:val="center"/>
            </w:pPr>
            <w:r w:rsidRPr="003B7869">
              <w:t>5.83</w:t>
            </w:r>
          </w:p>
        </w:tc>
        <w:tc>
          <w:tcPr>
            <w:tcW w:w="594" w:type="pct"/>
            <w:tcBorders>
              <w:top w:val="nil"/>
              <w:left w:val="nil"/>
              <w:bottom w:val="single" w:sz="4" w:space="0" w:color="auto"/>
              <w:right w:val="single" w:sz="4" w:space="0" w:color="auto"/>
            </w:tcBorders>
            <w:shd w:val="clear" w:color="auto" w:fill="auto"/>
            <w:vAlign w:val="center"/>
          </w:tcPr>
          <w:p w:rsidR="009369E9" w:rsidRPr="003B7869" w:rsidRDefault="009369E9" w:rsidP="001956C6">
            <w:pPr>
              <w:pStyle w:val="Tabletext"/>
              <w:jc w:val="center"/>
            </w:pPr>
            <w:r w:rsidRPr="003B7869">
              <w:t>5.21</w:t>
            </w:r>
          </w:p>
        </w:tc>
        <w:tc>
          <w:tcPr>
            <w:tcW w:w="679" w:type="pct"/>
            <w:tcBorders>
              <w:top w:val="nil"/>
              <w:left w:val="nil"/>
              <w:bottom w:val="single" w:sz="4" w:space="0" w:color="auto"/>
              <w:right w:val="double" w:sz="4" w:space="0" w:color="auto"/>
            </w:tcBorders>
            <w:shd w:val="clear" w:color="auto" w:fill="auto"/>
            <w:vAlign w:val="center"/>
          </w:tcPr>
          <w:p w:rsidR="009369E9" w:rsidRPr="003B7869" w:rsidRDefault="009369E9" w:rsidP="00E73A07">
            <w:pPr>
              <w:pStyle w:val="Tabletext"/>
              <w:jc w:val="center"/>
            </w:pPr>
            <w:r w:rsidRPr="003B7869">
              <w:t>0.61</w:t>
            </w:r>
          </w:p>
        </w:tc>
        <w:tc>
          <w:tcPr>
            <w:tcW w:w="677" w:type="pct"/>
            <w:tcBorders>
              <w:top w:val="nil"/>
              <w:left w:val="double" w:sz="4" w:space="0" w:color="auto"/>
              <w:bottom w:val="single" w:sz="4" w:space="0" w:color="auto"/>
              <w:right w:val="single" w:sz="4" w:space="0" w:color="auto"/>
            </w:tcBorders>
            <w:shd w:val="clear" w:color="auto" w:fill="auto"/>
            <w:vAlign w:val="center"/>
          </w:tcPr>
          <w:p w:rsidR="009369E9" w:rsidRPr="003B7869" w:rsidRDefault="009369E9" w:rsidP="001956C6">
            <w:pPr>
              <w:pStyle w:val="Tabletext"/>
              <w:jc w:val="center"/>
            </w:pPr>
            <w:r w:rsidRPr="003B7869">
              <w:t>5.73</w:t>
            </w:r>
          </w:p>
        </w:tc>
        <w:tc>
          <w:tcPr>
            <w:tcW w:w="594" w:type="pct"/>
            <w:tcBorders>
              <w:top w:val="nil"/>
              <w:left w:val="nil"/>
              <w:bottom w:val="single" w:sz="4" w:space="0" w:color="auto"/>
              <w:right w:val="single" w:sz="4" w:space="0" w:color="auto"/>
            </w:tcBorders>
            <w:shd w:val="clear" w:color="auto" w:fill="auto"/>
            <w:vAlign w:val="center"/>
          </w:tcPr>
          <w:p w:rsidR="009369E9" w:rsidRPr="003B7869" w:rsidRDefault="009369E9" w:rsidP="001956C6">
            <w:pPr>
              <w:pStyle w:val="Tabletext"/>
              <w:jc w:val="center"/>
            </w:pPr>
            <w:r w:rsidRPr="003B7869">
              <w:t>5.18</w:t>
            </w:r>
          </w:p>
        </w:tc>
        <w:tc>
          <w:tcPr>
            <w:tcW w:w="846" w:type="pct"/>
            <w:tcBorders>
              <w:top w:val="nil"/>
              <w:left w:val="nil"/>
              <w:bottom w:val="single" w:sz="4" w:space="0" w:color="auto"/>
              <w:right w:val="single" w:sz="4" w:space="0" w:color="auto"/>
            </w:tcBorders>
            <w:shd w:val="clear" w:color="auto" w:fill="auto"/>
            <w:vAlign w:val="center"/>
          </w:tcPr>
          <w:p w:rsidR="009369E9" w:rsidRPr="003B7869" w:rsidRDefault="009369E9" w:rsidP="00E73A07">
            <w:pPr>
              <w:pStyle w:val="Tabletext"/>
              <w:jc w:val="center"/>
            </w:pPr>
            <w:r w:rsidRPr="003B7869">
              <w:t>0.55</w:t>
            </w:r>
          </w:p>
        </w:tc>
      </w:tr>
      <w:tr w:rsidR="00E97958" w:rsidRPr="003B7869" w:rsidTr="00E97958">
        <w:trPr>
          <w:trHeight w:val="20"/>
        </w:trPr>
        <w:tc>
          <w:tcPr>
            <w:tcW w:w="2204" w:type="pct"/>
            <w:gridSpan w:val="3"/>
            <w:tcBorders>
              <w:top w:val="nil"/>
              <w:left w:val="single" w:sz="4" w:space="0" w:color="auto"/>
              <w:bottom w:val="single" w:sz="4" w:space="0" w:color="auto"/>
              <w:right w:val="single" w:sz="4" w:space="0" w:color="auto"/>
            </w:tcBorders>
            <w:shd w:val="clear" w:color="auto" w:fill="auto"/>
            <w:noWrap/>
            <w:vAlign w:val="center"/>
          </w:tcPr>
          <w:p w:rsidR="009369E9" w:rsidRPr="003B7869" w:rsidRDefault="009369E9" w:rsidP="00373141">
            <w:pPr>
              <w:pStyle w:val="Tabletext"/>
              <w:rPr>
                <w:b/>
              </w:rPr>
            </w:pPr>
            <w:r w:rsidRPr="003B7869">
              <w:rPr>
                <w:b/>
              </w:rPr>
              <w:t>Incremental cost/extra LYG</w:t>
            </w:r>
            <w:r w:rsidR="00373141" w:rsidRPr="003B7869">
              <w:rPr>
                <w:b/>
              </w:rPr>
              <w:t xml:space="preserve"> (submission)</w:t>
            </w:r>
          </w:p>
          <w:p w:rsidR="00373141" w:rsidRPr="001956C6" w:rsidRDefault="00373141" w:rsidP="00452B69">
            <w:pPr>
              <w:pStyle w:val="Tabletext"/>
              <w:rPr>
                <w:b/>
                <w:vertAlign w:val="superscript"/>
              </w:rPr>
            </w:pPr>
            <w:r w:rsidRPr="003B7869">
              <w:rPr>
                <w:b/>
              </w:rPr>
              <w:t xml:space="preserve">Corrected </w:t>
            </w:r>
            <w:r w:rsidR="00452B69" w:rsidRPr="003B7869">
              <w:rPr>
                <w:b/>
              </w:rPr>
              <w:t>i</w:t>
            </w:r>
            <w:r w:rsidRPr="003B7869">
              <w:rPr>
                <w:b/>
              </w:rPr>
              <w:t xml:space="preserve">ncremental cost/extra </w:t>
            </w:r>
            <w:proofErr w:type="spellStart"/>
            <w:r w:rsidRPr="003B7869">
              <w:rPr>
                <w:b/>
              </w:rPr>
              <w:t>LYG</w:t>
            </w:r>
            <w:r w:rsidR="001956C6">
              <w:rPr>
                <w:b/>
                <w:vertAlign w:val="superscript"/>
              </w:rPr>
              <w:t>a</w:t>
            </w:r>
            <w:proofErr w:type="spellEnd"/>
          </w:p>
        </w:tc>
        <w:tc>
          <w:tcPr>
            <w:tcW w:w="679" w:type="pct"/>
            <w:tcBorders>
              <w:top w:val="nil"/>
              <w:left w:val="nil"/>
              <w:bottom w:val="single" w:sz="4" w:space="0" w:color="auto"/>
              <w:right w:val="double" w:sz="4" w:space="0" w:color="auto"/>
            </w:tcBorders>
            <w:shd w:val="clear" w:color="auto" w:fill="auto"/>
            <w:vAlign w:val="center"/>
          </w:tcPr>
          <w:p w:rsidR="00BA654E" w:rsidRPr="003B7869" w:rsidRDefault="00BA654E" w:rsidP="009C4B29">
            <w:pPr>
              <w:pStyle w:val="Tabletext"/>
              <w:jc w:val="right"/>
              <w:rPr>
                <w:b/>
              </w:rPr>
            </w:pPr>
            <w:r w:rsidRPr="003B7869">
              <w:rPr>
                <w:b/>
              </w:rPr>
              <w:t>$</w:t>
            </w:r>
            <w:r w:rsidR="00747B70">
              <w:rPr>
                <w:b/>
                <w:noProof/>
                <w:color w:val="000000"/>
                <w:highlight w:val="black"/>
              </w:rPr>
              <w:t>''''''''''''''</w:t>
            </w:r>
          </w:p>
          <w:p w:rsidR="009369E9" w:rsidRPr="003B7869" w:rsidRDefault="009369E9" w:rsidP="009C4B29">
            <w:pPr>
              <w:pStyle w:val="Tabletext"/>
              <w:jc w:val="right"/>
              <w:rPr>
                <w:b/>
              </w:rPr>
            </w:pPr>
            <w:r w:rsidRPr="003B7869">
              <w:rPr>
                <w:b/>
              </w:rPr>
              <w:t>$</w:t>
            </w:r>
            <w:r w:rsidR="00747B70">
              <w:rPr>
                <w:b/>
                <w:noProof/>
                <w:color w:val="000000"/>
                <w:highlight w:val="black"/>
              </w:rPr>
              <w:t>''''''''''''''</w:t>
            </w:r>
          </w:p>
        </w:tc>
        <w:tc>
          <w:tcPr>
            <w:tcW w:w="677" w:type="pct"/>
            <w:tcBorders>
              <w:top w:val="nil"/>
              <w:left w:val="double" w:sz="4" w:space="0" w:color="auto"/>
              <w:bottom w:val="single" w:sz="4" w:space="0" w:color="auto"/>
              <w:right w:val="single" w:sz="4" w:space="0" w:color="auto"/>
            </w:tcBorders>
            <w:shd w:val="clear" w:color="auto" w:fill="auto"/>
            <w:vAlign w:val="center"/>
          </w:tcPr>
          <w:p w:rsidR="009369E9" w:rsidRPr="003B7869" w:rsidRDefault="009369E9" w:rsidP="001956C6">
            <w:pPr>
              <w:pStyle w:val="Tabletext"/>
              <w:jc w:val="center"/>
            </w:pPr>
          </w:p>
        </w:tc>
        <w:tc>
          <w:tcPr>
            <w:tcW w:w="594" w:type="pct"/>
            <w:tcBorders>
              <w:top w:val="nil"/>
              <w:left w:val="nil"/>
              <w:bottom w:val="single" w:sz="4" w:space="0" w:color="auto"/>
              <w:right w:val="single" w:sz="4" w:space="0" w:color="auto"/>
            </w:tcBorders>
            <w:shd w:val="clear" w:color="auto" w:fill="auto"/>
            <w:vAlign w:val="center"/>
          </w:tcPr>
          <w:p w:rsidR="009369E9" w:rsidRPr="003B7869" w:rsidRDefault="009369E9" w:rsidP="001956C6">
            <w:pPr>
              <w:pStyle w:val="Tabletext"/>
              <w:jc w:val="center"/>
            </w:pPr>
          </w:p>
        </w:tc>
        <w:tc>
          <w:tcPr>
            <w:tcW w:w="846" w:type="pct"/>
            <w:tcBorders>
              <w:top w:val="nil"/>
              <w:left w:val="nil"/>
              <w:bottom w:val="single" w:sz="4" w:space="0" w:color="auto"/>
              <w:right w:val="single" w:sz="4" w:space="0" w:color="auto"/>
            </w:tcBorders>
            <w:shd w:val="clear" w:color="auto" w:fill="auto"/>
            <w:vAlign w:val="center"/>
          </w:tcPr>
          <w:p w:rsidR="00BA654E" w:rsidRPr="003B7869" w:rsidRDefault="00BA654E" w:rsidP="009C4B29">
            <w:pPr>
              <w:pStyle w:val="Tabletext"/>
              <w:jc w:val="right"/>
              <w:rPr>
                <w:b/>
              </w:rPr>
            </w:pPr>
            <w:r w:rsidRPr="003B7869">
              <w:rPr>
                <w:b/>
              </w:rPr>
              <w:t>$</w:t>
            </w:r>
            <w:r w:rsidR="00747B70">
              <w:rPr>
                <w:b/>
                <w:noProof/>
                <w:color w:val="000000"/>
                <w:highlight w:val="black"/>
              </w:rPr>
              <w:t>''''''''''''''''</w:t>
            </w:r>
          </w:p>
          <w:p w:rsidR="009369E9" w:rsidRPr="003B7869" w:rsidRDefault="009369E9" w:rsidP="009C4B29">
            <w:pPr>
              <w:pStyle w:val="Tabletext"/>
              <w:jc w:val="right"/>
              <w:rPr>
                <w:b/>
              </w:rPr>
            </w:pPr>
            <w:r w:rsidRPr="003B7869">
              <w:rPr>
                <w:b/>
              </w:rPr>
              <w:t>$</w:t>
            </w:r>
            <w:r w:rsidR="00747B70">
              <w:rPr>
                <w:b/>
                <w:noProof/>
                <w:color w:val="000000"/>
                <w:highlight w:val="black"/>
              </w:rPr>
              <w:t>''''''''''''''''</w:t>
            </w:r>
          </w:p>
        </w:tc>
      </w:tr>
      <w:tr w:rsidR="00E97958" w:rsidRPr="003B7869" w:rsidTr="00E97958">
        <w:trPr>
          <w:trHeight w:val="20"/>
        </w:trPr>
        <w:tc>
          <w:tcPr>
            <w:tcW w:w="1015" w:type="pct"/>
            <w:tcBorders>
              <w:top w:val="nil"/>
              <w:left w:val="single" w:sz="4" w:space="0" w:color="auto"/>
              <w:bottom w:val="single" w:sz="4" w:space="0" w:color="auto"/>
              <w:right w:val="single" w:sz="4" w:space="0" w:color="auto"/>
            </w:tcBorders>
            <w:shd w:val="clear" w:color="auto" w:fill="auto"/>
            <w:noWrap/>
            <w:vAlign w:val="bottom"/>
            <w:hideMark/>
          </w:tcPr>
          <w:p w:rsidR="009369E9" w:rsidRPr="003B7869" w:rsidRDefault="009369E9" w:rsidP="009C4B29">
            <w:pPr>
              <w:pStyle w:val="Tabletext"/>
            </w:pPr>
            <w:r w:rsidRPr="003B7869">
              <w:t>QALYs</w:t>
            </w:r>
          </w:p>
        </w:tc>
        <w:tc>
          <w:tcPr>
            <w:tcW w:w="594" w:type="pct"/>
            <w:tcBorders>
              <w:top w:val="nil"/>
              <w:left w:val="nil"/>
              <w:bottom w:val="single" w:sz="4" w:space="0" w:color="auto"/>
              <w:right w:val="single" w:sz="4" w:space="0" w:color="auto"/>
            </w:tcBorders>
            <w:shd w:val="clear" w:color="auto" w:fill="auto"/>
            <w:vAlign w:val="center"/>
            <w:hideMark/>
          </w:tcPr>
          <w:p w:rsidR="009369E9" w:rsidRPr="003B7869" w:rsidRDefault="009369E9" w:rsidP="009C4B29">
            <w:pPr>
              <w:pStyle w:val="Tabletext"/>
              <w:jc w:val="center"/>
            </w:pPr>
            <w:r w:rsidRPr="003B7869">
              <w:t>4.01</w:t>
            </w:r>
          </w:p>
        </w:tc>
        <w:tc>
          <w:tcPr>
            <w:tcW w:w="594" w:type="pct"/>
            <w:tcBorders>
              <w:top w:val="nil"/>
              <w:left w:val="nil"/>
              <w:bottom w:val="single" w:sz="4" w:space="0" w:color="auto"/>
              <w:right w:val="single" w:sz="4" w:space="0" w:color="auto"/>
            </w:tcBorders>
            <w:shd w:val="clear" w:color="auto" w:fill="auto"/>
            <w:vAlign w:val="center"/>
            <w:hideMark/>
          </w:tcPr>
          <w:p w:rsidR="009369E9" w:rsidRPr="003B7869" w:rsidRDefault="009369E9" w:rsidP="009C4B29">
            <w:pPr>
              <w:pStyle w:val="Tabletext"/>
              <w:jc w:val="center"/>
            </w:pPr>
            <w:r w:rsidRPr="003B7869">
              <w:t>3.51</w:t>
            </w:r>
          </w:p>
        </w:tc>
        <w:tc>
          <w:tcPr>
            <w:tcW w:w="679" w:type="pct"/>
            <w:tcBorders>
              <w:top w:val="nil"/>
              <w:left w:val="nil"/>
              <w:bottom w:val="single" w:sz="4" w:space="0" w:color="auto"/>
              <w:right w:val="double" w:sz="4" w:space="0" w:color="auto"/>
            </w:tcBorders>
            <w:shd w:val="clear" w:color="auto" w:fill="auto"/>
            <w:vAlign w:val="center"/>
            <w:hideMark/>
          </w:tcPr>
          <w:p w:rsidR="009369E9" w:rsidRPr="003B7869" w:rsidRDefault="009369E9" w:rsidP="009C4B29">
            <w:pPr>
              <w:pStyle w:val="Tabletext"/>
              <w:jc w:val="center"/>
            </w:pPr>
            <w:r w:rsidRPr="003B7869">
              <w:t>0.49</w:t>
            </w:r>
          </w:p>
        </w:tc>
        <w:tc>
          <w:tcPr>
            <w:tcW w:w="677" w:type="pct"/>
            <w:tcBorders>
              <w:top w:val="nil"/>
              <w:left w:val="double" w:sz="4" w:space="0" w:color="auto"/>
              <w:bottom w:val="single" w:sz="4" w:space="0" w:color="auto"/>
              <w:right w:val="single" w:sz="4" w:space="0" w:color="auto"/>
            </w:tcBorders>
            <w:shd w:val="clear" w:color="auto" w:fill="auto"/>
            <w:vAlign w:val="center"/>
            <w:hideMark/>
          </w:tcPr>
          <w:p w:rsidR="009369E9" w:rsidRPr="003B7869" w:rsidRDefault="009369E9" w:rsidP="001956C6">
            <w:pPr>
              <w:pStyle w:val="Tabletext"/>
              <w:jc w:val="center"/>
            </w:pPr>
            <w:r w:rsidRPr="003B7869">
              <w:t>4.10</w:t>
            </w:r>
          </w:p>
        </w:tc>
        <w:tc>
          <w:tcPr>
            <w:tcW w:w="594" w:type="pct"/>
            <w:tcBorders>
              <w:top w:val="nil"/>
              <w:left w:val="nil"/>
              <w:bottom w:val="single" w:sz="4" w:space="0" w:color="auto"/>
              <w:right w:val="single" w:sz="4" w:space="0" w:color="auto"/>
            </w:tcBorders>
            <w:shd w:val="clear" w:color="auto" w:fill="auto"/>
            <w:vAlign w:val="center"/>
            <w:hideMark/>
          </w:tcPr>
          <w:p w:rsidR="009369E9" w:rsidRPr="003B7869" w:rsidRDefault="009369E9" w:rsidP="001956C6">
            <w:pPr>
              <w:pStyle w:val="Tabletext"/>
              <w:jc w:val="center"/>
            </w:pPr>
            <w:r w:rsidRPr="003B7869">
              <w:t>3.66</w:t>
            </w:r>
          </w:p>
        </w:tc>
        <w:tc>
          <w:tcPr>
            <w:tcW w:w="846" w:type="pct"/>
            <w:tcBorders>
              <w:top w:val="nil"/>
              <w:left w:val="nil"/>
              <w:bottom w:val="single" w:sz="4" w:space="0" w:color="auto"/>
              <w:right w:val="single" w:sz="4" w:space="0" w:color="auto"/>
            </w:tcBorders>
            <w:shd w:val="clear" w:color="auto" w:fill="auto"/>
            <w:vAlign w:val="center"/>
            <w:hideMark/>
          </w:tcPr>
          <w:p w:rsidR="009369E9" w:rsidRPr="003B7869" w:rsidRDefault="009369E9" w:rsidP="009C4B29">
            <w:pPr>
              <w:pStyle w:val="Tabletext"/>
              <w:jc w:val="center"/>
            </w:pPr>
            <w:r w:rsidRPr="003B7869">
              <w:t>0.45</w:t>
            </w:r>
          </w:p>
        </w:tc>
      </w:tr>
      <w:tr w:rsidR="00E97958" w:rsidRPr="003B7869" w:rsidTr="00E97958">
        <w:trPr>
          <w:trHeight w:val="20"/>
        </w:trPr>
        <w:tc>
          <w:tcPr>
            <w:tcW w:w="2204" w:type="pct"/>
            <w:gridSpan w:val="3"/>
            <w:tcBorders>
              <w:top w:val="nil"/>
              <w:left w:val="single" w:sz="4" w:space="0" w:color="auto"/>
              <w:bottom w:val="single" w:sz="4" w:space="0" w:color="auto"/>
              <w:right w:val="single" w:sz="4" w:space="0" w:color="auto"/>
            </w:tcBorders>
            <w:shd w:val="clear" w:color="auto" w:fill="auto"/>
            <w:noWrap/>
            <w:vAlign w:val="bottom"/>
            <w:hideMark/>
          </w:tcPr>
          <w:p w:rsidR="00274683" w:rsidRPr="003B7869" w:rsidRDefault="009369E9" w:rsidP="00274683">
            <w:pPr>
              <w:pStyle w:val="Tabletext"/>
              <w:rPr>
                <w:b/>
              </w:rPr>
            </w:pPr>
            <w:r w:rsidRPr="003B7869">
              <w:rPr>
                <w:b/>
              </w:rPr>
              <w:t>Incremental cost/extra QALY gained</w:t>
            </w:r>
          </w:p>
          <w:p w:rsidR="00373141" w:rsidRPr="001956C6" w:rsidRDefault="00274683" w:rsidP="00452B69">
            <w:pPr>
              <w:pStyle w:val="Tabletext"/>
              <w:rPr>
                <w:vertAlign w:val="superscript"/>
              </w:rPr>
            </w:pPr>
            <w:r w:rsidRPr="003B7869">
              <w:rPr>
                <w:b/>
              </w:rPr>
              <w:t xml:space="preserve">Corrected </w:t>
            </w:r>
            <w:r w:rsidR="00452B69" w:rsidRPr="003B7869">
              <w:rPr>
                <w:b/>
              </w:rPr>
              <w:t>i</w:t>
            </w:r>
            <w:r w:rsidR="00373141" w:rsidRPr="003B7869">
              <w:rPr>
                <w:b/>
              </w:rPr>
              <w:t xml:space="preserve">ncremental cost/ QALY </w:t>
            </w:r>
            <w:proofErr w:type="spellStart"/>
            <w:r w:rsidRPr="003B7869">
              <w:rPr>
                <w:b/>
              </w:rPr>
              <w:t>gained</w:t>
            </w:r>
            <w:r w:rsidR="001956C6">
              <w:rPr>
                <w:b/>
                <w:vertAlign w:val="superscript"/>
              </w:rPr>
              <w:t>a</w:t>
            </w:r>
            <w:proofErr w:type="spellEnd"/>
          </w:p>
        </w:tc>
        <w:tc>
          <w:tcPr>
            <w:tcW w:w="679" w:type="pct"/>
            <w:tcBorders>
              <w:top w:val="nil"/>
              <w:left w:val="nil"/>
              <w:bottom w:val="single" w:sz="4" w:space="0" w:color="auto"/>
              <w:right w:val="double" w:sz="4" w:space="0" w:color="auto"/>
            </w:tcBorders>
            <w:shd w:val="clear" w:color="auto" w:fill="auto"/>
            <w:noWrap/>
            <w:vAlign w:val="center"/>
            <w:hideMark/>
          </w:tcPr>
          <w:p w:rsidR="009454A5" w:rsidRPr="003B7869" w:rsidRDefault="009454A5" w:rsidP="009454A5">
            <w:pPr>
              <w:pStyle w:val="Tabletext"/>
              <w:jc w:val="right"/>
              <w:rPr>
                <w:b/>
              </w:rPr>
            </w:pPr>
            <w:r w:rsidRPr="003B7869">
              <w:rPr>
                <w:b/>
              </w:rPr>
              <w:t>$</w:t>
            </w:r>
            <w:r w:rsidR="00747B70">
              <w:rPr>
                <w:b/>
                <w:noProof/>
                <w:color w:val="000000"/>
                <w:highlight w:val="black"/>
              </w:rPr>
              <w:t>''''''''''''</w:t>
            </w:r>
          </w:p>
          <w:p w:rsidR="009369E9" w:rsidRPr="003B7869" w:rsidRDefault="009369E9" w:rsidP="009C4B29">
            <w:pPr>
              <w:pStyle w:val="Tabletext"/>
              <w:jc w:val="right"/>
              <w:rPr>
                <w:b/>
              </w:rPr>
            </w:pPr>
            <w:r w:rsidRPr="003B7869">
              <w:rPr>
                <w:b/>
              </w:rPr>
              <w:t>$</w:t>
            </w:r>
            <w:r w:rsidR="00747B70">
              <w:rPr>
                <w:b/>
                <w:noProof/>
                <w:color w:val="000000"/>
                <w:highlight w:val="black"/>
              </w:rPr>
              <w:t>''''''''''''</w:t>
            </w:r>
          </w:p>
        </w:tc>
        <w:tc>
          <w:tcPr>
            <w:tcW w:w="677" w:type="pct"/>
            <w:tcBorders>
              <w:top w:val="nil"/>
              <w:left w:val="double" w:sz="4" w:space="0" w:color="auto"/>
              <w:bottom w:val="single" w:sz="4" w:space="0" w:color="auto"/>
              <w:right w:val="single" w:sz="4" w:space="0" w:color="auto"/>
            </w:tcBorders>
            <w:shd w:val="clear" w:color="auto" w:fill="auto"/>
            <w:noWrap/>
            <w:vAlign w:val="center"/>
            <w:hideMark/>
          </w:tcPr>
          <w:p w:rsidR="009369E9" w:rsidRPr="003B7869" w:rsidRDefault="009369E9" w:rsidP="001956C6">
            <w:pPr>
              <w:pStyle w:val="Tabletext"/>
              <w:jc w:val="center"/>
              <w:rPr>
                <w:b/>
              </w:rPr>
            </w:pPr>
          </w:p>
        </w:tc>
        <w:tc>
          <w:tcPr>
            <w:tcW w:w="594" w:type="pct"/>
            <w:tcBorders>
              <w:top w:val="nil"/>
              <w:left w:val="nil"/>
              <w:bottom w:val="single" w:sz="4" w:space="0" w:color="auto"/>
              <w:right w:val="single" w:sz="4" w:space="0" w:color="auto"/>
            </w:tcBorders>
            <w:shd w:val="clear" w:color="auto" w:fill="auto"/>
            <w:noWrap/>
            <w:vAlign w:val="center"/>
            <w:hideMark/>
          </w:tcPr>
          <w:p w:rsidR="009369E9" w:rsidRPr="003B7869" w:rsidRDefault="009369E9" w:rsidP="001956C6">
            <w:pPr>
              <w:pStyle w:val="Tabletext"/>
              <w:jc w:val="center"/>
              <w:rPr>
                <w:b/>
              </w:rPr>
            </w:pPr>
          </w:p>
        </w:tc>
        <w:tc>
          <w:tcPr>
            <w:tcW w:w="846" w:type="pct"/>
            <w:tcBorders>
              <w:top w:val="nil"/>
              <w:left w:val="nil"/>
              <w:bottom w:val="single" w:sz="4" w:space="0" w:color="auto"/>
              <w:right w:val="single" w:sz="4" w:space="0" w:color="auto"/>
            </w:tcBorders>
            <w:shd w:val="clear" w:color="auto" w:fill="auto"/>
            <w:noWrap/>
            <w:vAlign w:val="center"/>
            <w:hideMark/>
          </w:tcPr>
          <w:p w:rsidR="009454A5" w:rsidRPr="003B7869" w:rsidRDefault="009454A5" w:rsidP="009C4B29">
            <w:pPr>
              <w:pStyle w:val="Tabletext"/>
              <w:jc w:val="right"/>
              <w:rPr>
                <w:b/>
              </w:rPr>
            </w:pPr>
            <w:r w:rsidRPr="003B7869">
              <w:rPr>
                <w:b/>
              </w:rPr>
              <w:t>$</w:t>
            </w:r>
            <w:r w:rsidR="00747B70">
              <w:rPr>
                <w:b/>
                <w:noProof/>
                <w:color w:val="000000"/>
                <w:highlight w:val="black"/>
              </w:rPr>
              <w:t>'''''''''''''''''</w:t>
            </w:r>
          </w:p>
          <w:p w:rsidR="009369E9" w:rsidRPr="003B7869" w:rsidRDefault="009369E9" w:rsidP="009C4B29">
            <w:pPr>
              <w:pStyle w:val="Tabletext"/>
              <w:jc w:val="right"/>
              <w:rPr>
                <w:b/>
              </w:rPr>
            </w:pPr>
            <w:r w:rsidRPr="003B7869">
              <w:rPr>
                <w:b/>
              </w:rPr>
              <w:t>$</w:t>
            </w:r>
            <w:r w:rsidR="00747B70">
              <w:rPr>
                <w:b/>
                <w:noProof/>
                <w:color w:val="000000"/>
                <w:highlight w:val="black"/>
              </w:rPr>
              <w:t>'''''''''''''''''</w:t>
            </w:r>
          </w:p>
        </w:tc>
      </w:tr>
    </w:tbl>
    <w:p w:rsidR="009369E9" w:rsidRPr="003B7869" w:rsidRDefault="009369E9" w:rsidP="00E97958">
      <w:pPr>
        <w:snapToGrid w:val="0"/>
        <w:ind w:left="720"/>
        <w:rPr>
          <w:rFonts w:ascii="Arial Narrow" w:hAnsi="Arial Narrow"/>
          <w:snapToGrid/>
          <w:sz w:val="18"/>
        </w:rPr>
      </w:pPr>
      <w:r w:rsidRPr="003B7869">
        <w:rPr>
          <w:rFonts w:ascii="Arial Narrow" w:hAnsi="Arial Narrow"/>
          <w:snapToGrid/>
          <w:sz w:val="18"/>
        </w:rPr>
        <w:t>Source: Table</w:t>
      </w:r>
      <w:r w:rsidR="00EF23FF" w:rsidRPr="003B7869">
        <w:rPr>
          <w:rFonts w:ascii="Arial Narrow" w:hAnsi="Arial Narrow"/>
          <w:snapToGrid/>
          <w:sz w:val="18"/>
        </w:rPr>
        <w:t>s</w:t>
      </w:r>
      <w:r w:rsidRPr="003B7869">
        <w:rPr>
          <w:rFonts w:ascii="Arial Narrow" w:hAnsi="Arial Narrow"/>
          <w:snapToGrid/>
          <w:sz w:val="18"/>
        </w:rPr>
        <w:t xml:space="preserve"> D.5-1</w:t>
      </w:r>
      <w:r w:rsidR="00EF23FF" w:rsidRPr="003B7869">
        <w:rPr>
          <w:rFonts w:ascii="Arial Narrow" w:hAnsi="Arial Narrow"/>
          <w:snapToGrid/>
          <w:sz w:val="18"/>
        </w:rPr>
        <w:t xml:space="preserve"> to D.5-4</w:t>
      </w:r>
      <w:r w:rsidRPr="003B7869">
        <w:rPr>
          <w:rFonts w:ascii="Arial Narrow" w:hAnsi="Arial Narrow"/>
          <w:snapToGrid/>
          <w:sz w:val="18"/>
        </w:rPr>
        <w:t>, p</w:t>
      </w:r>
      <w:r w:rsidR="00EF23FF" w:rsidRPr="003B7869">
        <w:rPr>
          <w:rFonts w:ascii="Arial Narrow" w:hAnsi="Arial Narrow"/>
          <w:snapToGrid/>
          <w:sz w:val="18"/>
        </w:rPr>
        <w:t>p</w:t>
      </w:r>
      <w:r w:rsidRPr="003B7869">
        <w:rPr>
          <w:rFonts w:ascii="Arial Narrow" w:hAnsi="Arial Narrow"/>
          <w:snapToGrid/>
          <w:sz w:val="18"/>
        </w:rPr>
        <w:t>233</w:t>
      </w:r>
      <w:r w:rsidR="00EF23FF" w:rsidRPr="003B7869">
        <w:rPr>
          <w:rFonts w:ascii="Arial Narrow" w:hAnsi="Arial Narrow"/>
          <w:snapToGrid/>
          <w:sz w:val="18"/>
        </w:rPr>
        <w:t>-6</w:t>
      </w:r>
      <w:r w:rsidRPr="003B7869">
        <w:rPr>
          <w:rFonts w:ascii="Arial Narrow" w:hAnsi="Arial Narrow"/>
          <w:snapToGrid/>
          <w:sz w:val="18"/>
        </w:rPr>
        <w:t xml:space="preserve"> of the submission; </w:t>
      </w:r>
      <w:proofErr w:type="spellStart"/>
      <w:r w:rsidRPr="003B7869">
        <w:rPr>
          <w:rFonts w:ascii="Arial Narrow" w:hAnsi="Arial Narrow"/>
          <w:snapToGrid/>
          <w:sz w:val="18"/>
        </w:rPr>
        <w:t>Carfilzomib_Section</w:t>
      </w:r>
      <w:proofErr w:type="spellEnd"/>
      <w:r w:rsidRPr="003B7869">
        <w:rPr>
          <w:rFonts w:ascii="Arial Narrow" w:hAnsi="Arial Narrow"/>
          <w:snapToGrid/>
          <w:sz w:val="18"/>
        </w:rPr>
        <w:t xml:space="preserve"> </w:t>
      </w:r>
      <w:proofErr w:type="spellStart"/>
      <w:r w:rsidRPr="003B7869">
        <w:rPr>
          <w:rFonts w:ascii="Arial Narrow" w:hAnsi="Arial Narrow"/>
          <w:snapToGrid/>
          <w:sz w:val="18"/>
        </w:rPr>
        <w:t>D_Economic</w:t>
      </w:r>
      <w:proofErr w:type="spellEnd"/>
      <w:r w:rsidRPr="003B7869">
        <w:rPr>
          <w:rFonts w:ascii="Arial Narrow" w:hAnsi="Arial Narrow"/>
          <w:snapToGrid/>
          <w:sz w:val="18"/>
        </w:rPr>
        <w:t xml:space="preserve"> Model.xlsm</w:t>
      </w:r>
    </w:p>
    <w:p w:rsidR="009369E9" w:rsidRPr="003B7869" w:rsidRDefault="009369E9" w:rsidP="00E97958">
      <w:pPr>
        <w:widowControl/>
        <w:snapToGrid w:val="0"/>
        <w:ind w:left="720"/>
        <w:rPr>
          <w:rFonts w:ascii="Arial Narrow" w:hAnsi="Arial Narrow"/>
          <w:snapToGrid/>
          <w:sz w:val="18"/>
        </w:rPr>
      </w:pPr>
      <w:proofErr w:type="spellStart"/>
      <w:r w:rsidRPr="003B7869">
        <w:rPr>
          <w:rFonts w:ascii="Arial Narrow" w:hAnsi="Arial Narrow"/>
          <w:snapToGrid/>
          <w:sz w:val="18"/>
        </w:rPr>
        <w:t>Bd</w:t>
      </w:r>
      <w:proofErr w:type="spellEnd"/>
      <w:r w:rsidRPr="003B7869">
        <w:rPr>
          <w:rFonts w:ascii="Arial Narrow" w:hAnsi="Arial Narrow"/>
          <w:snapToGrid/>
          <w:sz w:val="18"/>
        </w:rPr>
        <w:t xml:space="preserve"> = </w:t>
      </w:r>
      <w:proofErr w:type="spellStart"/>
      <w:r w:rsidRPr="003B7869">
        <w:rPr>
          <w:rFonts w:ascii="Arial Narrow" w:hAnsi="Arial Narrow"/>
          <w:snapToGrid/>
          <w:sz w:val="18"/>
        </w:rPr>
        <w:t>bortezomib</w:t>
      </w:r>
      <w:proofErr w:type="spellEnd"/>
      <w:r w:rsidRPr="003B7869">
        <w:rPr>
          <w:rFonts w:ascii="Arial Narrow" w:hAnsi="Arial Narrow"/>
          <w:snapToGrid/>
          <w:sz w:val="18"/>
        </w:rPr>
        <w:t xml:space="preserve"> + dexamethasone; Cd = </w:t>
      </w:r>
      <w:proofErr w:type="spellStart"/>
      <w:r w:rsidRPr="003B7869">
        <w:rPr>
          <w:rFonts w:ascii="Arial Narrow" w:hAnsi="Arial Narrow"/>
          <w:snapToGrid/>
          <w:sz w:val="18"/>
        </w:rPr>
        <w:t>carfilzomib</w:t>
      </w:r>
      <w:proofErr w:type="spellEnd"/>
      <w:r w:rsidRPr="003B7869">
        <w:rPr>
          <w:rFonts w:ascii="Arial Narrow" w:hAnsi="Arial Narrow"/>
          <w:snapToGrid/>
          <w:sz w:val="18"/>
        </w:rPr>
        <w:t xml:space="preserve"> + dexamethasone; </w:t>
      </w:r>
      <w:proofErr w:type="spellStart"/>
      <w:r w:rsidRPr="003B7869">
        <w:rPr>
          <w:rFonts w:ascii="Arial Narrow" w:hAnsi="Arial Narrow"/>
          <w:snapToGrid/>
          <w:sz w:val="18"/>
        </w:rPr>
        <w:t>CLd</w:t>
      </w:r>
      <w:proofErr w:type="spellEnd"/>
      <w:r w:rsidRPr="003B7869">
        <w:rPr>
          <w:rFonts w:ascii="Arial Narrow" w:hAnsi="Arial Narrow"/>
          <w:snapToGrid/>
          <w:sz w:val="18"/>
        </w:rPr>
        <w:t xml:space="preserve"> = </w:t>
      </w:r>
      <w:proofErr w:type="spellStart"/>
      <w:r w:rsidRPr="003B7869">
        <w:rPr>
          <w:rFonts w:ascii="Arial Narrow" w:hAnsi="Arial Narrow"/>
          <w:snapToGrid/>
          <w:sz w:val="18"/>
        </w:rPr>
        <w:t>carfilzomib</w:t>
      </w:r>
      <w:proofErr w:type="spellEnd"/>
      <w:r w:rsidRPr="003B7869">
        <w:rPr>
          <w:rFonts w:ascii="Arial Narrow" w:hAnsi="Arial Narrow"/>
          <w:snapToGrid/>
          <w:sz w:val="18"/>
        </w:rPr>
        <w:t xml:space="preserve"> + </w:t>
      </w:r>
      <w:proofErr w:type="spellStart"/>
      <w:r w:rsidRPr="003B7869">
        <w:rPr>
          <w:rFonts w:ascii="Arial Narrow" w:hAnsi="Arial Narrow"/>
          <w:snapToGrid/>
          <w:sz w:val="18"/>
        </w:rPr>
        <w:t>lenalidomide</w:t>
      </w:r>
      <w:proofErr w:type="spellEnd"/>
      <w:r w:rsidRPr="003B7869">
        <w:rPr>
          <w:rFonts w:ascii="Arial Narrow" w:hAnsi="Arial Narrow"/>
          <w:snapToGrid/>
          <w:sz w:val="18"/>
        </w:rPr>
        <w:t xml:space="preserve"> + dexamethasone; </w:t>
      </w:r>
      <w:proofErr w:type="spellStart"/>
      <w:proofErr w:type="gramStart"/>
      <w:r w:rsidRPr="003B7869">
        <w:rPr>
          <w:rFonts w:ascii="Arial Narrow" w:hAnsi="Arial Narrow"/>
          <w:snapToGrid/>
          <w:sz w:val="18"/>
        </w:rPr>
        <w:t>Ld</w:t>
      </w:r>
      <w:proofErr w:type="spellEnd"/>
      <w:proofErr w:type="gramEnd"/>
      <w:r w:rsidRPr="003B7869">
        <w:rPr>
          <w:rFonts w:ascii="Arial Narrow" w:hAnsi="Arial Narrow"/>
          <w:snapToGrid/>
          <w:sz w:val="18"/>
        </w:rPr>
        <w:t xml:space="preserve"> = </w:t>
      </w:r>
      <w:proofErr w:type="spellStart"/>
      <w:r w:rsidRPr="003B7869">
        <w:rPr>
          <w:rFonts w:ascii="Arial Narrow" w:hAnsi="Arial Narrow"/>
          <w:snapToGrid/>
          <w:sz w:val="18"/>
        </w:rPr>
        <w:t>lenalidomide</w:t>
      </w:r>
      <w:proofErr w:type="spellEnd"/>
      <w:r w:rsidRPr="003B7869">
        <w:rPr>
          <w:rFonts w:ascii="Arial Narrow" w:hAnsi="Arial Narrow"/>
          <w:snapToGrid/>
          <w:sz w:val="18"/>
        </w:rPr>
        <w:t xml:space="preserve"> + dexamethasone; </w:t>
      </w:r>
      <w:r w:rsidR="00274683" w:rsidRPr="003B7869">
        <w:rPr>
          <w:rFonts w:ascii="Arial Narrow" w:hAnsi="Arial Narrow"/>
          <w:snapToGrid/>
          <w:sz w:val="18"/>
        </w:rPr>
        <w:t xml:space="preserve">LYG = life years gained; </w:t>
      </w:r>
      <w:r w:rsidRPr="003B7869">
        <w:rPr>
          <w:rFonts w:ascii="Arial Narrow" w:hAnsi="Arial Narrow"/>
          <w:snapToGrid/>
          <w:sz w:val="18"/>
        </w:rPr>
        <w:t xml:space="preserve">QALY = quality-adjusted life year; </w:t>
      </w:r>
      <w:proofErr w:type="spellStart"/>
      <w:r w:rsidRPr="003B7869">
        <w:rPr>
          <w:rFonts w:ascii="Arial Narrow" w:hAnsi="Arial Narrow"/>
          <w:snapToGrid/>
          <w:sz w:val="18"/>
        </w:rPr>
        <w:t>vs</w:t>
      </w:r>
      <w:proofErr w:type="spellEnd"/>
      <w:r w:rsidRPr="003B7869">
        <w:rPr>
          <w:rFonts w:ascii="Arial Narrow" w:hAnsi="Arial Narrow"/>
          <w:snapToGrid/>
          <w:sz w:val="18"/>
        </w:rPr>
        <w:t xml:space="preserve"> = versus </w:t>
      </w:r>
    </w:p>
    <w:p w:rsidR="00EF23FF" w:rsidRPr="003B7869" w:rsidRDefault="00EF23FF" w:rsidP="00E97958">
      <w:pPr>
        <w:pStyle w:val="TableFooter"/>
        <w:ind w:left="720"/>
        <w:rPr>
          <w:snapToGrid/>
        </w:rPr>
      </w:pPr>
      <w:proofErr w:type="spellStart"/>
      <w:r w:rsidRPr="003B7869">
        <w:rPr>
          <w:vertAlign w:val="superscript"/>
        </w:rPr>
        <w:t>a</w:t>
      </w:r>
      <w:proofErr w:type="spellEnd"/>
      <w:r w:rsidRPr="003B7869">
        <w:t xml:space="preserve"> The drug costs were updated/corrected for </w:t>
      </w:r>
      <w:proofErr w:type="spellStart"/>
      <w:r w:rsidRPr="003B7869">
        <w:t>carfilzomib</w:t>
      </w:r>
      <w:proofErr w:type="spellEnd"/>
      <w:r w:rsidRPr="003B7869">
        <w:t xml:space="preserve"> and </w:t>
      </w:r>
      <w:proofErr w:type="spellStart"/>
      <w:r w:rsidRPr="003B7869">
        <w:t>bortezomib</w:t>
      </w:r>
      <w:proofErr w:type="spellEnd"/>
      <w:r w:rsidRPr="003B7869">
        <w:t xml:space="preserve"> to appropriately estimate the cost per infusion</w:t>
      </w:r>
      <w:r w:rsidR="003B7869">
        <w:t xml:space="preserve"> and revised based on the new SPA proposed in the PSCR (</w:t>
      </w:r>
      <w:proofErr w:type="spellStart"/>
      <w:r w:rsidR="003B7869">
        <w:t>pg</w:t>
      </w:r>
      <w:proofErr w:type="spellEnd"/>
      <w:r w:rsidR="003B7869">
        <w:t xml:space="preserve"> 4)</w:t>
      </w:r>
      <w:r w:rsidRPr="003B7869">
        <w:t xml:space="preserve"> </w:t>
      </w:r>
    </w:p>
    <w:p w:rsidR="00EF23FF" w:rsidRPr="00EF23FF" w:rsidRDefault="00EF23FF" w:rsidP="00EF23FF">
      <w:pPr>
        <w:widowControl/>
        <w:snapToGrid w:val="0"/>
        <w:ind w:left="720"/>
        <w:contextualSpacing/>
        <w:rPr>
          <w:snapToGrid/>
          <w:szCs w:val="22"/>
        </w:rPr>
      </w:pPr>
    </w:p>
    <w:p w:rsidR="009369E9" w:rsidRPr="00ED5987" w:rsidRDefault="009369E9" w:rsidP="00245F2D">
      <w:pPr>
        <w:widowControl/>
        <w:numPr>
          <w:ilvl w:val="1"/>
          <w:numId w:val="2"/>
        </w:numPr>
        <w:snapToGrid w:val="0"/>
        <w:contextualSpacing/>
        <w:rPr>
          <w:snapToGrid/>
          <w:szCs w:val="22"/>
        </w:rPr>
      </w:pPr>
      <w:r w:rsidRPr="00ED5987">
        <w:rPr>
          <w:snapToGrid/>
        </w:rPr>
        <w:t xml:space="preserve">During evaluation the ICERs for each of the scenarios were calculated. For Scenario 2 a weighted ICER was calculated based on 20% of patients taking Cd and 80% taking </w:t>
      </w:r>
      <w:proofErr w:type="spellStart"/>
      <w:r w:rsidRPr="00ED5987">
        <w:rPr>
          <w:snapToGrid/>
        </w:rPr>
        <w:t>CLd</w:t>
      </w:r>
      <w:proofErr w:type="spellEnd"/>
      <w:r w:rsidRPr="00ED5987">
        <w:rPr>
          <w:snapToGrid/>
        </w:rPr>
        <w:t xml:space="preserve"> (per </w:t>
      </w:r>
      <w:r w:rsidR="00B4284B" w:rsidRPr="00ED5987">
        <w:rPr>
          <w:snapToGrid/>
        </w:rPr>
        <w:t>the financial estimates</w:t>
      </w:r>
      <w:r w:rsidRPr="00ED5987">
        <w:rPr>
          <w:snapToGrid/>
        </w:rPr>
        <w:t xml:space="preserve">, based on a clinician survey). The resulting ICERs for each of the two scenarios are presented in Table 11. </w:t>
      </w:r>
    </w:p>
    <w:p w:rsidR="009369E9" w:rsidRPr="00ED5987" w:rsidRDefault="009369E9" w:rsidP="009369E9">
      <w:pPr>
        <w:widowControl/>
        <w:snapToGrid w:val="0"/>
        <w:ind w:left="720"/>
        <w:contextualSpacing/>
        <w:rPr>
          <w:snapToGrid/>
          <w:szCs w:val="22"/>
        </w:rPr>
      </w:pPr>
    </w:p>
    <w:p w:rsidR="009369E9" w:rsidRPr="003B1318" w:rsidRDefault="009369E9" w:rsidP="00E97958">
      <w:pPr>
        <w:widowControl/>
        <w:snapToGrid w:val="0"/>
        <w:ind w:firstLine="720"/>
        <w:rPr>
          <w:rFonts w:ascii="Arial Narrow" w:hAnsi="Arial Narrow"/>
          <w:b/>
          <w:snapToGrid/>
          <w:sz w:val="20"/>
          <w:szCs w:val="16"/>
        </w:rPr>
      </w:pPr>
      <w:r w:rsidRPr="003B1318">
        <w:rPr>
          <w:rFonts w:ascii="Arial Narrow" w:hAnsi="Arial Narrow"/>
          <w:b/>
          <w:snapToGrid/>
          <w:sz w:val="20"/>
          <w:szCs w:val="16"/>
        </w:rPr>
        <w:t xml:space="preserve">Table 11: ICER for each scenario </w:t>
      </w:r>
      <w:r w:rsidR="001956C6">
        <w:rPr>
          <w:rFonts w:ascii="Arial Narrow" w:hAnsi="Arial Narrow"/>
          <w:b/>
          <w:snapToGrid/>
          <w:sz w:val="20"/>
          <w:szCs w:val="16"/>
        </w:rPr>
        <w:t>(v</w:t>
      </w:r>
      <w:r w:rsidR="001956C6" w:rsidRPr="001956C6">
        <w:rPr>
          <w:rFonts w:ascii="Arial Narrow" w:hAnsi="Arial Narrow"/>
          <w:b/>
          <w:snapToGrid/>
          <w:sz w:val="20"/>
          <w:szCs w:val="16"/>
        </w:rPr>
        <w:t xml:space="preserve">alues were recalculated based </w:t>
      </w:r>
      <w:r w:rsidR="001956C6">
        <w:rPr>
          <w:rFonts w:ascii="Arial Narrow" w:hAnsi="Arial Narrow"/>
          <w:b/>
          <w:snapToGrid/>
          <w:sz w:val="20"/>
          <w:szCs w:val="16"/>
        </w:rPr>
        <w:t>on the new SPA proposal</w:t>
      </w:r>
      <w:r w:rsidR="001956C6" w:rsidRPr="001956C6">
        <w:rPr>
          <w:rFonts w:ascii="Arial Narrow" w:hAnsi="Arial Narrow"/>
          <w:b/>
          <w:snapToGrid/>
          <w:sz w:val="20"/>
          <w:szCs w:val="16"/>
        </w:rPr>
        <w:t xml:space="preserve"> in the PSCR</w:t>
      </w:r>
      <w:r w:rsidR="001956C6">
        <w:rPr>
          <w:rFonts w:ascii="Arial Narrow" w:hAnsi="Arial Narrow"/>
          <w:b/>
          <w:snapToGrid/>
          <w:sz w:val="20"/>
          <w:szCs w:val="16"/>
        </w:rPr>
        <w:t>)</w:t>
      </w:r>
      <w:r w:rsidR="001956C6" w:rsidRPr="001956C6" w:rsidDel="003B7869">
        <w:rPr>
          <w:rFonts w:ascii="Arial Narrow" w:hAnsi="Arial Narrow"/>
          <w:b/>
          <w:i/>
          <w:snapToGrid/>
          <w:sz w:val="20"/>
          <w:szCs w:val="16"/>
        </w:rPr>
        <w:t xml:space="preserv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5"/>
        <w:gridCol w:w="3178"/>
        <w:gridCol w:w="965"/>
        <w:gridCol w:w="1107"/>
        <w:gridCol w:w="970"/>
      </w:tblGrid>
      <w:tr w:rsidR="009369E9" w:rsidRPr="003B7869" w:rsidTr="00E97958">
        <w:trPr>
          <w:trHeight w:val="57"/>
        </w:trPr>
        <w:tc>
          <w:tcPr>
            <w:tcW w:w="1274"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Scenario</w:t>
            </w:r>
          </w:p>
        </w:tc>
        <w:tc>
          <w:tcPr>
            <w:tcW w:w="1904"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Comparison</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Δ cost</w:t>
            </w:r>
          </w:p>
        </w:tc>
        <w:tc>
          <w:tcPr>
            <w:tcW w:w="663"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Δ QALY</w:t>
            </w:r>
          </w:p>
        </w:tc>
        <w:tc>
          <w:tcPr>
            <w:tcW w:w="581"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ICER</w:t>
            </w:r>
          </w:p>
        </w:tc>
      </w:tr>
      <w:tr w:rsidR="009369E9" w:rsidRPr="003B7869" w:rsidTr="00E97958">
        <w:trPr>
          <w:trHeight w:val="57"/>
        </w:trPr>
        <w:tc>
          <w:tcPr>
            <w:tcW w:w="1274"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1 (only Cd subsidised)</w:t>
            </w:r>
          </w:p>
        </w:tc>
        <w:tc>
          <w:tcPr>
            <w:tcW w:w="1904"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left"/>
              <w:rPr>
                <w:rFonts w:ascii="Arial Narrow" w:hAnsi="Arial Narrow" w:cs="Times New Roman"/>
                <w:snapToGrid/>
                <w:sz w:val="20"/>
                <w:lang w:val="en-GB" w:eastAsia="en-GB"/>
              </w:rPr>
            </w:pPr>
            <w:r w:rsidRPr="003B7869">
              <w:rPr>
                <w:rFonts w:ascii="Arial Narrow" w:hAnsi="Arial Narrow" w:cs="Times New Roman"/>
                <w:snapToGrid/>
                <w:sz w:val="20"/>
                <w:lang w:val="en-GB" w:eastAsia="en-GB"/>
              </w:rPr>
              <w:t xml:space="preserve">Cd vs. </w:t>
            </w:r>
            <w:proofErr w:type="spellStart"/>
            <w:r w:rsidRPr="003B7869">
              <w:rPr>
                <w:rFonts w:ascii="Arial Narrow" w:hAnsi="Arial Narrow" w:cs="Times New Roman"/>
                <w:snapToGrid/>
                <w:sz w:val="20"/>
                <w:lang w:val="en-GB" w:eastAsia="en-GB"/>
              </w:rPr>
              <w:t>Bd</w:t>
            </w:r>
            <w:proofErr w:type="spellEnd"/>
          </w:p>
        </w:tc>
        <w:tc>
          <w:tcPr>
            <w:tcW w:w="578"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right"/>
              <w:rPr>
                <w:rFonts w:ascii="Arial Narrow" w:hAnsi="Arial Narrow" w:cs="Times New Roman"/>
                <w:b/>
                <w:snapToGrid/>
                <w:sz w:val="20"/>
                <w:lang w:val="en-GB" w:eastAsia="en-GB"/>
              </w:rPr>
            </w:pPr>
            <w:r w:rsidRPr="003B7869">
              <w:rPr>
                <w:rFonts w:ascii="Arial Narrow" w:hAnsi="Arial Narrow" w:cs="Times New Roman"/>
                <w:b/>
                <w:snapToGrid/>
                <w:sz w:val="20"/>
                <w:lang w:eastAsia="en-GB"/>
              </w:rPr>
              <w:t>$</w:t>
            </w:r>
            <w:r w:rsidR="00747B70">
              <w:rPr>
                <w:rFonts w:ascii="Arial Narrow" w:hAnsi="Arial Narrow" w:cs="Times New Roman"/>
                <w:b/>
                <w:noProof/>
                <w:snapToGrid/>
                <w:color w:val="000000"/>
                <w:sz w:val="20"/>
                <w:highlight w:val="black"/>
                <w:lang w:eastAsia="en-GB"/>
              </w:rPr>
              <w:t>''''''''''''</w:t>
            </w: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center"/>
              <w:rPr>
                <w:rFonts w:ascii="Arial Narrow" w:hAnsi="Arial Narrow" w:cs="Times New Roman"/>
                <w:b/>
                <w:snapToGrid/>
                <w:sz w:val="20"/>
                <w:lang w:val="en-GB" w:eastAsia="en-GB"/>
              </w:rPr>
            </w:pPr>
            <w:r w:rsidRPr="003B7869">
              <w:rPr>
                <w:rFonts w:ascii="Arial Narrow" w:hAnsi="Arial Narrow" w:cs="Times New Roman"/>
                <w:b/>
                <w:snapToGrid/>
                <w:sz w:val="20"/>
                <w:lang w:eastAsia="en-GB"/>
              </w:rPr>
              <w:t>0.492</w:t>
            </w:r>
          </w:p>
        </w:tc>
        <w:tc>
          <w:tcPr>
            <w:tcW w:w="581"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right"/>
              <w:rPr>
                <w:rFonts w:ascii="Arial Narrow" w:hAnsi="Arial Narrow" w:cs="Times New Roman"/>
                <w:b/>
                <w:snapToGrid/>
                <w:sz w:val="20"/>
                <w:lang w:val="en-GB" w:eastAsia="en-GB"/>
              </w:rPr>
            </w:pPr>
            <w:r w:rsidRPr="003B7869">
              <w:rPr>
                <w:rFonts w:ascii="Arial Narrow" w:hAnsi="Arial Narrow" w:cs="Times New Roman"/>
                <w:b/>
                <w:snapToGrid/>
                <w:sz w:val="20"/>
                <w:lang w:eastAsia="en-GB"/>
              </w:rPr>
              <w:t>$</w:t>
            </w:r>
            <w:r w:rsidR="00747B70">
              <w:rPr>
                <w:rFonts w:ascii="Arial Narrow" w:hAnsi="Arial Narrow" w:cs="Times New Roman"/>
                <w:b/>
                <w:noProof/>
                <w:snapToGrid/>
                <w:color w:val="000000"/>
                <w:sz w:val="20"/>
                <w:highlight w:val="black"/>
                <w:lang w:eastAsia="en-GB"/>
              </w:rPr>
              <w:t>'''''''''''''</w:t>
            </w:r>
          </w:p>
        </w:tc>
      </w:tr>
      <w:tr w:rsidR="009369E9" w:rsidRPr="003B7869" w:rsidTr="00E97958">
        <w:trPr>
          <w:trHeight w:val="57"/>
        </w:trPr>
        <w:tc>
          <w:tcPr>
            <w:tcW w:w="1274" w:type="pct"/>
            <w:vMerge w:val="restar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left"/>
              <w:rPr>
                <w:rFonts w:ascii="Arial Narrow" w:hAnsi="Arial Narrow" w:cs="Times New Roman"/>
                <w:b/>
                <w:snapToGrid/>
                <w:sz w:val="20"/>
                <w:lang w:eastAsia="en-AU"/>
              </w:rPr>
            </w:pPr>
            <w:r w:rsidRPr="003B7869">
              <w:rPr>
                <w:rFonts w:ascii="Arial Narrow" w:hAnsi="Arial Narrow" w:cs="Times New Roman"/>
                <w:b/>
                <w:snapToGrid/>
                <w:sz w:val="20"/>
                <w:lang w:eastAsia="en-AU"/>
              </w:rPr>
              <w:t xml:space="preserve">2 (Cd and </w:t>
            </w:r>
            <w:proofErr w:type="spellStart"/>
            <w:r w:rsidRPr="003B7869">
              <w:rPr>
                <w:rFonts w:ascii="Arial Narrow" w:hAnsi="Arial Narrow" w:cs="Times New Roman"/>
                <w:b/>
                <w:snapToGrid/>
                <w:sz w:val="20"/>
                <w:lang w:eastAsia="en-AU"/>
              </w:rPr>
              <w:t>CLd</w:t>
            </w:r>
            <w:proofErr w:type="spellEnd"/>
            <w:r w:rsidRPr="003B7869">
              <w:rPr>
                <w:rFonts w:ascii="Arial Narrow" w:hAnsi="Arial Narrow" w:cs="Times New Roman"/>
                <w:b/>
                <w:snapToGrid/>
                <w:sz w:val="20"/>
                <w:lang w:eastAsia="en-AU"/>
              </w:rPr>
              <w:t xml:space="preserve"> subsidised)</w:t>
            </w:r>
          </w:p>
        </w:tc>
        <w:tc>
          <w:tcPr>
            <w:tcW w:w="1904"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left"/>
              <w:rPr>
                <w:rFonts w:ascii="Arial Narrow" w:hAnsi="Arial Narrow" w:cs="Times New Roman"/>
                <w:snapToGrid/>
                <w:sz w:val="20"/>
                <w:lang w:val="en-GB" w:eastAsia="en-GB"/>
              </w:rPr>
            </w:pPr>
            <w:r w:rsidRPr="003B7869">
              <w:rPr>
                <w:rFonts w:ascii="Arial Narrow" w:hAnsi="Arial Narrow" w:cs="Times New Roman"/>
                <w:snapToGrid/>
                <w:sz w:val="20"/>
                <w:lang w:val="en-GB" w:eastAsia="en-GB"/>
              </w:rPr>
              <w:t xml:space="preserve">Cd vs. </w:t>
            </w:r>
            <w:proofErr w:type="spellStart"/>
            <w:r w:rsidRPr="003B7869">
              <w:rPr>
                <w:rFonts w:ascii="Arial Narrow" w:hAnsi="Arial Narrow" w:cs="Times New Roman"/>
                <w:snapToGrid/>
                <w:sz w:val="20"/>
                <w:lang w:val="en-GB" w:eastAsia="en-GB"/>
              </w:rPr>
              <w:t>Bd</w:t>
            </w:r>
            <w:proofErr w:type="spellEnd"/>
          </w:p>
        </w:tc>
        <w:tc>
          <w:tcPr>
            <w:tcW w:w="578"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right"/>
              <w:rPr>
                <w:rFonts w:ascii="Arial Narrow" w:hAnsi="Arial Narrow" w:cs="Times New Roman"/>
                <w:snapToGrid/>
                <w:sz w:val="20"/>
                <w:lang w:val="en-GB" w:eastAsia="en-GB"/>
              </w:rPr>
            </w:pPr>
            <w:r w:rsidRPr="003B7869">
              <w:rPr>
                <w:rFonts w:ascii="Arial Narrow" w:hAnsi="Arial Narrow" w:cs="Times New Roman"/>
                <w:snapToGrid/>
                <w:sz w:val="20"/>
                <w:lang w:eastAsia="en-GB"/>
              </w:rPr>
              <w:t>$</w:t>
            </w:r>
            <w:r w:rsidR="00747B70">
              <w:rPr>
                <w:rFonts w:ascii="Arial Narrow" w:hAnsi="Arial Narrow" w:cs="Times New Roman"/>
                <w:noProof/>
                <w:snapToGrid/>
                <w:color w:val="000000"/>
                <w:sz w:val="20"/>
                <w:highlight w:val="black"/>
                <w:lang w:eastAsia="en-GB"/>
              </w:rPr>
              <w:t>'''''''''''''''''</w:t>
            </w: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center"/>
              <w:rPr>
                <w:rFonts w:ascii="Arial Narrow" w:hAnsi="Arial Narrow" w:cs="Times New Roman"/>
                <w:snapToGrid/>
                <w:sz w:val="20"/>
                <w:lang w:val="en-GB" w:eastAsia="en-GB"/>
              </w:rPr>
            </w:pPr>
            <w:r w:rsidRPr="003B7869">
              <w:rPr>
                <w:rFonts w:ascii="Arial Narrow" w:hAnsi="Arial Narrow" w:cs="Times New Roman"/>
                <w:snapToGrid/>
                <w:sz w:val="20"/>
                <w:lang w:eastAsia="en-GB"/>
              </w:rPr>
              <w:t>0.492</w:t>
            </w:r>
          </w:p>
        </w:tc>
        <w:tc>
          <w:tcPr>
            <w:tcW w:w="581"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9B4EA9">
            <w:pPr>
              <w:widowControl/>
              <w:jc w:val="right"/>
              <w:rPr>
                <w:rFonts w:ascii="Arial Narrow" w:hAnsi="Arial Narrow" w:cs="Times New Roman"/>
                <w:snapToGrid/>
                <w:sz w:val="20"/>
                <w:lang w:val="en-GB" w:eastAsia="en-GB"/>
              </w:rPr>
            </w:pPr>
            <w:r w:rsidRPr="003B7869">
              <w:rPr>
                <w:rFonts w:ascii="Arial Narrow" w:hAnsi="Arial Narrow" w:cs="Times New Roman"/>
                <w:snapToGrid/>
                <w:sz w:val="20"/>
                <w:lang w:eastAsia="en-GB"/>
              </w:rPr>
              <w:t>$</w:t>
            </w:r>
            <w:r w:rsidR="00747B70">
              <w:rPr>
                <w:rFonts w:ascii="Arial Narrow" w:hAnsi="Arial Narrow" w:cs="Times New Roman"/>
                <w:noProof/>
                <w:snapToGrid/>
                <w:color w:val="000000"/>
                <w:sz w:val="20"/>
                <w:highlight w:val="black"/>
                <w:lang w:eastAsia="en-GB"/>
              </w:rPr>
              <w:t>'''''''''''''''''</w:t>
            </w:r>
          </w:p>
        </w:tc>
      </w:tr>
      <w:tr w:rsidR="009369E9" w:rsidRPr="003B7869" w:rsidTr="00E97958">
        <w:trPr>
          <w:trHeight w:val="57"/>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9369E9" w:rsidRPr="003B7869" w:rsidRDefault="009369E9" w:rsidP="00E73A07">
            <w:pPr>
              <w:widowControl/>
              <w:jc w:val="left"/>
              <w:rPr>
                <w:rFonts w:ascii="Arial Narrow" w:hAnsi="Arial Narrow" w:cs="Times New Roman"/>
                <w:b/>
                <w:snapToGrid/>
                <w:sz w:val="20"/>
                <w:lang w:eastAsia="en-AU"/>
              </w:rPr>
            </w:pPr>
          </w:p>
        </w:tc>
        <w:tc>
          <w:tcPr>
            <w:tcW w:w="1904"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left"/>
              <w:rPr>
                <w:rFonts w:ascii="Arial Narrow" w:hAnsi="Arial Narrow" w:cs="Times New Roman"/>
                <w:snapToGrid/>
                <w:sz w:val="20"/>
                <w:lang w:val="en-GB" w:eastAsia="en-GB"/>
              </w:rPr>
            </w:pPr>
            <w:proofErr w:type="spellStart"/>
            <w:r w:rsidRPr="003B7869">
              <w:rPr>
                <w:rFonts w:ascii="Arial Narrow" w:hAnsi="Arial Narrow" w:cs="Times New Roman"/>
                <w:snapToGrid/>
                <w:sz w:val="20"/>
                <w:lang w:val="en-GB" w:eastAsia="en-GB"/>
              </w:rPr>
              <w:t>CLd</w:t>
            </w:r>
            <w:proofErr w:type="spellEnd"/>
            <w:r w:rsidRPr="003B7869">
              <w:rPr>
                <w:rFonts w:ascii="Arial Narrow" w:hAnsi="Arial Narrow" w:cs="Times New Roman"/>
                <w:snapToGrid/>
                <w:sz w:val="20"/>
                <w:lang w:val="en-GB" w:eastAsia="en-GB"/>
              </w:rPr>
              <w:t xml:space="preserve"> </w:t>
            </w:r>
            <w:proofErr w:type="spellStart"/>
            <w:r w:rsidRPr="003B7869">
              <w:rPr>
                <w:rFonts w:ascii="Arial Narrow" w:hAnsi="Arial Narrow" w:cs="Times New Roman"/>
                <w:snapToGrid/>
                <w:sz w:val="20"/>
                <w:lang w:val="en-GB" w:eastAsia="en-GB"/>
              </w:rPr>
              <w:t>vs</w:t>
            </w:r>
            <w:proofErr w:type="spellEnd"/>
            <w:r w:rsidRPr="003B7869">
              <w:rPr>
                <w:rFonts w:ascii="Arial Narrow" w:hAnsi="Arial Narrow" w:cs="Times New Roman"/>
                <w:snapToGrid/>
                <w:sz w:val="20"/>
                <w:lang w:val="en-GB" w:eastAsia="en-GB"/>
              </w:rPr>
              <w:t xml:space="preserve"> </w:t>
            </w:r>
            <w:proofErr w:type="spellStart"/>
            <w:r w:rsidRPr="003B7869">
              <w:rPr>
                <w:rFonts w:ascii="Arial Narrow" w:hAnsi="Arial Narrow" w:cs="Times New Roman"/>
                <w:snapToGrid/>
                <w:sz w:val="20"/>
                <w:lang w:val="en-GB" w:eastAsia="en-GB"/>
              </w:rPr>
              <w:t>Ld</w:t>
            </w:r>
            <w:proofErr w:type="spellEnd"/>
          </w:p>
        </w:tc>
        <w:tc>
          <w:tcPr>
            <w:tcW w:w="578"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right"/>
              <w:rPr>
                <w:rFonts w:ascii="Arial Narrow" w:hAnsi="Arial Narrow" w:cs="Times New Roman"/>
                <w:snapToGrid/>
                <w:sz w:val="20"/>
                <w:lang w:val="en-GB" w:eastAsia="en-GB"/>
              </w:rPr>
            </w:pPr>
            <w:r w:rsidRPr="003B7869">
              <w:rPr>
                <w:rFonts w:ascii="Arial Narrow" w:hAnsi="Arial Narrow" w:cs="Times New Roman"/>
                <w:snapToGrid/>
                <w:color w:val="000000"/>
                <w:sz w:val="20"/>
                <w:lang w:eastAsia="en-AU"/>
              </w:rPr>
              <w:t>$</w:t>
            </w:r>
            <w:r w:rsidR="00747B70">
              <w:rPr>
                <w:rFonts w:ascii="Arial Narrow" w:hAnsi="Arial Narrow" w:cs="Times New Roman"/>
                <w:noProof/>
                <w:snapToGrid/>
                <w:color w:val="000000"/>
                <w:sz w:val="20"/>
                <w:highlight w:val="black"/>
                <w:lang w:eastAsia="en-AU"/>
              </w:rPr>
              <w:t>''''''''''''''''''</w:t>
            </w:r>
          </w:p>
        </w:tc>
        <w:tc>
          <w:tcPr>
            <w:tcW w:w="663"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center"/>
              <w:rPr>
                <w:rFonts w:ascii="Arial Narrow" w:hAnsi="Arial Narrow" w:cs="Times New Roman"/>
                <w:snapToGrid/>
                <w:sz w:val="20"/>
                <w:lang w:val="en-GB" w:eastAsia="en-GB"/>
              </w:rPr>
            </w:pPr>
            <w:r w:rsidRPr="003B7869">
              <w:rPr>
                <w:rFonts w:ascii="Arial Narrow" w:hAnsi="Arial Narrow" w:cs="Times New Roman"/>
                <w:snapToGrid/>
                <w:sz w:val="20"/>
                <w:lang w:val="en-GB" w:eastAsia="en-GB"/>
              </w:rPr>
              <w:t>0.445</w:t>
            </w:r>
          </w:p>
        </w:tc>
        <w:tc>
          <w:tcPr>
            <w:tcW w:w="581" w:type="pct"/>
            <w:tcBorders>
              <w:top w:val="single" w:sz="4" w:space="0" w:color="auto"/>
              <w:left w:val="single" w:sz="4" w:space="0" w:color="auto"/>
              <w:bottom w:val="single" w:sz="4" w:space="0" w:color="auto"/>
              <w:right w:val="single" w:sz="4" w:space="0" w:color="auto"/>
            </w:tcBorders>
            <w:noWrap/>
            <w:vAlign w:val="center"/>
            <w:hideMark/>
          </w:tcPr>
          <w:p w:rsidR="009369E9" w:rsidRPr="003B7869" w:rsidRDefault="009369E9" w:rsidP="00E73A07">
            <w:pPr>
              <w:widowControl/>
              <w:jc w:val="right"/>
              <w:rPr>
                <w:rFonts w:ascii="Arial Narrow" w:hAnsi="Arial Narrow" w:cs="Times New Roman"/>
                <w:snapToGrid/>
                <w:sz w:val="20"/>
                <w:lang w:val="en-GB" w:eastAsia="en-GB"/>
              </w:rPr>
            </w:pPr>
            <w:r w:rsidRPr="003B7869">
              <w:rPr>
                <w:rFonts w:ascii="Arial Narrow" w:hAnsi="Arial Narrow" w:cs="Times New Roman"/>
                <w:snapToGrid/>
                <w:sz w:val="20"/>
                <w:lang w:eastAsia="en-GB"/>
              </w:rPr>
              <w:t>$</w:t>
            </w:r>
            <w:r w:rsidR="00747B70">
              <w:rPr>
                <w:rFonts w:ascii="Arial Narrow" w:hAnsi="Arial Narrow" w:cs="Times New Roman"/>
                <w:noProof/>
                <w:snapToGrid/>
                <w:color w:val="000000"/>
                <w:sz w:val="20"/>
                <w:highlight w:val="black"/>
                <w:lang w:eastAsia="en-GB"/>
              </w:rPr>
              <w:t>''''''''''''''''''''</w:t>
            </w:r>
          </w:p>
        </w:tc>
      </w:tr>
      <w:tr w:rsidR="009369E9" w:rsidRPr="003B7869" w:rsidTr="00E97958">
        <w:trPr>
          <w:trHeight w:val="57"/>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9369E9" w:rsidRPr="003B7869" w:rsidRDefault="009369E9" w:rsidP="00E73A07">
            <w:pPr>
              <w:widowControl/>
              <w:jc w:val="left"/>
              <w:rPr>
                <w:rFonts w:ascii="Arial Narrow" w:hAnsi="Arial Narrow" w:cs="Times New Roman"/>
                <w:b/>
                <w:snapToGrid/>
                <w:sz w:val="20"/>
                <w:lang w:eastAsia="en-AU"/>
              </w:rPr>
            </w:pPr>
          </w:p>
        </w:tc>
        <w:tc>
          <w:tcPr>
            <w:tcW w:w="1904"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widowControl/>
              <w:jc w:val="left"/>
              <w:rPr>
                <w:rFonts w:ascii="Arial Narrow" w:hAnsi="Arial Narrow" w:cs="Times New Roman"/>
                <w:b/>
                <w:snapToGrid/>
                <w:sz w:val="20"/>
                <w:lang w:val="en-GB" w:eastAsia="en-GB"/>
              </w:rPr>
            </w:pPr>
            <w:r w:rsidRPr="003B7869">
              <w:rPr>
                <w:rFonts w:ascii="Arial Narrow" w:hAnsi="Arial Narrow" w:cs="Times New Roman"/>
                <w:b/>
                <w:snapToGrid/>
                <w:sz w:val="20"/>
                <w:lang w:val="en-GB" w:eastAsia="en-GB"/>
              </w:rPr>
              <w:t xml:space="preserve">Weighted (20% Cd and 80% </w:t>
            </w:r>
            <w:proofErr w:type="spellStart"/>
            <w:r w:rsidRPr="003B7869">
              <w:rPr>
                <w:rFonts w:ascii="Arial Narrow" w:hAnsi="Arial Narrow" w:cs="Times New Roman"/>
                <w:b/>
                <w:snapToGrid/>
                <w:sz w:val="20"/>
                <w:lang w:val="en-GB" w:eastAsia="en-GB"/>
              </w:rPr>
              <w:t>CLd</w:t>
            </w:r>
            <w:proofErr w:type="spellEnd"/>
            <w:r w:rsidRPr="003B7869">
              <w:rPr>
                <w:rFonts w:ascii="Arial Narrow" w:hAnsi="Arial Narrow" w:cs="Times New Roman"/>
                <w:b/>
                <w:snapToGrid/>
                <w:sz w:val="20"/>
                <w:lang w:val="en-GB" w:eastAsia="en-GB"/>
              </w:rPr>
              <w:t xml:space="preserve">) </w:t>
            </w:r>
            <w:r w:rsidRPr="003B7869">
              <w:rPr>
                <w:rFonts w:ascii="Arial Narrow" w:hAnsi="Arial Narrow" w:cs="Times New Roman"/>
                <w:b/>
                <w:snapToGrid/>
                <w:sz w:val="20"/>
                <w:vertAlign w:val="superscript"/>
                <w:lang w:val="en-GB" w:eastAsia="en-GB"/>
              </w:rPr>
              <w:t>a</w:t>
            </w:r>
          </w:p>
        </w:tc>
        <w:tc>
          <w:tcPr>
            <w:tcW w:w="578"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9B4EA9">
            <w:pPr>
              <w:snapToGrid w:val="0"/>
              <w:jc w:val="right"/>
              <w:rPr>
                <w:rFonts w:ascii="Arial Narrow" w:hAnsi="Arial Narrow"/>
                <w:b/>
                <w:snapToGrid/>
                <w:color w:val="000000"/>
                <w:sz w:val="20"/>
                <w:lang w:eastAsia="en-AU"/>
              </w:rPr>
            </w:pPr>
            <w:r w:rsidRPr="003B7869">
              <w:rPr>
                <w:rFonts w:ascii="Arial Narrow" w:hAnsi="Arial Narrow"/>
                <w:b/>
                <w:snapToGrid/>
                <w:color w:val="000000"/>
                <w:sz w:val="20"/>
                <w:lang w:eastAsia="en-AU"/>
              </w:rPr>
              <w:t>$</w:t>
            </w:r>
            <w:r w:rsidR="00747B70">
              <w:rPr>
                <w:rFonts w:ascii="Arial Narrow" w:hAnsi="Arial Narrow"/>
                <w:b/>
                <w:noProof/>
                <w:snapToGrid/>
                <w:color w:val="000000"/>
                <w:sz w:val="20"/>
                <w:highlight w:val="black"/>
                <w:lang w:eastAsia="en-AU"/>
              </w:rPr>
              <w:t>''''''''''''''</w:t>
            </w:r>
          </w:p>
        </w:tc>
        <w:tc>
          <w:tcPr>
            <w:tcW w:w="663"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E73A07">
            <w:pPr>
              <w:snapToGrid w:val="0"/>
              <w:jc w:val="center"/>
              <w:rPr>
                <w:rFonts w:ascii="Arial Narrow" w:hAnsi="Arial Narrow"/>
                <w:b/>
                <w:snapToGrid/>
                <w:color w:val="000000"/>
                <w:sz w:val="20"/>
                <w:lang w:eastAsia="en-AU"/>
              </w:rPr>
            </w:pPr>
            <w:r w:rsidRPr="003B7869">
              <w:rPr>
                <w:rFonts w:ascii="Arial Narrow" w:hAnsi="Arial Narrow"/>
                <w:b/>
                <w:snapToGrid/>
                <w:color w:val="000000"/>
                <w:sz w:val="20"/>
                <w:lang w:eastAsia="en-AU"/>
              </w:rPr>
              <w:t>0.454</w:t>
            </w:r>
          </w:p>
        </w:tc>
        <w:tc>
          <w:tcPr>
            <w:tcW w:w="581" w:type="pct"/>
            <w:tcBorders>
              <w:top w:val="single" w:sz="4" w:space="0" w:color="auto"/>
              <w:left w:val="single" w:sz="4" w:space="0" w:color="auto"/>
              <w:bottom w:val="single" w:sz="4" w:space="0" w:color="auto"/>
              <w:right w:val="single" w:sz="4" w:space="0" w:color="auto"/>
            </w:tcBorders>
            <w:noWrap/>
            <w:vAlign w:val="bottom"/>
            <w:hideMark/>
          </w:tcPr>
          <w:p w:rsidR="009369E9" w:rsidRPr="003B7869" w:rsidRDefault="009369E9" w:rsidP="009B4EA9">
            <w:pPr>
              <w:snapToGrid w:val="0"/>
              <w:jc w:val="right"/>
              <w:rPr>
                <w:rFonts w:ascii="Arial Narrow" w:hAnsi="Arial Narrow"/>
                <w:b/>
                <w:snapToGrid/>
                <w:color w:val="000000"/>
                <w:sz w:val="20"/>
                <w:lang w:eastAsia="en-AU"/>
              </w:rPr>
            </w:pPr>
            <w:r w:rsidRPr="003B7869">
              <w:rPr>
                <w:rFonts w:ascii="Arial Narrow" w:hAnsi="Arial Narrow"/>
                <w:b/>
                <w:snapToGrid/>
                <w:color w:val="000000"/>
                <w:sz w:val="20"/>
                <w:lang w:eastAsia="en-AU"/>
              </w:rPr>
              <w:t>$</w:t>
            </w:r>
            <w:r w:rsidR="00747B70">
              <w:rPr>
                <w:rFonts w:ascii="Arial Narrow" w:hAnsi="Arial Narrow"/>
                <w:b/>
                <w:noProof/>
                <w:snapToGrid/>
                <w:color w:val="000000"/>
                <w:sz w:val="20"/>
                <w:highlight w:val="black"/>
                <w:lang w:eastAsia="en-AU"/>
              </w:rPr>
              <w:t>'''''''''''''''''</w:t>
            </w:r>
          </w:p>
        </w:tc>
      </w:tr>
    </w:tbl>
    <w:p w:rsidR="009369E9" w:rsidRPr="003B7869" w:rsidRDefault="009369E9" w:rsidP="00E97958">
      <w:pPr>
        <w:keepNext/>
        <w:widowControl/>
        <w:ind w:left="720"/>
        <w:jc w:val="left"/>
        <w:rPr>
          <w:rFonts w:ascii="Arial Narrow" w:hAnsi="Arial Narrow" w:cs="Arial Narrow"/>
          <w:snapToGrid/>
          <w:sz w:val="18"/>
          <w:szCs w:val="18"/>
        </w:rPr>
      </w:pPr>
      <w:r w:rsidRPr="003B7869">
        <w:rPr>
          <w:rFonts w:ascii="Arial Narrow" w:hAnsi="Arial Narrow" w:cs="Arial Narrow"/>
          <w:snapToGrid/>
          <w:sz w:val="18"/>
          <w:szCs w:val="18"/>
        </w:rPr>
        <w:t xml:space="preserve">Source: Table D.5-1, p233; Table D.5-2, p235 of the submission; </w:t>
      </w:r>
      <w:proofErr w:type="spellStart"/>
      <w:r w:rsidRPr="003B7869">
        <w:rPr>
          <w:rFonts w:ascii="Arial Narrow" w:hAnsi="Arial Narrow" w:cs="Arial Narrow"/>
          <w:snapToGrid/>
          <w:sz w:val="18"/>
          <w:szCs w:val="18"/>
        </w:rPr>
        <w:t>Carfilzomib_Section</w:t>
      </w:r>
      <w:proofErr w:type="spellEnd"/>
      <w:r w:rsidRPr="003B7869">
        <w:rPr>
          <w:rFonts w:ascii="Arial Narrow" w:hAnsi="Arial Narrow" w:cs="Arial Narrow"/>
          <w:snapToGrid/>
          <w:sz w:val="18"/>
          <w:szCs w:val="18"/>
        </w:rPr>
        <w:t xml:space="preserve"> </w:t>
      </w:r>
      <w:proofErr w:type="spellStart"/>
      <w:r w:rsidRPr="003B7869">
        <w:rPr>
          <w:rFonts w:ascii="Arial Narrow" w:hAnsi="Arial Narrow" w:cs="Arial Narrow"/>
          <w:snapToGrid/>
          <w:sz w:val="18"/>
          <w:szCs w:val="18"/>
        </w:rPr>
        <w:t>D_Economic</w:t>
      </w:r>
      <w:proofErr w:type="spellEnd"/>
      <w:r w:rsidRPr="003B7869">
        <w:rPr>
          <w:rFonts w:ascii="Arial Narrow" w:hAnsi="Arial Narrow" w:cs="Arial Narrow"/>
          <w:snapToGrid/>
          <w:sz w:val="18"/>
          <w:szCs w:val="18"/>
        </w:rPr>
        <w:t xml:space="preserve"> Model.xlsm </w:t>
      </w:r>
    </w:p>
    <w:p w:rsidR="009369E9" w:rsidRPr="003B7869" w:rsidRDefault="009369E9" w:rsidP="00E97958">
      <w:pPr>
        <w:snapToGrid w:val="0"/>
        <w:ind w:left="720"/>
        <w:rPr>
          <w:rFonts w:ascii="Arial Narrow" w:hAnsi="Arial Narrow"/>
          <w:snapToGrid/>
          <w:sz w:val="18"/>
        </w:rPr>
      </w:pPr>
      <w:proofErr w:type="spellStart"/>
      <w:r w:rsidRPr="003B7869">
        <w:rPr>
          <w:rFonts w:ascii="Arial Narrow" w:hAnsi="Arial Narrow"/>
          <w:snapToGrid/>
          <w:sz w:val="18"/>
          <w:szCs w:val="18"/>
        </w:rPr>
        <w:t>Bd</w:t>
      </w:r>
      <w:proofErr w:type="spellEnd"/>
      <w:r w:rsidRPr="003B7869">
        <w:rPr>
          <w:rFonts w:ascii="Arial Narrow" w:hAnsi="Arial Narrow"/>
          <w:snapToGrid/>
          <w:sz w:val="18"/>
          <w:szCs w:val="18"/>
        </w:rPr>
        <w:t xml:space="preserve"> = </w:t>
      </w:r>
      <w:proofErr w:type="spellStart"/>
      <w:r w:rsidRPr="003B7869">
        <w:rPr>
          <w:rFonts w:ascii="Arial Narrow" w:hAnsi="Arial Narrow"/>
          <w:snapToGrid/>
          <w:sz w:val="18"/>
          <w:szCs w:val="18"/>
        </w:rPr>
        <w:t>bortezomib</w:t>
      </w:r>
      <w:proofErr w:type="spellEnd"/>
      <w:r w:rsidRPr="003B7869">
        <w:rPr>
          <w:rFonts w:ascii="Arial Narrow" w:hAnsi="Arial Narrow"/>
          <w:snapToGrid/>
          <w:sz w:val="18"/>
          <w:szCs w:val="18"/>
        </w:rPr>
        <w:t xml:space="preserve"> + dexamethasone; Cd = </w:t>
      </w:r>
      <w:proofErr w:type="spellStart"/>
      <w:r w:rsidRPr="003B7869">
        <w:rPr>
          <w:rFonts w:ascii="Arial Narrow" w:hAnsi="Arial Narrow"/>
          <w:snapToGrid/>
          <w:sz w:val="18"/>
          <w:szCs w:val="18"/>
        </w:rPr>
        <w:t>carfilzomib</w:t>
      </w:r>
      <w:proofErr w:type="spellEnd"/>
      <w:r w:rsidRPr="003B7869">
        <w:rPr>
          <w:rFonts w:ascii="Arial Narrow" w:hAnsi="Arial Narrow"/>
          <w:snapToGrid/>
          <w:sz w:val="18"/>
          <w:szCs w:val="18"/>
        </w:rPr>
        <w:t xml:space="preserve"> + dexamethasone; </w:t>
      </w:r>
      <w:proofErr w:type="spellStart"/>
      <w:r w:rsidRPr="003B7869">
        <w:rPr>
          <w:rFonts w:ascii="Arial Narrow" w:hAnsi="Arial Narrow"/>
          <w:snapToGrid/>
          <w:sz w:val="18"/>
          <w:szCs w:val="18"/>
        </w:rPr>
        <w:t>CLd</w:t>
      </w:r>
      <w:proofErr w:type="spellEnd"/>
      <w:r w:rsidRPr="003B7869">
        <w:rPr>
          <w:rFonts w:ascii="Arial Narrow" w:hAnsi="Arial Narrow"/>
          <w:snapToGrid/>
          <w:sz w:val="18"/>
          <w:szCs w:val="18"/>
        </w:rPr>
        <w:t xml:space="preserve"> = </w:t>
      </w:r>
      <w:proofErr w:type="spellStart"/>
      <w:r w:rsidRPr="003B7869">
        <w:rPr>
          <w:rFonts w:ascii="Arial Narrow" w:hAnsi="Arial Narrow"/>
          <w:snapToGrid/>
          <w:sz w:val="18"/>
          <w:szCs w:val="18"/>
        </w:rPr>
        <w:t>carfilzomib</w:t>
      </w:r>
      <w:proofErr w:type="spellEnd"/>
      <w:r w:rsidRPr="003B7869">
        <w:rPr>
          <w:rFonts w:ascii="Arial Narrow" w:hAnsi="Arial Narrow"/>
          <w:snapToGrid/>
          <w:sz w:val="18"/>
          <w:szCs w:val="18"/>
        </w:rPr>
        <w:t xml:space="preserve"> + </w:t>
      </w:r>
      <w:proofErr w:type="spellStart"/>
      <w:r w:rsidRPr="003B7869">
        <w:rPr>
          <w:rFonts w:ascii="Arial Narrow" w:hAnsi="Arial Narrow"/>
          <w:snapToGrid/>
          <w:sz w:val="18"/>
          <w:szCs w:val="18"/>
        </w:rPr>
        <w:t>lenalidomide</w:t>
      </w:r>
      <w:proofErr w:type="spellEnd"/>
      <w:r w:rsidRPr="003B7869">
        <w:rPr>
          <w:rFonts w:ascii="Arial Narrow" w:hAnsi="Arial Narrow"/>
          <w:snapToGrid/>
          <w:sz w:val="18"/>
          <w:szCs w:val="18"/>
        </w:rPr>
        <w:t xml:space="preserve"> + dexamethasone; ICER = incremental cost-effectiveness ratio;</w:t>
      </w:r>
      <w:r w:rsidRPr="003B7869">
        <w:rPr>
          <w:snapToGrid/>
          <w:szCs w:val="22"/>
        </w:rPr>
        <w:t xml:space="preserve"> </w:t>
      </w:r>
      <w:proofErr w:type="spellStart"/>
      <w:proofErr w:type="gramStart"/>
      <w:r w:rsidRPr="003B7869">
        <w:rPr>
          <w:rFonts w:ascii="Arial Narrow" w:hAnsi="Arial Narrow"/>
          <w:snapToGrid/>
          <w:sz w:val="18"/>
          <w:szCs w:val="18"/>
        </w:rPr>
        <w:t>Ld</w:t>
      </w:r>
      <w:proofErr w:type="spellEnd"/>
      <w:proofErr w:type="gramEnd"/>
      <w:r w:rsidRPr="003B7869">
        <w:rPr>
          <w:rFonts w:ascii="Arial Narrow" w:hAnsi="Arial Narrow"/>
          <w:snapToGrid/>
          <w:sz w:val="18"/>
          <w:szCs w:val="18"/>
        </w:rPr>
        <w:t xml:space="preserve"> = </w:t>
      </w:r>
      <w:proofErr w:type="spellStart"/>
      <w:r w:rsidRPr="003B7869">
        <w:rPr>
          <w:rFonts w:ascii="Arial Narrow" w:hAnsi="Arial Narrow"/>
          <w:snapToGrid/>
          <w:sz w:val="18"/>
          <w:szCs w:val="18"/>
        </w:rPr>
        <w:t>lenalidomide</w:t>
      </w:r>
      <w:proofErr w:type="spellEnd"/>
      <w:r w:rsidRPr="003B7869">
        <w:rPr>
          <w:rFonts w:ascii="Arial Narrow" w:hAnsi="Arial Narrow"/>
          <w:snapToGrid/>
          <w:sz w:val="18"/>
          <w:szCs w:val="18"/>
        </w:rPr>
        <w:t xml:space="preserve"> + dexamethasone; QALY = quality-adjusted life year; </w:t>
      </w:r>
      <w:proofErr w:type="spellStart"/>
      <w:r w:rsidRPr="003B7869">
        <w:rPr>
          <w:rFonts w:ascii="Arial Narrow" w:hAnsi="Arial Narrow"/>
          <w:snapToGrid/>
          <w:sz w:val="18"/>
          <w:szCs w:val="18"/>
        </w:rPr>
        <w:t>vs</w:t>
      </w:r>
      <w:proofErr w:type="spellEnd"/>
      <w:r w:rsidRPr="003B7869">
        <w:rPr>
          <w:rFonts w:ascii="Arial Narrow" w:hAnsi="Arial Narrow"/>
          <w:snapToGrid/>
          <w:sz w:val="18"/>
          <w:szCs w:val="18"/>
        </w:rPr>
        <w:t xml:space="preserve"> = versus</w:t>
      </w:r>
      <w:r w:rsidRPr="003B7869">
        <w:rPr>
          <w:rFonts w:ascii="Arial Narrow" w:hAnsi="Arial Narrow"/>
          <w:snapToGrid/>
          <w:sz w:val="18"/>
        </w:rPr>
        <w:t xml:space="preserve"> </w:t>
      </w:r>
    </w:p>
    <w:p w:rsidR="009369E9" w:rsidRPr="003B7869" w:rsidRDefault="009369E9" w:rsidP="00E97958">
      <w:pPr>
        <w:widowControl/>
        <w:snapToGrid w:val="0"/>
        <w:ind w:left="720"/>
        <w:rPr>
          <w:rFonts w:ascii="Arial Narrow" w:hAnsi="Arial Narrow"/>
          <w:snapToGrid/>
          <w:sz w:val="18"/>
          <w:szCs w:val="18"/>
        </w:rPr>
      </w:pPr>
      <w:proofErr w:type="spellStart"/>
      <w:proofErr w:type="gramStart"/>
      <w:r w:rsidRPr="003B7869">
        <w:rPr>
          <w:rFonts w:ascii="Arial Narrow" w:hAnsi="Arial Narrow"/>
          <w:snapToGrid/>
          <w:sz w:val="18"/>
          <w:szCs w:val="18"/>
          <w:vertAlign w:val="superscript"/>
        </w:rPr>
        <w:t>a</w:t>
      </w:r>
      <w:proofErr w:type="spellEnd"/>
      <w:proofErr w:type="gramEnd"/>
      <w:r w:rsidRPr="003B7869">
        <w:rPr>
          <w:rFonts w:ascii="Arial Narrow" w:hAnsi="Arial Narrow"/>
          <w:snapToGrid/>
          <w:sz w:val="18"/>
          <w:szCs w:val="18"/>
        </w:rPr>
        <w:t xml:space="preserve"> The weighted ICER was calculated by dividing the weighted mean difference in costs by the weighted mean difference in QALYs</w:t>
      </w:r>
      <w:r w:rsidR="00274683" w:rsidRPr="003B7869">
        <w:rPr>
          <w:rFonts w:ascii="Arial Narrow" w:hAnsi="Arial Narrow"/>
          <w:snapToGrid/>
          <w:sz w:val="18"/>
          <w:szCs w:val="18"/>
        </w:rPr>
        <w:t xml:space="preserve">. The weightings used were: 20% Cd and 80% </w:t>
      </w:r>
      <w:proofErr w:type="spellStart"/>
      <w:r w:rsidR="00274683" w:rsidRPr="003B7869">
        <w:rPr>
          <w:rFonts w:ascii="Arial Narrow" w:hAnsi="Arial Narrow"/>
          <w:snapToGrid/>
          <w:sz w:val="18"/>
          <w:szCs w:val="18"/>
        </w:rPr>
        <w:t>CLd</w:t>
      </w:r>
      <w:proofErr w:type="spellEnd"/>
      <w:r w:rsidR="00274683" w:rsidRPr="003B7869">
        <w:rPr>
          <w:rFonts w:ascii="Arial Narrow" w:hAnsi="Arial Narrow"/>
          <w:snapToGrid/>
          <w:sz w:val="18"/>
          <w:szCs w:val="18"/>
        </w:rPr>
        <w:t xml:space="preserve"> (per the financial estimates)</w:t>
      </w:r>
      <w:r w:rsidRPr="003B7869">
        <w:rPr>
          <w:rFonts w:ascii="Arial Narrow" w:hAnsi="Arial Narrow"/>
          <w:snapToGrid/>
          <w:sz w:val="18"/>
          <w:szCs w:val="18"/>
        </w:rPr>
        <w:t xml:space="preserve"> </w:t>
      </w:r>
    </w:p>
    <w:p w:rsidR="009369E9" w:rsidRPr="003B1318" w:rsidRDefault="009369E9" w:rsidP="009369E9">
      <w:pPr>
        <w:snapToGrid w:val="0"/>
        <w:rPr>
          <w:snapToGrid/>
        </w:rPr>
      </w:pPr>
    </w:p>
    <w:p w:rsidR="009369E9" w:rsidRPr="00864EA4" w:rsidRDefault="001D057A" w:rsidP="00245F2D">
      <w:pPr>
        <w:widowControl/>
        <w:numPr>
          <w:ilvl w:val="1"/>
          <w:numId w:val="2"/>
        </w:numPr>
        <w:snapToGrid w:val="0"/>
        <w:contextualSpacing/>
        <w:rPr>
          <w:snapToGrid/>
          <w:szCs w:val="22"/>
        </w:rPr>
      </w:pPr>
      <w:r w:rsidRPr="00864EA4">
        <w:rPr>
          <w:snapToGrid/>
          <w:szCs w:val="22"/>
        </w:rPr>
        <w:t>T</w:t>
      </w:r>
      <w:r w:rsidR="009369E9" w:rsidRPr="00864EA4">
        <w:rPr>
          <w:snapToGrid/>
          <w:szCs w:val="22"/>
        </w:rPr>
        <w:t xml:space="preserve">he economic evaluation </w:t>
      </w:r>
      <w:r w:rsidRPr="00864EA4">
        <w:rPr>
          <w:snapToGrid/>
          <w:szCs w:val="22"/>
        </w:rPr>
        <w:t xml:space="preserve">for Scenario 1 </w:t>
      </w:r>
      <w:r w:rsidR="009369E9" w:rsidRPr="00864EA4">
        <w:rPr>
          <w:snapToGrid/>
          <w:szCs w:val="22"/>
        </w:rPr>
        <w:t xml:space="preserve">resulted in an ICER of </w:t>
      </w:r>
      <w:r w:rsidR="00E97958">
        <w:rPr>
          <w:snapToGrid/>
          <w:szCs w:val="22"/>
        </w:rPr>
        <w:t xml:space="preserve">$45,000 - $75,000 per </w:t>
      </w:r>
      <w:r w:rsidR="009369E9" w:rsidRPr="00864EA4">
        <w:rPr>
          <w:snapToGrid/>
          <w:szCs w:val="22"/>
        </w:rPr>
        <w:t xml:space="preserve">QALY for Cd versus Bd. </w:t>
      </w:r>
    </w:p>
    <w:p w:rsidR="009369E9" w:rsidRPr="00864EA4" w:rsidRDefault="009369E9" w:rsidP="009369E9">
      <w:pPr>
        <w:widowControl/>
        <w:snapToGrid w:val="0"/>
        <w:ind w:left="720"/>
        <w:contextualSpacing/>
        <w:rPr>
          <w:snapToGrid/>
          <w:szCs w:val="22"/>
        </w:rPr>
      </w:pPr>
    </w:p>
    <w:p w:rsidR="009369E9" w:rsidRPr="00864EA4" w:rsidRDefault="001D057A" w:rsidP="00245F2D">
      <w:pPr>
        <w:widowControl/>
        <w:numPr>
          <w:ilvl w:val="1"/>
          <w:numId w:val="2"/>
        </w:numPr>
        <w:snapToGrid w:val="0"/>
        <w:contextualSpacing/>
        <w:rPr>
          <w:snapToGrid/>
          <w:szCs w:val="22"/>
        </w:rPr>
      </w:pPr>
      <w:r w:rsidRPr="00864EA4">
        <w:rPr>
          <w:snapToGrid/>
          <w:szCs w:val="22"/>
        </w:rPr>
        <w:t>T</w:t>
      </w:r>
      <w:r w:rsidR="009369E9" w:rsidRPr="00864EA4">
        <w:rPr>
          <w:snapToGrid/>
          <w:szCs w:val="22"/>
        </w:rPr>
        <w:t xml:space="preserve">he economic evaluation </w:t>
      </w:r>
      <w:r w:rsidRPr="00864EA4">
        <w:rPr>
          <w:snapToGrid/>
          <w:szCs w:val="22"/>
        </w:rPr>
        <w:t xml:space="preserve">for Scenario 2 </w:t>
      </w:r>
      <w:r w:rsidR="009369E9" w:rsidRPr="00864EA4">
        <w:rPr>
          <w:snapToGrid/>
          <w:szCs w:val="22"/>
        </w:rPr>
        <w:t xml:space="preserve">resulted in an ICER of </w:t>
      </w:r>
      <w:r w:rsidR="00E97958">
        <w:rPr>
          <w:snapToGrid/>
          <w:szCs w:val="22"/>
        </w:rPr>
        <w:t xml:space="preserve">$45,000 - $75,000 </w:t>
      </w:r>
      <w:r w:rsidR="009369E9" w:rsidRPr="00864EA4">
        <w:rPr>
          <w:snapToGrid/>
          <w:szCs w:val="22"/>
        </w:rPr>
        <w:t xml:space="preserve">QALY for Cd versus </w:t>
      </w:r>
      <w:proofErr w:type="spellStart"/>
      <w:r w:rsidR="009369E9" w:rsidRPr="00864EA4">
        <w:rPr>
          <w:snapToGrid/>
          <w:szCs w:val="22"/>
        </w:rPr>
        <w:t>Bd</w:t>
      </w:r>
      <w:proofErr w:type="spellEnd"/>
      <w:r w:rsidR="009369E9" w:rsidRPr="00864EA4">
        <w:rPr>
          <w:snapToGrid/>
          <w:szCs w:val="22"/>
        </w:rPr>
        <w:t xml:space="preserve"> (i.e. the same as Scenario 1); and an ICER of </w:t>
      </w:r>
      <w:r w:rsidR="004F5D7B">
        <w:rPr>
          <w:snapToGrid/>
          <w:szCs w:val="22"/>
        </w:rPr>
        <w:t xml:space="preserve">$105,000 - $200,000 per </w:t>
      </w:r>
      <w:r w:rsidR="009369E9" w:rsidRPr="00864EA4">
        <w:rPr>
          <w:snapToGrid/>
          <w:szCs w:val="22"/>
        </w:rPr>
        <w:t xml:space="preserve">QALY for </w:t>
      </w:r>
      <w:proofErr w:type="spellStart"/>
      <w:r w:rsidR="009369E9" w:rsidRPr="00864EA4">
        <w:rPr>
          <w:snapToGrid/>
          <w:szCs w:val="22"/>
        </w:rPr>
        <w:t>CLd</w:t>
      </w:r>
      <w:proofErr w:type="spellEnd"/>
      <w:r w:rsidR="009369E9" w:rsidRPr="00864EA4">
        <w:rPr>
          <w:snapToGrid/>
          <w:szCs w:val="22"/>
        </w:rPr>
        <w:t xml:space="preserve"> versus Ld. The resulting weighted ICER was </w:t>
      </w:r>
      <w:r w:rsidR="004F5D7B">
        <w:rPr>
          <w:snapToGrid/>
          <w:szCs w:val="22"/>
        </w:rPr>
        <w:t xml:space="preserve">$105,000 - $200,000 per </w:t>
      </w:r>
      <w:r w:rsidR="009369E9" w:rsidRPr="00864EA4">
        <w:rPr>
          <w:snapToGrid/>
          <w:szCs w:val="22"/>
        </w:rPr>
        <w:t>QALY. The ICERs for both scenarios were likely to be underestimated.</w:t>
      </w:r>
      <w:r w:rsidR="00D6496E" w:rsidRPr="00864EA4">
        <w:rPr>
          <w:snapToGrid/>
          <w:szCs w:val="22"/>
        </w:rPr>
        <w:t xml:space="preserve"> </w:t>
      </w:r>
    </w:p>
    <w:p w:rsidR="00D6496E" w:rsidRPr="00864EA4" w:rsidRDefault="00D6496E" w:rsidP="00805672">
      <w:pPr>
        <w:pStyle w:val="ListParagraph"/>
        <w:rPr>
          <w:snapToGrid/>
          <w:szCs w:val="22"/>
        </w:rPr>
      </w:pPr>
    </w:p>
    <w:p w:rsidR="00D6496E" w:rsidRPr="00864EA4" w:rsidRDefault="00D6496E" w:rsidP="00245F2D">
      <w:pPr>
        <w:widowControl/>
        <w:numPr>
          <w:ilvl w:val="1"/>
          <w:numId w:val="2"/>
        </w:numPr>
        <w:snapToGrid w:val="0"/>
        <w:contextualSpacing/>
        <w:rPr>
          <w:snapToGrid/>
          <w:szCs w:val="22"/>
        </w:rPr>
      </w:pPr>
      <w:r w:rsidRPr="00E136FB">
        <w:t xml:space="preserve">The ESC noted that the PSCR </w:t>
      </w:r>
      <w:r w:rsidR="000E3176" w:rsidRPr="00E136FB">
        <w:t xml:space="preserve">(p5) </w:t>
      </w:r>
      <w:r w:rsidRPr="00E136FB">
        <w:t xml:space="preserve">argued against using a weighted ICER </w:t>
      </w:r>
      <w:r w:rsidR="00177F98" w:rsidRPr="00E136FB">
        <w:t>on the basis</w:t>
      </w:r>
      <w:r w:rsidR="001956C6" w:rsidRPr="00E136FB">
        <w:t xml:space="preserve"> that</w:t>
      </w:r>
      <w:r w:rsidRPr="00E136FB">
        <w:t xml:space="preserve"> this would disadvantage the Cd regimen. The</w:t>
      </w:r>
      <w:r w:rsidRPr="00864EA4">
        <w:t xml:space="preserve"> ESC considered that both the individual and weighted ICERs were </w:t>
      </w:r>
      <w:r w:rsidR="00F606C5" w:rsidRPr="00864EA4">
        <w:t xml:space="preserve">uncertain and </w:t>
      </w:r>
      <w:r w:rsidRPr="00864EA4">
        <w:t>likely to be underestimate</w:t>
      </w:r>
      <w:r w:rsidR="00F606C5" w:rsidRPr="00864EA4">
        <w:t>d</w:t>
      </w:r>
      <w:r w:rsidRPr="00864EA4">
        <w:t xml:space="preserve">, and that rather than applying a weighted ICER, a more appropriate approach would be to include both treatment arms in the same model, given that the proposed eligible populations are identical. </w:t>
      </w:r>
    </w:p>
    <w:p w:rsidR="009369E9" w:rsidRPr="00864EA4" w:rsidRDefault="009369E9" w:rsidP="009369E9">
      <w:pPr>
        <w:snapToGrid w:val="0"/>
        <w:ind w:left="720"/>
        <w:contextualSpacing/>
        <w:rPr>
          <w:snapToGrid/>
          <w:szCs w:val="22"/>
        </w:rPr>
      </w:pPr>
    </w:p>
    <w:p w:rsidR="009369E9" w:rsidRPr="00ED5987" w:rsidRDefault="009369E9" w:rsidP="00245F2D">
      <w:pPr>
        <w:widowControl/>
        <w:numPr>
          <w:ilvl w:val="1"/>
          <w:numId w:val="2"/>
        </w:numPr>
        <w:snapToGrid w:val="0"/>
        <w:ind w:left="709"/>
        <w:contextualSpacing/>
        <w:rPr>
          <w:snapToGrid/>
          <w:szCs w:val="22"/>
        </w:rPr>
      </w:pPr>
      <w:r w:rsidRPr="00864EA4">
        <w:rPr>
          <w:snapToGrid/>
          <w:szCs w:val="22"/>
        </w:rPr>
        <w:t xml:space="preserve">Table 12 presents the results of </w:t>
      </w:r>
      <w:proofErr w:type="spellStart"/>
      <w:r w:rsidRPr="00864EA4">
        <w:rPr>
          <w:snapToGrid/>
        </w:rPr>
        <w:t>univariate</w:t>
      </w:r>
      <w:proofErr w:type="spellEnd"/>
      <w:r w:rsidRPr="00864EA4">
        <w:rPr>
          <w:snapToGrid/>
        </w:rPr>
        <w:t xml:space="preserve"> sensitivity analyses presented in the s</w:t>
      </w:r>
      <w:r w:rsidRPr="00ED5987">
        <w:rPr>
          <w:snapToGrid/>
        </w:rPr>
        <w:t xml:space="preserve">ubmission and additional analyses performed during </w:t>
      </w:r>
      <w:r w:rsidR="00985506" w:rsidRPr="00ED5987">
        <w:rPr>
          <w:snapToGrid/>
        </w:rPr>
        <w:t xml:space="preserve">the </w:t>
      </w:r>
      <w:r w:rsidRPr="00ED5987">
        <w:rPr>
          <w:snapToGrid/>
        </w:rPr>
        <w:t>evaluation.</w:t>
      </w:r>
    </w:p>
    <w:p w:rsidR="006F01AD" w:rsidRPr="00ED5987" w:rsidRDefault="006F01AD">
      <w:pPr>
        <w:widowControl/>
        <w:jc w:val="left"/>
        <w:rPr>
          <w:rFonts w:ascii="Arial Narrow" w:hAnsi="Arial Narrow"/>
          <w:b/>
          <w:snapToGrid/>
          <w:sz w:val="20"/>
          <w:szCs w:val="16"/>
        </w:rPr>
      </w:pPr>
    </w:p>
    <w:p w:rsidR="009369E9" w:rsidRPr="00ED5987" w:rsidRDefault="009369E9" w:rsidP="00A42B06">
      <w:pPr>
        <w:keepNext/>
        <w:widowControl/>
        <w:snapToGrid w:val="0"/>
        <w:ind w:left="709"/>
        <w:jc w:val="left"/>
        <w:rPr>
          <w:rFonts w:ascii="Arial Narrow" w:hAnsi="Arial Narrow"/>
          <w:b/>
          <w:snapToGrid/>
          <w:sz w:val="20"/>
          <w:szCs w:val="16"/>
        </w:rPr>
      </w:pPr>
      <w:r w:rsidRPr="00ED5987">
        <w:rPr>
          <w:rFonts w:ascii="Arial Narrow" w:hAnsi="Arial Narrow"/>
          <w:b/>
          <w:snapToGrid/>
          <w:sz w:val="20"/>
          <w:szCs w:val="16"/>
        </w:rPr>
        <w:t>Table 12: Results of selected sensitivity analyses</w:t>
      </w:r>
      <w:r w:rsidR="00845404">
        <w:rPr>
          <w:rFonts w:ascii="Arial Narrow" w:hAnsi="Arial Narrow"/>
          <w:b/>
          <w:snapToGrid/>
          <w:sz w:val="20"/>
          <w:szCs w:val="16"/>
        </w:rPr>
        <w:t xml:space="preserve"> calculated during the evaluation</w:t>
      </w:r>
      <w:r w:rsidRPr="00F606C5">
        <w:rPr>
          <w:rFonts w:ascii="Arial Narrow" w:hAnsi="Arial Narrow"/>
          <w:b/>
          <w:snapToGrid/>
          <w:sz w:val="20"/>
          <w:szCs w:val="16"/>
          <w:u w:val="single"/>
        </w:rPr>
        <w:t xml:space="preserve"> </w:t>
      </w:r>
      <w:r w:rsidR="00F606C5" w:rsidRPr="00F606C5">
        <w:rPr>
          <w:rFonts w:ascii="Arial Narrow" w:hAnsi="Arial Narrow"/>
          <w:b/>
          <w:snapToGrid/>
          <w:sz w:val="20"/>
          <w:szCs w:val="16"/>
          <w:u w:val="single"/>
        </w:rPr>
        <w:t>(does not reflect updated prices per the new SPA)</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5"/>
        <w:gridCol w:w="777"/>
        <w:gridCol w:w="582"/>
        <w:gridCol w:w="902"/>
        <w:gridCol w:w="808"/>
        <w:gridCol w:w="756"/>
        <w:gridCol w:w="840"/>
        <w:gridCol w:w="1043"/>
      </w:tblGrid>
      <w:tr w:rsidR="00A42B06" w:rsidRPr="00845404" w:rsidTr="00A42B06">
        <w:trPr>
          <w:tblHeader/>
        </w:trPr>
        <w:tc>
          <w:tcPr>
            <w:tcW w:w="1608" w:type="pct"/>
            <w:tcBorders>
              <w:top w:val="single" w:sz="4" w:space="0" w:color="auto"/>
              <w:left w:val="single" w:sz="4" w:space="0" w:color="auto"/>
              <w:bottom w:val="single" w:sz="4" w:space="0" w:color="auto"/>
              <w:right w:val="single" w:sz="4" w:space="0" w:color="auto"/>
            </w:tcBorders>
            <w:vAlign w:val="center"/>
          </w:tcPr>
          <w:p w:rsidR="00C300E1" w:rsidRPr="00845404" w:rsidRDefault="00C300E1" w:rsidP="00E73A07">
            <w:pPr>
              <w:snapToGrid w:val="0"/>
              <w:jc w:val="left"/>
              <w:rPr>
                <w:rFonts w:ascii="Arial Narrow" w:hAnsi="Arial Narrow"/>
                <w:b/>
                <w:snapToGrid/>
                <w:sz w:val="20"/>
                <w:lang w:eastAsia="en-AU"/>
              </w:rPr>
            </w:pPr>
          </w:p>
        </w:tc>
        <w:tc>
          <w:tcPr>
            <w:tcW w:w="1357" w:type="pct"/>
            <w:gridSpan w:val="3"/>
            <w:tcBorders>
              <w:top w:val="single" w:sz="4" w:space="0" w:color="auto"/>
              <w:left w:val="single" w:sz="4" w:space="0" w:color="auto"/>
              <w:bottom w:val="single" w:sz="4" w:space="0" w:color="auto"/>
              <w:right w:val="double" w:sz="4" w:space="0" w:color="auto"/>
            </w:tcBorders>
            <w:hideMark/>
          </w:tcPr>
          <w:p w:rsidR="00C300E1" w:rsidRPr="00845404" w:rsidRDefault="00C300E1" w:rsidP="00E73A07">
            <w:pPr>
              <w:snapToGrid w:val="0"/>
              <w:jc w:val="center"/>
              <w:rPr>
                <w:rFonts w:ascii="Arial Narrow" w:hAnsi="Arial Narrow"/>
                <w:b/>
                <w:snapToGrid/>
                <w:sz w:val="20"/>
                <w:lang w:eastAsia="en-AU"/>
              </w:rPr>
            </w:pPr>
            <w:r w:rsidRPr="00845404">
              <w:rPr>
                <w:rFonts w:ascii="Arial Narrow" w:hAnsi="Arial Narrow"/>
                <w:b/>
                <w:snapToGrid/>
                <w:sz w:val="20"/>
                <w:lang w:eastAsia="en-AU"/>
              </w:rPr>
              <w:t xml:space="preserve">Cd </w:t>
            </w:r>
            <w:proofErr w:type="spellStart"/>
            <w:r w:rsidRPr="00845404">
              <w:rPr>
                <w:rFonts w:ascii="Arial Narrow" w:hAnsi="Arial Narrow"/>
                <w:b/>
                <w:snapToGrid/>
                <w:sz w:val="20"/>
                <w:lang w:eastAsia="en-AU"/>
              </w:rPr>
              <w:t>vs</w:t>
            </w:r>
            <w:proofErr w:type="spellEnd"/>
            <w:r w:rsidRPr="00845404">
              <w:rPr>
                <w:rFonts w:ascii="Arial Narrow" w:hAnsi="Arial Narrow"/>
                <w:b/>
                <w:snapToGrid/>
                <w:sz w:val="20"/>
                <w:lang w:eastAsia="en-AU"/>
              </w:rPr>
              <w:t xml:space="preserve"> </w:t>
            </w:r>
            <w:proofErr w:type="spellStart"/>
            <w:r w:rsidRPr="00845404">
              <w:rPr>
                <w:rFonts w:ascii="Arial Narrow" w:hAnsi="Arial Narrow"/>
                <w:b/>
                <w:snapToGrid/>
                <w:sz w:val="20"/>
                <w:lang w:eastAsia="en-AU"/>
              </w:rPr>
              <w:t>Bd</w:t>
            </w:r>
            <w:proofErr w:type="spellEnd"/>
          </w:p>
        </w:tc>
        <w:tc>
          <w:tcPr>
            <w:tcW w:w="1391" w:type="pct"/>
            <w:gridSpan w:val="3"/>
            <w:tcBorders>
              <w:top w:val="single" w:sz="4" w:space="0" w:color="auto"/>
              <w:left w:val="double" w:sz="4" w:space="0" w:color="auto"/>
              <w:bottom w:val="single" w:sz="4" w:space="0" w:color="auto"/>
              <w:right w:val="single" w:sz="4" w:space="0" w:color="auto"/>
            </w:tcBorders>
          </w:tcPr>
          <w:p w:rsidR="00C300E1" w:rsidRPr="00845404" w:rsidRDefault="00C300E1" w:rsidP="00E73A07">
            <w:pPr>
              <w:snapToGrid w:val="0"/>
              <w:jc w:val="center"/>
              <w:rPr>
                <w:rFonts w:ascii="Arial Narrow" w:hAnsi="Arial Narrow"/>
                <w:b/>
                <w:snapToGrid/>
                <w:sz w:val="20"/>
                <w:lang w:eastAsia="en-AU"/>
              </w:rPr>
            </w:pPr>
            <w:proofErr w:type="spellStart"/>
            <w:r w:rsidRPr="00845404">
              <w:rPr>
                <w:rFonts w:ascii="Arial Narrow" w:hAnsi="Arial Narrow"/>
                <w:b/>
                <w:snapToGrid/>
                <w:sz w:val="20"/>
                <w:lang w:eastAsia="en-AU"/>
              </w:rPr>
              <w:t>CLd</w:t>
            </w:r>
            <w:proofErr w:type="spellEnd"/>
            <w:r w:rsidRPr="00845404">
              <w:rPr>
                <w:rFonts w:ascii="Arial Narrow" w:hAnsi="Arial Narrow"/>
                <w:b/>
                <w:snapToGrid/>
                <w:sz w:val="20"/>
                <w:lang w:eastAsia="en-AU"/>
              </w:rPr>
              <w:t xml:space="preserve"> </w:t>
            </w:r>
            <w:proofErr w:type="spellStart"/>
            <w:r w:rsidRPr="00845404">
              <w:rPr>
                <w:rFonts w:ascii="Arial Narrow" w:hAnsi="Arial Narrow"/>
                <w:b/>
                <w:snapToGrid/>
                <w:sz w:val="20"/>
                <w:lang w:eastAsia="en-AU"/>
              </w:rPr>
              <w:t>vs</w:t>
            </w:r>
            <w:proofErr w:type="spellEnd"/>
            <w:r w:rsidRPr="00845404">
              <w:rPr>
                <w:rFonts w:ascii="Arial Narrow" w:hAnsi="Arial Narrow"/>
                <w:b/>
                <w:snapToGrid/>
                <w:sz w:val="20"/>
                <w:lang w:eastAsia="en-AU"/>
              </w:rPr>
              <w:t xml:space="preserve"> </w:t>
            </w:r>
            <w:proofErr w:type="spellStart"/>
            <w:r w:rsidRPr="00845404">
              <w:rPr>
                <w:rFonts w:ascii="Arial Narrow" w:hAnsi="Arial Narrow"/>
                <w:b/>
                <w:snapToGrid/>
                <w:sz w:val="20"/>
                <w:lang w:eastAsia="en-AU"/>
              </w:rPr>
              <w:t>Ld</w:t>
            </w:r>
            <w:proofErr w:type="spellEnd"/>
          </w:p>
        </w:tc>
        <w:tc>
          <w:tcPr>
            <w:tcW w:w="645"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300E1" w:rsidRPr="00845404" w:rsidRDefault="00C300E1" w:rsidP="00E73A07">
            <w:pPr>
              <w:widowControl/>
              <w:jc w:val="center"/>
              <w:rPr>
                <w:rFonts w:ascii="Arial Narrow" w:hAnsi="Arial Narrow" w:cs="Times New Roman"/>
                <w:b/>
                <w:snapToGrid/>
                <w:sz w:val="20"/>
                <w:lang w:eastAsia="en-AU"/>
              </w:rPr>
            </w:pPr>
            <w:r w:rsidRPr="00845404">
              <w:rPr>
                <w:rFonts w:ascii="Arial Narrow" w:hAnsi="Arial Narrow" w:cs="Times New Roman"/>
                <w:b/>
                <w:snapToGrid/>
                <w:sz w:val="20"/>
                <w:lang w:eastAsia="en-AU"/>
              </w:rPr>
              <w:t xml:space="preserve">Weighted ICER </w:t>
            </w:r>
            <w:r w:rsidRPr="00845404">
              <w:rPr>
                <w:rFonts w:ascii="Arial Narrow" w:hAnsi="Arial Narrow" w:cs="Times New Roman"/>
                <w:b/>
                <w:snapToGrid/>
                <w:sz w:val="20"/>
                <w:vertAlign w:val="superscript"/>
                <w:lang w:eastAsia="en-AU"/>
              </w:rPr>
              <w:t>a</w:t>
            </w:r>
          </w:p>
          <w:p w:rsidR="00C300E1" w:rsidRPr="00845404" w:rsidRDefault="00C300E1" w:rsidP="00E73A07">
            <w:pPr>
              <w:widowControl/>
              <w:jc w:val="center"/>
              <w:rPr>
                <w:rFonts w:ascii="Arial Narrow" w:hAnsi="Arial Narrow" w:cs="Times New Roman"/>
                <w:b/>
                <w:snapToGrid/>
                <w:sz w:val="20"/>
                <w:lang w:eastAsia="en-AU"/>
              </w:rPr>
            </w:pPr>
            <w:r w:rsidRPr="00845404">
              <w:rPr>
                <w:rFonts w:ascii="Arial Narrow" w:hAnsi="Arial Narrow" w:cs="Times New Roman"/>
                <w:b/>
                <w:snapToGrid/>
                <w:sz w:val="20"/>
                <w:lang w:eastAsia="en-AU"/>
              </w:rPr>
              <w:t xml:space="preserve">Scenario 2 </w:t>
            </w:r>
          </w:p>
        </w:tc>
      </w:tr>
      <w:tr w:rsidR="00A42B06" w:rsidRPr="00845404" w:rsidTr="00A42B06">
        <w:trPr>
          <w:tblHeader/>
        </w:trPr>
        <w:tc>
          <w:tcPr>
            <w:tcW w:w="1608" w:type="pct"/>
            <w:tcBorders>
              <w:top w:val="single" w:sz="4" w:space="0" w:color="auto"/>
              <w:left w:val="single" w:sz="4" w:space="0" w:color="auto"/>
              <w:bottom w:val="single" w:sz="4" w:space="0" w:color="auto"/>
              <w:right w:val="single" w:sz="4" w:space="0" w:color="auto"/>
            </w:tcBorders>
            <w:vAlign w:val="center"/>
          </w:tcPr>
          <w:p w:rsidR="00C300E1" w:rsidRPr="00845404" w:rsidRDefault="00C300E1" w:rsidP="00E73A07">
            <w:pPr>
              <w:jc w:val="left"/>
              <w:rPr>
                <w:rFonts w:ascii="Arial Narrow" w:hAnsi="Arial Narrow"/>
                <w:sz w:val="20"/>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C300E1" w:rsidRPr="00845404" w:rsidRDefault="00C300E1" w:rsidP="00A16FFE">
            <w:pPr>
              <w:widowControl/>
              <w:jc w:val="center"/>
              <w:rPr>
                <w:rFonts w:ascii="Arial Narrow" w:hAnsi="Arial Narrow" w:cs="Times New Roman"/>
                <w:b/>
                <w:snapToGrid/>
                <w:sz w:val="20"/>
                <w:lang w:val="en-GB" w:eastAsia="en-GB"/>
              </w:rPr>
            </w:pPr>
            <w:r w:rsidRPr="00845404">
              <w:rPr>
                <w:rFonts w:ascii="Arial Narrow" w:hAnsi="Arial Narrow" w:cs="Times New Roman"/>
                <w:b/>
                <w:snapToGrid/>
                <w:sz w:val="20"/>
                <w:lang w:val="en-GB" w:eastAsia="en-GB"/>
              </w:rPr>
              <w:t>Δ</w:t>
            </w:r>
          </w:p>
          <w:p w:rsidR="00C300E1" w:rsidRPr="00845404" w:rsidRDefault="00C300E1" w:rsidP="00A16FFE">
            <w:pPr>
              <w:widowControl/>
              <w:jc w:val="center"/>
              <w:rPr>
                <w:rFonts w:ascii="Arial Narrow" w:hAnsi="Arial Narrow" w:cs="Times New Roman"/>
                <w:b/>
                <w:snapToGrid/>
                <w:sz w:val="20"/>
              </w:rPr>
            </w:pPr>
            <w:r w:rsidRPr="00845404">
              <w:rPr>
                <w:rFonts w:ascii="Arial Narrow" w:hAnsi="Arial Narrow" w:cs="Times New Roman"/>
                <w:b/>
                <w:snapToGrid/>
                <w:sz w:val="20"/>
                <w:lang w:val="en-GB" w:eastAsia="en-GB"/>
              </w:rPr>
              <w:t>cost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300E1" w:rsidRPr="00845404" w:rsidRDefault="00C300E1" w:rsidP="00A16FFE">
            <w:pPr>
              <w:widowControl/>
              <w:jc w:val="center"/>
              <w:rPr>
                <w:rFonts w:ascii="Arial Narrow" w:hAnsi="Arial Narrow" w:cs="Times New Roman"/>
                <w:b/>
                <w:snapToGrid/>
                <w:sz w:val="20"/>
                <w:lang w:val="en-GB" w:eastAsia="en-GB"/>
              </w:rPr>
            </w:pPr>
            <w:r w:rsidRPr="00845404">
              <w:rPr>
                <w:rFonts w:ascii="Arial Narrow" w:hAnsi="Arial Narrow" w:cs="Times New Roman"/>
                <w:b/>
                <w:snapToGrid/>
                <w:sz w:val="20"/>
                <w:lang w:val="en-GB" w:eastAsia="en-GB"/>
              </w:rPr>
              <w:t>Δ</w:t>
            </w:r>
          </w:p>
          <w:p w:rsidR="00C300E1" w:rsidRPr="00845404" w:rsidRDefault="00C300E1" w:rsidP="00A16FFE">
            <w:pPr>
              <w:widowControl/>
              <w:jc w:val="center"/>
              <w:rPr>
                <w:rFonts w:ascii="Arial Narrow" w:hAnsi="Arial Narrow" w:cs="Times New Roman"/>
                <w:b/>
                <w:snapToGrid/>
                <w:sz w:val="20"/>
              </w:rPr>
            </w:pPr>
            <w:r w:rsidRPr="00845404">
              <w:rPr>
                <w:rFonts w:ascii="Arial Narrow" w:hAnsi="Arial Narrow" w:cs="Times New Roman"/>
                <w:b/>
                <w:snapToGrid/>
                <w:sz w:val="20"/>
                <w:lang w:val="en-GB" w:eastAsia="en-GB"/>
              </w:rPr>
              <w:t>QALY</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300E1" w:rsidRPr="00845404" w:rsidRDefault="00C300E1" w:rsidP="00A16FFE">
            <w:pPr>
              <w:widowControl/>
              <w:jc w:val="center"/>
              <w:rPr>
                <w:rFonts w:ascii="Arial Narrow" w:hAnsi="Arial Narrow" w:cs="Times New Roman"/>
                <w:b/>
                <w:snapToGrid/>
                <w:sz w:val="20"/>
                <w:lang w:val="en-GB" w:eastAsia="en-GB"/>
              </w:rPr>
            </w:pPr>
            <w:r w:rsidRPr="00845404">
              <w:rPr>
                <w:rFonts w:ascii="Arial Narrow" w:hAnsi="Arial Narrow" w:cs="Times New Roman"/>
                <w:b/>
                <w:snapToGrid/>
                <w:sz w:val="20"/>
                <w:lang w:val="en-GB" w:eastAsia="en-GB"/>
              </w:rPr>
              <w:t>ICER</w:t>
            </w:r>
          </w:p>
          <w:p w:rsidR="00C300E1" w:rsidRPr="00845404" w:rsidRDefault="00C300E1" w:rsidP="00A16FFE">
            <w:pPr>
              <w:widowControl/>
              <w:jc w:val="center"/>
              <w:rPr>
                <w:rFonts w:ascii="Arial Narrow" w:hAnsi="Arial Narrow" w:cs="Times New Roman"/>
                <w:b/>
                <w:snapToGrid/>
                <w:sz w:val="20"/>
              </w:rPr>
            </w:pPr>
            <w:r w:rsidRPr="00845404">
              <w:rPr>
                <w:rFonts w:ascii="Arial Narrow" w:hAnsi="Arial Narrow" w:cs="Times New Roman"/>
                <w:b/>
                <w:snapToGrid/>
                <w:sz w:val="20"/>
                <w:lang w:val="en-GB" w:eastAsia="en-GB"/>
              </w:rPr>
              <w:t>Scenario 1</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C300E1" w:rsidRPr="00845404" w:rsidRDefault="00C300E1" w:rsidP="00A16FFE">
            <w:pPr>
              <w:widowControl/>
              <w:jc w:val="center"/>
              <w:rPr>
                <w:rFonts w:ascii="Arial Narrow" w:hAnsi="Arial Narrow" w:cs="Times New Roman"/>
                <w:b/>
                <w:snapToGrid/>
                <w:sz w:val="20"/>
                <w:lang w:val="en-GB" w:eastAsia="en-GB"/>
              </w:rPr>
            </w:pPr>
            <w:r w:rsidRPr="00845404">
              <w:rPr>
                <w:rFonts w:ascii="Arial Narrow" w:hAnsi="Arial Narrow" w:cs="Times New Roman"/>
                <w:b/>
                <w:snapToGrid/>
                <w:sz w:val="20"/>
                <w:lang w:val="en-GB" w:eastAsia="en-GB"/>
              </w:rPr>
              <w:t>Δ</w:t>
            </w:r>
          </w:p>
          <w:p w:rsidR="00C300E1" w:rsidRPr="00845404" w:rsidRDefault="00C300E1" w:rsidP="00A16FFE">
            <w:pPr>
              <w:widowControl/>
              <w:jc w:val="center"/>
              <w:rPr>
                <w:rFonts w:ascii="Arial Narrow" w:hAnsi="Arial Narrow" w:cs="Times New Roman"/>
                <w:b/>
                <w:snapToGrid/>
                <w:sz w:val="20"/>
              </w:rPr>
            </w:pPr>
            <w:r w:rsidRPr="00845404">
              <w:rPr>
                <w:rFonts w:ascii="Arial Narrow" w:hAnsi="Arial Narrow" w:cs="Times New Roman"/>
                <w:b/>
                <w:snapToGrid/>
                <w:sz w:val="20"/>
                <w:lang w:val="en-GB" w:eastAsia="en-GB"/>
              </w:rPr>
              <w:t>cost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300E1" w:rsidRPr="00845404" w:rsidRDefault="00C300E1" w:rsidP="00A16FFE">
            <w:pPr>
              <w:widowControl/>
              <w:jc w:val="center"/>
              <w:rPr>
                <w:rFonts w:ascii="Arial Narrow" w:hAnsi="Arial Narrow" w:cs="Times New Roman"/>
                <w:b/>
                <w:snapToGrid/>
                <w:sz w:val="20"/>
                <w:lang w:val="en-GB" w:eastAsia="en-GB"/>
              </w:rPr>
            </w:pPr>
            <w:r w:rsidRPr="00845404">
              <w:rPr>
                <w:rFonts w:ascii="Arial Narrow" w:hAnsi="Arial Narrow" w:cs="Times New Roman"/>
                <w:b/>
                <w:snapToGrid/>
                <w:sz w:val="20"/>
                <w:lang w:val="en-GB" w:eastAsia="en-GB"/>
              </w:rPr>
              <w:t>Δ</w:t>
            </w:r>
          </w:p>
          <w:p w:rsidR="00C300E1" w:rsidRPr="00845404" w:rsidRDefault="00C300E1" w:rsidP="00A16FFE">
            <w:pPr>
              <w:widowControl/>
              <w:jc w:val="center"/>
              <w:rPr>
                <w:rFonts w:ascii="Arial Narrow" w:hAnsi="Arial Narrow" w:cs="Times New Roman"/>
                <w:b/>
                <w:snapToGrid/>
                <w:sz w:val="20"/>
              </w:rPr>
            </w:pPr>
            <w:r w:rsidRPr="00845404">
              <w:rPr>
                <w:rFonts w:ascii="Arial Narrow" w:hAnsi="Arial Narrow" w:cs="Times New Roman"/>
                <w:b/>
                <w:snapToGrid/>
                <w:sz w:val="20"/>
                <w:lang w:val="en-GB" w:eastAsia="en-GB"/>
              </w:rPr>
              <w:t>QALY</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C300E1" w:rsidRPr="00845404" w:rsidRDefault="00C300E1" w:rsidP="00A16FFE">
            <w:pPr>
              <w:widowControl/>
              <w:jc w:val="center"/>
              <w:rPr>
                <w:rFonts w:ascii="Arial Narrow" w:hAnsi="Arial Narrow" w:cs="Times New Roman"/>
                <w:b/>
                <w:snapToGrid/>
                <w:sz w:val="20"/>
              </w:rPr>
            </w:pPr>
            <w:r w:rsidRPr="00845404">
              <w:rPr>
                <w:rFonts w:ascii="Arial Narrow" w:hAnsi="Arial Narrow" w:cs="Times New Roman"/>
                <w:b/>
                <w:snapToGrid/>
                <w:sz w:val="20"/>
                <w:lang w:val="en-GB" w:eastAsia="en-GB"/>
              </w:rPr>
              <w:t>ICER</w:t>
            </w:r>
          </w:p>
        </w:tc>
        <w:tc>
          <w:tcPr>
            <w:tcW w:w="645"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C300E1" w:rsidRPr="00845404" w:rsidRDefault="00C300E1" w:rsidP="00A16FFE">
            <w:pPr>
              <w:jc w:val="center"/>
              <w:rPr>
                <w:rFonts w:ascii="Arial Narrow" w:hAnsi="Arial Narrow"/>
                <w:b/>
                <w:sz w:val="20"/>
              </w:rPr>
            </w:pPr>
          </w:p>
        </w:tc>
      </w:tr>
      <w:tr w:rsidR="00A42B06" w:rsidRPr="00845404" w:rsidTr="00A42B06">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b/>
                <w:sz w:val="20"/>
              </w:rPr>
            </w:pPr>
            <w:r w:rsidRPr="00845404">
              <w:rPr>
                <w:rFonts w:ascii="Arial Narrow" w:hAnsi="Arial Narrow"/>
                <w:b/>
                <w:sz w:val="20"/>
              </w:rPr>
              <w:t xml:space="preserve">Base case (submission)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jc w:val="center"/>
              <w:rPr>
                <w:rFonts w:ascii="Arial Narrow" w:hAnsi="Arial Narrow"/>
                <w:b/>
                <w:sz w:val="20"/>
              </w:rPr>
            </w:pPr>
            <w:r w:rsidRPr="00845404">
              <w:rPr>
                <w:rFonts w:ascii="Arial Narrow" w:hAnsi="Arial Narrow"/>
                <w:b/>
                <w:sz w:val="20"/>
              </w:rPr>
              <w:t>$</w:t>
            </w:r>
            <w:r w:rsidR="00747B70">
              <w:rPr>
                <w:rFonts w:ascii="Arial Narrow" w:hAnsi="Arial Narrow"/>
                <w:b/>
                <w:noProof/>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jc w:val="center"/>
              <w:rPr>
                <w:rFonts w:ascii="Arial Narrow" w:hAnsi="Arial Narrow"/>
                <w:b/>
                <w:sz w:val="20"/>
              </w:rPr>
            </w:pPr>
            <w:r w:rsidRPr="00845404">
              <w:rPr>
                <w:rFonts w:ascii="Arial Narrow" w:hAnsi="Arial Narrow"/>
                <w:b/>
                <w:sz w:val="20"/>
              </w:rPr>
              <w:t>0.492</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A16FFE">
            <w:pPr>
              <w:jc w:val="center"/>
              <w:rPr>
                <w:rFonts w:ascii="Arial Narrow" w:hAnsi="Arial Narrow"/>
                <w:b/>
                <w:sz w:val="20"/>
              </w:rPr>
            </w:pPr>
            <w:r w:rsidRPr="00845404">
              <w:rPr>
                <w:rFonts w:ascii="Arial Narrow" w:hAnsi="Arial Narrow"/>
                <w:b/>
                <w:sz w:val="20"/>
              </w:rPr>
              <w:t>$</w:t>
            </w:r>
            <w:r w:rsidR="00747B70">
              <w:rPr>
                <w:rFonts w:ascii="Arial Narrow" w:hAnsi="Arial Narrow"/>
                <w:b/>
                <w:noProof/>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sz w:val="20"/>
              </w:rPr>
            </w:pPr>
            <w:r w:rsidRPr="00845404">
              <w:rPr>
                <w:rFonts w:ascii="Arial Narrow" w:hAnsi="Arial Narrow" w:cs="Times New Roman"/>
                <w:b/>
                <w:snapToGrid/>
                <w:sz w:val="20"/>
              </w:rPr>
              <w:t>$</w:t>
            </w:r>
            <w:r w:rsidR="00747B70">
              <w:rPr>
                <w:rFonts w:ascii="Arial Narrow" w:hAnsi="Arial Narrow" w:cs="Times New Roman"/>
                <w:b/>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sz w:val="20"/>
              </w:rPr>
            </w:pPr>
            <w:r w:rsidRPr="00845404">
              <w:rPr>
                <w:rFonts w:ascii="Arial Narrow" w:hAnsi="Arial Narrow" w:cs="Times New Roman"/>
                <w:b/>
                <w:snapToGrid/>
                <w:sz w:val="20"/>
              </w:rPr>
              <w:t>0.445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sz w:val="20"/>
              </w:rPr>
            </w:pPr>
            <w:r w:rsidRPr="00845404">
              <w:rPr>
                <w:rFonts w:ascii="Arial Narrow" w:hAnsi="Arial Narrow" w:cs="Times New Roman"/>
                <w:b/>
                <w:snapToGrid/>
                <w:sz w:val="20"/>
              </w:rPr>
              <w:t>$</w:t>
            </w:r>
            <w:r w:rsidR="00747B70">
              <w:rPr>
                <w:rFonts w:ascii="Arial Narrow" w:hAnsi="Arial Narrow" w:cs="Times New Roman"/>
                <w:b/>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A16FFE">
            <w:pPr>
              <w:jc w:val="center"/>
              <w:rPr>
                <w:rFonts w:ascii="Arial Narrow" w:hAnsi="Arial Narrow"/>
                <w:b/>
                <w:color w:val="000000"/>
                <w:sz w:val="20"/>
              </w:rPr>
            </w:pPr>
            <w:r w:rsidRPr="00845404">
              <w:rPr>
                <w:rFonts w:ascii="Arial Narrow" w:hAnsi="Arial Narrow"/>
                <w:b/>
                <w:iCs/>
                <w:color w:val="000000"/>
                <w:sz w:val="20"/>
              </w:rPr>
              <w:t>$</w:t>
            </w:r>
            <w:r w:rsidR="00747B70">
              <w:rPr>
                <w:rFonts w:ascii="Arial Narrow" w:hAnsi="Arial Narrow"/>
                <w:b/>
                <w:iCs/>
                <w:noProof/>
                <w:color w:val="000000"/>
                <w:sz w:val="20"/>
                <w:highlight w:val="black"/>
              </w:rPr>
              <w:t>''''''''''''''''</w:t>
            </w:r>
          </w:p>
        </w:tc>
      </w:tr>
      <w:tr w:rsidR="00A42B06" w:rsidRPr="00845404" w:rsidTr="00A42B06">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b/>
                <w:sz w:val="20"/>
              </w:rPr>
            </w:pPr>
            <w:r w:rsidRPr="00845404">
              <w:rPr>
                <w:rFonts w:ascii="Arial Narrow" w:hAnsi="Arial Narrow"/>
                <w:b/>
                <w:sz w:val="20"/>
              </w:rPr>
              <w:t xml:space="preserve">Corrected base case </w:t>
            </w:r>
            <w:r w:rsidRPr="00845404">
              <w:rPr>
                <w:rFonts w:ascii="Arial Narrow" w:hAnsi="Arial Narrow"/>
                <w:b/>
                <w:sz w:val="20"/>
                <w:vertAlign w:val="superscript"/>
              </w:rPr>
              <w:t>b</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sz w:val="20"/>
              </w:rPr>
            </w:pPr>
            <w:r w:rsidRPr="00845404">
              <w:rPr>
                <w:rFonts w:ascii="Arial Narrow" w:hAnsi="Arial Narrow" w:cs="Times New Roman"/>
                <w:b/>
                <w:snapToGrid/>
                <w:sz w:val="20"/>
              </w:rPr>
              <w:t>$</w:t>
            </w:r>
            <w:r w:rsidR="00747B70">
              <w:rPr>
                <w:rFonts w:ascii="Arial Narrow" w:hAnsi="Arial Narrow" w:cs="Times New Roman"/>
                <w:b/>
                <w:noProof/>
                <w:snapToGrid/>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sz w:val="20"/>
              </w:rPr>
            </w:pPr>
            <w:r w:rsidRPr="00845404">
              <w:rPr>
                <w:rFonts w:ascii="Arial Narrow" w:hAnsi="Arial Narrow" w:cs="Times New Roman"/>
                <w:b/>
                <w:snapToGrid/>
                <w:sz w:val="20"/>
              </w:rPr>
              <w:t>0.492</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A16FFE">
            <w:pPr>
              <w:widowControl/>
              <w:jc w:val="center"/>
              <w:rPr>
                <w:rFonts w:ascii="Arial Narrow" w:hAnsi="Arial Narrow" w:cs="Times New Roman"/>
                <w:b/>
                <w:snapToGrid/>
                <w:sz w:val="20"/>
              </w:rPr>
            </w:pPr>
            <w:r w:rsidRPr="00845404">
              <w:rPr>
                <w:rFonts w:ascii="Arial Narrow" w:hAnsi="Arial Narrow" w:cs="Times New Roman"/>
                <w:b/>
                <w:snapToGrid/>
                <w:sz w:val="20"/>
              </w:rPr>
              <w:t>$</w:t>
            </w:r>
            <w:r w:rsidR="00747B70">
              <w:rPr>
                <w:rFonts w:ascii="Arial Narrow" w:hAnsi="Arial Narrow" w:cs="Times New Roman"/>
                <w:b/>
                <w:noProof/>
                <w:snapToGrid/>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color w:val="000000"/>
                <w:sz w:val="20"/>
              </w:rPr>
            </w:pPr>
            <w:r w:rsidRPr="00845404">
              <w:rPr>
                <w:rFonts w:ascii="Arial Narrow" w:hAnsi="Arial Narrow" w:cs="Times New Roman"/>
                <w:b/>
                <w:snapToGrid/>
                <w:color w:val="000000"/>
                <w:sz w:val="20"/>
              </w:rPr>
              <w:t>$</w:t>
            </w:r>
            <w:r w:rsidR="00747B70">
              <w:rPr>
                <w:rFonts w:ascii="Arial Narrow" w:hAnsi="Arial Narrow" w:cs="Times New Roman"/>
                <w:b/>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color w:val="000000"/>
                <w:sz w:val="20"/>
              </w:rPr>
            </w:pPr>
            <w:r w:rsidRPr="00845404">
              <w:rPr>
                <w:rFonts w:ascii="Arial Narrow" w:hAnsi="Arial Narrow" w:cs="Times New Roman"/>
                <w:b/>
                <w:snapToGrid/>
                <w:color w:val="000000"/>
                <w:sz w:val="20"/>
              </w:rPr>
              <w:t>0.445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A16FFE">
            <w:pPr>
              <w:widowControl/>
              <w:jc w:val="center"/>
              <w:rPr>
                <w:rFonts w:ascii="Arial Narrow" w:hAnsi="Arial Narrow" w:cs="Times New Roman"/>
                <w:b/>
                <w:snapToGrid/>
                <w:color w:val="000000"/>
                <w:sz w:val="20"/>
              </w:rPr>
            </w:pPr>
            <w:r w:rsidRPr="00845404">
              <w:rPr>
                <w:rFonts w:ascii="Arial Narrow" w:hAnsi="Arial Narrow" w:cs="Times New Roman"/>
                <w:b/>
                <w:snapToGrid/>
                <w:color w:val="000000"/>
                <w:sz w:val="20"/>
              </w:rPr>
              <w:t>$</w:t>
            </w:r>
            <w:r w:rsidR="00747B70">
              <w:rPr>
                <w:rFonts w:ascii="Arial Narrow" w:hAnsi="Arial Narrow" w:cs="Times New Roman"/>
                <w:b/>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A16FFE">
            <w:pPr>
              <w:jc w:val="center"/>
              <w:rPr>
                <w:rFonts w:ascii="Arial Narrow" w:hAnsi="Arial Narrow"/>
                <w:b/>
                <w:color w:val="000000"/>
                <w:sz w:val="20"/>
              </w:rPr>
            </w:pPr>
            <w:r w:rsidRPr="00845404">
              <w:rPr>
                <w:rFonts w:ascii="Arial Narrow" w:hAnsi="Arial Narrow"/>
                <w:b/>
                <w:iCs/>
                <w:color w:val="000000"/>
                <w:sz w:val="20"/>
              </w:rPr>
              <w:t>$</w:t>
            </w:r>
            <w:r w:rsidR="00747B70">
              <w:rPr>
                <w:rFonts w:ascii="Arial Narrow" w:hAnsi="Arial Narrow"/>
                <w:b/>
                <w:iCs/>
                <w:noProof/>
                <w:color w:val="000000"/>
                <w:sz w:val="20"/>
                <w:highlight w:val="black"/>
              </w:rPr>
              <w:t>''''''''''''''''</w:t>
            </w:r>
          </w:p>
        </w:tc>
      </w:tr>
      <w:tr w:rsidR="009369E9" w:rsidRPr="00845404" w:rsidTr="00A42B06">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B4284B">
            <w:pPr>
              <w:jc w:val="left"/>
              <w:rPr>
                <w:rFonts w:ascii="Arial Narrow" w:hAnsi="Arial Narrow"/>
                <w:iCs/>
                <w:color w:val="000000"/>
                <w:sz w:val="20"/>
              </w:rPr>
            </w:pPr>
            <w:proofErr w:type="spellStart"/>
            <w:r w:rsidRPr="00845404">
              <w:rPr>
                <w:rFonts w:ascii="Arial Narrow" w:hAnsi="Arial Narrow"/>
                <w:b/>
                <w:sz w:val="20"/>
              </w:rPr>
              <w:t>Univariate</w:t>
            </w:r>
            <w:proofErr w:type="spellEnd"/>
            <w:r w:rsidRPr="00845404">
              <w:rPr>
                <w:rFonts w:ascii="Arial Narrow" w:hAnsi="Arial Narrow"/>
                <w:b/>
                <w:sz w:val="20"/>
              </w:rPr>
              <w:t xml:space="preserve"> analyses (base case values are presented in brackets)</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PFS KM duration (20 cycles)</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12 cycles for Cd </w:t>
            </w:r>
            <w:proofErr w:type="spellStart"/>
            <w:r w:rsidRPr="00845404">
              <w:rPr>
                <w:rFonts w:ascii="Arial Narrow" w:hAnsi="Arial Narrow"/>
                <w:sz w:val="20"/>
              </w:rPr>
              <w:t>vs</w:t>
            </w:r>
            <w:proofErr w:type="spellEnd"/>
            <w:r w:rsidRPr="00845404">
              <w:rPr>
                <w:rFonts w:ascii="Arial Narrow" w:hAnsi="Arial Narrow"/>
                <w:sz w:val="20"/>
              </w:rPr>
              <w:t xml:space="preserve"> </w:t>
            </w:r>
            <w:proofErr w:type="spellStart"/>
            <w:r w:rsidRPr="00845404">
              <w:rPr>
                <w:rFonts w:ascii="Arial Narrow" w:hAnsi="Arial Narrow"/>
                <w:sz w:val="20"/>
              </w:rPr>
              <w:t>Bd</w:t>
            </w:r>
            <w:proofErr w:type="spellEnd"/>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34 cycles for </w:t>
            </w:r>
            <w:proofErr w:type="spellStart"/>
            <w:r w:rsidRPr="00845404">
              <w:rPr>
                <w:rFonts w:ascii="Arial Narrow" w:hAnsi="Arial Narrow"/>
                <w:sz w:val="20"/>
              </w:rPr>
              <w:t>CLd</w:t>
            </w:r>
            <w:proofErr w:type="spellEnd"/>
            <w:r w:rsidRPr="00845404">
              <w:rPr>
                <w:rFonts w:ascii="Arial Narrow" w:hAnsi="Arial Narrow"/>
                <w:sz w:val="20"/>
              </w:rPr>
              <w:t xml:space="preserve"> </w:t>
            </w:r>
            <w:proofErr w:type="spellStart"/>
            <w:r w:rsidRPr="00845404">
              <w:rPr>
                <w:rFonts w:ascii="Arial Narrow" w:hAnsi="Arial Narrow"/>
                <w:sz w:val="20"/>
              </w:rPr>
              <w:t>vs</w:t>
            </w:r>
            <w:proofErr w:type="spellEnd"/>
            <w:r w:rsidRPr="00845404">
              <w:rPr>
                <w:rFonts w:ascii="Arial Narrow" w:hAnsi="Arial Narrow"/>
                <w:sz w:val="20"/>
              </w:rPr>
              <w:t xml:space="preserve"> </w:t>
            </w:r>
            <w:proofErr w:type="spellStart"/>
            <w:r w:rsidRPr="00845404">
              <w:rPr>
                <w:rFonts w:ascii="Arial Narrow" w:hAnsi="Arial Narrow"/>
                <w:sz w:val="20"/>
              </w:rPr>
              <w:t>Ld</w:t>
            </w:r>
            <w:proofErr w:type="spell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0.457</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0.438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OS KM duration (20 cycles)</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12 cycles for Cd </w:t>
            </w:r>
            <w:proofErr w:type="spellStart"/>
            <w:r w:rsidRPr="00845404">
              <w:rPr>
                <w:rFonts w:ascii="Arial Narrow" w:hAnsi="Arial Narrow"/>
                <w:sz w:val="20"/>
              </w:rPr>
              <w:t>vs</w:t>
            </w:r>
            <w:proofErr w:type="spellEnd"/>
            <w:r w:rsidRPr="00845404">
              <w:rPr>
                <w:rFonts w:ascii="Arial Narrow" w:hAnsi="Arial Narrow"/>
                <w:sz w:val="20"/>
              </w:rPr>
              <w:t xml:space="preserve"> </w:t>
            </w:r>
            <w:proofErr w:type="spellStart"/>
            <w:r w:rsidRPr="00845404">
              <w:rPr>
                <w:rFonts w:ascii="Arial Narrow" w:hAnsi="Arial Narrow"/>
                <w:sz w:val="20"/>
              </w:rPr>
              <w:t>Bd</w:t>
            </w:r>
            <w:proofErr w:type="spellEnd"/>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34 cycles for </w:t>
            </w:r>
            <w:proofErr w:type="spellStart"/>
            <w:r w:rsidRPr="00845404">
              <w:rPr>
                <w:rFonts w:ascii="Arial Narrow" w:hAnsi="Arial Narrow"/>
                <w:sz w:val="20"/>
              </w:rPr>
              <w:t>CLd</w:t>
            </w:r>
            <w:proofErr w:type="spellEnd"/>
            <w:r w:rsidRPr="00845404">
              <w:rPr>
                <w:rFonts w:ascii="Arial Narrow" w:hAnsi="Arial Narrow"/>
                <w:sz w:val="20"/>
              </w:rPr>
              <w:t xml:space="preserve"> </w:t>
            </w:r>
            <w:proofErr w:type="spellStart"/>
            <w:r w:rsidRPr="00845404">
              <w:rPr>
                <w:rFonts w:ascii="Arial Narrow" w:hAnsi="Arial Narrow"/>
                <w:sz w:val="20"/>
              </w:rPr>
              <w:t>vs</w:t>
            </w:r>
            <w:proofErr w:type="spellEnd"/>
            <w:r w:rsidRPr="00845404">
              <w:rPr>
                <w:rFonts w:ascii="Arial Narrow" w:hAnsi="Arial Narrow"/>
                <w:sz w:val="20"/>
              </w:rPr>
              <w:t xml:space="preserve"> </w:t>
            </w:r>
            <w:proofErr w:type="spellStart"/>
            <w:r w:rsidRPr="00845404">
              <w:rPr>
                <w:rFonts w:ascii="Arial Narrow" w:hAnsi="Arial Narrow"/>
                <w:sz w:val="20"/>
              </w:rPr>
              <w:t>Ld</w:t>
            </w:r>
            <w:proofErr w:type="spell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0.119</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0.464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 xml:space="preserve">Utilities (PFS 0.81, PD  0.64)   </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0.7 and 0.4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0.421</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0.383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b/>
                <w:sz w:val="20"/>
              </w:rPr>
            </w:pPr>
            <w:r w:rsidRPr="00845404">
              <w:rPr>
                <w:rFonts w:ascii="Arial Narrow" w:hAnsi="Arial Narrow"/>
                <w:b/>
                <w:sz w:val="20"/>
              </w:rPr>
              <w:t>Costs</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hAnsi="Arial Narrow"/>
                <w:b/>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hAnsi="Arial Narrow"/>
                <w:b/>
                <w:sz w:val="20"/>
              </w:rPr>
            </w:pP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b/>
                <w:sz w:val="20"/>
              </w:rPr>
            </w:pP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b/>
                <w:snapToGrid/>
                <w:sz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b/>
                <w:snapToGrid/>
                <w:sz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b/>
                <w:snapToGrid/>
                <w:sz w:val="20"/>
              </w:rPr>
            </w:pP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b/>
                <w:bCs/>
                <w:color w:val="000000"/>
                <w:sz w:val="20"/>
              </w:rPr>
            </w:pP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 xml:space="preserve">Max cycles of </w:t>
            </w:r>
            <w:proofErr w:type="spellStart"/>
            <w:r w:rsidRPr="00845404">
              <w:rPr>
                <w:rFonts w:ascii="Arial Narrow" w:hAnsi="Arial Narrow"/>
                <w:sz w:val="20"/>
              </w:rPr>
              <w:t>Carf</w:t>
            </w:r>
            <w:proofErr w:type="spellEnd"/>
            <w:r w:rsidRPr="00845404">
              <w:rPr>
                <w:rFonts w:ascii="Arial Narrow" w:hAnsi="Arial Narrow"/>
                <w:sz w:val="20"/>
              </w:rPr>
              <w:t xml:space="preserve"> paid (</w:t>
            </w:r>
            <w:r w:rsidR="00747B70">
              <w:rPr>
                <w:rFonts w:ascii="Arial Narrow" w:hAnsi="Arial Narrow"/>
                <w:noProof/>
                <w:color w:val="000000"/>
                <w:sz w:val="20"/>
                <w:highlight w:val="black"/>
              </w:rPr>
              <w:t>'''''''</w:t>
            </w:r>
            <w:r w:rsidRPr="00845404">
              <w:rPr>
                <w:rFonts w:ascii="Arial Narrow" w:hAnsi="Arial Narrow"/>
                <w:sz w:val="20"/>
              </w:rPr>
              <w:t>)</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Until progression for Cd</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Until progression for Cd &amp; </w:t>
            </w:r>
            <w:proofErr w:type="spellStart"/>
            <w:r w:rsidRPr="00845404">
              <w:rPr>
                <w:rFonts w:ascii="Arial Narrow" w:hAnsi="Arial Narrow"/>
                <w:sz w:val="20"/>
              </w:rPr>
              <w:t>CLd</w:t>
            </w:r>
            <w:proofErr w:type="spell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0.492</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0.492</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0.445</w:t>
            </w:r>
          </w:p>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0.445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iCs/>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proofErr w:type="spellStart"/>
            <w:r w:rsidRPr="00845404">
              <w:rPr>
                <w:rFonts w:ascii="Arial Narrow" w:hAnsi="Arial Narrow"/>
                <w:sz w:val="20"/>
              </w:rPr>
              <w:t>Ld</w:t>
            </w:r>
            <w:proofErr w:type="spellEnd"/>
            <w:r w:rsidRPr="00845404">
              <w:rPr>
                <w:rFonts w:ascii="Arial Narrow" w:hAnsi="Arial Narrow"/>
                <w:sz w:val="20"/>
              </w:rPr>
              <w:t xml:space="preserve"> costs included ($0) </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$6,156 </w:t>
            </w:r>
            <w:r w:rsidRPr="00845404">
              <w:rPr>
                <w:rFonts w:ascii="Arial Narrow" w:hAnsi="Arial Narrow"/>
                <w:sz w:val="20"/>
                <w:vertAlign w:val="superscript"/>
              </w:rPr>
              <w:t>c</w:t>
            </w:r>
            <w:r w:rsidRPr="00845404">
              <w:rPr>
                <w:rFonts w:ascii="Arial Narrow" w:hAnsi="Arial Narrow"/>
                <w:sz w:val="20"/>
              </w:rPr>
              <w:t xml:space="preserve"> for </w:t>
            </w:r>
            <w:proofErr w:type="spellStart"/>
            <w:r w:rsidRPr="00845404">
              <w:rPr>
                <w:rFonts w:ascii="Arial Narrow" w:hAnsi="Arial Narrow"/>
                <w:sz w:val="20"/>
              </w:rPr>
              <w:t>len</w:t>
            </w:r>
            <w:proofErr w:type="spellEnd"/>
            <w:r w:rsidRPr="00845404">
              <w:rPr>
                <w:rFonts w:ascii="Arial Narrow" w:hAnsi="Arial Narrow"/>
                <w:sz w:val="20"/>
              </w:rPr>
              <w:t>, $2</w:t>
            </w:r>
            <w:r w:rsidR="00B4284B" w:rsidRPr="00845404">
              <w:rPr>
                <w:rFonts w:ascii="Arial Narrow" w:hAnsi="Arial Narrow"/>
                <w:sz w:val="20"/>
              </w:rPr>
              <w:t>1</w:t>
            </w:r>
            <w:r w:rsidRPr="00845404">
              <w:rPr>
                <w:rFonts w:ascii="Arial Narrow" w:hAnsi="Arial Narrow"/>
                <w:sz w:val="20"/>
              </w:rPr>
              <w:t xml:space="preserve"> for </w:t>
            </w:r>
            <w:proofErr w:type="spellStart"/>
            <w:r w:rsidRPr="00845404">
              <w:rPr>
                <w:rFonts w:ascii="Arial Narrow" w:hAnsi="Arial Narrow"/>
                <w:sz w:val="20"/>
              </w:rPr>
              <w:t>dexa</w:t>
            </w:r>
            <w:proofErr w:type="spellEnd"/>
            <w:r w:rsidRPr="00845404">
              <w:rPr>
                <w:rFonts w:ascii="Arial Narrow" w:hAnsi="Arial Narrow"/>
                <w:sz w:val="20"/>
              </w:rPr>
              <w:t xml:space="preserve"> per cycle (86.9% of doses taken) using published price</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0.492</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0.445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Height w:val="355"/>
        </w:trPr>
        <w:tc>
          <w:tcPr>
            <w:tcW w:w="1608" w:type="pct"/>
            <w:tcBorders>
              <w:top w:val="single" w:sz="4" w:space="0" w:color="auto"/>
              <w:left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Time horizon (15 years)</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10 years</w:t>
            </w:r>
          </w:p>
        </w:tc>
        <w:tc>
          <w:tcPr>
            <w:tcW w:w="444" w:type="pct"/>
            <w:tcBorders>
              <w:top w:val="single" w:sz="4" w:space="0" w:color="auto"/>
              <w:left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b/>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369" w:type="pct"/>
            <w:tcBorders>
              <w:top w:val="single" w:sz="4" w:space="0" w:color="auto"/>
              <w:left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b/>
                <w:snapToGrid/>
                <w:sz w:val="20"/>
              </w:rPr>
            </w:pPr>
            <w:r w:rsidRPr="00845404">
              <w:rPr>
                <w:rFonts w:ascii="Arial Narrow" w:hAnsi="Arial Narrow" w:cs="Times New Roman"/>
                <w:snapToGrid/>
                <w:sz w:val="20"/>
              </w:rPr>
              <w:t>0.423</w:t>
            </w:r>
          </w:p>
        </w:tc>
        <w:tc>
          <w:tcPr>
            <w:tcW w:w="543" w:type="pct"/>
            <w:tcBorders>
              <w:top w:val="single" w:sz="4" w:space="0" w:color="auto"/>
              <w:left w:val="single" w:sz="4" w:space="0" w:color="auto"/>
              <w:right w:val="double" w:sz="4" w:space="0" w:color="auto"/>
            </w:tcBorders>
            <w:shd w:val="clear" w:color="auto" w:fill="D9D9D9" w:themeFill="background1" w:themeFillShade="D9"/>
            <w:vAlign w:val="center"/>
          </w:tcPr>
          <w:p w:rsidR="009369E9"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444" w:type="pct"/>
            <w:tcBorders>
              <w:top w:val="single" w:sz="4" w:space="0" w:color="auto"/>
              <w:left w:val="doub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488" w:type="pct"/>
            <w:tcBorders>
              <w:top w:val="single" w:sz="4" w:space="0" w:color="auto"/>
              <w:left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0.385</w:t>
            </w:r>
          </w:p>
        </w:tc>
        <w:tc>
          <w:tcPr>
            <w:tcW w:w="459" w:type="pct"/>
            <w:tcBorders>
              <w:top w:val="single" w:sz="4" w:space="0" w:color="auto"/>
              <w:left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645" w:type="pct"/>
            <w:tcBorders>
              <w:top w:val="single" w:sz="4" w:space="0" w:color="auto"/>
              <w:left w:val="single" w:sz="4" w:space="0" w:color="auto"/>
              <w:right w:val="single" w:sz="4" w:space="0" w:color="auto"/>
            </w:tcBorders>
            <w:shd w:val="clear" w:color="auto" w:fill="D9D9D9" w:themeFill="background1" w:themeFillShade="D9"/>
            <w:vAlign w:val="center"/>
          </w:tcPr>
          <w:p w:rsidR="009369E9" w:rsidRPr="00845404" w:rsidRDefault="009369E9" w:rsidP="0070744F">
            <w:pPr>
              <w:widowControl/>
              <w:jc w:val="center"/>
              <w:rPr>
                <w:rFonts w:ascii="Arial Narrow" w:hAnsi="Arial Narrow"/>
                <w:iCs/>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9369E9" w:rsidRPr="00845404" w:rsidTr="00A42B06">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369E9" w:rsidRPr="00845404" w:rsidRDefault="009369E9" w:rsidP="00E73A07">
            <w:pPr>
              <w:jc w:val="left"/>
              <w:rPr>
                <w:rFonts w:ascii="Arial Narrow" w:hAnsi="Arial Narrow"/>
                <w:color w:val="000000"/>
                <w:sz w:val="20"/>
              </w:rPr>
            </w:pPr>
            <w:r w:rsidRPr="00845404">
              <w:rPr>
                <w:rFonts w:ascii="Arial Narrow" w:hAnsi="Arial Narrow"/>
                <w:b/>
                <w:sz w:val="20"/>
              </w:rPr>
              <w:t>Multivariate sensitivity analyses</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PFS +OS KM duration (20 cycles)</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12 cycles for both for Cd </w:t>
            </w:r>
            <w:proofErr w:type="spellStart"/>
            <w:r w:rsidRPr="00845404">
              <w:rPr>
                <w:rFonts w:ascii="Arial Narrow" w:hAnsi="Arial Narrow"/>
                <w:sz w:val="20"/>
              </w:rPr>
              <w:t>vs</w:t>
            </w:r>
            <w:proofErr w:type="spellEnd"/>
            <w:r w:rsidRPr="00845404">
              <w:rPr>
                <w:rFonts w:ascii="Arial Narrow" w:hAnsi="Arial Narrow"/>
                <w:sz w:val="20"/>
              </w:rPr>
              <w:t xml:space="preserve"> </w:t>
            </w:r>
            <w:proofErr w:type="spellStart"/>
            <w:r w:rsidRPr="00845404">
              <w:rPr>
                <w:rFonts w:ascii="Arial Narrow" w:hAnsi="Arial Narrow"/>
                <w:sz w:val="20"/>
              </w:rPr>
              <w:t>Bd</w:t>
            </w:r>
            <w:proofErr w:type="spellEnd"/>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34 cycles for both for </w:t>
            </w:r>
            <w:proofErr w:type="spellStart"/>
            <w:r w:rsidRPr="00845404">
              <w:rPr>
                <w:rFonts w:ascii="Arial Narrow" w:hAnsi="Arial Narrow"/>
                <w:sz w:val="20"/>
              </w:rPr>
              <w:t>CLd</w:t>
            </w:r>
            <w:proofErr w:type="spellEnd"/>
            <w:r w:rsidRPr="00845404">
              <w:rPr>
                <w:rFonts w:ascii="Arial Narrow" w:hAnsi="Arial Narrow"/>
                <w:sz w:val="20"/>
              </w:rPr>
              <w:t xml:space="preserve"> </w:t>
            </w:r>
            <w:proofErr w:type="spellStart"/>
            <w:r w:rsidRPr="00845404">
              <w:rPr>
                <w:rFonts w:ascii="Arial Narrow" w:hAnsi="Arial Narrow"/>
                <w:sz w:val="20"/>
              </w:rPr>
              <w:t>vs</w:t>
            </w:r>
            <w:proofErr w:type="spellEnd"/>
            <w:r w:rsidRPr="00845404">
              <w:rPr>
                <w:rFonts w:ascii="Arial Narrow" w:hAnsi="Arial Narrow"/>
                <w:sz w:val="20"/>
              </w:rPr>
              <w:t xml:space="preserve"> </w:t>
            </w:r>
            <w:proofErr w:type="spellStart"/>
            <w:r w:rsidRPr="00845404">
              <w:rPr>
                <w:rFonts w:ascii="Arial Narrow" w:hAnsi="Arial Narrow"/>
                <w:sz w:val="20"/>
              </w:rPr>
              <w:t>Ld</w:t>
            </w:r>
            <w:proofErr w:type="spell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0.083</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A079DD" w:rsidRPr="00845404" w:rsidRDefault="009369E9" w:rsidP="0070744F">
            <w:pPr>
              <w:widowControl/>
              <w:jc w:val="center"/>
              <w:rPr>
                <w:rFonts w:ascii="Arial Narrow" w:hAnsi="Arial Narrow" w:cs="Times New Roman"/>
                <w:snapToGrid/>
                <w:sz w:val="20"/>
              </w:rPr>
            </w:pPr>
            <w:r w:rsidRPr="00845404">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0.458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widowControl/>
              <w:jc w:val="center"/>
              <w:rPr>
                <w:rFonts w:ascii="Arial Narrow" w:hAnsi="Arial Narrow" w:cs="Times New Roman"/>
                <w:snapToGrid/>
                <w:color w:val="000000"/>
                <w:sz w:val="20"/>
              </w:rPr>
            </w:pPr>
            <w:r w:rsidRPr="00845404">
              <w:rPr>
                <w:rFonts w:ascii="Arial Narrow" w:hAnsi="Arial Narrow" w:cs="Times New Roman"/>
                <w:snapToGrid/>
                <w:color w:val="000000"/>
                <w:sz w:val="20"/>
              </w:rPr>
              <w:t>$</w:t>
            </w:r>
            <w:r w:rsidR="00747B70">
              <w:rPr>
                <w:rFonts w:ascii="Arial Narrow" w:hAnsi="Arial Narrow" w:cs="Times New Roman"/>
                <w:noProof/>
                <w:snapToGrid/>
                <w:color w:val="000000"/>
                <w:sz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r w:rsidRPr="00845404">
              <w:rPr>
                <w:rFonts w:ascii="Arial Narrow" w:hAnsi="Arial Narrow"/>
                <w:sz w:val="20"/>
              </w:rPr>
              <w:t xml:space="preserve">PFS + OS KM duration of 12 cycles + </w:t>
            </w:r>
            <w:proofErr w:type="spellStart"/>
            <w:r w:rsidRPr="00845404">
              <w:rPr>
                <w:rFonts w:ascii="Arial Narrow" w:hAnsi="Arial Narrow"/>
                <w:sz w:val="20"/>
              </w:rPr>
              <w:t>carf</w:t>
            </w:r>
            <w:proofErr w:type="spellEnd"/>
            <w:r w:rsidRPr="00845404">
              <w:rPr>
                <w:rFonts w:ascii="Arial Narrow" w:hAnsi="Arial Narrow"/>
                <w:sz w:val="20"/>
              </w:rPr>
              <w:t xml:space="preserve"> costs until progression</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Until progression for Cd</w:t>
            </w:r>
          </w:p>
          <w:p w:rsidR="009369E9" w:rsidRPr="00845404" w:rsidRDefault="009369E9" w:rsidP="00245F2D">
            <w:pPr>
              <w:pStyle w:val="ListParagraph"/>
              <w:numPr>
                <w:ilvl w:val="0"/>
                <w:numId w:val="7"/>
              </w:numPr>
              <w:ind w:left="284" w:hanging="142"/>
              <w:jc w:val="left"/>
              <w:rPr>
                <w:rFonts w:ascii="Arial Narrow" w:hAnsi="Arial Narrow"/>
                <w:sz w:val="20"/>
              </w:rPr>
            </w:pPr>
            <w:r w:rsidRPr="00845404">
              <w:rPr>
                <w:rFonts w:ascii="Arial Narrow" w:hAnsi="Arial Narrow"/>
                <w:sz w:val="20"/>
              </w:rPr>
              <w:t xml:space="preserve">Until progression for Cd &amp; </w:t>
            </w:r>
            <w:proofErr w:type="spellStart"/>
            <w:r w:rsidRPr="00845404">
              <w:rPr>
                <w:rFonts w:ascii="Arial Narrow" w:hAnsi="Arial Narrow"/>
                <w:sz w:val="20"/>
              </w:rPr>
              <w:t>CLd</w:t>
            </w:r>
            <w:proofErr w:type="spell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color w:val="000000"/>
                <w:sz w:val="20"/>
                <w:lang w:val="en-GB"/>
              </w:rPr>
            </w:pPr>
          </w:p>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w:t>
            </w:r>
            <w:r w:rsidR="00747B70">
              <w:rPr>
                <w:rFonts w:ascii="Arial Narrow" w:eastAsia="SimSun" w:hAnsi="Arial Narrow"/>
                <w:noProof/>
                <w:color w:val="000000"/>
                <w:sz w:val="20"/>
                <w:highlight w:val="black"/>
                <w:lang w:val="en-GB"/>
              </w:rPr>
              <w:t>''''''''''''''''</w:t>
            </w:r>
          </w:p>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w:t>
            </w:r>
            <w:r w:rsidR="00747B70">
              <w:rPr>
                <w:rFonts w:ascii="Arial Narrow" w:eastAsia="SimSun" w:hAnsi="Arial Narrow"/>
                <w:noProof/>
                <w:color w:val="000000"/>
                <w:sz w:val="20"/>
                <w:highlight w:val="black"/>
                <w:lang w:val="en-GB"/>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0.083</w:t>
            </w:r>
          </w:p>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0.083</w:t>
            </w:r>
          </w:p>
        </w:tc>
        <w:tc>
          <w:tcPr>
            <w:tcW w:w="543"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w:t>
            </w:r>
            <w:r w:rsidR="00747B70">
              <w:rPr>
                <w:rFonts w:ascii="Arial Narrow" w:eastAsia="SimSun" w:hAnsi="Arial Narrow"/>
                <w:noProof/>
                <w:color w:val="000000"/>
                <w:sz w:val="20"/>
                <w:highlight w:val="black"/>
                <w:lang w:val="en-GB"/>
              </w:rPr>
              <w:t>''''''''''''''''''''''''</w:t>
            </w:r>
          </w:p>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w:t>
            </w:r>
            <w:r w:rsidR="00747B70">
              <w:rPr>
                <w:rFonts w:ascii="Arial Narrow" w:eastAsia="SimSun" w:hAnsi="Arial Narrow"/>
                <w:noProof/>
                <w:color w:val="000000"/>
                <w:sz w:val="20"/>
                <w:highlight w:val="black"/>
                <w:lang w:val="en-GB"/>
              </w:rPr>
              <w:t>'''''''''''''''''''''''</w:t>
            </w:r>
          </w:p>
        </w:tc>
        <w:tc>
          <w:tcPr>
            <w:tcW w:w="444" w:type="pct"/>
            <w:tcBorders>
              <w:top w:val="single" w:sz="4" w:space="0" w:color="auto"/>
              <w:left w:val="doub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0.458</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0.458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iCs/>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r w:rsidR="00A42B06" w:rsidRPr="00845404" w:rsidTr="0070744F">
        <w:trPr>
          <w:cantSplit/>
        </w:trPr>
        <w:tc>
          <w:tcPr>
            <w:tcW w:w="1608" w:type="pct"/>
            <w:tcBorders>
              <w:top w:val="single" w:sz="4" w:space="0" w:color="auto"/>
              <w:left w:val="single" w:sz="4" w:space="0" w:color="auto"/>
              <w:bottom w:val="single" w:sz="4" w:space="0" w:color="auto"/>
              <w:right w:val="single" w:sz="4" w:space="0" w:color="auto"/>
            </w:tcBorders>
            <w:vAlign w:val="center"/>
          </w:tcPr>
          <w:p w:rsidR="009369E9" w:rsidRPr="00845404" w:rsidRDefault="009369E9" w:rsidP="00E73A07">
            <w:pPr>
              <w:jc w:val="left"/>
              <w:rPr>
                <w:rFonts w:ascii="Arial Narrow" w:hAnsi="Arial Narrow"/>
                <w:sz w:val="20"/>
              </w:rPr>
            </w:pPr>
            <w:proofErr w:type="spellStart"/>
            <w:r w:rsidRPr="00845404">
              <w:rPr>
                <w:rFonts w:ascii="Arial Narrow" w:hAnsi="Arial Narrow"/>
                <w:sz w:val="20"/>
              </w:rPr>
              <w:t>Carf</w:t>
            </w:r>
            <w:proofErr w:type="spellEnd"/>
            <w:r w:rsidRPr="00845404">
              <w:rPr>
                <w:rFonts w:ascii="Arial Narrow" w:hAnsi="Arial Narrow"/>
                <w:sz w:val="20"/>
              </w:rPr>
              <w:t xml:space="preserve">, </w:t>
            </w:r>
            <w:proofErr w:type="spellStart"/>
            <w:r w:rsidR="00B4284B" w:rsidRPr="00845404">
              <w:rPr>
                <w:rFonts w:ascii="Arial Narrow" w:hAnsi="Arial Narrow"/>
                <w:sz w:val="20"/>
              </w:rPr>
              <w:t>B</w:t>
            </w:r>
            <w:r w:rsidRPr="00845404">
              <w:rPr>
                <w:rFonts w:ascii="Arial Narrow" w:hAnsi="Arial Narrow"/>
                <w:sz w:val="20"/>
              </w:rPr>
              <w:t>ort</w:t>
            </w:r>
            <w:proofErr w:type="spellEnd"/>
            <w:r w:rsidRPr="00845404">
              <w:rPr>
                <w:rFonts w:ascii="Arial Narrow" w:hAnsi="Arial Narrow"/>
                <w:sz w:val="20"/>
              </w:rPr>
              <w:t xml:space="preserve"> and </w:t>
            </w:r>
            <w:r w:rsidR="00B4284B" w:rsidRPr="00845404">
              <w:rPr>
                <w:rFonts w:ascii="Arial Narrow" w:hAnsi="Arial Narrow"/>
                <w:sz w:val="20"/>
              </w:rPr>
              <w:t>L</w:t>
            </w:r>
            <w:r w:rsidRPr="00845404">
              <w:rPr>
                <w:rFonts w:ascii="Arial Narrow" w:hAnsi="Arial Narrow"/>
                <w:sz w:val="20"/>
              </w:rPr>
              <w:t xml:space="preserve">en costs included, and until progression (max cycles of </w:t>
            </w:r>
            <w:proofErr w:type="spellStart"/>
            <w:r w:rsidRPr="00845404">
              <w:rPr>
                <w:rFonts w:ascii="Arial Narrow" w:hAnsi="Arial Narrow"/>
                <w:sz w:val="20"/>
              </w:rPr>
              <w:t>Carf</w:t>
            </w:r>
            <w:proofErr w:type="spellEnd"/>
            <w:r w:rsidRPr="00845404">
              <w:rPr>
                <w:rFonts w:ascii="Arial Narrow" w:hAnsi="Arial Narrow"/>
                <w:sz w:val="20"/>
              </w:rPr>
              <w:t xml:space="preserve">  = 18; </w:t>
            </w:r>
            <w:proofErr w:type="spellStart"/>
            <w:r w:rsidR="00B4284B" w:rsidRPr="00845404">
              <w:rPr>
                <w:rFonts w:ascii="Arial Narrow" w:hAnsi="Arial Narrow"/>
                <w:sz w:val="20"/>
              </w:rPr>
              <w:t>B</w:t>
            </w:r>
            <w:r w:rsidRPr="00845404">
              <w:rPr>
                <w:rFonts w:ascii="Arial Narrow" w:hAnsi="Arial Narrow"/>
                <w:sz w:val="20"/>
              </w:rPr>
              <w:t>ort</w:t>
            </w:r>
            <w:proofErr w:type="spellEnd"/>
            <w:r w:rsidRPr="00845404">
              <w:rPr>
                <w:rFonts w:ascii="Arial Narrow" w:hAnsi="Arial Narrow"/>
                <w:sz w:val="20"/>
              </w:rPr>
              <w:t xml:space="preserve"> = 22; Len = 0)</w:t>
            </w:r>
          </w:p>
          <w:p w:rsidR="009369E9" w:rsidRPr="00845404" w:rsidRDefault="009369E9" w:rsidP="00245F2D">
            <w:pPr>
              <w:numPr>
                <w:ilvl w:val="0"/>
                <w:numId w:val="7"/>
              </w:numPr>
              <w:ind w:left="284" w:hanging="142"/>
              <w:contextualSpacing/>
              <w:jc w:val="left"/>
              <w:rPr>
                <w:rFonts w:ascii="Arial Narrow" w:hAnsi="Arial Narrow"/>
                <w:sz w:val="20"/>
              </w:rPr>
            </w:pPr>
            <w:r w:rsidRPr="00845404">
              <w:rPr>
                <w:rFonts w:ascii="Arial Narrow" w:hAnsi="Arial Narrow"/>
                <w:sz w:val="20"/>
              </w:rPr>
              <w:t xml:space="preserve">Until progression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w:t>
            </w:r>
            <w:r w:rsidR="00747B70">
              <w:rPr>
                <w:rFonts w:ascii="Arial Narrow" w:eastAsia="SimSun" w:hAnsi="Arial Narrow"/>
                <w:noProof/>
                <w:color w:val="000000"/>
                <w:sz w:val="20"/>
                <w:highlight w:val="black"/>
                <w:lang w:val="en-GB"/>
              </w:rPr>
              <w: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0.492</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eastAsia="SimSun" w:hAnsi="Arial Narrow"/>
                <w:color w:val="000000"/>
                <w:sz w:val="20"/>
                <w:lang w:val="en-GB"/>
              </w:rPr>
            </w:pPr>
            <w:r w:rsidRPr="00845404">
              <w:rPr>
                <w:rFonts w:ascii="Arial Narrow" w:eastAsia="SimSun" w:hAnsi="Arial Narrow"/>
                <w:color w:val="000000"/>
                <w:sz w:val="20"/>
                <w:lang w:val="en-GB"/>
              </w:rPr>
              <w:t>$</w:t>
            </w:r>
            <w:r w:rsidR="00747B70">
              <w:rPr>
                <w:rFonts w:ascii="Arial Narrow" w:eastAsia="SimSun" w:hAnsi="Arial Narrow"/>
                <w:noProof/>
                <w:color w:val="000000"/>
                <w:sz w:val="20"/>
                <w:highlight w:val="black"/>
                <w:lang w:val="en-GB"/>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0.445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369E9" w:rsidRPr="00845404" w:rsidRDefault="009369E9" w:rsidP="0070744F">
            <w:pPr>
              <w:jc w:val="center"/>
              <w:rPr>
                <w:rFonts w:ascii="Arial Narrow" w:eastAsia="SimSun" w:hAnsi="Arial Narrow"/>
                <w:iCs/>
                <w:color w:val="000000"/>
                <w:sz w:val="20"/>
                <w:lang w:val="en-GB"/>
              </w:rPr>
            </w:pPr>
            <w:r w:rsidRPr="00845404">
              <w:rPr>
                <w:rFonts w:ascii="Arial Narrow" w:eastAsia="SimSun" w:hAnsi="Arial Narrow"/>
                <w:iCs/>
                <w:color w:val="000000"/>
                <w:sz w:val="20"/>
                <w:lang w:val="en-GB"/>
              </w:rPr>
              <w:t>$</w:t>
            </w:r>
            <w:r w:rsidR="00747B70">
              <w:rPr>
                <w:rFonts w:ascii="Arial Narrow" w:eastAsia="SimSun" w:hAnsi="Arial Narrow"/>
                <w:iCs/>
                <w:noProof/>
                <w:color w:val="000000"/>
                <w:sz w:val="20"/>
                <w:highlight w:val="black"/>
                <w:lang w:val="en-GB"/>
              </w:rPr>
              <w: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69E9" w:rsidRPr="00845404" w:rsidRDefault="009369E9" w:rsidP="0070744F">
            <w:pPr>
              <w:jc w:val="center"/>
              <w:rPr>
                <w:rFonts w:ascii="Arial Narrow" w:hAnsi="Arial Narrow"/>
                <w:color w:val="000000"/>
                <w:sz w:val="20"/>
              </w:rPr>
            </w:pPr>
            <w:r w:rsidRPr="00845404">
              <w:rPr>
                <w:rFonts w:ascii="Arial Narrow" w:hAnsi="Arial Narrow"/>
                <w:iCs/>
                <w:color w:val="000000"/>
                <w:sz w:val="20"/>
              </w:rPr>
              <w:t>$</w:t>
            </w:r>
            <w:r w:rsidR="00747B70">
              <w:rPr>
                <w:rFonts w:ascii="Arial Narrow" w:hAnsi="Arial Narrow"/>
                <w:iCs/>
                <w:noProof/>
                <w:color w:val="000000"/>
                <w:sz w:val="20"/>
                <w:highlight w:val="black"/>
              </w:rPr>
              <w:t>''''''''''''''''''''</w:t>
            </w:r>
          </w:p>
        </w:tc>
      </w:tr>
    </w:tbl>
    <w:p w:rsidR="009369E9" w:rsidRPr="00C300E1" w:rsidRDefault="009369E9" w:rsidP="00A42B06">
      <w:pPr>
        <w:ind w:left="720"/>
        <w:rPr>
          <w:rFonts w:ascii="Arial Narrow" w:hAnsi="Arial Narrow"/>
          <w:sz w:val="18"/>
        </w:rPr>
      </w:pPr>
      <w:r w:rsidRPr="00C300E1">
        <w:rPr>
          <w:rFonts w:ascii="Arial Narrow" w:hAnsi="Arial Narrow"/>
          <w:sz w:val="18"/>
        </w:rPr>
        <w:t xml:space="preserve">Source: Tables D.6-1 to D.6-4 pp241-247 of the submission; </w:t>
      </w:r>
      <w:proofErr w:type="spellStart"/>
      <w:r w:rsidRPr="00C300E1">
        <w:rPr>
          <w:rFonts w:ascii="Arial Narrow" w:hAnsi="Arial Narrow"/>
          <w:sz w:val="18"/>
          <w:szCs w:val="18"/>
        </w:rPr>
        <w:t>Carfilzomib_Section</w:t>
      </w:r>
      <w:proofErr w:type="spellEnd"/>
      <w:r w:rsidRPr="00C300E1">
        <w:rPr>
          <w:rFonts w:ascii="Arial Narrow" w:hAnsi="Arial Narrow"/>
          <w:sz w:val="18"/>
          <w:szCs w:val="18"/>
        </w:rPr>
        <w:t xml:space="preserve"> </w:t>
      </w:r>
      <w:proofErr w:type="spellStart"/>
      <w:r w:rsidRPr="00C300E1">
        <w:rPr>
          <w:rFonts w:ascii="Arial Narrow" w:hAnsi="Arial Narrow"/>
          <w:sz w:val="18"/>
          <w:szCs w:val="18"/>
        </w:rPr>
        <w:t>D_Economic</w:t>
      </w:r>
      <w:proofErr w:type="spellEnd"/>
      <w:r w:rsidRPr="00C300E1">
        <w:rPr>
          <w:rFonts w:ascii="Arial Narrow" w:hAnsi="Arial Narrow"/>
          <w:sz w:val="18"/>
          <w:szCs w:val="18"/>
        </w:rPr>
        <w:t xml:space="preserve"> Model.xlsm; </w:t>
      </w:r>
      <w:proofErr w:type="spellStart"/>
      <w:r w:rsidRPr="00C300E1">
        <w:rPr>
          <w:rFonts w:ascii="Arial Narrow" w:hAnsi="Arial Narrow"/>
          <w:sz w:val="18"/>
        </w:rPr>
        <w:t>Bd</w:t>
      </w:r>
      <w:proofErr w:type="spellEnd"/>
      <w:r w:rsidRPr="00C300E1">
        <w:rPr>
          <w:rFonts w:ascii="Arial Narrow" w:hAnsi="Arial Narrow"/>
          <w:sz w:val="18"/>
        </w:rPr>
        <w:t xml:space="preserve"> = </w:t>
      </w:r>
      <w:proofErr w:type="spellStart"/>
      <w:r w:rsidRPr="00C300E1">
        <w:rPr>
          <w:rFonts w:ascii="Arial Narrow" w:hAnsi="Arial Narrow"/>
          <w:sz w:val="18"/>
        </w:rPr>
        <w:t>bortezomib</w:t>
      </w:r>
      <w:proofErr w:type="spellEnd"/>
      <w:r w:rsidRPr="00C300E1">
        <w:rPr>
          <w:rFonts w:ascii="Arial Narrow" w:hAnsi="Arial Narrow"/>
          <w:sz w:val="18"/>
        </w:rPr>
        <w:t xml:space="preserve"> + dexamethasone; </w:t>
      </w:r>
      <w:proofErr w:type="spellStart"/>
      <w:r w:rsidRPr="00C300E1">
        <w:rPr>
          <w:rFonts w:ascii="Arial Narrow" w:hAnsi="Arial Narrow"/>
          <w:sz w:val="18"/>
        </w:rPr>
        <w:t>Bort</w:t>
      </w:r>
      <w:proofErr w:type="spellEnd"/>
      <w:r w:rsidRPr="00C300E1">
        <w:rPr>
          <w:rFonts w:ascii="Arial Narrow" w:hAnsi="Arial Narrow"/>
          <w:sz w:val="18"/>
        </w:rPr>
        <w:t xml:space="preserve"> = </w:t>
      </w:r>
      <w:proofErr w:type="spellStart"/>
      <w:r w:rsidRPr="00C300E1">
        <w:rPr>
          <w:rFonts w:ascii="Arial Narrow" w:hAnsi="Arial Narrow"/>
          <w:sz w:val="18"/>
        </w:rPr>
        <w:t>bortezomib</w:t>
      </w:r>
      <w:proofErr w:type="spellEnd"/>
      <w:r w:rsidRPr="00C300E1">
        <w:rPr>
          <w:rFonts w:ascii="Arial Narrow" w:hAnsi="Arial Narrow"/>
          <w:sz w:val="18"/>
        </w:rPr>
        <w:t xml:space="preserve">; </w:t>
      </w:r>
      <w:proofErr w:type="spellStart"/>
      <w:r w:rsidRPr="00C300E1">
        <w:rPr>
          <w:rFonts w:ascii="Arial Narrow" w:hAnsi="Arial Narrow"/>
          <w:sz w:val="18"/>
        </w:rPr>
        <w:t>Carf</w:t>
      </w:r>
      <w:proofErr w:type="spellEnd"/>
      <w:r w:rsidRPr="00C300E1">
        <w:rPr>
          <w:rFonts w:ascii="Arial Narrow" w:hAnsi="Arial Narrow"/>
          <w:sz w:val="18"/>
        </w:rPr>
        <w:t xml:space="preserve"> = </w:t>
      </w:r>
      <w:proofErr w:type="spellStart"/>
      <w:r w:rsidRPr="00C300E1">
        <w:rPr>
          <w:rFonts w:ascii="Arial Narrow" w:hAnsi="Arial Narrow"/>
          <w:sz w:val="18"/>
        </w:rPr>
        <w:t>carfilzomib</w:t>
      </w:r>
      <w:proofErr w:type="spellEnd"/>
      <w:r w:rsidRPr="00C300E1">
        <w:rPr>
          <w:rFonts w:ascii="Arial Narrow" w:hAnsi="Arial Narrow"/>
          <w:sz w:val="18"/>
        </w:rPr>
        <w:t xml:space="preserve">; Cd = </w:t>
      </w:r>
      <w:proofErr w:type="spellStart"/>
      <w:r w:rsidRPr="00C300E1">
        <w:rPr>
          <w:rFonts w:ascii="Arial Narrow" w:hAnsi="Arial Narrow"/>
          <w:sz w:val="18"/>
        </w:rPr>
        <w:t>carfilzomib</w:t>
      </w:r>
      <w:proofErr w:type="spellEnd"/>
      <w:r w:rsidRPr="00C300E1">
        <w:rPr>
          <w:rFonts w:ascii="Arial Narrow" w:hAnsi="Arial Narrow"/>
          <w:sz w:val="18"/>
        </w:rPr>
        <w:t xml:space="preserve"> + dexamethasone; </w:t>
      </w:r>
      <w:proofErr w:type="spellStart"/>
      <w:r w:rsidRPr="00C300E1">
        <w:rPr>
          <w:rFonts w:ascii="Arial Narrow" w:hAnsi="Arial Narrow"/>
          <w:sz w:val="18"/>
        </w:rPr>
        <w:t>CLd</w:t>
      </w:r>
      <w:proofErr w:type="spellEnd"/>
      <w:r w:rsidRPr="00C300E1">
        <w:rPr>
          <w:rFonts w:ascii="Arial Narrow" w:hAnsi="Arial Narrow"/>
          <w:sz w:val="18"/>
        </w:rPr>
        <w:t xml:space="preserve"> = </w:t>
      </w:r>
      <w:proofErr w:type="spellStart"/>
      <w:r w:rsidRPr="00C300E1">
        <w:rPr>
          <w:rFonts w:ascii="Arial Narrow" w:hAnsi="Arial Narrow"/>
          <w:sz w:val="18"/>
        </w:rPr>
        <w:t>carfilzomib</w:t>
      </w:r>
      <w:proofErr w:type="spellEnd"/>
      <w:r w:rsidRPr="00C300E1">
        <w:rPr>
          <w:rFonts w:ascii="Arial Narrow" w:hAnsi="Arial Narrow"/>
          <w:sz w:val="18"/>
        </w:rPr>
        <w:t xml:space="preserve"> with </w:t>
      </w:r>
      <w:proofErr w:type="spellStart"/>
      <w:r w:rsidRPr="00C300E1">
        <w:rPr>
          <w:rFonts w:ascii="Arial Narrow" w:hAnsi="Arial Narrow"/>
          <w:sz w:val="18"/>
        </w:rPr>
        <w:t>lenalidomide</w:t>
      </w:r>
      <w:proofErr w:type="spellEnd"/>
      <w:r w:rsidRPr="00C300E1">
        <w:rPr>
          <w:rFonts w:ascii="Arial Narrow" w:hAnsi="Arial Narrow"/>
          <w:sz w:val="18"/>
        </w:rPr>
        <w:t xml:space="preserve"> and dexamethasone;</w:t>
      </w:r>
      <w:r w:rsidR="00B4284B">
        <w:rPr>
          <w:rFonts w:ascii="Arial Narrow" w:hAnsi="Arial Narrow"/>
          <w:sz w:val="18"/>
        </w:rPr>
        <w:t xml:space="preserve"> </w:t>
      </w:r>
      <w:proofErr w:type="spellStart"/>
      <w:r w:rsidR="00B4284B">
        <w:rPr>
          <w:rFonts w:ascii="Arial Narrow" w:hAnsi="Arial Narrow"/>
          <w:sz w:val="18"/>
        </w:rPr>
        <w:t>dexa</w:t>
      </w:r>
      <w:proofErr w:type="spellEnd"/>
      <w:r w:rsidR="00B4284B">
        <w:rPr>
          <w:rFonts w:ascii="Arial Narrow" w:hAnsi="Arial Narrow"/>
          <w:sz w:val="18"/>
        </w:rPr>
        <w:t xml:space="preserve"> = dexamethasone;</w:t>
      </w:r>
      <w:r w:rsidRPr="00C300E1">
        <w:rPr>
          <w:rFonts w:ascii="Arial Narrow" w:hAnsi="Arial Narrow"/>
          <w:sz w:val="18"/>
        </w:rPr>
        <w:t xml:space="preserve"> ICER = incremental cost-effectiveness ratio; </w:t>
      </w:r>
      <w:proofErr w:type="spellStart"/>
      <w:r w:rsidRPr="00C300E1">
        <w:rPr>
          <w:rFonts w:ascii="Arial Narrow" w:hAnsi="Arial Narrow"/>
          <w:sz w:val="18"/>
        </w:rPr>
        <w:t>Ld</w:t>
      </w:r>
      <w:proofErr w:type="spellEnd"/>
      <w:r w:rsidRPr="00C300E1">
        <w:rPr>
          <w:rFonts w:ascii="Arial Narrow" w:hAnsi="Arial Narrow"/>
          <w:sz w:val="18"/>
        </w:rPr>
        <w:t xml:space="preserve"> = </w:t>
      </w:r>
      <w:proofErr w:type="spellStart"/>
      <w:r w:rsidRPr="00C300E1">
        <w:rPr>
          <w:rFonts w:ascii="Arial Narrow" w:hAnsi="Arial Narrow"/>
          <w:sz w:val="18"/>
        </w:rPr>
        <w:t>lenalidomide</w:t>
      </w:r>
      <w:proofErr w:type="spellEnd"/>
      <w:r w:rsidRPr="00C300E1">
        <w:rPr>
          <w:rFonts w:ascii="Arial Narrow" w:hAnsi="Arial Narrow"/>
          <w:sz w:val="18"/>
        </w:rPr>
        <w:t xml:space="preserve"> + dexamethasone; </w:t>
      </w:r>
      <w:proofErr w:type="spellStart"/>
      <w:r w:rsidRPr="00C300E1">
        <w:rPr>
          <w:rFonts w:ascii="Arial Narrow" w:hAnsi="Arial Narrow"/>
          <w:sz w:val="18"/>
        </w:rPr>
        <w:t>len</w:t>
      </w:r>
      <w:proofErr w:type="spellEnd"/>
      <w:r w:rsidRPr="00C300E1">
        <w:rPr>
          <w:rFonts w:ascii="Arial Narrow" w:hAnsi="Arial Narrow"/>
          <w:sz w:val="18"/>
        </w:rPr>
        <w:t xml:space="preserve"> = </w:t>
      </w:r>
      <w:proofErr w:type="spellStart"/>
      <w:r w:rsidRPr="00C300E1">
        <w:rPr>
          <w:rFonts w:ascii="Arial Narrow" w:hAnsi="Arial Narrow"/>
          <w:sz w:val="18"/>
        </w:rPr>
        <w:t>lenalidomide</w:t>
      </w:r>
      <w:proofErr w:type="spellEnd"/>
      <w:r w:rsidRPr="00C300E1">
        <w:rPr>
          <w:rFonts w:ascii="Arial Narrow" w:hAnsi="Arial Narrow"/>
          <w:sz w:val="18"/>
        </w:rPr>
        <w:t xml:space="preserve">; KM = Kaplan-Meier; OS = overall survival; PFS = progression free survival; PD = progressed disease; </w:t>
      </w:r>
      <w:r w:rsidR="00B4284B">
        <w:rPr>
          <w:rFonts w:ascii="Arial Narrow" w:hAnsi="Arial Narrow"/>
          <w:sz w:val="18"/>
        </w:rPr>
        <w:t xml:space="preserve">PFS = progression free survival; </w:t>
      </w:r>
      <w:r w:rsidRPr="00C300E1">
        <w:rPr>
          <w:rFonts w:ascii="Arial Narrow" w:hAnsi="Arial Narrow"/>
          <w:sz w:val="18"/>
        </w:rPr>
        <w:t xml:space="preserve">QALY = quality-adjusted life year </w:t>
      </w:r>
    </w:p>
    <w:p w:rsidR="009369E9" w:rsidRPr="00845404" w:rsidRDefault="009369E9" w:rsidP="00A42B06">
      <w:pPr>
        <w:pStyle w:val="TableFooter"/>
        <w:ind w:left="720"/>
      </w:pPr>
      <w:proofErr w:type="spellStart"/>
      <w:proofErr w:type="gramStart"/>
      <w:r w:rsidRPr="00845404">
        <w:rPr>
          <w:vertAlign w:val="superscript"/>
        </w:rPr>
        <w:t>a</w:t>
      </w:r>
      <w:proofErr w:type="spellEnd"/>
      <w:proofErr w:type="gramEnd"/>
      <w:r w:rsidRPr="00845404">
        <w:t xml:space="preserve"> The weighted ICER was calculated by first calculating the weighted incremental costs and incremental QALYs.</w:t>
      </w:r>
      <w:r w:rsidR="002D07B5" w:rsidRPr="00845404">
        <w:t xml:space="preserve"> The weightings used were: 20% Cd and 80% </w:t>
      </w:r>
      <w:proofErr w:type="spellStart"/>
      <w:r w:rsidR="002D07B5" w:rsidRPr="00845404">
        <w:t>CLd.</w:t>
      </w:r>
      <w:proofErr w:type="spellEnd"/>
      <w:r w:rsidR="002D07B5" w:rsidRPr="00845404">
        <w:t xml:space="preserve"> These were the weights that the submission used for the financial estimates.</w:t>
      </w:r>
    </w:p>
    <w:p w:rsidR="009369E9" w:rsidRPr="00845404" w:rsidRDefault="009369E9" w:rsidP="00A42B06">
      <w:pPr>
        <w:pStyle w:val="TableFooter"/>
        <w:ind w:left="720"/>
      </w:pPr>
      <w:proofErr w:type="gramStart"/>
      <w:r w:rsidRPr="00845404">
        <w:rPr>
          <w:vertAlign w:val="superscript"/>
        </w:rPr>
        <w:t>b</w:t>
      </w:r>
      <w:proofErr w:type="gramEnd"/>
      <w:r w:rsidRPr="00845404">
        <w:t xml:space="preserve"> The drug costs were </w:t>
      </w:r>
      <w:r w:rsidR="00C300E1" w:rsidRPr="00845404">
        <w:t xml:space="preserve">updated and </w:t>
      </w:r>
      <w:r w:rsidRPr="00845404">
        <w:t xml:space="preserve">corrected for </w:t>
      </w:r>
      <w:proofErr w:type="spellStart"/>
      <w:r w:rsidRPr="00845404">
        <w:t>carfilzomib</w:t>
      </w:r>
      <w:proofErr w:type="spellEnd"/>
      <w:r w:rsidRPr="00845404">
        <w:t xml:space="preserve"> and </w:t>
      </w:r>
      <w:proofErr w:type="spellStart"/>
      <w:r w:rsidRPr="00845404">
        <w:t>bortezomib</w:t>
      </w:r>
      <w:proofErr w:type="spellEnd"/>
      <w:r w:rsidRPr="00845404">
        <w:t xml:space="preserve"> to estimate the cost per infusion </w:t>
      </w:r>
    </w:p>
    <w:p w:rsidR="009369E9" w:rsidRPr="00845404" w:rsidRDefault="009369E9" w:rsidP="00A42B06">
      <w:pPr>
        <w:ind w:left="720"/>
        <w:rPr>
          <w:rFonts w:ascii="Arial Narrow" w:hAnsi="Arial Narrow"/>
          <w:sz w:val="18"/>
        </w:rPr>
      </w:pPr>
      <w:proofErr w:type="gramStart"/>
      <w:r w:rsidRPr="00845404">
        <w:rPr>
          <w:rFonts w:ascii="Arial Narrow" w:hAnsi="Arial Narrow"/>
          <w:sz w:val="18"/>
          <w:vertAlign w:val="superscript"/>
        </w:rPr>
        <w:t>c</w:t>
      </w:r>
      <w:proofErr w:type="gramEnd"/>
      <w:r w:rsidRPr="00845404">
        <w:rPr>
          <w:rFonts w:ascii="Arial Narrow" w:hAnsi="Arial Narrow"/>
          <w:sz w:val="18"/>
          <w:vertAlign w:val="superscript"/>
        </w:rPr>
        <w:t xml:space="preserve"> </w:t>
      </w:r>
      <w:r w:rsidRPr="00845404">
        <w:rPr>
          <w:rFonts w:ascii="Arial Narrow" w:hAnsi="Arial Narrow"/>
          <w:sz w:val="18"/>
        </w:rPr>
        <w:t xml:space="preserve">The weighted </w:t>
      </w:r>
      <w:proofErr w:type="spellStart"/>
      <w:r w:rsidRPr="00845404">
        <w:rPr>
          <w:rFonts w:ascii="Arial Narrow" w:hAnsi="Arial Narrow"/>
          <w:sz w:val="18"/>
        </w:rPr>
        <w:t>lenalidomide</w:t>
      </w:r>
      <w:proofErr w:type="spellEnd"/>
      <w:r w:rsidRPr="00845404">
        <w:rPr>
          <w:rFonts w:ascii="Arial Narrow" w:hAnsi="Arial Narrow"/>
          <w:sz w:val="18"/>
        </w:rPr>
        <w:t xml:space="preserve"> price was based on </w:t>
      </w:r>
      <w:r w:rsidR="00B4284B" w:rsidRPr="00845404">
        <w:rPr>
          <w:rFonts w:ascii="Arial Narrow" w:hAnsi="Arial Narrow"/>
          <w:sz w:val="18"/>
        </w:rPr>
        <w:t>utilisation from PBS data (March 2015 to February 2016).</w:t>
      </w:r>
      <w:r w:rsidRPr="00845404">
        <w:rPr>
          <w:rFonts w:ascii="Arial Narrow" w:hAnsi="Arial Narrow"/>
          <w:sz w:val="18"/>
        </w:rPr>
        <w:t xml:space="preserve"> </w:t>
      </w:r>
    </w:p>
    <w:p w:rsidR="009369E9" w:rsidRPr="003B1318" w:rsidRDefault="009369E9" w:rsidP="009369E9">
      <w:pPr>
        <w:widowControl/>
        <w:snapToGrid w:val="0"/>
        <w:rPr>
          <w:snapToGrid/>
          <w:szCs w:val="22"/>
        </w:rPr>
      </w:pPr>
    </w:p>
    <w:p w:rsidR="009369E9" w:rsidRPr="00ED5987" w:rsidRDefault="009369E9" w:rsidP="00245F2D">
      <w:pPr>
        <w:widowControl/>
        <w:numPr>
          <w:ilvl w:val="1"/>
          <w:numId w:val="2"/>
        </w:numPr>
        <w:snapToGrid w:val="0"/>
        <w:contextualSpacing/>
        <w:rPr>
          <w:snapToGrid/>
          <w:szCs w:val="22"/>
        </w:rPr>
      </w:pPr>
      <w:r w:rsidRPr="00ED5987">
        <w:rPr>
          <w:snapToGrid/>
          <w:szCs w:val="22"/>
        </w:rPr>
        <w:t xml:space="preserve">Cd versus </w:t>
      </w:r>
      <w:proofErr w:type="spellStart"/>
      <w:r w:rsidRPr="00ED5987">
        <w:rPr>
          <w:snapToGrid/>
          <w:szCs w:val="22"/>
        </w:rPr>
        <w:t>Bd</w:t>
      </w:r>
      <w:proofErr w:type="spellEnd"/>
      <w:r w:rsidR="001D057A" w:rsidRPr="00ED5987">
        <w:rPr>
          <w:snapToGrid/>
          <w:szCs w:val="22"/>
        </w:rPr>
        <w:t xml:space="preserve">: </w:t>
      </w:r>
      <w:r w:rsidR="00177F98">
        <w:rPr>
          <w:snapToGrid/>
          <w:szCs w:val="22"/>
        </w:rPr>
        <w:t>t</w:t>
      </w:r>
      <w:r w:rsidRPr="00ED5987">
        <w:rPr>
          <w:snapToGrid/>
          <w:szCs w:val="22"/>
        </w:rPr>
        <w:t xml:space="preserve">he results of the sensitivity analyses indicated that the ICER </w:t>
      </w:r>
      <w:r w:rsidR="001D057A" w:rsidRPr="00ED5987">
        <w:rPr>
          <w:snapToGrid/>
          <w:szCs w:val="22"/>
        </w:rPr>
        <w:t xml:space="preserve">for Cd versus </w:t>
      </w:r>
      <w:proofErr w:type="spellStart"/>
      <w:r w:rsidR="001D057A" w:rsidRPr="00ED5987">
        <w:rPr>
          <w:snapToGrid/>
          <w:szCs w:val="22"/>
        </w:rPr>
        <w:t>Bd</w:t>
      </w:r>
      <w:proofErr w:type="spellEnd"/>
      <w:r w:rsidR="001D057A" w:rsidRPr="00ED5987">
        <w:rPr>
          <w:snapToGrid/>
          <w:szCs w:val="22"/>
        </w:rPr>
        <w:t xml:space="preserve"> </w:t>
      </w:r>
      <w:r w:rsidRPr="00ED5987">
        <w:rPr>
          <w:snapToGrid/>
          <w:szCs w:val="22"/>
        </w:rPr>
        <w:t xml:space="preserve">was most sensitive to the extrapolation of </w:t>
      </w:r>
      <w:r w:rsidR="00727847">
        <w:rPr>
          <w:snapToGrid/>
          <w:szCs w:val="22"/>
        </w:rPr>
        <w:t>OS</w:t>
      </w:r>
      <w:r w:rsidRPr="00ED5987">
        <w:rPr>
          <w:snapToGrid/>
          <w:szCs w:val="22"/>
        </w:rPr>
        <w:t>,</w:t>
      </w:r>
      <w:r w:rsidR="00647B34">
        <w:rPr>
          <w:snapToGrid/>
          <w:szCs w:val="22"/>
        </w:rPr>
        <w:t xml:space="preserve"> utility values applied,</w:t>
      </w:r>
      <w:r w:rsidRPr="00ED5987">
        <w:rPr>
          <w:snapToGrid/>
          <w:szCs w:val="22"/>
        </w:rPr>
        <w:t xml:space="preserve"> </w:t>
      </w:r>
      <w:r w:rsidR="00141C26" w:rsidRPr="00ED5987">
        <w:rPr>
          <w:snapToGrid/>
          <w:szCs w:val="22"/>
        </w:rPr>
        <w:t xml:space="preserve">and </w:t>
      </w:r>
      <w:r w:rsidRPr="00ED5987">
        <w:rPr>
          <w:snapToGrid/>
          <w:szCs w:val="22"/>
        </w:rPr>
        <w:t xml:space="preserve">the exclusion of </w:t>
      </w:r>
      <w:proofErr w:type="spellStart"/>
      <w:r w:rsidRPr="00ED5987">
        <w:rPr>
          <w:snapToGrid/>
          <w:szCs w:val="22"/>
        </w:rPr>
        <w:t>carfilzo</w:t>
      </w:r>
      <w:r w:rsidR="00F965E7">
        <w:rPr>
          <w:snapToGrid/>
          <w:szCs w:val="22"/>
        </w:rPr>
        <w:t>mib</w:t>
      </w:r>
      <w:proofErr w:type="spellEnd"/>
      <w:r w:rsidR="00F965E7">
        <w:rPr>
          <w:snapToGrid/>
          <w:szCs w:val="22"/>
        </w:rPr>
        <w:t xml:space="preserve"> drug costs after </w:t>
      </w:r>
      <w:r w:rsidR="00747B70">
        <w:rPr>
          <w:noProof/>
          <w:snapToGrid/>
          <w:color w:val="000000"/>
          <w:szCs w:val="22"/>
          <w:highlight w:val="black"/>
        </w:rPr>
        <w:t>'''''''</w:t>
      </w:r>
      <w:r w:rsidR="00F965E7">
        <w:rPr>
          <w:snapToGrid/>
          <w:szCs w:val="22"/>
        </w:rPr>
        <w:t xml:space="preserve"> cycles.</w:t>
      </w:r>
      <w:r w:rsidR="00A42B06">
        <w:rPr>
          <w:snapToGrid/>
          <w:szCs w:val="22"/>
        </w:rPr>
        <w:t xml:space="preserve"> In the sensitivity analysis of Cd versus </w:t>
      </w:r>
      <w:proofErr w:type="spellStart"/>
      <w:r w:rsidR="00A42B06">
        <w:rPr>
          <w:snapToGrid/>
          <w:szCs w:val="22"/>
        </w:rPr>
        <w:t>Bd</w:t>
      </w:r>
      <w:proofErr w:type="spellEnd"/>
      <w:r w:rsidR="00A42B06">
        <w:rPr>
          <w:snapToGrid/>
          <w:szCs w:val="22"/>
        </w:rPr>
        <w:t>, the ICER ranged from $75,000 - $105,000 per QALY to over $200,000 per QALY.</w:t>
      </w:r>
    </w:p>
    <w:p w:rsidR="009369E9" w:rsidRPr="00ED5987" w:rsidRDefault="009369E9" w:rsidP="009369E9">
      <w:pPr>
        <w:widowControl/>
        <w:snapToGrid w:val="0"/>
        <w:ind w:left="720"/>
        <w:contextualSpacing/>
        <w:rPr>
          <w:snapToGrid/>
          <w:szCs w:val="22"/>
        </w:rPr>
      </w:pPr>
    </w:p>
    <w:p w:rsidR="009369E9" w:rsidRDefault="009369E9" w:rsidP="0024481C">
      <w:pPr>
        <w:widowControl/>
        <w:numPr>
          <w:ilvl w:val="1"/>
          <w:numId w:val="2"/>
        </w:numPr>
        <w:snapToGrid w:val="0"/>
        <w:contextualSpacing/>
        <w:rPr>
          <w:snapToGrid/>
          <w:szCs w:val="22"/>
        </w:rPr>
      </w:pPr>
      <w:proofErr w:type="spellStart"/>
      <w:r w:rsidRPr="00BE7E25">
        <w:rPr>
          <w:snapToGrid/>
          <w:szCs w:val="22"/>
        </w:rPr>
        <w:t>CLd</w:t>
      </w:r>
      <w:proofErr w:type="spellEnd"/>
      <w:r w:rsidRPr="00BE7E25">
        <w:rPr>
          <w:snapToGrid/>
          <w:szCs w:val="22"/>
        </w:rPr>
        <w:t xml:space="preserve"> versus </w:t>
      </w:r>
      <w:proofErr w:type="spellStart"/>
      <w:proofErr w:type="gramStart"/>
      <w:r w:rsidRPr="00BE7E25">
        <w:rPr>
          <w:snapToGrid/>
          <w:szCs w:val="22"/>
        </w:rPr>
        <w:t>Ld</w:t>
      </w:r>
      <w:proofErr w:type="spellEnd"/>
      <w:proofErr w:type="gramEnd"/>
      <w:r w:rsidR="001D057A" w:rsidRPr="00BE7E25">
        <w:rPr>
          <w:snapToGrid/>
          <w:szCs w:val="22"/>
        </w:rPr>
        <w:t xml:space="preserve">: </w:t>
      </w:r>
      <w:r w:rsidR="00177F98">
        <w:rPr>
          <w:snapToGrid/>
          <w:szCs w:val="22"/>
        </w:rPr>
        <w:t>t</w:t>
      </w:r>
      <w:r w:rsidRPr="00BE7E25">
        <w:rPr>
          <w:snapToGrid/>
          <w:szCs w:val="22"/>
        </w:rPr>
        <w:t xml:space="preserve">he sensitivity analyses indicated that the ICER </w:t>
      </w:r>
      <w:r w:rsidR="001D057A" w:rsidRPr="00BE7E25">
        <w:rPr>
          <w:snapToGrid/>
          <w:szCs w:val="22"/>
        </w:rPr>
        <w:t xml:space="preserve">for </w:t>
      </w:r>
      <w:proofErr w:type="spellStart"/>
      <w:r w:rsidR="001D057A" w:rsidRPr="00BE7E25">
        <w:rPr>
          <w:snapToGrid/>
          <w:szCs w:val="22"/>
        </w:rPr>
        <w:t>CLd</w:t>
      </w:r>
      <w:proofErr w:type="spellEnd"/>
      <w:r w:rsidR="001D057A" w:rsidRPr="00BE7E25">
        <w:rPr>
          <w:snapToGrid/>
          <w:szCs w:val="22"/>
        </w:rPr>
        <w:t xml:space="preserve"> versus </w:t>
      </w:r>
      <w:proofErr w:type="spellStart"/>
      <w:r w:rsidR="001D057A" w:rsidRPr="00BE7E25">
        <w:rPr>
          <w:snapToGrid/>
          <w:szCs w:val="22"/>
        </w:rPr>
        <w:t>Ld</w:t>
      </w:r>
      <w:proofErr w:type="spellEnd"/>
      <w:r w:rsidR="001D057A" w:rsidRPr="00BE7E25">
        <w:rPr>
          <w:snapToGrid/>
          <w:szCs w:val="22"/>
        </w:rPr>
        <w:t xml:space="preserve"> </w:t>
      </w:r>
      <w:r w:rsidRPr="00BE7E25">
        <w:rPr>
          <w:snapToGrid/>
          <w:szCs w:val="22"/>
        </w:rPr>
        <w:t xml:space="preserve">was most sensitive to the exclusion of </w:t>
      </w:r>
      <w:proofErr w:type="spellStart"/>
      <w:r w:rsidRPr="00BE7E25">
        <w:rPr>
          <w:snapToGrid/>
          <w:szCs w:val="22"/>
        </w:rPr>
        <w:t>lenalidomide</w:t>
      </w:r>
      <w:proofErr w:type="spellEnd"/>
      <w:r w:rsidRPr="00BE7E25">
        <w:rPr>
          <w:snapToGrid/>
          <w:szCs w:val="22"/>
        </w:rPr>
        <w:t xml:space="preserve"> costs</w:t>
      </w:r>
      <w:r w:rsidR="00647B34">
        <w:rPr>
          <w:snapToGrid/>
          <w:szCs w:val="22"/>
        </w:rPr>
        <w:t>,</w:t>
      </w:r>
      <w:r w:rsidRPr="00BE7E25">
        <w:rPr>
          <w:snapToGrid/>
          <w:szCs w:val="22"/>
        </w:rPr>
        <w:t xml:space="preserve"> the exclusion of </w:t>
      </w:r>
      <w:proofErr w:type="spellStart"/>
      <w:r w:rsidRPr="00BE7E25">
        <w:rPr>
          <w:snapToGrid/>
          <w:szCs w:val="22"/>
        </w:rPr>
        <w:t>carfilzomib</w:t>
      </w:r>
      <w:proofErr w:type="spellEnd"/>
      <w:r w:rsidRPr="00BE7E25">
        <w:rPr>
          <w:snapToGrid/>
          <w:szCs w:val="22"/>
        </w:rPr>
        <w:t xml:space="preserve"> drug costs after </w:t>
      </w:r>
      <w:r w:rsidR="00747B70">
        <w:rPr>
          <w:noProof/>
          <w:snapToGrid/>
          <w:color w:val="000000"/>
          <w:szCs w:val="22"/>
          <w:highlight w:val="black"/>
        </w:rPr>
        <w:t>''''''</w:t>
      </w:r>
      <w:r w:rsidRPr="00BE7E25">
        <w:rPr>
          <w:snapToGrid/>
          <w:szCs w:val="22"/>
        </w:rPr>
        <w:t xml:space="preserve"> cycles</w:t>
      </w:r>
      <w:r w:rsidR="00647B34">
        <w:rPr>
          <w:snapToGrid/>
          <w:szCs w:val="22"/>
        </w:rPr>
        <w:t>, and the utility values applied</w:t>
      </w:r>
      <w:r w:rsidRPr="00BE7E25">
        <w:rPr>
          <w:snapToGrid/>
          <w:szCs w:val="22"/>
        </w:rPr>
        <w:t xml:space="preserve">. </w:t>
      </w:r>
      <w:r w:rsidR="00A42B06">
        <w:rPr>
          <w:snapToGrid/>
          <w:szCs w:val="22"/>
        </w:rPr>
        <w:t xml:space="preserve">In the sensitivity analysis of </w:t>
      </w:r>
      <w:proofErr w:type="spellStart"/>
      <w:r w:rsidR="00A42B06">
        <w:rPr>
          <w:snapToGrid/>
          <w:szCs w:val="22"/>
        </w:rPr>
        <w:t>C</w:t>
      </w:r>
      <w:r w:rsidR="005533BD">
        <w:rPr>
          <w:snapToGrid/>
          <w:szCs w:val="22"/>
        </w:rPr>
        <w:t>Ld</w:t>
      </w:r>
      <w:proofErr w:type="spellEnd"/>
      <w:r w:rsidR="005533BD">
        <w:rPr>
          <w:snapToGrid/>
          <w:szCs w:val="22"/>
        </w:rPr>
        <w:t xml:space="preserve"> versus </w:t>
      </w:r>
      <w:proofErr w:type="spellStart"/>
      <w:proofErr w:type="gramStart"/>
      <w:r w:rsidR="005533BD">
        <w:rPr>
          <w:snapToGrid/>
          <w:szCs w:val="22"/>
        </w:rPr>
        <w:t>L</w:t>
      </w:r>
      <w:r w:rsidR="00A42B06">
        <w:rPr>
          <w:snapToGrid/>
          <w:szCs w:val="22"/>
        </w:rPr>
        <w:t>d</w:t>
      </w:r>
      <w:proofErr w:type="spellEnd"/>
      <w:proofErr w:type="gramEnd"/>
      <w:r w:rsidR="00A42B06">
        <w:rPr>
          <w:snapToGrid/>
          <w:szCs w:val="22"/>
        </w:rPr>
        <w:t>, the ICER ranged from $105,000</w:t>
      </w:r>
      <w:r w:rsidR="005533BD">
        <w:rPr>
          <w:snapToGrid/>
          <w:szCs w:val="22"/>
        </w:rPr>
        <w:t xml:space="preserve"> - $200,000</w:t>
      </w:r>
      <w:r w:rsidR="00A42B06">
        <w:rPr>
          <w:snapToGrid/>
          <w:szCs w:val="22"/>
        </w:rPr>
        <w:t xml:space="preserve"> per QALY to over $200,000 per QALY.</w:t>
      </w:r>
    </w:p>
    <w:p w:rsidR="006B22EC" w:rsidRPr="00BE7E25" w:rsidRDefault="006B22EC" w:rsidP="006B22EC">
      <w:pPr>
        <w:widowControl/>
        <w:snapToGrid w:val="0"/>
        <w:contextualSpacing/>
        <w:rPr>
          <w:snapToGrid/>
          <w:szCs w:val="22"/>
        </w:rPr>
      </w:pPr>
    </w:p>
    <w:p w:rsidR="009369E9" w:rsidRPr="00ED5987" w:rsidRDefault="009369E9" w:rsidP="00245F2D">
      <w:pPr>
        <w:widowControl/>
        <w:numPr>
          <w:ilvl w:val="1"/>
          <w:numId w:val="2"/>
        </w:numPr>
        <w:snapToGrid w:val="0"/>
        <w:contextualSpacing/>
        <w:rPr>
          <w:snapToGrid/>
          <w:szCs w:val="22"/>
        </w:rPr>
      </w:pPr>
      <w:r w:rsidRPr="00ED5987">
        <w:rPr>
          <w:szCs w:val="22"/>
        </w:rPr>
        <w:t xml:space="preserve">Overall for Scenario 2, the ICER was most sensitive to the extrapolation of </w:t>
      </w:r>
      <w:r w:rsidR="00727847">
        <w:rPr>
          <w:szCs w:val="22"/>
        </w:rPr>
        <w:t>PFS</w:t>
      </w:r>
      <w:r w:rsidRPr="00ED5987">
        <w:rPr>
          <w:szCs w:val="22"/>
        </w:rPr>
        <w:t xml:space="preserve"> and </w:t>
      </w:r>
      <w:r w:rsidR="00727847">
        <w:rPr>
          <w:szCs w:val="22"/>
        </w:rPr>
        <w:t>OS</w:t>
      </w:r>
      <w:r w:rsidRPr="00ED5987">
        <w:rPr>
          <w:szCs w:val="22"/>
        </w:rPr>
        <w:t xml:space="preserve">, the exclusion of </w:t>
      </w:r>
      <w:proofErr w:type="spellStart"/>
      <w:r w:rsidRPr="00ED5987">
        <w:rPr>
          <w:szCs w:val="22"/>
        </w:rPr>
        <w:t>carfilzomib</w:t>
      </w:r>
      <w:proofErr w:type="spellEnd"/>
      <w:r w:rsidRPr="00ED5987">
        <w:rPr>
          <w:szCs w:val="22"/>
        </w:rPr>
        <w:t xml:space="preserve"> drug costs after 18 cycles and the exclusion of </w:t>
      </w:r>
      <w:proofErr w:type="spellStart"/>
      <w:r w:rsidRPr="00ED5987">
        <w:rPr>
          <w:szCs w:val="22"/>
        </w:rPr>
        <w:t>lenalidomide</w:t>
      </w:r>
      <w:proofErr w:type="spellEnd"/>
      <w:r w:rsidRPr="00ED5987">
        <w:rPr>
          <w:szCs w:val="22"/>
        </w:rPr>
        <w:t xml:space="preserve"> costs. </w:t>
      </w:r>
      <w:r w:rsidR="005533BD">
        <w:rPr>
          <w:snapToGrid/>
          <w:szCs w:val="22"/>
        </w:rPr>
        <w:t>In the sensitivity analysis of Scenario 2, the ICER ranged from $105,000 - $200,000 per QALY to over $200,000 per QALY.</w:t>
      </w:r>
    </w:p>
    <w:p w:rsidR="009369E9" w:rsidRPr="00ED5987" w:rsidRDefault="009369E9" w:rsidP="009369E9">
      <w:pPr>
        <w:widowControl/>
        <w:snapToGrid w:val="0"/>
        <w:ind w:left="720"/>
        <w:contextualSpacing/>
        <w:rPr>
          <w:snapToGrid/>
          <w:szCs w:val="22"/>
        </w:rPr>
      </w:pPr>
    </w:p>
    <w:p w:rsidR="009369E9" w:rsidRDefault="009369E9" w:rsidP="00245F2D">
      <w:pPr>
        <w:widowControl/>
        <w:numPr>
          <w:ilvl w:val="1"/>
          <w:numId w:val="2"/>
        </w:numPr>
        <w:snapToGrid w:val="0"/>
        <w:contextualSpacing/>
        <w:rPr>
          <w:snapToGrid/>
          <w:szCs w:val="22"/>
        </w:rPr>
      </w:pPr>
      <w:r w:rsidRPr="00BE7E25">
        <w:rPr>
          <w:snapToGrid/>
          <w:szCs w:val="22"/>
        </w:rPr>
        <w:t>Other uncertainties</w:t>
      </w:r>
      <w:r w:rsidR="00E467C1" w:rsidRPr="00BE7E25">
        <w:rPr>
          <w:snapToGrid/>
          <w:szCs w:val="22"/>
        </w:rPr>
        <w:t xml:space="preserve"> </w:t>
      </w:r>
      <w:r w:rsidR="007A51DA" w:rsidRPr="00BE7E25">
        <w:rPr>
          <w:snapToGrid/>
          <w:szCs w:val="22"/>
        </w:rPr>
        <w:t xml:space="preserve">that </w:t>
      </w:r>
      <w:r w:rsidRPr="00BE7E25">
        <w:rPr>
          <w:snapToGrid/>
          <w:szCs w:val="22"/>
        </w:rPr>
        <w:t>could not be tested during evaluation</w:t>
      </w:r>
      <w:r w:rsidR="003B4136" w:rsidRPr="00BE7E25">
        <w:rPr>
          <w:snapToGrid/>
          <w:szCs w:val="22"/>
        </w:rPr>
        <w:t>,</w:t>
      </w:r>
      <w:r w:rsidRPr="00BE7E25">
        <w:rPr>
          <w:snapToGrid/>
          <w:szCs w:val="22"/>
        </w:rPr>
        <w:t xml:space="preserve"> </w:t>
      </w:r>
      <w:r w:rsidR="007A51DA" w:rsidRPr="00BE7E25">
        <w:rPr>
          <w:snapToGrid/>
          <w:szCs w:val="22"/>
        </w:rPr>
        <w:t>as they would require structural changes to the model, included</w:t>
      </w:r>
      <w:r w:rsidRPr="00BE7E25">
        <w:rPr>
          <w:snapToGrid/>
          <w:szCs w:val="22"/>
        </w:rPr>
        <w:t xml:space="preserve"> the</w:t>
      </w:r>
      <w:r w:rsidR="000308CE" w:rsidRPr="00BE7E25">
        <w:rPr>
          <w:snapToGrid/>
          <w:szCs w:val="22"/>
        </w:rPr>
        <w:t xml:space="preserve"> impact of a three-state model </w:t>
      </w:r>
      <w:r w:rsidRPr="00BE7E25">
        <w:rPr>
          <w:snapToGrid/>
          <w:szCs w:val="22"/>
        </w:rPr>
        <w:t xml:space="preserve">and the </w:t>
      </w:r>
      <w:r w:rsidR="000E68AF" w:rsidRPr="00BE7E25">
        <w:rPr>
          <w:snapToGrid/>
          <w:szCs w:val="22"/>
        </w:rPr>
        <w:t>persistent</w:t>
      </w:r>
      <w:r w:rsidRPr="00BE7E25">
        <w:rPr>
          <w:snapToGrid/>
          <w:szCs w:val="22"/>
        </w:rPr>
        <w:t xml:space="preserve"> </w:t>
      </w:r>
      <w:r w:rsidR="00727847">
        <w:rPr>
          <w:snapToGrid/>
          <w:szCs w:val="22"/>
        </w:rPr>
        <w:t>OS</w:t>
      </w:r>
      <w:r w:rsidRPr="00BE7E25">
        <w:rPr>
          <w:snapToGrid/>
          <w:szCs w:val="22"/>
        </w:rPr>
        <w:t xml:space="preserve"> benefit </w:t>
      </w:r>
      <w:r w:rsidR="000308CE" w:rsidRPr="00BE7E25">
        <w:rPr>
          <w:snapToGrid/>
          <w:szCs w:val="22"/>
        </w:rPr>
        <w:t xml:space="preserve">(i.e. the </w:t>
      </w:r>
      <w:r w:rsidR="00727847">
        <w:rPr>
          <w:snapToGrid/>
          <w:szCs w:val="22"/>
        </w:rPr>
        <w:t>OS</w:t>
      </w:r>
      <w:r w:rsidR="000308CE" w:rsidRPr="00BE7E25">
        <w:rPr>
          <w:snapToGrid/>
          <w:szCs w:val="22"/>
        </w:rPr>
        <w:t xml:space="preserve"> curves did not</w:t>
      </w:r>
      <w:r w:rsidRPr="00BE7E25">
        <w:rPr>
          <w:snapToGrid/>
          <w:szCs w:val="22"/>
        </w:rPr>
        <w:t xml:space="preserve"> converg</w:t>
      </w:r>
      <w:r w:rsidR="000308CE" w:rsidRPr="00BE7E25">
        <w:rPr>
          <w:snapToGrid/>
          <w:szCs w:val="22"/>
        </w:rPr>
        <w:t>e</w:t>
      </w:r>
      <w:r w:rsidRPr="00BE7E25">
        <w:rPr>
          <w:snapToGrid/>
          <w:szCs w:val="22"/>
        </w:rPr>
        <w:t xml:space="preserve"> over t</w:t>
      </w:r>
      <w:r w:rsidR="000308CE" w:rsidRPr="00BE7E25">
        <w:rPr>
          <w:snapToGrid/>
          <w:szCs w:val="22"/>
        </w:rPr>
        <w:t>he modelled t</w:t>
      </w:r>
      <w:r w:rsidRPr="00BE7E25">
        <w:rPr>
          <w:snapToGrid/>
          <w:szCs w:val="22"/>
        </w:rPr>
        <w:t>ime</w:t>
      </w:r>
      <w:r w:rsidR="000308CE" w:rsidRPr="00BE7E25">
        <w:rPr>
          <w:snapToGrid/>
          <w:szCs w:val="22"/>
        </w:rPr>
        <w:t xml:space="preserve"> horizon)</w:t>
      </w:r>
      <w:r w:rsidRPr="00BE7E25">
        <w:rPr>
          <w:snapToGrid/>
          <w:szCs w:val="22"/>
        </w:rPr>
        <w:t>.</w:t>
      </w:r>
      <w:r w:rsidR="00D6496E" w:rsidRPr="00BE7E25">
        <w:rPr>
          <w:snapToGrid/>
          <w:szCs w:val="22"/>
        </w:rPr>
        <w:t xml:space="preserve"> </w:t>
      </w:r>
    </w:p>
    <w:p w:rsidR="00B60AFA" w:rsidRPr="00BE7E25" w:rsidRDefault="00B60AFA" w:rsidP="00B60AFA">
      <w:pPr>
        <w:widowControl/>
        <w:snapToGrid w:val="0"/>
        <w:contextualSpacing/>
        <w:rPr>
          <w:snapToGrid/>
          <w:szCs w:val="22"/>
        </w:rPr>
      </w:pPr>
    </w:p>
    <w:p w:rsidR="00A16FFE" w:rsidRPr="00B60AFA" w:rsidRDefault="00B60AFA" w:rsidP="00B60AFA">
      <w:pPr>
        <w:widowControl/>
        <w:numPr>
          <w:ilvl w:val="1"/>
          <w:numId w:val="2"/>
        </w:numPr>
        <w:snapToGrid w:val="0"/>
        <w:contextualSpacing/>
        <w:rPr>
          <w:snapToGrid/>
        </w:rPr>
      </w:pPr>
      <w:r>
        <w:rPr>
          <w:snapToGrid/>
          <w:szCs w:val="22"/>
        </w:rPr>
        <w:t xml:space="preserve">The PBAC </w:t>
      </w:r>
      <w:r w:rsidR="003A2AFC">
        <w:rPr>
          <w:snapToGrid/>
          <w:szCs w:val="22"/>
        </w:rPr>
        <w:t xml:space="preserve">noted that the </w:t>
      </w:r>
      <w:r w:rsidR="004228D7">
        <w:rPr>
          <w:snapToGrid/>
          <w:szCs w:val="22"/>
        </w:rPr>
        <w:t>sensitivity analys</w:t>
      </w:r>
      <w:r w:rsidR="00177F98">
        <w:rPr>
          <w:snapToGrid/>
          <w:szCs w:val="22"/>
        </w:rPr>
        <w:t>e</w:t>
      </w:r>
      <w:r w:rsidR="004228D7">
        <w:rPr>
          <w:snapToGrid/>
          <w:szCs w:val="22"/>
        </w:rPr>
        <w:t xml:space="preserve">s </w:t>
      </w:r>
      <w:r w:rsidR="00A45E4C">
        <w:rPr>
          <w:snapToGrid/>
          <w:szCs w:val="22"/>
        </w:rPr>
        <w:t>using</w:t>
      </w:r>
      <w:r w:rsidR="004228D7">
        <w:rPr>
          <w:snapToGrid/>
          <w:szCs w:val="22"/>
        </w:rPr>
        <w:t xml:space="preserve"> a 10 year time horizon,</w:t>
      </w:r>
      <w:r w:rsidR="00A45E4C">
        <w:rPr>
          <w:snapToGrid/>
          <w:szCs w:val="22"/>
        </w:rPr>
        <w:t xml:space="preserve"> </w:t>
      </w:r>
      <w:r w:rsidR="004228D7">
        <w:rPr>
          <w:snapToGrid/>
          <w:szCs w:val="22"/>
        </w:rPr>
        <w:t>inclu</w:t>
      </w:r>
      <w:r w:rsidR="00A45E4C">
        <w:rPr>
          <w:snapToGrid/>
          <w:szCs w:val="22"/>
        </w:rPr>
        <w:t>ding</w:t>
      </w:r>
      <w:r w:rsidR="004228D7">
        <w:rPr>
          <w:snapToGrid/>
          <w:szCs w:val="22"/>
        </w:rPr>
        <w:t xml:space="preserve"> </w:t>
      </w:r>
      <w:proofErr w:type="spellStart"/>
      <w:r w:rsidR="004228D7">
        <w:rPr>
          <w:snapToGrid/>
          <w:szCs w:val="22"/>
        </w:rPr>
        <w:t>carfilzomib</w:t>
      </w:r>
      <w:proofErr w:type="spellEnd"/>
      <w:r w:rsidR="006F7F69">
        <w:rPr>
          <w:snapToGrid/>
          <w:szCs w:val="22"/>
        </w:rPr>
        <w:t xml:space="preserve"> drug costs beyond </w:t>
      </w:r>
      <w:r w:rsidR="00747B70">
        <w:rPr>
          <w:noProof/>
          <w:snapToGrid/>
          <w:color w:val="000000"/>
          <w:szCs w:val="22"/>
          <w:highlight w:val="black"/>
        </w:rPr>
        <w:t>''''''</w:t>
      </w:r>
      <w:r w:rsidR="006F7F69">
        <w:rPr>
          <w:snapToGrid/>
          <w:szCs w:val="22"/>
        </w:rPr>
        <w:t xml:space="preserve"> cycles,</w:t>
      </w:r>
      <w:r w:rsidR="004228D7">
        <w:rPr>
          <w:snapToGrid/>
          <w:szCs w:val="22"/>
        </w:rPr>
        <w:t xml:space="preserve"> and </w:t>
      </w:r>
      <w:r w:rsidR="00A45E4C">
        <w:rPr>
          <w:snapToGrid/>
          <w:szCs w:val="22"/>
        </w:rPr>
        <w:t>including</w:t>
      </w:r>
      <w:r w:rsidR="006F7F69">
        <w:rPr>
          <w:snapToGrid/>
          <w:szCs w:val="22"/>
        </w:rPr>
        <w:t xml:space="preserve"> </w:t>
      </w:r>
      <w:proofErr w:type="spellStart"/>
      <w:r w:rsidR="004228D7">
        <w:rPr>
          <w:snapToGrid/>
          <w:szCs w:val="22"/>
        </w:rPr>
        <w:t>lenalidomide</w:t>
      </w:r>
      <w:proofErr w:type="spellEnd"/>
      <w:r w:rsidR="004228D7">
        <w:rPr>
          <w:snapToGrid/>
          <w:szCs w:val="22"/>
        </w:rPr>
        <w:t xml:space="preserve"> drug costs</w:t>
      </w:r>
      <w:r w:rsidR="006F7F69">
        <w:rPr>
          <w:snapToGrid/>
          <w:szCs w:val="22"/>
        </w:rPr>
        <w:t xml:space="preserve"> for the </w:t>
      </w:r>
      <w:proofErr w:type="spellStart"/>
      <w:r w:rsidR="006F7F69">
        <w:rPr>
          <w:snapToGrid/>
          <w:szCs w:val="22"/>
        </w:rPr>
        <w:t>CLd</w:t>
      </w:r>
      <w:proofErr w:type="spellEnd"/>
      <w:r w:rsidR="006F7F69">
        <w:rPr>
          <w:snapToGrid/>
          <w:szCs w:val="22"/>
        </w:rPr>
        <w:t xml:space="preserve"> regimen</w:t>
      </w:r>
      <w:r w:rsidR="004228D7">
        <w:rPr>
          <w:snapToGrid/>
          <w:szCs w:val="22"/>
        </w:rPr>
        <w:t xml:space="preserve">, </w:t>
      </w:r>
      <w:r w:rsidR="00A45E4C">
        <w:rPr>
          <w:snapToGrid/>
          <w:szCs w:val="22"/>
        </w:rPr>
        <w:t xml:space="preserve">increased </w:t>
      </w:r>
      <w:r w:rsidR="004228D7">
        <w:rPr>
          <w:snapToGrid/>
          <w:szCs w:val="22"/>
        </w:rPr>
        <w:t xml:space="preserve">the ICERs considerably. The PBAC considered that this indicated that the </w:t>
      </w:r>
      <w:r w:rsidR="00177F98">
        <w:rPr>
          <w:snapToGrid/>
          <w:szCs w:val="22"/>
        </w:rPr>
        <w:t>submission’s base case</w:t>
      </w:r>
      <w:r w:rsidR="004228D7">
        <w:rPr>
          <w:snapToGrid/>
          <w:szCs w:val="22"/>
        </w:rPr>
        <w:t xml:space="preserve"> ICER w</w:t>
      </w:r>
      <w:r w:rsidR="00177F98">
        <w:rPr>
          <w:snapToGrid/>
          <w:szCs w:val="22"/>
        </w:rPr>
        <w:t>as</w:t>
      </w:r>
      <w:r w:rsidR="004228D7">
        <w:rPr>
          <w:snapToGrid/>
          <w:szCs w:val="22"/>
        </w:rPr>
        <w:t xml:space="preserve"> highly uncertain and likely underestimate</w:t>
      </w:r>
      <w:r w:rsidR="00177F98">
        <w:rPr>
          <w:snapToGrid/>
          <w:szCs w:val="22"/>
        </w:rPr>
        <w:t>d</w:t>
      </w:r>
      <w:r w:rsidR="004228D7">
        <w:rPr>
          <w:snapToGrid/>
          <w:szCs w:val="22"/>
        </w:rPr>
        <w:t xml:space="preserve">. </w:t>
      </w:r>
    </w:p>
    <w:p w:rsidR="00B60AFA" w:rsidRDefault="00B60AFA" w:rsidP="00B60AFA">
      <w:pPr>
        <w:widowControl/>
        <w:snapToGrid w:val="0"/>
        <w:contextualSpacing/>
        <w:rPr>
          <w:snapToGrid/>
        </w:rPr>
      </w:pPr>
    </w:p>
    <w:p w:rsidR="009369E9" w:rsidRPr="00A16FFE" w:rsidRDefault="009369E9" w:rsidP="00245F2D">
      <w:pPr>
        <w:pStyle w:val="Heading3"/>
        <w:rPr>
          <w:szCs w:val="22"/>
        </w:rPr>
      </w:pPr>
      <w:r w:rsidRPr="00A16FFE">
        <w:t>Drug cost/patient/course:</w:t>
      </w:r>
      <w:r w:rsidR="00735703" w:rsidRPr="00A16FFE">
        <w:t xml:space="preserve"> (the following costs were not updated to reflect the new SPA price</w:t>
      </w:r>
      <w:r w:rsidR="0090016A">
        <w:t xml:space="preserve"> proposed in the PSCR</w:t>
      </w:r>
      <w:r w:rsidR="00735703" w:rsidRPr="00A16FFE">
        <w:t>)</w:t>
      </w:r>
    </w:p>
    <w:p w:rsidR="00306C97" w:rsidRDefault="00306C97" w:rsidP="00A16FFE">
      <w:pPr>
        <w:snapToGrid w:val="0"/>
        <w:rPr>
          <w:b/>
          <w:snapToGrid/>
          <w:szCs w:val="22"/>
        </w:rPr>
      </w:pPr>
    </w:p>
    <w:p w:rsidR="009369E9" w:rsidRPr="00ED5987" w:rsidRDefault="001D057A" w:rsidP="00A16FFE">
      <w:pPr>
        <w:snapToGrid w:val="0"/>
        <w:rPr>
          <w:snapToGrid/>
          <w:szCs w:val="22"/>
        </w:rPr>
      </w:pPr>
      <w:r w:rsidRPr="00ED5987">
        <w:rPr>
          <w:b/>
          <w:snapToGrid/>
          <w:szCs w:val="22"/>
        </w:rPr>
        <w:t>T</w:t>
      </w:r>
      <w:r w:rsidR="009369E9" w:rsidRPr="00ED5987">
        <w:rPr>
          <w:b/>
          <w:snapToGrid/>
          <w:szCs w:val="22"/>
        </w:rPr>
        <w:t xml:space="preserve">he cost of </w:t>
      </w:r>
      <w:proofErr w:type="spellStart"/>
      <w:r w:rsidR="009369E9" w:rsidRPr="00ED5987">
        <w:rPr>
          <w:b/>
          <w:snapToGrid/>
          <w:szCs w:val="22"/>
        </w:rPr>
        <w:t>carfilzomib</w:t>
      </w:r>
      <w:proofErr w:type="spellEnd"/>
      <w:r w:rsidR="009369E9" w:rsidRPr="00ED5987">
        <w:rPr>
          <w:b/>
          <w:snapToGrid/>
          <w:szCs w:val="22"/>
        </w:rPr>
        <w:t xml:space="preserve"> </w:t>
      </w:r>
      <w:r w:rsidRPr="00ED5987">
        <w:rPr>
          <w:b/>
          <w:snapToGrid/>
          <w:szCs w:val="22"/>
        </w:rPr>
        <w:t xml:space="preserve">in the Cd regimen </w:t>
      </w:r>
      <w:r w:rsidR="009369E9" w:rsidRPr="00ED5987">
        <w:rPr>
          <w:b/>
          <w:snapToGrid/>
          <w:szCs w:val="22"/>
        </w:rPr>
        <w:t>was:</w:t>
      </w:r>
      <w:r w:rsidR="009369E9" w:rsidRPr="00ED5987">
        <w:rPr>
          <w:b/>
          <w:snapToGrid/>
        </w:rPr>
        <w:t xml:space="preserve"> $</w:t>
      </w:r>
      <w:r w:rsidR="00747B70">
        <w:rPr>
          <w:b/>
          <w:noProof/>
          <w:snapToGrid/>
          <w:color w:val="000000"/>
          <w:highlight w:val="black"/>
        </w:rPr>
        <w:t>''''''''''''''</w:t>
      </w:r>
      <w:r w:rsidR="009369E9" w:rsidRPr="00ED5987">
        <w:rPr>
          <w:snapToGrid/>
        </w:rPr>
        <w:t xml:space="preserve">. </w:t>
      </w:r>
    </w:p>
    <w:p w:rsidR="009369E9" w:rsidRPr="00ED5987" w:rsidRDefault="009369E9" w:rsidP="00245F2D">
      <w:pPr>
        <w:widowControl/>
        <w:numPr>
          <w:ilvl w:val="1"/>
          <w:numId w:val="2"/>
        </w:numPr>
        <w:snapToGrid w:val="0"/>
        <w:contextualSpacing/>
        <w:rPr>
          <w:snapToGrid/>
          <w:szCs w:val="22"/>
        </w:rPr>
      </w:pPr>
      <w:r w:rsidRPr="00ED5987">
        <w:rPr>
          <w:snapToGrid/>
        </w:rPr>
        <w:t xml:space="preserve">This was based on a mean treatment of </w:t>
      </w:r>
      <w:r w:rsidR="00747B70">
        <w:rPr>
          <w:noProof/>
          <w:snapToGrid/>
          <w:color w:val="000000"/>
          <w:highlight w:val="black"/>
        </w:rPr>
        <w:t>''''''</w:t>
      </w:r>
      <w:r w:rsidRPr="00ED5987">
        <w:rPr>
          <w:snapToGrid/>
        </w:rPr>
        <w:t xml:space="preserve"> doses (</w:t>
      </w:r>
      <w:r w:rsidR="00747B70">
        <w:rPr>
          <w:noProof/>
          <w:snapToGrid/>
          <w:color w:val="000000"/>
          <w:highlight w:val="black"/>
        </w:rPr>
        <w:t>'''''''''''</w:t>
      </w:r>
      <w:r w:rsidRPr="00ED5987">
        <w:rPr>
          <w:snapToGrid/>
        </w:rPr>
        <w:t xml:space="preserve"> cycles with six in</w:t>
      </w:r>
      <w:r w:rsidR="005F604C" w:rsidRPr="00ED5987">
        <w:rPr>
          <w:snapToGrid/>
        </w:rPr>
        <w:t>fusions</w:t>
      </w:r>
      <w:r w:rsidRPr="00ED5987">
        <w:rPr>
          <w:snapToGrid/>
        </w:rPr>
        <w:t xml:space="preserve"> a cycle, and </w:t>
      </w:r>
      <w:r w:rsidR="00747B70">
        <w:rPr>
          <w:noProof/>
          <w:snapToGrid/>
          <w:color w:val="000000"/>
          <w:highlight w:val="black"/>
        </w:rPr>
        <w:t>'''''''</w:t>
      </w:r>
      <w:r w:rsidRPr="00ED5987">
        <w:rPr>
          <w:snapToGrid/>
        </w:rPr>
        <w:t>% of doses given) and an average cost of $</w:t>
      </w:r>
      <w:r w:rsidR="00747B70">
        <w:rPr>
          <w:noProof/>
          <w:snapToGrid/>
          <w:color w:val="000000"/>
          <w:highlight w:val="black"/>
        </w:rPr>
        <w:t>''''''''''''</w:t>
      </w:r>
      <w:r w:rsidRPr="00ED5987">
        <w:rPr>
          <w:snapToGrid/>
        </w:rPr>
        <w:t xml:space="preserve"> per dose (based on the distribution of vials </w:t>
      </w:r>
      <w:r w:rsidR="00BA654E" w:rsidRPr="00ED5987">
        <w:rPr>
          <w:snapToGrid/>
        </w:rPr>
        <w:t>per in</w:t>
      </w:r>
      <w:r w:rsidR="005F604C" w:rsidRPr="00ED5987">
        <w:rPr>
          <w:snapToGrid/>
        </w:rPr>
        <w:t>fusion</w:t>
      </w:r>
      <w:r w:rsidR="00BA654E" w:rsidRPr="00ED5987">
        <w:rPr>
          <w:snapToGrid/>
        </w:rPr>
        <w:t xml:space="preserve"> </w:t>
      </w:r>
      <w:r w:rsidRPr="00ED5987">
        <w:rPr>
          <w:snapToGrid/>
        </w:rPr>
        <w:t>from the ENDEAVOR trial</w:t>
      </w:r>
      <w:r w:rsidR="00C300E1" w:rsidRPr="00ED5987">
        <w:rPr>
          <w:snapToGrid/>
        </w:rPr>
        <w:t xml:space="preserve">, in which </w:t>
      </w:r>
      <w:r w:rsidR="00747B70">
        <w:rPr>
          <w:noProof/>
          <w:snapToGrid/>
          <w:color w:val="000000"/>
          <w:highlight w:val="black"/>
        </w:rPr>
        <w:t>'''''''</w:t>
      </w:r>
      <w:r w:rsidR="00C300E1" w:rsidRPr="00ED5987">
        <w:rPr>
          <w:snapToGrid/>
        </w:rPr>
        <w:t xml:space="preserve">% of </w:t>
      </w:r>
      <w:r w:rsidR="00BA654E" w:rsidRPr="00ED5987">
        <w:rPr>
          <w:snapToGrid/>
        </w:rPr>
        <w:t>in</w:t>
      </w:r>
      <w:r w:rsidR="005F604C" w:rsidRPr="00ED5987">
        <w:rPr>
          <w:snapToGrid/>
        </w:rPr>
        <w:t>fusions</w:t>
      </w:r>
      <w:r w:rsidR="00BA654E" w:rsidRPr="00ED5987">
        <w:rPr>
          <w:snapToGrid/>
        </w:rPr>
        <w:t xml:space="preserve"> </w:t>
      </w:r>
      <w:r w:rsidR="00457162" w:rsidRPr="00ED5987">
        <w:rPr>
          <w:snapToGrid/>
        </w:rPr>
        <w:t>us</w:t>
      </w:r>
      <w:r w:rsidR="00BA654E" w:rsidRPr="00ED5987">
        <w:rPr>
          <w:snapToGrid/>
        </w:rPr>
        <w:t>ed</w:t>
      </w:r>
      <w:r w:rsidR="00C300E1" w:rsidRPr="00ED5987">
        <w:rPr>
          <w:snapToGrid/>
        </w:rPr>
        <w:t xml:space="preserve"> the 60</w:t>
      </w:r>
      <w:r w:rsidR="00BA654E" w:rsidRPr="00ED5987">
        <w:rPr>
          <w:snapToGrid/>
        </w:rPr>
        <w:t xml:space="preserve"> </w:t>
      </w:r>
      <w:r w:rsidR="00C300E1" w:rsidRPr="00ED5987">
        <w:rPr>
          <w:snapToGrid/>
        </w:rPr>
        <w:t xml:space="preserve">mg vial, </w:t>
      </w:r>
      <w:r w:rsidR="00747B70">
        <w:rPr>
          <w:noProof/>
          <w:snapToGrid/>
          <w:color w:val="000000"/>
          <w:highlight w:val="black"/>
        </w:rPr>
        <w:t>''''''</w:t>
      </w:r>
      <w:r w:rsidR="00C300E1" w:rsidRPr="00ED5987">
        <w:rPr>
          <w:snapToGrid/>
        </w:rPr>
        <w:t xml:space="preserve">% </w:t>
      </w:r>
      <w:r w:rsidR="00457162" w:rsidRPr="00ED5987">
        <w:rPr>
          <w:snapToGrid/>
        </w:rPr>
        <w:t>us</w:t>
      </w:r>
      <w:r w:rsidR="00BA654E" w:rsidRPr="00ED5987">
        <w:rPr>
          <w:snapToGrid/>
        </w:rPr>
        <w:t>ed</w:t>
      </w:r>
      <w:r w:rsidR="00C300E1" w:rsidRPr="00ED5987">
        <w:rPr>
          <w:snapToGrid/>
        </w:rPr>
        <w:t xml:space="preserve"> a 30 mg plus a 60 mg vial, and </w:t>
      </w:r>
      <w:r w:rsidR="00747B70">
        <w:rPr>
          <w:noProof/>
          <w:snapToGrid/>
          <w:color w:val="000000"/>
          <w:highlight w:val="black"/>
        </w:rPr>
        <w:t>'''''''</w:t>
      </w:r>
      <w:r w:rsidR="00C300E1" w:rsidRPr="00ED5987">
        <w:rPr>
          <w:snapToGrid/>
        </w:rPr>
        <w:t xml:space="preserve">% </w:t>
      </w:r>
      <w:r w:rsidR="00457162" w:rsidRPr="00ED5987">
        <w:rPr>
          <w:snapToGrid/>
        </w:rPr>
        <w:t>us</w:t>
      </w:r>
      <w:r w:rsidR="00BA654E" w:rsidRPr="00ED5987">
        <w:rPr>
          <w:snapToGrid/>
        </w:rPr>
        <w:t>ed</w:t>
      </w:r>
      <w:r w:rsidR="00C300E1" w:rsidRPr="00ED5987">
        <w:rPr>
          <w:snapToGrid/>
        </w:rPr>
        <w:t xml:space="preserve"> two 60 mg vials</w:t>
      </w:r>
      <w:r w:rsidRPr="00ED5987">
        <w:rPr>
          <w:snapToGrid/>
        </w:rPr>
        <w:t xml:space="preserve">).  </w:t>
      </w:r>
    </w:p>
    <w:p w:rsidR="009369E9" w:rsidRPr="00ED5987" w:rsidRDefault="009369E9" w:rsidP="009369E9">
      <w:pPr>
        <w:widowControl/>
        <w:snapToGrid w:val="0"/>
        <w:rPr>
          <w:b/>
          <w:snapToGrid/>
          <w:szCs w:val="22"/>
        </w:rPr>
      </w:pPr>
    </w:p>
    <w:p w:rsidR="00A16FFE" w:rsidRDefault="001D057A" w:rsidP="00A16FFE">
      <w:pPr>
        <w:widowControl/>
        <w:snapToGrid w:val="0"/>
        <w:rPr>
          <w:snapToGrid/>
          <w:szCs w:val="22"/>
        </w:rPr>
      </w:pPr>
      <w:r w:rsidRPr="00ED5987">
        <w:rPr>
          <w:b/>
          <w:snapToGrid/>
          <w:szCs w:val="22"/>
        </w:rPr>
        <w:t>T</w:t>
      </w:r>
      <w:r w:rsidR="009369E9" w:rsidRPr="00ED5987">
        <w:rPr>
          <w:b/>
          <w:snapToGrid/>
          <w:szCs w:val="22"/>
        </w:rPr>
        <w:t xml:space="preserve">he cost of </w:t>
      </w:r>
      <w:proofErr w:type="spellStart"/>
      <w:r w:rsidR="009369E9" w:rsidRPr="00ED5987">
        <w:rPr>
          <w:b/>
          <w:snapToGrid/>
          <w:szCs w:val="22"/>
        </w:rPr>
        <w:t>carfilzomib</w:t>
      </w:r>
      <w:proofErr w:type="spellEnd"/>
      <w:r w:rsidR="009369E9" w:rsidRPr="00ED5987">
        <w:rPr>
          <w:b/>
          <w:snapToGrid/>
          <w:szCs w:val="22"/>
        </w:rPr>
        <w:t xml:space="preserve"> </w:t>
      </w:r>
      <w:r w:rsidRPr="00ED5987">
        <w:rPr>
          <w:b/>
          <w:snapToGrid/>
          <w:szCs w:val="22"/>
        </w:rPr>
        <w:t xml:space="preserve">in the </w:t>
      </w:r>
      <w:proofErr w:type="spellStart"/>
      <w:r w:rsidRPr="00ED5987">
        <w:rPr>
          <w:b/>
          <w:snapToGrid/>
          <w:szCs w:val="22"/>
        </w:rPr>
        <w:t>CLd</w:t>
      </w:r>
      <w:proofErr w:type="spellEnd"/>
      <w:r w:rsidRPr="00ED5987">
        <w:rPr>
          <w:b/>
          <w:snapToGrid/>
          <w:szCs w:val="22"/>
        </w:rPr>
        <w:t xml:space="preserve"> regimen </w:t>
      </w:r>
      <w:r w:rsidR="009369E9" w:rsidRPr="00ED5987">
        <w:rPr>
          <w:b/>
          <w:snapToGrid/>
          <w:szCs w:val="22"/>
        </w:rPr>
        <w:t>was $</w:t>
      </w:r>
      <w:r w:rsidR="00747B70">
        <w:rPr>
          <w:b/>
          <w:noProof/>
          <w:snapToGrid/>
          <w:color w:val="000000"/>
          <w:szCs w:val="22"/>
          <w:highlight w:val="black"/>
        </w:rPr>
        <w:t>''''''''''''''</w:t>
      </w:r>
      <w:r w:rsidR="009369E9" w:rsidRPr="00ED5987">
        <w:rPr>
          <w:b/>
          <w:snapToGrid/>
          <w:szCs w:val="22"/>
        </w:rPr>
        <w:t>.</w:t>
      </w:r>
      <w:r w:rsidR="009369E9" w:rsidRPr="00ED5987">
        <w:rPr>
          <w:snapToGrid/>
          <w:szCs w:val="22"/>
        </w:rPr>
        <w:t xml:space="preserve"> </w:t>
      </w:r>
    </w:p>
    <w:p w:rsidR="009369E9" w:rsidRPr="00ED5987" w:rsidRDefault="00B60AFA" w:rsidP="00245F2D">
      <w:pPr>
        <w:widowControl/>
        <w:numPr>
          <w:ilvl w:val="1"/>
          <w:numId w:val="2"/>
        </w:numPr>
        <w:snapToGrid w:val="0"/>
        <w:contextualSpacing/>
        <w:rPr>
          <w:snapToGrid/>
          <w:szCs w:val="22"/>
        </w:rPr>
      </w:pPr>
      <w:r w:rsidRPr="00A16FFE">
        <w:rPr>
          <w:snapToGrid/>
        </w:rPr>
        <w:t>Th</w:t>
      </w:r>
      <w:r>
        <w:rPr>
          <w:snapToGrid/>
        </w:rPr>
        <w:t>is cost did not include the</w:t>
      </w:r>
      <w:r w:rsidR="009369E9" w:rsidRPr="00A16FFE">
        <w:rPr>
          <w:snapToGrid/>
        </w:rPr>
        <w:t xml:space="preserve"> additional costs for the prolonged duration of </w:t>
      </w:r>
      <w:proofErr w:type="spellStart"/>
      <w:r w:rsidR="009369E9" w:rsidRPr="00A16FFE">
        <w:rPr>
          <w:snapToGrid/>
        </w:rPr>
        <w:t>lenalidomide</w:t>
      </w:r>
      <w:proofErr w:type="spellEnd"/>
      <w:r>
        <w:rPr>
          <w:snapToGrid/>
        </w:rPr>
        <w:t xml:space="preserve">. </w:t>
      </w:r>
    </w:p>
    <w:p w:rsidR="009369E9" w:rsidRPr="00ED5987" w:rsidRDefault="009369E9" w:rsidP="009369E9">
      <w:pPr>
        <w:widowControl/>
        <w:snapToGrid w:val="0"/>
        <w:ind w:left="720"/>
        <w:contextualSpacing/>
        <w:rPr>
          <w:snapToGrid/>
          <w:szCs w:val="22"/>
        </w:rPr>
      </w:pPr>
    </w:p>
    <w:p w:rsidR="009369E9" w:rsidRPr="00ED5987" w:rsidRDefault="009369E9" w:rsidP="00245F2D">
      <w:pPr>
        <w:widowControl/>
        <w:numPr>
          <w:ilvl w:val="1"/>
          <w:numId w:val="2"/>
        </w:numPr>
        <w:snapToGrid w:val="0"/>
        <w:contextualSpacing/>
        <w:rPr>
          <w:snapToGrid/>
          <w:szCs w:val="22"/>
        </w:rPr>
      </w:pPr>
      <w:r w:rsidRPr="00ED5987">
        <w:rPr>
          <w:snapToGrid/>
        </w:rPr>
        <w:t>Th</w:t>
      </w:r>
      <w:r w:rsidR="00B60AFA">
        <w:rPr>
          <w:snapToGrid/>
        </w:rPr>
        <w:t>e estimated drug cost</w:t>
      </w:r>
      <w:r w:rsidRPr="00ED5987">
        <w:rPr>
          <w:snapToGrid/>
        </w:rPr>
        <w:t xml:space="preserve"> was based on a mean treatment of </w:t>
      </w:r>
      <w:r w:rsidR="00747B70">
        <w:rPr>
          <w:noProof/>
          <w:snapToGrid/>
          <w:color w:val="000000"/>
          <w:highlight w:val="black"/>
        </w:rPr>
        <w:t>''''''</w:t>
      </w:r>
      <w:r w:rsidRPr="00ED5987">
        <w:rPr>
          <w:snapToGrid/>
        </w:rPr>
        <w:t xml:space="preserve"> doses (</w:t>
      </w:r>
      <w:r w:rsidR="00747B70">
        <w:rPr>
          <w:noProof/>
          <w:snapToGrid/>
          <w:color w:val="000000"/>
          <w:highlight w:val="black"/>
        </w:rPr>
        <w:t>'''''''''''</w:t>
      </w:r>
      <w:r w:rsidRPr="00ED5987">
        <w:rPr>
          <w:snapToGrid/>
        </w:rPr>
        <w:t xml:space="preserve"> cycles with six in</w:t>
      </w:r>
      <w:r w:rsidR="005F604C" w:rsidRPr="00ED5987">
        <w:rPr>
          <w:snapToGrid/>
        </w:rPr>
        <w:t>fusions</w:t>
      </w:r>
      <w:r w:rsidRPr="00ED5987">
        <w:rPr>
          <w:snapToGrid/>
        </w:rPr>
        <w:t xml:space="preserve"> a cycle for Cycles 1 to 12 and four </w:t>
      </w:r>
      <w:r w:rsidR="005F604C" w:rsidRPr="00ED5987">
        <w:rPr>
          <w:snapToGrid/>
        </w:rPr>
        <w:t xml:space="preserve">infusions </w:t>
      </w:r>
      <w:r w:rsidRPr="00ED5987">
        <w:rPr>
          <w:snapToGrid/>
        </w:rPr>
        <w:t xml:space="preserve">a cycle for Cycles 13+, and </w:t>
      </w:r>
      <w:r w:rsidR="00747B70">
        <w:rPr>
          <w:noProof/>
          <w:snapToGrid/>
          <w:color w:val="000000"/>
          <w:highlight w:val="black"/>
        </w:rPr>
        <w:t>''''''</w:t>
      </w:r>
      <w:r w:rsidRPr="00ED5987">
        <w:rPr>
          <w:snapToGrid/>
        </w:rPr>
        <w:t>% of doses given) and an average cost of $</w:t>
      </w:r>
      <w:r w:rsidR="00747B70">
        <w:rPr>
          <w:noProof/>
          <w:snapToGrid/>
          <w:color w:val="000000"/>
          <w:highlight w:val="black"/>
        </w:rPr>
        <w:t>''''''''''</w:t>
      </w:r>
      <w:r w:rsidRPr="00ED5987">
        <w:rPr>
          <w:snapToGrid/>
        </w:rPr>
        <w:t xml:space="preserve"> per dose (based on one 60 mg vial required per </w:t>
      </w:r>
      <w:r w:rsidR="00143968" w:rsidRPr="00ED5987">
        <w:rPr>
          <w:snapToGrid/>
        </w:rPr>
        <w:t>in</w:t>
      </w:r>
      <w:r w:rsidR="005F604C" w:rsidRPr="00ED5987">
        <w:rPr>
          <w:snapToGrid/>
        </w:rPr>
        <w:t>fusion</w:t>
      </w:r>
      <w:r w:rsidR="00143968" w:rsidRPr="00ED5987">
        <w:rPr>
          <w:snapToGrid/>
        </w:rPr>
        <w:t xml:space="preserve"> </w:t>
      </w:r>
      <w:r w:rsidRPr="00ED5987">
        <w:rPr>
          <w:snapToGrid/>
        </w:rPr>
        <w:t xml:space="preserve">in the ASPIRE trial). </w:t>
      </w:r>
      <w:r w:rsidR="00306C97">
        <w:rPr>
          <w:snapToGrid/>
        </w:rPr>
        <w:t xml:space="preserve">The PBAC noted that the lower cost of </w:t>
      </w:r>
      <w:proofErr w:type="spellStart"/>
      <w:r w:rsidR="00306C97">
        <w:rPr>
          <w:snapToGrid/>
        </w:rPr>
        <w:t>carfilzomib</w:t>
      </w:r>
      <w:proofErr w:type="spellEnd"/>
      <w:r w:rsidR="00306C97">
        <w:rPr>
          <w:snapToGrid/>
        </w:rPr>
        <w:t xml:space="preserve"> in the </w:t>
      </w:r>
      <w:proofErr w:type="spellStart"/>
      <w:r w:rsidR="00306C97">
        <w:rPr>
          <w:snapToGrid/>
        </w:rPr>
        <w:t>CLd</w:t>
      </w:r>
      <w:proofErr w:type="spellEnd"/>
      <w:r w:rsidR="00306C97">
        <w:rPr>
          <w:snapToGrid/>
        </w:rPr>
        <w:t xml:space="preserve"> regimen was because </w:t>
      </w:r>
      <w:r w:rsidR="00306C97" w:rsidRPr="00ED5987">
        <w:rPr>
          <w:snapToGrid/>
        </w:rPr>
        <w:t xml:space="preserve">the </w:t>
      </w:r>
      <w:proofErr w:type="spellStart"/>
      <w:r w:rsidR="00306C97" w:rsidRPr="00ED5987">
        <w:rPr>
          <w:snapToGrid/>
        </w:rPr>
        <w:t>carfilzomib</w:t>
      </w:r>
      <w:proofErr w:type="spellEnd"/>
      <w:r w:rsidR="00306C97" w:rsidRPr="00ED5987">
        <w:rPr>
          <w:snapToGrid/>
        </w:rPr>
        <w:t xml:space="preserve"> dose is lower </w:t>
      </w:r>
      <w:r w:rsidR="00306C97">
        <w:rPr>
          <w:snapToGrid/>
        </w:rPr>
        <w:t>in</w:t>
      </w:r>
      <w:r w:rsidR="00306C97" w:rsidRPr="00ED5987">
        <w:rPr>
          <w:snapToGrid/>
        </w:rPr>
        <w:t xml:space="preserve"> </w:t>
      </w:r>
      <w:proofErr w:type="spellStart"/>
      <w:r w:rsidR="00306C97" w:rsidRPr="00ED5987">
        <w:rPr>
          <w:snapToGrid/>
        </w:rPr>
        <w:t>CLd</w:t>
      </w:r>
      <w:proofErr w:type="spellEnd"/>
      <w:r w:rsidR="00306C97" w:rsidRPr="00ED5987">
        <w:rPr>
          <w:snapToGrid/>
        </w:rPr>
        <w:t xml:space="preserve"> than </w:t>
      </w:r>
      <w:r w:rsidR="00306C97">
        <w:rPr>
          <w:snapToGrid/>
        </w:rPr>
        <w:t>in</w:t>
      </w:r>
      <w:r w:rsidR="00306C97" w:rsidRPr="00ED5987">
        <w:rPr>
          <w:snapToGrid/>
        </w:rPr>
        <w:t xml:space="preserve"> Cd.</w:t>
      </w:r>
    </w:p>
    <w:p w:rsidR="009369E9" w:rsidRPr="00ED5987" w:rsidRDefault="009369E9" w:rsidP="009369E9">
      <w:pPr>
        <w:widowControl/>
        <w:snapToGrid w:val="0"/>
        <w:ind w:left="720"/>
        <w:contextualSpacing/>
        <w:rPr>
          <w:snapToGrid/>
          <w:szCs w:val="22"/>
        </w:rPr>
      </w:pPr>
    </w:p>
    <w:p w:rsidR="009369E9" w:rsidRDefault="009369E9" w:rsidP="00245F2D">
      <w:pPr>
        <w:pStyle w:val="Heading3"/>
      </w:pPr>
      <w:r w:rsidRPr="00B74C4B">
        <w:t>Estimated PBS usage &amp; financial implications</w:t>
      </w:r>
    </w:p>
    <w:p w:rsidR="006D672E" w:rsidRPr="006D672E" w:rsidRDefault="006D672E" w:rsidP="006D672E"/>
    <w:p w:rsidR="00976B74" w:rsidRPr="00B74C4B" w:rsidRDefault="009369E9" w:rsidP="00245F2D">
      <w:pPr>
        <w:widowControl/>
        <w:numPr>
          <w:ilvl w:val="1"/>
          <w:numId w:val="2"/>
        </w:numPr>
        <w:snapToGrid w:val="0"/>
        <w:contextualSpacing/>
        <w:rPr>
          <w:snapToGrid/>
          <w:szCs w:val="22"/>
        </w:rPr>
      </w:pPr>
      <w:r w:rsidRPr="00B74C4B">
        <w:rPr>
          <w:snapToGrid/>
        </w:rPr>
        <w:t xml:space="preserve">This submission </w:t>
      </w:r>
      <w:r w:rsidR="00A92E4A" w:rsidRPr="00B74C4B">
        <w:rPr>
          <w:snapToGrid/>
        </w:rPr>
        <w:t>was</w:t>
      </w:r>
      <w:r w:rsidRPr="00B74C4B">
        <w:rPr>
          <w:snapToGrid/>
        </w:rPr>
        <w:t xml:space="preserve"> not considered by DUSC. The submission used a mixed epidemiological and market share approach to estimate the utilisation and financial impact of listing </w:t>
      </w:r>
      <w:proofErr w:type="spellStart"/>
      <w:r w:rsidRPr="00B74C4B">
        <w:rPr>
          <w:snapToGrid/>
        </w:rPr>
        <w:t>carfilzomib</w:t>
      </w:r>
      <w:proofErr w:type="spellEnd"/>
      <w:r w:rsidRPr="00B74C4B">
        <w:rPr>
          <w:snapToGrid/>
        </w:rPr>
        <w:t xml:space="preserve">. </w:t>
      </w:r>
    </w:p>
    <w:p w:rsidR="00976B74" w:rsidRPr="00ED5987" w:rsidRDefault="00976B74" w:rsidP="002654D8">
      <w:pPr>
        <w:widowControl/>
        <w:snapToGrid w:val="0"/>
        <w:ind w:left="720"/>
        <w:contextualSpacing/>
        <w:rPr>
          <w:snapToGrid/>
          <w:szCs w:val="22"/>
        </w:rPr>
      </w:pPr>
    </w:p>
    <w:p w:rsidR="00535992" w:rsidRPr="00ED5987" w:rsidRDefault="00535992" w:rsidP="003A2AFC">
      <w:pPr>
        <w:keepNext/>
        <w:widowControl/>
        <w:snapToGrid w:val="0"/>
        <w:contextualSpacing/>
        <w:rPr>
          <w:snapToGrid/>
          <w:szCs w:val="22"/>
        </w:rPr>
      </w:pPr>
      <w:r w:rsidRPr="00ED5987">
        <w:rPr>
          <w:snapToGrid/>
          <w:szCs w:val="22"/>
          <w:u w:val="single"/>
        </w:rPr>
        <w:t>Scenario 1 (</w:t>
      </w:r>
      <w:r w:rsidRPr="00ED5987">
        <w:rPr>
          <w:u w:val="single"/>
        </w:rPr>
        <w:t>Cd only)</w:t>
      </w:r>
    </w:p>
    <w:p w:rsidR="00535992" w:rsidRPr="00ED5987" w:rsidRDefault="00535992" w:rsidP="003A2AFC">
      <w:pPr>
        <w:keepNext/>
        <w:widowControl/>
        <w:snapToGrid w:val="0"/>
        <w:ind w:left="720"/>
        <w:contextualSpacing/>
        <w:rPr>
          <w:snapToGrid/>
          <w:szCs w:val="22"/>
        </w:rPr>
      </w:pPr>
    </w:p>
    <w:p w:rsidR="009369E9" w:rsidRPr="00ED5987" w:rsidRDefault="00976B74" w:rsidP="003A2AFC">
      <w:pPr>
        <w:keepNext/>
        <w:widowControl/>
        <w:numPr>
          <w:ilvl w:val="1"/>
          <w:numId w:val="2"/>
        </w:numPr>
        <w:snapToGrid w:val="0"/>
        <w:contextualSpacing/>
        <w:rPr>
          <w:snapToGrid/>
          <w:szCs w:val="22"/>
        </w:rPr>
      </w:pPr>
      <w:r w:rsidRPr="00ED5987">
        <w:rPr>
          <w:snapToGrid/>
        </w:rPr>
        <w:t xml:space="preserve">The estimated use and financial implications of listing </w:t>
      </w:r>
      <w:proofErr w:type="spellStart"/>
      <w:r w:rsidRPr="00ED5987">
        <w:rPr>
          <w:snapToGrid/>
        </w:rPr>
        <w:t>carfilzomib</w:t>
      </w:r>
      <w:proofErr w:type="spellEnd"/>
      <w:r w:rsidRPr="00ED5987">
        <w:rPr>
          <w:snapToGrid/>
        </w:rPr>
        <w:t xml:space="preserve"> on the PBS for use as part of the Cd regimen</w:t>
      </w:r>
      <w:r w:rsidR="00135C4A" w:rsidRPr="00ED5987">
        <w:rPr>
          <w:snapToGrid/>
        </w:rPr>
        <w:t xml:space="preserve"> (Scenario 1)</w:t>
      </w:r>
      <w:r w:rsidRPr="00ED5987">
        <w:rPr>
          <w:snapToGrid/>
        </w:rPr>
        <w:t xml:space="preserve"> are presented in Table 13. </w:t>
      </w:r>
      <w:r w:rsidR="00421270">
        <w:rPr>
          <w:snapToGrid/>
        </w:rPr>
        <w:t xml:space="preserve"> The redacted table below shows that at year 5 the estimated number of patients was less than 10,000 per year and the net cost to the PBS would be $10 - $20 million per year.</w:t>
      </w:r>
    </w:p>
    <w:p w:rsidR="009369E9" w:rsidRPr="00ED5987" w:rsidRDefault="009369E9" w:rsidP="009369E9">
      <w:pPr>
        <w:widowControl/>
        <w:snapToGrid w:val="0"/>
        <w:ind w:left="720"/>
        <w:contextualSpacing/>
        <w:rPr>
          <w:snapToGrid/>
          <w:szCs w:val="22"/>
        </w:rPr>
      </w:pPr>
    </w:p>
    <w:p w:rsidR="009369E9" w:rsidRPr="00ED5987" w:rsidRDefault="009369E9" w:rsidP="00421270">
      <w:pPr>
        <w:keepNext/>
        <w:widowControl/>
        <w:snapToGrid w:val="0"/>
        <w:ind w:firstLine="720"/>
        <w:rPr>
          <w:rFonts w:ascii="Arial Narrow" w:hAnsi="Arial Narrow"/>
          <w:b/>
          <w:snapToGrid/>
          <w:sz w:val="20"/>
          <w:szCs w:val="16"/>
        </w:rPr>
      </w:pPr>
      <w:r w:rsidRPr="00ED5987">
        <w:rPr>
          <w:rFonts w:ascii="Arial Narrow" w:hAnsi="Arial Narrow"/>
          <w:b/>
          <w:snapToGrid/>
          <w:sz w:val="20"/>
          <w:szCs w:val="16"/>
        </w:rPr>
        <w:t>Table 13: Estimated use and financial implications- Scenario 1 (Cd listed only)</w:t>
      </w:r>
    </w:p>
    <w:tbl>
      <w:tblPr>
        <w:tblW w:w="458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7"/>
        <w:gridCol w:w="1135"/>
        <w:gridCol w:w="993"/>
        <w:gridCol w:w="1274"/>
        <w:gridCol w:w="1276"/>
        <w:gridCol w:w="1374"/>
      </w:tblGrid>
      <w:tr w:rsidR="009369E9" w:rsidRPr="003B1318" w:rsidTr="00421270">
        <w:trPr>
          <w:tblHeader/>
        </w:trPr>
        <w:tc>
          <w:tcPr>
            <w:tcW w:w="1362"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457162">
            <w:pPr>
              <w:keepNext/>
              <w:widowControl/>
              <w:tabs>
                <w:tab w:val="left" w:pos="142"/>
              </w:tabs>
              <w:snapToGrid w:val="0"/>
              <w:jc w:val="left"/>
              <w:rPr>
                <w:rFonts w:ascii="Arial Narrow" w:hAnsi="Arial Narrow"/>
                <w:b/>
                <w:snapToGrid/>
                <w:sz w:val="20"/>
                <w:lang w:eastAsia="en-A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center"/>
              <w:rPr>
                <w:rFonts w:ascii="Arial Narrow" w:hAnsi="Arial Narrow"/>
                <w:b/>
                <w:snapToGrid/>
                <w:sz w:val="20"/>
                <w:lang w:eastAsia="en-AU"/>
              </w:rPr>
            </w:pPr>
            <w:r w:rsidRPr="003B1318">
              <w:rPr>
                <w:rFonts w:ascii="Arial Narrow" w:hAnsi="Arial Narrow"/>
                <w:b/>
                <w:snapToGrid/>
                <w:sz w:val="20"/>
                <w:lang w:eastAsia="en-AU"/>
              </w:rPr>
              <w:t>Year 1</w:t>
            </w:r>
          </w:p>
        </w:tc>
        <w:tc>
          <w:tcPr>
            <w:tcW w:w="59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center"/>
              <w:rPr>
                <w:rFonts w:ascii="Arial Narrow" w:hAnsi="Arial Narrow"/>
                <w:b/>
                <w:snapToGrid/>
                <w:sz w:val="20"/>
                <w:lang w:eastAsia="en-AU"/>
              </w:rPr>
            </w:pPr>
            <w:r w:rsidRPr="003B1318">
              <w:rPr>
                <w:rFonts w:ascii="Arial Narrow" w:hAnsi="Arial Narrow"/>
                <w:b/>
                <w:snapToGrid/>
                <w:sz w:val="20"/>
                <w:lang w:eastAsia="en-AU"/>
              </w:rPr>
              <w:t>Year 2</w:t>
            </w:r>
          </w:p>
        </w:tc>
        <w:tc>
          <w:tcPr>
            <w:tcW w:w="76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center"/>
              <w:rPr>
                <w:rFonts w:ascii="Arial Narrow" w:hAnsi="Arial Narrow"/>
                <w:b/>
                <w:snapToGrid/>
                <w:sz w:val="20"/>
                <w:lang w:eastAsia="en-AU"/>
              </w:rPr>
            </w:pPr>
            <w:r w:rsidRPr="003B1318">
              <w:rPr>
                <w:rFonts w:ascii="Arial Narrow" w:hAnsi="Arial Narrow"/>
                <w:b/>
                <w:snapToGrid/>
                <w:sz w:val="20"/>
                <w:lang w:eastAsia="en-AU"/>
              </w:rPr>
              <w:t>Year 3</w:t>
            </w:r>
          </w:p>
        </w:tc>
        <w:tc>
          <w:tcPr>
            <w:tcW w:w="76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center"/>
              <w:rPr>
                <w:rFonts w:ascii="Arial Narrow" w:hAnsi="Arial Narrow"/>
                <w:b/>
                <w:snapToGrid/>
                <w:sz w:val="20"/>
                <w:lang w:eastAsia="en-AU"/>
              </w:rPr>
            </w:pPr>
            <w:r w:rsidRPr="003B1318">
              <w:rPr>
                <w:rFonts w:ascii="Arial Narrow" w:hAnsi="Arial Narrow"/>
                <w:b/>
                <w:snapToGrid/>
                <w:sz w:val="20"/>
                <w:lang w:eastAsia="en-AU"/>
              </w:rPr>
              <w:t>Year 4</w:t>
            </w:r>
          </w:p>
        </w:tc>
        <w:tc>
          <w:tcPr>
            <w:tcW w:w="826"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center"/>
              <w:rPr>
                <w:rFonts w:ascii="Arial Narrow" w:hAnsi="Arial Narrow"/>
                <w:b/>
                <w:snapToGrid/>
                <w:sz w:val="20"/>
                <w:lang w:eastAsia="en-AU"/>
              </w:rPr>
            </w:pPr>
            <w:r w:rsidRPr="003B1318">
              <w:rPr>
                <w:rFonts w:ascii="Arial Narrow" w:hAnsi="Arial Narrow"/>
                <w:b/>
                <w:snapToGrid/>
                <w:sz w:val="20"/>
                <w:lang w:eastAsia="en-AU"/>
              </w:rPr>
              <w:t>Year 5</w:t>
            </w:r>
          </w:p>
        </w:tc>
      </w:tr>
      <w:tr w:rsidR="009369E9" w:rsidRPr="003B1318" w:rsidTr="0042127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left"/>
              <w:rPr>
                <w:rFonts w:ascii="Arial Narrow" w:hAnsi="Arial Narrow"/>
                <w:b/>
                <w:bCs/>
                <w:snapToGrid/>
                <w:color w:val="000000"/>
                <w:sz w:val="20"/>
                <w:lang w:eastAsia="en-AU"/>
              </w:rPr>
            </w:pPr>
            <w:r w:rsidRPr="003B1318">
              <w:rPr>
                <w:rFonts w:ascii="Arial Narrow" w:hAnsi="Arial Narrow"/>
                <w:b/>
                <w:bCs/>
                <w:snapToGrid/>
                <w:color w:val="000000"/>
                <w:sz w:val="20"/>
                <w:lang w:eastAsia="en-AU"/>
              </w:rPr>
              <w:t>Estimated extent of use</w:t>
            </w:r>
          </w:p>
        </w:tc>
      </w:tr>
      <w:tr w:rsidR="009369E9" w:rsidRPr="003B1318" w:rsidTr="00421270">
        <w:tc>
          <w:tcPr>
            <w:tcW w:w="136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tabs>
                <w:tab w:val="left" w:pos="142"/>
              </w:tabs>
              <w:snapToGrid w:val="0"/>
              <w:jc w:val="left"/>
              <w:rPr>
                <w:rFonts w:ascii="Arial Narrow" w:hAnsi="Arial Narrow"/>
                <w:snapToGrid/>
                <w:sz w:val="20"/>
                <w:lang w:eastAsia="en-AU"/>
              </w:rPr>
            </w:pPr>
            <w:r w:rsidRPr="003B1318">
              <w:rPr>
                <w:rFonts w:ascii="Arial Narrow" w:hAnsi="Arial Narrow"/>
                <w:snapToGrid/>
                <w:sz w:val="20"/>
                <w:lang w:eastAsia="en-AU"/>
              </w:rPr>
              <w:t>Number treated</w:t>
            </w:r>
          </w:p>
        </w:tc>
        <w:tc>
          <w:tcPr>
            <w:tcW w:w="682"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457162">
            <w:pPr>
              <w:keepNext/>
              <w:widowControl/>
              <w:snapToGrid w:val="0"/>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59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457162">
            <w:pPr>
              <w:keepNext/>
              <w:widowControl/>
              <w:snapToGrid w:val="0"/>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766"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457162">
            <w:pPr>
              <w:keepNext/>
              <w:widowControl/>
              <w:snapToGrid w:val="0"/>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457162">
            <w:pPr>
              <w:keepNext/>
              <w:widowControl/>
              <w:snapToGrid w:val="0"/>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826"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457162">
            <w:pPr>
              <w:keepNext/>
              <w:widowControl/>
              <w:snapToGrid w:val="0"/>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r>
      <w:tr w:rsidR="009369E9" w:rsidRPr="003B1318" w:rsidTr="00421270">
        <w:tc>
          <w:tcPr>
            <w:tcW w:w="136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tabs>
                <w:tab w:val="left" w:pos="142"/>
              </w:tabs>
              <w:snapToGrid w:val="0"/>
              <w:jc w:val="left"/>
              <w:rPr>
                <w:rFonts w:ascii="Arial Narrow" w:hAnsi="Arial Narrow"/>
                <w:snapToGrid/>
                <w:sz w:val="20"/>
                <w:lang w:eastAsia="en-AU"/>
              </w:rPr>
            </w:pPr>
            <w:r w:rsidRPr="003B1318">
              <w:rPr>
                <w:rFonts w:ascii="Arial Narrow" w:hAnsi="Arial Narrow"/>
                <w:snapToGrid/>
                <w:sz w:val="20"/>
                <w:lang w:eastAsia="en-AU"/>
              </w:rPr>
              <w:t xml:space="preserve">Doses dispensed </w:t>
            </w:r>
          </w:p>
        </w:tc>
        <w:tc>
          <w:tcPr>
            <w:tcW w:w="682" w:type="pct"/>
            <w:tcBorders>
              <w:top w:val="single" w:sz="4" w:space="0" w:color="auto"/>
              <w:left w:val="single" w:sz="4" w:space="0" w:color="auto"/>
              <w:bottom w:val="single" w:sz="4" w:space="0" w:color="auto"/>
              <w:right w:val="single" w:sz="4" w:space="0" w:color="auto"/>
            </w:tcBorders>
            <w:hideMark/>
          </w:tcPr>
          <w:p w:rsidR="009369E9" w:rsidRPr="00747B70" w:rsidRDefault="00747B70" w:rsidP="00457162">
            <w:pPr>
              <w:keepNext/>
              <w:widowControl/>
              <w:snapToGrid w:val="0"/>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597" w:type="pct"/>
            <w:tcBorders>
              <w:top w:val="single" w:sz="4" w:space="0" w:color="auto"/>
              <w:left w:val="single" w:sz="4" w:space="0" w:color="auto"/>
              <w:bottom w:val="single" w:sz="4" w:space="0" w:color="auto"/>
              <w:right w:val="single" w:sz="4" w:space="0" w:color="auto"/>
            </w:tcBorders>
            <w:hideMark/>
          </w:tcPr>
          <w:p w:rsidR="009369E9" w:rsidRPr="00747B70" w:rsidRDefault="00747B70" w:rsidP="00457162">
            <w:pPr>
              <w:keepNext/>
              <w:widowControl/>
              <w:snapToGrid w:val="0"/>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766" w:type="pct"/>
            <w:tcBorders>
              <w:top w:val="single" w:sz="4" w:space="0" w:color="auto"/>
              <w:left w:val="single" w:sz="4" w:space="0" w:color="auto"/>
              <w:bottom w:val="single" w:sz="4" w:space="0" w:color="auto"/>
              <w:right w:val="single" w:sz="4" w:space="0" w:color="auto"/>
            </w:tcBorders>
            <w:hideMark/>
          </w:tcPr>
          <w:p w:rsidR="009369E9" w:rsidRPr="00747B70" w:rsidRDefault="00747B70" w:rsidP="00457162">
            <w:pPr>
              <w:keepNext/>
              <w:widowControl/>
              <w:snapToGrid w:val="0"/>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767" w:type="pct"/>
            <w:tcBorders>
              <w:top w:val="single" w:sz="4" w:space="0" w:color="auto"/>
              <w:left w:val="single" w:sz="4" w:space="0" w:color="auto"/>
              <w:bottom w:val="single" w:sz="4" w:space="0" w:color="auto"/>
              <w:right w:val="single" w:sz="4" w:space="0" w:color="auto"/>
            </w:tcBorders>
            <w:hideMark/>
          </w:tcPr>
          <w:p w:rsidR="009369E9" w:rsidRPr="00747B70" w:rsidRDefault="00747B70" w:rsidP="00457162">
            <w:pPr>
              <w:keepNext/>
              <w:widowControl/>
              <w:snapToGrid w:val="0"/>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826" w:type="pct"/>
            <w:tcBorders>
              <w:top w:val="single" w:sz="4" w:space="0" w:color="auto"/>
              <w:left w:val="single" w:sz="4" w:space="0" w:color="auto"/>
              <w:bottom w:val="single" w:sz="4" w:space="0" w:color="auto"/>
              <w:right w:val="single" w:sz="4" w:space="0" w:color="auto"/>
            </w:tcBorders>
            <w:hideMark/>
          </w:tcPr>
          <w:p w:rsidR="009369E9" w:rsidRPr="00747B70" w:rsidRDefault="00747B70" w:rsidP="00457162">
            <w:pPr>
              <w:keepNext/>
              <w:widowControl/>
              <w:snapToGrid w:val="0"/>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r>
      <w:tr w:rsidR="009369E9" w:rsidRPr="003B1318" w:rsidTr="0042127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snapToGrid w:val="0"/>
              <w:jc w:val="left"/>
              <w:rPr>
                <w:rFonts w:ascii="Arial Narrow" w:hAnsi="Arial Narrow"/>
                <w:b/>
                <w:bCs/>
                <w:snapToGrid/>
                <w:color w:val="000000"/>
                <w:sz w:val="20"/>
                <w:lang w:eastAsia="en-AU"/>
              </w:rPr>
            </w:pPr>
            <w:r w:rsidRPr="003B1318">
              <w:rPr>
                <w:rFonts w:ascii="Arial Narrow" w:hAnsi="Arial Narrow"/>
                <w:b/>
                <w:bCs/>
                <w:snapToGrid/>
                <w:color w:val="000000"/>
                <w:sz w:val="20"/>
                <w:lang w:eastAsia="en-AU"/>
              </w:rPr>
              <w:t>Estimated net cost to PBS/RPBS/MBS</w:t>
            </w:r>
            <w:r w:rsidR="003C0BE6">
              <w:rPr>
                <w:rFonts w:ascii="Arial Narrow" w:hAnsi="Arial Narrow"/>
                <w:b/>
                <w:bCs/>
                <w:snapToGrid/>
                <w:color w:val="000000"/>
                <w:sz w:val="20"/>
                <w:lang w:eastAsia="en-AU"/>
              </w:rPr>
              <w:t>*</w:t>
            </w:r>
          </w:p>
        </w:tc>
      </w:tr>
      <w:tr w:rsidR="006F6F2E" w:rsidRPr="003B1318" w:rsidTr="00421270">
        <w:tc>
          <w:tcPr>
            <w:tcW w:w="1362" w:type="pct"/>
            <w:tcBorders>
              <w:top w:val="single" w:sz="4" w:space="0" w:color="auto"/>
              <w:left w:val="single" w:sz="4" w:space="0" w:color="auto"/>
              <w:bottom w:val="single" w:sz="4" w:space="0" w:color="auto"/>
              <w:right w:val="single" w:sz="4" w:space="0" w:color="auto"/>
            </w:tcBorders>
            <w:vAlign w:val="center"/>
            <w:hideMark/>
          </w:tcPr>
          <w:p w:rsidR="006F6F2E" w:rsidRPr="003B1318" w:rsidRDefault="006F6F2E" w:rsidP="00457162">
            <w:pPr>
              <w:keepNext/>
              <w:widowControl/>
              <w:tabs>
                <w:tab w:val="left" w:pos="142"/>
              </w:tabs>
              <w:snapToGrid w:val="0"/>
              <w:jc w:val="left"/>
              <w:rPr>
                <w:rFonts w:ascii="Arial Narrow" w:hAnsi="Arial Narrow"/>
                <w:snapToGrid/>
                <w:sz w:val="20"/>
                <w:lang w:eastAsia="en-AU"/>
              </w:rPr>
            </w:pPr>
            <w:r w:rsidRPr="003B1318">
              <w:rPr>
                <w:rFonts w:ascii="Arial Narrow" w:hAnsi="Arial Narrow"/>
                <w:snapToGrid/>
                <w:sz w:val="19"/>
                <w:szCs w:val="19"/>
                <w:lang w:eastAsia="en-AU"/>
              </w:rPr>
              <w:t>Net cost to PBS/RPBS</w:t>
            </w:r>
          </w:p>
        </w:tc>
        <w:tc>
          <w:tcPr>
            <w:tcW w:w="682" w:type="pct"/>
            <w:tcBorders>
              <w:top w:val="single" w:sz="4" w:space="0" w:color="auto"/>
              <w:left w:val="single" w:sz="4" w:space="0" w:color="auto"/>
              <w:bottom w:val="single" w:sz="4" w:space="0" w:color="auto"/>
              <w:right w:val="single" w:sz="4" w:space="0" w:color="auto"/>
            </w:tcBorders>
            <w:hideMark/>
          </w:tcPr>
          <w:p w:rsidR="006F6F2E" w:rsidRPr="003C0BE6" w:rsidRDefault="006F6F2E" w:rsidP="005C15E1">
            <w:pPr>
              <w:keepNext/>
              <w:widowControl/>
              <w:jc w:val="center"/>
              <w:rPr>
                <w:rFonts w:ascii="Arial Narrow" w:hAnsi="Arial Narrow" w:cs="Times New Roman"/>
                <w:snapToGrid/>
                <w:sz w:val="20"/>
              </w:rPr>
            </w:pPr>
            <w:r w:rsidRPr="003C0BE6">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597" w:type="pct"/>
            <w:tcBorders>
              <w:top w:val="single" w:sz="4" w:space="0" w:color="auto"/>
              <w:left w:val="single" w:sz="4" w:space="0" w:color="auto"/>
              <w:bottom w:val="single" w:sz="4" w:space="0" w:color="auto"/>
              <w:right w:val="single" w:sz="4" w:space="0" w:color="auto"/>
            </w:tcBorders>
            <w:hideMark/>
          </w:tcPr>
          <w:p w:rsidR="006F6F2E" w:rsidRPr="003C0BE6" w:rsidRDefault="006F6F2E" w:rsidP="005C15E1">
            <w:pPr>
              <w:keepNext/>
              <w:widowControl/>
              <w:jc w:val="center"/>
              <w:rPr>
                <w:rFonts w:ascii="Arial Narrow" w:hAnsi="Arial Narrow" w:cs="Times New Roman"/>
                <w:snapToGrid/>
                <w:sz w:val="20"/>
              </w:rPr>
            </w:pPr>
            <w:r w:rsidRPr="003C0BE6">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766" w:type="pct"/>
            <w:tcBorders>
              <w:top w:val="single" w:sz="4" w:space="0" w:color="auto"/>
              <w:left w:val="single" w:sz="4" w:space="0" w:color="auto"/>
              <w:bottom w:val="single" w:sz="4" w:space="0" w:color="auto"/>
              <w:right w:val="single" w:sz="4" w:space="0" w:color="auto"/>
            </w:tcBorders>
            <w:hideMark/>
          </w:tcPr>
          <w:p w:rsidR="006F6F2E" w:rsidRPr="003C0BE6" w:rsidRDefault="006F6F2E" w:rsidP="005C15E1">
            <w:pPr>
              <w:keepNext/>
              <w:widowControl/>
              <w:jc w:val="center"/>
              <w:rPr>
                <w:rFonts w:ascii="Arial Narrow" w:hAnsi="Arial Narrow" w:cs="Times New Roman"/>
                <w:snapToGrid/>
                <w:sz w:val="20"/>
              </w:rPr>
            </w:pPr>
            <w:r w:rsidRPr="003C0BE6">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767" w:type="pct"/>
            <w:tcBorders>
              <w:top w:val="single" w:sz="4" w:space="0" w:color="auto"/>
              <w:left w:val="single" w:sz="4" w:space="0" w:color="auto"/>
              <w:bottom w:val="single" w:sz="4" w:space="0" w:color="auto"/>
              <w:right w:val="single" w:sz="4" w:space="0" w:color="auto"/>
            </w:tcBorders>
            <w:hideMark/>
          </w:tcPr>
          <w:p w:rsidR="006F6F2E" w:rsidRPr="003C0BE6" w:rsidRDefault="006F6F2E" w:rsidP="005C15E1">
            <w:pPr>
              <w:keepNext/>
              <w:widowControl/>
              <w:jc w:val="center"/>
              <w:rPr>
                <w:rFonts w:ascii="Arial Narrow" w:hAnsi="Arial Narrow" w:cs="Times New Roman"/>
                <w:snapToGrid/>
                <w:sz w:val="20"/>
              </w:rPr>
            </w:pPr>
            <w:r w:rsidRPr="003C0BE6">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c>
          <w:tcPr>
            <w:tcW w:w="826" w:type="pct"/>
            <w:tcBorders>
              <w:top w:val="single" w:sz="4" w:space="0" w:color="auto"/>
              <w:left w:val="single" w:sz="4" w:space="0" w:color="auto"/>
              <w:bottom w:val="single" w:sz="4" w:space="0" w:color="auto"/>
              <w:right w:val="single" w:sz="4" w:space="0" w:color="auto"/>
            </w:tcBorders>
            <w:hideMark/>
          </w:tcPr>
          <w:p w:rsidR="006F6F2E" w:rsidRPr="003C0BE6" w:rsidRDefault="006F6F2E" w:rsidP="005C15E1">
            <w:pPr>
              <w:keepNext/>
              <w:widowControl/>
              <w:jc w:val="center"/>
              <w:rPr>
                <w:rFonts w:ascii="Arial Narrow" w:hAnsi="Arial Narrow" w:cs="Times New Roman"/>
                <w:snapToGrid/>
                <w:sz w:val="20"/>
              </w:rPr>
            </w:pPr>
            <w:r w:rsidRPr="003C0BE6">
              <w:rPr>
                <w:rFonts w:ascii="Arial Narrow" w:hAnsi="Arial Narrow" w:cs="Times New Roman"/>
                <w:snapToGrid/>
                <w:sz w:val="20"/>
              </w:rPr>
              <w:t>$</w:t>
            </w:r>
            <w:r w:rsidR="00747B70">
              <w:rPr>
                <w:rFonts w:ascii="Arial Narrow" w:hAnsi="Arial Narrow" w:cs="Times New Roman"/>
                <w:noProof/>
                <w:snapToGrid/>
                <w:color w:val="000000"/>
                <w:sz w:val="20"/>
                <w:highlight w:val="black"/>
              </w:rPr>
              <w:t>''''''''''''''''''''''''</w:t>
            </w:r>
          </w:p>
        </w:tc>
      </w:tr>
      <w:tr w:rsidR="009369E9" w:rsidRPr="003B1318" w:rsidTr="00421270">
        <w:tc>
          <w:tcPr>
            <w:tcW w:w="1362"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457162">
            <w:pPr>
              <w:keepNext/>
              <w:widowControl/>
              <w:tabs>
                <w:tab w:val="left" w:pos="142"/>
              </w:tabs>
              <w:snapToGrid w:val="0"/>
              <w:jc w:val="left"/>
              <w:rPr>
                <w:rFonts w:ascii="Arial Narrow" w:hAnsi="Arial Narrow"/>
                <w:snapToGrid/>
                <w:sz w:val="20"/>
                <w:lang w:eastAsia="en-AU"/>
              </w:rPr>
            </w:pPr>
            <w:r w:rsidRPr="003B1318">
              <w:rPr>
                <w:rFonts w:ascii="Arial Narrow" w:hAnsi="Arial Narrow"/>
                <w:snapToGrid/>
                <w:sz w:val="19"/>
                <w:szCs w:val="19"/>
                <w:lang w:eastAsia="en-AU"/>
              </w:rPr>
              <w:t>Net cost to MBS</w:t>
            </w:r>
          </w:p>
        </w:tc>
        <w:tc>
          <w:tcPr>
            <w:tcW w:w="682" w:type="pct"/>
            <w:tcBorders>
              <w:top w:val="single" w:sz="4" w:space="0" w:color="auto"/>
              <w:left w:val="single" w:sz="4" w:space="0" w:color="auto"/>
              <w:bottom w:val="single" w:sz="4" w:space="0" w:color="auto"/>
              <w:right w:val="single" w:sz="4" w:space="0" w:color="auto"/>
            </w:tcBorders>
            <w:vAlign w:val="bottom"/>
            <w:hideMark/>
          </w:tcPr>
          <w:p w:rsidR="009369E9" w:rsidRPr="003C0BE6" w:rsidRDefault="009369E9" w:rsidP="005C15E1">
            <w:pPr>
              <w:keepNext/>
              <w:widowControl/>
              <w:snapToGrid w:val="0"/>
              <w:jc w:val="center"/>
              <w:rPr>
                <w:rFonts w:ascii="Arial Narrow" w:hAnsi="Arial Narrow" w:cs="Times New Roman"/>
                <w:snapToGrid/>
                <w:sz w:val="20"/>
                <w:lang w:eastAsia="en-AU"/>
              </w:rPr>
            </w:pPr>
            <w:r w:rsidRPr="003C0BE6">
              <w:rPr>
                <w:rFonts w:ascii="Arial Narrow" w:hAnsi="Arial Narrow" w:cs="Times New Roman"/>
                <w:snapToGrid/>
                <w:sz w:val="20"/>
                <w:lang w:eastAsia="en-AU"/>
              </w:rPr>
              <w:t>$</w:t>
            </w:r>
            <w:r w:rsidR="00747B70">
              <w:rPr>
                <w:rFonts w:ascii="Arial Narrow" w:hAnsi="Arial Narrow" w:cs="Times New Roman"/>
                <w:noProof/>
                <w:snapToGrid/>
                <w:color w:val="000000"/>
                <w:sz w:val="20"/>
                <w:highlight w:val="black"/>
                <w:lang w:eastAsia="en-AU"/>
              </w:rPr>
              <w:t>'''''''''''''''''''''</w:t>
            </w:r>
          </w:p>
        </w:tc>
        <w:tc>
          <w:tcPr>
            <w:tcW w:w="597" w:type="pct"/>
            <w:tcBorders>
              <w:top w:val="single" w:sz="4" w:space="0" w:color="auto"/>
              <w:left w:val="single" w:sz="4" w:space="0" w:color="auto"/>
              <w:bottom w:val="single" w:sz="4" w:space="0" w:color="auto"/>
              <w:right w:val="single" w:sz="4" w:space="0" w:color="auto"/>
            </w:tcBorders>
            <w:vAlign w:val="bottom"/>
            <w:hideMark/>
          </w:tcPr>
          <w:p w:rsidR="009369E9" w:rsidRPr="003C0BE6" w:rsidRDefault="009369E9" w:rsidP="005C15E1">
            <w:pPr>
              <w:keepNext/>
              <w:widowControl/>
              <w:snapToGrid w:val="0"/>
              <w:jc w:val="center"/>
              <w:rPr>
                <w:rFonts w:ascii="Arial Narrow" w:hAnsi="Arial Narrow" w:cs="Times New Roman"/>
                <w:snapToGrid/>
                <w:sz w:val="20"/>
                <w:lang w:eastAsia="en-AU"/>
              </w:rPr>
            </w:pPr>
            <w:r w:rsidRPr="003C0BE6">
              <w:rPr>
                <w:rFonts w:ascii="Arial Narrow" w:hAnsi="Arial Narrow" w:cs="Times New Roman"/>
                <w:snapToGrid/>
                <w:sz w:val="20"/>
                <w:lang w:eastAsia="en-AU"/>
              </w:rPr>
              <w:t>$</w:t>
            </w:r>
            <w:r w:rsidR="00747B70">
              <w:rPr>
                <w:rFonts w:ascii="Arial Narrow" w:hAnsi="Arial Narrow" w:cs="Times New Roman"/>
                <w:noProof/>
                <w:snapToGrid/>
                <w:color w:val="000000"/>
                <w:sz w:val="20"/>
                <w:highlight w:val="black"/>
                <w:lang w:eastAsia="en-AU"/>
              </w:rPr>
              <w:t>''''''''''''''''''</w:t>
            </w:r>
          </w:p>
        </w:tc>
        <w:tc>
          <w:tcPr>
            <w:tcW w:w="766" w:type="pct"/>
            <w:tcBorders>
              <w:top w:val="single" w:sz="4" w:space="0" w:color="auto"/>
              <w:left w:val="single" w:sz="4" w:space="0" w:color="auto"/>
              <w:bottom w:val="single" w:sz="4" w:space="0" w:color="auto"/>
              <w:right w:val="single" w:sz="4" w:space="0" w:color="auto"/>
            </w:tcBorders>
            <w:vAlign w:val="bottom"/>
            <w:hideMark/>
          </w:tcPr>
          <w:p w:rsidR="009369E9" w:rsidRPr="003C0BE6" w:rsidRDefault="009369E9" w:rsidP="005C15E1">
            <w:pPr>
              <w:keepNext/>
              <w:widowControl/>
              <w:snapToGrid w:val="0"/>
              <w:jc w:val="center"/>
              <w:rPr>
                <w:rFonts w:ascii="Arial Narrow" w:hAnsi="Arial Narrow" w:cs="Times New Roman"/>
                <w:snapToGrid/>
                <w:sz w:val="20"/>
                <w:lang w:eastAsia="en-AU"/>
              </w:rPr>
            </w:pPr>
            <w:r w:rsidRPr="003C0BE6">
              <w:rPr>
                <w:rFonts w:ascii="Arial Narrow" w:hAnsi="Arial Narrow" w:cs="Times New Roman"/>
                <w:snapToGrid/>
                <w:sz w:val="20"/>
                <w:lang w:eastAsia="en-AU"/>
              </w:rPr>
              <w:t>$</w:t>
            </w:r>
            <w:r w:rsidR="00747B70">
              <w:rPr>
                <w:rFonts w:ascii="Arial Narrow" w:hAnsi="Arial Narrow" w:cs="Times New Roman"/>
                <w:noProof/>
                <w:snapToGrid/>
                <w:color w:val="000000"/>
                <w:sz w:val="20"/>
                <w:highlight w:val="black"/>
                <w:lang w:eastAsia="en-AU"/>
              </w:rPr>
              <w:t>'''''''''''''''''''</w:t>
            </w:r>
          </w:p>
        </w:tc>
        <w:tc>
          <w:tcPr>
            <w:tcW w:w="767" w:type="pct"/>
            <w:tcBorders>
              <w:top w:val="single" w:sz="4" w:space="0" w:color="auto"/>
              <w:left w:val="single" w:sz="4" w:space="0" w:color="auto"/>
              <w:bottom w:val="single" w:sz="4" w:space="0" w:color="auto"/>
              <w:right w:val="single" w:sz="4" w:space="0" w:color="auto"/>
            </w:tcBorders>
            <w:vAlign w:val="bottom"/>
            <w:hideMark/>
          </w:tcPr>
          <w:p w:rsidR="009369E9" w:rsidRPr="003C0BE6" w:rsidRDefault="009369E9" w:rsidP="005C15E1">
            <w:pPr>
              <w:keepNext/>
              <w:widowControl/>
              <w:snapToGrid w:val="0"/>
              <w:jc w:val="center"/>
              <w:rPr>
                <w:rFonts w:ascii="Arial Narrow" w:hAnsi="Arial Narrow" w:cs="Times New Roman"/>
                <w:snapToGrid/>
                <w:sz w:val="20"/>
                <w:lang w:eastAsia="en-AU"/>
              </w:rPr>
            </w:pPr>
            <w:r w:rsidRPr="003C0BE6">
              <w:rPr>
                <w:rFonts w:ascii="Arial Narrow" w:hAnsi="Arial Narrow" w:cs="Times New Roman"/>
                <w:snapToGrid/>
                <w:sz w:val="20"/>
                <w:lang w:eastAsia="en-AU"/>
              </w:rPr>
              <w:t>$</w:t>
            </w:r>
            <w:r w:rsidR="00747B70">
              <w:rPr>
                <w:rFonts w:ascii="Arial Narrow" w:hAnsi="Arial Narrow" w:cs="Times New Roman"/>
                <w:noProof/>
                <w:snapToGrid/>
                <w:color w:val="000000"/>
                <w:sz w:val="20"/>
                <w:highlight w:val="black"/>
                <w:lang w:eastAsia="en-AU"/>
              </w:rPr>
              <w:t>'''''''''''''''''''''</w:t>
            </w:r>
          </w:p>
        </w:tc>
        <w:tc>
          <w:tcPr>
            <w:tcW w:w="826" w:type="pct"/>
            <w:tcBorders>
              <w:top w:val="single" w:sz="4" w:space="0" w:color="auto"/>
              <w:left w:val="single" w:sz="4" w:space="0" w:color="auto"/>
              <w:bottom w:val="single" w:sz="4" w:space="0" w:color="auto"/>
              <w:right w:val="single" w:sz="4" w:space="0" w:color="auto"/>
            </w:tcBorders>
            <w:vAlign w:val="bottom"/>
            <w:hideMark/>
          </w:tcPr>
          <w:p w:rsidR="009369E9" w:rsidRPr="003C0BE6" w:rsidRDefault="009369E9" w:rsidP="005C15E1">
            <w:pPr>
              <w:keepNext/>
              <w:widowControl/>
              <w:snapToGrid w:val="0"/>
              <w:jc w:val="center"/>
              <w:rPr>
                <w:rFonts w:ascii="Arial Narrow" w:hAnsi="Arial Narrow" w:cs="Times New Roman"/>
                <w:snapToGrid/>
                <w:sz w:val="20"/>
                <w:lang w:eastAsia="en-AU"/>
              </w:rPr>
            </w:pPr>
            <w:r w:rsidRPr="003C0BE6">
              <w:rPr>
                <w:rFonts w:ascii="Arial Narrow" w:hAnsi="Arial Narrow" w:cs="Times New Roman"/>
                <w:snapToGrid/>
                <w:sz w:val="20"/>
                <w:lang w:eastAsia="en-AU"/>
              </w:rPr>
              <w:t>$</w:t>
            </w:r>
            <w:r w:rsidR="00747B70">
              <w:rPr>
                <w:rFonts w:ascii="Arial Narrow" w:hAnsi="Arial Narrow" w:cs="Times New Roman"/>
                <w:noProof/>
                <w:snapToGrid/>
                <w:color w:val="000000"/>
                <w:sz w:val="20"/>
                <w:highlight w:val="black"/>
                <w:lang w:eastAsia="en-AU"/>
              </w:rPr>
              <w:t>''''''''''''''''''</w:t>
            </w:r>
          </w:p>
        </w:tc>
      </w:tr>
      <w:tr w:rsidR="009369E9" w:rsidRPr="003B1318" w:rsidTr="0042127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369E9" w:rsidRPr="003C0BE6" w:rsidRDefault="009369E9" w:rsidP="00457162">
            <w:pPr>
              <w:keepNext/>
              <w:widowControl/>
              <w:snapToGrid w:val="0"/>
              <w:jc w:val="left"/>
              <w:rPr>
                <w:rFonts w:ascii="Arial Narrow" w:hAnsi="Arial Narrow"/>
                <w:b/>
                <w:snapToGrid/>
                <w:color w:val="000000"/>
                <w:sz w:val="20"/>
                <w:lang w:eastAsia="en-AU"/>
              </w:rPr>
            </w:pPr>
            <w:r w:rsidRPr="003C0BE6">
              <w:rPr>
                <w:rFonts w:ascii="Arial Narrow" w:hAnsi="Arial Narrow"/>
                <w:b/>
                <w:snapToGrid/>
                <w:color w:val="000000"/>
                <w:sz w:val="20"/>
                <w:lang w:eastAsia="en-AU"/>
              </w:rPr>
              <w:t>Estimated total net cost</w:t>
            </w:r>
          </w:p>
        </w:tc>
      </w:tr>
      <w:tr w:rsidR="00762686" w:rsidRPr="003B1318" w:rsidTr="00421270">
        <w:tc>
          <w:tcPr>
            <w:tcW w:w="1362" w:type="pct"/>
            <w:tcBorders>
              <w:top w:val="single" w:sz="4" w:space="0" w:color="auto"/>
              <w:left w:val="single" w:sz="4" w:space="0" w:color="auto"/>
              <w:bottom w:val="single" w:sz="4" w:space="0" w:color="auto"/>
              <w:right w:val="single" w:sz="4" w:space="0" w:color="auto"/>
            </w:tcBorders>
            <w:vAlign w:val="center"/>
            <w:hideMark/>
          </w:tcPr>
          <w:p w:rsidR="00762686" w:rsidRPr="003B1318" w:rsidRDefault="00762686" w:rsidP="00457162">
            <w:pPr>
              <w:keepNext/>
              <w:widowControl/>
              <w:tabs>
                <w:tab w:val="left" w:pos="142"/>
              </w:tabs>
              <w:snapToGrid w:val="0"/>
              <w:jc w:val="left"/>
              <w:rPr>
                <w:rFonts w:ascii="Arial Narrow" w:hAnsi="Arial Narrow"/>
                <w:b/>
                <w:snapToGrid/>
                <w:sz w:val="20"/>
                <w:lang w:eastAsia="en-AU"/>
              </w:rPr>
            </w:pPr>
            <w:r w:rsidRPr="003B1318">
              <w:rPr>
                <w:rFonts w:ascii="Arial Narrow" w:hAnsi="Arial Narrow"/>
                <w:b/>
                <w:bCs/>
                <w:snapToGrid/>
                <w:color w:val="000000"/>
                <w:sz w:val="20"/>
                <w:lang w:eastAsia="en-AU"/>
              </w:rPr>
              <w:t>Net cost to PBS/RPBS/MBS</w:t>
            </w:r>
            <w:r w:rsidR="003C0BE6">
              <w:rPr>
                <w:rFonts w:ascii="Arial Narrow" w:hAnsi="Arial Narrow"/>
                <w:b/>
                <w:bCs/>
                <w:snapToGrid/>
                <w:color w:val="000000"/>
                <w:sz w:val="20"/>
                <w:lang w:eastAsia="en-AU"/>
              </w:rPr>
              <w:t>*</w:t>
            </w:r>
          </w:p>
        </w:tc>
        <w:tc>
          <w:tcPr>
            <w:tcW w:w="682" w:type="pct"/>
            <w:tcBorders>
              <w:top w:val="single" w:sz="4" w:space="0" w:color="auto"/>
              <w:left w:val="single" w:sz="4" w:space="0" w:color="auto"/>
              <w:bottom w:val="single" w:sz="4" w:space="0" w:color="auto"/>
              <w:right w:val="single" w:sz="4" w:space="0" w:color="auto"/>
            </w:tcBorders>
            <w:vAlign w:val="bottom"/>
            <w:hideMark/>
          </w:tcPr>
          <w:p w:rsidR="00762686" w:rsidRPr="003C0BE6" w:rsidRDefault="00762686" w:rsidP="005C15E1">
            <w:pPr>
              <w:jc w:val="center"/>
              <w:rPr>
                <w:rFonts w:ascii="Arial Narrow" w:hAnsi="Arial Narrow"/>
                <w:b/>
                <w:sz w:val="20"/>
              </w:rPr>
            </w:pPr>
            <w:r w:rsidRPr="003C0BE6">
              <w:rPr>
                <w:rFonts w:ascii="Arial Narrow" w:hAnsi="Arial Narrow"/>
                <w:b/>
                <w:sz w:val="20"/>
              </w:rPr>
              <w:t>$</w:t>
            </w:r>
            <w:r w:rsidR="00747B70">
              <w:rPr>
                <w:rFonts w:ascii="Arial Narrow" w:hAnsi="Arial Narrow"/>
                <w:b/>
                <w:noProof/>
                <w:color w:val="000000"/>
                <w:sz w:val="20"/>
                <w:highlight w:val="black"/>
              </w:rPr>
              <w:t>'''''''''''''''''''''''</w:t>
            </w:r>
          </w:p>
        </w:tc>
        <w:tc>
          <w:tcPr>
            <w:tcW w:w="597" w:type="pct"/>
            <w:tcBorders>
              <w:top w:val="single" w:sz="4" w:space="0" w:color="auto"/>
              <w:left w:val="single" w:sz="4" w:space="0" w:color="auto"/>
              <w:bottom w:val="single" w:sz="4" w:space="0" w:color="auto"/>
              <w:right w:val="single" w:sz="4" w:space="0" w:color="auto"/>
            </w:tcBorders>
            <w:vAlign w:val="bottom"/>
            <w:hideMark/>
          </w:tcPr>
          <w:p w:rsidR="00762686" w:rsidRPr="003C0BE6" w:rsidRDefault="00762686" w:rsidP="005C15E1">
            <w:pPr>
              <w:jc w:val="center"/>
              <w:rPr>
                <w:rFonts w:ascii="Arial Narrow" w:hAnsi="Arial Narrow"/>
                <w:b/>
                <w:sz w:val="20"/>
              </w:rPr>
            </w:pPr>
            <w:r w:rsidRPr="003C0BE6">
              <w:rPr>
                <w:rFonts w:ascii="Arial Narrow" w:hAnsi="Arial Narrow"/>
                <w:b/>
                <w:sz w:val="20"/>
              </w:rPr>
              <w:t>$</w:t>
            </w:r>
            <w:r w:rsidR="00747B70">
              <w:rPr>
                <w:rFonts w:ascii="Arial Narrow" w:hAnsi="Arial Narrow"/>
                <w:b/>
                <w:noProof/>
                <w:color w:val="000000"/>
                <w:sz w:val="20"/>
                <w:highlight w:val="black"/>
              </w:rPr>
              <w:t>''''''''''''''''''''</w:t>
            </w:r>
          </w:p>
        </w:tc>
        <w:tc>
          <w:tcPr>
            <w:tcW w:w="766" w:type="pct"/>
            <w:tcBorders>
              <w:top w:val="single" w:sz="4" w:space="0" w:color="auto"/>
              <w:left w:val="single" w:sz="4" w:space="0" w:color="auto"/>
              <w:bottom w:val="single" w:sz="4" w:space="0" w:color="auto"/>
              <w:right w:val="single" w:sz="4" w:space="0" w:color="auto"/>
            </w:tcBorders>
            <w:vAlign w:val="bottom"/>
            <w:hideMark/>
          </w:tcPr>
          <w:p w:rsidR="00762686" w:rsidRPr="003C0BE6" w:rsidRDefault="00762686" w:rsidP="005C15E1">
            <w:pPr>
              <w:jc w:val="center"/>
              <w:rPr>
                <w:rFonts w:ascii="Arial Narrow" w:hAnsi="Arial Narrow"/>
                <w:b/>
                <w:sz w:val="20"/>
              </w:rPr>
            </w:pPr>
            <w:r w:rsidRPr="003C0BE6">
              <w:rPr>
                <w:rFonts w:ascii="Arial Narrow" w:hAnsi="Arial Narrow"/>
                <w:b/>
                <w:sz w:val="20"/>
              </w:rPr>
              <w:t>$</w:t>
            </w:r>
            <w:r w:rsidR="00747B70">
              <w:rPr>
                <w:rFonts w:ascii="Arial Narrow" w:hAnsi="Arial Narrow"/>
                <w:b/>
                <w:noProof/>
                <w:color w:val="000000"/>
                <w:sz w:val="20"/>
                <w:highlight w:val="black"/>
              </w:rPr>
              <w:t>'''''''''''''''''''''''</w:t>
            </w:r>
          </w:p>
        </w:tc>
        <w:tc>
          <w:tcPr>
            <w:tcW w:w="767" w:type="pct"/>
            <w:tcBorders>
              <w:top w:val="single" w:sz="4" w:space="0" w:color="auto"/>
              <w:left w:val="single" w:sz="4" w:space="0" w:color="auto"/>
              <w:bottom w:val="single" w:sz="4" w:space="0" w:color="auto"/>
              <w:right w:val="single" w:sz="4" w:space="0" w:color="auto"/>
            </w:tcBorders>
            <w:vAlign w:val="bottom"/>
            <w:hideMark/>
          </w:tcPr>
          <w:p w:rsidR="00762686" w:rsidRPr="003C0BE6" w:rsidRDefault="00762686" w:rsidP="005C15E1">
            <w:pPr>
              <w:jc w:val="center"/>
              <w:rPr>
                <w:rFonts w:ascii="Arial Narrow" w:hAnsi="Arial Narrow"/>
                <w:b/>
                <w:sz w:val="20"/>
              </w:rPr>
            </w:pPr>
            <w:r w:rsidRPr="003C0BE6">
              <w:rPr>
                <w:rFonts w:ascii="Arial Narrow" w:hAnsi="Arial Narrow"/>
                <w:b/>
                <w:sz w:val="20"/>
              </w:rPr>
              <w:t>$</w:t>
            </w:r>
            <w:r w:rsidR="00747B70">
              <w:rPr>
                <w:rFonts w:ascii="Arial Narrow" w:hAnsi="Arial Narrow"/>
                <w:b/>
                <w:noProof/>
                <w:color w:val="000000"/>
                <w:sz w:val="20"/>
                <w:highlight w:val="black"/>
              </w:rPr>
              <w:t>'''''''''''''''''''''</w:t>
            </w:r>
          </w:p>
        </w:tc>
        <w:tc>
          <w:tcPr>
            <w:tcW w:w="826" w:type="pct"/>
            <w:tcBorders>
              <w:top w:val="single" w:sz="4" w:space="0" w:color="auto"/>
              <w:left w:val="single" w:sz="4" w:space="0" w:color="auto"/>
              <w:bottom w:val="single" w:sz="4" w:space="0" w:color="auto"/>
              <w:right w:val="single" w:sz="4" w:space="0" w:color="auto"/>
            </w:tcBorders>
            <w:vAlign w:val="bottom"/>
            <w:hideMark/>
          </w:tcPr>
          <w:p w:rsidR="00762686" w:rsidRPr="003C0BE6" w:rsidRDefault="00762686" w:rsidP="005C15E1">
            <w:pPr>
              <w:jc w:val="center"/>
              <w:rPr>
                <w:rFonts w:ascii="Arial Narrow" w:hAnsi="Arial Narrow"/>
                <w:b/>
                <w:sz w:val="20"/>
              </w:rPr>
            </w:pPr>
            <w:r w:rsidRPr="003C0BE6">
              <w:rPr>
                <w:rFonts w:ascii="Arial Narrow" w:hAnsi="Arial Narrow"/>
                <w:b/>
                <w:sz w:val="20"/>
              </w:rPr>
              <w:t>$</w:t>
            </w:r>
            <w:r w:rsidR="00747B70">
              <w:rPr>
                <w:rFonts w:ascii="Arial Narrow" w:hAnsi="Arial Narrow"/>
                <w:b/>
                <w:noProof/>
                <w:color w:val="000000"/>
                <w:sz w:val="20"/>
                <w:highlight w:val="black"/>
              </w:rPr>
              <w:t>'''''''''''''''''''''</w:t>
            </w:r>
          </w:p>
        </w:tc>
      </w:tr>
    </w:tbl>
    <w:p w:rsidR="009369E9" w:rsidRPr="003B1318" w:rsidRDefault="009369E9" w:rsidP="00421270">
      <w:pPr>
        <w:keepNext/>
        <w:widowControl/>
        <w:snapToGrid w:val="0"/>
        <w:ind w:left="720"/>
        <w:rPr>
          <w:rFonts w:ascii="Arial Narrow" w:hAnsi="Arial Narrow"/>
          <w:snapToGrid/>
          <w:sz w:val="18"/>
          <w:szCs w:val="18"/>
        </w:rPr>
      </w:pPr>
      <w:r w:rsidRPr="003B1318">
        <w:rPr>
          <w:rFonts w:ascii="Arial Narrow" w:hAnsi="Arial Narrow"/>
          <w:snapToGrid/>
          <w:sz w:val="16"/>
          <w:szCs w:val="18"/>
        </w:rPr>
        <w:t xml:space="preserve">Source: </w:t>
      </w:r>
      <w:r w:rsidRPr="003B1318">
        <w:rPr>
          <w:rFonts w:ascii="Arial Narrow" w:hAnsi="Arial Narrow"/>
          <w:snapToGrid/>
          <w:sz w:val="18"/>
          <w:szCs w:val="18"/>
        </w:rPr>
        <w:t xml:space="preserve">Table E.1-8, p262; Table E.4-1, p265 of the submission; Section E </w:t>
      </w:r>
      <w:proofErr w:type="spellStart"/>
      <w:r w:rsidRPr="003B1318">
        <w:rPr>
          <w:rFonts w:ascii="Arial Narrow" w:hAnsi="Arial Narrow"/>
          <w:snapToGrid/>
          <w:sz w:val="18"/>
          <w:szCs w:val="18"/>
        </w:rPr>
        <w:t>spreadsheet</w:t>
      </w:r>
      <w:proofErr w:type="spellEnd"/>
      <w:r w:rsidRPr="003B1318">
        <w:rPr>
          <w:rFonts w:ascii="Arial Narrow" w:hAnsi="Arial Narrow"/>
          <w:snapToGrid/>
          <w:sz w:val="18"/>
          <w:szCs w:val="18"/>
        </w:rPr>
        <w:t xml:space="preserve">   </w:t>
      </w:r>
    </w:p>
    <w:p w:rsidR="009369E9" w:rsidRPr="003B1318" w:rsidRDefault="009369E9" w:rsidP="00421270">
      <w:pPr>
        <w:keepNext/>
        <w:widowControl/>
        <w:ind w:left="720"/>
        <w:jc w:val="left"/>
        <w:rPr>
          <w:rFonts w:ascii="Arial Narrow" w:eastAsia="MS Gothic" w:hAnsi="Arial Narrow" w:cs="Times New Roman"/>
          <w:bCs/>
          <w:i/>
          <w:snapToGrid/>
          <w:sz w:val="18"/>
          <w:szCs w:val="28"/>
          <w:lang w:val="en-US" w:eastAsia="ja-JP"/>
        </w:rPr>
      </w:pPr>
      <w:r w:rsidRPr="003B1318">
        <w:rPr>
          <w:rFonts w:ascii="Arial Narrow" w:eastAsia="MS Gothic" w:hAnsi="Arial Narrow" w:cs="Times New Roman"/>
          <w:bCs/>
          <w:snapToGrid/>
          <w:sz w:val="18"/>
          <w:szCs w:val="28"/>
          <w:lang w:val="en-US" w:eastAsia="ja-JP"/>
        </w:rPr>
        <w:t xml:space="preserve">Cd = </w:t>
      </w:r>
      <w:proofErr w:type="spellStart"/>
      <w:r w:rsidRPr="003B1318">
        <w:rPr>
          <w:rFonts w:ascii="Arial Narrow" w:eastAsia="MS Gothic" w:hAnsi="Arial Narrow" w:cs="Times New Roman"/>
          <w:bCs/>
          <w:snapToGrid/>
          <w:sz w:val="18"/>
          <w:szCs w:val="28"/>
          <w:lang w:val="en-US" w:eastAsia="ja-JP"/>
        </w:rPr>
        <w:t>carfilzomib</w:t>
      </w:r>
      <w:proofErr w:type="spellEnd"/>
      <w:r w:rsidRPr="003B1318">
        <w:rPr>
          <w:rFonts w:ascii="Arial Narrow" w:eastAsia="MS Gothic" w:hAnsi="Arial Narrow" w:cs="Times New Roman"/>
          <w:bCs/>
          <w:snapToGrid/>
          <w:sz w:val="18"/>
          <w:szCs w:val="28"/>
          <w:lang w:val="en-US" w:eastAsia="ja-JP"/>
        </w:rPr>
        <w:t xml:space="preserve"> + dexamethasone; MBS = Medicare Benefits Schedule; PBS = Pharmaceutical Benefits Scheme; RPBS = Repatriation Pharmaceutical Benefits Scheme; </w:t>
      </w:r>
      <w:r w:rsidR="003C0BE6">
        <w:rPr>
          <w:rFonts w:ascii="Arial Narrow" w:eastAsia="MS Gothic" w:hAnsi="Arial Narrow" w:cs="Times New Roman"/>
          <w:bCs/>
          <w:snapToGrid/>
          <w:sz w:val="18"/>
          <w:szCs w:val="28"/>
          <w:lang w:val="en-US" w:eastAsia="ja-JP"/>
        </w:rPr>
        <w:t>Values with *</w:t>
      </w:r>
      <w:r w:rsidRPr="003C0BE6">
        <w:rPr>
          <w:rFonts w:ascii="Arial Narrow" w:eastAsia="MS Gothic" w:hAnsi="Arial Narrow" w:cs="Times New Roman"/>
          <w:bCs/>
          <w:snapToGrid/>
          <w:sz w:val="18"/>
          <w:szCs w:val="28"/>
          <w:lang w:val="en-US" w:eastAsia="ja-JP"/>
        </w:rPr>
        <w:t xml:space="preserve"> were </w:t>
      </w:r>
      <w:r w:rsidR="00C300E1" w:rsidRPr="003C0BE6">
        <w:rPr>
          <w:rFonts w:ascii="Arial Narrow" w:eastAsia="MS Gothic" w:hAnsi="Arial Narrow" w:cs="Times New Roman"/>
          <w:bCs/>
          <w:snapToGrid/>
          <w:sz w:val="18"/>
          <w:szCs w:val="28"/>
          <w:lang w:val="en-US" w:eastAsia="ja-JP"/>
        </w:rPr>
        <w:t>updated</w:t>
      </w:r>
      <w:r w:rsidRPr="003C0BE6">
        <w:rPr>
          <w:rFonts w:ascii="Arial Narrow" w:eastAsia="MS Gothic" w:hAnsi="Arial Narrow" w:cs="Times New Roman"/>
          <w:bCs/>
          <w:snapToGrid/>
          <w:sz w:val="18"/>
          <w:szCs w:val="28"/>
          <w:lang w:val="en-US" w:eastAsia="ja-JP"/>
        </w:rPr>
        <w:t xml:space="preserve"> during evaluation </w:t>
      </w:r>
      <w:r w:rsidR="00C300E1" w:rsidRPr="003C0BE6">
        <w:rPr>
          <w:rFonts w:ascii="Arial Narrow" w:eastAsia="MS Gothic" w:hAnsi="Arial Narrow" w:cs="Times New Roman"/>
          <w:bCs/>
          <w:snapToGrid/>
          <w:sz w:val="18"/>
          <w:szCs w:val="28"/>
          <w:lang w:val="en-US" w:eastAsia="ja-JP"/>
        </w:rPr>
        <w:t>to reflect 1 August 2016 prices and apply the co-payments per</w:t>
      </w:r>
      <w:r w:rsidR="006660F4" w:rsidRPr="003C0BE6">
        <w:rPr>
          <w:rFonts w:ascii="Arial Narrow" w:eastAsia="MS Gothic" w:hAnsi="Arial Narrow" w:cs="Times New Roman"/>
          <w:bCs/>
          <w:snapToGrid/>
          <w:sz w:val="18"/>
          <w:szCs w:val="28"/>
          <w:lang w:val="en-US" w:eastAsia="ja-JP"/>
        </w:rPr>
        <w:t xml:space="preserve"> initial</w:t>
      </w:r>
      <w:r w:rsidR="00C300E1" w:rsidRPr="003C0BE6">
        <w:rPr>
          <w:rFonts w:ascii="Arial Narrow" w:eastAsia="MS Gothic" w:hAnsi="Arial Narrow" w:cs="Times New Roman"/>
          <w:bCs/>
          <w:snapToGrid/>
          <w:sz w:val="18"/>
          <w:szCs w:val="28"/>
          <w:lang w:val="en-US" w:eastAsia="ja-JP"/>
        </w:rPr>
        <w:t xml:space="preserve"> prescription for Efficient Funding of Chemotherapy drugs</w:t>
      </w:r>
      <w:r w:rsidRPr="003B1318">
        <w:rPr>
          <w:rFonts w:ascii="Arial Narrow" w:eastAsia="MS Gothic" w:hAnsi="Arial Narrow" w:cs="Times New Roman"/>
          <w:bCs/>
          <w:i/>
          <w:snapToGrid/>
          <w:sz w:val="18"/>
          <w:szCs w:val="28"/>
          <w:lang w:val="en-US" w:eastAsia="ja-JP"/>
        </w:rPr>
        <w:t xml:space="preserve">  </w:t>
      </w:r>
    </w:p>
    <w:p w:rsidR="009369E9" w:rsidRPr="003B1318" w:rsidRDefault="009369E9" w:rsidP="009369E9">
      <w:pPr>
        <w:snapToGrid w:val="0"/>
        <w:ind w:firstLine="720"/>
        <w:rPr>
          <w:rFonts w:ascii="Arial Narrow" w:hAnsi="Arial Narrow"/>
          <w:snapToGrid/>
          <w:sz w:val="18"/>
          <w:szCs w:val="18"/>
        </w:rPr>
      </w:pPr>
    </w:p>
    <w:p w:rsidR="009369E9" w:rsidRPr="00864EA4" w:rsidRDefault="00535992" w:rsidP="00245F2D">
      <w:pPr>
        <w:numPr>
          <w:ilvl w:val="1"/>
          <w:numId w:val="2"/>
        </w:numPr>
        <w:snapToGrid w:val="0"/>
        <w:contextualSpacing/>
        <w:rPr>
          <w:snapToGrid/>
        </w:rPr>
      </w:pPr>
      <w:r w:rsidRPr="00864EA4">
        <w:rPr>
          <w:snapToGrid/>
        </w:rPr>
        <w:t>T</w:t>
      </w:r>
      <w:r w:rsidR="009369E9" w:rsidRPr="00864EA4">
        <w:rPr>
          <w:snapToGrid/>
        </w:rPr>
        <w:t xml:space="preserve">he </w:t>
      </w:r>
      <w:r w:rsidR="009369E9" w:rsidRPr="00864EA4">
        <w:rPr>
          <w:snapToGrid/>
          <w:color w:val="000000" w:themeColor="text1"/>
        </w:rPr>
        <w:t>submission estimated</w:t>
      </w:r>
      <w:r w:rsidRPr="00864EA4">
        <w:rPr>
          <w:snapToGrid/>
          <w:color w:val="000000" w:themeColor="text1"/>
        </w:rPr>
        <w:t>, for Scenario 1,</w:t>
      </w:r>
      <w:r w:rsidR="009369E9" w:rsidRPr="00864EA4">
        <w:rPr>
          <w:snapToGrid/>
          <w:color w:val="000000" w:themeColor="text1"/>
        </w:rPr>
        <w:t xml:space="preserve"> a total net cost to PBS/RPBS and MBS of </w:t>
      </w:r>
      <w:r w:rsidR="00421270">
        <w:rPr>
          <w:snapToGrid/>
          <w:color w:val="000000" w:themeColor="text1"/>
        </w:rPr>
        <w:t>$60 - $100</w:t>
      </w:r>
      <w:r w:rsidR="009369E9" w:rsidRPr="00864EA4">
        <w:rPr>
          <w:snapToGrid/>
          <w:color w:val="000000" w:themeColor="text1"/>
        </w:rPr>
        <w:t> million over five</w:t>
      </w:r>
      <w:r w:rsidR="000308CE" w:rsidRPr="00864EA4">
        <w:rPr>
          <w:snapToGrid/>
          <w:color w:val="000000" w:themeColor="text1"/>
        </w:rPr>
        <w:t xml:space="preserve"> years</w:t>
      </w:r>
      <w:r w:rsidR="009369E9" w:rsidRPr="00864EA4">
        <w:rPr>
          <w:snapToGrid/>
        </w:rPr>
        <w:t xml:space="preserve">. The </w:t>
      </w:r>
      <w:r w:rsidR="00B60AFA">
        <w:rPr>
          <w:snapToGrid/>
        </w:rPr>
        <w:t xml:space="preserve">PBAC considered that this was an underestimate of the </w:t>
      </w:r>
      <w:r w:rsidR="009369E9" w:rsidRPr="00864EA4">
        <w:rPr>
          <w:snapToGrid/>
        </w:rPr>
        <w:t>cost to the PBS/RPBS because:</w:t>
      </w:r>
    </w:p>
    <w:p w:rsidR="009369E9" w:rsidRPr="00864EA4" w:rsidRDefault="009369E9" w:rsidP="00421270">
      <w:pPr>
        <w:widowControl/>
        <w:numPr>
          <w:ilvl w:val="0"/>
          <w:numId w:val="6"/>
        </w:numPr>
        <w:snapToGrid w:val="0"/>
        <w:ind w:left="1134" w:hanging="425"/>
        <w:contextualSpacing/>
        <w:rPr>
          <w:snapToGrid/>
        </w:rPr>
      </w:pPr>
      <w:proofErr w:type="spellStart"/>
      <w:r w:rsidRPr="00864EA4">
        <w:rPr>
          <w:snapToGrid/>
        </w:rPr>
        <w:t>Carfilzomib</w:t>
      </w:r>
      <w:proofErr w:type="spellEnd"/>
      <w:r w:rsidRPr="00864EA4">
        <w:rPr>
          <w:snapToGrid/>
        </w:rPr>
        <w:t xml:space="preserve"> costs were only included for </w:t>
      </w:r>
      <w:r w:rsidR="000308CE" w:rsidRPr="00864EA4">
        <w:rPr>
          <w:snapToGrid/>
        </w:rPr>
        <w:t>up to</w:t>
      </w:r>
      <w:r w:rsidRPr="00864EA4">
        <w:rPr>
          <w:snapToGrid/>
        </w:rPr>
        <w:t xml:space="preserve"> </w:t>
      </w:r>
      <w:r w:rsidR="00747B70">
        <w:rPr>
          <w:noProof/>
          <w:snapToGrid/>
          <w:color w:val="000000"/>
          <w:highlight w:val="black"/>
        </w:rPr>
        <w:t>'''''''</w:t>
      </w:r>
      <w:r w:rsidRPr="00864EA4">
        <w:rPr>
          <w:snapToGrid/>
        </w:rPr>
        <w:t xml:space="preserve"> cycles, while listing was sought until </w:t>
      </w:r>
      <w:r w:rsidR="00135C4A" w:rsidRPr="00864EA4">
        <w:rPr>
          <w:snapToGrid/>
        </w:rPr>
        <w:t xml:space="preserve">disease </w:t>
      </w:r>
      <w:r w:rsidRPr="00864EA4">
        <w:rPr>
          <w:snapToGrid/>
        </w:rPr>
        <w:t xml:space="preserve">progression. No </w:t>
      </w:r>
      <w:r w:rsidR="00735703" w:rsidRPr="00864EA4">
        <w:rPr>
          <w:snapToGrid/>
        </w:rPr>
        <w:t>RSA</w:t>
      </w:r>
      <w:r w:rsidRPr="00864EA4">
        <w:rPr>
          <w:snapToGrid/>
        </w:rPr>
        <w:t xml:space="preserve"> was proposed for Cd</w:t>
      </w:r>
      <w:r w:rsidR="00735703" w:rsidRPr="00864EA4">
        <w:rPr>
          <w:snapToGrid/>
        </w:rPr>
        <w:t>.</w:t>
      </w:r>
      <w:r w:rsidR="00676CBA" w:rsidRPr="00864EA4">
        <w:rPr>
          <w:snapToGrid/>
        </w:rPr>
        <w:t xml:space="preserve"> Although the PSCR stated that </w:t>
      </w:r>
      <w:proofErr w:type="spellStart"/>
      <w:r w:rsidR="00676CBA" w:rsidRPr="00864EA4">
        <w:rPr>
          <w:snapToGrid/>
        </w:rPr>
        <w:t>carfilzomib</w:t>
      </w:r>
      <w:proofErr w:type="spellEnd"/>
      <w:r w:rsidR="00676CBA" w:rsidRPr="00864EA4">
        <w:rPr>
          <w:snapToGrid/>
        </w:rPr>
        <w:t xml:space="preserve"> treatment (in Cd) </w:t>
      </w:r>
      <w:r w:rsidR="005C15E1">
        <w:rPr>
          <w:snapToGrid/>
        </w:rPr>
        <w:t xml:space="preserve">is not expected </w:t>
      </w:r>
      <w:r w:rsidR="00676CBA" w:rsidRPr="00864EA4">
        <w:rPr>
          <w:snapToGrid/>
        </w:rPr>
        <w:t xml:space="preserve">to continue beyond </w:t>
      </w:r>
      <w:r w:rsidR="00747B70">
        <w:rPr>
          <w:noProof/>
          <w:snapToGrid/>
          <w:color w:val="000000"/>
          <w:highlight w:val="black"/>
        </w:rPr>
        <w:t>''''''</w:t>
      </w:r>
      <w:r w:rsidR="00676CBA" w:rsidRPr="00864EA4">
        <w:rPr>
          <w:snapToGrid/>
        </w:rPr>
        <w:t xml:space="preserve"> cycles, the ESC did not believe that this was sufficiently justified</w:t>
      </w:r>
      <w:r w:rsidR="00B46919" w:rsidRPr="00864EA4">
        <w:rPr>
          <w:snapToGrid/>
        </w:rPr>
        <w:t xml:space="preserve"> and that clinicians </w:t>
      </w:r>
      <w:r w:rsidR="00735703" w:rsidRPr="00864EA4">
        <w:rPr>
          <w:snapToGrid/>
        </w:rPr>
        <w:t>are likely to</w:t>
      </w:r>
      <w:r w:rsidR="00B46919" w:rsidRPr="00864EA4">
        <w:rPr>
          <w:snapToGrid/>
        </w:rPr>
        <w:t xml:space="preserve"> continue to use </w:t>
      </w:r>
      <w:proofErr w:type="spellStart"/>
      <w:r w:rsidR="00B46919" w:rsidRPr="00864EA4">
        <w:rPr>
          <w:snapToGrid/>
        </w:rPr>
        <w:t>carfilzomib</w:t>
      </w:r>
      <w:proofErr w:type="spellEnd"/>
      <w:r w:rsidR="00B46919" w:rsidRPr="00864EA4">
        <w:rPr>
          <w:snapToGrid/>
        </w:rPr>
        <w:t xml:space="preserve"> while the patient is not progressing</w:t>
      </w:r>
      <w:r w:rsidRPr="00864EA4">
        <w:rPr>
          <w:snapToGrid/>
        </w:rPr>
        <w:t xml:space="preserve">; </w:t>
      </w:r>
    </w:p>
    <w:p w:rsidR="009369E9" w:rsidRPr="00864EA4" w:rsidRDefault="009369E9" w:rsidP="00421270">
      <w:pPr>
        <w:widowControl/>
        <w:numPr>
          <w:ilvl w:val="0"/>
          <w:numId w:val="6"/>
        </w:numPr>
        <w:snapToGrid w:val="0"/>
        <w:ind w:left="1134" w:hanging="425"/>
        <w:contextualSpacing/>
        <w:rPr>
          <w:snapToGrid/>
        </w:rPr>
      </w:pPr>
      <w:r w:rsidRPr="00864EA4">
        <w:rPr>
          <w:snapToGrid/>
        </w:rPr>
        <w:t xml:space="preserve">The number of eligible patients was underestimated because the number of patients initiating </w:t>
      </w:r>
      <w:proofErr w:type="spellStart"/>
      <w:r w:rsidRPr="00864EA4">
        <w:rPr>
          <w:snapToGrid/>
        </w:rPr>
        <w:t>bortezomib</w:t>
      </w:r>
      <w:proofErr w:type="spellEnd"/>
      <w:r w:rsidRPr="00864EA4">
        <w:rPr>
          <w:snapToGrid/>
        </w:rPr>
        <w:t xml:space="preserve"> each year was underestimated (it was assumed </w:t>
      </w:r>
      <w:r w:rsidR="00A079DD" w:rsidRPr="00864EA4">
        <w:rPr>
          <w:snapToGrid/>
        </w:rPr>
        <w:t>th</w:t>
      </w:r>
      <w:r w:rsidR="00A9092D" w:rsidRPr="00864EA4">
        <w:rPr>
          <w:snapToGrid/>
        </w:rPr>
        <w:t xml:space="preserve">at almost </w:t>
      </w:r>
      <w:r w:rsidRPr="00864EA4">
        <w:rPr>
          <w:snapToGrid/>
        </w:rPr>
        <w:t xml:space="preserve">half the patients were continuing from the previous year) and not all item codes were included;  </w:t>
      </w:r>
    </w:p>
    <w:p w:rsidR="009369E9" w:rsidRPr="00864EA4" w:rsidRDefault="009369E9" w:rsidP="00421270">
      <w:pPr>
        <w:widowControl/>
        <w:numPr>
          <w:ilvl w:val="0"/>
          <w:numId w:val="6"/>
        </w:numPr>
        <w:snapToGrid w:val="0"/>
        <w:ind w:left="1134" w:hanging="425"/>
        <w:contextualSpacing/>
        <w:rPr>
          <w:snapToGrid/>
          <w:szCs w:val="22"/>
        </w:rPr>
      </w:pPr>
      <w:r w:rsidRPr="00864EA4">
        <w:rPr>
          <w:snapToGrid/>
        </w:rPr>
        <w:t xml:space="preserve">There might be higher uptake in the eligible population treated with </w:t>
      </w:r>
      <w:proofErr w:type="spellStart"/>
      <w:r w:rsidRPr="00864EA4">
        <w:rPr>
          <w:snapToGrid/>
        </w:rPr>
        <w:t>lenalidomide</w:t>
      </w:r>
      <w:proofErr w:type="spellEnd"/>
      <w:r w:rsidRPr="00864EA4">
        <w:rPr>
          <w:snapToGrid/>
        </w:rPr>
        <w:t xml:space="preserve">; </w:t>
      </w:r>
    </w:p>
    <w:p w:rsidR="002654D8" w:rsidRPr="00864EA4" w:rsidRDefault="009369E9" w:rsidP="00421270">
      <w:pPr>
        <w:widowControl/>
        <w:numPr>
          <w:ilvl w:val="0"/>
          <w:numId w:val="6"/>
        </w:numPr>
        <w:snapToGrid w:val="0"/>
        <w:ind w:left="1134" w:hanging="425"/>
        <w:contextualSpacing/>
        <w:rPr>
          <w:snapToGrid/>
          <w:szCs w:val="22"/>
        </w:rPr>
      </w:pPr>
      <w:r w:rsidRPr="00864EA4">
        <w:rPr>
          <w:snapToGrid/>
        </w:rPr>
        <w:t xml:space="preserve">The submission overestimated </w:t>
      </w:r>
      <w:proofErr w:type="spellStart"/>
      <w:r w:rsidR="000308CE" w:rsidRPr="00864EA4">
        <w:rPr>
          <w:snapToGrid/>
        </w:rPr>
        <w:t>bortezomib</w:t>
      </w:r>
      <w:proofErr w:type="spellEnd"/>
      <w:r w:rsidR="000308CE" w:rsidRPr="00864EA4">
        <w:rPr>
          <w:snapToGrid/>
        </w:rPr>
        <w:t xml:space="preserve"> </w:t>
      </w:r>
      <w:r w:rsidRPr="00864EA4">
        <w:rPr>
          <w:snapToGrid/>
        </w:rPr>
        <w:t>cost offsets</w:t>
      </w:r>
      <w:r w:rsidR="00A3036B" w:rsidRPr="00864EA4">
        <w:rPr>
          <w:snapToGrid/>
        </w:rPr>
        <w:t xml:space="preserve"> due to possible overestimation of the number of </w:t>
      </w:r>
      <w:proofErr w:type="spellStart"/>
      <w:r w:rsidR="00A3036B" w:rsidRPr="00864EA4">
        <w:rPr>
          <w:snapToGrid/>
        </w:rPr>
        <w:t>bortezomib</w:t>
      </w:r>
      <w:proofErr w:type="spellEnd"/>
      <w:r w:rsidR="00A3036B" w:rsidRPr="00864EA4">
        <w:rPr>
          <w:snapToGrid/>
        </w:rPr>
        <w:t xml:space="preserve"> doses used on the </w:t>
      </w:r>
      <w:r w:rsidR="0050209C" w:rsidRPr="00864EA4">
        <w:rPr>
          <w:snapToGrid/>
        </w:rPr>
        <w:t xml:space="preserve">PBS; </w:t>
      </w:r>
    </w:p>
    <w:p w:rsidR="009369E9" w:rsidRPr="00864EA4" w:rsidRDefault="002654D8" w:rsidP="00421270">
      <w:pPr>
        <w:widowControl/>
        <w:numPr>
          <w:ilvl w:val="0"/>
          <w:numId w:val="6"/>
        </w:numPr>
        <w:snapToGrid w:val="0"/>
        <w:ind w:left="1134" w:hanging="425"/>
        <w:contextualSpacing/>
        <w:rPr>
          <w:snapToGrid/>
          <w:szCs w:val="22"/>
        </w:rPr>
      </w:pPr>
      <w:r w:rsidRPr="00864EA4">
        <w:rPr>
          <w:snapToGrid/>
        </w:rPr>
        <w:t>C</w:t>
      </w:r>
      <w:r w:rsidR="009369E9" w:rsidRPr="00864EA4">
        <w:rPr>
          <w:snapToGrid/>
        </w:rPr>
        <w:t xml:space="preserve">ost offsets </w:t>
      </w:r>
      <w:r w:rsidR="00B60AFA">
        <w:rPr>
          <w:snapToGrid/>
        </w:rPr>
        <w:t>are unlikely to</w:t>
      </w:r>
      <w:r w:rsidR="009369E9" w:rsidRPr="00864EA4">
        <w:rPr>
          <w:snapToGrid/>
        </w:rPr>
        <w:t xml:space="preserve"> be realised because </w:t>
      </w:r>
      <w:proofErr w:type="spellStart"/>
      <w:r w:rsidR="009369E9" w:rsidRPr="00864EA4">
        <w:rPr>
          <w:snapToGrid/>
        </w:rPr>
        <w:t>carfilzomib</w:t>
      </w:r>
      <w:proofErr w:type="spellEnd"/>
      <w:r w:rsidR="009369E9" w:rsidRPr="00864EA4">
        <w:rPr>
          <w:snapToGrid/>
        </w:rPr>
        <w:t xml:space="preserve"> </w:t>
      </w:r>
      <w:r w:rsidR="005C15E1">
        <w:rPr>
          <w:snapToGrid/>
        </w:rPr>
        <w:t xml:space="preserve">is likely to </w:t>
      </w:r>
      <w:r w:rsidR="009369E9" w:rsidRPr="00864EA4">
        <w:rPr>
          <w:snapToGrid/>
        </w:rPr>
        <w:t>add another line of therapy</w:t>
      </w:r>
      <w:r w:rsidR="00676CBA" w:rsidRPr="00864EA4">
        <w:rPr>
          <w:snapToGrid/>
        </w:rPr>
        <w:t xml:space="preserve">. </w:t>
      </w:r>
      <w:r w:rsidR="00735703" w:rsidRPr="00864EA4">
        <w:rPr>
          <w:snapToGrid/>
        </w:rPr>
        <w:t xml:space="preserve">The PSCR argued that additional costs are likely to be offset by reduced costs since patients treated with </w:t>
      </w:r>
      <w:proofErr w:type="spellStart"/>
      <w:r w:rsidR="00735703" w:rsidRPr="00864EA4">
        <w:rPr>
          <w:snapToGrid/>
        </w:rPr>
        <w:t>carfilzomib</w:t>
      </w:r>
      <w:proofErr w:type="spellEnd"/>
      <w:r w:rsidR="00735703" w:rsidRPr="00864EA4">
        <w:rPr>
          <w:snapToGrid/>
        </w:rPr>
        <w:t xml:space="preserve"> are less likely to progress and move to alternative therapies. </w:t>
      </w:r>
      <w:r w:rsidR="00676CBA" w:rsidRPr="00864EA4">
        <w:rPr>
          <w:snapToGrid/>
        </w:rPr>
        <w:t xml:space="preserve">The </w:t>
      </w:r>
      <w:r w:rsidR="00B60AFA">
        <w:rPr>
          <w:snapToGrid/>
        </w:rPr>
        <w:t>PBAC</w:t>
      </w:r>
      <w:r w:rsidR="00B60AFA" w:rsidRPr="00864EA4">
        <w:rPr>
          <w:snapToGrid/>
        </w:rPr>
        <w:t xml:space="preserve"> </w:t>
      </w:r>
      <w:r w:rsidR="00676CBA" w:rsidRPr="00864EA4">
        <w:rPr>
          <w:snapToGrid/>
        </w:rPr>
        <w:t xml:space="preserve">considered </w:t>
      </w:r>
      <w:r w:rsidR="00735703" w:rsidRPr="00864EA4">
        <w:rPr>
          <w:snapToGrid/>
        </w:rPr>
        <w:t>that this was unlikely,</w:t>
      </w:r>
      <w:r w:rsidR="00676CBA" w:rsidRPr="00864EA4">
        <w:rPr>
          <w:snapToGrid/>
        </w:rPr>
        <w:t xml:space="preserve"> because while treatment with </w:t>
      </w:r>
      <w:proofErr w:type="spellStart"/>
      <w:r w:rsidR="00676CBA" w:rsidRPr="00864EA4">
        <w:rPr>
          <w:snapToGrid/>
        </w:rPr>
        <w:t>carfilzomib</w:t>
      </w:r>
      <w:proofErr w:type="spellEnd"/>
      <w:r w:rsidR="00676CBA" w:rsidRPr="00864EA4">
        <w:rPr>
          <w:snapToGrid/>
        </w:rPr>
        <w:t xml:space="preserve"> may delay progression, it does not prevent it, and therefore drug costs</w:t>
      </w:r>
      <w:r w:rsidR="00735703" w:rsidRPr="00864EA4">
        <w:rPr>
          <w:snapToGrid/>
        </w:rPr>
        <w:t xml:space="preserve"> from alternative therapies</w:t>
      </w:r>
      <w:r w:rsidR="00676CBA" w:rsidRPr="00864EA4">
        <w:rPr>
          <w:snapToGrid/>
        </w:rPr>
        <w:t xml:space="preserve"> </w:t>
      </w:r>
      <w:r w:rsidR="00735703" w:rsidRPr="00864EA4">
        <w:rPr>
          <w:snapToGrid/>
        </w:rPr>
        <w:t xml:space="preserve">will </w:t>
      </w:r>
      <w:r w:rsidR="00676CBA" w:rsidRPr="00864EA4">
        <w:rPr>
          <w:snapToGrid/>
        </w:rPr>
        <w:t>still</w:t>
      </w:r>
      <w:r w:rsidR="00735703" w:rsidRPr="00864EA4">
        <w:rPr>
          <w:snapToGrid/>
        </w:rPr>
        <w:t xml:space="preserve"> be</w:t>
      </w:r>
      <w:r w:rsidR="00676CBA" w:rsidRPr="00864EA4">
        <w:rPr>
          <w:snapToGrid/>
        </w:rPr>
        <w:t xml:space="preserve"> incurred</w:t>
      </w:r>
      <w:r w:rsidR="009369E9" w:rsidRPr="00864EA4">
        <w:rPr>
          <w:snapToGrid/>
        </w:rPr>
        <w:t>; and</w:t>
      </w:r>
    </w:p>
    <w:p w:rsidR="009369E9" w:rsidRPr="00864EA4" w:rsidRDefault="009369E9" w:rsidP="00421270">
      <w:pPr>
        <w:numPr>
          <w:ilvl w:val="0"/>
          <w:numId w:val="6"/>
        </w:numPr>
        <w:snapToGrid w:val="0"/>
        <w:ind w:left="1134" w:hanging="425"/>
        <w:contextualSpacing/>
        <w:rPr>
          <w:snapToGrid/>
        </w:rPr>
      </w:pPr>
      <w:r w:rsidRPr="00864EA4">
        <w:rPr>
          <w:snapToGrid/>
        </w:rPr>
        <w:t>The number of patients with relapsed multiple myeloma might have increased at a higher rate than estimated due to the survival benefits of newer treatments.</w:t>
      </w:r>
    </w:p>
    <w:p w:rsidR="009369E9" w:rsidRPr="00864EA4" w:rsidRDefault="009369E9" w:rsidP="00A3036B">
      <w:pPr>
        <w:widowControl/>
        <w:snapToGrid w:val="0"/>
        <w:contextualSpacing/>
        <w:rPr>
          <w:snapToGrid/>
          <w:szCs w:val="22"/>
        </w:rPr>
      </w:pPr>
    </w:p>
    <w:p w:rsidR="00535992" w:rsidRPr="00864EA4" w:rsidRDefault="00535992" w:rsidP="003A2AFC">
      <w:pPr>
        <w:keepNext/>
        <w:widowControl/>
        <w:snapToGrid w:val="0"/>
        <w:contextualSpacing/>
        <w:rPr>
          <w:snapToGrid/>
          <w:szCs w:val="22"/>
        </w:rPr>
      </w:pPr>
      <w:r w:rsidRPr="00864EA4">
        <w:rPr>
          <w:snapToGrid/>
          <w:szCs w:val="22"/>
          <w:u w:val="single"/>
        </w:rPr>
        <w:t>Scenario 2 (</w:t>
      </w:r>
      <w:r w:rsidRPr="00864EA4">
        <w:rPr>
          <w:u w:val="single"/>
        </w:rPr>
        <w:t xml:space="preserve">Cd and </w:t>
      </w:r>
      <w:proofErr w:type="spellStart"/>
      <w:r w:rsidRPr="00864EA4">
        <w:rPr>
          <w:u w:val="single"/>
        </w:rPr>
        <w:t>CLd</w:t>
      </w:r>
      <w:proofErr w:type="spellEnd"/>
      <w:r w:rsidRPr="00864EA4">
        <w:rPr>
          <w:u w:val="single"/>
        </w:rPr>
        <w:t xml:space="preserve"> available)</w:t>
      </w:r>
    </w:p>
    <w:p w:rsidR="00535992" w:rsidRPr="00864EA4" w:rsidRDefault="00535992" w:rsidP="003A2AFC">
      <w:pPr>
        <w:keepNext/>
        <w:widowControl/>
        <w:snapToGrid w:val="0"/>
        <w:contextualSpacing/>
        <w:rPr>
          <w:snapToGrid/>
          <w:szCs w:val="22"/>
        </w:rPr>
      </w:pPr>
    </w:p>
    <w:p w:rsidR="009369E9" w:rsidRPr="00864EA4" w:rsidRDefault="00135C4A" w:rsidP="003A2AFC">
      <w:pPr>
        <w:keepNext/>
        <w:widowControl/>
        <w:numPr>
          <w:ilvl w:val="1"/>
          <w:numId w:val="2"/>
        </w:numPr>
        <w:snapToGrid w:val="0"/>
        <w:contextualSpacing/>
        <w:rPr>
          <w:snapToGrid/>
          <w:szCs w:val="22"/>
        </w:rPr>
      </w:pPr>
      <w:r w:rsidRPr="00864EA4">
        <w:rPr>
          <w:snapToGrid/>
        </w:rPr>
        <w:t xml:space="preserve">The estimated use and financial implications of listing </w:t>
      </w:r>
      <w:proofErr w:type="spellStart"/>
      <w:r w:rsidRPr="00864EA4">
        <w:rPr>
          <w:snapToGrid/>
        </w:rPr>
        <w:t>carfilzomib</w:t>
      </w:r>
      <w:proofErr w:type="spellEnd"/>
      <w:r w:rsidRPr="00864EA4">
        <w:rPr>
          <w:snapToGrid/>
        </w:rPr>
        <w:t xml:space="preserve"> on the PBS for use as part of the Cd and </w:t>
      </w:r>
      <w:proofErr w:type="spellStart"/>
      <w:r w:rsidRPr="00864EA4">
        <w:rPr>
          <w:snapToGrid/>
        </w:rPr>
        <w:t>CLd</w:t>
      </w:r>
      <w:proofErr w:type="spellEnd"/>
      <w:r w:rsidRPr="00864EA4">
        <w:rPr>
          <w:snapToGrid/>
        </w:rPr>
        <w:t xml:space="preserve"> regimens (Scenario 2) are presented in Table 14. </w:t>
      </w:r>
      <w:r w:rsidR="009369E9" w:rsidRPr="00864EA4">
        <w:rPr>
          <w:snapToGrid/>
        </w:rPr>
        <w:t>For Scenario 2, the submission used the total patient numbers from Scenario 1 then in</w:t>
      </w:r>
      <w:r w:rsidR="000308CE" w:rsidRPr="00864EA4">
        <w:rPr>
          <w:snapToGrid/>
        </w:rPr>
        <w:t>crease</w:t>
      </w:r>
      <w:r w:rsidR="009369E9" w:rsidRPr="00864EA4">
        <w:rPr>
          <w:snapToGrid/>
        </w:rPr>
        <w:t xml:space="preserve">d this by 30% to </w:t>
      </w:r>
      <w:r w:rsidR="000308CE" w:rsidRPr="00864EA4">
        <w:rPr>
          <w:snapToGrid/>
        </w:rPr>
        <w:t>estimate</w:t>
      </w:r>
      <w:r w:rsidR="009369E9" w:rsidRPr="00864EA4">
        <w:rPr>
          <w:snapToGrid/>
        </w:rPr>
        <w:t xml:space="preserve"> utilisation of both Cd and </w:t>
      </w:r>
      <w:proofErr w:type="spellStart"/>
      <w:r w:rsidR="009369E9" w:rsidRPr="00864EA4">
        <w:rPr>
          <w:snapToGrid/>
        </w:rPr>
        <w:t>CLd.</w:t>
      </w:r>
      <w:proofErr w:type="spellEnd"/>
      <w:r w:rsidR="009369E9" w:rsidRPr="00864EA4">
        <w:rPr>
          <w:snapToGrid/>
        </w:rPr>
        <w:t xml:space="preserve"> The submission then assumed that 20% of patients would use Cd and 80% would use </w:t>
      </w:r>
      <w:proofErr w:type="spellStart"/>
      <w:r w:rsidR="009369E9" w:rsidRPr="00864EA4">
        <w:rPr>
          <w:snapToGrid/>
        </w:rPr>
        <w:t>CLd.</w:t>
      </w:r>
      <w:proofErr w:type="spellEnd"/>
      <w:r w:rsidR="009369E9" w:rsidRPr="00864EA4">
        <w:rPr>
          <w:snapToGrid/>
        </w:rPr>
        <w:t xml:space="preserve"> </w:t>
      </w:r>
    </w:p>
    <w:p w:rsidR="006F01AD" w:rsidRPr="00864EA4" w:rsidRDefault="006F01AD">
      <w:pPr>
        <w:widowControl/>
        <w:jc w:val="left"/>
        <w:rPr>
          <w:rFonts w:ascii="Arial Narrow" w:hAnsi="Arial Narrow"/>
          <w:b/>
          <w:snapToGrid/>
          <w:sz w:val="20"/>
          <w:szCs w:val="16"/>
        </w:rPr>
      </w:pPr>
    </w:p>
    <w:p w:rsidR="009369E9" w:rsidRPr="003B1318" w:rsidRDefault="009369E9" w:rsidP="00421270">
      <w:pPr>
        <w:keepNext/>
        <w:snapToGrid w:val="0"/>
        <w:ind w:firstLine="720"/>
        <w:rPr>
          <w:rFonts w:ascii="Arial Narrow" w:hAnsi="Arial Narrow"/>
          <w:b/>
          <w:snapToGrid/>
          <w:sz w:val="20"/>
          <w:szCs w:val="16"/>
        </w:rPr>
      </w:pPr>
      <w:r w:rsidRPr="00ED5987">
        <w:rPr>
          <w:rFonts w:ascii="Arial Narrow" w:hAnsi="Arial Narrow"/>
          <w:b/>
          <w:snapToGrid/>
          <w:sz w:val="20"/>
          <w:szCs w:val="16"/>
        </w:rPr>
        <w:t xml:space="preserve">Table 14: </w:t>
      </w:r>
      <w:r w:rsidRPr="003B1318">
        <w:rPr>
          <w:rFonts w:ascii="Arial Narrow" w:hAnsi="Arial Narrow"/>
          <w:b/>
          <w:snapToGrid/>
          <w:sz w:val="20"/>
          <w:szCs w:val="16"/>
        </w:rPr>
        <w:t xml:space="preserve">Estimated use and financial implications- Scenario 2 (Cd and </w:t>
      </w:r>
      <w:proofErr w:type="spellStart"/>
      <w:r w:rsidRPr="003B1318">
        <w:rPr>
          <w:rFonts w:ascii="Arial Narrow" w:hAnsi="Arial Narrow"/>
          <w:b/>
          <w:snapToGrid/>
          <w:sz w:val="20"/>
          <w:szCs w:val="16"/>
        </w:rPr>
        <w:t>CLd</w:t>
      </w:r>
      <w:proofErr w:type="spellEnd"/>
      <w:r w:rsidRPr="003B1318">
        <w:rPr>
          <w:rFonts w:ascii="Arial Narrow" w:hAnsi="Arial Narrow"/>
          <w:b/>
          <w:snapToGrid/>
          <w:sz w:val="20"/>
          <w:szCs w:val="16"/>
        </w:rPr>
        <w:t xml:space="preserve"> both listed)</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70"/>
        <w:gridCol w:w="1132"/>
        <w:gridCol w:w="1132"/>
        <w:gridCol w:w="1136"/>
        <w:gridCol w:w="1276"/>
        <w:gridCol w:w="1417"/>
      </w:tblGrid>
      <w:tr w:rsidR="009369E9" w:rsidRPr="003B1318" w:rsidTr="00421270">
        <w:trPr>
          <w:tblHeader/>
        </w:trPr>
        <w:tc>
          <w:tcPr>
            <w:tcW w:w="1357" w:type="pct"/>
            <w:tcBorders>
              <w:top w:val="single" w:sz="4" w:space="0" w:color="auto"/>
              <w:left w:val="single" w:sz="4" w:space="0" w:color="auto"/>
              <w:bottom w:val="single" w:sz="4" w:space="0" w:color="auto"/>
              <w:right w:val="single" w:sz="4" w:space="0" w:color="auto"/>
            </w:tcBorders>
            <w:vAlign w:val="center"/>
          </w:tcPr>
          <w:p w:rsidR="009369E9" w:rsidRPr="003B1318" w:rsidRDefault="009369E9" w:rsidP="00D867C5">
            <w:pPr>
              <w:keepNext/>
              <w:tabs>
                <w:tab w:val="left" w:pos="142"/>
              </w:tabs>
              <w:snapToGrid w:val="0"/>
              <w:jc w:val="left"/>
              <w:rPr>
                <w:rFonts w:ascii="Arial Narrow" w:hAnsi="Arial Narrow"/>
                <w:b/>
                <w:snapToGrid/>
                <w:sz w:val="20"/>
                <w:lang w:eastAsia="en-AU"/>
              </w:rPr>
            </w:pP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D867C5">
            <w:pPr>
              <w:keepNext/>
              <w:snapToGrid w:val="0"/>
              <w:jc w:val="center"/>
              <w:rPr>
                <w:rFonts w:ascii="Arial Narrow" w:hAnsi="Arial Narrow"/>
                <w:b/>
                <w:snapToGrid/>
                <w:sz w:val="20"/>
                <w:lang w:eastAsia="en-AU"/>
              </w:rPr>
            </w:pPr>
            <w:r w:rsidRPr="003B1318">
              <w:rPr>
                <w:rFonts w:ascii="Arial Narrow" w:hAnsi="Arial Narrow"/>
                <w:b/>
                <w:snapToGrid/>
                <w:sz w:val="20"/>
                <w:lang w:eastAsia="en-AU"/>
              </w:rPr>
              <w:t>Year 1</w:t>
            </w: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D867C5">
            <w:pPr>
              <w:keepNext/>
              <w:snapToGrid w:val="0"/>
              <w:jc w:val="center"/>
              <w:rPr>
                <w:rFonts w:ascii="Arial Narrow" w:hAnsi="Arial Narrow"/>
                <w:b/>
                <w:snapToGrid/>
                <w:sz w:val="20"/>
                <w:lang w:eastAsia="en-AU"/>
              </w:rPr>
            </w:pPr>
            <w:r w:rsidRPr="003B1318">
              <w:rPr>
                <w:rFonts w:ascii="Arial Narrow" w:hAnsi="Arial Narrow"/>
                <w:b/>
                <w:snapToGrid/>
                <w:sz w:val="20"/>
                <w:lang w:eastAsia="en-AU"/>
              </w:rPr>
              <w:t>Year 2</w:t>
            </w:r>
          </w:p>
        </w:tc>
        <w:tc>
          <w:tcPr>
            <w:tcW w:w="679"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D867C5">
            <w:pPr>
              <w:keepNext/>
              <w:snapToGrid w:val="0"/>
              <w:jc w:val="center"/>
              <w:rPr>
                <w:rFonts w:ascii="Arial Narrow" w:hAnsi="Arial Narrow"/>
                <w:b/>
                <w:snapToGrid/>
                <w:sz w:val="20"/>
                <w:lang w:eastAsia="en-AU"/>
              </w:rPr>
            </w:pPr>
            <w:r w:rsidRPr="003B1318">
              <w:rPr>
                <w:rFonts w:ascii="Arial Narrow" w:hAnsi="Arial Narrow"/>
                <w:b/>
                <w:snapToGrid/>
                <w:sz w:val="20"/>
                <w:lang w:eastAsia="en-AU"/>
              </w:rPr>
              <w:t>Year 3</w:t>
            </w:r>
          </w:p>
        </w:tc>
        <w:tc>
          <w:tcPr>
            <w:tcW w:w="763"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D867C5">
            <w:pPr>
              <w:keepNext/>
              <w:snapToGrid w:val="0"/>
              <w:jc w:val="center"/>
              <w:rPr>
                <w:rFonts w:ascii="Arial Narrow" w:hAnsi="Arial Narrow"/>
                <w:b/>
                <w:snapToGrid/>
                <w:sz w:val="20"/>
                <w:lang w:eastAsia="en-AU"/>
              </w:rPr>
            </w:pPr>
            <w:r w:rsidRPr="003B1318">
              <w:rPr>
                <w:rFonts w:ascii="Arial Narrow" w:hAnsi="Arial Narrow"/>
                <w:b/>
                <w:snapToGrid/>
                <w:sz w:val="20"/>
                <w:lang w:eastAsia="en-AU"/>
              </w:rPr>
              <w:t>Year 4</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D867C5">
            <w:pPr>
              <w:keepNext/>
              <w:snapToGrid w:val="0"/>
              <w:jc w:val="center"/>
              <w:rPr>
                <w:rFonts w:ascii="Arial Narrow" w:hAnsi="Arial Narrow"/>
                <w:b/>
                <w:snapToGrid/>
                <w:sz w:val="20"/>
                <w:lang w:eastAsia="en-AU"/>
              </w:rPr>
            </w:pPr>
            <w:r w:rsidRPr="003B1318">
              <w:rPr>
                <w:rFonts w:ascii="Arial Narrow" w:hAnsi="Arial Narrow"/>
                <w:b/>
                <w:snapToGrid/>
                <w:sz w:val="20"/>
                <w:lang w:eastAsia="en-AU"/>
              </w:rPr>
              <w:t>Year 5</w:t>
            </w:r>
          </w:p>
        </w:tc>
      </w:tr>
      <w:tr w:rsidR="009369E9" w:rsidRPr="003B1318" w:rsidTr="0042127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left"/>
              <w:rPr>
                <w:rFonts w:ascii="Arial Narrow" w:hAnsi="Arial Narrow"/>
                <w:b/>
                <w:bCs/>
                <w:snapToGrid/>
                <w:color w:val="000000"/>
                <w:sz w:val="20"/>
                <w:lang w:eastAsia="en-AU"/>
              </w:rPr>
            </w:pPr>
            <w:r w:rsidRPr="003B1318">
              <w:rPr>
                <w:rFonts w:ascii="Arial Narrow" w:hAnsi="Arial Narrow"/>
                <w:b/>
                <w:bCs/>
                <w:snapToGrid/>
                <w:color w:val="000000"/>
                <w:sz w:val="20"/>
                <w:lang w:eastAsia="en-AU"/>
              </w:rPr>
              <w:t>Estimated extent of use</w:t>
            </w:r>
          </w:p>
        </w:tc>
      </w:tr>
      <w:tr w:rsidR="009369E9" w:rsidRPr="003B1318" w:rsidTr="00421270">
        <w:tc>
          <w:tcPr>
            <w:tcW w:w="135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tabs>
                <w:tab w:val="left" w:pos="142"/>
              </w:tabs>
              <w:snapToGrid w:val="0"/>
              <w:jc w:val="left"/>
              <w:rPr>
                <w:rFonts w:ascii="Arial Narrow" w:hAnsi="Arial Narrow"/>
                <w:snapToGrid/>
                <w:sz w:val="20"/>
                <w:lang w:eastAsia="en-AU"/>
              </w:rPr>
            </w:pPr>
            <w:r w:rsidRPr="003B1318">
              <w:rPr>
                <w:rFonts w:ascii="Arial Narrow" w:hAnsi="Arial Narrow"/>
                <w:snapToGrid/>
                <w:sz w:val="20"/>
                <w:lang w:eastAsia="en-AU"/>
              </w:rPr>
              <w:t>Number treated with Cd</w:t>
            </w: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763"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9369E9" w:rsidRPr="003B1318" w:rsidTr="00421270">
        <w:tc>
          <w:tcPr>
            <w:tcW w:w="1357" w:type="pct"/>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tabs>
                <w:tab w:val="left" w:pos="142"/>
              </w:tabs>
              <w:snapToGrid w:val="0"/>
              <w:jc w:val="left"/>
              <w:rPr>
                <w:rFonts w:ascii="Arial Narrow" w:hAnsi="Arial Narrow"/>
                <w:snapToGrid/>
                <w:sz w:val="20"/>
                <w:lang w:eastAsia="en-AU"/>
              </w:rPr>
            </w:pPr>
            <w:r w:rsidRPr="003B1318">
              <w:rPr>
                <w:rFonts w:ascii="Arial Narrow" w:hAnsi="Arial Narrow"/>
                <w:snapToGrid/>
                <w:sz w:val="20"/>
                <w:lang w:eastAsia="en-AU"/>
              </w:rPr>
              <w:t xml:space="preserve">Number treated with </w:t>
            </w:r>
            <w:proofErr w:type="spellStart"/>
            <w:r w:rsidRPr="003B1318">
              <w:rPr>
                <w:rFonts w:ascii="Arial Narrow" w:hAnsi="Arial Narrow"/>
                <w:snapToGrid/>
                <w:sz w:val="20"/>
                <w:lang w:eastAsia="en-AU"/>
              </w:rPr>
              <w:t>CLd</w:t>
            </w:r>
            <w:proofErr w:type="spellEnd"/>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763"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9369E9" w:rsidRPr="003B1318" w:rsidTr="00421270">
        <w:tc>
          <w:tcPr>
            <w:tcW w:w="135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widowControl/>
              <w:jc w:val="left"/>
              <w:rPr>
                <w:rFonts w:ascii="Arial Narrow" w:hAnsi="Arial Narrow" w:cs="Times New Roman"/>
                <w:snapToGrid/>
                <w:sz w:val="20"/>
                <w:lang w:eastAsia="en-AU"/>
              </w:rPr>
            </w:pPr>
            <w:r w:rsidRPr="003B1318">
              <w:rPr>
                <w:rFonts w:ascii="Arial Narrow" w:hAnsi="Arial Narrow" w:cs="Times New Roman"/>
                <w:snapToGrid/>
                <w:sz w:val="20"/>
                <w:lang w:eastAsia="en-AU"/>
              </w:rPr>
              <w:t>Doses dispensed for Cd</w:t>
            </w:r>
            <w:r w:rsidRPr="003B1318">
              <w:rPr>
                <w:rFonts w:ascii="Arial Narrow" w:hAnsi="Arial Narrow" w:cs="Times New Roman"/>
                <w:snapToGrid/>
                <w:sz w:val="20"/>
                <w:vertAlign w:val="superscript"/>
                <w:lang w:eastAsia="en-AU"/>
              </w:rPr>
              <w:t xml:space="preserve"> </w:t>
            </w:r>
          </w:p>
        </w:tc>
        <w:tc>
          <w:tcPr>
            <w:tcW w:w="677" w:type="pct"/>
            <w:tcBorders>
              <w:top w:val="single" w:sz="4" w:space="0" w:color="auto"/>
              <w:left w:val="single" w:sz="4" w:space="0" w:color="auto"/>
              <w:bottom w:val="single" w:sz="4" w:space="0" w:color="auto"/>
              <w:right w:val="single" w:sz="4" w:space="0" w:color="auto"/>
            </w:tcBorders>
            <w:vAlign w:val="bottom"/>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9" w:type="pct"/>
            <w:tcBorders>
              <w:top w:val="single" w:sz="4" w:space="0" w:color="auto"/>
              <w:left w:val="single" w:sz="4" w:space="0" w:color="auto"/>
              <w:bottom w:val="single" w:sz="4" w:space="0" w:color="auto"/>
              <w:right w:val="single" w:sz="4" w:space="0" w:color="auto"/>
            </w:tcBorders>
            <w:vAlign w:val="bottom"/>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763" w:type="pct"/>
            <w:tcBorders>
              <w:top w:val="single" w:sz="4" w:space="0" w:color="auto"/>
              <w:left w:val="single" w:sz="4" w:space="0" w:color="auto"/>
              <w:bottom w:val="single" w:sz="4" w:space="0" w:color="auto"/>
              <w:right w:val="single" w:sz="4" w:space="0" w:color="auto"/>
            </w:tcBorders>
            <w:vAlign w:val="bottom"/>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847" w:type="pct"/>
            <w:tcBorders>
              <w:top w:val="single" w:sz="4" w:space="0" w:color="auto"/>
              <w:left w:val="single" w:sz="4" w:space="0" w:color="auto"/>
              <w:bottom w:val="single" w:sz="4" w:space="0" w:color="auto"/>
              <w:right w:val="single" w:sz="4" w:space="0" w:color="auto"/>
            </w:tcBorders>
            <w:vAlign w:val="bottom"/>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9369E9" w:rsidRPr="003B1318" w:rsidTr="00421270">
        <w:tc>
          <w:tcPr>
            <w:tcW w:w="1357" w:type="pct"/>
            <w:tcBorders>
              <w:top w:val="single" w:sz="4" w:space="0" w:color="auto"/>
              <w:left w:val="single" w:sz="4" w:space="0" w:color="auto"/>
              <w:bottom w:val="single" w:sz="4" w:space="0" w:color="auto"/>
              <w:right w:val="single" w:sz="4" w:space="0" w:color="auto"/>
            </w:tcBorders>
            <w:hideMark/>
          </w:tcPr>
          <w:p w:rsidR="009369E9" w:rsidRPr="003B1318" w:rsidRDefault="009369E9" w:rsidP="00E73A07">
            <w:pPr>
              <w:widowControl/>
              <w:jc w:val="left"/>
              <w:rPr>
                <w:rFonts w:ascii="Arial Narrow" w:hAnsi="Arial Narrow" w:cs="Times New Roman"/>
                <w:snapToGrid/>
                <w:sz w:val="20"/>
                <w:lang w:eastAsia="en-AU"/>
              </w:rPr>
            </w:pPr>
            <w:r w:rsidRPr="003B1318">
              <w:rPr>
                <w:rFonts w:ascii="Arial Narrow" w:hAnsi="Arial Narrow" w:cs="Times New Roman"/>
                <w:snapToGrid/>
                <w:sz w:val="20"/>
                <w:lang w:eastAsia="en-AU"/>
              </w:rPr>
              <w:t xml:space="preserve">Doses dispensed for </w:t>
            </w:r>
            <w:proofErr w:type="spellStart"/>
            <w:r w:rsidRPr="003B1318">
              <w:rPr>
                <w:rFonts w:ascii="Arial Narrow" w:hAnsi="Arial Narrow" w:cs="Times New Roman"/>
                <w:snapToGrid/>
                <w:sz w:val="20"/>
                <w:lang w:eastAsia="en-AU"/>
              </w:rPr>
              <w:t>CLd</w:t>
            </w:r>
            <w:proofErr w:type="spellEnd"/>
            <w:r w:rsidRPr="003B1318">
              <w:rPr>
                <w:rFonts w:ascii="Arial Narrow" w:hAnsi="Arial Narrow" w:cs="Times New Roman"/>
                <w:snapToGrid/>
                <w:sz w:val="20"/>
                <w:lang w:eastAsia="en-AU"/>
              </w:rPr>
              <w:t xml:space="preserve"> </w:t>
            </w: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679"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763"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9369E9" w:rsidRPr="00747B70" w:rsidRDefault="00747B70" w:rsidP="00E73A07">
            <w:pPr>
              <w:snapToGrid w:val="0"/>
              <w:jc w:val="center"/>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9369E9" w:rsidRPr="003B1318" w:rsidTr="0042127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left"/>
              <w:rPr>
                <w:rFonts w:ascii="Arial Narrow" w:hAnsi="Arial Narrow"/>
                <w:b/>
                <w:bCs/>
                <w:snapToGrid/>
                <w:color w:val="000000"/>
                <w:sz w:val="20"/>
                <w:lang w:eastAsia="en-AU"/>
              </w:rPr>
            </w:pPr>
            <w:r w:rsidRPr="003B1318">
              <w:rPr>
                <w:rFonts w:ascii="Arial Narrow" w:hAnsi="Arial Narrow"/>
                <w:b/>
                <w:bCs/>
                <w:snapToGrid/>
                <w:color w:val="000000"/>
                <w:sz w:val="20"/>
                <w:lang w:eastAsia="en-AU"/>
              </w:rPr>
              <w:t>Estimated net cost to PBS/RPBS/MBS</w:t>
            </w:r>
          </w:p>
        </w:tc>
      </w:tr>
      <w:tr w:rsidR="00A87FF8" w:rsidRPr="0003093C" w:rsidTr="00421270">
        <w:tc>
          <w:tcPr>
            <w:tcW w:w="1357" w:type="pct"/>
            <w:tcBorders>
              <w:top w:val="single" w:sz="4" w:space="0" w:color="auto"/>
              <w:left w:val="single" w:sz="4" w:space="0" w:color="auto"/>
              <w:bottom w:val="single" w:sz="4" w:space="0" w:color="auto"/>
              <w:right w:val="single" w:sz="4" w:space="0" w:color="auto"/>
            </w:tcBorders>
            <w:vAlign w:val="center"/>
            <w:hideMark/>
          </w:tcPr>
          <w:p w:rsidR="00A87FF8" w:rsidRPr="0003093C" w:rsidRDefault="00A87FF8" w:rsidP="00E73A07">
            <w:pPr>
              <w:tabs>
                <w:tab w:val="left" w:pos="142"/>
              </w:tabs>
              <w:snapToGrid w:val="0"/>
              <w:jc w:val="left"/>
              <w:rPr>
                <w:rFonts w:ascii="Arial Narrow" w:hAnsi="Arial Narrow"/>
                <w:snapToGrid/>
                <w:sz w:val="20"/>
                <w:lang w:eastAsia="en-AU"/>
              </w:rPr>
            </w:pPr>
            <w:r w:rsidRPr="0003093C">
              <w:rPr>
                <w:rFonts w:ascii="Arial Narrow" w:hAnsi="Arial Narrow"/>
                <w:snapToGrid/>
                <w:sz w:val="19"/>
                <w:szCs w:val="19"/>
                <w:lang w:eastAsia="en-AU"/>
              </w:rPr>
              <w:t>Net cost to PBS/RPBS</w:t>
            </w:r>
            <w:r w:rsidR="0003093C" w:rsidRPr="0003093C">
              <w:rPr>
                <w:rFonts w:ascii="Arial Narrow" w:hAnsi="Arial Narrow"/>
                <w:snapToGrid/>
                <w:sz w:val="19"/>
                <w:szCs w:val="19"/>
                <w:lang w:eastAsia="en-AU"/>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sz w:val="20"/>
              </w:rPr>
            </w:pPr>
            <w:r w:rsidRPr="0003093C">
              <w:rPr>
                <w:rFonts w:ascii="Arial Narrow" w:hAnsi="Arial Narrow"/>
                <w:sz w:val="20"/>
              </w:rPr>
              <w:t>$</w:t>
            </w:r>
            <w:r w:rsidR="00747B70">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sz w:val="20"/>
              </w:rPr>
            </w:pPr>
            <w:r w:rsidRPr="0003093C">
              <w:rPr>
                <w:rFonts w:ascii="Arial Narrow" w:hAnsi="Arial Narrow"/>
                <w:sz w:val="20"/>
              </w:rPr>
              <w:t>$</w:t>
            </w:r>
            <w:r w:rsidR="00747B70">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sz w:val="20"/>
              </w:rPr>
            </w:pPr>
            <w:r w:rsidRPr="0003093C">
              <w:rPr>
                <w:rFonts w:ascii="Arial Narrow" w:hAnsi="Arial Narrow"/>
                <w:sz w:val="20"/>
              </w:rPr>
              <w:t>$</w:t>
            </w:r>
            <w:r w:rsidR="00747B70">
              <w:rPr>
                <w:rFonts w:ascii="Arial Narrow" w:hAnsi="Arial Narrow"/>
                <w:noProof/>
                <w:color w:val="000000"/>
                <w:sz w:val="20"/>
                <w:highlight w:val="black"/>
              </w:rPr>
              <w:t>'''''''''''''''''''''''''''''</w:t>
            </w:r>
          </w:p>
        </w:tc>
        <w:tc>
          <w:tcPr>
            <w:tcW w:w="763"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sz w:val="20"/>
              </w:rPr>
            </w:pPr>
            <w:r w:rsidRPr="0003093C">
              <w:rPr>
                <w:rFonts w:ascii="Arial Narrow" w:hAnsi="Arial Narrow"/>
                <w:sz w:val="20"/>
              </w:rPr>
              <w:t>$</w:t>
            </w:r>
            <w:r w:rsidR="00747B70">
              <w:rPr>
                <w:rFonts w:ascii="Arial Narrow" w:hAnsi="Arial Narrow"/>
                <w:noProof/>
                <w:color w:val="000000"/>
                <w:sz w:val="20"/>
                <w:highlight w:val="black"/>
              </w:rPr>
              <w:t>'''''''''''''''''''''''</w:t>
            </w:r>
          </w:p>
        </w:tc>
        <w:tc>
          <w:tcPr>
            <w:tcW w:w="847"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sz w:val="20"/>
              </w:rPr>
            </w:pPr>
            <w:r w:rsidRPr="0003093C">
              <w:rPr>
                <w:rFonts w:ascii="Arial Narrow" w:hAnsi="Arial Narrow"/>
                <w:sz w:val="20"/>
              </w:rPr>
              <w:t>$</w:t>
            </w:r>
            <w:r w:rsidR="00747B70">
              <w:rPr>
                <w:rFonts w:ascii="Arial Narrow" w:hAnsi="Arial Narrow"/>
                <w:noProof/>
                <w:color w:val="000000"/>
                <w:sz w:val="20"/>
                <w:highlight w:val="black"/>
              </w:rPr>
              <w:t>'''''''''''''''''''''''''''</w:t>
            </w:r>
          </w:p>
        </w:tc>
      </w:tr>
      <w:tr w:rsidR="00A87FF8" w:rsidRPr="003B1318" w:rsidTr="00421270">
        <w:tc>
          <w:tcPr>
            <w:tcW w:w="1357" w:type="pct"/>
            <w:tcBorders>
              <w:top w:val="single" w:sz="4" w:space="0" w:color="auto"/>
              <w:left w:val="single" w:sz="4" w:space="0" w:color="auto"/>
              <w:bottom w:val="single" w:sz="4" w:space="0" w:color="auto"/>
              <w:right w:val="single" w:sz="4" w:space="0" w:color="auto"/>
            </w:tcBorders>
            <w:vAlign w:val="center"/>
            <w:hideMark/>
          </w:tcPr>
          <w:p w:rsidR="00A87FF8" w:rsidRPr="003B1318" w:rsidRDefault="00A87FF8" w:rsidP="00E73A07">
            <w:pPr>
              <w:tabs>
                <w:tab w:val="left" w:pos="142"/>
              </w:tabs>
              <w:snapToGrid w:val="0"/>
              <w:jc w:val="left"/>
              <w:rPr>
                <w:rFonts w:ascii="Arial Narrow" w:hAnsi="Arial Narrow"/>
                <w:snapToGrid/>
                <w:sz w:val="20"/>
                <w:lang w:eastAsia="en-AU"/>
              </w:rPr>
            </w:pPr>
            <w:r w:rsidRPr="003B1318">
              <w:rPr>
                <w:rFonts w:ascii="Arial Narrow" w:hAnsi="Arial Narrow"/>
                <w:snapToGrid/>
                <w:sz w:val="19"/>
                <w:szCs w:val="19"/>
                <w:lang w:eastAsia="en-AU"/>
              </w:rPr>
              <w:t>Net cost to MBS</w:t>
            </w:r>
          </w:p>
        </w:tc>
        <w:tc>
          <w:tcPr>
            <w:tcW w:w="677" w:type="pct"/>
            <w:tcBorders>
              <w:top w:val="single" w:sz="4" w:space="0" w:color="auto"/>
              <w:left w:val="single" w:sz="4" w:space="0" w:color="auto"/>
              <w:bottom w:val="single" w:sz="4" w:space="0" w:color="auto"/>
              <w:right w:val="single" w:sz="4" w:space="0" w:color="auto"/>
            </w:tcBorders>
            <w:vAlign w:val="bottom"/>
            <w:hideMark/>
          </w:tcPr>
          <w:p w:rsidR="00A87FF8" w:rsidRPr="00457162" w:rsidRDefault="00A87FF8" w:rsidP="00E136FB">
            <w:pPr>
              <w:keepNext/>
              <w:jc w:val="center"/>
              <w:rPr>
                <w:rFonts w:ascii="Arial Narrow" w:hAnsi="Arial Narrow"/>
                <w:sz w:val="20"/>
              </w:rPr>
            </w:pPr>
            <w:r w:rsidRPr="00457162">
              <w:rPr>
                <w:rFonts w:ascii="Arial Narrow" w:hAnsi="Arial Narrow"/>
                <w:sz w:val="20"/>
              </w:rPr>
              <w:t>$</w:t>
            </w:r>
            <w:r w:rsidR="00747B70">
              <w:rPr>
                <w:rFonts w:ascii="Arial Narrow" w:hAnsi="Arial Narrow"/>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A87FF8" w:rsidRPr="00457162" w:rsidRDefault="00A87FF8" w:rsidP="00E136FB">
            <w:pPr>
              <w:keepNext/>
              <w:jc w:val="center"/>
              <w:rPr>
                <w:rFonts w:ascii="Arial Narrow" w:hAnsi="Arial Narrow"/>
                <w:sz w:val="20"/>
              </w:rPr>
            </w:pPr>
            <w:r w:rsidRPr="00457162">
              <w:rPr>
                <w:rFonts w:ascii="Arial Narrow" w:hAnsi="Arial Narrow"/>
                <w:sz w:val="20"/>
              </w:rPr>
              <w:t>$</w:t>
            </w:r>
            <w:r w:rsidR="00747B70">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bottom"/>
            <w:hideMark/>
          </w:tcPr>
          <w:p w:rsidR="00A87FF8" w:rsidRPr="00457162" w:rsidRDefault="00A87FF8" w:rsidP="00E136FB">
            <w:pPr>
              <w:keepNext/>
              <w:jc w:val="center"/>
              <w:rPr>
                <w:rFonts w:ascii="Arial Narrow" w:hAnsi="Arial Narrow"/>
                <w:sz w:val="20"/>
              </w:rPr>
            </w:pPr>
            <w:r w:rsidRPr="00457162">
              <w:rPr>
                <w:rFonts w:ascii="Arial Narrow" w:hAnsi="Arial Narrow"/>
                <w:sz w:val="20"/>
              </w:rPr>
              <w:t>$</w:t>
            </w:r>
            <w:r w:rsidR="00747B70">
              <w:rPr>
                <w:rFonts w:ascii="Arial Narrow" w:hAnsi="Arial Narrow"/>
                <w:noProof/>
                <w:color w:val="000000"/>
                <w:sz w:val="20"/>
                <w:highlight w:val="black"/>
              </w:rPr>
              <w:t>''''''''''''''''''''''</w:t>
            </w:r>
          </w:p>
        </w:tc>
        <w:tc>
          <w:tcPr>
            <w:tcW w:w="763" w:type="pct"/>
            <w:tcBorders>
              <w:top w:val="single" w:sz="4" w:space="0" w:color="auto"/>
              <w:left w:val="single" w:sz="4" w:space="0" w:color="auto"/>
              <w:bottom w:val="single" w:sz="4" w:space="0" w:color="auto"/>
              <w:right w:val="single" w:sz="4" w:space="0" w:color="auto"/>
            </w:tcBorders>
            <w:vAlign w:val="bottom"/>
            <w:hideMark/>
          </w:tcPr>
          <w:p w:rsidR="00A87FF8" w:rsidRPr="00457162" w:rsidRDefault="00A87FF8" w:rsidP="00E136FB">
            <w:pPr>
              <w:keepNext/>
              <w:jc w:val="center"/>
              <w:rPr>
                <w:rFonts w:ascii="Arial Narrow" w:hAnsi="Arial Narrow"/>
                <w:sz w:val="20"/>
              </w:rPr>
            </w:pPr>
            <w:r w:rsidRPr="00457162">
              <w:rPr>
                <w:rFonts w:ascii="Arial Narrow" w:hAnsi="Arial Narrow"/>
                <w:sz w:val="20"/>
              </w:rPr>
              <w:t>$</w:t>
            </w:r>
            <w:r w:rsidR="00747B70">
              <w:rPr>
                <w:rFonts w:ascii="Arial Narrow" w:hAnsi="Arial Narrow"/>
                <w:noProof/>
                <w:color w:val="000000"/>
                <w:sz w:val="20"/>
                <w:highlight w:val="black"/>
              </w:rPr>
              <w:t>''''''''''''''''''''''''</w:t>
            </w:r>
          </w:p>
        </w:tc>
        <w:tc>
          <w:tcPr>
            <w:tcW w:w="847" w:type="pct"/>
            <w:tcBorders>
              <w:top w:val="single" w:sz="4" w:space="0" w:color="auto"/>
              <w:left w:val="single" w:sz="4" w:space="0" w:color="auto"/>
              <w:bottom w:val="single" w:sz="4" w:space="0" w:color="auto"/>
              <w:right w:val="single" w:sz="4" w:space="0" w:color="auto"/>
            </w:tcBorders>
            <w:vAlign w:val="bottom"/>
            <w:hideMark/>
          </w:tcPr>
          <w:p w:rsidR="00A87FF8" w:rsidRPr="00457162" w:rsidRDefault="00A87FF8" w:rsidP="00E136FB">
            <w:pPr>
              <w:keepNext/>
              <w:jc w:val="center"/>
              <w:rPr>
                <w:rFonts w:ascii="Arial Narrow" w:hAnsi="Arial Narrow"/>
                <w:sz w:val="20"/>
              </w:rPr>
            </w:pPr>
            <w:r w:rsidRPr="00457162">
              <w:rPr>
                <w:rFonts w:ascii="Arial Narrow" w:hAnsi="Arial Narrow"/>
                <w:sz w:val="20"/>
              </w:rPr>
              <w:t>$</w:t>
            </w:r>
            <w:r w:rsidR="00747B70">
              <w:rPr>
                <w:rFonts w:ascii="Arial Narrow" w:hAnsi="Arial Narrow"/>
                <w:noProof/>
                <w:color w:val="000000"/>
                <w:sz w:val="20"/>
                <w:highlight w:val="black"/>
              </w:rPr>
              <w:t>'''''''''''''''''''''''''</w:t>
            </w:r>
          </w:p>
        </w:tc>
      </w:tr>
      <w:tr w:rsidR="009369E9" w:rsidRPr="003B1318" w:rsidTr="0042127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369E9" w:rsidRPr="003B1318" w:rsidRDefault="009369E9" w:rsidP="00E73A07">
            <w:pPr>
              <w:snapToGrid w:val="0"/>
              <w:jc w:val="left"/>
              <w:rPr>
                <w:rFonts w:ascii="Arial Narrow" w:hAnsi="Arial Narrow"/>
                <w:b/>
                <w:snapToGrid/>
                <w:color w:val="000000"/>
                <w:sz w:val="20"/>
                <w:lang w:eastAsia="en-AU"/>
              </w:rPr>
            </w:pPr>
            <w:r w:rsidRPr="003B1318">
              <w:rPr>
                <w:rFonts w:ascii="Arial Narrow" w:hAnsi="Arial Narrow"/>
                <w:b/>
                <w:snapToGrid/>
                <w:color w:val="000000"/>
                <w:sz w:val="20"/>
                <w:lang w:eastAsia="en-AU"/>
              </w:rPr>
              <w:t>Estimated total net cost</w:t>
            </w:r>
          </w:p>
        </w:tc>
      </w:tr>
      <w:tr w:rsidR="00A87FF8" w:rsidRPr="0003093C" w:rsidTr="00421270">
        <w:tc>
          <w:tcPr>
            <w:tcW w:w="1357" w:type="pct"/>
            <w:tcBorders>
              <w:top w:val="single" w:sz="4" w:space="0" w:color="auto"/>
              <w:left w:val="single" w:sz="4" w:space="0" w:color="auto"/>
              <w:bottom w:val="single" w:sz="4" w:space="0" w:color="auto"/>
              <w:right w:val="single" w:sz="4" w:space="0" w:color="auto"/>
            </w:tcBorders>
            <w:vAlign w:val="center"/>
            <w:hideMark/>
          </w:tcPr>
          <w:p w:rsidR="00A87FF8" w:rsidRPr="0003093C" w:rsidRDefault="00A87FF8" w:rsidP="00E73A07">
            <w:pPr>
              <w:tabs>
                <w:tab w:val="left" w:pos="142"/>
              </w:tabs>
              <w:snapToGrid w:val="0"/>
              <w:jc w:val="left"/>
              <w:rPr>
                <w:rFonts w:ascii="Arial Narrow" w:hAnsi="Arial Narrow"/>
                <w:b/>
                <w:snapToGrid/>
                <w:sz w:val="20"/>
                <w:lang w:eastAsia="en-AU"/>
              </w:rPr>
            </w:pPr>
            <w:r w:rsidRPr="0003093C">
              <w:rPr>
                <w:rFonts w:ascii="Arial Narrow" w:hAnsi="Arial Narrow"/>
                <w:b/>
                <w:bCs/>
                <w:snapToGrid/>
                <w:color w:val="000000"/>
                <w:sz w:val="20"/>
                <w:lang w:eastAsia="en-AU"/>
              </w:rPr>
              <w:t>Net cost to PBS/RPBS/MBS</w:t>
            </w:r>
            <w:r w:rsidR="0003093C" w:rsidRPr="0003093C">
              <w:rPr>
                <w:rFonts w:ascii="Arial Narrow" w:hAnsi="Arial Narrow"/>
                <w:b/>
                <w:bCs/>
                <w:snapToGrid/>
                <w:color w:val="000000"/>
                <w:sz w:val="20"/>
                <w:lang w:eastAsia="en-AU"/>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b/>
                <w:sz w:val="20"/>
              </w:rPr>
            </w:pPr>
            <w:r w:rsidRPr="0003093C">
              <w:rPr>
                <w:rFonts w:ascii="Arial Narrow" w:hAnsi="Arial Narrow"/>
                <w:b/>
                <w:sz w:val="20"/>
              </w:rPr>
              <w:t>$</w:t>
            </w:r>
            <w:r w:rsidR="00747B70">
              <w:rPr>
                <w:rFonts w:ascii="Arial Narrow" w:hAnsi="Arial Narrow"/>
                <w:b/>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b/>
                <w:sz w:val="20"/>
              </w:rPr>
            </w:pPr>
            <w:r w:rsidRPr="0003093C">
              <w:rPr>
                <w:rFonts w:ascii="Arial Narrow" w:hAnsi="Arial Narrow"/>
                <w:b/>
                <w:sz w:val="20"/>
              </w:rPr>
              <w:t>$</w:t>
            </w:r>
            <w:r w:rsidR="00747B70">
              <w:rPr>
                <w:rFonts w:ascii="Arial Narrow" w:hAnsi="Arial Narrow"/>
                <w:b/>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b/>
                <w:sz w:val="20"/>
              </w:rPr>
            </w:pPr>
            <w:r w:rsidRPr="0003093C">
              <w:rPr>
                <w:rFonts w:ascii="Arial Narrow" w:hAnsi="Arial Narrow"/>
                <w:b/>
                <w:sz w:val="20"/>
              </w:rPr>
              <w:t>$</w:t>
            </w:r>
            <w:r w:rsidR="00747B70">
              <w:rPr>
                <w:rFonts w:ascii="Arial Narrow" w:hAnsi="Arial Narrow"/>
                <w:b/>
                <w:noProof/>
                <w:color w:val="000000"/>
                <w:sz w:val="20"/>
                <w:highlight w:val="black"/>
              </w:rPr>
              <w:t>''''''''''''''''''''''</w:t>
            </w:r>
          </w:p>
        </w:tc>
        <w:tc>
          <w:tcPr>
            <w:tcW w:w="763"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b/>
                <w:sz w:val="20"/>
              </w:rPr>
            </w:pPr>
            <w:r w:rsidRPr="0003093C">
              <w:rPr>
                <w:rFonts w:ascii="Arial Narrow" w:hAnsi="Arial Narrow"/>
                <w:b/>
                <w:sz w:val="20"/>
              </w:rPr>
              <w:t>$</w:t>
            </w:r>
            <w:r w:rsidR="00747B70">
              <w:rPr>
                <w:rFonts w:ascii="Arial Narrow" w:hAnsi="Arial Narrow"/>
                <w:b/>
                <w:noProof/>
                <w:color w:val="000000"/>
                <w:sz w:val="20"/>
                <w:highlight w:val="black"/>
              </w:rPr>
              <w:t>'''''''''''''''''''''</w:t>
            </w:r>
          </w:p>
        </w:tc>
        <w:tc>
          <w:tcPr>
            <w:tcW w:w="847" w:type="pct"/>
            <w:tcBorders>
              <w:top w:val="single" w:sz="4" w:space="0" w:color="auto"/>
              <w:left w:val="single" w:sz="4" w:space="0" w:color="auto"/>
              <w:bottom w:val="single" w:sz="4" w:space="0" w:color="auto"/>
              <w:right w:val="single" w:sz="4" w:space="0" w:color="auto"/>
            </w:tcBorders>
            <w:vAlign w:val="bottom"/>
            <w:hideMark/>
          </w:tcPr>
          <w:p w:rsidR="00A87FF8" w:rsidRPr="0003093C" w:rsidRDefault="00A87FF8" w:rsidP="00E136FB">
            <w:pPr>
              <w:keepNext/>
              <w:jc w:val="center"/>
              <w:rPr>
                <w:rFonts w:ascii="Arial Narrow" w:hAnsi="Arial Narrow"/>
                <w:b/>
                <w:sz w:val="20"/>
              </w:rPr>
            </w:pPr>
            <w:r w:rsidRPr="0003093C">
              <w:rPr>
                <w:rFonts w:ascii="Arial Narrow" w:hAnsi="Arial Narrow"/>
                <w:b/>
                <w:sz w:val="20"/>
              </w:rPr>
              <w:t>$</w:t>
            </w:r>
            <w:r w:rsidR="00747B70">
              <w:rPr>
                <w:rFonts w:ascii="Arial Narrow" w:hAnsi="Arial Narrow"/>
                <w:b/>
                <w:noProof/>
                <w:color w:val="000000"/>
                <w:sz w:val="20"/>
                <w:highlight w:val="black"/>
              </w:rPr>
              <w:t>'''''''''''''''''''''</w:t>
            </w:r>
          </w:p>
        </w:tc>
      </w:tr>
    </w:tbl>
    <w:p w:rsidR="009369E9" w:rsidRPr="003B1318" w:rsidRDefault="009369E9" w:rsidP="00421270">
      <w:pPr>
        <w:snapToGrid w:val="0"/>
        <w:ind w:left="720"/>
        <w:rPr>
          <w:rFonts w:ascii="Arial Narrow" w:hAnsi="Arial Narrow"/>
          <w:snapToGrid/>
          <w:sz w:val="18"/>
          <w:szCs w:val="18"/>
        </w:rPr>
      </w:pPr>
      <w:r w:rsidRPr="003B1318">
        <w:rPr>
          <w:rFonts w:ascii="Arial Narrow" w:hAnsi="Arial Narrow"/>
          <w:snapToGrid/>
          <w:sz w:val="16"/>
          <w:szCs w:val="18"/>
        </w:rPr>
        <w:t xml:space="preserve">Source: </w:t>
      </w:r>
      <w:r w:rsidRPr="003B1318">
        <w:rPr>
          <w:rFonts w:ascii="Arial Narrow" w:hAnsi="Arial Narrow"/>
          <w:snapToGrid/>
          <w:sz w:val="18"/>
          <w:szCs w:val="18"/>
        </w:rPr>
        <w:t xml:space="preserve">Table E.1-8, p262; Table E.4-1, p265 of the submission; Section E </w:t>
      </w:r>
      <w:proofErr w:type="spellStart"/>
      <w:r w:rsidRPr="003B1318">
        <w:rPr>
          <w:rFonts w:ascii="Arial Narrow" w:hAnsi="Arial Narrow"/>
          <w:snapToGrid/>
          <w:sz w:val="18"/>
          <w:szCs w:val="18"/>
        </w:rPr>
        <w:t>spreadsheet</w:t>
      </w:r>
      <w:proofErr w:type="spellEnd"/>
      <w:r w:rsidRPr="003B1318">
        <w:rPr>
          <w:rFonts w:ascii="Arial Narrow" w:hAnsi="Arial Narrow"/>
          <w:snapToGrid/>
          <w:sz w:val="18"/>
          <w:szCs w:val="18"/>
        </w:rPr>
        <w:t xml:space="preserve">  </w:t>
      </w:r>
    </w:p>
    <w:p w:rsidR="009369E9" w:rsidRDefault="009369E9" w:rsidP="00421270">
      <w:pPr>
        <w:ind w:left="720"/>
        <w:jc w:val="left"/>
        <w:rPr>
          <w:rFonts w:ascii="Arial Narrow" w:eastAsia="MS Gothic" w:hAnsi="Arial Narrow" w:cs="Times New Roman"/>
          <w:bCs/>
          <w:snapToGrid/>
          <w:sz w:val="18"/>
          <w:szCs w:val="28"/>
          <w:lang w:val="en-US" w:eastAsia="ja-JP"/>
        </w:rPr>
      </w:pPr>
      <w:r w:rsidRPr="003B1318">
        <w:rPr>
          <w:rFonts w:ascii="Arial Narrow" w:eastAsia="MS Gothic" w:hAnsi="Arial Narrow" w:cs="Times New Roman"/>
          <w:bCs/>
          <w:snapToGrid/>
          <w:sz w:val="18"/>
          <w:szCs w:val="28"/>
          <w:lang w:val="en-US" w:eastAsia="ja-JP"/>
        </w:rPr>
        <w:t xml:space="preserve">Cd = </w:t>
      </w:r>
      <w:proofErr w:type="spellStart"/>
      <w:r w:rsidRPr="003B1318">
        <w:rPr>
          <w:rFonts w:ascii="Arial Narrow" w:eastAsia="MS Gothic" w:hAnsi="Arial Narrow" w:cs="Times New Roman"/>
          <w:bCs/>
          <w:snapToGrid/>
          <w:sz w:val="18"/>
          <w:szCs w:val="28"/>
          <w:lang w:val="en-US" w:eastAsia="ja-JP"/>
        </w:rPr>
        <w:t>carfilzomib</w:t>
      </w:r>
      <w:proofErr w:type="spellEnd"/>
      <w:r w:rsidRPr="003B1318">
        <w:rPr>
          <w:rFonts w:ascii="Arial Narrow" w:eastAsia="MS Gothic" w:hAnsi="Arial Narrow" w:cs="Times New Roman"/>
          <w:bCs/>
          <w:snapToGrid/>
          <w:sz w:val="18"/>
          <w:szCs w:val="28"/>
          <w:lang w:val="en-US" w:eastAsia="ja-JP"/>
        </w:rPr>
        <w:t xml:space="preserve"> + dexamethasone; </w:t>
      </w:r>
      <w:proofErr w:type="spellStart"/>
      <w:r w:rsidRPr="003B1318">
        <w:rPr>
          <w:rFonts w:ascii="Arial Narrow" w:eastAsia="MS Gothic" w:hAnsi="Arial Narrow" w:cs="Times New Roman"/>
          <w:bCs/>
          <w:snapToGrid/>
          <w:sz w:val="18"/>
          <w:szCs w:val="28"/>
          <w:lang w:val="en-US" w:eastAsia="ja-JP"/>
        </w:rPr>
        <w:t>CLd</w:t>
      </w:r>
      <w:proofErr w:type="spellEnd"/>
      <w:r w:rsidRPr="003B1318">
        <w:rPr>
          <w:rFonts w:ascii="Arial Narrow" w:eastAsia="MS Gothic" w:hAnsi="Arial Narrow" w:cs="Times New Roman"/>
          <w:bCs/>
          <w:snapToGrid/>
          <w:sz w:val="18"/>
          <w:szCs w:val="28"/>
          <w:lang w:val="en-US" w:eastAsia="ja-JP"/>
        </w:rPr>
        <w:t> = </w:t>
      </w:r>
      <w:proofErr w:type="spellStart"/>
      <w:r w:rsidRPr="003B1318">
        <w:rPr>
          <w:rFonts w:ascii="Arial Narrow" w:eastAsia="MS Gothic" w:hAnsi="Arial Narrow" w:cs="Times New Roman"/>
          <w:bCs/>
          <w:snapToGrid/>
          <w:sz w:val="18"/>
          <w:szCs w:val="28"/>
          <w:lang w:val="en-US" w:eastAsia="ja-JP"/>
        </w:rPr>
        <w:t>carfilzomib</w:t>
      </w:r>
      <w:proofErr w:type="spellEnd"/>
      <w:r w:rsidRPr="003B1318">
        <w:rPr>
          <w:rFonts w:ascii="Arial Narrow" w:eastAsia="MS Gothic" w:hAnsi="Arial Narrow" w:cs="Times New Roman"/>
          <w:bCs/>
          <w:snapToGrid/>
          <w:sz w:val="18"/>
          <w:szCs w:val="28"/>
          <w:lang w:val="en-US" w:eastAsia="ja-JP"/>
        </w:rPr>
        <w:t xml:space="preserve"> + </w:t>
      </w:r>
      <w:proofErr w:type="spellStart"/>
      <w:r w:rsidRPr="003B1318">
        <w:rPr>
          <w:rFonts w:ascii="Arial Narrow" w:eastAsia="MS Gothic" w:hAnsi="Arial Narrow" w:cs="Times New Roman"/>
          <w:bCs/>
          <w:snapToGrid/>
          <w:sz w:val="18"/>
          <w:szCs w:val="28"/>
          <w:lang w:val="en-US" w:eastAsia="ja-JP"/>
        </w:rPr>
        <w:t>lenalidomide</w:t>
      </w:r>
      <w:proofErr w:type="spellEnd"/>
      <w:r w:rsidRPr="003B1318">
        <w:rPr>
          <w:rFonts w:ascii="Arial Narrow" w:eastAsia="MS Gothic" w:hAnsi="Arial Narrow" w:cs="Times New Roman"/>
          <w:bCs/>
          <w:snapToGrid/>
          <w:sz w:val="18"/>
          <w:szCs w:val="28"/>
          <w:lang w:val="en-US" w:eastAsia="ja-JP"/>
        </w:rPr>
        <w:t xml:space="preserve"> + dexamethasone; MBS = Medicare Benefits Schedule; PBS = Pharmaceutical Benefits Scheme; RPBS = Repatriation Pharmaceutical Benefits Scheme; </w:t>
      </w:r>
      <w:r w:rsidR="00C300E1" w:rsidRPr="0003093C">
        <w:rPr>
          <w:rFonts w:ascii="Arial Narrow" w:eastAsia="MS Gothic" w:hAnsi="Arial Narrow" w:cs="Times New Roman"/>
          <w:bCs/>
          <w:snapToGrid/>
          <w:sz w:val="18"/>
          <w:szCs w:val="28"/>
          <w:lang w:val="en-US" w:eastAsia="ja-JP"/>
        </w:rPr>
        <w:t xml:space="preserve">Values </w:t>
      </w:r>
      <w:r w:rsidR="0003093C" w:rsidRPr="0003093C">
        <w:rPr>
          <w:rFonts w:ascii="Arial Narrow" w:eastAsia="MS Gothic" w:hAnsi="Arial Narrow" w:cs="Times New Roman"/>
          <w:bCs/>
          <w:snapToGrid/>
          <w:sz w:val="18"/>
          <w:szCs w:val="28"/>
          <w:lang w:val="en-US" w:eastAsia="ja-JP"/>
        </w:rPr>
        <w:t>with *</w:t>
      </w:r>
      <w:r w:rsidR="00C300E1" w:rsidRPr="0003093C">
        <w:rPr>
          <w:rFonts w:ascii="Arial Narrow" w:eastAsia="MS Gothic" w:hAnsi="Arial Narrow" w:cs="Times New Roman"/>
          <w:bCs/>
          <w:snapToGrid/>
          <w:sz w:val="18"/>
          <w:szCs w:val="28"/>
          <w:lang w:val="en-US" w:eastAsia="ja-JP"/>
        </w:rPr>
        <w:t xml:space="preserve"> were updated during evaluation to reflect 1 August 2016 prices and apply the co-payments per</w:t>
      </w:r>
      <w:r w:rsidR="006660F4" w:rsidRPr="0003093C">
        <w:rPr>
          <w:rFonts w:ascii="Arial Narrow" w:eastAsia="MS Gothic" w:hAnsi="Arial Narrow" w:cs="Times New Roman"/>
          <w:bCs/>
          <w:snapToGrid/>
          <w:sz w:val="18"/>
          <w:szCs w:val="28"/>
          <w:lang w:val="en-US" w:eastAsia="ja-JP"/>
        </w:rPr>
        <w:t xml:space="preserve"> initial</w:t>
      </w:r>
      <w:r w:rsidR="00C300E1" w:rsidRPr="0003093C">
        <w:rPr>
          <w:rFonts w:ascii="Arial Narrow" w:eastAsia="MS Gothic" w:hAnsi="Arial Narrow" w:cs="Times New Roman"/>
          <w:bCs/>
          <w:snapToGrid/>
          <w:sz w:val="18"/>
          <w:szCs w:val="28"/>
          <w:lang w:val="en-US" w:eastAsia="ja-JP"/>
        </w:rPr>
        <w:t xml:space="preserve"> prescription for Efficient Funding of Chemotherapy drugs</w:t>
      </w:r>
      <w:r w:rsidR="0003093C" w:rsidRPr="0003093C">
        <w:rPr>
          <w:rFonts w:ascii="Arial Narrow" w:eastAsia="MS Gothic" w:hAnsi="Arial Narrow" w:cs="Times New Roman"/>
          <w:bCs/>
          <w:snapToGrid/>
          <w:sz w:val="18"/>
          <w:szCs w:val="28"/>
          <w:lang w:val="en-US" w:eastAsia="ja-JP"/>
        </w:rPr>
        <w:t>, but does not reflect the new SPA price.</w:t>
      </w:r>
      <w:r w:rsidR="00C300E1" w:rsidRPr="0003093C">
        <w:rPr>
          <w:rFonts w:ascii="Arial Narrow" w:eastAsia="MS Gothic" w:hAnsi="Arial Narrow" w:cs="Times New Roman"/>
          <w:bCs/>
          <w:snapToGrid/>
          <w:sz w:val="18"/>
          <w:szCs w:val="28"/>
          <w:lang w:val="en-US" w:eastAsia="ja-JP"/>
        </w:rPr>
        <w:t xml:space="preserve"> </w:t>
      </w:r>
    </w:p>
    <w:p w:rsidR="003E7E82" w:rsidRDefault="003E7E82" w:rsidP="00421270">
      <w:pPr>
        <w:ind w:left="720"/>
        <w:jc w:val="left"/>
        <w:rPr>
          <w:rFonts w:ascii="Arial Narrow" w:eastAsia="MS Gothic" w:hAnsi="Arial Narrow" w:cs="Times New Roman"/>
          <w:bCs/>
          <w:snapToGrid/>
          <w:sz w:val="18"/>
          <w:szCs w:val="28"/>
          <w:lang w:val="en-US" w:eastAsia="ja-JP"/>
        </w:rPr>
      </w:pPr>
      <w:r>
        <w:rPr>
          <w:rFonts w:ascii="Arial Narrow" w:eastAsia="MS Gothic" w:hAnsi="Arial Narrow" w:cs="Times New Roman"/>
          <w:bCs/>
          <w:snapToGrid/>
          <w:sz w:val="18"/>
          <w:szCs w:val="28"/>
          <w:lang w:val="en-US" w:eastAsia="ja-JP"/>
        </w:rPr>
        <w:t>,</w:t>
      </w:r>
    </w:p>
    <w:p w:rsidR="003E7E82" w:rsidRPr="0003093C" w:rsidRDefault="003E7E82" w:rsidP="003E7E82">
      <w:pPr>
        <w:ind w:left="720"/>
        <w:jc w:val="left"/>
        <w:rPr>
          <w:rFonts w:ascii="Arial Narrow" w:hAnsi="Arial Narrow"/>
          <w:snapToGrid/>
          <w:sz w:val="16"/>
          <w:szCs w:val="18"/>
        </w:rPr>
      </w:pPr>
      <w:r>
        <w:rPr>
          <w:snapToGrid/>
        </w:rPr>
        <w:t>The redacted table above shows that at year 5 the estimated number of patients was less than 10,000 per year and the net cost to the PBS would be $30 - 60 million per year.</w:t>
      </w:r>
    </w:p>
    <w:p w:rsidR="009369E9" w:rsidRPr="003B1318" w:rsidRDefault="009369E9" w:rsidP="009369E9">
      <w:pPr>
        <w:widowControl/>
        <w:snapToGrid w:val="0"/>
        <w:ind w:left="720"/>
        <w:contextualSpacing/>
        <w:rPr>
          <w:snapToGrid/>
          <w:szCs w:val="22"/>
        </w:rPr>
      </w:pPr>
    </w:p>
    <w:p w:rsidR="009369E9" w:rsidRPr="00ED5987" w:rsidRDefault="00535992" w:rsidP="00245F2D">
      <w:pPr>
        <w:numPr>
          <w:ilvl w:val="1"/>
          <w:numId w:val="2"/>
        </w:numPr>
        <w:snapToGrid w:val="0"/>
        <w:contextualSpacing/>
        <w:rPr>
          <w:snapToGrid/>
        </w:rPr>
      </w:pPr>
      <w:r w:rsidRPr="00ED5987">
        <w:rPr>
          <w:snapToGrid/>
        </w:rPr>
        <w:t>T</w:t>
      </w:r>
      <w:r w:rsidR="009369E9" w:rsidRPr="00ED5987">
        <w:rPr>
          <w:snapToGrid/>
          <w:color w:val="000000" w:themeColor="text1"/>
        </w:rPr>
        <w:t>he submission estimated</w:t>
      </w:r>
      <w:r w:rsidRPr="00ED5987">
        <w:rPr>
          <w:snapToGrid/>
          <w:color w:val="000000" w:themeColor="text1"/>
        </w:rPr>
        <w:t>, for Scenario 2,</w:t>
      </w:r>
      <w:r w:rsidR="009369E9" w:rsidRPr="00ED5987">
        <w:rPr>
          <w:snapToGrid/>
          <w:color w:val="000000" w:themeColor="text1"/>
        </w:rPr>
        <w:t xml:space="preserve"> a total net cost to </w:t>
      </w:r>
      <w:r w:rsidR="009A7A1C" w:rsidRPr="00ED5987">
        <w:rPr>
          <w:snapToGrid/>
          <w:color w:val="000000" w:themeColor="text1"/>
        </w:rPr>
        <w:t xml:space="preserve">the </w:t>
      </w:r>
      <w:r w:rsidR="009369E9" w:rsidRPr="00ED5987">
        <w:rPr>
          <w:snapToGrid/>
          <w:color w:val="000000" w:themeColor="text1"/>
        </w:rPr>
        <w:t xml:space="preserve">PBS/RPBS and MBS of </w:t>
      </w:r>
      <w:r w:rsidR="00977A0A">
        <w:rPr>
          <w:snapToGrid/>
          <w:color w:val="000000" w:themeColor="text1"/>
        </w:rPr>
        <w:t>more than $100</w:t>
      </w:r>
      <w:r w:rsidR="009369E9" w:rsidRPr="00ED5987">
        <w:rPr>
          <w:snapToGrid/>
        </w:rPr>
        <w:t> million. The</w:t>
      </w:r>
      <w:r w:rsidR="009A7A1C" w:rsidRPr="00ED5987">
        <w:rPr>
          <w:snapToGrid/>
        </w:rPr>
        <w:t xml:space="preserve"> </w:t>
      </w:r>
      <w:r w:rsidR="00B60AFA">
        <w:rPr>
          <w:snapToGrid/>
        </w:rPr>
        <w:t xml:space="preserve">PBAC considered that </w:t>
      </w:r>
      <w:r w:rsidR="009A7A1C" w:rsidRPr="00ED5987">
        <w:rPr>
          <w:snapToGrid/>
        </w:rPr>
        <w:t>total net</w:t>
      </w:r>
      <w:r w:rsidR="009369E9" w:rsidRPr="00ED5987">
        <w:rPr>
          <w:snapToGrid/>
        </w:rPr>
        <w:t xml:space="preserve"> cost to the PBS/RPBS </w:t>
      </w:r>
      <w:r w:rsidR="009A7A1C" w:rsidRPr="00ED5987">
        <w:rPr>
          <w:snapToGrid/>
        </w:rPr>
        <w:t xml:space="preserve">may have been underestimated </w:t>
      </w:r>
      <w:r w:rsidR="00B60AFA">
        <w:rPr>
          <w:snapToGrid/>
        </w:rPr>
        <w:t>because</w:t>
      </w:r>
      <w:r w:rsidR="009369E9" w:rsidRPr="00ED5987">
        <w:rPr>
          <w:snapToGrid/>
        </w:rPr>
        <w:t>:</w:t>
      </w:r>
    </w:p>
    <w:p w:rsidR="009369E9" w:rsidRPr="00ED5987" w:rsidRDefault="006660F4" w:rsidP="00245F2D">
      <w:pPr>
        <w:widowControl/>
        <w:numPr>
          <w:ilvl w:val="0"/>
          <w:numId w:val="6"/>
        </w:numPr>
        <w:snapToGrid w:val="0"/>
        <w:ind w:left="1276" w:hanging="425"/>
        <w:contextualSpacing/>
        <w:rPr>
          <w:snapToGrid/>
        </w:rPr>
      </w:pPr>
      <w:proofErr w:type="spellStart"/>
      <w:r w:rsidRPr="00ED5987">
        <w:rPr>
          <w:snapToGrid/>
        </w:rPr>
        <w:t>L</w:t>
      </w:r>
      <w:r w:rsidR="009369E9" w:rsidRPr="00ED5987">
        <w:rPr>
          <w:snapToGrid/>
        </w:rPr>
        <w:t>enalidomide</w:t>
      </w:r>
      <w:proofErr w:type="spellEnd"/>
      <w:r w:rsidR="009369E9" w:rsidRPr="00ED5987">
        <w:rPr>
          <w:snapToGrid/>
        </w:rPr>
        <w:t xml:space="preserve"> costs were not included for the </w:t>
      </w:r>
      <w:proofErr w:type="spellStart"/>
      <w:r w:rsidR="009369E9" w:rsidRPr="00ED5987">
        <w:rPr>
          <w:snapToGrid/>
        </w:rPr>
        <w:t>CLd</w:t>
      </w:r>
      <w:proofErr w:type="spellEnd"/>
      <w:r w:rsidR="009369E9" w:rsidRPr="00ED5987">
        <w:rPr>
          <w:snapToGrid/>
        </w:rPr>
        <w:t xml:space="preserve"> regimen</w:t>
      </w:r>
      <w:r w:rsidR="00B60AFA">
        <w:rPr>
          <w:snapToGrid/>
        </w:rPr>
        <w:t xml:space="preserve"> and</w:t>
      </w:r>
      <w:r w:rsidR="00143968" w:rsidRPr="00ED5987">
        <w:rPr>
          <w:snapToGrid/>
        </w:rPr>
        <w:t xml:space="preserve"> treatment with </w:t>
      </w:r>
      <w:proofErr w:type="spellStart"/>
      <w:r w:rsidR="00143968" w:rsidRPr="00ED5987">
        <w:rPr>
          <w:snapToGrid/>
        </w:rPr>
        <w:t>lenalidomide</w:t>
      </w:r>
      <w:proofErr w:type="spellEnd"/>
      <w:r w:rsidR="00143968" w:rsidRPr="00ED5987">
        <w:rPr>
          <w:snapToGrid/>
        </w:rPr>
        <w:t xml:space="preserve"> would be extended when used in </w:t>
      </w:r>
      <w:proofErr w:type="spellStart"/>
      <w:r w:rsidR="00143968" w:rsidRPr="00ED5987">
        <w:rPr>
          <w:snapToGrid/>
        </w:rPr>
        <w:t>CLd</w:t>
      </w:r>
      <w:proofErr w:type="spellEnd"/>
      <w:r w:rsidR="00143968" w:rsidRPr="00ED5987">
        <w:rPr>
          <w:snapToGrid/>
        </w:rPr>
        <w:t xml:space="preserve"> compared </w:t>
      </w:r>
      <w:r w:rsidR="00457162" w:rsidRPr="00ED5987">
        <w:rPr>
          <w:snapToGrid/>
        </w:rPr>
        <w:t>with</w:t>
      </w:r>
      <w:r w:rsidR="00143968" w:rsidRPr="00ED5987">
        <w:rPr>
          <w:snapToGrid/>
        </w:rPr>
        <w:t xml:space="preserve"> </w:t>
      </w:r>
      <w:proofErr w:type="spellStart"/>
      <w:proofErr w:type="gramStart"/>
      <w:r w:rsidR="00143968" w:rsidRPr="00ED5987">
        <w:rPr>
          <w:snapToGrid/>
        </w:rPr>
        <w:t>Ld</w:t>
      </w:r>
      <w:proofErr w:type="spellEnd"/>
      <w:proofErr w:type="gramEnd"/>
      <w:r w:rsidR="00143968" w:rsidRPr="00ED5987">
        <w:rPr>
          <w:snapToGrid/>
        </w:rPr>
        <w:t xml:space="preserve"> (see economic model)</w:t>
      </w:r>
      <w:r w:rsidR="00676CBA">
        <w:rPr>
          <w:snapToGrid/>
        </w:rPr>
        <w:t>. Insufficient justification was provided for this exclusion</w:t>
      </w:r>
      <w:r w:rsidR="009369E9" w:rsidRPr="00ED5987">
        <w:rPr>
          <w:snapToGrid/>
        </w:rPr>
        <w:t xml:space="preserve">; </w:t>
      </w:r>
    </w:p>
    <w:p w:rsidR="009369E9" w:rsidRPr="00ED5987" w:rsidRDefault="009369E9" w:rsidP="00245F2D">
      <w:pPr>
        <w:widowControl/>
        <w:numPr>
          <w:ilvl w:val="0"/>
          <w:numId w:val="6"/>
        </w:numPr>
        <w:snapToGrid w:val="0"/>
        <w:ind w:left="1276" w:hanging="425"/>
        <w:contextualSpacing/>
        <w:rPr>
          <w:snapToGrid/>
        </w:rPr>
      </w:pPr>
      <w:proofErr w:type="spellStart"/>
      <w:r w:rsidRPr="00ED5987">
        <w:rPr>
          <w:snapToGrid/>
        </w:rPr>
        <w:t>Carfilzomib</w:t>
      </w:r>
      <w:proofErr w:type="spellEnd"/>
      <w:r w:rsidRPr="00ED5987">
        <w:rPr>
          <w:snapToGrid/>
        </w:rPr>
        <w:t xml:space="preserve"> costs were only included for a maximum of </w:t>
      </w:r>
      <w:r w:rsidR="00747B70">
        <w:rPr>
          <w:noProof/>
          <w:snapToGrid/>
          <w:color w:val="000000"/>
          <w:highlight w:val="black"/>
        </w:rPr>
        <w:t>''''''</w:t>
      </w:r>
      <w:r w:rsidRPr="00ED5987">
        <w:rPr>
          <w:snapToGrid/>
        </w:rPr>
        <w:t xml:space="preserve"> cycles, while listing was sought until progression</w:t>
      </w:r>
      <w:r w:rsidR="00B60AFA">
        <w:rPr>
          <w:snapToGrid/>
        </w:rPr>
        <w:t xml:space="preserve"> and </w:t>
      </w:r>
      <w:r w:rsidR="00B31863">
        <w:rPr>
          <w:snapToGrid/>
        </w:rPr>
        <w:t xml:space="preserve">although the sponsor </w:t>
      </w:r>
      <w:r w:rsidR="00747B70">
        <w:rPr>
          <w:noProof/>
          <w:snapToGrid/>
          <w:color w:val="000000"/>
          <w:highlight w:val="black"/>
        </w:rPr>
        <w:t>'''''''''''''''''''' '''' ''''''''''''''''''''''''''' ''''' '''''''''''''''''''''' '''' '''''''''''''''' '''''''''''''''''''' '''''' ''''''''' ''''''' ''''''''''' '''''''''''''''''''' ''''''''' ''''''' '''''''''' ''''' ''''''''''''''''''''''' ''''''''''' ''''''' ''''''''''''' '''''''''' ''''''''''' '''''''''''''''''''' ''''''' ''''''''' '''''''''' '''''''''''''''''''</w:t>
      </w:r>
      <w:r w:rsidR="00676CBA">
        <w:rPr>
          <w:snapToGrid/>
        </w:rPr>
        <w:t>;</w:t>
      </w:r>
    </w:p>
    <w:p w:rsidR="009369E9" w:rsidRPr="00ED5987" w:rsidRDefault="009369E9" w:rsidP="00245F2D">
      <w:pPr>
        <w:widowControl/>
        <w:numPr>
          <w:ilvl w:val="0"/>
          <w:numId w:val="6"/>
        </w:numPr>
        <w:snapToGrid w:val="0"/>
        <w:ind w:left="1276" w:hanging="425"/>
        <w:contextualSpacing/>
        <w:rPr>
          <w:snapToGrid/>
        </w:rPr>
      </w:pPr>
      <w:r w:rsidRPr="00ED5987">
        <w:rPr>
          <w:snapToGrid/>
        </w:rPr>
        <w:t xml:space="preserve">Uptake from patients </w:t>
      </w:r>
      <w:r w:rsidR="00676CBA">
        <w:rPr>
          <w:snapToGrid/>
        </w:rPr>
        <w:t>currently being</w:t>
      </w:r>
      <w:r w:rsidR="00676CBA" w:rsidRPr="00ED5987">
        <w:rPr>
          <w:snapToGrid/>
        </w:rPr>
        <w:t xml:space="preserve"> </w:t>
      </w:r>
      <w:r w:rsidRPr="00ED5987">
        <w:rPr>
          <w:snapToGrid/>
        </w:rPr>
        <w:t xml:space="preserve">treated with </w:t>
      </w:r>
      <w:proofErr w:type="spellStart"/>
      <w:r w:rsidRPr="00ED5987">
        <w:rPr>
          <w:snapToGrid/>
        </w:rPr>
        <w:t>lenalidomide</w:t>
      </w:r>
      <w:proofErr w:type="spellEnd"/>
      <w:r w:rsidRPr="00ED5987">
        <w:rPr>
          <w:snapToGrid/>
        </w:rPr>
        <w:t xml:space="preserve"> was significantly underestimated; </w:t>
      </w:r>
    </w:p>
    <w:p w:rsidR="009369E9" w:rsidRDefault="009A7A1C" w:rsidP="00245F2D">
      <w:pPr>
        <w:widowControl/>
        <w:numPr>
          <w:ilvl w:val="0"/>
          <w:numId w:val="6"/>
        </w:numPr>
        <w:snapToGrid w:val="0"/>
        <w:ind w:left="1276" w:hanging="425"/>
        <w:contextualSpacing/>
        <w:rPr>
          <w:snapToGrid/>
        </w:rPr>
      </w:pPr>
      <w:r w:rsidRPr="00ED5987">
        <w:rPr>
          <w:snapToGrid/>
        </w:rPr>
        <w:t>C</w:t>
      </w:r>
      <w:r w:rsidR="009369E9" w:rsidRPr="00ED5987">
        <w:rPr>
          <w:snapToGrid/>
        </w:rPr>
        <w:t xml:space="preserve">ost offsets </w:t>
      </w:r>
      <w:r w:rsidR="00B60AFA">
        <w:rPr>
          <w:snapToGrid/>
        </w:rPr>
        <w:t>are unlikely to</w:t>
      </w:r>
      <w:r w:rsidR="009369E9" w:rsidRPr="00ED5987">
        <w:rPr>
          <w:snapToGrid/>
        </w:rPr>
        <w:t xml:space="preserve"> be realised because </w:t>
      </w:r>
      <w:proofErr w:type="spellStart"/>
      <w:r w:rsidR="009369E9" w:rsidRPr="00ED5987">
        <w:rPr>
          <w:snapToGrid/>
        </w:rPr>
        <w:t>carfilzomib</w:t>
      </w:r>
      <w:proofErr w:type="spellEnd"/>
      <w:r w:rsidR="009369E9" w:rsidRPr="00ED5987">
        <w:rPr>
          <w:snapToGrid/>
        </w:rPr>
        <w:t xml:space="preserve"> </w:t>
      </w:r>
      <w:r w:rsidR="00D30DD6">
        <w:rPr>
          <w:snapToGrid/>
        </w:rPr>
        <w:t xml:space="preserve">is likely to </w:t>
      </w:r>
      <w:r w:rsidR="00B60AFA" w:rsidRPr="00ED5987">
        <w:rPr>
          <w:snapToGrid/>
        </w:rPr>
        <w:t xml:space="preserve"> </w:t>
      </w:r>
      <w:r w:rsidR="009369E9" w:rsidRPr="00ED5987">
        <w:rPr>
          <w:snapToGrid/>
        </w:rPr>
        <w:t>add another line of therapy and the number of patients with relapsed multiple myeloma might have increased due to the survival benefits of newer treatments</w:t>
      </w:r>
      <w:r w:rsidR="004E49D4">
        <w:rPr>
          <w:snapToGrid/>
        </w:rPr>
        <w:t>;</w:t>
      </w:r>
      <w:r w:rsidR="004E49D4" w:rsidRPr="004E49D4">
        <w:rPr>
          <w:snapToGrid/>
        </w:rPr>
        <w:t xml:space="preserve"> </w:t>
      </w:r>
      <w:r w:rsidR="004E49D4" w:rsidRPr="00ED5987">
        <w:rPr>
          <w:snapToGrid/>
        </w:rPr>
        <w:t>and</w:t>
      </w:r>
    </w:p>
    <w:p w:rsidR="004E49D4" w:rsidRPr="00ED5987" w:rsidRDefault="004E49D4" w:rsidP="00245F2D">
      <w:pPr>
        <w:widowControl/>
        <w:numPr>
          <w:ilvl w:val="0"/>
          <w:numId w:val="6"/>
        </w:numPr>
        <w:snapToGrid w:val="0"/>
        <w:ind w:left="1276" w:hanging="425"/>
        <w:contextualSpacing/>
        <w:rPr>
          <w:snapToGrid/>
        </w:rPr>
      </w:pPr>
      <w:r>
        <w:rPr>
          <w:snapToGrid/>
        </w:rPr>
        <w:t>The effective price of other therapies has not been taken into account</w:t>
      </w:r>
      <w:r w:rsidR="00B60AFA">
        <w:rPr>
          <w:snapToGrid/>
        </w:rPr>
        <w:t xml:space="preserve"> in calculating the cost offsets</w:t>
      </w:r>
      <w:r>
        <w:rPr>
          <w:snapToGrid/>
        </w:rPr>
        <w:t>.</w:t>
      </w:r>
    </w:p>
    <w:p w:rsidR="00EE3783" w:rsidRPr="00ED5987" w:rsidRDefault="00EE3783" w:rsidP="00EE3783">
      <w:pPr>
        <w:snapToGrid w:val="0"/>
        <w:ind w:left="720"/>
        <w:contextualSpacing/>
        <w:rPr>
          <w:snapToGrid/>
        </w:rPr>
      </w:pPr>
    </w:p>
    <w:p w:rsidR="00EE3783" w:rsidRPr="00ED5987" w:rsidRDefault="00EE3783" w:rsidP="00245F2D">
      <w:pPr>
        <w:numPr>
          <w:ilvl w:val="1"/>
          <w:numId w:val="2"/>
        </w:numPr>
        <w:snapToGrid w:val="0"/>
        <w:contextualSpacing/>
        <w:rPr>
          <w:snapToGrid/>
          <w:sz w:val="20"/>
        </w:rPr>
      </w:pPr>
      <w:r w:rsidRPr="00ED5987">
        <w:rPr>
          <w:iCs/>
          <w:color w:val="222222"/>
          <w:szCs w:val="24"/>
        </w:rPr>
        <w:t xml:space="preserve">In a sensitivity analysis, the submission used </w:t>
      </w:r>
      <w:r w:rsidR="003D635C" w:rsidRPr="00ED5987">
        <w:rPr>
          <w:iCs/>
          <w:color w:val="222222"/>
          <w:szCs w:val="24"/>
        </w:rPr>
        <w:t xml:space="preserve">the </w:t>
      </w:r>
      <w:r w:rsidRPr="00ED5987">
        <w:rPr>
          <w:iCs/>
          <w:color w:val="222222"/>
          <w:szCs w:val="24"/>
        </w:rPr>
        <w:t xml:space="preserve">PBS 10% sample data to estimate the number of patients who started </w:t>
      </w:r>
      <w:proofErr w:type="spellStart"/>
      <w:r w:rsidRPr="00ED5987">
        <w:rPr>
          <w:iCs/>
          <w:color w:val="222222"/>
          <w:szCs w:val="24"/>
        </w:rPr>
        <w:t>bortezomib</w:t>
      </w:r>
      <w:proofErr w:type="spellEnd"/>
      <w:r w:rsidRPr="00ED5987">
        <w:rPr>
          <w:iCs/>
          <w:color w:val="222222"/>
          <w:szCs w:val="24"/>
        </w:rPr>
        <w:t xml:space="preserve"> or </w:t>
      </w:r>
      <w:proofErr w:type="spellStart"/>
      <w:r w:rsidRPr="00ED5987">
        <w:rPr>
          <w:iCs/>
          <w:color w:val="222222"/>
          <w:szCs w:val="24"/>
        </w:rPr>
        <w:t>lenalidomide</w:t>
      </w:r>
      <w:proofErr w:type="spellEnd"/>
      <w:r w:rsidRPr="00ED5987">
        <w:rPr>
          <w:iCs/>
          <w:color w:val="222222"/>
          <w:szCs w:val="24"/>
        </w:rPr>
        <w:t xml:space="preserve"> each year. A more reliable method would have been to estimate </w:t>
      </w:r>
      <w:r w:rsidRPr="00ED5987">
        <w:rPr>
          <w:color w:val="222222"/>
          <w:szCs w:val="24"/>
          <w:lang w:val="en-US"/>
        </w:rPr>
        <w:t xml:space="preserve">the total eligible population per year, that is, the total number of patients </w:t>
      </w:r>
      <w:r w:rsidRPr="00ED5987">
        <w:rPr>
          <w:szCs w:val="24"/>
        </w:rPr>
        <w:t>who started any PBS-listed treatment for second or later lines of multiple myeloma therapy.</w:t>
      </w:r>
      <w:r w:rsidR="003537FA" w:rsidRPr="00ED5987">
        <w:rPr>
          <w:szCs w:val="24"/>
        </w:rPr>
        <w:t xml:space="preserve"> Uptake assumptions (e.g. from the market research survey) could then be applied to determine the number of patients likely to use </w:t>
      </w:r>
      <w:proofErr w:type="spellStart"/>
      <w:r w:rsidR="003537FA" w:rsidRPr="00ED5987">
        <w:rPr>
          <w:szCs w:val="24"/>
        </w:rPr>
        <w:t>carfilzomib</w:t>
      </w:r>
      <w:proofErr w:type="spellEnd"/>
      <w:r w:rsidR="003537FA" w:rsidRPr="00ED5987">
        <w:rPr>
          <w:szCs w:val="24"/>
        </w:rPr>
        <w:t>.</w:t>
      </w:r>
    </w:p>
    <w:p w:rsidR="009369E9" w:rsidRPr="00ED5987" w:rsidRDefault="009369E9" w:rsidP="009369E9">
      <w:pPr>
        <w:widowControl/>
        <w:snapToGrid w:val="0"/>
        <w:ind w:left="720"/>
        <w:contextualSpacing/>
        <w:rPr>
          <w:snapToGrid/>
          <w:szCs w:val="22"/>
        </w:rPr>
      </w:pPr>
    </w:p>
    <w:p w:rsidR="009369E9" w:rsidRPr="00245F2D" w:rsidRDefault="009369E9" w:rsidP="006D672E">
      <w:pPr>
        <w:pStyle w:val="Heading3"/>
      </w:pPr>
      <w:r w:rsidRPr="00ED5987">
        <w:t>Quality Use of Medicines</w:t>
      </w:r>
    </w:p>
    <w:p w:rsidR="009369E9" w:rsidRPr="00ED5987" w:rsidRDefault="009369E9" w:rsidP="006D672E">
      <w:pPr>
        <w:keepNext/>
        <w:widowControl/>
        <w:snapToGrid w:val="0"/>
        <w:rPr>
          <w:snapToGrid/>
          <w:szCs w:val="22"/>
        </w:rPr>
      </w:pPr>
    </w:p>
    <w:p w:rsidR="009369E9" w:rsidRPr="00ED5987" w:rsidRDefault="008C3BEE" w:rsidP="00245F2D">
      <w:pPr>
        <w:widowControl/>
        <w:numPr>
          <w:ilvl w:val="1"/>
          <w:numId w:val="2"/>
        </w:numPr>
        <w:snapToGrid w:val="0"/>
        <w:contextualSpacing/>
        <w:rPr>
          <w:snapToGrid/>
          <w:color w:val="000000" w:themeColor="text1"/>
        </w:rPr>
      </w:pPr>
      <w:r w:rsidRPr="00ED5987">
        <w:rPr>
          <w:lang w:val="en-GB"/>
        </w:rPr>
        <w:t xml:space="preserve">The submission did not identify any potential quality use of medicines issues. </w:t>
      </w:r>
      <w:r w:rsidR="00853D83" w:rsidRPr="007F39EE">
        <w:t xml:space="preserve">Different doses of </w:t>
      </w:r>
      <w:proofErr w:type="spellStart"/>
      <w:r w:rsidR="00853D83" w:rsidRPr="007F39EE">
        <w:t>carfilzomib</w:t>
      </w:r>
      <w:proofErr w:type="spellEnd"/>
      <w:r w:rsidR="00853D83" w:rsidRPr="007F39EE">
        <w:t xml:space="preserve"> were used in the Cd and </w:t>
      </w:r>
      <w:proofErr w:type="spellStart"/>
      <w:r w:rsidR="00853D83" w:rsidRPr="007F39EE">
        <w:t>CLd</w:t>
      </w:r>
      <w:proofErr w:type="spellEnd"/>
      <w:r w:rsidR="00853D83" w:rsidRPr="007F39EE">
        <w:t xml:space="preserve"> regimens</w:t>
      </w:r>
      <w:r w:rsidR="00853D83" w:rsidRPr="007F39EE">
        <w:rPr>
          <w:snapToGrid/>
          <w:color w:val="000000" w:themeColor="text1"/>
        </w:rPr>
        <w:t xml:space="preserve"> (the </w:t>
      </w:r>
      <w:proofErr w:type="spellStart"/>
      <w:r w:rsidR="00A15EF0" w:rsidRPr="007F39EE">
        <w:rPr>
          <w:snapToGrid/>
          <w:color w:val="000000" w:themeColor="text1"/>
        </w:rPr>
        <w:t>carfilzomib</w:t>
      </w:r>
      <w:proofErr w:type="spellEnd"/>
      <w:r w:rsidR="00A15EF0" w:rsidRPr="007F39EE">
        <w:rPr>
          <w:snapToGrid/>
          <w:color w:val="000000" w:themeColor="text1"/>
        </w:rPr>
        <w:t xml:space="preserve"> dose in </w:t>
      </w:r>
      <w:r w:rsidR="00853D83" w:rsidRPr="007F39EE">
        <w:rPr>
          <w:snapToGrid/>
          <w:color w:val="000000" w:themeColor="text1"/>
        </w:rPr>
        <w:t xml:space="preserve">Cd regimen </w:t>
      </w:r>
      <w:r w:rsidR="00A15EF0" w:rsidRPr="007F39EE">
        <w:rPr>
          <w:snapToGrid/>
          <w:color w:val="000000" w:themeColor="text1"/>
        </w:rPr>
        <w:t>was</w:t>
      </w:r>
      <w:r w:rsidR="00853D83" w:rsidRPr="007F39EE">
        <w:rPr>
          <w:snapToGrid/>
          <w:color w:val="000000" w:themeColor="text1"/>
        </w:rPr>
        <w:t xml:space="preserve"> </w:t>
      </w:r>
      <w:r w:rsidR="00853D83" w:rsidRPr="007F39EE">
        <w:t>56 mg/m</w:t>
      </w:r>
      <w:r w:rsidR="00853D83" w:rsidRPr="007F39EE">
        <w:rPr>
          <w:vertAlign w:val="superscript"/>
        </w:rPr>
        <w:t>2</w:t>
      </w:r>
      <w:r w:rsidR="00853D83" w:rsidRPr="007F39EE">
        <w:t xml:space="preserve">, while </w:t>
      </w:r>
      <w:r w:rsidR="00A15EF0" w:rsidRPr="007F39EE">
        <w:t xml:space="preserve">for </w:t>
      </w:r>
      <w:r w:rsidR="00853D83" w:rsidRPr="007F39EE">
        <w:t xml:space="preserve">the </w:t>
      </w:r>
      <w:proofErr w:type="spellStart"/>
      <w:r w:rsidR="00853D83" w:rsidRPr="007F39EE">
        <w:t>CLd</w:t>
      </w:r>
      <w:proofErr w:type="spellEnd"/>
      <w:r w:rsidR="00853D83" w:rsidRPr="007F39EE">
        <w:t xml:space="preserve"> regimen </w:t>
      </w:r>
      <w:r w:rsidR="00A15EF0" w:rsidRPr="007F39EE">
        <w:t xml:space="preserve">was </w:t>
      </w:r>
      <w:r w:rsidR="00853D83" w:rsidRPr="007F39EE">
        <w:t>27</w:t>
      </w:r>
      <w:r w:rsidR="00A15EF0" w:rsidRPr="007F39EE">
        <w:t> </w:t>
      </w:r>
      <w:r w:rsidR="00853D83" w:rsidRPr="007F39EE">
        <w:t>mg/m</w:t>
      </w:r>
      <w:r w:rsidR="00853D83" w:rsidRPr="007F39EE">
        <w:rPr>
          <w:vertAlign w:val="superscript"/>
        </w:rPr>
        <w:t>2</w:t>
      </w:r>
      <w:r w:rsidR="00853D83" w:rsidRPr="007F39EE">
        <w:t xml:space="preserve"> for most cycles)</w:t>
      </w:r>
      <w:r w:rsidR="009369E9" w:rsidRPr="007F39EE">
        <w:rPr>
          <w:snapToGrid/>
          <w:color w:val="000000" w:themeColor="text1"/>
        </w:rPr>
        <w:t>.</w:t>
      </w:r>
      <w:r w:rsidR="00853D83" w:rsidRPr="007F39EE">
        <w:rPr>
          <w:snapToGrid/>
          <w:color w:val="000000" w:themeColor="text1"/>
        </w:rPr>
        <w:t xml:space="preserve"> This might potentially lead to inappropriate doses being given.</w:t>
      </w:r>
    </w:p>
    <w:p w:rsidR="009369E9" w:rsidRPr="00ED5987" w:rsidRDefault="009369E9" w:rsidP="009369E9">
      <w:pPr>
        <w:widowControl/>
        <w:snapToGrid w:val="0"/>
        <w:rPr>
          <w:snapToGrid/>
          <w:szCs w:val="22"/>
        </w:rPr>
      </w:pPr>
    </w:p>
    <w:p w:rsidR="009369E9" w:rsidRPr="00245F2D" w:rsidRDefault="009369E9" w:rsidP="00245F2D">
      <w:pPr>
        <w:pStyle w:val="Heading3"/>
      </w:pPr>
      <w:r w:rsidRPr="00ED5987">
        <w:t>Financial Management – Risk Sharing Arrangements</w:t>
      </w:r>
    </w:p>
    <w:p w:rsidR="009369E9" w:rsidRPr="00ED5987" w:rsidRDefault="009369E9" w:rsidP="006F01AD">
      <w:pPr>
        <w:keepNext/>
        <w:widowControl/>
        <w:snapToGrid w:val="0"/>
        <w:rPr>
          <w:snapToGrid/>
          <w:szCs w:val="22"/>
        </w:rPr>
      </w:pPr>
    </w:p>
    <w:p w:rsidR="00AE367E" w:rsidRPr="00D30DD6" w:rsidRDefault="00B833B2" w:rsidP="00D30DD6">
      <w:pPr>
        <w:keepNext/>
        <w:widowControl/>
        <w:numPr>
          <w:ilvl w:val="1"/>
          <w:numId w:val="2"/>
        </w:numPr>
        <w:snapToGrid w:val="0"/>
        <w:contextualSpacing/>
        <w:rPr>
          <w:snapToGrid/>
          <w:szCs w:val="22"/>
        </w:rPr>
      </w:pPr>
      <w:r w:rsidRPr="00864EA4">
        <w:rPr>
          <w:snapToGrid/>
          <w:szCs w:val="22"/>
        </w:rPr>
        <w:t xml:space="preserve">The submission proposed a </w:t>
      </w:r>
      <w:r w:rsidR="00747B70">
        <w:rPr>
          <w:noProof/>
          <w:snapToGrid/>
          <w:color w:val="000000"/>
          <w:szCs w:val="22"/>
          <w:highlight w:val="black"/>
        </w:rPr>
        <w:t>'''''''''</w:t>
      </w:r>
      <w:r w:rsidRPr="00864EA4">
        <w:rPr>
          <w:snapToGrid/>
          <w:szCs w:val="22"/>
        </w:rPr>
        <w:t xml:space="preserve">% rebate for </w:t>
      </w:r>
      <w:proofErr w:type="spellStart"/>
      <w:r w:rsidRPr="00864EA4">
        <w:rPr>
          <w:snapToGrid/>
          <w:szCs w:val="22"/>
        </w:rPr>
        <w:t>carfilzomib</w:t>
      </w:r>
      <w:proofErr w:type="spellEnd"/>
      <w:r w:rsidRPr="00864EA4">
        <w:rPr>
          <w:snapToGrid/>
          <w:szCs w:val="22"/>
        </w:rPr>
        <w:t xml:space="preserve"> use beyond </w:t>
      </w:r>
      <w:r w:rsidR="00747B70">
        <w:rPr>
          <w:noProof/>
          <w:snapToGrid/>
          <w:color w:val="000000"/>
          <w:szCs w:val="22"/>
          <w:highlight w:val="black"/>
        </w:rPr>
        <w:t>''''''</w:t>
      </w:r>
      <w:r w:rsidRPr="00864EA4">
        <w:rPr>
          <w:snapToGrid/>
          <w:szCs w:val="22"/>
        </w:rPr>
        <w:t xml:space="preserve"> cycles for the </w:t>
      </w:r>
      <w:proofErr w:type="spellStart"/>
      <w:r w:rsidRPr="00864EA4">
        <w:rPr>
          <w:snapToGrid/>
          <w:szCs w:val="22"/>
        </w:rPr>
        <w:t>CLd</w:t>
      </w:r>
      <w:proofErr w:type="spellEnd"/>
      <w:r w:rsidRPr="00864EA4">
        <w:rPr>
          <w:snapToGrid/>
          <w:szCs w:val="22"/>
        </w:rPr>
        <w:t xml:space="preserve"> regimen. </w:t>
      </w:r>
      <w:r w:rsidR="00AE367E">
        <w:rPr>
          <w:snapToGrid/>
          <w:szCs w:val="22"/>
        </w:rPr>
        <w:t>This was because in</w:t>
      </w:r>
      <w:r w:rsidR="00AE367E" w:rsidRPr="00864EA4">
        <w:rPr>
          <w:snapToGrid/>
        </w:rPr>
        <w:t xml:space="preserve"> the ASPIRE trial (</w:t>
      </w:r>
      <w:proofErr w:type="spellStart"/>
      <w:r w:rsidR="00AE367E" w:rsidRPr="00864EA4">
        <w:rPr>
          <w:snapToGrid/>
        </w:rPr>
        <w:t>CLd</w:t>
      </w:r>
      <w:proofErr w:type="spellEnd"/>
      <w:r w:rsidR="00AE367E" w:rsidRPr="00864EA4">
        <w:rPr>
          <w:snapToGrid/>
        </w:rPr>
        <w:t xml:space="preserve"> versus </w:t>
      </w:r>
      <w:proofErr w:type="spellStart"/>
      <w:r w:rsidR="00AE367E" w:rsidRPr="00864EA4">
        <w:rPr>
          <w:snapToGrid/>
        </w:rPr>
        <w:t>Ld</w:t>
      </w:r>
      <w:proofErr w:type="spellEnd"/>
      <w:r w:rsidR="00AE367E" w:rsidRPr="00864EA4">
        <w:rPr>
          <w:snapToGrid/>
        </w:rPr>
        <w:t xml:space="preserve">), </w:t>
      </w:r>
      <w:r w:rsidR="00747B70">
        <w:rPr>
          <w:noProof/>
          <w:snapToGrid/>
          <w:color w:val="000000"/>
          <w:highlight w:val="black"/>
        </w:rPr>
        <w:t>''''''''''''''''''''''''''' ''''''''' '''''''''''''''' ''''''''''' ''''''' '''''''''''''''' ''''''' '''''''' '''''''''''''''''''''''''''' '''''''''''''''''''''''' '''''''''''' ''''' '''''''''''''''''''''''''''' '''''''''' '''''''''''''''''' '''''''''''''''''''''''''</w:t>
      </w:r>
      <w:r w:rsidR="00AE367E" w:rsidRPr="00864EA4">
        <w:rPr>
          <w:snapToGrid/>
        </w:rPr>
        <w:t xml:space="preserve">. This was included in the economic model and the financial estimates. </w:t>
      </w:r>
      <w:r w:rsidR="00AE367E" w:rsidRPr="00864EA4">
        <w:t xml:space="preserve">However, it was not certain whether a </w:t>
      </w:r>
      <w:r w:rsidR="00AE367E" w:rsidRPr="00864EA4">
        <w:rPr>
          <w:snapToGrid/>
        </w:rPr>
        <w:t xml:space="preserve">RSA </w:t>
      </w:r>
      <w:r w:rsidR="00AE367E" w:rsidRPr="00864EA4">
        <w:t xml:space="preserve">based on </w:t>
      </w:r>
      <w:r w:rsidR="00747B70">
        <w:rPr>
          <w:noProof/>
          <w:color w:val="000000"/>
          <w:highlight w:val="black"/>
        </w:rPr>
        <w:t xml:space="preserve">'''''''''''''' '''' '''''''''''''''''''''''' </w:t>
      </w:r>
      <w:r w:rsidR="00AE367E" w:rsidRPr="00864EA4">
        <w:t>could be implemented as it would require data at the individual patient level.</w:t>
      </w:r>
    </w:p>
    <w:p w:rsidR="00B60AFA" w:rsidRDefault="00B60AFA" w:rsidP="00AE367E">
      <w:pPr>
        <w:widowControl/>
        <w:snapToGrid w:val="0"/>
        <w:ind w:left="720"/>
        <w:contextualSpacing/>
        <w:rPr>
          <w:snapToGrid/>
          <w:szCs w:val="22"/>
        </w:rPr>
      </w:pPr>
    </w:p>
    <w:p w:rsidR="009369E9" w:rsidRPr="005B41D1" w:rsidRDefault="00AE367E" w:rsidP="005B41D1">
      <w:pPr>
        <w:widowControl/>
        <w:numPr>
          <w:ilvl w:val="1"/>
          <w:numId w:val="2"/>
        </w:numPr>
        <w:snapToGrid w:val="0"/>
        <w:contextualSpacing/>
        <w:rPr>
          <w:snapToGrid/>
        </w:rPr>
      </w:pPr>
      <w:r w:rsidRPr="00D30DD6">
        <w:rPr>
          <w:snapToGrid/>
          <w:szCs w:val="22"/>
        </w:rPr>
        <w:t xml:space="preserve">No rebate was proposed for the Cd regimen, but no drug costs for </w:t>
      </w:r>
      <w:proofErr w:type="spellStart"/>
      <w:r w:rsidRPr="00D30DD6">
        <w:rPr>
          <w:snapToGrid/>
          <w:szCs w:val="22"/>
        </w:rPr>
        <w:t>carf</w:t>
      </w:r>
      <w:r w:rsidR="004228D7" w:rsidRPr="00D30DD6">
        <w:rPr>
          <w:snapToGrid/>
          <w:szCs w:val="22"/>
        </w:rPr>
        <w:t>ilzomib</w:t>
      </w:r>
      <w:proofErr w:type="spellEnd"/>
      <w:r w:rsidR="004228D7" w:rsidRPr="00D30DD6">
        <w:rPr>
          <w:snapToGrid/>
          <w:szCs w:val="22"/>
        </w:rPr>
        <w:t xml:space="preserve"> use beyond </w:t>
      </w:r>
      <w:r w:rsidR="00747B70">
        <w:rPr>
          <w:noProof/>
          <w:snapToGrid/>
          <w:color w:val="000000"/>
          <w:szCs w:val="22"/>
          <w:highlight w:val="black"/>
        </w:rPr>
        <w:t>''''''</w:t>
      </w:r>
      <w:r w:rsidR="004228D7" w:rsidRPr="00D30DD6">
        <w:rPr>
          <w:snapToGrid/>
          <w:szCs w:val="22"/>
        </w:rPr>
        <w:t xml:space="preserve"> cycles were</w:t>
      </w:r>
      <w:r w:rsidRPr="00D30DD6">
        <w:rPr>
          <w:snapToGrid/>
          <w:szCs w:val="22"/>
        </w:rPr>
        <w:t xml:space="preserve"> included in the economic evaluation or financial estimates. </w:t>
      </w:r>
      <w:r w:rsidR="00B833B2" w:rsidRPr="00D30DD6">
        <w:rPr>
          <w:snapToGrid/>
          <w:szCs w:val="22"/>
        </w:rPr>
        <w:t xml:space="preserve">Therefore, the cost of treatment with </w:t>
      </w:r>
      <w:proofErr w:type="spellStart"/>
      <w:r w:rsidR="00B833B2" w:rsidRPr="00D30DD6">
        <w:rPr>
          <w:snapToGrid/>
          <w:szCs w:val="22"/>
        </w:rPr>
        <w:t>carfilzomib</w:t>
      </w:r>
      <w:proofErr w:type="spellEnd"/>
      <w:r w:rsidR="00B833B2" w:rsidRPr="00D30DD6">
        <w:rPr>
          <w:snapToGrid/>
          <w:szCs w:val="22"/>
        </w:rPr>
        <w:t xml:space="preserve"> as part of the Cd regimen was likely underestimated. The PSCR (p1) stated that </w:t>
      </w:r>
      <w:proofErr w:type="spellStart"/>
      <w:r w:rsidR="00B833B2" w:rsidRPr="00D30DD6">
        <w:rPr>
          <w:snapToGrid/>
          <w:szCs w:val="22"/>
        </w:rPr>
        <w:t>carfilzomib</w:t>
      </w:r>
      <w:proofErr w:type="spellEnd"/>
      <w:r w:rsidR="00B833B2" w:rsidRPr="00D30DD6">
        <w:rPr>
          <w:snapToGrid/>
          <w:szCs w:val="22"/>
        </w:rPr>
        <w:t xml:space="preserve"> treatment as part of the Cd regimen was not anticipated to extend beyond </w:t>
      </w:r>
      <w:r w:rsidR="00747B70">
        <w:rPr>
          <w:noProof/>
          <w:snapToGrid/>
          <w:color w:val="000000"/>
          <w:szCs w:val="22"/>
          <w:highlight w:val="black"/>
        </w:rPr>
        <w:t>''''''</w:t>
      </w:r>
      <w:r w:rsidR="00B833B2" w:rsidRPr="00D30DD6">
        <w:rPr>
          <w:snapToGrid/>
          <w:szCs w:val="22"/>
        </w:rPr>
        <w:t xml:space="preserve"> months and that the sponsor was </w:t>
      </w:r>
      <w:r w:rsidR="00747B70">
        <w:rPr>
          <w:noProof/>
          <w:snapToGrid/>
          <w:color w:val="000000"/>
          <w:szCs w:val="22"/>
          <w:highlight w:val="black"/>
        </w:rPr>
        <w:t>''''''''''''''' ''''' ''''''''''''''''' ''''''''''' '''' ''''''''''''''''''' ''''''''' '''''''''''''''' ''''' '''''''''</w:t>
      </w:r>
      <w:r w:rsidR="00B833B2" w:rsidRPr="00D30DD6">
        <w:rPr>
          <w:snapToGrid/>
          <w:szCs w:val="22"/>
        </w:rPr>
        <w:t xml:space="preserve">. However, no rationale was provided </w:t>
      </w:r>
      <w:r w:rsidR="00D30DD6" w:rsidRPr="00D30DD6">
        <w:rPr>
          <w:snapToGrid/>
          <w:szCs w:val="22"/>
        </w:rPr>
        <w:t xml:space="preserve">in the PSCR </w:t>
      </w:r>
      <w:r w:rsidR="00B833B2" w:rsidRPr="00D30DD6">
        <w:rPr>
          <w:snapToGrid/>
          <w:szCs w:val="22"/>
        </w:rPr>
        <w:t xml:space="preserve">for this assumption </w:t>
      </w:r>
      <w:r w:rsidR="00D30DD6" w:rsidRPr="00D30DD6">
        <w:rPr>
          <w:snapToGrid/>
          <w:szCs w:val="22"/>
        </w:rPr>
        <w:t>on</w:t>
      </w:r>
      <w:r w:rsidR="00B60AFA" w:rsidRPr="00D30DD6">
        <w:rPr>
          <w:snapToGrid/>
          <w:szCs w:val="22"/>
        </w:rPr>
        <w:t xml:space="preserve"> </w:t>
      </w:r>
      <w:r w:rsidR="00B833B2" w:rsidRPr="00D30DD6">
        <w:rPr>
          <w:snapToGrid/>
          <w:szCs w:val="22"/>
        </w:rPr>
        <w:t xml:space="preserve">treatment duration or details on how the risk of extended treatment beyond </w:t>
      </w:r>
      <w:r w:rsidR="00747B70">
        <w:rPr>
          <w:noProof/>
          <w:snapToGrid/>
          <w:color w:val="000000"/>
          <w:szCs w:val="22"/>
          <w:highlight w:val="black"/>
        </w:rPr>
        <w:t>'''''</w:t>
      </w:r>
      <w:r w:rsidR="00B833B2" w:rsidRPr="00D30DD6">
        <w:rPr>
          <w:snapToGrid/>
          <w:szCs w:val="22"/>
        </w:rPr>
        <w:t xml:space="preserve"> months might be mitigated. </w:t>
      </w:r>
      <w:r w:rsidR="00D30DD6" w:rsidRPr="00D30DD6">
        <w:rPr>
          <w:snapToGrid/>
          <w:szCs w:val="22"/>
        </w:rPr>
        <w:t xml:space="preserve">The rationale for this was not well justified, and the ESC considered that both the economic and financial models should include drug costs beyond </w:t>
      </w:r>
      <w:r w:rsidR="00747B70">
        <w:rPr>
          <w:noProof/>
          <w:snapToGrid/>
          <w:color w:val="000000"/>
          <w:szCs w:val="22"/>
          <w:highlight w:val="black"/>
        </w:rPr>
        <w:t>''''''</w:t>
      </w:r>
      <w:r w:rsidR="00D30DD6" w:rsidRPr="00D30DD6">
        <w:rPr>
          <w:snapToGrid/>
          <w:szCs w:val="22"/>
        </w:rPr>
        <w:t xml:space="preserve"> cycles. </w:t>
      </w:r>
      <w:r w:rsidRPr="00D30DD6">
        <w:rPr>
          <w:snapToGrid/>
          <w:szCs w:val="22"/>
        </w:rPr>
        <w:t xml:space="preserve">The pre-PBAC response </w:t>
      </w:r>
      <w:r w:rsidR="00D30DD6">
        <w:rPr>
          <w:snapToGrid/>
          <w:szCs w:val="22"/>
        </w:rPr>
        <w:t xml:space="preserve">(p3) </w:t>
      </w:r>
      <w:r w:rsidRPr="00D30DD6">
        <w:rPr>
          <w:snapToGrid/>
          <w:szCs w:val="22"/>
        </w:rPr>
        <w:t xml:space="preserve">indicated </w:t>
      </w:r>
      <w:r w:rsidR="00A05E44">
        <w:rPr>
          <w:snapToGrid/>
          <w:szCs w:val="22"/>
        </w:rPr>
        <w:t>that the sponsor was willing</w:t>
      </w:r>
      <w:r w:rsidRPr="00D30DD6">
        <w:rPr>
          <w:snapToGrid/>
          <w:szCs w:val="22"/>
        </w:rPr>
        <w:t xml:space="preserve"> to </w:t>
      </w:r>
      <w:r w:rsidR="00D30DD6">
        <w:rPr>
          <w:snapToGrid/>
          <w:szCs w:val="22"/>
        </w:rPr>
        <w:t>explore “various possibilities”</w:t>
      </w:r>
      <w:r w:rsidRPr="00D30DD6">
        <w:rPr>
          <w:snapToGrid/>
          <w:szCs w:val="22"/>
        </w:rPr>
        <w:t xml:space="preserve"> for Cd, but did not provide a specific proposal</w:t>
      </w:r>
      <w:r w:rsidR="00A05E44">
        <w:rPr>
          <w:snapToGrid/>
          <w:szCs w:val="22"/>
        </w:rPr>
        <w:t xml:space="preserve"> for a RSA</w:t>
      </w:r>
      <w:r w:rsidRPr="00D30DD6">
        <w:rPr>
          <w:snapToGrid/>
          <w:szCs w:val="22"/>
        </w:rPr>
        <w:t>.</w:t>
      </w:r>
    </w:p>
    <w:p w:rsidR="009369E9" w:rsidRPr="00864EA4" w:rsidRDefault="009369E9" w:rsidP="005B41D1">
      <w:pPr>
        <w:widowControl/>
        <w:snapToGrid w:val="0"/>
        <w:ind w:left="720"/>
        <w:contextualSpacing/>
        <w:rPr>
          <w:snapToGrid/>
          <w:szCs w:val="22"/>
        </w:rPr>
      </w:pPr>
    </w:p>
    <w:p w:rsidR="00047420" w:rsidRPr="00864EA4" w:rsidRDefault="009369E9" w:rsidP="00245F2D">
      <w:pPr>
        <w:widowControl/>
        <w:numPr>
          <w:ilvl w:val="1"/>
          <w:numId w:val="2"/>
        </w:numPr>
        <w:snapToGrid w:val="0"/>
        <w:contextualSpacing/>
        <w:rPr>
          <w:snapToGrid/>
          <w:szCs w:val="22"/>
        </w:rPr>
      </w:pPr>
      <w:r w:rsidRPr="00864EA4">
        <w:rPr>
          <w:snapToGrid/>
        </w:rPr>
        <w:t>The submission</w:t>
      </w:r>
      <w:r w:rsidR="00637A65" w:rsidRPr="00864EA4">
        <w:rPr>
          <w:snapToGrid/>
        </w:rPr>
        <w:t xml:space="preserve"> </w:t>
      </w:r>
      <w:r w:rsidR="00AE367E">
        <w:rPr>
          <w:snapToGrid/>
        </w:rPr>
        <w:t xml:space="preserve">also </w:t>
      </w:r>
      <w:r w:rsidRPr="00864EA4">
        <w:rPr>
          <w:snapToGrid/>
        </w:rPr>
        <w:t>stated that the</w:t>
      </w:r>
      <w:r w:rsidR="00637A65" w:rsidRPr="00864EA4">
        <w:rPr>
          <w:snapToGrid/>
        </w:rPr>
        <w:t xml:space="preserve"> sponsor</w:t>
      </w:r>
      <w:r w:rsidRPr="00864EA4">
        <w:rPr>
          <w:snapToGrid/>
        </w:rPr>
        <w:t xml:space="preserve"> would be open to considering market or financial caps in line with those for other multiple myeloma medicines.</w:t>
      </w:r>
      <w:r w:rsidR="00676CBA" w:rsidRPr="00864EA4">
        <w:rPr>
          <w:snapToGrid/>
        </w:rPr>
        <w:t xml:space="preserve"> </w:t>
      </w:r>
    </w:p>
    <w:p w:rsidR="00047420" w:rsidRDefault="00047420" w:rsidP="00047420">
      <w:pPr>
        <w:pStyle w:val="ListParagraph"/>
        <w:rPr>
          <w:snapToGrid/>
          <w:color w:val="3366FF"/>
        </w:rPr>
      </w:pPr>
    </w:p>
    <w:p w:rsidR="00FB6983" w:rsidRPr="00864EA4" w:rsidRDefault="005B41D1" w:rsidP="005B41D1">
      <w:pPr>
        <w:tabs>
          <w:tab w:val="left" w:pos="709"/>
        </w:tabs>
        <w:snapToGrid w:val="0"/>
        <w:contextualSpacing/>
        <w:rPr>
          <w:snapToGrid/>
          <w:szCs w:val="22"/>
        </w:rPr>
      </w:pPr>
      <w:r>
        <w:rPr>
          <w:i/>
          <w:szCs w:val="22"/>
        </w:rPr>
        <w:tab/>
      </w:r>
      <w:r w:rsidR="00FB6983" w:rsidRPr="0052266D">
        <w:rPr>
          <w:i/>
          <w:szCs w:val="22"/>
        </w:rPr>
        <w:t>For more detail on PBAC’s view, see section 7 “PBAC outcome”</w:t>
      </w:r>
    </w:p>
    <w:p w:rsidR="00FB6983" w:rsidRDefault="00FB6983" w:rsidP="00FB6983">
      <w:pPr>
        <w:pStyle w:val="ListParagraph"/>
        <w:ind w:left="0"/>
        <w:rPr>
          <w:snapToGrid/>
          <w:color w:val="3366FF"/>
        </w:rPr>
      </w:pPr>
    </w:p>
    <w:p w:rsidR="00D1616E" w:rsidRDefault="00D1616E" w:rsidP="00FB6983">
      <w:pPr>
        <w:pStyle w:val="ListParagraph"/>
        <w:ind w:left="0"/>
        <w:rPr>
          <w:snapToGrid/>
          <w:color w:val="3366FF"/>
        </w:rPr>
      </w:pPr>
    </w:p>
    <w:p w:rsidR="00FB6983" w:rsidRPr="00AE367E" w:rsidRDefault="00FB6983" w:rsidP="00D1616E">
      <w:pPr>
        <w:numPr>
          <w:ilvl w:val="0"/>
          <w:numId w:val="2"/>
        </w:numPr>
        <w:outlineLvl w:val="0"/>
        <w:rPr>
          <w:b/>
          <w:bCs/>
          <w:szCs w:val="22"/>
        </w:rPr>
      </w:pPr>
      <w:r w:rsidRPr="00AE367E">
        <w:rPr>
          <w:b/>
          <w:bCs/>
          <w:szCs w:val="22"/>
        </w:rPr>
        <w:t>PBAC Outcome</w:t>
      </w:r>
    </w:p>
    <w:p w:rsidR="00FB6983" w:rsidRPr="00AE367E" w:rsidRDefault="00FB6983" w:rsidP="00FB6983">
      <w:pPr>
        <w:contextualSpacing/>
        <w:rPr>
          <w:b/>
          <w:bCs/>
          <w:szCs w:val="22"/>
          <w:lang w:val="en-GB"/>
        </w:rPr>
      </w:pPr>
    </w:p>
    <w:p w:rsidR="00AE367E" w:rsidRDefault="00AE367E" w:rsidP="00FB6983">
      <w:pPr>
        <w:numPr>
          <w:ilvl w:val="1"/>
          <w:numId w:val="2"/>
        </w:numPr>
        <w:contextualSpacing/>
        <w:rPr>
          <w:bCs/>
          <w:szCs w:val="22"/>
          <w:lang w:val="en-GB"/>
        </w:rPr>
      </w:pPr>
      <w:r w:rsidRPr="00AE367E">
        <w:rPr>
          <w:bCs/>
          <w:szCs w:val="22"/>
          <w:lang w:val="en-GB"/>
        </w:rPr>
        <w:t xml:space="preserve">The PBAC did not recommend the listing of </w:t>
      </w:r>
      <w:proofErr w:type="spellStart"/>
      <w:r w:rsidRPr="00AE367E">
        <w:rPr>
          <w:bCs/>
          <w:szCs w:val="22"/>
          <w:lang w:val="en-GB"/>
        </w:rPr>
        <w:t>carfilzomib</w:t>
      </w:r>
      <w:proofErr w:type="spellEnd"/>
      <w:r w:rsidRPr="00AE367E">
        <w:rPr>
          <w:bCs/>
          <w:szCs w:val="22"/>
          <w:lang w:val="en-GB"/>
        </w:rPr>
        <w:t xml:space="preserve"> for the treatment of relapsed or refractory multiple myeloma </w:t>
      </w:r>
      <w:r w:rsidR="005504FC">
        <w:rPr>
          <w:bCs/>
          <w:szCs w:val="22"/>
          <w:lang w:val="en-GB"/>
        </w:rPr>
        <w:t xml:space="preserve">in combination with dexamethasone (Cd) or in combination with </w:t>
      </w:r>
      <w:proofErr w:type="spellStart"/>
      <w:r w:rsidR="005504FC">
        <w:rPr>
          <w:bCs/>
          <w:szCs w:val="22"/>
          <w:lang w:val="en-GB"/>
        </w:rPr>
        <w:t>lenalidomide</w:t>
      </w:r>
      <w:proofErr w:type="spellEnd"/>
      <w:r w:rsidR="005504FC">
        <w:rPr>
          <w:bCs/>
          <w:szCs w:val="22"/>
          <w:lang w:val="en-GB"/>
        </w:rPr>
        <w:t xml:space="preserve"> and dexamethasone (</w:t>
      </w:r>
      <w:proofErr w:type="spellStart"/>
      <w:r w:rsidR="005504FC">
        <w:rPr>
          <w:bCs/>
          <w:szCs w:val="22"/>
          <w:lang w:val="en-GB"/>
        </w:rPr>
        <w:t>CLd</w:t>
      </w:r>
      <w:proofErr w:type="spellEnd"/>
      <w:r w:rsidR="005504FC">
        <w:rPr>
          <w:bCs/>
          <w:szCs w:val="22"/>
          <w:lang w:val="en-GB"/>
        </w:rPr>
        <w:t xml:space="preserve">) </w:t>
      </w:r>
      <w:r w:rsidRPr="00AE367E">
        <w:rPr>
          <w:bCs/>
          <w:szCs w:val="22"/>
          <w:lang w:val="en-GB"/>
        </w:rPr>
        <w:t xml:space="preserve">on the basis of </w:t>
      </w:r>
      <w:r w:rsidR="00317A2E">
        <w:rPr>
          <w:bCs/>
          <w:szCs w:val="22"/>
          <w:lang w:val="en-GB"/>
        </w:rPr>
        <w:t xml:space="preserve">high and </w:t>
      </w:r>
      <w:r w:rsidRPr="00AE367E">
        <w:rPr>
          <w:bCs/>
          <w:szCs w:val="22"/>
          <w:lang w:val="en-GB"/>
        </w:rPr>
        <w:t xml:space="preserve">uncertain </w:t>
      </w:r>
      <w:r w:rsidR="00776521">
        <w:rPr>
          <w:bCs/>
          <w:szCs w:val="22"/>
          <w:lang w:val="en-GB"/>
        </w:rPr>
        <w:t>incremental cost-effectiveness ratios (ICERs)</w:t>
      </w:r>
      <w:r w:rsidRPr="00AE367E">
        <w:rPr>
          <w:bCs/>
          <w:szCs w:val="22"/>
          <w:lang w:val="en-GB"/>
        </w:rPr>
        <w:t>.</w:t>
      </w:r>
      <w:r w:rsidR="0081658E">
        <w:rPr>
          <w:bCs/>
          <w:szCs w:val="22"/>
          <w:lang w:val="en-GB"/>
        </w:rPr>
        <w:t xml:space="preserve"> </w:t>
      </w:r>
      <w:r w:rsidR="00776521">
        <w:rPr>
          <w:bCs/>
          <w:szCs w:val="22"/>
          <w:lang w:val="en-GB"/>
        </w:rPr>
        <w:t xml:space="preserve">The PBAC considered the role of </w:t>
      </w:r>
      <w:proofErr w:type="spellStart"/>
      <w:r w:rsidR="00776521">
        <w:rPr>
          <w:bCs/>
          <w:szCs w:val="22"/>
          <w:lang w:val="en-GB"/>
        </w:rPr>
        <w:t>CLd</w:t>
      </w:r>
      <w:proofErr w:type="spellEnd"/>
      <w:r w:rsidR="00776521">
        <w:rPr>
          <w:bCs/>
          <w:szCs w:val="22"/>
          <w:lang w:val="en-GB"/>
        </w:rPr>
        <w:t xml:space="preserve"> versus Cd in clinical practice was unclear </w:t>
      </w:r>
      <w:r w:rsidR="00185608">
        <w:rPr>
          <w:bCs/>
          <w:szCs w:val="22"/>
          <w:lang w:val="en-GB"/>
        </w:rPr>
        <w:t>and noted</w:t>
      </w:r>
      <w:r w:rsidR="00776521">
        <w:rPr>
          <w:bCs/>
          <w:szCs w:val="22"/>
          <w:lang w:val="en-GB"/>
        </w:rPr>
        <w:t xml:space="preserve"> clinical data comparing these two regimens are not available. The PBAC considered the modelled overall survival gains with </w:t>
      </w:r>
      <w:proofErr w:type="spellStart"/>
      <w:r w:rsidR="00776521">
        <w:rPr>
          <w:bCs/>
          <w:szCs w:val="22"/>
          <w:lang w:val="en-GB"/>
        </w:rPr>
        <w:t>carfilzomib</w:t>
      </w:r>
      <w:proofErr w:type="spellEnd"/>
      <w:r w:rsidR="00776521">
        <w:rPr>
          <w:bCs/>
          <w:szCs w:val="22"/>
          <w:lang w:val="en-GB"/>
        </w:rPr>
        <w:t xml:space="preserve"> to </w:t>
      </w:r>
      <w:r w:rsidR="00185608">
        <w:rPr>
          <w:bCs/>
          <w:szCs w:val="22"/>
          <w:lang w:val="en-GB"/>
        </w:rPr>
        <w:t xml:space="preserve">be </w:t>
      </w:r>
      <w:r w:rsidR="00776521">
        <w:rPr>
          <w:bCs/>
          <w:szCs w:val="22"/>
          <w:lang w:val="en-GB"/>
        </w:rPr>
        <w:t xml:space="preserve">uncertain because the data from the clinical trials are immature and </w:t>
      </w:r>
      <w:r w:rsidR="00185608">
        <w:rPr>
          <w:bCs/>
          <w:szCs w:val="22"/>
          <w:lang w:val="en-GB"/>
        </w:rPr>
        <w:t xml:space="preserve">the differences were </w:t>
      </w:r>
      <w:r w:rsidR="00776521">
        <w:rPr>
          <w:bCs/>
          <w:szCs w:val="22"/>
          <w:lang w:val="en-GB"/>
        </w:rPr>
        <w:t xml:space="preserve">not statistically significant. The PBAC noted a number of assumptions in the economic model which favoured </w:t>
      </w:r>
      <w:proofErr w:type="spellStart"/>
      <w:r w:rsidR="00776521">
        <w:rPr>
          <w:bCs/>
          <w:szCs w:val="22"/>
          <w:lang w:val="en-GB"/>
        </w:rPr>
        <w:t>carfilzomib</w:t>
      </w:r>
      <w:proofErr w:type="spellEnd"/>
      <w:r w:rsidR="00776521">
        <w:rPr>
          <w:bCs/>
          <w:szCs w:val="22"/>
          <w:lang w:val="en-GB"/>
        </w:rPr>
        <w:t xml:space="preserve"> and hence considered that the </w:t>
      </w:r>
      <w:r w:rsidR="00C04033">
        <w:rPr>
          <w:bCs/>
          <w:szCs w:val="22"/>
          <w:lang w:val="en-GB"/>
        </w:rPr>
        <w:t>base case ICERs were likely to be substantially underestimated.</w:t>
      </w:r>
    </w:p>
    <w:p w:rsidR="003B36BB" w:rsidRDefault="003B36BB" w:rsidP="003B36BB">
      <w:pPr>
        <w:ind w:left="720"/>
        <w:contextualSpacing/>
        <w:rPr>
          <w:bCs/>
          <w:szCs w:val="22"/>
          <w:lang w:val="en-GB"/>
        </w:rPr>
      </w:pPr>
    </w:p>
    <w:p w:rsidR="003B36BB" w:rsidRDefault="003B36BB" w:rsidP="003B36BB">
      <w:pPr>
        <w:numPr>
          <w:ilvl w:val="1"/>
          <w:numId w:val="2"/>
        </w:numPr>
        <w:contextualSpacing/>
        <w:rPr>
          <w:bCs/>
          <w:szCs w:val="22"/>
          <w:lang w:val="en-GB"/>
        </w:rPr>
      </w:pPr>
      <w:r>
        <w:rPr>
          <w:bCs/>
          <w:szCs w:val="22"/>
          <w:lang w:val="en-GB"/>
        </w:rPr>
        <w:t>The PBAC noted th</w:t>
      </w:r>
      <w:r w:rsidR="0081658E">
        <w:rPr>
          <w:bCs/>
          <w:szCs w:val="22"/>
          <w:lang w:val="en-GB"/>
        </w:rPr>
        <w:t>e</w:t>
      </w:r>
      <w:r>
        <w:rPr>
          <w:bCs/>
          <w:szCs w:val="22"/>
          <w:lang w:val="en-GB"/>
        </w:rPr>
        <w:t xml:space="preserve"> consumer comments received in support of </w:t>
      </w:r>
      <w:r w:rsidR="0081658E">
        <w:rPr>
          <w:bCs/>
          <w:szCs w:val="22"/>
          <w:lang w:val="en-GB"/>
        </w:rPr>
        <w:t>a PBS</w:t>
      </w:r>
      <w:r>
        <w:rPr>
          <w:bCs/>
          <w:szCs w:val="22"/>
          <w:lang w:val="en-GB"/>
        </w:rPr>
        <w:t xml:space="preserve"> listing </w:t>
      </w:r>
      <w:r w:rsidR="0081658E">
        <w:rPr>
          <w:bCs/>
          <w:szCs w:val="22"/>
          <w:lang w:val="en-GB"/>
        </w:rPr>
        <w:t>for</w:t>
      </w:r>
      <w:r>
        <w:rPr>
          <w:bCs/>
          <w:szCs w:val="22"/>
          <w:lang w:val="en-GB"/>
        </w:rPr>
        <w:t xml:space="preserve"> </w:t>
      </w:r>
      <w:proofErr w:type="spellStart"/>
      <w:r>
        <w:rPr>
          <w:bCs/>
          <w:szCs w:val="22"/>
          <w:lang w:val="en-GB"/>
        </w:rPr>
        <w:t>carfilzomib</w:t>
      </w:r>
      <w:proofErr w:type="spellEnd"/>
      <w:r>
        <w:rPr>
          <w:bCs/>
          <w:szCs w:val="22"/>
          <w:lang w:val="en-GB"/>
        </w:rPr>
        <w:t xml:space="preserve">, and considered that these reflected the clinical need for additional treatment options </w:t>
      </w:r>
      <w:r w:rsidR="0081658E">
        <w:rPr>
          <w:bCs/>
          <w:szCs w:val="22"/>
          <w:lang w:val="en-GB"/>
        </w:rPr>
        <w:t xml:space="preserve">for patients with relapsed or refractory multiple myeloma. </w:t>
      </w:r>
    </w:p>
    <w:p w:rsidR="008333AB" w:rsidRDefault="008333AB" w:rsidP="008333AB">
      <w:pPr>
        <w:ind w:left="720"/>
        <w:contextualSpacing/>
        <w:rPr>
          <w:bCs/>
          <w:szCs w:val="22"/>
          <w:lang w:val="en-GB"/>
        </w:rPr>
      </w:pPr>
    </w:p>
    <w:p w:rsidR="00764AFA" w:rsidRPr="00421BBB" w:rsidRDefault="00764AFA" w:rsidP="00764AFA">
      <w:pPr>
        <w:numPr>
          <w:ilvl w:val="1"/>
          <w:numId w:val="2"/>
        </w:numPr>
        <w:contextualSpacing/>
        <w:rPr>
          <w:bCs/>
          <w:szCs w:val="22"/>
          <w:lang w:val="en-GB"/>
        </w:rPr>
      </w:pPr>
      <w:r>
        <w:rPr>
          <w:bCs/>
          <w:szCs w:val="22"/>
          <w:lang w:val="en-GB"/>
        </w:rPr>
        <w:t>The submission requested listings for Cd alone</w:t>
      </w:r>
      <w:r w:rsidR="00DB2764">
        <w:rPr>
          <w:bCs/>
          <w:szCs w:val="22"/>
          <w:lang w:val="en-GB"/>
        </w:rPr>
        <w:t xml:space="preserve"> (S</w:t>
      </w:r>
      <w:r w:rsidR="00185608">
        <w:rPr>
          <w:bCs/>
          <w:szCs w:val="22"/>
          <w:lang w:val="en-GB"/>
        </w:rPr>
        <w:t>cenario 1)</w:t>
      </w:r>
      <w:r>
        <w:rPr>
          <w:bCs/>
          <w:szCs w:val="22"/>
          <w:lang w:val="en-GB"/>
        </w:rPr>
        <w:t xml:space="preserve"> and for both Cd and </w:t>
      </w:r>
      <w:proofErr w:type="spellStart"/>
      <w:r>
        <w:rPr>
          <w:bCs/>
          <w:szCs w:val="22"/>
          <w:lang w:val="en-GB"/>
        </w:rPr>
        <w:t>CLd</w:t>
      </w:r>
      <w:proofErr w:type="spellEnd"/>
      <w:r w:rsidR="00DB2764">
        <w:rPr>
          <w:bCs/>
          <w:szCs w:val="22"/>
          <w:lang w:val="en-GB"/>
        </w:rPr>
        <w:t xml:space="preserve"> (S</w:t>
      </w:r>
      <w:r w:rsidR="00185608">
        <w:rPr>
          <w:bCs/>
          <w:szCs w:val="22"/>
          <w:lang w:val="en-GB"/>
        </w:rPr>
        <w:t>cenario 2)</w:t>
      </w:r>
      <w:r>
        <w:rPr>
          <w:bCs/>
          <w:szCs w:val="22"/>
          <w:lang w:val="en-GB"/>
        </w:rPr>
        <w:t xml:space="preserve">, but not for </w:t>
      </w:r>
      <w:proofErr w:type="spellStart"/>
      <w:r>
        <w:rPr>
          <w:bCs/>
          <w:szCs w:val="22"/>
          <w:lang w:val="en-GB"/>
        </w:rPr>
        <w:t>CLd</w:t>
      </w:r>
      <w:proofErr w:type="spellEnd"/>
      <w:r>
        <w:rPr>
          <w:bCs/>
          <w:szCs w:val="22"/>
          <w:lang w:val="en-GB"/>
        </w:rPr>
        <w:t xml:space="preserve"> alone.</w:t>
      </w:r>
      <w:r w:rsidRPr="00764AFA">
        <w:rPr>
          <w:bCs/>
          <w:szCs w:val="22"/>
          <w:lang w:val="en-GB"/>
        </w:rPr>
        <w:t xml:space="preserve"> </w:t>
      </w:r>
      <w:r>
        <w:rPr>
          <w:bCs/>
          <w:szCs w:val="22"/>
          <w:lang w:val="en-GB"/>
        </w:rPr>
        <w:t>The PBAC</w:t>
      </w:r>
      <w:r w:rsidR="00AF06AA">
        <w:rPr>
          <w:bCs/>
          <w:szCs w:val="22"/>
          <w:lang w:val="en-GB"/>
        </w:rPr>
        <w:t xml:space="preserve"> noted the submission did not address the </w:t>
      </w:r>
      <w:r w:rsidR="00647B34">
        <w:rPr>
          <w:bCs/>
          <w:szCs w:val="22"/>
          <w:lang w:val="en-GB"/>
        </w:rPr>
        <w:t xml:space="preserve">different </w:t>
      </w:r>
      <w:r w:rsidR="00AF06AA">
        <w:rPr>
          <w:bCs/>
          <w:szCs w:val="22"/>
          <w:lang w:val="en-GB"/>
        </w:rPr>
        <w:t xml:space="preserve">patient populations likely to be treated with </w:t>
      </w:r>
      <w:proofErr w:type="spellStart"/>
      <w:r w:rsidR="00AF06AA">
        <w:rPr>
          <w:bCs/>
          <w:szCs w:val="22"/>
          <w:lang w:val="en-GB"/>
        </w:rPr>
        <w:t>CLd</w:t>
      </w:r>
      <w:proofErr w:type="spellEnd"/>
      <w:r w:rsidR="00AF06AA">
        <w:rPr>
          <w:bCs/>
          <w:szCs w:val="22"/>
          <w:lang w:val="en-GB"/>
        </w:rPr>
        <w:t xml:space="preserve"> versus Cd</w:t>
      </w:r>
      <w:r w:rsidR="00647B34">
        <w:rPr>
          <w:bCs/>
          <w:szCs w:val="22"/>
          <w:lang w:val="en-GB"/>
        </w:rPr>
        <w:t xml:space="preserve"> if both were available</w:t>
      </w:r>
      <w:r w:rsidR="00AF06AA">
        <w:rPr>
          <w:bCs/>
          <w:szCs w:val="22"/>
          <w:lang w:val="en-GB"/>
        </w:rPr>
        <w:t xml:space="preserve">, and further </w:t>
      </w:r>
      <w:r>
        <w:rPr>
          <w:bCs/>
          <w:szCs w:val="22"/>
          <w:lang w:val="en-GB"/>
        </w:rPr>
        <w:t xml:space="preserve">considered the role of </w:t>
      </w:r>
      <w:proofErr w:type="spellStart"/>
      <w:r>
        <w:rPr>
          <w:bCs/>
          <w:szCs w:val="22"/>
          <w:lang w:val="en-GB"/>
        </w:rPr>
        <w:t>CLd</w:t>
      </w:r>
      <w:proofErr w:type="spellEnd"/>
      <w:r>
        <w:rPr>
          <w:bCs/>
          <w:szCs w:val="22"/>
          <w:lang w:val="en-GB"/>
        </w:rPr>
        <w:t xml:space="preserve"> versus Cd in clinical practice was unclear</w:t>
      </w:r>
      <w:r w:rsidR="00185608">
        <w:rPr>
          <w:bCs/>
          <w:szCs w:val="22"/>
          <w:lang w:val="en-GB"/>
        </w:rPr>
        <w:t>, especially given a</w:t>
      </w:r>
      <w:r w:rsidR="00AF06AA">
        <w:rPr>
          <w:bCs/>
          <w:szCs w:val="22"/>
          <w:lang w:val="en-GB"/>
        </w:rPr>
        <w:t xml:space="preserve"> lower dose of </w:t>
      </w:r>
      <w:proofErr w:type="spellStart"/>
      <w:r w:rsidR="00AF06AA">
        <w:rPr>
          <w:bCs/>
          <w:szCs w:val="22"/>
          <w:lang w:val="en-GB"/>
        </w:rPr>
        <w:t>carfilzomib</w:t>
      </w:r>
      <w:proofErr w:type="spellEnd"/>
      <w:r w:rsidR="00AF06AA">
        <w:rPr>
          <w:bCs/>
          <w:szCs w:val="22"/>
          <w:lang w:val="en-GB"/>
        </w:rPr>
        <w:t xml:space="preserve"> is used in the </w:t>
      </w:r>
      <w:proofErr w:type="spellStart"/>
      <w:r w:rsidR="00AF06AA">
        <w:rPr>
          <w:bCs/>
          <w:szCs w:val="22"/>
          <w:lang w:val="en-GB"/>
        </w:rPr>
        <w:t>CLd</w:t>
      </w:r>
      <w:proofErr w:type="spellEnd"/>
      <w:r w:rsidR="00AF06AA">
        <w:rPr>
          <w:bCs/>
          <w:szCs w:val="22"/>
          <w:lang w:val="en-GB"/>
        </w:rPr>
        <w:t xml:space="preserve"> regimen and </w:t>
      </w:r>
      <w:r>
        <w:rPr>
          <w:bCs/>
          <w:szCs w:val="22"/>
          <w:lang w:val="en-GB"/>
        </w:rPr>
        <w:t xml:space="preserve">clinical data comparing the two regimens are not available. The PBAC noted the request in the sponsor’s </w:t>
      </w:r>
      <w:r w:rsidR="00421BBB">
        <w:rPr>
          <w:bCs/>
          <w:szCs w:val="22"/>
          <w:lang w:val="en-GB"/>
        </w:rPr>
        <w:t>P</w:t>
      </w:r>
      <w:r>
        <w:rPr>
          <w:bCs/>
          <w:szCs w:val="22"/>
          <w:lang w:val="en-GB"/>
        </w:rPr>
        <w:t xml:space="preserve">re-PBAC response to </w:t>
      </w:r>
      <w:r>
        <w:rPr>
          <w:snapToGrid/>
          <w:szCs w:val="22"/>
        </w:rPr>
        <w:t xml:space="preserve">separately consider the Cd and </w:t>
      </w:r>
      <w:proofErr w:type="spellStart"/>
      <w:r>
        <w:rPr>
          <w:snapToGrid/>
          <w:szCs w:val="22"/>
        </w:rPr>
        <w:t>CLd</w:t>
      </w:r>
      <w:proofErr w:type="spellEnd"/>
      <w:r>
        <w:rPr>
          <w:snapToGrid/>
          <w:szCs w:val="22"/>
        </w:rPr>
        <w:t xml:space="preserve"> regimens, however noted both regimens are included in the indication proposed by </w:t>
      </w:r>
      <w:r w:rsidRPr="00421BBB">
        <w:rPr>
          <w:snapToGrid/>
          <w:szCs w:val="22"/>
        </w:rPr>
        <w:t>the TGA Delegate and that the appropriate clinical positioning of each regimen needs to be considered in this light.</w:t>
      </w:r>
      <w:r w:rsidR="00AF06AA" w:rsidRPr="00421BBB">
        <w:rPr>
          <w:snapToGrid/>
          <w:szCs w:val="22"/>
        </w:rPr>
        <w:t xml:space="preserve"> </w:t>
      </w:r>
    </w:p>
    <w:p w:rsidR="00764AFA" w:rsidRPr="00421BBB" w:rsidRDefault="00764AFA" w:rsidP="008333AB">
      <w:pPr>
        <w:ind w:left="720"/>
        <w:contextualSpacing/>
        <w:rPr>
          <w:bCs/>
          <w:szCs w:val="22"/>
          <w:lang w:val="en-GB"/>
        </w:rPr>
      </w:pPr>
    </w:p>
    <w:p w:rsidR="008333AB" w:rsidRPr="00421BBB" w:rsidRDefault="008333AB" w:rsidP="00185608">
      <w:pPr>
        <w:numPr>
          <w:ilvl w:val="1"/>
          <w:numId w:val="2"/>
        </w:numPr>
        <w:contextualSpacing/>
        <w:rPr>
          <w:bCs/>
          <w:szCs w:val="22"/>
          <w:lang w:val="en-GB"/>
        </w:rPr>
      </w:pPr>
      <w:r w:rsidRPr="00421BBB">
        <w:rPr>
          <w:bCs/>
          <w:szCs w:val="22"/>
          <w:lang w:val="en-GB"/>
        </w:rPr>
        <w:t xml:space="preserve">The PBAC considered that </w:t>
      </w:r>
      <w:proofErr w:type="spellStart"/>
      <w:r w:rsidR="00D1616E" w:rsidRPr="00421BBB">
        <w:rPr>
          <w:bCs/>
          <w:szCs w:val="22"/>
          <w:lang w:val="en-GB"/>
        </w:rPr>
        <w:t>Bd</w:t>
      </w:r>
      <w:proofErr w:type="spellEnd"/>
      <w:r w:rsidR="00D1616E" w:rsidRPr="00421BBB">
        <w:rPr>
          <w:bCs/>
          <w:szCs w:val="22"/>
          <w:lang w:val="en-GB"/>
        </w:rPr>
        <w:t xml:space="preserve">, as nominated by the submission, was an appropriate </w:t>
      </w:r>
      <w:r w:rsidRPr="00421BBB">
        <w:rPr>
          <w:bCs/>
          <w:szCs w:val="22"/>
          <w:lang w:val="en-GB"/>
        </w:rPr>
        <w:t xml:space="preserve">comparator for Cd, but that </w:t>
      </w:r>
      <w:proofErr w:type="spellStart"/>
      <w:proofErr w:type="gramStart"/>
      <w:r w:rsidRPr="00421BBB">
        <w:rPr>
          <w:bCs/>
          <w:szCs w:val="22"/>
          <w:lang w:val="en-GB"/>
        </w:rPr>
        <w:t>Ld</w:t>
      </w:r>
      <w:proofErr w:type="spellEnd"/>
      <w:proofErr w:type="gramEnd"/>
      <w:r w:rsidRPr="00421BBB">
        <w:rPr>
          <w:bCs/>
          <w:szCs w:val="22"/>
          <w:lang w:val="en-GB"/>
        </w:rPr>
        <w:t xml:space="preserve"> was also a r</w:t>
      </w:r>
      <w:r w:rsidR="00D1616E" w:rsidRPr="00421BBB">
        <w:rPr>
          <w:bCs/>
          <w:szCs w:val="22"/>
          <w:lang w:val="en-GB"/>
        </w:rPr>
        <w:t>elevant</w:t>
      </w:r>
      <w:r w:rsidRPr="00421BBB">
        <w:rPr>
          <w:bCs/>
          <w:szCs w:val="22"/>
          <w:lang w:val="en-GB"/>
        </w:rPr>
        <w:t xml:space="preserve"> comparator. </w:t>
      </w:r>
      <w:r w:rsidR="0081658E" w:rsidRPr="00421BBB">
        <w:rPr>
          <w:bCs/>
          <w:szCs w:val="22"/>
          <w:lang w:val="en-GB"/>
        </w:rPr>
        <w:t xml:space="preserve">The PBAC also accepted that placebo plus </w:t>
      </w:r>
      <w:proofErr w:type="spellStart"/>
      <w:proofErr w:type="gramStart"/>
      <w:r w:rsidR="0081658E" w:rsidRPr="00421BBB">
        <w:rPr>
          <w:bCs/>
          <w:szCs w:val="22"/>
          <w:lang w:val="en-GB"/>
        </w:rPr>
        <w:t>Ld</w:t>
      </w:r>
      <w:proofErr w:type="spellEnd"/>
      <w:proofErr w:type="gramEnd"/>
      <w:r w:rsidR="0081658E" w:rsidRPr="00421BBB">
        <w:rPr>
          <w:bCs/>
          <w:szCs w:val="22"/>
          <w:lang w:val="en-GB"/>
        </w:rPr>
        <w:t xml:space="preserve"> was an appropriate comparator for </w:t>
      </w:r>
      <w:proofErr w:type="spellStart"/>
      <w:r w:rsidR="0081658E" w:rsidRPr="00421BBB">
        <w:rPr>
          <w:bCs/>
          <w:szCs w:val="22"/>
          <w:lang w:val="en-GB"/>
        </w:rPr>
        <w:t>CLd.</w:t>
      </w:r>
      <w:proofErr w:type="spellEnd"/>
    </w:p>
    <w:p w:rsidR="007D20E5" w:rsidRDefault="007D20E5" w:rsidP="003B36BB">
      <w:pPr>
        <w:pStyle w:val="ListParagraph"/>
        <w:ind w:left="0"/>
        <w:rPr>
          <w:bCs/>
          <w:szCs w:val="22"/>
          <w:lang w:val="en-GB"/>
        </w:rPr>
      </w:pPr>
    </w:p>
    <w:p w:rsidR="007D20E5" w:rsidRDefault="007D20E5" w:rsidP="00FB6983">
      <w:pPr>
        <w:numPr>
          <w:ilvl w:val="1"/>
          <w:numId w:val="2"/>
        </w:numPr>
        <w:contextualSpacing/>
        <w:rPr>
          <w:bCs/>
          <w:szCs w:val="22"/>
          <w:lang w:val="en-GB"/>
        </w:rPr>
      </w:pPr>
      <w:r>
        <w:rPr>
          <w:bCs/>
          <w:szCs w:val="22"/>
          <w:lang w:val="en-GB"/>
        </w:rPr>
        <w:t>The PBAC noted that the submission was based on two head-to-head trials</w:t>
      </w:r>
      <w:r w:rsidR="00DB2764">
        <w:rPr>
          <w:bCs/>
          <w:szCs w:val="22"/>
          <w:lang w:val="en-GB"/>
        </w:rPr>
        <w:t>, one</w:t>
      </w:r>
      <w:r>
        <w:rPr>
          <w:bCs/>
          <w:szCs w:val="22"/>
          <w:lang w:val="en-GB"/>
        </w:rPr>
        <w:t xml:space="preserve"> comparing Cd </w:t>
      </w:r>
      <w:r w:rsidR="00DB2764">
        <w:rPr>
          <w:bCs/>
          <w:szCs w:val="22"/>
          <w:lang w:val="en-GB"/>
        </w:rPr>
        <w:t xml:space="preserve">with </w:t>
      </w:r>
      <w:proofErr w:type="spellStart"/>
      <w:r>
        <w:rPr>
          <w:bCs/>
          <w:szCs w:val="22"/>
          <w:lang w:val="en-GB"/>
        </w:rPr>
        <w:t>Bd</w:t>
      </w:r>
      <w:proofErr w:type="spellEnd"/>
      <w:r>
        <w:rPr>
          <w:bCs/>
          <w:szCs w:val="22"/>
          <w:lang w:val="en-GB"/>
        </w:rPr>
        <w:t xml:space="preserve"> (ENDEAVOR) and </w:t>
      </w:r>
      <w:r w:rsidR="00DB2764">
        <w:rPr>
          <w:bCs/>
          <w:szCs w:val="22"/>
          <w:lang w:val="en-GB"/>
        </w:rPr>
        <w:t xml:space="preserve">one comparing </w:t>
      </w:r>
      <w:proofErr w:type="spellStart"/>
      <w:r>
        <w:rPr>
          <w:bCs/>
          <w:szCs w:val="22"/>
          <w:lang w:val="en-GB"/>
        </w:rPr>
        <w:t>CLd</w:t>
      </w:r>
      <w:proofErr w:type="spellEnd"/>
      <w:r>
        <w:rPr>
          <w:bCs/>
          <w:szCs w:val="22"/>
          <w:lang w:val="en-GB"/>
        </w:rPr>
        <w:t xml:space="preserve"> </w:t>
      </w:r>
      <w:r w:rsidR="00DB2764">
        <w:rPr>
          <w:bCs/>
          <w:szCs w:val="22"/>
          <w:lang w:val="en-GB"/>
        </w:rPr>
        <w:t xml:space="preserve">with </w:t>
      </w:r>
      <w:proofErr w:type="spellStart"/>
      <w:r>
        <w:rPr>
          <w:bCs/>
          <w:szCs w:val="22"/>
          <w:lang w:val="en-GB"/>
        </w:rPr>
        <w:t>Ld</w:t>
      </w:r>
      <w:proofErr w:type="spellEnd"/>
      <w:r>
        <w:rPr>
          <w:bCs/>
          <w:szCs w:val="22"/>
          <w:lang w:val="en-GB"/>
        </w:rPr>
        <w:t xml:space="preserve"> (ASPIRE)</w:t>
      </w:r>
      <w:r w:rsidR="00227895">
        <w:rPr>
          <w:bCs/>
          <w:szCs w:val="22"/>
          <w:lang w:val="en-GB"/>
        </w:rPr>
        <w:t xml:space="preserve">. The PBAC noted that although the trials were open-label, the assessment of PFS </w:t>
      </w:r>
      <w:r w:rsidR="00511ABD">
        <w:rPr>
          <w:bCs/>
          <w:szCs w:val="22"/>
          <w:lang w:val="en-GB"/>
        </w:rPr>
        <w:t xml:space="preserve">was </w:t>
      </w:r>
      <w:r w:rsidR="00227895">
        <w:rPr>
          <w:bCs/>
          <w:szCs w:val="22"/>
          <w:lang w:val="en-GB"/>
        </w:rPr>
        <w:t xml:space="preserve">blinded and </w:t>
      </w:r>
      <w:r w:rsidR="00511ABD">
        <w:rPr>
          <w:bCs/>
          <w:szCs w:val="22"/>
          <w:lang w:val="en-GB"/>
        </w:rPr>
        <w:t xml:space="preserve">was </w:t>
      </w:r>
      <w:r w:rsidR="00227895">
        <w:rPr>
          <w:bCs/>
          <w:szCs w:val="22"/>
          <w:lang w:val="en-GB"/>
        </w:rPr>
        <w:t xml:space="preserve">based on objective measures of response. The PBAC also noted that </w:t>
      </w:r>
      <w:r w:rsidR="003B36BB">
        <w:rPr>
          <w:bCs/>
          <w:szCs w:val="22"/>
          <w:lang w:val="en-GB"/>
        </w:rPr>
        <w:t>although ASPIRE ha</w:t>
      </w:r>
      <w:r w:rsidR="000B4B0D">
        <w:rPr>
          <w:bCs/>
          <w:szCs w:val="22"/>
          <w:lang w:val="en-GB"/>
        </w:rPr>
        <w:t>d</w:t>
      </w:r>
      <w:r w:rsidR="003B36BB">
        <w:rPr>
          <w:bCs/>
          <w:szCs w:val="22"/>
          <w:lang w:val="en-GB"/>
        </w:rPr>
        <w:t xml:space="preserve"> 20 months more follow-up than ENDEAVOR, </w:t>
      </w:r>
      <w:r w:rsidR="00227895">
        <w:rPr>
          <w:bCs/>
          <w:szCs w:val="22"/>
          <w:lang w:val="en-GB"/>
        </w:rPr>
        <w:t xml:space="preserve">the data </w:t>
      </w:r>
      <w:r w:rsidR="003B36BB">
        <w:rPr>
          <w:bCs/>
          <w:szCs w:val="22"/>
          <w:lang w:val="en-GB"/>
        </w:rPr>
        <w:t>f</w:t>
      </w:r>
      <w:r w:rsidR="000B4B0D">
        <w:rPr>
          <w:bCs/>
          <w:szCs w:val="22"/>
          <w:lang w:val="en-GB"/>
        </w:rPr>
        <w:t>rom</w:t>
      </w:r>
      <w:r w:rsidR="003B36BB">
        <w:rPr>
          <w:bCs/>
          <w:szCs w:val="22"/>
          <w:lang w:val="en-GB"/>
        </w:rPr>
        <w:t xml:space="preserve"> both</w:t>
      </w:r>
      <w:r w:rsidR="000B4B0D">
        <w:rPr>
          <w:bCs/>
          <w:szCs w:val="22"/>
          <w:lang w:val="en-GB"/>
        </w:rPr>
        <w:t xml:space="preserve"> trials</w:t>
      </w:r>
      <w:r w:rsidR="003B36BB">
        <w:rPr>
          <w:bCs/>
          <w:szCs w:val="22"/>
          <w:lang w:val="en-GB"/>
        </w:rPr>
        <w:t xml:space="preserve"> </w:t>
      </w:r>
      <w:r w:rsidR="00227895">
        <w:rPr>
          <w:bCs/>
          <w:szCs w:val="22"/>
          <w:lang w:val="en-GB"/>
        </w:rPr>
        <w:t>w</w:t>
      </w:r>
      <w:r w:rsidR="000B4B0D">
        <w:rPr>
          <w:bCs/>
          <w:szCs w:val="22"/>
          <w:lang w:val="en-GB"/>
        </w:rPr>
        <w:t>ere</w:t>
      </w:r>
      <w:r w:rsidR="00227895">
        <w:rPr>
          <w:bCs/>
          <w:szCs w:val="22"/>
          <w:lang w:val="en-GB"/>
        </w:rPr>
        <w:t xml:space="preserve"> immature.</w:t>
      </w:r>
    </w:p>
    <w:p w:rsidR="00227895" w:rsidRDefault="00227895" w:rsidP="00227895">
      <w:pPr>
        <w:pStyle w:val="ListParagraph"/>
        <w:rPr>
          <w:bCs/>
          <w:szCs w:val="22"/>
          <w:lang w:val="en-GB"/>
        </w:rPr>
      </w:pPr>
    </w:p>
    <w:p w:rsidR="000B4B0D" w:rsidRPr="00DF36D1" w:rsidRDefault="004228D7" w:rsidP="00830889">
      <w:pPr>
        <w:numPr>
          <w:ilvl w:val="1"/>
          <w:numId w:val="2"/>
        </w:numPr>
        <w:contextualSpacing/>
        <w:rPr>
          <w:bCs/>
          <w:szCs w:val="22"/>
          <w:lang w:val="en-GB"/>
        </w:rPr>
      </w:pPr>
      <w:r w:rsidRPr="00DF36D1">
        <w:rPr>
          <w:bCs/>
          <w:szCs w:val="22"/>
          <w:lang w:val="en-GB"/>
        </w:rPr>
        <w:t xml:space="preserve">The PBAC considered that </w:t>
      </w:r>
      <w:r w:rsidR="000B4B0D" w:rsidRPr="00DF36D1">
        <w:rPr>
          <w:bCs/>
          <w:szCs w:val="22"/>
        </w:rPr>
        <w:t xml:space="preserve">the claim of superior comparative effectiveness of Cd over </w:t>
      </w:r>
      <w:proofErr w:type="spellStart"/>
      <w:r w:rsidR="000B4B0D" w:rsidRPr="00DF36D1">
        <w:rPr>
          <w:bCs/>
          <w:szCs w:val="22"/>
        </w:rPr>
        <w:t>Bd</w:t>
      </w:r>
      <w:proofErr w:type="spellEnd"/>
      <w:r w:rsidR="000B4B0D" w:rsidRPr="00DF36D1">
        <w:rPr>
          <w:bCs/>
          <w:szCs w:val="22"/>
        </w:rPr>
        <w:t xml:space="preserve"> </w:t>
      </w:r>
      <w:r w:rsidR="001569F9">
        <w:rPr>
          <w:bCs/>
          <w:szCs w:val="22"/>
        </w:rPr>
        <w:t>for</w:t>
      </w:r>
      <w:r w:rsidR="001569F9" w:rsidRPr="00DF36D1">
        <w:rPr>
          <w:bCs/>
          <w:szCs w:val="22"/>
        </w:rPr>
        <w:t xml:space="preserve"> </w:t>
      </w:r>
      <w:r w:rsidR="000B4B0D" w:rsidRPr="00DF36D1">
        <w:rPr>
          <w:bCs/>
          <w:szCs w:val="22"/>
        </w:rPr>
        <w:t>Scenario 1</w:t>
      </w:r>
      <w:r w:rsidR="001569F9">
        <w:rPr>
          <w:bCs/>
          <w:szCs w:val="22"/>
        </w:rPr>
        <w:t xml:space="preserve"> (Cd only)</w:t>
      </w:r>
      <w:r w:rsidR="000B4B0D" w:rsidRPr="00DF36D1">
        <w:rPr>
          <w:bCs/>
          <w:szCs w:val="22"/>
        </w:rPr>
        <w:t xml:space="preserve"> was reasonable. The PBAC did not accept this claim for Scenario 2</w:t>
      </w:r>
      <w:r w:rsidR="001569F9">
        <w:rPr>
          <w:bCs/>
          <w:szCs w:val="22"/>
        </w:rPr>
        <w:t xml:space="preserve"> (both </w:t>
      </w:r>
      <w:r w:rsidR="000B4B0D" w:rsidRPr="00DF36D1">
        <w:rPr>
          <w:bCs/>
          <w:szCs w:val="22"/>
        </w:rPr>
        <w:t xml:space="preserve">Cd and </w:t>
      </w:r>
      <w:proofErr w:type="spellStart"/>
      <w:r w:rsidR="000B4B0D" w:rsidRPr="00DF36D1">
        <w:rPr>
          <w:bCs/>
          <w:szCs w:val="22"/>
        </w:rPr>
        <w:t>CLd</w:t>
      </w:r>
      <w:proofErr w:type="spellEnd"/>
      <w:r w:rsidR="001569F9">
        <w:rPr>
          <w:bCs/>
          <w:szCs w:val="22"/>
        </w:rPr>
        <w:t>) because</w:t>
      </w:r>
      <w:r w:rsidR="000B4B0D" w:rsidRPr="00DF36D1">
        <w:rPr>
          <w:bCs/>
          <w:szCs w:val="22"/>
        </w:rPr>
        <w:t xml:space="preserve"> the population most likely to receive Cd would be the subgroup of patients who could not tolerate</w:t>
      </w:r>
      <w:r w:rsidR="00DF36D1">
        <w:rPr>
          <w:bCs/>
          <w:szCs w:val="22"/>
        </w:rPr>
        <w:t xml:space="preserve"> or were refractory to</w:t>
      </w:r>
      <w:r w:rsidR="000B4B0D" w:rsidRPr="00DF36D1">
        <w:rPr>
          <w:bCs/>
          <w:szCs w:val="22"/>
        </w:rPr>
        <w:t xml:space="preserve"> </w:t>
      </w:r>
      <w:proofErr w:type="spellStart"/>
      <w:r w:rsidR="00DF36D1">
        <w:rPr>
          <w:bCs/>
          <w:szCs w:val="22"/>
        </w:rPr>
        <w:t>lenalidomide</w:t>
      </w:r>
      <w:proofErr w:type="spellEnd"/>
      <w:r w:rsidR="000B4B0D" w:rsidRPr="00DF36D1">
        <w:rPr>
          <w:bCs/>
          <w:szCs w:val="22"/>
        </w:rPr>
        <w:t>, an</w:t>
      </w:r>
      <w:r w:rsidR="00DF36D1" w:rsidRPr="00DF36D1">
        <w:rPr>
          <w:bCs/>
          <w:szCs w:val="22"/>
        </w:rPr>
        <w:t>d noted that</w:t>
      </w:r>
      <w:r w:rsidR="000B4B0D" w:rsidRPr="00DF36D1">
        <w:rPr>
          <w:bCs/>
          <w:szCs w:val="22"/>
        </w:rPr>
        <w:t xml:space="preserve"> </w:t>
      </w:r>
      <w:r w:rsidR="00DF36D1" w:rsidRPr="00DF36D1">
        <w:rPr>
          <w:bCs/>
          <w:szCs w:val="22"/>
        </w:rPr>
        <w:t xml:space="preserve">a </w:t>
      </w:r>
      <w:r w:rsidR="00DF36D1" w:rsidRPr="00DF36D1">
        <w:rPr>
          <w:bCs/>
          <w:szCs w:val="22"/>
          <w:lang w:val="en-GB"/>
        </w:rPr>
        <w:t xml:space="preserve">subgroup analysis of ENDEAVOR participants who were refractory to </w:t>
      </w:r>
      <w:proofErr w:type="spellStart"/>
      <w:r w:rsidR="00DF36D1" w:rsidRPr="00DF36D1">
        <w:rPr>
          <w:bCs/>
          <w:szCs w:val="22"/>
          <w:lang w:val="en-GB"/>
        </w:rPr>
        <w:t>lenalidomide</w:t>
      </w:r>
      <w:proofErr w:type="spellEnd"/>
      <w:r w:rsidR="00DF36D1" w:rsidRPr="00DF36D1">
        <w:rPr>
          <w:bCs/>
          <w:szCs w:val="22"/>
          <w:lang w:val="en-GB"/>
        </w:rPr>
        <w:t xml:space="preserve"> showed no significant difference in PFS between</w:t>
      </w:r>
      <w:r w:rsidR="002B1EDB">
        <w:rPr>
          <w:bCs/>
          <w:szCs w:val="22"/>
          <w:lang w:val="en-GB"/>
        </w:rPr>
        <w:t xml:space="preserve"> the</w:t>
      </w:r>
      <w:r w:rsidR="00DF36D1" w:rsidRPr="00DF36D1">
        <w:rPr>
          <w:bCs/>
          <w:szCs w:val="22"/>
          <w:lang w:val="en-GB"/>
        </w:rPr>
        <w:t xml:space="preserve"> Cd and </w:t>
      </w:r>
      <w:proofErr w:type="spellStart"/>
      <w:r w:rsidR="00DF36D1" w:rsidRPr="00DF36D1">
        <w:rPr>
          <w:bCs/>
          <w:szCs w:val="22"/>
          <w:lang w:val="en-GB"/>
        </w:rPr>
        <w:t>Bd</w:t>
      </w:r>
      <w:proofErr w:type="spellEnd"/>
      <w:r w:rsidR="002B1EDB">
        <w:rPr>
          <w:bCs/>
          <w:szCs w:val="22"/>
          <w:lang w:val="en-GB"/>
        </w:rPr>
        <w:t xml:space="preserve"> arms</w:t>
      </w:r>
      <w:r w:rsidR="00DF36D1" w:rsidRPr="00DF36D1">
        <w:rPr>
          <w:bCs/>
          <w:szCs w:val="22"/>
          <w:lang w:val="en-GB"/>
        </w:rPr>
        <w:t xml:space="preserve">. </w:t>
      </w:r>
      <w:r w:rsidR="00DF36D1">
        <w:rPr>
          <w:bCs/>
          <w:szCs w:val="22"/>
          <w:lang w:val="en-GB"/>
        </w:rPr>
        <w:t>W</w:t>
      </w:r>
      <w:proofErr w:type="spellStart"/>
      <w:r w:rsidR="00DF36D1">
        <w:rPr>
          <w:bCs/>
          <w:szCs w:val="22"/>
        </w:rPr>
        <w:t>hilst</w:t>
      </w:r>
      <w:proofErr w:type="spellEnd"/>
      <w:r w:rsidR="00DF36D1">
        <w:rPr>
          <w:bCs/>
          <w:szCs w:val="22"/>
        </w:rPr>
        <w:t xml:space="preserve"> the PBAC acknowledged</w:t>
      </w:r>
      <w:r w:rsidR="000B4B0D" w:rsidRPr="00DF36D1">
        <w:rPr>
          <w:bCs/>
          <w:szCs w:val="22"/>
        </w:rPr>
        <w:t xml:space="preserve"> the</w:t>
      </w:r>
      <w:r w:rsidR="00DF36D1">
        <w:rPr>
          <w:bCs/>
          <w:szCs w:val="22"/>
        </w:rPr>
        <w:t xml:space="preserve"> limitations </w:t>
      </w:r>
      <w:r w:rsidR="000B4B0D" w:rsidRPr="00DF36D1">
        <w:rPr>
          <w:bCs/>
          <w:szCs w:val="22"/>
        </w:rPr>
        <w:t>o</w:t>
      </w:r>
      <w:r w:rsidR="00DF36D1">
        <w:rPr>
          <w:bCs/>
          <w:szCs w:val="22"/>
        </w:rPr>
        <w:t>f</w:t>
      </w:r>
      <w:r w:rsidR="000B4B0D" w:rsidRPr="00DF36D1">
        <w:rPr>
          <w:bCs/>
          <w:szCs w:val="22"/>
        </w:rPr>
        <w:t xml:space="preserve"> the subgroup analysis, </w:t>
      </w:r>
      <w:r w:rsidR="00DF36D1">
        <w:rPr>
          <w:bCs/>
          <w:szCs w:val="22"/>
        </w:rPr>
        <w:t xml:space="preserve">it considered that </w:t>
      </w:r>
      <w:r w:rsidR="00DF36D1" w:rsidRPr="00DF36D1">
        <w:rPr>
          <w:bCs/>
          <w:szCs w:val="22"/>
        </w:rPr>
        <w:t xml:space="preserve">there was no conclusive evidence that Cd was of superior efficacy over </w:t>
      </w:r>
      <w:proofErr w:type="spellStart"/>
      <w:r w:rsidR="00DF36D1" w:rsidRPr="00DF36D1">
        <w:rPr>
          <w:bCs/>
          <w:szCs w:val="22"/>
        </w:rPr>
        <w:t>Bd</w:t>
      </w:r>
      <w:proofErr w:type="spellEnd"/>
      <w:r w:rsidR="00DF36D1" w:rsidRPr="00DF36D1">
        <w:rPr>
          <w:bCs/>
          <w:szCs w:val="22"/>
        </w:rPr>
        <w:t xml:space="preserve"> in patients who would not be able to tolerate </w:t>
      </w:r>
      <w:r w:rsidR="00DF36D1">
        <w:rPr>
          <w:bCs/>
          <w:szCs w:val="22"/>
        </w:rPr>
        <w:t xml:space="preserve">or were refractory to </w:t>
      </w:r>
      <w:proofErr w:type="spellStart"/>
      <w:r w:rsidR="00DF36D1">
        <w:rPr>
          <w:bCs/>
          <w:szCs w:val="22"/>
        </w:rPr>
        <w:t>lenalidomide</w:t>
      </w:r>
      <w:proofErr w:type="spellEnd"/>
      <w:r w:rsidR="00DF36D1" w:rsidRPr="00DF36D1">
        <w:rPr>
          <w:bCs/>
          <w:szCs w:val="22"/>
        </w:rPr>
        <w:t xml:space="preserve">. </w:t>
      </w:r>
      <w:r w:rsidR="001569F9">
        <w:rPr>
          <w:bCs/>
          <w:szCs w:val="22"/>
        </w:rPr>
        <w:t xml:space="preserve">The PBAC considered that the claim of superior efficacy of </w:t>
      </w:r>
      <w:proofErr w:type="spellStart"/>
      <w:r w:rsidR="001569F9">
        <w:rPr>
          <w:bCs/>
          <w:szCs w:val="22"/>
        </w:rPr>
        <w:t>CLd</w:t>
      </w:r>
      <w:proofErr w:type="spellEnd"/>
      <w:r w:rsidR="001569F9">
        <w:rPr>
          <w:bCs/>
          <w:szCs w:val="22"/>
        </w:rPr>
        <w:t xml:space="preserve"> over </w:t>
      </w:r>
      <w:proofErr w:type="spellStart"/>
      <w:proofErr w:type="gramStart"/>
      <w:r w:rsidR="001569F9">
        <w:rPr>
          <w:bCs/>
          <w:szCs w:val="22"/>
        </w:rPr>
        <w:t>Ld</w:t>
      </w:r>
      <w:proofErr w:type="spellEnd"/>
      <w:proofErr w:type="gramEnd"/>
      <w:r w:rsidR="001569F9">
        <w:rPr>
          <w:bCs/>
          <w:szCs w:val="22"/>
        </w:rPr>
        <w:t xml:space="preserve"> was adequately supported by the data for the PFS outcome but not for the OS outcome as the difference was not statistically significant when adjusted for multiplicity</w:t>
      </w:r>
      <w:r w:rsidR="00A70FBD">
        <w:rPr>
          <w:bCs/>
          <w:szCs w:val="22"/>
        </w:rPr>
        <w:t xml:space="preserve">. </w:t>
      </w:r>
    </w:p>
    <w:p w:rsidR="000B4B0D" w:rsidRDefault="000B4B0D" w:rsidP="000B4B0D">
      <w:pPr>
        <w:pStyle w:val="ListParagraph"/>
        <w:rPr>
          <w:bCs/>
          <w:szCs w:val="22"/>
          <w:lang w:val="en-GB"/>
        </w:rPr>
      </w:pPr>
    </w:p>
    <w:p w:rsidR="004A079D" w:rsidRDefault="00A71455" w:rsidP="00830889">
      <w:pPr>
        <w:numPr>
          <w:ilvl w:val="1"/>
          <w:numId w:val="2"/>
        </w:numPr>
        <w:contextualSpacing/>
        <w:rPr>
          <w:bCs/>
          <w:szCs w:val="22"/>
          <w:lang w:val="en-GB"/>
        </w:rPr>
      </w:pPr>
      <w:r>
        <w:rPr>
          <w:bCs/>
          <w:szCs w:val="22"/>
          <w:lang w:val="en-GB"/>
        </w:rPr>
        <w:t xml:space="preserve">The PBAC accepted </w:t>
      </w:r>
      <w:r w:rsidR="004228D7">
        <w:rPr>
          <w:bCs/>
          <w:szCs w:val="22"/>
          <w:lang w:val="en-GB"/>
        </w:rPr>
        <w:t xml:space="preserve">the claim </w:t>
      </w:r>
      <w:r>
        <w:rPr>
          <w:bCs/>
          <w:szCs w:val="22"/>
          <w:lang w:val="en-GB"/>
        </w:rPr>
        <w:t xml:space="preserve">that Cd had </w:t>
      </w:r>
      <w:r w:rsidR="004228D7">
        <w:rPr>
          <w:bCs/>
          <w:szCs w:val="22"/>
          <w:lang w:val="en-GB"/>
        </w:rPr>
        <w:t xml:space="preserve">a different safety profile </w:t>
      </w:r>
      <w:r>
        <w:rPr>
          <w:bCs/>
          <w:szCs w:val="22"/>
          <w:lang w:val="en-GB"/>
        </w:rPr>
        <w:t>compared to</w:t>
      </w:r>
      <w:r w:rsidR="004228D7">
        <w:rPr>
          <w:bCs/>
          <w:szCs w:val="22"/>
          <w:lang w:val="en-GB"/>
        </w:rPr>
        <w:t xml:space="preserve"> </w:t>
      </w:r>
      <w:proofErr w:type="spellStart"/>
      <w:r w:rsidR="004228D7">
        <w:rPr>
          <w:bCs/>
          <w:szCs w:val="22"/>
          <w:lang w:val="en-GB"/>
        </w:rPr>
        <w:t>Bd</w:t>
      </w:r>
      <w:proofErr w:type="spellEnd"/>
      <w:r w:rsidR="004A079D">
        <w:rPr>
          <w:bCs/>
          <w:szCs w:val="22"/>
          <w:lang w:val="en-GB"/>
        </w:rPr>
        <w:t xml:space="preserve">, and that </w:t>
      </w:r>
      <w:proofErr w:type="spellStart"/>
      <w:r w:rsidR="004A079D">
        <w:rPr>
          <w:bCs/>
          <w:szCs w:val="22"/>
          <w:lang w:val="en-GB"/>
        </w:rPr>
        <w:t>CLd</w:t>
      </w:r>
      <w:proofErr w:type="spellEnd"/>
      <w:r w:rsidR="004A079D">
        <w:rPr>
          <w:bCs/>
          <w:szCs w:val="22"/>
          <w:lang w:val="en-GB"/>
        </w:rPr>
        <w:t xml:space="preserve"> was of inferior safety compared to placebo plus Ld. </w:t>
      </w:r>
      <w:r w:rsidR="00E25CC0">
        <w:rPr>
          <w:bCs/>
          <w:szCs w:val="22"/>
          <w:lang w:val="en-GB"/>
        </w:rPr>
        <w:t xml:space="preserve">The PBAC noted that patients taking Cd had a significantly lower rate of peripheral neuropathy related adverse events, but that the rate of any grade 3 or higher treatment-related adverse events was not significantly different to Bd. The PBAC also noted that patients taking </w:t>
      </w:r>
      <w:proofErr w:type="spellStart"/>
      <w:r w:rsidR="00E25CC0">
        <w:rPr>
          <w:bCs/>
          <w:szCs w:val="22"/>
          <w:lang w:val="en-GB"/>
        </w:rPr>
        <w:t>CLd</w:t>
      </w:r>
      <w:proofErr w:type="spellEnd"/>
      <w:r w:rsidR="00E25CC0">
        <w:rPr>
          <w:bCs/>
          <w:szCs w:val="22"/>
          <w:lang w:val="en-GB"/>
        </w:rPr>
        <w:t xml:space="preserve"> had significantly higher rates of hypertension and hypokalaemia adverse events, but that the rate of any Grade 3 or higher treatment-related adverse events was not significantly different to Ld.</w:t>
      </w:r>
    </w:p>
    <w:p w:rsidR="008A5AA2" w:rsidRDefault="008A5AA2" w:rsidP="008D1BCA">
      <w:pPr>
        <w:contextualSpacing/>
        <w:rPr>
          <w:bCs/>
          <w:szCs w:val="22"/>
          <w:lang w:val="en-GB"/>
        </w:rPr>
      </w:pPr>
    </w:p>
    <w:p w:rsidR="002D089F" w:rsidRPr="002D089F" w:rsidRDefault="00275F3C" w:rsidP="002D089F">
      <w:pPr>
        <w:numPr>
          <w:ilvl w:val="1"/>
          <w:numId w:val="2"/>
        </w:numPr>
        <w:contextualSpacing/>
        <w:rPr>
          <w:bCs/>
          <w:szCs w:val="22"/>
          <w:lang w:val="en-GB"/>
        </w:rPr>
      </w:pPr>
      <w:r>
        <w:rPr>
          <w:bCs/>
          <w:szCs w:val="22"/>
          <w:lang w:val="en-GB"/>
        </w:rPr>
        <w:t>T</w:t>
      </w:r>
      <w:r w:rsidR="006B76A0">
        <w:rPr>
          <w:bCs/>
          <w:szCs w:val="22"/>
          <w:lang w:val="en-GB"/>
        </w:rPr>
        <w:t>he PBAC</w:t>
      </w:r>
      <w:r>
        <w:rPr>
          <w:bCs/>
          <w:szCs w:val="22"/>
          <w:lang w:val="en-GB"/>
        </w:rPr>
        <w:t xml:space="preserve"> noted that the structure of the </w:t>
      </w:r>
      <w:r w:rsidR="002D089F">
        <w:rPr>
          <w:bCs/>
          <w:szCs w:val="22"/>
          <w:lang w:val="en-GB"/>
        </w:rPr>
        <w:t xml:space="preserve">economic </w:t>
      </w:r>
      <w:r>
        <w:rPr>
          <w:bCs/>
          <w:szCs w:val="22"/>
          <w:lang w:val="en-GB"/>
        </w:rPr>
        <w:t xml:space="preserve">model was the same for both scenarios, </w:t>
      </w:r>
      <w:r w:rsidR="00F32B53">
        <w:rPr>
          <w:bCs/>
          <w:szCs w:val="22"/>
          <w:lang w:val="en-GB"/>
        </w:rPr>
        <w:t>hence</w:t>
      </w:r>
      <w:r>
        <w:rPr>
          <w:bCs/>
          <w:szCs w:val="22"/>
          <w:lang w:val="en-GB"/>
        </w:rPr>
        <w:t xml:space="preserve"> issues relating to the </w:t>
      </w:r>
      <w:r w:rsidR="00F32B53">
        <w:rPr>
          <w:bCs/>
          <w:szCs w:val="22"/>
          <w:lang w:val="en-GB"/>
        </w:rPr>
        <w:t xml:space="preserve">model </w:t>
      </w:r>
      <w:r>
        <w:rPr>
          <w:bCs/>
          <w:szCs w:val="22"/>
          <w:lang w:val="en-GB"/>
        </w:rPr>
        <w:t>structure related to both scenarios.</w:t>
      </w:r>
      <w:r w:rsidR="006B76A0">
        <w:rPr>
          <w:bCs/>
          <w:szCs w:val="22"/>
          <w:lang w:val="en-GB"/>
        </w:rPr>
        <w:t xml:space="preserve"> </w:t>
      </w:r>
      <w:r w:rsidRPr="00830889">
        <w:rPr>
          <w:bCs/>
          <w:szCs w:val="22"/>
          <w:lang w:val="en-GB"/>
        </w:rPr>
        <w:t xml:space="preserve">The PBAC </w:t>
      </w:r>
      <w:r w:rsidR="00A11C94" w:rsidRPr="00830889">
        <w:rPr>
          <w:bCs/>
          <w:szCs w:val="22"/>
          <w:lang w:val="en-GB"/>
        </w:rPr>
        <w:t xml:space="preserve">considered that </w:t>
      </w:r>
      <w:r w:rsidR="008E6E60">
        <w:rPr>
          <w:bCs/>
          <w:szCs w:val="22"/>
          <w:lang w:val="en-GB"/>
        </w:rPr>
        <w:t>it may be appropriate for the model to include</w:t>
      </w:r>
      <w:r w:rsidR="00F32B53">
        <w:rPr>
          <w:bCs/>
          <w:szCs w:val="22"/>
          <w:lang w:val="en-GB"/>
        </w:rPr>
        <w:t xml:space="preserve"> multiple lines of </w:t>
      </w:r>
      <w:r w:rsidR="00FB3223" w:rsidRPr="00830889">
        <w:rPr>
          <w:bCs/>
          <w:szCs w:val="22"/>
          <w:lang w:val="en-GB"/>
        </w:rPr>
        <w:t>therap</w:t>
      </w:r>
      <w:r w:rsidR="00F32B53">
        <w:rPr>
          <w:bCs/>
          <w:szCs w:val="22"/>
          <w:lang w:val="en-GB"/>
        </w:rPr>
        <w:t>y</w:t>
      </w:r>
      <w:r w:rsidR="002D089F">
        <w:rPr>
          <w:bCs/>
          <w:szCs w:val="22"/>
          <w:lang w:val="en-GB"/>
        </w:rPr>
        <w:t xml:space="preserve"> </w:t>
      </w:r>
      <w:r w:rsidR="00FB3223" w:rsidRPr="00830889">
        <w:rPr>
          <w:bCs/>
          <w:szCs w:val="22"/>
          <w:lang w:val="en-GB"/>
        </w:rPr>
        <w:t>and post-progression treatment costs.</w:t>
      </w:r>
      <w:r w:rsidR="002D089F">
        <w:rPr>
          <w:bCs/>
          <w:szCs w:val="22"/>
          <w:lang w:val="en-GB"/>
        </w:rPr>
        <w:t xml:space="preserve"> </w:t>
      </w:r>
      <w:r w:rsidR="002D089F" w:rsidRPr="008F5C33">
        <w:rPr>
          <w:bCs/>
          <w:szCs w:val="22"/>
          <w:lang w:val="en-GB"/>
        </w:rPr>
        <w:t xml:space="preserve">The PBAC further considered that the model was not appropriately structured to account for the effect of one regimen while the other regimen is also </w:t>
      </w:r>
      <w:proofErr w:type="gramStart"/>
      <w:r w:rsidR="002D089F" w:rsidRPr="008F5C33">
        <w:rPr>
          <w:bCs/>
          <w:szCs w:val="22"/>
          <w:lang w:val="en-GB"/>
        </w:rPr>
        <w:t>available,</w:t>
      </w:r>
      <w:proofErr w:type="gramEnd"/>
      <w:r w:rsidR="002D089F" w:rsidRPr="008F5C33">
        <w:rPr>
          <w:bCs/>
          <w:szCs w:val="22"/>
          <w:lang w:val="en-GB"/>
        </w:rPr>
        <w:t xml:space="preserve"> rather, the submission presented an economic analysis for the Cd and </w:t>
      </w:r>
      <w:proofErr w:type="spellStart"/>
      <w:r w:rsidR="002D089F" w:rsidRPr="008F5C33">
        <w:rPr>
          <w:bCs/>
          <w:szCs w:val="22"/>
          <w:lang w:val="en-GB"/>
        </w:rPr>
        <w:t>CLd</w:t>
      </w:r>
      <w:proofErr w:type="spellEnd"/>
      <w:r w:rsidR="002D089F" w:rsidRPr="008F5C33">
        <w:rPr>
          <w:bCs/>
          <w:szCs w:val="22"/>
          <w:lang w:val="en-GB"/>
        </w:rPr>
        <w:t xml:space="preserve"> regimens in isolation</w:t>
      </w:r>
      <w:r w:rsidR="002D089F">
        <w:rPr>
          <w:bCs/>
          <w:szCs w:val="22"/>
          <w:lang w:val="en-GB"/>
        </w:rPr>
        <w:t xml:space="preserve">. </w:t>
      </w:r>
      <w:r w:rsidR="00FB3223" w:rsidRPr="00830889">
        <w:rPr>
          <w:bCs/>
          <w:szCs w:val="22"/>
          <w:lang w:val="en-GB"/>
        </w:rPr>
        <w:t xml:space="preserve"> </w:t>
      </w:r>
    </w:p>
    <w:p w:rsidR="00275F3C" w:rsidRDefault="00275F3C" w:rsidP="00275F3C">
      <w:pPr>
        <w:pStyle w:val="ListParagraph"/>
        <w:rPr>
          <w:bCs/>
          <w:szCs w:val="22"/>
          <w:lang w:val="en-GB"/>
        </w:rPr>
      </w:pPr>
    </w:p>
    <w:p w:rsidR="00275F3C" w:rsidRDefault="00A14B9B" w:rsidP="00275F3C">
      <w:pPr>
        <w:numPr>
          <w:ilvl w:val="1"/>
          <w:numId w:val="2"/>
        </w:numPr>
        <w:contextualSpacing/>
        <w:rPr>
          <w:bCs/>
          <w:szCs w:val="22"/>
          <w:lang w:val="en-GB"/>
        </w:rPr>
      </w:pPr>
      <w:r>
        <w:rPr>
          <w:bCs/>
          <w:szCs w:val="22"/>
          <w:lang w:val="en-GB"/>
        </w:rPr>
        <w:t xml:space="preserve">The PBAC considered the modelled overall survival gains with </w:t>
      </w:r>
      <w:proofErr w:type="spellStart"/>
      <w:r>
        <w:rPr>
          <w:bCs/>
          <w:szCs w:val="22"/>
          <w:lang w:val="en-GB"/>
        </w:rPr>
        <w:t>carfilzomib</w:t>
      </w:r>
      <w:proofErr w:type="spellEnd"/>
      <w:r>
        <w:rPr>
          <w:bCs/>
          <w:szCs w:val="22"/>
          <w:lang w:val="en-GB"/>
        </w:rPr>
        <w:t xml:space="preserve"> to be uncertain because the data from the clinical trials are immature and the differences were not statistically significant. </w:t>
      </w:r>
      <w:r w:rsidR="00FB3223">
        <w:rPr>
          <w:bCs/>
          <w:szCs w:val="22"/>
          <w:lang w:val="en-GB"/>
        </w:rPr>
        <w:t xml:space="preserve">The PBAC considered </w:t>
      </w:r>
      <w:r w:rsidR="008E6E60">
        <w:rPr>
          <w:bCs/>
          <w:szCs w:val="22"/>
          <w:lang w:val="en-GB"/>
        </w:rPr>
        <w:t xml:space="preserve">that this </w:t>
      </w:r>
      <w:r>
        <w:rPr>
          <w:bCs/>
          <w:szCs w:val="22"/>
          <w:lang w:val="en-GB"/>
        </w:rPr>
        <w:t xml:space="preserve">uncertainty </w:t>
      </w:r>
      <w:r w:rsidR="008E6E60">
        <w:rPr>
          <w:bCs/>
          <w:szCs w:val="22"/>
          <w:lang w:val="en-GB"/>
        </w:rPr>
        <w:t xml:space="preserve">was increased by </w:t>
      </w:r>
      <w:r w:rsidR="005A1E74">
        <w:rPr>
          <w:bCs/>
          <w:szCs w:val="22"/>
          <w:lang w:val="en-GB"/>
        </w:rPr>
        <w:t xml:space="preserve">assuming a persistent treatment effect for the model duration </w:t>
      </w:r>
      <w:r w:rsidR="005A1E74" w:rsidRPr="00FE7351">
        <w:t>(i.e. the survival curves did not converge)</w:t>
      </w:r>
      <w:r w:rsidR="005A1E74" w:rsidRPr="00805672">
        <w:rPr>
          <w:i/>
        </w:rPr>
        <w:t xml:space="preserve"> </w:t>
      </w:r>
      <w:r w:rsidR="005A1E74">
        <w:rPr>
          <w:bCs/>
          <w:szCs w:val="22"/>
          <w:lang w:val="en-GB"/>
        </w:rPr>
        <w:t xml:space="preserve">and </w:t>
      </w:r>
      <w:r w:rsidR="008E6E60">
        <w:rPr>
          <w:bCs/>
          <w:szCs w:val="22"/>
          <w:lang w:val="en-GB"/>
        </w:rPr>
        <w:t>using a time horizon of 15 years</w:t>
      </w:r>
      <w:r w:rsidR="005A1E74">
        <w:rPr>
          <w:bCs/>
          <w:szCs w:val="22"/>
          <w:lang w:val="en-GB"/>
        </w:rPr>
        <w:t>. The PBAC considered a persistent treatment effect was not adequately supported</w:t>
      </w:r>
      <w:r w:rsidR="008E6E60">
        <w:rPr>
          <w:bCs/>
          <w:szCs w:val="22"/>
          <w:lang w:val="en-GB"/>
        </w:rPr>
        <w:t xml:space="preserve"> and </w:t>
      </w:r>
      <w:r w:rsidR="00FB3223">
        <w:rPr>
          <w:bCs/>
          <w:szCs w:val="22"/>
          <w:lang w:val="en-GB"/>
        </w:rPr>
        <w:t>a time horizon of 10 year</w:t>
      </w:r>
      <w:r w:rsidR="008A5AA2">
        <w:rPr>
          <w:bCs/>
          <w:szCs w:val="22"/>
          <w:lang w:val="en-GB"/>
        </w:rPr>
        <w:t>s</w:t>
      </w:r>
      <w:r w:rsidR="00FB3223">
        <w:rPr>
          <w:bCs/>
          <w:szCs w:val="22"/>
          <w:lang w:val="en-GB"/>
        </w:rPr>
        <w:t xml:space="preserve"> would be more appropriate.</w:t>
      </w:r>
      <w:r w:rsidR="006141B7">
        <w:rPr>
          <w:bCs/>
          <w:szCs w:val="22"/>
          <w:lang w:val="en-GB"/>
        </w:rPr>
        <w:t xml:space="preserve"> </w:t>
      </w:r>
      <w:r w:rsidR="008A5AA2">
        <w:rPr>
          <w:bCs/>
          <w:szCs w:val="22"/>
          <w:lang w:val="en-GB"/>
        </w:rPr>
        <w:t xml:space="preserve">The PBAC also noted </w:t>
      </w:r>
      <w:r w:rsidR="002D089F">
        <w:rPr>
          <w:bCs/>
          <w:szCs w:val="22"/>
          <w:lang w:val="en-GB"/>
        </w:rPr>
        <w:t xml:space="preserve">its </w:t>
      </w:r>
      <w:r w:rsidR="008A5AA2">
        <w:rPr>
          <w:bCs/>
          <w:szCs w:val="22"/>
          <w:lang w:val="en-GB"/>
        </w:rPr>
        <w:t xml:space="preserve">previous advice that </w:t>
      </w:r>
      <w:r w:rsidR="008A5AA2" w:rsidRPr="00752E68">
        <w:t xml:space="preserve">the utilities from van </w:t>
      </w:r>
      <w:proofErr w:type="spellStart"/>
      <w:r w:rsidR="008A5AA2" w:rsidRPr="00752E68">
        <w:t>Agthoven</w:t>
      </w:r>
      <w:proofErr w:type="spellEnd"/>
      <w:r w:rsidR="008A5AA2" w:rsidRPr="00752E68">
        <w:t xml:space="preserve"> 2004 were not applicable to the relapsed/refractory multiple myeloma population</w:t>
      </w:r>
      <w:r w:rsidR="008A5AA2">
        <w:t xml:space="preserve">, and therefore considered that </w:t>
      </w:r>
      <w:r w:rsidR="003E768F">
        <w:t>its use was</w:t>
      </w:r>
      <w:r w:rsidR="008A5AA2">
        <w:t xml:space="preserve"> inappropriate in this </w:t>
      </w:r>
      <w:r w:rsidR="003E768F">
        <w:t>submission</w:t>
      </w:r>
      <w:r w:rsidR="008A5AA2">
        <w:t>.</w:t>
      </w:r>
      <w:r w:rsidR="00275F3C" w:rsidRPr="00275F3C">
        <w:rPr>
          <w:bCs/>
          <w:szCs w:val="22"/>
          <w:lang w:val="en-GB"/>
        </w:rPr>
        <w:t xml:space="preserve"> </w:t>
      </w:r>
    </w:p>
    <w:p w:rsidR="002D089F" w:rsidRDefault="002D089F" w:rsidP="002D089F">
      <w:pPr>
        <w:ind w:left="720"/>
        <w:contextualSpacing/>
        <w:rPr>
          <w:bCs/>
          <w:szCs w:val="22"/>
          <w:lang w:val="en-GB"/>
        </w:rPr>
      </w:pPr>
    </w:p>
    <w:p w:rsidR="008E6E60" w:rsidRPr="005A1E74" w:rsidRDefault="002D089F" w:rsidP="008E6E60">
      <w:pPr>
        <w:numPr>
          <w:ilvl w:val="1"/>
          <w:numId w:val="2"/>
        </w:numPr>
        <w:contextualSpacing/>
        <w:rPr>
          <w:bCs/>
          <w:szCs w:val="22"/>
          <w:lang w:val="en-GB"/>
        </w:rPr>
      </w:pPr>
      <w:r w:rsidRPr="005A1E74">
        <w:rPr>
          <w:bCs/>
          <w:szCs w:val="22"/>
          <w:lang w:val="en-GB"/>
        </w:rPr>
        <w:t xml:space="preserve">The PBAC considered that the ICERs presented in the submission’s base case of </w:t>
      </w:r>
      <w:r w:rsidR="00C638BD">
        <w:rPr>
          <w:bCs/>
          <w:szCs w:val="22"/>
          <w:lang w:val="en-GB"/>
        </w:rPr>
        <w:t>$45,000 - $75,000</w:t>
      </w:r>
      <w:r w:rsidRPr="005A1E74">
        <w:rPr>
          <w:bCs/>
          <w:szCs w:val="22"/>
          <w:lang w:val="en-GB"/>
        </w:rPr>
        <w:t xml:space="preserve"> for Cd and </w:t>
      </w:r>
      <w:r w:rsidR="00C638BD">
        <w:rPr>
          <w:bCs/>
          <w:szCs w:val="22"/>
          <w:lang w:val="en-GB"/>
        </w:rPr>
        <w:t>$105,000 - $200,000</w:t>
      </w:r>
      <w:r w:rsidRPr="005A1E74">
        <w:rPr>
          <w:bCs/>
          <w:szCs w:val="22"/>
          <w:lang w:val="en-GB"/>
        </w:rPr>
        <w:t xml:space="preserve"> for </w:t>
      </w:r>
      <w:proofErr w:type="spellStart"/>
      <w:r w:rsidRPr="005A1E74">
        <w:rPr>
          <w:bCs/>
          <w:szCs w:val="22"/>
          <w:lang w:val="en-GB"/>
        </w:rPr>
        <w:t>CLd</w:t>
      </w:r>
      <w:proofErr w:type="spellEnd"/>
      <w:r w:rsidRPr="005A1E74">
        <w:rPr>
          <w:bCs/>
          <w:szCs w:val="22"/>
          <w:lang w:val="en-GB"/>
        </w:rPr>
        <w:t xml:space="preserve"> </w:t>
      </w:r>
      <w:r w:rsidR="00021F0B">
        <w:rPr>
          <w:bCs/>
          <w:szCs w:val="22"/>
          <w:lang w:val="en-GB"/>
        </w:rPr>
        <w:t>were</w:t>
      </w:r>
      <w:r w:rsidR="00021F0B" w:rsidRPr="005A1E74">
        <w:rPr>
          <w:bCs/>
          <w:szCs w:val="22"/>
          <w:lang w:val="en-GB"/>
        </w:rPr>
        <w:t xml:space="preserve"> </w:t>
      </w:r>
      <w:r w:rsidRPr="005A1E74">
        <w:rPr>
          <w:bCs/>
          <w:szCs w:val="22"/>
          <w:lang w:val="en-GB"/>
        </w:rPr>
        <w:t xml:space="preserve">high, and likely to be significantly underestimated due to </w:t>
      </w:r>
      <w:r w:rsidR="003E768F" w:rsidRPr="005A1E74">
        <w:rPr>
          <w:bCs/>
          <w:szCs w:val="22"/>
          <w:lang w:val="en-GB"/>
        </w:rPr>
        <w:t>concerns</w:t>
      </w:r>
      <w:r w:rsidR="005E7656" w:rsidRPr="005A1E74">
        <w:rPr>
          <w:bCs/>
          <w:szCs w:val="22"/>
          <w:lang w:val="en-GB"/>
        </w:rPr>
        <w:t xml:space="preserve"> with the economic model, additional</w:t>
      </w:r>
      <w:r w:rsidR="003E768F" w:rsidRPr="005A1E74">
        <w:rPr>
          <w:bCs/>
          <w:szCs w:val="22"/>
          <w:lang w:val="en-GB"/>
        </w:rPr>
        <w:t xml:space="preserve"> to the above mentioned</w:t>
      </w:r>
      <w:r w:rsidRPr="005A1E74">
        <w:rPr>
          <w:bCs/>
          <w:szCs w:val="22"/>
          <w:lang w:val="en-GB"/>
        </w:rPr>
        <w:t>, including:</w:t>
      </w:r>
    </w:p>
    <w:p w:rsidR="002D089F" w:rsidRPr="008F5C33" w:rsidRDefault="003E768F" w:rsidP="0049407D">
      <w:pPr>
        <w:ind w:left="720"/>
        <w:contextualSpacing/>
        <w:rPr>
          <w:bCs/>
          <w:szCs w:val="22"/>
          <w:u w:val="single"/>
          <w:lang w:val="en-GB"/>
        </w:rPr>
      </w:pPr>
      <w:r w:rsidRPr="008F5C33">
        <w:rPr>
          <w:bCs/>
          <w:szCs w:val="22"/>
          <w:u w:val="single"/>
          <w:lang w:val="en-GB"/>
        </w:rPr>
        <w:t>Cd</w:t>
      </w:r>
    </w:p>
    <w:p w:rsidR="005E7656" w:rsidRPr="00421BBB" w:rsidRDefault="00F04042" w:rsidP="00421BBB">
      <w:pPr>
        <w:pStyle w:val="ListParagraph"/>
        <w:numPr>
          <w:ilvl w:val="0"/>
          <w:numId w:val="24"/>
        </w:numPr>
        <w:rPr>
          <w:i/>
        </w:rPr>
      </w:pPr>
      <w:r>
        <w:rPr>
          <w:bCs/>
          <w:szCs w:val="22"/>
          <w:lang w:val="en-GB"/>
        </w:rPr>
        <w:t>T</w:t>
      </w:r>
      <w:r w:rsidR="003E768F">
        <w:rPr>
          <w:bCs/>
          <w:szCs w:val="22"/>
          <w:lang w:val="en-GB"/>
        </w:rPr>
        <w:t xml:space="preserve">he method of extrapolation: </w:t>
      </w:r>
      <w:r w:rsidR="003E768F">
        <w:t>OS was based on the Kaplan-Meier curves up until 20 cycles (beyond the median trial follow-up of 12 cycles), after which UK registry data were applied to extrapolate over the time horizon.</w:t>
      </w:r>
      <w:r w:rsidR="0049407D">
        <w:t xml:space="preserve"> </w:t>
      </w:r>
      <w:r w:rsidR="005E7656">
        <w:t>T</w:t>
      </w:r>
      <w:r w:rsidR="005E7656" w:rsidRPr="005E7656">
        <w:t xml:space="preserve">he ICER was highly </w:t>
      </w:r>
      <w:r w:rsidR="005E7656" w:rsidRPr="008F5C33">
        <w:t>sensitive to the point of extrapolation from the Kaplan-Meier OS curves. When the Kaplan-Meier OS curves were used until median follow-up (12</w:t>
      </w:r>
      <w:r w:rsidR="005E7656" w:rsidRPr="005E7656">
        <w:t xml:space="preserve"> cycles), the modelled life years gained decreased to 0.04, and ICER increased to </w:t>
      </w:r>
      <w:r w:rsidR="00C638BD">
        <w:t>over $200,000 per QALY</w:t>
      </w:r>
      <w:r w:rsidR="005E7656" w:rsidRPr="005E7656">
        <w:t>.</w:t>
      </w:r>
      <w:r w:rsidR="005E7656">
        <w:t xml:space="preserve"> </w:t>
      </w:r>
    </w:p>
    <w:p w:rsidR="00740199" w:rsidRPr="00421BBB" w:rsidRDefault="00740199" w:rsidP="00421BBB">
      <w:pPr>
        <w:pStyle w:val="ListParagraph"/>
        <w:numPr>
          <w:ilvl w:val="0"/>
          <w:numId w:val="24"/>
        </w:numPr>
        <w:rPr>
          <w:bCs/>
          <w:szCs w:val="22"/>
          <w:lang w:val="en-GB"/>
        </w:rPr>
      </w:pPr>
      <w:r>
        <w:rPr>
          <w:bCs/>
          <w:szCs w:val="22"/>
          <w:lang w:val="en-GB"/>
        </w:rPr>
        <w:t xml:space="preserve">Cost of </w:t>
      </w:r>
      <w:proofErr w:type="spellStart"/>
      <w:r>
        <w:rPr>
          <w:bCs/>
          <w:szCs w:val="22"/>
          <w:lang w:val="en-GB"/>
        </w:rPr>
        <w:t>carfilzomib</w:t>
      </w:r>
      <w:proofErr w:type="spellEnd"/>
      <w:r>
        <w:rPr>
          <w:bCs/>
          <w:szCs w:val="22"/>
          <w:lang w:val="en-GB"/>
        </w:rPr>
        <w:t xml:space="preserve"> beyond </w:t>
      </w:r>
      <w:r w:rsidR="00747B70">
        <w:rPr>
          <w:bCs/>
          <w:noProof/>
          <w:color w:val="000000"/>
          <w:szCs w:val="22"/>
          <w:highlight w:val="black"/>
          <w:lang w:val="en-GB"/>
        </w:rPr>
        <w:t>''''''</w:t>
      </w:r>
      <w:r>
        <w:rPr>
          <w:bCs/>
          <w:szCs w:val="22"/>
          <w:lang w:val="en-GB"/>
        </w:rPr>
        <w:t xml:space="preserve"> cycles: this was not included </w:t>
      </w:r>
      <w:r w:rsidRPr="00F04042">
        <w:rPr>
          <w:bCs/>
          <w:szCs w:val="22"/>
          <w:lang w:val="en-GB"/>
        </w:rPr>
        <w:t>despite PBS-listing being sought until disease progression</w:t>
      </w:r>
      <w:r>
        <w:rPr>
          <w:bCs/>
          <w:szCs w:val="22"/>
          <w:lang w:val="en-GB"/>
        </w:rPr>
        <w:t xml:space="preserve">, and no specific RSA was proposed by the sponsor for Cd. </w:t>
      </w:r>
    </w:p>
    <w:p w:rsidR="008F5C33" w:rsidRPr="008F5C33" w:rsidRDefault="008F5C33" w:rsidP="008F5C33">
      <w:pPr>
        <w:ind w:left="720"/>
        <w:rPr>
          <w:bCs/>
          <w:szCs w:val="22"/>
          <w:u w:val="single"/>
          <w:lang w:val="en-GB"/>
        </w:rPr>
      </w:pPr>
      <w:proofErr w:type="spellStart"/>
      <w:r w:rsidRPr="008F5C33">
        <w:rPr>
          <w:bCs/>
          <w:szCs w:val="22"/>
          <w:u w:val="single"/>
          <w:lang w:val="en-GB"/>
        </w:rPr>
        <w:t>CLd</w:t>
      </w:r>
      <w:proofErr w:type="spellEnd"/>
    </w:p>
    <w:p w:rsidR="00C27A16" w:rsidRDefault="008F5C33" w:rsidP="008F5C33">
      <w:pPr>
        <w:pStyle w:val="ListParagraph"/>
        <w:numPr>
          <w:ilvl w:val="0"/>
          <w:numId w:val="24"/>
        </w:numPr>
        <w:rPr>
          <w:lang w:val="en-GB"/>
        </w:rPr>
      </w:pPr>
      <w:r>
        <w:rPr>
          <w:bCs/>
          <w:szCs w:val="22"/>
          <w:lang w:val="en-GB"/>
        </w:rPr>
        <w:t xml:space="preserve">Cost of </w:t>
      </w:r>
      <w:proofErr w:type="spellStart"/>
      <w:r>
        <w:rPr>
          <w:bCs/>
          <w:szCs w:val="22"/>
          <w:lang w:val="en-GB"/>
        </w:rPr>
        <w:t>lenalidomide</w:t>
      </w:r>
      <w:proofErr w:type="spellEnd"/>
      <w:r>
        <w:rPr>
          <w:bCs/>
          <w:szCs w:val="22"/>
          <w:lang w:val="en-GB"/>
        </w:rPr>
        <w:t xml:space="preserve">: </w:t>
      </w:r>
      <w:r w:rsidR="00275F3C">
        <w:rPr>
          <w:lang w:val="en-GB"/>
        </w:rPr>
        <w:t xml:space="preserve">the PBAC considered that it was inappropriate for the </w:t>
      </w:r>
      <w:proofErr w:type="spellStart"/>
      <w:r w:rsidR="00275F3C">
        <w:rPr>
          <w:lang w:val="en-GB"/>
        </w:rPr>
        <w:t>lenalidomide</w:t>
      </w:r>
      <w:proofErr w:type="spellEnd"/>
      <w:r w:rsidR="00275F3C">
        <w:rPr>
          <w:lang w:val="en-GB"/>
        </w:rPr>
        <w:t xml:space="preserve"> drugs costs to be excluded from the model, as treatment in combination with </w:t>
      </w:r>
      <w:proofErr w:type="spellStart"/>
      <w:r w:rsidR="00275F3C">
        <w:rPr>
          <w:lang w:val="en-GB"/>
        </w:rPr>
        <w:t>carfilzomib</w:t>
      </w:r>
      <w:proofErr w:type="spellEnd"/>
      <w:r w:rsidR="00275F3C">
        <w:rPr>
          <w:lang w:val="en-GB"/>
        </w:rPr>
        <w:t xml:space="preserve"> extended the treatment time, and therefore cost, with </w:t>
      </w:r>
      <w:proofErr w:type="spellStart"/>
      <w:r w:rsidR="00275F3C">
        <w:rPr>
          <w:lang w:val="en-GB"/>
        </w:rPr>
        <w:t>lenalidomide</w:t>
      </w:r>
      <w:proofErr w:type="spellEnd"/>
      <w:r w:rsidR="00275F3C">
        <w:rPr>
          <w:lang w:val="en-GB"/>
        </w:rPr>
        <w:t>.</w:t>
      </w:r>
      <w:r w:rsidR="00BB7E11">
        <w:rPr>
          <w:lang w:val="en-GB"/>
        </w:rPr>
        <w:t xml:space="preserve"> </w:t>
      </w:r>
      <w:r>
        <w:rPr>
          <w:lang w:val="en-GB"/>
        </w:rPr>
        <w:t xml:space="preserve">The PBAC noted that </w:t>
      </w:r>
      <w:r>
        <w:rPr>
          <w:bCs/>
          <w:szCs w:val="22"/>
          <w:lang w:val="en-GB"/>
        </w:rPr>
        <w:t>i</w:t>
      </w:r>
      <w:r w:rsidRPr="00C27A16">
        <w:rPr>
          <w:bCs/>
          <w:szCs w:val="22"/>
          <w:lang w:val="en-GB"/>
        </w:rPr>
        <w:t xml:space="preserve">nclusion of </w:t>
      </w:r>
      <w:proofErr w:type="spellStart"/>
      <w:r w:rsidRPr="00C27A16">
        <w:rPr>
          <w:bCs/>
          <w:szCs w:val="22"/>
          <w:lang w:val="en-GB"/>
        </w:rPr>
        <w:t>lenalidomide</w:t>
      </w:r>
      <w:proofErr w:type="spellEnd"/>
      <w:r w:rsidRPr="00C27A16">
        <w:rPr>
          <w:bCs/>
          <w:szCs w:val="22"/>
          <w:lang w:val="en-GB"/>
        </w:rPr>
        <w:t xml:space="preserve"> costs</w:t>
      </w:r>
      <w:r w:rsidR="008E6E60">
        <w:rPr>
          <w:bCs/>
          <w:szCs w:val="22"/>
          <w:lang w:val="en-GB"/>
        </w:rPr>
        <w:t xml:space="preserve"> (based on published prices)</w:t>
      </w:r>
      <w:r w:rsidRPr="00C27A16">
        <w:rPr>
          <w:bCs/>
          <w:szCs w:val="22"/>
          <w:lang w:val="en-GB"/>
        </w:rPr>
        <w:t xml:space="preserve"> increased the ICER to over $200,000</w:t>
      </w:r>
      <w:r w:rsidR="00441F2C">
        <w:rPr>
          <w:bCs/>
          <w:szCs w:val="22"/>
          <w:lang w:val="en-GB"/>
        </w:rPr>
        <w:t>/</w:t>
      </w:r>
      <w:r w:rsidRPr="00C27A16">
        <w:rPr>
          <w:bCs/>
          <w:szCs w:val="22"/>
          <w:lang w:val="en-GB"/>
        </w:rPr>
        <w:t>QALY gained.</w:t>
      </w:r>
    </w:p>
    <w:p w:rsidR="000405C5" w:rsidRDefault="000405C5" w:rsidP="00057FEA">
      <w:pPr>
        <w:rPr>
          <w:lang w:val="en-GB"/>
        </w:rPr>
      </w:pPr>
    </w:p>
    <w:p w:rsidR="000405C5" w:rsidRDefault="00057FEA" w:rsidP="00F15834">
      <w:pPr>
        <w:numPr>
          <w:ilvl w:val="1"/>
          <w:numId w:val="2"/>
        </w:numPr>
        <w:contextualSpacing/>
        <w:rPr>
          <w:bCs/>
          <w:szCs w:val="22"/>
          <w:lang w:val="en-GB"/>
        </w:rPr>
      </w:pPr>
      <w:r w:rsidRPr="00F15834">
        <w:rPr>
          <w:bCs/>
          <w:szCs w:val="22"/>
          <w:lang w:val="en-GB"/>
        </w:rPr>
        <w:t xml:space="preserve">The PBAC noted that the estimated net cost of </w:t>
      </w:r>
      <w:proofErr w:type="spellStart"/>
      <w:r w:rsidRPr="00F15834">
        <w:rPr>
          <w:bCs/>
          <w:szCs w:val="22"/>
          <w:lang w:val="en-GB"/>
        </w:rPr>
        <w:t>carfilzomib</w:t>
      </w:r>
      <w:proofErr w:type="spellEnd"/>
      <w:r w:rsidRPr="00F15834">
        <w:rPr>
          <w:bCs/>
          <w:szCs w:val="22"/>
          <w:lang w:val="en-GB"/>
        </w:rPr>
        <w:t xml:space="preserve"> was approximately </w:t>
      </w:r>
      <w:r w:rsidR="00C638BD">
        <w:rPr>
          <w:bCs/>
          <w:szCs w:val="22"/>
          <w:lang w:val="en-GB"/>
        </w:rPr>
        <w:t>$60 - $100</w:t>
      </w:r>
      <w:r w:rsidRPr="00F15834">
        <w:rPr>
          <w:bCs/>
          <w:szCs w:val="22"/>
          <w:lang w:val="en-GB"/>
        </w:rPr>
        <w:t xml:space="preserve"> million and </w:t>
      </w:r>
      <w:r w:rsidR="00C638BD">
        <w:rPr>
          <w:bCs/>
          <w:szCs w:val="22"/>
          <w:lang w:val="en-GB"/>
        </w:rPr>
        <w:t>more than $100</w:t>
      </w:r>
      <w:r w:rsidRPr="00F15834">
        <w:rPr>
          <w:bCs/>
          <w:szCs w:val="22"/>
          <w:lang w:val="en-GB"/>
        </w:rPr>
        <w:t xml:space="preserve"> million</w:t>
      </w:r>
      <w:r w:rsidR="007823A8">
        <w:rPr>
          <w:bCs/>
          <w:szCs w:val="22"/>
          <w:lang w:val="en-GB"/>
        </w:rPr>
        <w:t xml:space="preserve"> over five years</w:t>
      </w:r>
      <w:r w:rsidRPr="00F15834">
        <w:rPr>
          <w:bCs/>
          <w:szCs w:val="22"/>
          <w:lang w:val="en-GB"/>
        </w:rPr>
        <w:t xml:space="preserve">, for Scenario 1 and 2, respectively. </w:t>
      </w:r>
      <w:r w:rsidR="000405C5" w:rsidRPr="00F15834">
        <w:rPr>
          <w:bCs/>
          <w:szCs w:val="22"/>
          <w:lang w:val="en-GB"/>
        </w:rPr>
        <w:t xml:space="preserve">The PBAC considered that the estimated financial impacts to the PBS of listing </w:t>
      </w:r>
      <w:proofErr w:type="spellStart"/>
      <w:r w:rsidR="000405C5" w:rsidRPr="00F15834">
        <w:rPr>
          <w:bCs/>
          <w:szCs w:val="22"/>
          <w:lang w:val="en-GB"/>
        </w:rPr>
        <w:t>carfilzomib</w:t>
      </w:r>
      <w:proofErr w:type="spellEnd"/>
      <w:r w:rsidR="000405C5" w:rsidRPr="00F15834">
        <w:rPr>
          <w:bCs/>
          <w:szCs w:val="22"/>
          <w:lang w:val="en-GB"/>
        </w:rPr>
        <w:t xml:space="preserve"> were underestimated. For Cd, the PBAC considered that </w:t>
      </w:r>
      <w:proofErr w:type="spellStart"/>
      <w:r w:rsidR="000405C5" w:rsidRPr="00F15834">
        <w:rPr>
          <w:bCs/>
          <w:szCs w:val="22"/>
          <w:lang w:val="en-GB"/>
        </w:rPr>
        <w:t>carfilzomib</w:t>
      </w:r>
      <w:proofErr w:type="spellEnd"/>
      <w:r w:rsidR="000405C5" w:rsidRPr="00F15834">
        <w:rPr>
          <w:bCs/>
          <w:szCs w:val="22"/>
          <w:lang w:val="en-GB"/>
        </w:rPr>
        <w:t xml:space="preserve"> drug costs beyond </w:t>
      </w:r>
      <w:r w:rsidR="00747B70">
        <w:rPr>
          <w:bCs/>
          <w:noProof/>
          <w:color w:val="000000"/>
          <w:szCs w:val="22"/>
          <w:highlight w:val="black"/>
          <w:lang w:val="en-GB"/>
        </w:rPr>
        <w:t>''''''</w:t>
      </w:r>
      <w:r w:rsidR="000405C5" w:rsidRPr="00F15834">
        <w:rPr>
          <w:bCs/>
          <w:szCs w:val="22"/>
          <w:lang w:val="en-GB"/>
        </w:rPr>
        <w:t xml:space="preserve"> cycles should have been included as </w:t>
      </w:r>
      <w:r w:rsidR="00C27A16" w:rsidRPr="00F15834">
        <w:rPr>
          <w:bCs/>
          <w:szCs w:val="22"/>
          <w:lang w:val="en-GB"/>
        </w:rPr>
        <w:t xml:space="preserve">although the sponsor has indicated </w:t>
      </w:r>
      <w:r w:rsidR="00322AED" w:rsidRPr="00F15834">
        <w:rPr>
          <w:bCs/>
          <w:szCs w:val="22"/>
          <w:lang w:val="en-GB"/>
        </w:rPr>
        <w:t>willingness</w:t>
      </w:r>
      <w:r w:rsidR="00C27A16" w:rsidRPr="00F15834">
        <w:rPr>
          <w:bCs/>
          <w:szCs w:val="22"/>
          <w:lang w:val="en-GB"/>
        </w:rPr>
        <w:t xml:space="preserve"> for a RSA, </w:t>
      </w:r>
      <w:r w:rsidR="000405C5" w:rsidRPr="00F15834">
        <w:rPr>
          <w:bCs/>
          <w:szCs w:val="22"/>
          <w:lang w:val="en-GB"/>
        </w:rPr>
        <w:t>no</w:t>
      </w:r>
      <w:r w:rsidR="00C27A16" w:rsidRPr="00F15834">
        <w:rPr>
          <w:bCs/>
          <w:szCs w:val="22"/>
          <w:lang w:val="en-GB"/>
        </w:rPr>
        <w:t xml:space="preserve"> clear</w:t>
      </w:r>
      <w:r w:rsidR="000405C5" w:rsidRPr="00F15834">
        <w:rPr>
          <w:bCs/>
          <w:szCs w:val="22"/>
          <w:lang w:val="en-GB"/>
        </w:rPr>
        <w:t xml:space="preserve"> propos</w:t>
      </w:r>
      <w:r w:rsidR="00C27A16" w:rsidRPr="00F15834">
        <w:rPr>
          <w:bCs/>
          <w:szCs w:val="22"/>
          <w:lang w:val="en-GB"/>
        </w:rPr>
        <w:t>al</w:t>
      </w:r>
      <w:r w:rsidR="000405C5" w:rsidRPr="00F15834">
        <w:rPr>
          <w:bCs/>
          <w:szCs w:val="22"/>
          <w:lang w:val="en-GB"/>
        </w:rPr>
        <w:t xml:space="preserve"> </w:t>
      </w:r>
      <w:r w:rsidR="00F15834" w:rsidRPr="00F15834">
        <w:rPr>
          <w:bCs/>
          <w:szCs w:val="22"/>
          <w:lang w:val="en-GB"/>
        </w:rPr>
        <w:t>was</w:t>
      </w:r>
      <w:r w:rsidR="00C27A16" w:rsidRPr="00F15834">
        <w:rPr>
          <w:bCs/>
          <w:szCs w:val="22"/>
          <w:lang w:val="en-GB"/>
        </w:rPr>
        <w:t xml:space="preserve"> provided</w:t>
      </w:r>
      <w:r w:rsidR="00322AED">
        <w:rPr>
          <w:bCs/>
          <w:szCs w:val="22"/>
          <w:lang w:val="en-GB"/>
        </w:rPr>
        <w:t>. The PBAC further considered that</w:t>
      </w:r>
      <w:r w:rsidR="000405C5" w:rsidRPr="00F15834">
        <w:rPr>
          <w:bCs/>
          <w:szCs w:val="22"/>
          <w:lang w:val="en-GB"/>
        </w:rPr>
        <w:t xml:space="preserve"> the number of eligible patients was underestimated, and cost offsets are unlikely</w:t>
      </w:r>
      <w:r w:rsidR="00F15834" w:rsidRPr="00F15834">
        <w:rPr>
          <w:bCs/>
          <w:szCs w:val="22"/>
          <w:lang w:val="en-GB"/>
        </w:rPr>
        <w:t xml:space="preserve"> to be realised </w:t>
      </w:r>
      <w:r w:rsidR="000405C5" w:rsidRPr="00F15834">
        <w:rPr>
          <w:bCs/>
          <w:szCs w:val="22"/>
          <w:lang w:val="en-GB"/>
        </w:rPr>
        <w:t xml:space="preserve">because </w:t>
      </w:r>
      <w:proofErr w:type="spellStart"/>
      <w:r w:rsidR="000405C5" w:rsidRPr="00F15834">
        <w:rPr>
          <w:bCs/>
          <w:szCs w:val="22"/>
          <w:lang w:val="en-GB"/>
        </w:rPr>
        <w:t>bortezomib</w:t>
      </w:r>
      <w:proofErr w:type="spellEnd"/>
      <w:r w:rsidR="000405C5" w:rsidRPr="00F15834">
        <w:rPr>
          <w:bCs/>
          <w:szCs w:val="22"/>
          <w:lang w:val="en-GB"/>
        </w:rPr>
        <w:t xml:space="preserve"> use has been overestimated, and </w:t>
      </w:r>
      <w:proofErr w:type="spellStart"/>
      <w:r w:rsidR="000405C5" w:rsidRPr="00F15834">
        <w:rPr>
          <w:bCs/>
          <w:szCs w:val="22"/>
          <w:lang w:val="en-GB"/>
        </w:rPr>
        <w:t>carfilzomib</w:t>
      </w:r>
      <w:proofErr w:type="spellEnd"/>
      <w:r w:rsidR="000405C5" w:rsidRPr="00F15834">
        <w:rPr>
          <w:bCs/>
          <w:szCs w:val="22"/>
          <w:lang w:val="en-GB"/>
        </w:rPr>
        <w:t xml:space="preserve"> is likely to </w:t>
      </w:r>
      <w:r w:rsidR="00F15834" w:rsidRPr="00F15834">
        <w:rPr>
          <w:bCs/>
          <w:szCs w:val="22"/>
          <w:lang w:val="en-GB"/>
        </w:rPr>
        <w:t>displace rather than replace other treatment options</w:t>
      </w:r>
      <w:r w:rsidR="000405C5" w:rsidRPr="00F15834">
        <w:rPr>
          <w:bCs/>
          <w:szCs w:val="22"/>
          <w:lang w:val="en-GB"/>
        </w:rPr>
        <w:t>.</w:t>
      </w:r>
      <w:r w:rsidR="00F15834" w:rsidRPr="00F15834">
        <w:rPr>
          <w:bCs/>
          <w:szCs w:val="22"/>
          <w:lang w:val="en-GB"/>
        </w:rPr>
        <w:t xml:space="preserve"> </w:t>
      </w:r>
      <w:r w:rsidR="000405C5">
        <w:rPr>
          <w:bCs/>
          <w:szCs w:val="22"/>
          <w:lang w:val="en-GB"/>
        </w:rPr>
        <w:t xml:space="preserve">In addition to the issues relating to Cd costs, the drug costs for longer treatment with </w:t>
      </w:r>
      <w:proofErr w:type="spellStart"/>
      <w:r w:rsidR="000405C5">
        <w:rPr>
          <w:bCs/>
          <w:szCs w:val="22"/>
          <w:lang w:val="en-GB"/>
        </w:rPr>
        <w:t>lenalidomide</w:t>
      </w:r>
      <w:proofErr w:type="spellEnd"/>
      <w:r w:rsidR="000405C5">
        <w:rPr>
          <w:bCs/>
          <w:szCs w:val="22"/>
          <w:lang w:val="en-GB"/>
        </w:rPr>
        <w:t xml:space="preserve"> as </w:t>
      </w:r>
      <w:r w:rsidR="00F15834">
        <w:rPr>
          <w:bCs/>
          <w:szCs w:val="22"/>
          <w:lang w:val="en-GB"/>
        </w:rPr>
        <w:t xml:space="preserve">part of the </w:t>
      </w:r>
      <w:proofErr w:type="spellStart"/>
      <w:r w:rsidR="00F15834">
        <w:rPr>
          <w:bCs/>
          <w:szCs w:val="22"/>
          <w:lang w:val="en-GB"/>
        </w:rPr>
        <w:t>CLd</w:t>
      </w:r>
      <w:proofErr w:type="spellEnd"/>
      <w:r w:rsidR="00F15834">
        <w:rPr>
          <w:bCs/>
          <w:szCs w:val="22"/>
          <w:lang w:val="en-GB"/>
        </w:rPr>
        <w:t xml:space="preserve"> regimen</w:t>
      </w:r>
      <w:r w:rsidR="000405C5">
        <w:rPr>
          <w:bCs/>
          <w:szCs w:val="22"/>
          <w:lang w:val="en-GB"/>
        </w:rPr>
        <w:t xml:space="preserve"> were not included.</w:t>
      </w:r>
    </w:p>
    <w:p w:rsidR="000405C5" w:rsidRDefault="000405C5" w:rsidP="000405C5">
      <w:pPr>
        <w:pStyle w:val="ListParagraph"/>
        <w:rPr>
          <w:bCs/>
          <w:szCs w:val="22"/>
          <w:lang w:val="en-GB"/>
        </w:rPr>
      </w:pPr>
    </w:p>
    <w:p w:rsidR="000405C5" w:rsidRDefault="000405C5" w:rsidP="00FB6983">
      <w:pPr>
        <w:numPr>
          <w:ilvl w:val="1"/>
          <w:numId w:val="2"/>
        </w:numPr>
        <w:contextualSpacing/>
        <w:rPr>
          <w:bCs/>
          <w:szCs w:val="22"/>
          <w:lang w:val="en-GB"/>
        </w:rPr>
      </w:pPr>
      <w:r>
        <w:rPr>
          <w:bCs/>
          <w:szCs w:val="22"/>
          <w:lang w:val="en-GB"/>
        </w:rPr>
        <w:t>The PBA</w:t>
      </w:r>
      <w:r w:rsidR="00186B81">
        <w:rPr>
          <w:bCs/>
          <w:szCs w:val="22"/>
          <w:lang w:val="en-GB"/>
        </w:rPr>
        <w:t>C</w:t>
      </w:r>
      <w:r>
        <w:rPr>
          <w:bCs/>
          <w:szCs w:val="22"/>
          <w:lang w:val="en-GB"/>
        </w:rPr>
        <w:t xml:space="preserve"> noted that the sponsor was unable to provide details of the number of patients currently receiving </w:t>
      </w:r>
      <w:proofErr w:type="spellStart"/>
      <w:r>
        <w:rPr>
          <w:bCs/>
          <w:szCs w:val="22"/>
          <w:lang w:val="en-GB"/>
        </w:rPr>
        <w:t>carfilzomib</w:t>
      </w:r>
      <w:proofErr w:type="spellEnd"/>
      <w:r>
        <w:rPr>
          <w:bCs/>
          <w:szCs w:val="22"/>
          <w:lang w:val="en-GB"/>
        </w:rPr>
        <w:t xml:space="preserve"> through the</w:t>
      </w:r>
      <w:r w:rsidR="0052266D">
        <w:rPr>
          <w:bCs/>
          <w:szCs w:val="22"/>
          <w:lang w:val="en-GB"/>
        </w:rPr>
        <w:t xml:space="preserve"> compassionate use program that would be eligible for PBS subsidy, and therefore these patients were not included in the estimates. The sponsor also did not propose a practical approach to grandfathering these patients.</w:t>
      </w:r>
    </w:p>
    <w:p w:rsidR="0052266D" w:rsidRDefault="0052266D" w:rsidP="00C27A16">
      <w:pPr>
        <w:pStyle w:val="ListParagraph"/>
        <w:ind w:left="0"/>
        <w:rPr>
          <w:bCs/>
          <w:szCs w:val="22"/>
          <w:lang w:val="en-GB"/>
        </w:rPr>
      </w:pPr>
    </w:p>
    <w:p w:rsidR="0052266D" w:rsidRDefault="0052266D" w:rsidP="00FB6983">
      <w:pPr>
        <w:numPr>
          <w:ilvl w:val="1"/>
          <w:numId w:val="2"/>
        </w:numPr>
        <w:contextualSpacing/>
        <w:rPr>
          <w:bCs/>
          <w:szCs w:val="22"/>
          <w:lang w:val="en-GB"/>
        </w:rPr>
      </w:pPr>
      <w:r>
        <w:rPr>
          <w:bCs/>
          <w:szCs w:val="22"/>
          <w:lang w:val="en-GB"/>
        </w:rPr>
        <w:t>The PBAC considered that any resubmission must be a major submission</w:t>
      </w:r>
      <w:r w:rsidR="00C27A16">
        <w:rPr>
          <w:bCs/>
          <w:szCs w:val="22"/>
          <w:lang w:val="en-GB"/>
        </w:rPr>
        <w:t xml:space="preserve"> and should address the issues</w:t>
      </w:r>
      <w:r w:rsidR="000D4427">
        <w:rPr>
          <w:bCs/>
          <w:szCs w:val="22"/>
          <w:lang w:val="en-GB"/>
        </w:rPr>
        <w:t xml:space="preserve"> raised by the PBAC, particularly in relation to </w:t>
      </w:r>
      <w:r w:rsidR="00740199">
        <w:rPr>
          <w:bCs/>
          <w:szCs w:val="22"/>
          <w:lang w:val="en-GB"/>
        </w:rPr>
        <w:t xml:space="preserve">clinical place of </w:t>
      </w:r>
      <w:proofErr w:type="spellStart"/>
      <w:r w:rsidR="00740199">
        <w:rPr>
          <w:bCs/>
          <w:szCs w:val="22"/>
          <w:lang w:val="en-GB"/>
        </w:rPr>
        <w:t>CLd</w:t>
      </w:r>
      <w:proofErr w:type="spellEnd"/>
      <w:r w:rsidR="00740199">
        <w:rPr>
          <w:bCs/>
          <w:szCs w:val="22"/>
          <w:lang w:val="en-GB"/>
        </w:rPr>
        <w:t xml:space="preserve"> versus Cd</w:t>
      </w:r>
      <w:r w:rsidR="000D4427">
        <w:rPr>
          <w:bCs/>
          <w:szCs w:val="22"/>
          <w:lang w:val="en-GB"/>
        </w:rPr>
        <w:t xml:space="preserve">, the issues with the economic model, and </w:t>
      </w:r>
      <w:r w:rsidR="00740199">
        <w:rPr>
          <w:bCs/>
          <w:szCs w:val="22"/>
          <w:lang w:val="en-GB"/>
        </w:rPr>
        <w:t>financial forecasts</w:t>
      </w:r>
      <w:r>
        <w:rPr>
          <w:bCs/>
          <w:szCs w:val="22"/>
          <w:lang w:val="en-GB"/>
        </w:rPr>
        <w:t>.</w:t>
      </w:r>
    </w:p>
    <w:p w:rsidR="00F15834" w:rsidRPr="00AE367E" w:rsidRDefault="00F15834" w:rsidP="00F15834">
      <w:pPr>
        <w:contextualSpacing/>
        <w:rPr>
          <w:bCs/>
          <w:szCs w:val="22"/>
          <w:lang w:val="en-GB"/>
        </w:rPr>
      </w:pPr>
    </w:p>
    <w:p w:rsidR="00FB6983" w:rsidRPr="00AE367E" w:rsidRDefault="00FB6983" w:rsidP="00D214CA">
      <w:pPr>
        <w:numPr>
          <w:ilvl w:val="1"/>
          <w:numId w:val="2"/>
        </w:numPr>
        <w:contextualSpacing/>
        <w:rPr>
          <w:b/>
          <w:bCs/>
          <w:szCs w:val="22"/>
          <w:lang w:val="en-GB"/>
        </w:rPr>
      </w:pPr>
      <w:r w:rsidRPr="00AE367E">
        <w:rPr>
          <w:bCs/>
          <w:szCs w:val="22"/>
          <w:lang w:val="en-GB"/>
        </w:rPr>
        <w:t xml:space="preserve">The PBAC noted that this submission is eligible for an Independent Review. </w:t>
      </w:r>
    </w:p>
    <w:p w:rsidR="00FB6983" w:rsidRPr="00AE367E" w:rsidRDefault="00FB6983" w:rsidP="00FB6983">
      <w:pPr>
        <w:rPr>
          <w:b/>
          <w:bCs/>
          <w:szCs w:val="22"/>
          <w:lang w:val="en-GB"/>
        </w:rPr>
      </w:pPr>
    </w:p>
    <w:p w:rsidR="00FB6983" w:rsidRPr="0052266D" w:rsidRDefault="00FB6983" w:rsidP="00FB6983">
      <w:pPr>
        <w:rPr>
          <w:b/>
          <w:bCs/>
          <w:szCs w:val="22"/>
          <w:lang w:val="en-GB"/>
        </w:rPr>
      </w:pPr>
      <w:r w:rsidRPr="0052266D">
        <w:rPr>
          <w:b/>
          <w:bCs/>
          <w:szCs w:val="22"/>
          <w:lang w:val="en-GB"/>
        </w:rPr>
        <w:t>Outcome:</w:t>
      </w:r>
    </w:p>
    <w:p w:rsidR="00FB6983" w:rsidRPr="0052266D" w:rsidRDefault="00FB6983" w:rsidP="00FB6983">
      <w:pPr>
        <w:rPr>
          <w:bCs/>
          <w:szCs w:val="22"/>
          <w:lang w:val="en-GB"/>
        </w:rPr>
      </w:pPr>
      <w:r w:rsidRPr="0052266D">
        <w:rPr>
          <w:bCs/>
          <w:szCs w:val="22"/>
          <w:lang w:val="en-GB"/>
        </w:rPr>
        <w:t>Rejected</w:t>
      </w:r>
    </w:p>
    <w:p w:rsidR="00FB6983" w:rsidRPr="00EA0EDA" w:rsidRDefault="00FB6983" w:rsidP="00FB6983">
      <w:pPr>
        <w:rPr>
          <w:bCs/>
          <w:szCs w:val="22"/>
          <w:highlight w:val="yellow"/>
          <w:lang w:val="en-GB"/>
        </w:rPr>
      </w:pPr>
    </w:p>
    <w:p w:rsidR="00FB6983" w:rsidRDefault="00FB6983" w:rsidP="00FB6983">
      <w:pPr>
        <w:rPr>
          <w:b/>
          <w:bCs/>
          <w:szCs w:val="22"/>
          <w:highlight w:val="yellow"/>
        </w:rPr>
      </w:pPr>
    </w:p>
    <w:p w:rsidR="006F1DF7" w:rsidRPr="006F1DF7" w:rsidRDefault="006F1DF7" w:rsidP="006F1DF7">
      <w:pPr>
        <w:numPr>
          <w:ilvl w:val="0"/>
          <w:numId w:val="2"/>
        </w:numPr>
        <w:outlineLvl w:val="0"/>
        <w:rPr>
          <w:b/>
          <w:bCs/>
          <w:szCs w:val="22"/>
        </w:rPr>
      </w:pPr>
      <w:r w:rsidRPr="006F1DF7">
        <w:rPr>
          <w:b/>
          <w:bCs/>
          <w:szCs w:val="22"/>
        </w:rPr>
        <w:t>Context for Decision</w:t>
      </w:r>
    </w:p>
    <w:p w:rsidR="006F1DF7" w:rsidRDefault="006F1DF7" w:rsidP="006F1DF7">
      <w:pPr>
        <w:ind w:left="426"/>
      </w:pPr>
    </w:p>
    <w:p w:rsidR="006F1DF7" w:rsidRDefault="006F1DF7" w:rsidP="006F1DF7">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F1DF7" w:rsidRDefault="006F1DF7" w:rsidP="006F1DF7">
      <w:pPr>
        <w:ind w:left="426"/>
      </w:pPr>
    </w:p>
    <w:p w:rsidR="006F1DF7" w:rsidRPr="006F1DF7" w:rsidRDefault="006F1DF7" w:rsidP="006F1DF7">
      <w:pPr>
        <w:numPr>
          <w:ilvl w:val="0"/>
          <w:numId w:val="2"/>
        </w:numPr>
        <w:outlineLvl w:val="0"/>
        <w:rPr>
          <w:b/>
          <w:bCs/>
          <w:szCs w:val="22"/>
        </w:rPr>
      </w:pPr>
      <w:r w:rsidRPr="006F1DF7">
        <w:rPr>
          <w:b/>
          <w:bCs/>
          <w:szCs w:val="22"/>
        </w:rPr>
        <w:t>Sponsor’s Comment</w:t>
      </w:r>
    </w:p>
    <w:p w:rsidR="006F1DF7" w:rsidRDefault="006F1DF7" w:rsidP="006F1DF7">
      <w:pPr>
        <w:ind w:left="426"/>
        <w:rPr>
          <w:bCs/>
          <w:highlight w:val="yellow"/>
          <w:lang w:val="en-GB"/>
        </w:rPr>
      </w:pPr>
    </w:p>
    <w:p w:rsidR="0057007B" w:rsidRPr="00CB281D" w:rsidRDefault="0057007B" w:rsidP="0057007B">
      <w:pPr>
        <w:pStyle w:val="Default"/>
        <w:ind w:left="709"/>
        <w:rPr>
          <w:sz w:val="22"/>
          <w:szCs w:val="22"/>
        </w:rPr>
      </w:pPr>
      <w:r>
        <w:rPr>
          <w:sz w:val="22"/>
          <w:szCs w:val="22"/>
        </w:rPr>
        <w:t>Amgen is committed</w:t>
      </w:r>
      <w:r w:rsidRPr="00CB281D">
        <w:rPr>
          <w:sz w:val="22"/>
          <w:szCs w:val="22"/>
        </w:rPr>
        <w:t xml:space="preserve"> to working with the PBAC to address any areas of uncertainty and ensure that patients are able to access </w:t>
      </w:r>
      <w:proofErr w:type="spellStart"/>
      <w:r w:rsidRPr="00CB281D">
        <w:rPr>
          <w:sz w:val="22"/>
          <w:szCs w:val="22"/>
        </w:rPr>
        <w:t>carfilzomib</w:t>
      </w:r>
      <w:proofErr w:type="spellEnd"/>
      <w:r>
        <w:rPr>
          <w:sz w:val="22"/>
          <w:szCs w:val="22"/>
        </w:rPr>
        <w:t xml:space="preserve"> through the PBS </w:t>
      </w:r>
      <w:r w:rsidRPr="00CB281D">
        <w:rPr>
          <w:sz w:val="22"/>
          <w:szCs w:val="22"/>
        </w:rPr>
        <w:t>at the earliest possible opportunity.</w:t>
      </w:r>
    </w:p>
    <w:p w:rsidR="0057007B" w:rsidRPr="00CB281D" w:rsidRDefault="0057007B" w:rsidP="0057007B">
      <w:pPr>
        <w:pStyle w:val="Default"/>
        <w:ind w:left="709"/>
        <w:rPr>
          <w:sz w:val="22"/>
          <w:szCs w:val="22"/>
        </w:rPr>
      </w:pPr>
    </w:p>
    <w:p w:rsidR="0057007B" w:rsidRDefault="0057007B" w:rsidP="0057007B">
      <w:pPr>
        <w:pStyle w:val="Default"/>
        <w:ind w:left="709"/>
        <w:rPr>
          <w:sz w:val="22"/>
          <w:szCs w:val="22"/>
        </w:rPr>
      </w:pPr>
      <w:r w:rsidRPr="00CB281D">
        <w:rPr>
          <w:sz w:val="22"/>
          <w:szCs w:val="22"/>
        </w:rPr>
        <w:t>Amgen is pleased with the PBAC</w:t>
      </w:r>
      <w:r>
        <w:rPr>
          <w:sz w:val="22"/>
          <w:szCs w:val="22"/>
        </w:rPr>
        <w:t>’</w:t>
      </w:r>
      <w:r w:rsidRPr="00CB281D">
        <w:rPr>
          <w:sz w:val="22"/>
          <w:szCs w:val="22"/>
        </w:rPr>
        <w:t xml:space="preserve">s acknowledgement of </w:t>
      </w:r>
      <w:r>
        <w:rPr>
          <w:sz w:val="22"/>
          <w:szCs w:val="22"/>
        </w:rPr>
        <w:t xml:space="preserve">the </w:t>
      </w:r>
      <w:r w:rsidRPr="00CB281D">
        <w:rPr>
          <w:sz w:val="22"/>
          <w:szCs w:val="22"/>
        </w:rPr>
        <w:t xml:space="preserve">clinical need for additional treatment options for patients with relapsed or refractory multiple myeloma and </w:t>
      </w:r>
      <w:r>
        <w:rPr>
          <w:sz w:val="22"/>
          <w:szCs w:val="22"/>
        </w:rPr>
        <w:t>regard</w:t>
      </w:r>
      <w:r w:rsidRPr="00CB281D">
        <w:rPr>
          <w:sz w:val="22"/>
          <w:szCs w:val="22"/>
        </w:rPr>
        <w:t xml:space="preserve"> </w:t>
      </w:r>
      <w:proofErr w:type="spellStart"/>
      <w:r w:rsidRPr="00CB281D">
        <w:rPr>
          <w:sz w:val="22"/>
          <w:szCs w:val="22"/>
        </w:rPr>
        <w:t>carfilzomib</w:t>
      </w:r>
      <w:proofErr w:type="spellEnd"/>
      <w:r>
        <w:rPr>
          <w:sz w:val="22"/>
          <w:szCs w:val="22"/>
        </w:rPr>
        <w:t xml:space="preserve"> - either Cd or </w:t>
      </w:r>
      <w:proofErr w:type="spellStart"/>
      <w:r>
        <w:rPr>
          <w:sz w:val="22"/>
          <w:szCs w:val="22"/>
        </w:rPr>
        <w:t>CLd</w:t>
      </w:r>
      <w:proofErr w:type="spellEnd"/>
      <w:r>
        <w:rPr>
          <w:sz w:val="22"/>
          <w:szCs w:val="22"/>
        </w:rPr>
        <w:t xml:space="preserve"> - a</w:t>
      </w:r>
      <w:r w:rsidRPr="00CB281D">
        <w:rPr>
          <w:sz w:val="22"/>
          <w:szCs w:val="22"/>
        </w:rPr>
        <w:t>s an impor</w:t>
      </w:r>
      <w:r>
        <w:rPr>
          <w:sz w:val="22"/>
          <w:szCs w:val="22"/>
        </w:rPr>
        <w:t>tant therapeutic option for Australian m</w:t>
      </w:r>
      <w:r w:rsidRPr="00CB281D">
        <w:rPr>
          <w:sz w:val="22"/>
          <w:szCs w:val="22"/>
        </w:rPr>
        <w:t>yeloma patients</w:t>
      </w:r>
      <w:r>
        <w:rPr>
          <w:sz w:val="22"/>
          <w:szCs w:val="22"/>
        </w:rPr>
        <w:t>.</w:t>
      </w:r>
    </w:p>
    <w:p w:rsidR="0057007B" w:rsidRDefault="0057007B" w:rsidP="0057007B">
      <w:pPr>
        <w:pStyle w:val="Default"/>
        <w:ind w:left="709"/>
        <w:rPr>
          <w:sz w:val="22"/>
          <w:szCs w:val="22"/>
        </w:rPr>
      </w:pPr>
    </w:p>
    <w:p w:rsidR="0057007B" w:rsidRDefault="0057007B" w:rsidP="0057007B">
      <w:pPr>
        <w:pStyle w:val="Default"/>
        <w:ind w:left="709"/>
        <w:rPr>
          <w:sz w:val="22"/>
          <w:szCs w:val="22"/>
        </w:rPr>
      </w:pPr>
      <w:r>
        <w:rPr>
          <w:sz w:val="22"/>
          <w:szCs w:val="22"/>
        </w:rPr>
        <w:t>Amgen believe that triplet combination therapy represents an important advance for myeloma patients and whilst it presents unique challenges with regard to assessing cost-effectiveness, Amgen look forward to working with the PBAC and the broader haematology community to identify solutions to this complex funding issue.</w:t>
      </w:r>
    </w:p>
    <w:p w:rsidR="006F1DF7" w:rsidRPr="00EA0EDA" w:rsidRDefault="006F1DF7" w:rsidP="00FB6983">
      <w:pPr>
        <w:rPr>
          <w:b/>
          <w:bCs/>
          <w:szCs w:val="22"/>
          <w:highlight w:val="yellow"/>
        </w:rPr>
      </w:pPr>
    </w:p>
    <w:p w:rsidR="00FB6983" w:rsidRPr="003518DE" w:rsidRDefault="00FB6983" w:rsidP="00FB6983">
      <w:pPr>
        <w:rPr>
          <w:b/>
          <w:bCs/>
          <w:szCs w:val="22"/>
        </w:rPr>
      </w:pPr>
    </w:p>
    <w:p w:rsidR="00441F2C" w:rsidRDefault="00062973" w:rsidP="00FB6983">
      <w:pPr>
        <w:contextualSpacing/>
        <w:rPr>
          <w:szCs w:val="22"/>
        </w:rPr>
      </w:pPr>
      <w:r>
        <w:rPr>
          <w:szCs w:val="22"/>
        </w:rPr>
        <w:t xml:space="preserve"> </w:t>
      </w:r>
    </w:p>
    <w:sectPr w:rsidR="00441F2C" w:rsidSect="00FE735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70" w:rsidRDefault="00747B70" w:rsidP="00124A51">
      <w:r>
        <w:separator/>
      </w:r>
    </w:p>
  </w:endnote>
  <w:endnote w:type="continuationSeparator" w:id="0">
    <w:p w:rsidR="00747B70" w:rsidRDefault="00747B70" w:rsidP="00124A51">
      <w:r>
        <w:continuationSeparator/>
      </w:r>
    </w:p>
  </w:endnote>
  <w:endnote w:type="continuationNotice" w:id="1">
    <w:p w:rsidR="00747B70" w:rsidRDefault="00747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70" w:rsidRDefault="00747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043829"/>
      <w:docPartObj>
        <w:docPartGallery w:val="Page Numbers (Bottom of Page)"/>
        <w:docPartUnique/>
      </w:docPartObj>
    </w:sdtPr>
    <w:sdtEndPr>
      <w:rPr>
        <w:noProof/>
        <w:sz w:val="20"/>
      </w:rPr>
    </w:sdtEndPr>
    <w:sdtContent>
      <w:p w:rsidR="0070744F" w:rsidRPr="00E61398" w:rsidRDefault="0070744F">
        <w:pPr>
          <w:pStyle w:val="Footer"/>
          <w:jc w:val="center"/>
          <w:rPr>
            <w:sz w:val="20"/>
          </w:rPr>
        </w:pPr>
        <w:r w:rsidRPr="00E61398">
          <w:rPr>
            <w:sz w:val="20"/>
          </w:rPr>
          <w:fldChar w:fldCharType="begin"/>
        </w:r>
        <w:r w:rsidRPr="00E61398">
          <w:rPr>
            <w:sz w:val="20"/>
          </w:rPr>
          <w:instrText xml:space="preserve"> PAGE   \* MERGEFORMAT </w:instrText>
        </w:r>
        <w:r w:rsidRPr="00E61398">
          <w:rPr>
            <w:sz w:val="20"/>
          </w:rPr>
          <w:fldChar w:fldCharType="separate"/>
        </w:r>
        <w:r w:rsidR="00A953B7">
          <w:rPr>
            <w:noProof/>
            <w:sz w:val="20"/>
          </w:rPr>
          <w:t>2</w:t>
        </w:r>
        <w:r w:rsidRPr="00E61398">
          <w:rPr>
            <w:noProof/>
            <w:sz w:val="20"/>
          </w:rPr>
          <w:fldChar w:fldCharType="end"/>
        </w:r>
      </w:p>
    </w:sdtContent>
  </w:sdt>
  <w:p w:rsidR="0070744F" w:rsidRPr="00D13A3E" w:rsidRDefault="0070744F"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70" w:rsidRDefault="00747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70" w:rsidRDefault="00747B70" w:rsidP="00124A51">
      <w:r>
        <w:separator/>
      </w:r>
    </w:p>
  </w:footnote>
  <w:footnote w:type="continuationSeparator" w:id="0">
    <w:p w:rsidR="00747B70" w:rsidRDefault="00747B70" w:rsidP="00124A51">
      <w:r>
        <w:continuationSeparator/>
      </w:r>
    </w:p>
  </w:footnote>
  <w:footnote w:type="continuationNotice" w:id="1">
    <w:p w:rsidR="00747B70" w:rsidRDefault="00747B70"/>
  </w:footnote>
  <w:footnote w:id="2">
    <w:p w:rsidR="0070744F" w:rsidRDefault="0070744F">
      <w:pPr>
        <w:pStyle w:val="FootnoteText"/>
      </w:pPr>
      <w:r>
        <w:rPr>
          <w:rStyle w:val="FootnoteReference"/>
        </w:rPr>
        <w:footnoteRef/>
      </w:r>
      <w:r>
        <w:t xml:space="preserve"> ICERs do not reflect the updated prices per the new SPA proposed in the PSCR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70" w:rsidRDefault="00747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4F" w:rsidRDefault="0070744F" w:rsidP="00864EA4">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70744F" w:rsidRPr="00DF217D" w:rsidRDefault="0070744F" w:rsidP="00864EA4">
    <w:pPr>
      <w:pStyle w:val="Header"/>
      <w:ind w:left="360"/>
      <w:jc w:val="center"/>
      <w:rPr>
        <w:i/>
        <w:color w:val="808080"/>
      </w:rPr>
    </w:pPr>
  </w:p>
  <w:p w:rsidR="0070744F" w:rsidRPr="008C7ECB" w:rsidRDefault="007074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70" w:rsidRDefault="00747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4494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DA686A"/>
    <w:multiLevelType w:val="hybridMultilevel"/>
    <w:tmpl w:val="888E5A3A"/>
    <w:lvl w:ilvl="0" w:tplc="0C090001">
      <w:start w:val="1"/>
      <w:numFmt w:val="bullet"/>
      <w:lvlText w:val=""/>
      <w:lvlJc w:val="left"/>
      <w:pPr>
        <w:ind w:left="720" w:hanging="360"/>
      </w:pPr>
      <w:rPr>
        <w:rFonts w:ascii="Symbol" w:hAnsi="Symbol" w:hint="default"/>
        <w:i w:val="0"/>
      </w:rPr>
    </w:lvl>
    <w:lvl w:ilvl="1" w:tplc="88F6A652">
      <w:numFmt w:val="bullet"/>
      <w:lvlText w:val="-"/>
      <w:lvlJc w:val="left"/>
      <w:pPr>
        <w:ind w:left="1440" w:hanging="360"/>
      </w:pPr>
      <w:rPr>
        <w:rFonts w:ascii="Arial" w:eastAsia="Times New Roman" w:hAnsi="Arial" w:cs="Arial"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9484E"/>
    <w:multiLevelType w:val="hybridMultilevel"/>
    <w:tmpl w:val="5BB6DF92"/>
    <w:lvl w:ilvl="0" w:tplc="5ABC7AE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5F581B"/>
    <w:multiLevelType w:val="hybridMultilevel"/>
    <w:tmpl w:val="4B1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E1E06"/>
    <w:multiLevelType w:val="hybridMultilevel"/>
    <w:tmpl w:val="10FE326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00295"/>
    <w:multiLevelType w:val="hybridMultilevel"/>
    <w:tmpl w:val="D616AD7C"/>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8F5901"/>
    <w:multiLevelType w:val="hybridMultilevel"/>
    <w:tmpl w:val="638E9F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BF30E5"/>
    <w:multiLevelType w:val="hybridMultilevel"/>
    <w:tmpl w:val="8DB264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FB0564"/>
    <w:multiLevelType w:val="hybridMultilevel"/>
    <w:tmpl w:val="FC20E8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3E01975"/>
    <w:multiLevelType w:val="hybridMultilevel"/>
    <w:tmpl w:val="A246E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47F0EE0"/>
    <w:multiLevelType w:val="hybridMultilevel"/>
    <w:tmpl w:val="C9DA6498"/>
    <w:lvl w:ilvl="0" w:tplc="50E607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7D0E26"/>
    <w:multiLevelType w:val="hybridMultilevel"/>
    <w:tmpl w:val="456E0072"/>
    <w:lvl w:ilvl="0" w:tplc="C1AA206C">
      <w:start w:val="7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4B4592"/>
    <w:multiLevelType w:val="hybridMultilevel"/>
    <w:tmpl w:val="BC3CCAA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76428"/>
    <w:multiLevelType w:val="hybridMultilevel"/>
    <w:tmpl w:val="EDFA37EA"/>
    <w:lvl w:ilvl="0" w:tplc="0C090001">
      <w:start w:val="1"/>
      <w:numFmt w:val="bullet"/>
      <w:lvlText w:val=""/>
      <w:lvlJc w:val="left"/>
      <w:pPr>
        <w:ind w:left="420" w:hanging="360"/>
      </w:pPr>
      <w:rPr>
        <w:rFonts w:ascii="Symbol" w:hAnsi="Symbol" w:hint="default"/>
      </w:rPr>
    </w:lvl>
    <w:lvl w:ilvl="1" w:tplc="4446A672">
      <w:start w:val="3"/>
      <w:numFmt w:val="bullet"/>
      <w:lvlText w:val="-"/>
      <w:lvlJc w:val="left"/>
      <w:pPr>
        <w:ind w:left="1140" w:hanging="360"/>
      </w:pPr>
      <w:rPr>
        <w:rFonts w:ascii="Arial Narrow" w:eastAsia="Times New Roman" w:hAnsi="Arial Narrow" w:cs="Times New Roman"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67A2418"/>
    <w:multiLevelType w:val="hybridMultilevel"/>
    <w:tmpl w:val="C8BA46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4BC30DC"/>
    <w:multiLevelType w:val="hybridMultilevel"/>
    <w:tmpl w:val="3174AC4A"/>
    <w:lvl w:ilvl="0" w:tplc="0C090001">
      <w:start w:val="1"/>
      <w:numFmt w:val="bullet"/>
      <w:lvlText w:val=""/>
      <w:lvlJc w:val="left"/>
      <w:pPr>
        <w:ind w:left="720" w:hanging="360"/>
      </w:pPr>
      <w:rPr>
        <w:rFonts w:ascii="Symbol" w:hAnsi="Symbol" w:hint="default"/>
      </w:rPr>
    </w:lvl>
    <w:lvl w:ilvl="1" w:tplc="88F6A652">
      <w:numFmt w:val="bullet"/>
      <w:lvlText w:val="-"/>
      <w:lvlJc w:val="left"/>
      <w:pPr>
        <w:ind w:left="1440" w:hanging="360"/>
      </w:pPr>
      <w:rPr>
        <w:rFonts w:ascii="Arial" w:eastAsia="Times New Roman" w:hAnsi="Arial" w:cs="Arial"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E4857"/>
    <w:multiLevelType w:val="hybridMultilevel"/>
    <w:tmpl w:val="830ABC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6C10E28"/>
    <w:multiLevelType w:val="hybridMultilevel"/>
    <w:tmpl w:val="B0EA7E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84D033C"/>
    <w:multiLevelType w:val="multilevel"/>
    <w:tmpl w:val="8E32BFAC"/>
    <w:lvl w:ilvl="0">
      <w:start w:val="1"/>
      <w:numFmt w:val="decimal"/>
      <w:pStyle w:val="Heading2"/>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4"/>
  </w:num>
  <w:num w:numId="3">
    <w:abstractNumId w:val="7"/>
  </w:num>
  <w:num w:numId="4">
    <w:abstractNumId w:val="19"/>
  </w:num>
  <w:num w:numId="5">
    <w:abstractNumId w:val="21"/>
  </w:num>
  <w:num w:numId="6">
    <w:abstractNumId w:val="2"/>
  </w:num>
  <w:num w:numId="7">
    <w:abstractNumId w:val="18"/>
  </w:num>
  <w:num w:numId="8">
    <w:abstractNumId w:val="8"/>
  </w:num>
  <w:num w:numId="9">
    <w:abstractNumId w:val="0"/>
  </w:num>
  <w:num w:numId="10">
    <w:abstractNumId w:val="6"/>
  </w:num>
  <w:num w:numId="11">
    <w:abstractNumId w:val="15"/>
  </w:num>
  <w:num w:numId="12">
    <w:abstractNumId w:val="16"/>
  </w:num>
  <w:num w:numId="13">
    <w:abstractNumId w:val="5"/>
  </w:num>
  <w:num w:numId="14">
    <w:abstractNumId w:val="1"/>
  </w:num>
  <w:num w:numId="15">
    <w:abstractNumId w:val="9"/>
  </w:num>
  <w:num w:numId="16">
    <w:abstractNumId w:val="11"/>
  </w:num>
  <w:num w:numId="17">
    <w:abstractNumId w:val="4"/>
  </w:num>
  <w:num w:numId="18">
    <w:abstractNumId w:val="17"/>
  </w:num>
  <w:num w:numId="19">
    <w:abstractNumId w:val="23"/>
  </w:num>
  <w:num w:numId="20">
    <w:abstractNumId w:val="12"/>
  </w:num>
  <w:num w:numId="21">
    <w:abstractNumId w:val="10"/>
  </w:num>
  <w:num w:numId="22">
    <w:abstractNumId w:val="20"/>
  </w:num>
  <w:num w:numId="23">
    <w:abstractNumId w:val="13"/>
  </w:num>
  <w:num w:numId="24">
    <w:abstractNumId w:val="22"/>
  </w:num>
  <w:num w:numId="25">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Norris">
    <w15:presenceInfo w15:providerId="AD" w15:userId="S-1-5-21-4070527734-2962579563-2626130334-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4C"/>
    <w:rsid w:val="00000790"/>
    <w:rsid w:val="0000110B"/>
    <w:rsid w:val="00002FA1"/>
    <w:rsid w:val="00003499"/>
    <w:rsid w:val="000037CC"/>
    <w:rsid w:val="00003AD2"/>
    <w:rsid w:val="00003CC1"/>
    <w:rsid w:val="00005ED3"/>
    <w:rsid w:val="00006FA3"/>
    <w:rsid w:val="000072F7"/>
    <w:rsid w:val="00010E31"/>
    <w:rsid w:val="000110B9"/>
    <w:rsid w:val="000115E4"/>
    <w:rsid w:val="00012812"/>
    <w:rsid w:val="00013247"/>
    <w:rsid w:val="00013CE9"/>
    <w:rsid w:val="0001543A"/>
    <w:rsid w:val="00015886"/>
    <w:rsid w:val="00015A08"/>
    <w:rsid w:val="000162EF"/>
    <w:rsid w:val="00020C38"/>
    <w:rsid w:val="00020D38"/>
    <w:rsid w:val="000216F9"/>
    <w:rsid w:val="00021F0B"/>
    <w:rsid w:val="0002225F"/>
    <w:rsid w:val="00023551"/>
    <w:rsid w:val="00023763"/>
    <w:rsid w:val="0002395F"/>
    <w:rsid w:val="00023B6E"/>
    <w:rsid w:val="0002563C"/>
    <w:rsid w:val="00026A1F"/>
    <w:rsid w:val="00026AB8"/>
    <w:rsid w:val="00026F7D"/>
    <w:rsid w:val="00027248"/>
    <w:rsid w:val="000279BB"/>
    <w:rsid w:val="000308CE"/>
    <w:rsid w:val="0003093C"/>
    <w:rsid w:val="00030D14"/>
    <w:rsid w:val="00032135"/>
    <w:rsid w:val="000328EB"/>
    <w:rsid w:val="000335DB"/>
    <w:rsid w:val="00036302"/>
    <w:rsid w:val="00037A90"/>
    <w:rsid w:val="000404CF"/>
    <w:rsid w:val="000405C5"/>
    <w:rsid w:val="00040895"/>
    <w:rsid w:val="000418A5"/>
    <w:rsid w:val="000430D2"/>
    <w:rsid w:val="00043A59"/>
    <w:rsid w:val="00043C37"/>
    <w:rsid w:val="000459B1"/>
    <w:rsid w:val="000459D6"/>
    <w:rsid w:val="00047420"/>
    <w:rsid w:val="000501A5"/>
    <w:rsid w:val="0005137F"/>
    <w:rsid w:val="00053C19"/>
    <w:rsid w:val="000546D7"/>
    <w:rsid w:val="00054B8B"/>
    <w:rsid w:val="00055C26"/>
    <w:rsid w:val="00055ED4"/>
    <w:rsid w:val="0005742E"/>
    <w:rsid w:val="0005777C"/>
    <w:rsid w:val="00057FEA"/>
    <w:rsid w:val="00061082"/>
    <w:rsid w:val="000615C2"/>
    <w:rsid w:val="00061946"/>
    <w:rsid w:val="00061F52"/>
    <w:rsid w:val="0006294D"/>
    <w:rsid w:val="00062973"/>
    <w:rsid w:val="00062BD0"/>
    <w:rsid w:val="00063808"/>
    <w:rsid w:val="00064393"/>
    <w:rsid w:val="00065219"/>
    <w:rsid w:val="00065645"/>
    <w:rsid w:val="000666EF"/>
    <w:rsid w:val="000673E2"/>
    <w:rsid w:val="00067BFC"/>
    <w:rsid w:val="00071248"/>
    <w:rsid w:val="00071FB3"/>
    <w:rsid w:val="000720B9"/>
    <w:rsid w:val="00073BAF"/>
    <w:rsid w:val="00077FAB"/>
    <w:rsid w:val="00080E72"/>
    <w:rsid w:val="000812CA"/>
    <w:rsid w:val="00082119"/>
    <w:rsid w:val="00082262"/>
    <w:rsid w:val="00082B1F"/>
    <w:rsid w:val="00085DCC"/>
    <w:rsid w:val="00086BF1"/>
    <w:rsid w:val="0008711E"/>
    <w:rsid w:val="00090C7E"/>
    <w:rsid w:val="0009232F"/>
    <w:rsid w:val="00092BB3"/>
    <w:rsid w:val="0009492A"/>
    <w:rsid w:val="000961AF"/>
    <w:rsid w:val="000A0934"/>
    <w:rsid w:val="000A1B0C"/>
    <w:rsid w:val="000A20BD"/>
    <w:rsid w:val="000A400C"/>
    <w:rsid w:val="000A4CF7"/>
    <w:rsid w:val="000A624E"/>
    <w:rsid w:val="000A7A2B"/>
    <w:rsid w:val="000B02C1"/>
    <w:rsid w:val="000B0969"/>
    <w:rsid w:val="000B0D55"/>
    <w:rsid w:val="000B1194"/>
    <w:rsid w:val="000B1ADB"/>
    <w:rsid w:val="000B1DBA"/>
    <w:rsid w:val="000B3F92"/>
    <w:rsid w:val="000B4B0D"/>
    <w:rsid w:val="000B57EF"/>
    <w:rsid w:val="000B62BC"/>
    <w:rsid w:val="000B6767"/>
    <w:rsid w:val="000C0A82"/>
    <w:rsid w:val="000C0AD3"/>
    <w:rsid w:val="000C388C"/>
    <w:rsid w:val="000C4494"/>
    <w:rsid w:val="000C4DA5"/>
    <w:rsid w:val="000C5857"/>
    <w:rsid w:val="000C5F4F"/>
    <w:rsid w:val="000C63AA"/>
    <w:rsid w:val="000C6C9F"/>
    <w:rsid w:val="000C7A87"/>
    <w:rsid w:val="000D1BFC"/>
    <w:rsid w:val="000D3EA3"/>
    <w:rsid w:val="000D4179"/>
    <w:rsid w:val="000D4427"/>
    <w:rsid w:val="000D58B6"/>
    <w:rsid w:val="000D718B"/>
    <w:rsid w:val="000E3176"/>
    <w:rsid w:val="000E3756"/>
    <w:rsid w:val="000E3C5B"/>
    <w:rsid w:val="000E43DB"/>
    <w:rsid w:val="000E5A98"/>
    <w:rsid w:val="000E5C7A"/>
    <w:rsid w:val="000E5ED3"/>
    <w:rsid w:val="000E68AF"/>
    <w:rsid w:val="000E6BE3"/>
    <w:rsid w:val="000F04AF"/>
    <w:rsid w:val="000F1104"/>
    <w:rsid w:val="000F1F3E"/>
    <w:rsid w:val="000F2368"/>
    <w:rsid w:val="000F2A31"/>
    <w:rsid w:val="000F32DD"/>
    <w:rsid w:val="000F4BB8"/>
    <w:rsid w:val="000F5236"/>
    <w:rsid w:val="000F5E9F"/>
    <w:rsid w:val="000F62D7"/>
    <w:rsid w:val="000F6A1E"/>
    <w:rsid w:val="000F7127"/>
    <w:rsid w:val="00100F8A"/>
    <w:rsid w:val="001020CF"/>
    <w:rsid w:val="00102596"/>
    <w:rsid w:val="00103A84"/>
    <w:rsid w:val="00105971"/>
    <w:rsid w:val="00105A5D"/>
    <w:rsid w:val="001074EC"/>
    <w:rsid w:val="0011032E"/>
    <w:rsid w:val="00110D68"/>
    <w:rsid w:val="001122D3"/>
    <w:rsid w:val="0011348B"/>
    <w:rsid w:val="00113665"/>
    <w:rsid w:val="0011487E"/>
    <w:rsid w:val="0011718D"/>
    <w:rsid w:val="00120908"/>
    <w:rsid w:val="00120CE3"/>
    <w:rsid w:val="00121799"/>
    <w:rsid w:val="001222FC"/>
    <w:rsid w:val="00122EF9"/>
    <w:rsid w:val="00123409"/>
    <w:rsid w:val="001247F9"/>
    <w:rsid w:val="00124A51"/>
    <w:rsid w:val="00125A27"/>
    <w:rsid w:val="00125A67"/>
    <w:rsid w:val="00126621"/>
    <w:rsid w:val="001301E9"/>
    <w:rsid w:val="00133C53"/>
    <w:rsid w:val="00133F26"/>
    <w:rsid w:val="00135C4A"/>
    <w:rsid w:val="00137645"/>
    <w:rsid w:val="0014015A"/>
    <w:rsid w:val="001402F6"/>
    <w:rsid w:val="00140E99"/>
    <w:rsid w:val="0014142A"/>
    <w:rsid w:val="00141C26"/>
    <w:rsid w:val="00142AE2"/>
    <w:rsid w:val="00142EF8"/>
    <w:rsid w:val="00143042"/>
    <w:rsid w:val="00143968"/>
    <w:rsid w:val="00143C71"/>
    <w:rsid w:val="00144952"/>
    <w:rsid w:val="00145540"/>
    <w:rsid w:val="001456B0"/>
    <w:rsid w:val="00145BE0"/>
    <w:rsid w:val="00146A6B"/>
    <w:rsid w:val="00151F8C"/>
    <w:rsid w:val="001524EB"/>
    <w:rsid w:val="00153DDE"/>
    <w:rsid w:val="0015479B"/>
    <w:rsid w:val="00155C55"/>
    <w:rsid w:val="001569F9"/>
    <w:rsid w:val="00157130"/>
    <w:rsid w:val="00157619"/>
    <w:rsid w:val="00160E28"/>
    <w:rsid w:val="00162913"/>
    <w:rsid w:val="00162A56"/>
    <w:rsid w:val="00163ACA"/>
    <w:rsid w:val="00163CD8"/>
    <w:rsid w:val="00163EFF"/>
    <w:rsid w:val="0016531D"/>
    <w:rsid w:val="001660EC"/>
    <w:rsid w:val="001661FB"/>
    <w:rsid w:val="001666BA"/>
    <w:rsid w:val="0016714A"/>
    <w:rsid w:val="0017192F"/>
    <w:rsid w:val="0017196A"/>
    <w:rsid w:val="00174FA2"/>
    <w:rsid w:val="00174FAB"/>
    <w:rsid w:val="00175822"/>
    <w:rsid w:val="0017677E"/>
    <w:rsid w:val="00177F98"/>
    <w:rsid w:val="00177FC2"/>
    <w:rsid w:val="00181483"/>
    <w:rsid w:val="00182619"/>
    <w:rsid w:val="001848B8"/>
    <w:rsid w:val="00184D92"/>
    <w:rsid w:val="00185608"/>
    <w:rsid w:val="001867BE"/>
    <w:rsid w:val="00186A15"/>
    <w:rsid w:val="00186B81"/>
    <w:rsid w:val="0018752F"/>
    <w:rsid w:val="00187F40"/>
    <w:rsid w:val="0019023D"/>
    <w:rsid w:val="00192380"/>
    <w:rsid w:val="001951DF"/>
    <w:rsid w:val="00195222"/>
    <w:rsid w:val="001956C6"/>
    <w:rsid w:val="00196745"/>
    <w:rsid w:val="00196E94"/>
    <w:rsid w:val="001975D8"/>
    <w:rsid w:val="001A12AE"/>
    <w:rsid w:val="001A1F8A"/>
    <w:rsid w:val="001A3271"/>
    <w:rsid w:val="001A6B15"/>
    <w:rsid w:val="001A758F"/>
    <w:rsid w:val="001A7E2E"/>
    <w:rsid w:val="001B0B59"/>
    <w:rsid w:val="001B3443"/>
    <w:rsid w:val="001B5836"/>
    <w:rsid w:val="001B60ED"/>
    <w:rsid w:val="001B683B"/>
    <w:rsid w:val="001C0037"/>
    <w:rsid w:val="001C2EC3"/>
    <w:rsid w:val="001C432E"/>
    <w:rsid w:val="001C4B9F"/>
    <w:rsid w:val="001C5689"/>
    <w:rsid w:val="001C5DC6"/>
    <w:rsid w:val="001C6E66"/>
    <w:rsid w:val="001C7B87"/>
    <w:rsid w:val="001D057A"/>
    <w:rsid w:val="001D093B"/>
    <w:rsid w:val="001D09A7"/>
    <w:rsid w:val="001D2272"/>
    <w:rsid w:val="001D36DA"/>
    <w:rsid w:val="001D4170"/>
    <w:rsid w:val="001D484E"/>
    <w:rsid w:val="001D4851"/>
    <w:rsid w:val="001D5321"/>
    <w:rsid w:val="001D54AB"/>
    <w:rsid w:val="001D723E"/>
    <w:rsid w:val="001E1B92"/>
    <w:rsid w:val="001E22BE"/>
    <w:rsid w:val="001E238E"/>
    <w:rsid w:val="001E264B"/>
    <w:rsid w:val="001E2B1E"/>
    <w:rsid w:val="001E3D86"/>
    <w:rsid w:val="001E3F16"/>
    <w:rsid w:val="001E520E"/>
    <w:rsid w:val="001E52EB"/>
    <w:rsid w:val="001E5814"/>
    <w:rsid w:val="001E628D"/>
    <w:rsid w:val="001E740C"/>
    <w:rsid w:val="001E7453"/>
    <w:rsid w:val="001E7EA2"/>
    <w:rsid w:val="001F1235"/>
    <w:rsid w:val="001F1CB3"/>
    <w:rsid w:val="001F30B4"/>
    <w:rsid w:val="001F3186"/>
    <w:rsid w:val="001F38FD"/>
    <w:rsid w:val="001F464C"/>
    <w:rsid w:val="001F571A"/>
    <w:rsid w:val="001F5AF5"/>
    <w:rsid w:val="001F7140"/>
    <w:rsid w:val="001F7361"/>
    <w:rsid w:val="0020385F"/>
    <w:rsid w:val="00204C72"/>
    <w:rsid w:val="00205D89"/>
    <w:rsid w:val="00206E24"/>
    <w:rsid w:val="00207021"/>
    <w:rsid w:val="0020705A"/>
    <w:rsid w:val="00207D00"/>
    <w:rsid w:val="00210557"/>
    <w:rsid w:val="002105C1"/>
    <w:rsid w:val="00210AA1"/>
    <w:rsid w:val="00211F17"/>
    <w:rsid w:val="00213841"/>
    <w:rsid w:val="00215B1E"/>
    <w:rsid w:val="00216FB4"/>
    <w:rsid w:val="00220EFC"/>
    <w:rsid w:val="002223A0"/>
    <w:rsid w:val="00223B49"/>
    <w:rsid w:val="00223FE8"/>
    <w:rsid w:val="00224DD4"/>
    <w:rsid w:val="00224E7B"/>
    <w:rsid w:val="00225743"/>
    <w:rsid w:val="0022647B"/>
    <w:rsid w:val="0022684C"/>
    <w:rsid w:val="00227895"/>
    <w:rsid w:val="00230343"/>
    <w:rsid w:val="00230453"/>
    <w:rsid w:val="002309CC"/>
    <w:rsid w:val="002313DB"/>
    <w:rsid w:val="00231667"/>
    <w:rsid w:val="0023172D"/>
    <w:rsid w:val="00231B6F"/>
    <w:rsid w:val="002327F3"/>
    <w:rsid w:val="00232E38"/>
    <w:rsid w:val="00233003"/>
    <w:rsid w:val="00235729"/>
    <w:rsid w:val="002374EA"/>
    <w:rsid w:val="002409BF"/>
    <w:rsid w:val="00241658"/>
    <w:rsid w:val="00241E29"/>
    <w:rsid w:val="002422F2"/>
    <w:rsid w:val="00243F73"/>
    <w:rsid w:val="0024481C"/>
    <w:rsid w:val="00244EB1"/>
    <w:rsid w:val="00245F2D"/>
    <w:rsid w:val="002465E7"/>
    <w:rsid w:val="0024680F"/>
    <w:rsid w:val="00247377"/>
    <w:rsid w:val="00247BE1"/>
    <w:rsid w:val="00250C22"/>
    <w:rsid w:val="00251074"/>
    <w:rsid w:val="002519D7"/>
    <w:rsid w:val="002527E3"/>
    <w:rsid w:val="00252918"/>
    <w:rsid w:val="00252D3D"/>
    <w:rsid w:val="002549DC"/>
    <w:rsid w:val="00254DCF"/>
    <w:rsid w:val="0025534B"/>
    <w:rsid w:val="002556DE"/>
    <w:rsid w:val="00255BB7"/>
    <w:rsid w:val="00257DC2"/>
    <w:rsid w:val="00261FD0"/>
    <w:rsid w:val="00262169"/>
    <w:rsid w:val="0026278D"/>
    <w:rsid w:val="00262A87"/>
    <w:rsid w:val="0026361D"/>
    <w:rsid w:val="002636C9"/>
    <w:rsid w:val="002654D8"/>
    <w:rsid w:val="00267B4C"/>
    <w:rsid w:val="00271E0E"/>
    <w:rsid w:val="0027200E"/>
    <w:rsid w:val="00274271"/>
    <w:rsid w:val="00274683"/>
    <w:rsid w:val="00274849"/>
    <w:rsid w:val="00274F48"/>
    <w:rsid w:val="00275C5A"/>
    <w:rsid w:val="00275F3C"/>
    <w:rsid w:val="002764DB"/>
    <w:rsid w:val="00276859"/>
    <w:rsid w:val="00280CE6"/>
    <w:rsid w:val="00281014"/>
    <w:rsid w:val="002811C3"/>
    <w:rsid w:val="002816EF"/>
    <w:rsid w:val="002822DC"/>
    <w:rsid w:val="00287ED6"/>
    <w:rsid w:val="00290FD0"/>
    <w:rsid w:val="00291AF6"/>
    <w:rsid w:val="00291BC9"/>
    <w:rsid w:val="0029211D"/>
    <w:rsid w:val="00293CDE"/>
    <w:rsid w:val="002943A4"/>
    <w:rsid w:val="00295114"/>
    <w:rsid w:val="002976F8"/>
    <w:rsid w:val="002A010A"/>
    <w:rsid w:val="002A012A"/>
    <w:rsid w:val="002A0F51"/>
    <w:rsid w:val="002A14AB"/>
    <w:rsid w:val="002A2102"/>
    <w:rsid w:val="002A2300"/>
    <w:rsid w:val="002A4C20"/>
    <w:rsid w:val="002A5010"/>
    <w:rsid w:val="002A6F0F"/>
    <w:rsid w:val="002A7427"/>
    <w:rsid w:val="002A7C17"/>
    <w:rsid w:val="002B0369"/>
    <w:rsid w:val="002B1C1F"/>
    <w:rsid w:val="002B1EDB"/>
    <w:rsid w:val="002B24B3"/>
    <w:rsid w:val="002B3243"/>
    <w:rsid w:val="002B32EB"/>
    <w:rsid w:val="002B432F"/>
    <w:rsid w:val="002B4DE2"/>
    <w:rsid w:val="002B4F18"/>
    <w:rsid w:val="002B6CCE"/>
    <w:rsid w:val="002B6F70"/>
    <w:rsid w:val="002C12DA"/>
    <w:rsid w:val="002C23BB"/>
    <w:rsid w:val="002C24B9"/>
    <w:rsid w:val="002C2775"/>
    <w:rsid w:val="002C27C1"/>
    <w:rsid w:val="002C2A24"/>
    <w:rsid w:val="002C3D61"/>
    <w:rsid w:val="002C4129"/>
    <w:rsid w:val="002C642E"/>
    <w:rsid w:val="002C6900"/>
    <w:rsid w:val="002C733F"/>
    <w:rsid w:val="002C7EC0"/>
    <w:rsid w:val="002D0348"/>
    <w:rsid w:val="002D07B5"/>
    <w:rsid w:val="002D089F"/>
    <w:rsid w:val="002D13C1"/>
    <w:rsid w:val="002D147A"/>
    <w:rsid w:val="002D3E2B"/>
    <w:rsid w:val="002D4027"/>
    <w:rsid w:val="002D4627"/>
    <w:rsid w:val="002D6AD7"/>
    <w:rsid w:val="002D7034"/>
    <w:rsid w:val="002E0093"/>
    <w:rsid w:val="002E0C33"/>
    <w:rsid w:val="002E1F69"/>
    <w:rsid w:val="002E2DD9"/>
    <w:rsid w:val="002E3A53"/>
    <w:rsid w:val="002E50E0"/>
    <w:rsid w:val="002E77DC"/>
    <w:rsid w:val="002F0156"/>
    <w:rsid w:val="002F0433"/>
    <w:rsid w:val="002F05EF"/>
    <w:rsid w:val="002F099A"/>
    <w:rsid w:val="002F0A56"/>
    <w:rsid w:val="002F1050"/>
    <w:rsid w:val="002F1E6F"/>
    <w:rsid w:val="002F2A89"/>
    <w:rsid w:val="002F2C5D"/>
    <w:rsid w:val="002F2DB7"/>
    <w:rsid w:val="002F56F4"/>
    <w:rsid w:val="002F6104"/>
    <w:rsid w:val="002F6BE2"/>
    <w:rsid w:val="002F7630"/>
    <w:rsid w:val="002F78E7"/>
    <w:rsid w:val="002F7B63"/>
    <w:rsid w:val="00301017"/>
    <w:rsid w:val="00301A48"/>
    <w:rsid w:val="003021D5"/>
    <w:rsid w:val="00303EFC"/>
    <w:rsid w:val="0030409C"/>
    <w:rsid w:val="00304756"/>
    <w:rsid w:val="00304C7C"/>
    <w:rsid w:val="00305B87"/>
    <w:rsid w:val="00306C97"/>
    <w:rsid w:val="0030786C"/>
    <w:rsid w:val="0031031A"/>
    <w:rsid w:val="00310981"/>
    <w:rsid w:val="00310D92"/>
    <w:rsid w:val="00312AC8"/>
    <w:rsid w:val="003135A6"/>
    <w:rsid w:val="003137F6"/>
    <w:rsid w:val="00314EB5"/>
    <w:rsid w:val="00315498"/>
    <w:rsid w:val="00316B9A"/>
    <w:rsid w:val="00317A2E"/>
    <w:rsid w:val="00321088"/>
    <w:rsid w:val="00322322"/>
    <w:rsid w:val="00322AED"/>
    <w:rsid w:val="00322C05"/>
    <w:rsid w:val="00323EAE"/>
    <w:rsid w:val="003245AA"/>
    <w:rsid w:val="003251F7"/>
    <w:rsid w:val="003252B8"/>
    <w:rsid w:val="00325767"/>
    <w:rsid w:val="003305E8"/>
    <w:rsid w:val="00331024"/>
    <w:rsid w:val="0033147C"/>
    <w:rsid w:val="00332169"/>
    <w:rsid w:val="00332C55"/>
    <w:rsid w:val="00333818"/>
    <w:rsid w:val="00333F3D"/>
    <w:rsid w:val="00335D36"/>
    <w:rsid w:val="003366C9"/>
    <w:rsid w:val="003371B0"/>
    <w:rsid w:val="00337282"/>
    <w:rsid w:val="00337284"/>
    <w:rsid w:val="003374CE"/>
    <w:rsid w:val="003418E1"/>
    <w:rsid w:val="003427FA"/>
    <w:rsid w:val="00342AC7"/>
    <w:rsid w:val="00342EAA"/>
    <w:rsid w:val="00343D81"/>
    <w:rsid w:val="00344BAE"/>
    <w:rsid w:val="00344C81"/>
    <w:rsid w:val="00350BB5"/>
    <w:rsid w:val="003518DE"/>
    <w:rsid w:val="003533F3"/>
    <w:rsid w:val="003537FA"/>
    <w:rsid w:val="0035620E"/>
    <w:rsid w:val="00356A22"/>
    <w:rsid w:val="00360BA2"/>
    <w:rsid w:val="00363905"/>
    <w:rsid w:val="00364F4E"/>
    <w:rsid w:val="00365934"/>
    <w:rsid w:val="00365D97"/>
    <w:rsid w:val="00370CCE"/>
    <w:rsid w:val="00371035"/>
    <w:rsid w:val="0037187E"/>
    <w:rsid w:val="00373141"/>
    <w:rsid w:val="003739C5"/>
    <w:rsid w:val="003742AD"/>
    <w:rsid w:val="00374527"/>
    <w:rsid w:val="003753A9"/>
    <w:rsid w:val="00375A23"/>
    <w:rsid w:val="00375EB9"/>
    <w:rsid w:val="003770FE"/>
    <w:rsid w:val="00380346"/>
    <w:rsid w:val="00380CBE"/>
    <w:rsid w:val="003816C2"/>
    <w:rsid w:val="00381819"/>
    <w:rsid w:val="00382E22"/>
    <w:rsid w:val="00382FAE"/>
    <w:rsid w:val="00382FB1"/>
    <w:rsid w:val="0038365C"/>
    <w:rsid w:val="00386B29"/>
    <w:rsid w:val="00390CB4"/>
    <w:rsid w:val="00392B12"/>
    <w:rsid w:val="003932CC"/>
    <w:rsid w:val="00393450"/>
    <w:rsid w:val="003962C3"/>
    <w:rsid w:val="00396FD0"/>
    <w:rsid w:val="00397A28"/>
    <w:rsid w:val="003A09E9"/>
    <w:rsid w:val="003A1A7A"/>
    <w:rsid w:val="003A2AFC"/>
    <w:rsid w:val="003A55D9"/>
    <w:rsid w:val="003A60CF"/>
    <w:rsid w:val="003A65E2"/>
    <w:rsid w:val="003A7277"/>
    <w:rsid w:val="003A7425"/>
    <w:rsid w:val="003B1318"/>
    <w:rsid w:val="003B1704"/>
    <w:rsid w:val="003B287A"/>
    <w:rsid w:val="003B36BB"/>
    <w:rsid w:val="003B4136"/>
    <w:rsid w:val="003B422D"/>
    <w:rsid w:val="003B4804"/>
    <w:rsid w:val="003B50C5"/>
    <w:rsid w:val="003B517B"/>
    <w:rsid w:val="003B6B80"/>
    <w:rsid w:val="003B6FD0"/>
    <w:rsid w:val="003B7869"/>
    <w:rsid w:val="003C0BE6"/>
    <w:rsid w:val="003C3B7D"/>
    <w:rsid w:val="003C693E"/>
    <w:rsid w:val="003C6A2E"/>
    <w:rsid w:val="003D1828"/>
    <w:rsid w:val="003D1CD0"/>
    <w:rsid w:val="003D2422"/>
    <w:rsid w:val="003D25E6"/>
    <w:rsid w:val="003D2946"/>
    <w:rsid w:val="003D2A00"/>
    <w:rsid w:val="003D2C1D"/>
    <w:rsid w:val="003D553F"/>
    <w:rsid w:val="003D635C"/>
    <w:rsid w:val="003E20D2"/>
    <w:rsid w:val="003E2852"/>
    <w:rsid w:val="003E2945"/>
    <w:rsid w:val="003E425F"/>
    <w:rsid w:val="003E47C7"/>
    <w:rsid w:val="003E4847"/>
    <w:rsid w:val="003E5617"/>
    <w:rsid w:val="003E57E1"/>
    <w:rsid w:val="003E768F"/>
    <w:rsid w:val="003E7877"/>
    <w:rsid w:val="003E7E82"/>
    <w:rsid w:val="003F4156"/>
    <w:rsid w:val="003F4CED"/>
    <w:rsid w:val="003F5EB2"/>
    <w:rsid w:val="003F666F"/>
    <w:rsid w:val="003F6F5B"/>
    <w:rsid w:val="00400107"/>
    <w:rsid w:val="004008C3"/>
    <w:rsid w:val="00405986"/>
    <w:rsid w:val="00406B18"/>
    <w:rsid w:val="004071F4"/>
    <w:rsid w:val="004100AE"/>
    <w:rsid w:val="0041021A"/>
    <w:rsid w:val="004104BF"/>
    <w:rsid w:val="00410708"/>
    <w:rsid w:val="00410A40"/>
    <w:rsid w:val="00410EC7"/>
    <w:rsid w:val="004116CD"/>
    <w:rsid w:val="00412110"/>
    <w:rsid w:val="00413BC3"/>
    <w:rsid w:val="00414476"/>
    <w:rsid w:val="00414867"/>
    <w:rsid w:val="00414878"/>
    <w:rsid w:val="00414933"/>
    <w:rsid w:val="004156ED"/>
    <w:rsid w:val="00416614"/>
    <w:rsid w:val="00416648"/>
    <w:rsid w:val="004178BF"/>
    <w:rsid w:val="00420B9F"/>
    <w:rsid w:val="00421270"/>
    <w:rsid w:val="00421371"/>
    <w:rsid w:val="0042173E"/>
    <w:rsid w:val="00421BBB"/>
    <w:rsid w:val="004228D7"/>
    <w:rsid w:val="004248F1"/>
    <w:rsid w:val="00424C1E"/>
    <w:rsid w:val="00424EFC"/>
    <w:rsid w:val="00427F48"/>
    <w:rsid w:val="0043186F"/>
    <w:rsid w:val="004319F8"/>
    <w:rsid w:val="00433044"/>
    <w:rsid w:val="0043558E"/>
    <w:rsid w:val="00440531"/>
    <w:rsid w:val="00441F2C"/>
    <w:rsid w:val="0044263A"/>
    <w:rsid w:val="00442D15"/>
    <w:rsid w:val="0044352D"/>
    <w:rsid w:val="004443A7"/>
    <w:rsid w:val="004443EC"/>
    <w:rsid w:val="004464EB"/>
    <w:rsid w:val="004465E7"/>
    <w:rsid w:val="0045137B"/>
    <w:rsid w:val="004515C1"/>
    <w:rsid w:val="00452B69"/>
    <w:rsid w:val="0045395E"/>
    <w:rsid w:val="00453C5E"/>
    <w:rsid w:val="00453D98"/>
    <w:rsid w:val="00454477"/>
    <w:rsid w:val="00454659"/>
    <w:rsid w:val="0045520D"/>
    <w:rsid w:val="00455D45"/>
    <w:rsid w:val="00455DF6"/>
    <w:rsid w:val="0045692B"/>
    <w:rsid w:val="00457162"/>
    <w:rsid w:val="00461FDC"/>
    <w:rsid w:val="00463385"/>
    <w:rsid w:val="0046381C"/>
    <w:rsid w:val="00463917"/>
    <w:rsid w:val="00464595"/>
    <w:rsid w:val="00465916"/>
    <w:rsid w:val="00466621"/>
    <w:rsid w:val="004668F4"/>
    <w:rsid w:val="004672E1"/>
    <w:rsid w:val="00467722"/>
    <w:rsid w:val="00470174"/>
    <w:rsid w:val="00472A96"/>
    <w:rsid w:val="00472F10"/>
    <w:rsid w:val="004757BE"/>
    <w:rsid w:val="00475C20"/>
    <w:rsid w:val="00476925"/>
    <w:rsid w:val="00480208"/>
    <w:rsid w:val="00480955"/>
    <w:rsid w:val="00480F3A"/>
    <w:rsid w:val="00481DFD"/>
    <w:rsid w:val="0048208F"/>
    <w:rsid w:val="00482153"/>
    <w:rsid w:val="00482577"/>
    <w:rsid w:val="0048401F"/>
    <w:rsid w:val="00484086"/>
    <w:rsid w:val="00486082"/>
    <w:rsid w:val="004867E2"/>
    <w:rsid w:val="004870AB"/>
    <w:rsid w:val="0049045F"/>
    <w:rsid w:val="0049101C"/>
    <w:rsid w:val="00491B3A"/>
    <w:rsid w:val="004922ED"/>
    <w:rsid w:val="00492C2E"/>
    <w:rsid w:val="00492CFD"/>
    <w:rsid w:val="00493078"/>
    <w:rsid w:val="0049407D"/>
    <w:rsid w:val="0049426B"/>
    <w:rsid w:val="004960EF"/>
    <w:rsid w:val="004962D2"/>
    <w:rsid w:val="00497C6D"/>
    <w:rsid w:val="004A0163"/>
    <w:rsid w:val="004A017C"/>
    <w:rsid w:val="004A079D"/>
    <w:rsid w:val="004A0DA1"/>
    <w:rsid w:val="004A15F4"/>
    <w:rsid w:val="004A1B82"/>
    <w:rsid w:val="004A2748"/>
    <w:rsid w:val="004A5E3C"/>
    <w:rsid w:val="004A6597"/>
    <w:rsid w:val="004A7CD4"/>
    <w:rsid w:val="004B0A02"/>
    <w:rsid w:val="004B1675"/>
    <w:rsid w:val="004B1CB4"/>
    <w:rsid w:val="004B25F8"/>
    <w:rsid w:val="004B2F18"/>
    <w:rsid w:val="004B3DDB"/>
    <w:rsid w:val="004B44FD"/>
    <w:rsid w:val="004B58F7"/>
    <w:rsid w:val="004B5AF9"/>
    <w:rsid w:val="004B5CFC"/>
    <w:rsid w:val="004C11DF"/>
    <w:rsid w:val="004C1F81"/>
    <w:rsid w:val="004C2259"/>
    <w:rsid w:val="004C28C2"/>
    <w:rsid w:val="004C4AED"/>
    <w:rsid w:val="004C720B"/>
    <w:rsid w:val="004D0751"/>
    <w:rsid w:val="004D0E19"/>
    <w:rsid w:val="004D1ADF"/>
    <w:rsid w:val="004D32F9"/>
    <w:rsid w:val="004D33ED"/>
    <w:rsid w:val="004D54DF"/>
    <w:rsid w:val="004D550C"/>
    <w:rsid w:val="004E0EB8"/>
    <w:rsid w:val="004E231C"/>
    <w:rsid w:val="004E28D8"/>
    <w:rsid w:val="004E2A94"/>
    <w:rsid w:val="004E2ADC"/>
    <w:rsid w:val="004E388B"/>
    <w:rsid w:val="004E43B2"/>
    <w:rsid w:val="004E49D4"/>
    <w:rsid w:val="004E695D"/>
    <w:rsid w:val="004E6F9D"/>
    <w:rsid w:val="004E7514"/>
    <w:rsid w:val="004F011D"/>
    <w:rsid w:val="004F06D1"/>
    <w:rsid w:val="004F09D4"/>
    <w:rsid w:val="004F1D02"/>
    <w:rsid w:val="004F1E5D"/>
    <w:rsid w:val="004F2679"/>
    <w:rsid w:val="004F5D7B"/>
    <w:rsid w:val="004F69BE"/>
    <w:rsid w:val="004F6E8B"/>
    <w:rsid w:val="004F6EAF"/>
    <w:rsid w:val="004F71AE"/>
    <w:rsid w:val="004F7865"/>
    <w:rsid w:val="00500E5B"/>
    <w:rsid w:val="0050209C"/>
    <w:rsid w:val="00503E10"/>
    <w:rsid w:val="00506928"/>
    <w:rsid w:val="00506D32"/>
    <w:rsid w:val="00507C55"/>
    <w:rsid w:val="00507E87"/>
    <w:rsid w:val="00507F13"/>
    <w:rsid w:val="00510B7F"/>
    <w:rsid w:val="00511ABD"/>
    <w:rsid w:val="00511BB7"/>
    <w:rsid w:val="00512593"/>
    <w:rsid w:val="00512A38"/>
    <w:rsid w:val="00513CE8"/>
    <w:rsid w:val="00513DBA"/>
    <w:rsid w:val="00513E57"/>
    <w:rsid w:val="005152B5"/>
    <w:rsid w:val="0051632F"/>
    <w:rsid w:val="0051713E"/>
    <w:rsid w:val="0051768E"/>
    <w:rsid w:val="0052046C"/>
    <w:rsid w:val="00521319"/>
    <w:rsid w:val="0052266D"/>
    <w:rsid w:val="00523649"/>
    <w:rsid w:val="00523C28"/>
    <w:rsid w:val="00524370"/>
    <w:rsid w:val="00525EE5"/>
    <w:rsid w:val="00526F74"/>
    <w:rsid w:val="005273CB"/>
    <w:rsid w:val="00527479"/>
    <w:rsid w:val="005308E1"/>
    <w:rsid w:val="00530FE1"/>
    <w:rsid w:val="00531DFE"/>
    <w:rsid w:val="00533DC5"/>
    <w:rsid w:val="00535992"/>
    <w:rsid w:val="00535A34"/>
    <w:rsid w:val="00541D04"/>
    <w:rsid w:val="00541E47"/>
    <w:rsid w:val="00542910"/>
    <w:rsid w:val="00543576"/>
    <w:rsid w:val="00544320"/>
    <w:rsid w:val="0054548D"/>
    <w:rsid w:val="00545BC2"/>
    <w:rsid w:val="0054615C"/>
    <w:rsid w:val="0055023B"/>
    <w:rsid w:val="005504FC"/>
    <w:rsid w:val="005511C5"/>
    <w:rsid w:val="00552BD3"/>
    <w:rsid w:val="005533BD"/>
    <w:rsid w:val="00554115"/>
    <w:rsid w:val="0055467D"/>
    <w:rsid w:val="00554DBB"/>
    <w:rsid w:val="00555109"/>
    <w:rsid w:val="00555223"/>
    <w:rsid w:val="005572A1"/>
    <w:rsid w:val="00557709"/>
    <w:rsid w:val="0056088C"/>
    <w:rsid w:val="00563FF6"/>
    <w:rsid w:val="00565720"/>
    <w:rsid w:val="0056696F"/>
    <w:rsid w:val="0056739B"/>
    <w:rsid w:val="00567821"/>
    <w:rsid w:val="00567E09"/>
    <w:rsid w:val="0057007B"/>
    <w:rsid w:val="00571428"/>
    <w:rsid w:val="005717ED"/>
    <w:rsid w:val="005725DE"/>
    <w:rsid w:val="005733B2"/>
    <w:rsid w:val="005740D5"/>
    <w:rsid w:val="0057485E"/>
    <w:rsid w:val="00574967"/>
    <w:rsid w:val="00575323"/>
    <w:rsid w:val="00575605"/>
    <w:rsid w:val="00575D8D"/>
    <w:rsid w:val="005768D1"/>
    <w:rsid w:val="00576972"/>
    <w:rsid w:val="00577149"/>
    <w:rsid w:val="00580769"/>
    <w:rsid w:val="005812D5"/>
    <w:rsid w:val="005813EC"/>
    <w:rsid w:val="00583699"/>
    <w:rsid w:val="00585F3E"/>
    <w:rsid w:val="0058639F"/>
    <w:rsid w:val="00587408"/>
    <w:rsid w:val="00587FBD"/>
    <w:rsid w:val="0059055D"/>
    <w:rsid w:val="00592676"/>
    <w:rsid w:val="005926F6"/>
    <w:rsid w:val="00593008"/>
    <w:rsid w:val="005930C9"/>
    <w:rsid w:val="0059340F"/>
    <w:rsid w:val="00593D49"/>
    <w:rsid w:val="00595266"/>
    <w:rsid w:val="00596CA2"/>
    <w:rsid w:val="005A02BD"/>
    <w:rsid w:val="005A1066"/>
    <w:rsid w:val="005A12DE"/>
    <w:rsid w:val="005A1E74"/>
    <w:rsid w:val="005A21C8"/>
    <w:rsid w:val="005A26DE"/>
    <w:rsid w:val="005A2CE9"/>
    <w:rsid w:val="005A42E9"/>
    <w:rsid w:val="005A4606"/>
    <w:rsid w:val="005A5938"/>
    <w:rsid w:val="005A6631"/>
    <w:rsid w:val="005A6647"/>
    <w:rsid w:val="005A7E38"/>
    <w:rsid w:val="005B1407"/>
    <w:rsid w:val="005B38CE"/>
    <w:rsid w:val="005B3EEA"/>
    <w:rsid w:val="005B40A1"/>
    <w:rsid w:val="005B41D1"/>
    <w:rsid w:val="005B4686"/>
    <w:rsid w:val="005B5857"/>
    <w:rsid w:val="005B5E26"/>
    <w:rsid w:val="005B62A2"/>
    <w:rsid w:val="005B6519"/>
    <w:rsid w:val="005C15E1"/>
    <w:rsid w:val="005C1B83"/>
    <w:rsid w:val="005C2055"/>
    <w:rsid w:val="005C346B"/>
    <w:rsid w:val="005C3656"/>
    <w:rsid w:val="005C5555"/>
    <w:rsid w:val="005C61DE"/>
    <w:rsid w:val="005D044D"/>
    <w:rsid w:val="005D0C83"/>
    <w:rsid w:val="005D18AD"/>
    <w:rsid w:val="005D3ADB"/>
    <w:rsid w:val="005D4E06"/>
    <w:rsid w:val="005E06B7"/>
    <w:rsid w:val="005E1288"/>
    <w:rsid w:val="005E1294"/>
    <w:rsid w:val="005E36FC"/>
    <w:rsid w:val="005E48D8"/>
    <w:rsid w:val="005E512E"/>
    <w:rsid w:val="005E6249"/>
    <w:rsid w:val="005E69B1"/>
    <w:rsid w:val="005E6F27"/>
    <w:rsid w:val="005E73C0"/>
    <w:rsid w:val="005E7656"/>
    <w:rsid w:val="005E7C27"/>
    <w:rsid w:val="005E7E58"/>
    <w:rsid w:val="005F213F"/>
    <w:rsid w:val="005F2706"/>
    <w:rsid w:val="005F2752"/>
    <w:rsid w:val="005F2A37"/>
    <w:rsid w:val="005F2C0D"/>
    <w:rsid w:val="005F5297"/>
    <w:rsid w:val="005F604C"/>
    <w:rsid w:val="005F605E"/>
    <w:rsid w:val="005F63E2"/>
    <w:rsid w:val="005F6A8F"/>
    <w:rsid w:val="005F6D8A"/>
    <w:rsid w:val="005F737F"/>
    <w:rsid w:val="005F7800"/>
    <w:rsid w:val="006018BB"/>
    <w:rsid w:val="0060396F"/>
    <w:rsid w:val="00604338"/>
    <w:rsid w:val="0060435E"/>
    <w:rsid w:val="00605DB9"/>
    <w:rsid w:val="0060640D"/>
    <w:rsid w:val="00607669"/>
    <w:rsid w:val="00607997"/>
    <w:rsid w:val="006113F4"/>
    <w:rsid w:val="006116B0"/>
    <w:rsid w:val="00612F97"/>
    <w:rsid w:val="006141B7"/>
    <w:rsid w:val="00615550"/>
    <w:rsid w:val="00616802"/>
    <w:rsid w:val="00617E12"/>
    <w:rsid w:val="006200C1"/>
    <w:rsid w:val="00620EB7"/>
    <w:rsid w:val="00621477"/>
    <w:rsid w:val="006214E8"/>
    <w:rsid w:val="006216AE"/>
    <w:rsid w:val="00623080"/>
    <w:rsid w:val="00623DA7"/>
    <w:rsid w:val="00625565"/>
    <w:rsid w:val="006257A4"/>
    <w:rsid w:val="00625B05"/>
    <w:rsid w:val="00625E56"/>
    <w:rsid w:val="006260D8"/>
    <w:rsid w:val="00627A7E"/>
    <w:rsid w:val="00627D9C"/>
    <w:rsid w:val="0063121F"/>
    <w:rsid w:val="00631D6B"/>
    <w:rsid w:val="00632157"/>
    <w:rsid w:val="006323E4"/>
    <w:rsid w:val="0063334C"/>
    <w:rsid w:val="0063479D"/>
    <w:rsid w:val="0063479F"/>
    <w:rsid w:val="00635D15"/>
    <w:rsid w:val="006364A1"/>
    <w:rsid w:val="006366DA"/>
    <w:rsid w:val="00637158"/>
    <w:rsid w:val="00637A65"/>
    <w:rsid w:val="00637BFD"/>
    <w:rsid w:val="00637F8E"/>
    <w:rsid w:val="00637FB3"/>
    <w:rsid w:val="00640072"/>
    <w:rsid w:val="0064104F"/>
    <w:rsid w:val="0064164B"/>
    <w:rsid w:val="00641E9A"/>
    <w:rsid w:val="00642998"/>
    <w:rsid w:val="006434C9"/>
    <w:rsid w:val="00643C1B"/>
    <w:rsid w:val="00643DFE"/>
    <w:rsid w:val="0064716C"/>
    <w:rsid w:val="006471CC"/>
    <w:rsid w:val="00647B34"/>
    <w:rsid w:val="00650057"/>
    <w:rsid w:val="0065079F"/>
    <w:rsid w:val="00651870"/>
    <w:rsid w:val="00651C5B"/>
    <w:rsid w:val="00654256"/>
    <w:rsid w:val="0065507B"/>
    <w:rsid w:val="006574F3"/>
    <w:rsid w:val="00657C33"/>
    <w:rsid w:val="00660E9F"/>
    <w:rsid w:val="006611E7"/>
    <w:rsid w:val="00661E17"/>
    <w:rsid w:val="00662648"/>
    <w:rsid w:val="00663C40"/>
    <w:rsid w:val="00663FA7"/>
    <w:rsid w:val="00665EF1"/>
    <w:rsid w:val="006660F4"/>
    <w:rsid w:val="006669E0"/>
    <w:rsid w:val="00667A75"/>
    <w:rsid w:val="006711AA"/>
    <w:rsid w:val="00672B44"/>
    <w:rsid w:val="00674E42"/>
    <w:rsid w:val="006751A1"/>
    <w:rsid w:val="006753C5"/>
    <w:rsid w:val="00675570"/>
    <w:rsid w:val="00676CBA"/>
    <w:rsid w:val="00677A69"/>
    <w:rsid w:val="00680944"/>
    <w:rsid w:val="00681300"/>
    <w:rsid w:val="00681512"/>
    <w:rsid w:val="00682112"/>
    <w:rsid w:val="00683DAA"/>
    <w:rsid w:val="00684B91"/>
    <w:rsid w:val="00684EE7"/>
    <w:rsid w:val="0068552B"/>
    <w:rsid w:val="006872BA"/>
    <w:rsid w:val="006875C1"/>
    <w:rsid w:val="00691262"/>
    <w:rsid w:val="006917D7"/>
    <w:rsid w:val="00691AC5"/>
    <w:rsid w:val="00693FCE"/>
    <w:rsid w:val="00694F44"/>
    <w:rsid w:val="00695731"/>
    <w:rsid w:val="006A0CEE"/>
    <w:rsid w:val="006A20EC"/>
    <w:rsid w:val="006A29EE"/>
    <w:rsid w:val="006A31A4"/>
    <w:rsid w:val="006A541F"/>
    <w:rsid w:val="006A5BA5"/>
    <w:rsid w:val="006A60EE"/>
    <w:rsid w:val="006A6201"/>
    <w:rsid w:val="006A6A20"/>
    <w:rsid w:val="006A6DA2"/>
    <w:rsid w:val="006A73B7"/>
    <w:rsid w:val="006B09BF"/>
    <w:rsid w:val="006B22EC"/>
    <w:rsid w:val="006B2D2C"/>
    <w:rsid w:val="006B2D36"/>
    <w:rsid w:val="006B3084"/>
    <w:rsid w:val="006B3A55"/>
    <w:rsid w:val="006B4B3F"/>
    <w:rsid w:val="006B5774"/>
    <w:rsid w:val="006B630D"/>
    <w:rsid w:val="006B6C69"/>
    <w:rsid w:val="006B74D9"/>
    <w:rsid w:val="006B76A0"/>
    <w:rsid w:val="006B779C"/>
    <w:rsid w:val="006B78DB"/>
    <w:rsid w:val="006C1765"/>
    <w:rsid w:val="006C2823"/>
    <w:rsid w:val="006C2A8E"/>
    <w:rsid w:val="006C2F42"/>
    <w:rsid w:val="006C4572"/>
    <w:rsid w:val="006C5B57"/>
    <w:rsid w:val="006C5EEA"/>
    <w:rsid w:val="006C6135"/>
    <w:rsid w:val="006D00E2"/>
    <w:rsid w:val="006D1C6C"/>
    <w:rsid w:val="006D22D6"/>
    <w:rsid w:val="006D2C1B"/>
    <w:rsid w:val="006D306E"/>
    <w:rsid w:val="006D35A2"/>
    <w:rsid w:val="006D3C7D"/>
    <w:rsid w:val="006D4310"/>
    <w:rsid w:val="006D4802"/>
    <w:rsid w:val="006D54F2"/>
    <w:rsid w:val="006D5D5F"/>
    <w:rsid w:val="006D672E"/>
    <w:rsid w:val="006D6AA9"/>
    <w:rsid w:val="006D74EA"/>
    <w:rsid w:val="006E3925"/>
    <w:rsid w:val="006E3949"/>
    <w:rsid w:val="006E4C44"/>
    <w:rsid w:val="006E64D3"/>
    <w:rsid w:val="006E6D9B"/>
    <w:rsid w:val="006F01AD"/>
    <w:rsid w:val="006F0265"/>
    <w:rsid w:val="006F0DDB"/>
    <w:rsid w:val="006F18ED"/>
    <w:rsid w:val="006F1DF7"/>
    <w:rsid w:val="006F4D2F"/>
    <w:rsid w:val="006F63A5"/>
    <w:rsid w:val="006F63CA"/>
    <w:rsid w:val="006F6F2E"/>
    <w:rsid w:val="006F7F69"/>
    <w:rsid w:val="00701B14"/>
    <w:rsid w:val="00702203"/>
    <w:rsid w:val="0070276E"/>
    <w:rsid w:val="00702943"/>
    <w:rsid w:val="00702F8F"/>
    <w:rsid w:val="0070324A"/>
    <w:rsid w:val="007045F7"/>
    <w:rsid w:val="007051AD"/>
    <w:rsid w:val="007052EE"/>
    <w:rsid w:val="00705408"/>
    <w:rsid w:val="00706763"/>
    <w:rsid w:val="0070744F"/>
    <w:rsid w:val="00707EA0"/>
    <w:rsid w:val="00711A36"/>
    <w:rsid w:val="00711B9A"/>
    <w:rsid w:val="00712736"/>
    <w:rsid w:val="00712A3B"/>
    <w:rsid w:val="00714991"/>
    <w:rsid w:val="0071551E"/>
    <w:rsid w:val="00716775"/>
    <w:rsid w:val="007170D9"/>
    <w:rsid w:val="007172AD"/>
    <w:rsid w:val="00717802"/>
    <w:rsid w:val="0072124D"/>
    <w:rsid w:val="00721C77"/>
    <w:rsid w:val="00721C9A"/>
    <w:rsid w:val="00722388"/>
    <w:rsid w:val="00723A56"/>
    <w:rsid w:val="00723F9C"/>
    <w:rsid w:val="0072416F"/>
    <w:rsid w:val="0072475B"/>
    <w:rsid w:val="007256B5"/>
    <w:rsid w:val="00727847"/>
    <w:rsid w:val="00730406"/>
    <w:rsid w:val="00731D66"/>
    <w:rsid w:val="00732029"/>
    <w:rsid w:val="00732D9F"/>
    <w:rsid w:val="007350B1"/>
    <w:rsid w:val="00735328"/>
    <w:rsid w:val="00735703"/>
    <w:rsid w:val="00735C30"/>
    <w:rsid w:val="007364E7"/>
    <w:rsid w:val="0073685B"/>
    <w:rsid w:val="007368B1"/>
    <w:rsid w:val="00737289"/>
    <w:rsid w:val="00740199"/>
    <w:rsid w:val="00740EE2"/>
    <w:rsid w:val="007411D9"/>
    <w:rsid w:val="00741A40"/>
    <w:rsid w:val="007422BF"/>
    <w:rsid w:val="00743403"/>
    <w:rsid w:val="0074469A"/>
    <w:rsid w:val="007447FA"/>
    <w:rsid w:val="00745337"/>
    <w:rsid w:val="00747325"/>
    <w:rsid w:val="00747B70"/>
    <w:rsid w:val="00751772"/>
    <w:rsid w:val="00752E68"/>
    <w:rsid w:val="007530DE"/>
    <w:rsid w:val="00753224"/>
    <w:rsid w:val="0075339C"/>
    <w:rsid w:val="0075351D"/>
    <w:rsid w:val="00753B1F"/>
    <w:rsid w:val="0075446A"/>
    <w:rsid w:val="00754D3E"/>
    <w:rsid w:val="00755416"/>
    <w:rsid w:val="007567D7"/>
    <w:rsid w:val="00760091"/>
    <w:rsid w:val="007616B5"/>
    <w:rsid w:val="00762686"/>
    <w:rsid w:val="007628F9"/>
    <w:rsid w:val="00762B81"/>
    <w:rsid w:val="00762C20"/>
    <w:rsid w:val="00763829"/>
    <w:rsid w:val="00764507"/>
    <w:rsid w:val="00764AFA"/>
    <w:rsid w:val="00764E2F"/>
    <w:rsid w:val="00765F6C"/>
    <w:rsid w:val="00766DC1"/>
    <w:rsid w:val="007672B6"/>
    <w:rsid w:val="007704C1"/>
    <w:rsid w:val="007709B3"/>
    <w:rsid w:val="00770B68"/>
    <w:rsid w:val="007736CF"/>
    <w:rsid w:val="0077602F"/>
    <w:rsid w:val="00776521"/>
    <w:rsid w:val="007801D4"/>
    <w:rsid w:val="0078062D"/>
    <w:rsid w:val="00780720"/>
    <w:rsid w:val="00780934"/>
    <w:rsid w:val="007823A8"/>
    <w:rsid w:val="00783E31"/>
    <w:rsid w:val="00783EF9"/>
    <w:rsid w:val="0078422C"/>
    <w:rsid w:val="00784931"/>
    <w:rsid w:val="0078568C"/>
    <w:rsid w:val="0079105B"/>
    <w:rsid w:val="007931EF"/>
    <w:rsid w:val="00795EB9"/>
    <w:rsid w:val="00796ACE"/>
    <w:rsid w:val="00797BB3"/>
    <w:rsid w:val="007A099B"/>
    <w:rsid w:val="007A0A12"/>
    <w:rsid w:val="007A0B58"/>
    <w:rsid w:val="007A118D"/>
    <w:rsid w:val="007A235E"/>
    <w:rsid w:val="007A23CD"/>
    <w:rsid w:val="007A3111"/>
    <w:rsid w:val="007A3A88"/>
    <w:rsid w:val="007A41CB"/>
    <w:rsid w:val="007A4BE5"/>
    <w:rsid w:val="007A51DA"/>
    <w:rsid w:val="007A56DC"/>
    <w:rsid w:val="007A5EFA"/>
    <w:rsid w:val="007A7361"/>
    <w:rsid w:val="007A7E5B"/>
    <w:rsid w:val="007B251D"/>
    <w:rsid w:val="007B2757"/>
    <w:rsid w:val="007B28D6"/>
    <w:rsid w:val="007B394E"/>
    <w:rsid w:val="007B6C29"/>
    <w:rsid w:val="007B6DD7"/>
    <w:rsid w:val="007B77D1"/>
    <w:rsid w:val="007B7C75"/>
    <w:rsid w:val="007C0C39"/>
    <w:rsid w:val="007C100A"/>
    <w:rsid w:val="007C135D"/>
    <w:rsid w:val="007C2585"/>
    <w:rsid w:val="007C266F"/>
    <w:rsid w:val="007C2C0D"/>
    <w:rsid w:val="007C361D"/>
    <w:rsid w:val="007C64EF"/>
    <w:rsid w:val="007C6737"/>
    <w:rsid w:val="007C72EF"/>
    <w:rsid w:val="007D0B38"/>
    <w:rsid w:val="007D1ABF"/>
    <w:rsid w:val="007D2078"/>
    <w:rsid w:val="007D20E5"/>
    <w:rsid w:val="007D2440"/>
    <w:rsid w:val="007D288B"/>
    <w:rsid w:val="007D2CDC"/>
    <w:rsid w:val="007D2CEF"/>
    <w:rsid w:val="007D311C"/>
    <w:rsid w:val="007D317C"/>
    <w:rsid w:val="007D384F"/>
    <w:rsid w:val="007E063B"/>
    <w:rsid w:val="007E199D"/>
    <w:rsid w:val="007E397B"/>
    <w:rsid w:val="007E3E20"/>
    <w:rsid w:val="007E3E2E"/>
    <w:rsid w:val="007E566A"/>
    <w:rsid w:val="007E6246"/>
    <w:rsid w:val="007E6404"/>
    <w:rsid w:val="007E7BA9"/>
    <w:rsid w:val="007E7DA2"/>
    <w:rsid w:val="007F0A95"/>
    <w:rsid w:val="007F1017"/>
    <w:rsid w:val="007F20EE"/>
    <w:rsid w:val="007F3629"/>
    <w:rsid w:val="007F39EE"/>
    <w:rsid w:val="007F3DD9"/>
    <w:rsid w:val="007F3EB8"/>
    <w:rsid w:val="007F4A3F"/>
    <w:rsid w:val="007F5C8B"/>
    <w:rsid w:val="007F66C4"/>
    <w:rsid w:val="007F7602"/>
    <w:rsid w:val="00800FA4"/>
    <w:rsid w:val="00801907"/>
    <w:rsid w:val="00804BB6"/>
    <w:rsid w:val="00805142"/>
    <w:rsid w:val="008054D9"/>
    <w:rsid w:val="00805672"/>
    <w:rsid w:val="00806561"/>
    <w:rsid w:val="00806D36"/>
    <w:rsid w:val="00806D87"/>
    <w:rsid w:val="00807424"/>
    <w:rsid w:val="00807A8B"/>
    <w:rsid w:val="00812149"/>
    <w:rsid w:val="008150C2"/>
    <w:rsid w:val="00815841"/>
    <w:rsid w:val="008161CE"/>
    <w:rsid w:val="0081658E"/>
    <w:rsid w:val="008166EF"/>
    <w:rsid w:val="0082065E"/>
    <w:rsid w:val="00820CFE"/>
    <w:rsid w:val="008217FD"/>
    <w:rsid w:val="008231F4"/>
    <w:rsid w:val="00825A6B"/>
    <w:rsid w:val="00825BB9"/>
    <w:rsid w:val="008261C6"/>
    <w:rsid w:val="008264EB"/>
    <w:rsid w:val="0082652D"/>
    <w:rsid w:val="00827B92"/>
    <w:rsid w:val="00827D81"/>
    <w:rsid w:val="00830454"/>
    <w:rsid w:val="00830889"/>
    <w:rsid w:val="00830AC9"/>
    <w:rsid w:val="00831A4B"/>
    <w:rsid w:val="00831CB7"/>
    <w:rsid w:val="008333AB"/>
    <w:rsid w:val="00833582"/>
    <w:rsid w:val="00833B05"/>
    <w:rsid w:val="00833F3B"/>
    <w:rsid w:val="00834A94"/>
    <w:rsid w:val="008352A3"/>
    <w:rsid w:val="00836AD3"/>
    <w:rsid w:val="00836DEE"/>
    <w:rsid w:val="00840063"/>
    <w:rsid w:val="00840CA2"/>
    <w:rsid w:val="00841D09"/>
    <w:rsid w:val="00842D35"/>
    <w:rsid w:val="00843436"/>
    <w:rsid w:val="00845404"/>
    <w:rsid w:val="00845648"/>
    <w:rsid w:val="00845908"/>
    <w:rsid w:val="0084668C"/>
    <w:rsid w:val="00846F1E"/>
    <w:rsid w:val="00847D19"/>
    <w:rsid w:val="0085157F"/>
    <w:rsid w:val="00853483"/>
    <w:rsid w:val="00853D83"/>
    <w:rsid w:val="008549A3"/>
    <w:rsid w:val="00856663"/>
    <w:rsid w:val="00856E9A"/>
    <w:rsid w:val="00861C60"/>
    <w:rsid w:val="00862502"/>
    <w:rsid w:val="0086351A"/>
    <w:rsid w:val="008646E0"/>
    <w:rsid w:val="00864EA4"/>
    <w:rsid w:val="008657B9"/>
    <w:rsid w:val="008657D8"/>
    <w:rsid w:val="0086611A"/>
    <w:rsid w:val="0087054E"/>
    <w:rsid w:val="008720CC"/>
    <w:rsid w:val="00872670"/>
    <w:rsid w:val="008730E4"/>
    <w:rsid w:val="00874363"/>
    <w:rsid w:val="00875B1A"/>
    <w:rsid w:val="00875C75"/>
    <w:rsid w:val="008769D7"/>
    <w:rsid w:val="00882874"/>
    <w:rsid w:val="00882FA8"/>
    <w:rsid w:val="00883101"/>
    <w:rsid w:val="00883787"/>
    <w:rsid w:val="00883B18"/>
    <w:rsid w:val="00884B54"/>
    <w:rsid w:val="00884DB9"/>
    <w:rsid w:val="008933D8"/>
    <w:rsid w:val="00893FEA"/>
    <w:rsid w:val="00894489"/>
    <w:rsid w:val="00894968"/>
    <w:rsid w:val="00895439"/>
    <w:rsid w:val="008963A5"/>
    <w:rsid w:val="008964B1"/>
    <w:rsid w:val="008A06B5"/>
    <w:rsid w:val="008A06F2"/>
    <w:rsid w:val="008A1C06"/>
    <w:rsid w:val="008A1ED3"/>
    <w:rsid w:val="008A2121"/>
    <w:rsid w:val="008A28D3"/>
    <w:rsid w:val="008A3C3E"/>
    <w:rsid w:val="008A402B"/>
    <w:rsid w:val="008A5AA2"/>
    <w:rsid w:val="008A66F3"/>
    <w:rsid w:val="008A79DE"/>
    <w:rsid w:val="008B074E"/>
    <w:rsid w:val="008B219C"/>
    <w:rsid w:val="008B2774"/>
    <w:rsid w:val="008B2D4F"/>
    <w:rsid w:val="008B6341"/>
    <w:rsid w:val="008B77B8"/>
    <w:rsid w:val="008B7A1F"/>
    <w:rsid w:val="008B7D7E"/>
    <w:rsid w:val="008C07BF"/>
    <w:rsid w:val="008C0B78"/>
    <w:rsid w:val="008C163B"/>
    <w:rsid w:val="008C1651"/>
    <w:rsid w:val="008C1B77"/>
    <w:rsid w:val="008C1F2A"/>
    <w:rsid w:val="008C3BEE"/>
    <w:rsid w:val="008C6B9E"/>
    <w:rsid w:val="008C7ECB"/>
    <w:rsid w:val="008D022E"/>
    <w:rsid w:val="008D154A"/>
    <w:rsid w:val="008D1BCA"/>
    <w:rsid w:val="008D4257"/>
    <w:rsid w:val="008D56DE"/>
    <w:rsid w:val="008D6D71"/>
    <w:rsid w:val="008D7CDC"/>
    <w:rsid w:val="008E1B9E"/>
    <w:rsid w:val="008E2C45"/>
    <w:rsid w:val="008E6A8A"/>
    <w:rsid w:val="008E6B41"/>
    <w:rsid w:val="008E6E60"/>
    <w:rsid w:val="008F08A6"/>
    <w:rsid w:val="008F0B4A"/>
    <w:rsid w:val="008F1164"/>
    <w:rsid w:val="008F120A"/>
    <w:rsid w:val="008F27CC"/>
    <w:rsid w:val="008F40A9"/>
    <w:rsid w:val="008F43AD"/>
    <w:rsid w:val="008F48EB"/>
    <w:rsid w:val="008F4F0B"/>
    <w:rsid w:val="008F579C"/>
    <w:rsid w:val="008F5C33"/>
    <w:rsid w:val="008F6AF3"/>
    <w:rsid w:val="008F7462"/>
    <w:rsid w:val="0090016A"/>
    <w:rsid w:val="00901306"/>
    <w:rsid w:val="0090404F"/>
    <w:rsid w:val="0090590F"/>
    <w:rsid w:val="009062A5"/>
    <w:rsid w:val="00911272"/>
    <w:rsid w:val="009119C7"/>
    <w:rsid w:val="00912A6F"/>
    <w:rsid w:val="009134E7"/>
    <w:rsid w:val="00913996"/>
    <w:rsid w:val="009139C1"/>
    <w:rsid w:val="00914A13"/>
    <w:rsid w:val="0091760D"/>
    <w:rsid w:val="0092127A"/>
    <w:rsid w:val="009223C9"/>
    <w:rsid w:val="0092510F"/>
    <w:rsid w:val="00925A00"/>
    <w:rsid w:val="009265F7"/>
    <w:rsid w:val="009271AC"/>
    <w:rsid w:val="00930CE7"/>
    <w:rsid w:val="00931937"/>
    <w:rsid w:val="0093216D"/>
    <w:rsid w:val="00935491"/>
    <w:rsid w:val="009356D6"/>
    <w:rsid w:val="009369E9"/>
    <w:rsid w:val="009404E9"/>
    <w:rsid w:val="00941789"/>
    <w:rsid w:val="00941EA9"/>
    <w:rsid w:val="009429D5"/>
    <w:rsid w:val="00943153"/>
    <w:rsid w:val="009454A5"/>
    <w:rsid w:val="00945BC2"/>
    <w:rsid w:val="00945CE8"/>
    <w:rsid w:val="00946331"/>
    <w:rsid w:val="00950ED2"/>
    <w:rsid w:val="009515F3"/>
    <w:rsid w:val="00951FA6"/>
    <w:rsid w:val="00952C85"/>
    <w:rsid w:val="00953853"/>
    <w:rsid w:val="00953F21"/>
    <w:rsid w:val="009547B8"/>
    <w:rsid w:val="009547F0"/>
    <w:rsid w:val="00955B9E"/>
    <w:rsid w:val="00956171"/>
    <w:rsid w:val="00960DD9"/>
    <w:rsid w:val="00962C9C"/>
    <w:rsid w:val="00962CB9"/>
    <w:rsid w:val="00963258"/>
    <w:rsid w:val="00964312"/>
    <w:rsid w:val="00964356"/>
    <w:rsid w:val="0096644B"/>
    <w:rsid w:val="0096718B"/>
    <w:rsid w:val="0096790A"/>
    <w:rsid w:val="00970138"/>
    <w:rsid w:val="00970E72"/>
    <w:rsid w:val="009710A0"/>
    <w:rsid w:val="00971AC6"/>
    <w:rsid w:val="0097336A"/>
    <w:rsid w:val="0097389F"/>
    <w:rsid w:val="00973B61"/>
    <w:rsid w:val="00973B9C"/>
    <w:rsid w:val="009755C0"/>
    <w:rsid w:val="00976B74"/>
    <w:rsid w:val="00977134"/>
    <w:rsid w:val="00977A0A"/>
    <w:rsid w:val="00977F8D"/>
    <w:rsid w:val="00977FCC"/>
    <w:rsid w:val="00981DFB"/>
    <w:rsid w:val="00982DD8"/>
    <w:rsid w:val="009838EF"/>
    <w:rsid w:val="0098392A"/>
    <w:rsid w:val="00983E57"/>
    <w:rsid w:val="009850E3"/>
    <w:rsid w:val="00985506"/>
    <w:rsid w:val="009916E6"/>
    <w:rsid w:val="00991C65"/>
    <w:rsid w:val="00992DF7"/>
    <w:rsid w:val="009967B1"/>
    <w:rsid w:val="00996956"/>
    <w:rsid w:val="00996B1A"/>
    <w:rsid w:val="009974B6"/>
    <w:rsid w:val="009A0329"/>
    <w:rsid w:val="009A046E"/>
    <w:rsid w:val="009A0CE8"/>
    <w:rsid w:val="009A1085"/>
    <w:rsid w:val="009A1626"/>
    <w:rsid w:val="009A1795"/>
    <w:rsid w:val="009A2F8D"/>
    <w:rsid w:val="009A37D5"/>
    <w:rsid w:val="009A51D1"/>
    <w:rsid w:val="009A545F"/>
    <w:rsid w:val="009A7A1C"/>
    <w:rsid w:val="009B06B3"/>
    <w:rsid w:val="009B20A4"/>
    <w:rsid w:val="009B2E77"/>
    <w:rsid w:val="009B33BA"/>
    <w:rsid w:val="009B36EE"/>
    <w:rsid w:val="009B3CC3"/>
    <w:rsid w:val="009B3E26"/>
    <w:rsid w:val="009B3F4F"/>
    <w:rsid w:val="009B4823"/>
    <w:rsid w:val="009B4DFC"/>
    <w:rsid w:val="009B4EA9"/>
    <w:rsid w:val="009B4EF0"/>
    <w:rsid w:val="009B7927"/>
    <w:rsid w:val="009C027C"/>
    <w:rsid w:val="009C16E7"/>
    <w:rsid w:val="009C1EE4"/>
    <w:rsid w:val="009C27BE"/>
    <w:rsid w:val="009C3952"/>
    <w:rsid w:val="009C3E83"/>
    <w:rsid w:val="009C46C3"/>
    <w:rsid w:val="009C4B29"/>
    <w:rsid w:val="009C4C02"/>
    <w:rsid w:val="009C4E06"/>
    <w:rsid w:val="009C5D32"/>
    <w:rsid w:val="009C6AD9"/>
    <w:rsid w:val="009C7D44"/>
    <w:rsid w:val="009D057D"/>
    <w:rsid w:val="009D1F8F"/>
    <w:rsid w:val="009D46C2"/>
    <w:rsid w:val="009D5528"/>
    <w:rsid w:val="009D5B91"/>
    <w:rsid w:val="009D7AA7"/>
    <w:rsid w:val="009D7DD5"/>
    <w:rsid w:val="009E0587"/>
    <w:rsid w:val="009E0C92"/>
    <w:rsid w:val="009E0C98"/>
    <w:rsid w:val="009E1340"/>
    <w:rsid w:val="009E180A"/>
    <w:rsid w:val="009E1E48"/>
    <w:rsid w:val="009E1EA1"/>
    <w:rsid w:val="009E40C5"/>
    <w:rsid w:val="009E4AA4"/>
    <w:rsid w:val="009E4C07"/>
    <w:rsid w:val="009E4F2E"/>
    <w:rsid w:val="009E58CB"/>
    <w:rsid w:val="009E64C7"/>
    <w:rsid w:val="009E6751"/>
    <w:rsid w:val="009E7E1D"/>
    <w:rsid w:val="009E7EE8"/>
    <w:rsid w:val="009F2496"/>
    <w:rsid w:val="009F4442"/>
    <w:rsid w:val="009F5DD6"/>
    <w:rsid w:val="00A00A4F"/>
    <w:rsid w:val="00A0141B"/>
    <w:rsid w:val="00A017E4"/>
    <w:rsid w:val="00A0281D"/>
    <w:rsid w:val="00A03D43"/>
    <w:rsid w:val="00A04380"/>
    <w:rsid w:val="00A05E44"/>
    <w:rsid w:val="00A079DD"/>
    <w:rsid w:val="00A10F3B"/>
    <w:rsid w:val="00A11C94"/>
    <w:rsid w:val="00A13948"/>
    <w:rsid w:val="00A13C88"/>
    <w:rsid w:val="00A13F5A"/>
    <w:rsid w:val="00A14226"/>
    <w:rsid w:val="00A14A63"/>
    <w:rsid w:val="00A14B9B"/>
    <w:rsid w:val="00A15EF0"/>
    <w:rsid w:val="00A16FFE"/>
    <w:rsid w:val="00A176DE"/>
    <w:rsid w:val="00A17AFC"/>
    <w:rsid w:val="00A17FC8"/>
    <w:rsid w:val="00A20489"/>
    <w:rsid w:val="00A20570"/>
    <w:rsid w:val="00A213FF"/>
    <w:rsid w:val="00A21521"/>
    <w:rsid w:val="00A21A1B"/>
    <w:rsid w:val="00A21BD4"/>
    <w:rsid w:val="00A22228"/>
    <w:rsid w:val="00A249DE"/>
    <w:rsid w:val="00A25399"/>
    <w:rsid w:val="00A27AEC"/>
    <w:rsid w:val="00A27E21"/>
    <w:rsid w:val="00A3036B"/>
    <w:rsid w:val="00A31921"/>
    <w:rsid w:val="00A351F4"/>
    <w:rsid w:val="00A35D16"/>
    <w:rsid w:val="00A36B52"/>
    <w:rsid w:val="00A36EA2"/>
    <w:rsid w:val="00A371DF"/>
    <w:rsid w:val="00A418B3"/>
    <w:rsid w:val="00A421A4"/>
    <w:rsid w:val="00A42B06"/>
    <w:rsid w:val="00A42B3E"/>
    <w:rsid w:val="00A4333F"/>
    <w:rsid w:val="00A43C59"/>
    <w:rsid w:val="00A45E4C"/>
    <w:rsid w:val="00A50ECD"/>
    <w:rsid w:val="00A513DA"/>
    <w:rsid w:val="00A515A3"/>
    <w:rsid w:val="00A51C7E"/>
    <w:rsid w:val="00A52729"/>
    <w:rsid w:val="00A53675"/>
    <w:rsid w:val="00A537C5"/>
    <w:rsid w:val="00A539C3"/>
    <w:rsid w:val="00A5412F"/>
    <w:rsid w:val="00A5419A"/>
    <w:rsid w:val="00A54E43"/>
    <w:rsid w:val="00A55ADB"/>
    <w:rsid w:val="00A56B6A"/>
    <w:rsid w:val="00A578DC"/>
    <w:rsid w:val="00A615C9"/>
    <w:rsid w:val="00A61EAF"/>
    <w:rsid w:val="00A64030"/>
    <w:rsid w:val="00A6476A"/>
    <w:rsid w:val="00A65D90"/>
    <w:rsid w:val="00A663CF"/>
    <w:rsid w:val="00A6725B"/>
    <w:rsid w:val="00A70FBD"/>
    <w:rsid w:val="00A71455"/>
    <w:rsid w:val="00A71706"/>
    <w:rsid w:val="00A71BE6"/>
    <w:rsid w:val="00A71E5B"/>
    <w:rsid w:val="00A72CA8"/>
    <w:rsid w:val="00A73313"/>
    <w:rsid w:val="00A7459D"/>
    <w:rsid w:val="00A7471C"/>
    <w:rsid w:val="00A75782"/>
    <w:rsid w:val="00A76737"/>
    <w:rsid w:val="00A76EE2"/>
    <w:rsid w:val="00A779D6"/>
    <w:rsid w:val="00A80E27"/>
    <w:rsid w:val="00A8174A"/>
    <w:rsid w:val="00A81EEE"/>
    <w:rsid w:val="00A81FC2"/>
    <w:rsid w:val="00A820E8"/>
    <w:rsid w:val="00A8368B"/>
    <w:rsid w:val="00A84F04"/>
    <w:rsid w:val="00A850BC"/>
    <w:rsid w:val="00A855B8"/>
    <w:rsid w:val="00A86E8B"/>
    <w:rsid w:val="00A86F21"/>
    <w:rsid w:val="00A8711D"/>
    <w:rsid w:val="00A87D26"/>
    <w:rsid w:val="00A87FF8"/>
    <w:rsid w:val="00A9092D"/>
    <w:rsid w:val="00A91367"/>
    <w:rsid w:val="00A91822"/>
    <w:rsid w:val="00A9261B"/>
    <w:rsid w:val="00A92E4A"/>
    <w:rsid w:val="00A93072"/>
    <w:rsid w:val="00A950CC"/>
    <w:rsid w:val="00A953B7"/>
    <w:rsid w:val="00A95737"/>
    <w:rsid w:val="00A959D8"/>
    <w:rsid w:val="00A95A6F"/>
    <w:rsid w:val="00AA026B"/>
    <w:rsid w:val="00AA0826"/>
    <w:rsid w:val="00AA2528"/>
    <w:rsid w:val="00AA4C99"/>
    <w:rsid w:val="00AA550A"/>
    <w:rsid w:val="00AA5851"/>
    <w:rsid w:val="00AA5F0C"/>
    <w:rsid w:val="00AA7D56"/>
    <w:rsid w:val="00AA7FEE"/>
    <w:rsid w:val="00AB042A"/>
    <w:rsid w:val="00AB0C4B"/>
    <w:rsid w:val="00AB2D34"/>
    <w:rsid w:val="00AB3430"/>
    <w:rsid w:val="00AB4727"/>
    <w:rsid w:val="00AB483D"/>
    <w:rsid w:val="00AB48F8"/>
    <w:rsid w:val="00AB492C"/>
    <w:rsid w:val="00AB4AAA"/>
    <w:rsid w:val="00AB4D10"/>
    <w:rsid w:val="00AB60F4"/>
    <w:rsid w:val="00AB6E0F"/>
    <w:rsid w:val="00AB6F99"/>
    <w:rsid w:val="00AB7CFA"/>
    <w:rsid w:val="00AB7F6A"/>
    <w:rsid w:val="00AC0712"/>
    <w:rsid w:val="00AC1AFD"/>
    <w:rsid w:val="00AC3CD5"/>
    <w:rsid w:val="00AC41AF"/>
    <w:rsid w:val="00AC54C4"/>
    <w:rsid w:val="00AC5A30"/>
    <w:rsid w:val="00AC5BB4"/>
    <w:rsid w:val="00AC60C0"/>
    <w:rsid w:val="00AC69AE"/>
    <w:rsid w:val="00AD3C16"/>
    <w:rsid w:val="00AD5620"/>
    <w:rsid w:val="00AD5F03"/>
    <w:rsid w:val="00AD60D2"/>
    <w:rsid w:val="00AD7F24"/>
    <w:rsid w:val="00AE13A0"/>
    <w:rsid w:val="00AE22D6"/>
    <w:rsid w:val="00AE2C9A"/>
    <w:rsid w:val="00AE367E"/>
    <w:rsid w:val="00AE52A7"/>
    <w:rsid w:val="00AE61AF"/>
    <w:rsid w:val="00AE6EEA"/>
    <w:rsid w:val="00AF06AA"/>
    <w:rsid w:val="00AF242C"/>
    <w:rsid w:val="00AF2A49"/>
    <w:rsid w:val="00AF3326"/>
    <w:rsid w:val="00AF5C89"/>
    <w:rsid w:val="00AF789E"/>
    <w:rsid w:val="00B00C91"/>
    <w:rsid w:val="00B01202"/>
    <w:rsid w:val="00B01545"/>
    <w:rsid w:val="00B04354"/>
    <w:rsid w:val="00B05073"/>
    <w:rsid w:val="00B0507F"/>
    <w:rsid w:val="00B06907"/>
    <w:rsid w:val="00B116B6"/>
    <w:rsid w:val="00B12B7B"/>
    <w:rsid w:val="00B13EF8"/>
    <w:rsid w:val="00B14748"/>
    <w:rsid w:val="00B15A92"/>
    <w:rsid w:val="00B20A9C"/>
    <w:rsid w:val="00B211AE"/>
    <w:rsid w:val="00B21570"/>
    <w:rsid w:val="00B2179F"/>
    <w:rsid w:val="00B21A66"/>
    <w:rsid w:val="00B22B12"/>
    <w:rsid w:val="00B22C0B"/>
    <w:rsid w:val="00B2423A"/>
    <w:rsid w:val="00B2522D"/>
    <w:rsid w:val="00B25F96"/>
    <w:rsid w:val="00B26FE9"/>
    <w:rsid w:val="00B270B1"/>
    <w:rsid w:val="00B3033A"/>
    <w:rsid w:val="00B31863"/>
    <w:rsid w:val="00B318AC"/>
    <w:rsid w:val="00B33D4E"/>
    <w:rsid w:val="00B34396"/>
    <w:rsid w:val="00B3466B"/>
    <w:rsid w:val="00B37652"/>
    <w:rsid w:val="00B37B73"/>
    <w:rsid w:val="00B40336"/>
    <w:rsid w:val="00B41369"/>
    <w:rsid w:val="00B4284B"/>
    <w:rsid w:val="00B42851"/>
    <w:rsid w:val="00B428B5"/>
    <w:rsid w:val="00B44041"/>
    <w:rsid w:val="00B44879"/>
    <w:rsid w:val="00B4541A"/>
    <w:rsid w:val="00B46919"/>
    <w:rsid w:val="00B46EBB"/>
    <w:rsid w:val="00B473DC"/>
    <w:rsid w:val="00B50267"/>
    <w:rsid w:val="00B50B8B"/>
    <w:rsid w:val="00B50DB8"/>
    <w:rsid w:val="00B521A8"/>
    <w:rsid w:val="00B527AC"/>
    <w:rsid w:val="00B52FDC"/>
    <w:rsid w:val="00B53905"/>
    <w:rsid w:val="00B540B5"/>
    <w:rsid w:val="00B54B5B"/>
    <w:rsid w:val="00B5562E"/>
    <w:rsid w:val="00B57000"/>
    <w:rsid w:val="00B57602"/>
    <w:rsid w:val="00B60273"/>
    <w:rsid w:val="00B60939"/>
    <w:rsid w:val="00B60AFA"/>
    <w:rsid w:val="00B60AFD"/>
    <w:rsid w:val="00B60FE8"/>
    <w:rsid w:val="00B61D24"/>
    <w:rsid w:val="00B62715"/>
    <w:rsid w:val="00B63019"/>
    <w:rsid w:val="00B67565"/>
    <w:rsid w:val="00B70787"/>
    <w:rsid w:val="00B742B8"/>
    <w:rsid w:val="00B74C4B"/>
    <w:rsid w:val="00B74CD7"/>
    <w:rsid w:val="00B75442"/>
    <w:rsid w:val="00B760AF"/>
    <w:rsid w:val="00B76C1B"/>
    <w:rsid w:val="00B818A4"/>
    <w:rsid w:val="00B81CA5"/>
    <w:rsid w:val="00B8290C"/>
    <w:rsid w:val="00B833B2"/>
    <w:rsid w:val="00B83502"/>
    <w:rsid w:val="00B84AD5"/>
    <w:rsid w:val="00B8649C"/>
    <w:rsid w:val="00B87180"/>
    <w:rsid w:val="00B87788"/>
    <w:rsid w:val="00B902C3"/>
    <w:rsid w:val="00B903F0"/>
    <w:rsid w:val="00B92545"/>
    <w:rsid w:val="00B92D0B"/>
    <w:rsid w:val="00B93813"/>
    <w:rsid w:val="00B94945"/>
    <w:rsid w:val="00B94B6E"/>
    <w:rsid w:val="00B94D8C"/>
    <w:rsid w:val="00B94E41"/>
    <w:rsid w:val="00B953AA"/>
    <w:rsid w:val="00B97366"/>
    <w:rsid w:val="00B97F87"/>
    <w:rsid w:val="00BA004E"/>
    <w:rsid w:val="00BA15AF"/>
    <w:rsid w:val="00BA19A6"/>
    <w:rsid w:val="00BA2CE7"/>
    <w:rsid w:val="00BA3CE8"/>
    <w:rsid w:val="00BA47D1"/>
    <w:rsid w:val="00BA654E"/>
    <w:rsid w:val="00BA69ED"/>
    <w:rsid w:val="00BA70D5"/>
    <w:rsid w:val="00BA7651"/>
    <w:rsid w:val="00BA7B4A"/>
    <w:rsid w:val="00BB0E01"/>
    <w:rsid w:val="00BB2AF2"/>
    <w:rsid w:val="00BB54E2"/>
    <w:rsid w:val="00BB68C8"/>
    <w:rsid w:val="00BB6F1C"/>
    <w:rsid w:val="00BB7405"/>
    <w:rsid w:val="00BB772C"/>
    <w:rsid w:val="00BB7E11"/>
    <w:rsid w:val="00BC0014"/>
    <w:rsid w:val="00BC1DFE"/>
    <w:rsid w:val="00BC3515"/>
    <w:rsid w:val="00BC3F81"/>
    <w:rsid w:val="00BC4A3C"/>
    <w:rsid w:val="00BC5425"/>
    <w:rsid w:val="00BC5EE5"/>
    <w:rsid w:val="00BC68BA"/>
    <w:rsid w:val="00BC6F30"/>
    <w:rsid w:val="00BC741F"/>
    <w:rsid w:val="00BC7F95"/>
    <w:rsid w:val="00BD19CC"/>
    <w:rsid w:val="00BD1EBB"/>
    <w:rsid w:val="00BD2227"/>
    <w:rsid w:val="00BD24D6"/>
    <w:rsid w:val="00BD2EEC"/>
    <w:rsid w:val="00BD3E16"/>
    <w:rsid w:val="00BD4274"/>
    <w:rsid w:val="00BD6CF3"/>
    <w:rsid w:val="00BE0EC0"/>
    <w:rsid w:val="00BE1D23"/>
    <w:rsid w:val="00BE2180"/>
    <w:rsid w:val="00BE24A2"/>
    <w:rsid w:val="00BE3DB0"/>
    <w:rsid w:val="00BE4275"/>
    <w:rsid w:val="00BE496D"/>
    <w:rsid w:val="00BE54B9"/>
    <w:rsid w:val="00BE5640"/>
    <w:rsid w:val="00BE6C4B"/>
    <w:rsid w:val="00BE7E25"/>
    <w:rsid w:val="00BF0261"/>
    <w:rsid w:val="00BF07CB"/>
    <w:rsid w:val="00BF0BD7"/>
    <w:rsid w:val="00BF1DD8"/>
    <w:rsid w:val="00BF2433"/>
    <w:rsid w:val="00BF2979"/>
    <w:rsid w:val="00BF38A1"/>
    <w:rsid w:val="00BF552B"/>
    <w:rsid w:val="00BF61C9"/>
    <w:rsid w:val="00BF7E70"/>
    <w:rsid w:val="00C01C42"/>
    <w:rsid w:val="00C0321D"/>
    <w:rsid w:val="00C03671"/>
    <w:rsid w:val="00C037AF"/>
    <w:rsid w:val="00C04033"/>
    <w:rsid w:val="00C05A93"/>
    <w:rsid w:val="00C05DB9"/>
    <w:rsid w:val="00C0606A"/>
    <w:rsid w:val="00C066B0"/>
    <w:rsid w:val="00C069A1"/>
    <w:rsid w:val="00C10C53"/>
    <w:rsid w:val="00C1139C"/>
    <w:rsid w:val="00C137D8"/>
    <w:rsid w:val="00C14B52"/>
    <w:rsid w:val="00C15EA2"/>
    <w:rsid w:val="00C172BD"/>
    <w:rsid w:val="00C2016B"/>
    <w:rsid w:val="00C21BEE"/>
    <w:rsid w:val="00C243C5"/>
    <w:rsid w:val="00C24C7E"/>
    <w:rsid w:val="00C24D53"/>
    <w:rsid w:val="00C253F5"/>
    <w:rsid w:val="00C25418"/>
    <w:rsid w:val="00C259C4"/>
    <w:rsid w:val="00C25D9C"/>
    <w:rsid w:val="00C27A16"/>
    <w:rsid w:val="00C27DB4"/>
    <w:rsid w:val="00C300E1"/>
    <w:rsid w:val="00C310E1"/>
    <w:rsid w:val="00C31649"/>
    <w:rsid w:val="00C3226A"/>
    <w:rsid w:val="00C33EDC"/>
    <w:rsid w:val="00C3617B"/>
    <w:rsid w:val="00C371DB"/>
    <w:rsid w:val="00C40385"/>
    <w:rsid w:val="00C40CDB"/>
    <w:rsid w:val="00C4128C"/>
    <w:rsid w:val="00C414C7"/>
    <w:rsid w:val="00C41552"/>
    <w:rsid w:val="00C419A2"/>
    <w:rsid w:val="00C44FD7"/>
    <w:rsid w:val="00C45CDC"/>
    <w:rsid w:val="00C46ECA"/>
    <w:rsid w:val="00C510A1"/>
    <w:rsid w:val="00C52769"/>
    <w:rsid w:val="00C52F5B"/>
    <w:rsid w:val="00C54040"/>
    <w:rsid w:val="00C566CA"/>
    <w:rsid w:val="00C566F0"/>
    <w:rsid w:val="00C56B2F"/>
    <w:rsid w:val="00C56E9C"/>
    <w:rsid w:val="00C5700C"/>
    <w:rsid w:val="00C60314"/>
    <w:rsid w:val="00C62879"/>
    <w:rsid w:val="00C62993"/>
    <w:rsid w:val="00C638BD"/>
    <w:rsid w:val="00C65576"/>
    <w:rsid w:val="00C655BF"/>
    <w:rsid w:val="00C65B04"/>
    <w:rsid w:val="00C66165"/>
    <w:rsid w:val="00C70F2A"/>
    <w:rsid w:val="00C721B3"/>
    <w:rsid w:val="00C72310"/>
    <w:rsid w:val="00C73DAB"/>
    <w:rsid w:val="00C74579"/>
    <w:rsid w:val="00C74C07"/>
    <w:rsid w:val="00C750C8"/>
    <w:rsid w:val="00C76FB0"/>
    <w:rsid w:val="00C80718"/>
    <w:rsid w:val="00C81A00"/>
    <w:rsid w:val="00C81A73"/>
    <w:rsid w:val="00C8213F"/>
    <w:rsid w:val="00C8371F"/>
    <w:rsid w:val="00C8407B"/>
    <w:rsid w:val="00C86115"/>
    <w:rsid w:val="00C864A3"/>
    <w:rsid w:val="00C8664E"/>
    <w:rsid w:val="00C874B4"/>
    <w:rsid w:val="00C8797A"/>
    <w:rsid w:val="00C879D7"/>
    <w:rsid w:val="00C90D31"/>
    <w:rsid w:val="00C92C8A"/>
    <w:rsid w:val="00C938CF"/>
    <w:rsid w:val="00C94780"/>
    <w:rsid w:val="00C960E9"/>
    <w:rsid w:val="00C96535"/>
    <w:rsid w:val="00C97039"/>
    <w:rsid w:val="00C97863"/>
    <w:rsid w:val="00CA25E5"/>
    <w:rsid w:val="00CA2B13"/>
    <w:rsid w:val="00CA5245"/>
    <w:rsid w:val="00CA7B09"/>
    <w:rsid w:val="00CB09F7"/>
    <w:rsid w:val="00CB0A49"/>
    <w:rsid w:val="00CB1EAE"/>
    <w:rsid w:val="00CB3123"/>
    <w:rsid w:val="00CB39A2"/>
    <w:rsid w:val="00CB50CA"/>
    <w:rsid w:val="00CB5B1A"/>
    <w:rsid w:val="00CB5FFA"/>
    <w:rsid w:val="00CB62F6"/>
    <w:rsid w:val="00CB68B0"/>
    <w:rsid w:val="00CB6F07"/>
    <w:rsid w:val="00CB7921"/>
    <w:rsid w:val="00CC0E66"/>
    <w:rsid w:val="00CC1969"/>
    <w:rsid w:val="00CC1A57"/>
    <w:rsid w:val="00CC2B80"/>
    <w:rsid w:val="00CC3E96"/>
    <w:rsid w:val="00CC4831"/>
    <w:rsid w:val="00CC5408"/>
    <w:rsid w:val="00CC5BC6"/>
    <w:rsid w:val="00CC6445"/>
    <w:rsid w:val="00CC66F5"/>
    <w:rsid w:val="00CD0D24"/>
    <w:rsid w:val="00CD3A7B"/>
    <w:rsid w:val="00CD5E7E"/>
    <w:rsid w:val="00CD6ADC"/>
    <w:rsid w:val="00CD6B01"/>
    <w:rsid w:val="00CD77EF"/>
    <w:rsid w:val="00CE0607"/>
    <w:rsid w:val="00CE081B"/>
    <w:rsid w:val="00CE1433"/>
    <w:rsid w:val="00CE1A9B"/>
    <w:rsid w:val="00CE2190"/>
    <w:rsid w:val="00CE2639"/>
    <w:rsid w:val="00CE27FA"/>
    <w:rsid w:val="00CE2DAA"/>
    <w:rsid w:val="00CE3753"/>
    <w:rsid w:val="00CE421F"/>
    <w:rsid w:val="00CE4366"/>
    <w:rsid w:val="00CE4514"/>
    <w:rsid w:val="00CE4ABF"/>
    <w:rsid w:val="00CE6274"/>
    <w:rsid w:val="00CE6776"/>
    <w:rsid w:val="00CE6DFA"/>
    <w:rsid w:val="00CE7064"/>
    <w:rsid w:val="00CF2C35"/>
    <w:rsid w:val="00CF3E5F"/>
    <w:rsid w:val="00CF456B"/>
    <w:rsid w:val="00CF4C69"/>
    <w:rsid w:val="00CF5A22"/>
    <w:rsid w:val="00CF5E93"/>
    <w:rsid w:val="00CF7B58"/>
    <w:rsid w:val="00CF7D6E"/>
    <w:rsid w:val="00D0262E"/>
    <w:rsid w:val="00D028CD"/>
    <w:rsid w:val="00D04AA1"/>
    <w:rsid w:val="00D0791D"/>
    <w:rsid w:val="00D10B3F"/>
    <w:rsid w:val="00D110BD"/>
    <w:rsid w:val="00D12F08"/>
    <w:rsid w:val="00D136E9"/>
    <w:rsid w:val="00D13903"/>
    <w:rsid w:val="00D1566F"/>
    <w:rsid w:val="00D15A43"/>
    <w:rsid w:val="00D15B7C"/>
    <w:rsid w:val="00D15F41"/>
    <w:rsid w:val="00D1616E"/>
    <w:rsid w:val="00D17D6C"/>
    <w:rsid w:val="00D200DD"/>
    <w:rsid w:val="00D20EF9"/>
    <w:rsid w:val="00D214CA"/>
    <w:rsid w:val="00D22220"/>
    <w:rsid w:val="00D2272A"/>
    <w:rsid w:val="00D257C8"/>
    <w:rsid w:val="00D25A73"/>
    <w:rsid w:val="00D26BF7"/>
    <w:rsid w:val="00D27C23"/>
    <w:rsid w:val="00D3002B"/>
    <w:rsid w:val="00D30079"/>
    <w:rsid w:val="00D30568"/>
    <w:rsid w:val="00D30DD6"/>
    <w:rsid w:val="00D32CBE"/>
    <w:rsid w:val="00D32F07"/>
    <w:rsid w:val="00D357FF"/>
    <w:rsid w:val="00D36D97"/>
    <w:rsid w:val="00D370B8"/>
    <w:rsid w:val="00D37E58"/>
    <w:rsid w:val="00D407E8"/>
    <w:rsid w:val="00D420AD"/>
    <w:rsid w:val="00D42DB4"/>
    <w:rsid w:val="00D4344B"/>
    <w:rsid w:val="00D436B0"/>
    <w:rsid w:val="00D440CF"/>
    <w:rsid w:val="00D4495E"/>
    <w:rsid w:val="00D465F7"/>
    <w:rsid w:val="00D470DB"/>
    <w:rsid w:val="00D504D5"/>
    <w:rsid w:val="00D5155D"/>
    <w:rsid w:val="00D52622"/>
    <w:rsid w:val="00D532A0"/>
    <w:rsid w:val="00D5401A"/>
    <w:rsid w:val="00D548CD"/>
    <w:rsid w:val="00D564BB"/>
    <w:rsid w:val="00D573E2"/>
    <w:rsid w:val="00D61B14"/>
    <w:rsid w:val="00D627F8"/>
    <w:rsid w:val="00D644D5"/>
    <w:rsid w:val="00D644DA"/>
    <w:rsid w:val="00D64775"/>
    <w:rsid w:val="00D6496E"/>
    <w:rsid w:val="00D64E40"/>
    <w:rsid w:val="00D66082"/>
    <w:rsid w:val="00D67943"/>
    <w:rsid w:val="00D70DF2"/>
    <w:rsid w:val="00D72958"/>
    <w:rsid w:val="00D766A6"/>
    <w:rsid w:val="00D76A44"/>
    <w:rsid w:val="00D8057D"/>
    <w:rsid w:val="00D835F2"/>
    <w:rsid w:val="00D867C5"/>
    <w:rsid w:val="00D86BFB"/>
    <w:rsid w:val="00D876E8"/>
    <w:rsid w:val="00D87A69"/>
    <w:rsid w:val="00D87B14"/>
    <w:rsid w:val="00D90115"/>
    <w:rsid w:val="00D91787"/>
    <w:rsid w:val="00D91BD1"/>
    <w:rsid w:val="00D91D4D"/>
    <w:rsid w:val="00D92A4F"/>
    <w:rsid w:val="00D92B45"/>
    <w:rsid w:val="00D93753"/>
    <w:rsid w:val="00D93C8A"/>
    <w:rsid w:val="00D96215"/>
    <w:rsid w:val="00DA0CEE"/>
    <w:rsid w:val="00DA12F9"/>
    <w:rsid w:val="00DA16C5"/>
    <w:rsid w:val="00DA274B"/>
    <w:rsid w:val="00DA77A5"/>
    <w:rsid w:val="00DB084A"/>
    <w:rsid w:val="00DB0DDD"/>
    <w:rsid w:val="00DB17B7"/>
    <w:rsid w:val="00DB2764"/>
    <w:rsid w:val="00DB3C5D"/>
    <w:rsid w:val="00DB498B"/>
    <w:rsid w:val="00DB691E"/>
    <w:rsid w:val="00DB72D7"/>
    <w:rsid w:val="00DC08EE"/>
    <w:rsid w:val="00DC0A9A"/>
    <w:rsid w:val="00DC193A"/>
    <w:rsid w:val="00DC2230"/>
    <w:rsid w:val="00DC320F"/>
    <w:rsid w:val="00DC32FE"/>
    <w:rsid w:val="00DC3829"/>
    <w:rsid w:val="00DC4B18"/>
    <w:rsid w:val="00DC4BCA"/>
    <w:rsid w:val="00DC5501"/>
    <w:rsid w:val="00DC555D"/>
    <w:rsid w:val="00DC5E4B"/>
    <w:rsid w:val="00DD258C"/>
    <w:rsid w:val="00DD3F28"/>
    <w:rsid w:val="00DD4537"/>
    <w:rsid w:val="00DD4E15"/>
    <w:rsid w:val="00DD5307"/>
    <w:rsid w:val="00DD5F37"/>
    <w:rsid w:val="00DD7E31"/>
    <w:rsid w:val="00DE0A50"/>
    <w:rsid w:val="00DE1476"/>
    <w:rsid w:val="00DE325E"/>
    <w:rsid w:val="00DE4FCB"/>
    <w:rsid w:val="00DE4FF4"/>
    <w:rsid w:val="00DE5930"/>
    <w:rsid w:val="00DF02C0"/>
    <w:rsid w:val="00DF1D64"/>
    <w:rsid w:val="00DF2287"/>
    <w:rsid w:val="00DF36D1"/>
    <w:rsid w:val="00DF3871"/>
    <w:rsid w:val="00DF5D2B"/>
    <w:rsid w:val="00DF723A"/>
    <w:rsid w:val="00E008D7"/>
    <w:rsid w:val="00E00F98"/>
    <w:rsid w:val="00E02503"/>
    <w:rsid w:val="00E03379"/>
    <w:rsid w:val="00E0416A"/>
    <w:rsid w:val="00E04E44"/>
    <w:rsid w:val="00E050F0"/>
    <w:rsid w:val="00E0538E"/>
    <w:rsid w:val="00E05400"/>
    <w:rsid w:val="00E061BB"/>
    <w:rsid w:val="00E0744B"/>
    <w:rsid w:val="00E10149"/>
    <w:rsid w:val="00E10E2B"/>
    <w:rsid w:val="00E11D82"/>
    <w:rsid w:val="00E127C7"/>
    <w:rsid w:val="00E12B3D"/>
    <w:rsid w:val="00E136FB"/>
    <w:rsid w:val="00E144AF"/>
    <w:rsid w:val="00E149B1"/>
    <w:rsid w:val="00E16372"/>
    <w:rsid w:val="00E168BF"/>
    <w:rsid w:val="00E17602"/>
    <w:rsid w:val="00E1792A"/>
    <w:rsid w:val="00E20CFB"/>
    <w:rsid w:val="00E20ED6"/>
    <w:rsid w:val="00E21358"/>
    <w:rsid w:val="00E2249B"/>
    <w:rsid w:val="00E22A0D"/>
    <w:rsid w:val="00E22EDF"/>
    <w:rsid w:val="00E23E37"/>
    <w:rsid w:val="00E2473B"/>
    <w:rsid w:val="00E25416"/>
    <w:rsid w:val="00E2596A"/>
    <w:rsid w:val="00E25CC0"/>
    <w:rsid w:val="00E26960"/>
    <w:rsid w:val="00E2700B"/>
    <w:rsid w:val="00E2771E"/>
    <w:rsid w:val="00E27807"/>
    <w:rsid w:val="00E304E4"/>
    <w:rsid w:val="00E306FA"/>
    <w:rsid w:val="00E30A4C"/>
    <w:rsid w:val="00E3273D"/>
    <w:rsid w:val="00E32C99"/>
    <w:rsid w:val="00E32F24"/>
    <w:rsid w:val="00E364BE"/>
    <w:rsid w:val="00E37569"/>
    <w:rsid w:val="00E4045C"/>
    <w:rsid w:val="00E40BC8"/>
    <w:rsid w:val="00E41E30"/>
    <w:rsid w:val="00E42A20"/>
    <w:rsid w:val="00E43D70"/>
    <w:rsid w:val="00E45B61"/>
    <w:rsid w:val="00E4632E"/>
    <w:rsid w:val="00E467C1"/>
    <w:rsid w:val="00E47226"/>
    <w:rsid w:val="00E47B2C"/>
    <w:rsid w:val="00E51560"/>
    <w:rsid w:val="00E51B1A"/>
    <w:rsid w:val="00E52F6C"/>
    <w:rsid w:val="00E53834"/>
    <w:rsid w:val="00E53FF2"/>
    <w:rsid w:val="00E54360"/>
    <w:rsid w:val="00E54D35"/>
    <w:rsid w:val="00E55424"/>
    <w:rsid w:val="00E55BB5"/>
    <w:rsid w:val="00E55FAB"/>
    <w:rsid w:val="00E56483"/>
    <w:rsid w:val="00E56DDB"/>
    <w:rsid w:val="00E6044C"/>
    <w:rsid w:val="00E60FD7"/>
    <w:rsid w:val="00E61398"/>
    <w:rsid w:val="00E61845"/>
    <w:rsid w:val="00E6199B"/>
    <w:rsid w:val="00E61FA3"/>
    <w:rsid w:val="00E62DAF"/>
    <w:rsid w:val="00E63024"/>
    <w:rsid w:val="00E65E79"/>
    <w:rsid w:val="00E66FA3"/>
    <w:rsid w:val="00E6737A"/>
    <w:rsid w:val="00E67416"/>
    <w:rsid w:val="00E67F4B"/>
    <w:rsid w:val="00E718B6"/>
    <w:rsid w:val="00E71C01"/>
    <w:rsid w:val="00E72445"/>
    <w:rsid w:val="00E728AD"/>
    <w:rsid w:val="00E72A63"/>
    <w:rsid w:val="00E73581"/>
    <w:rsid w:val="00E7361B"/>
    <w:rsid w:val="00E73A07"/>
    <w:rsid w:val="00E7550F"/>
    <w:rsid w:val="00E75B96"/>
    <w:rsid w:val="00E7611C"/>
    <w:rsid w:val="00E765D7"/>
    <w:rsid w:val="00E81C11"/>
    <w:rsid w:val="00E83BDF"/>
    <w:rsid w:val="00E84E9F"/>
    <w:rsid w:val="00E86008"/>
    <w:rsid w:val="00E865BB"/>
    <w:rsid w:val="00E86844"/>
    <w:rsid w:val="00E87638"/>
    <w:rsid w:val="00E87E7D"/>
    <w:rsid w:val="00E87FF6"/>
    <w:rsid w:val="00E9211C"/>
    <w:rsid w:val="00E92497"/>
    <w:rsid w:val="00E92CDE"/>
    <w:rsid w:val="00E92F3F"/>
    <w:rsid w:val="00E93DC6"/>
    <w:rsid w:val="00E94AD4"/>
    <w:rsid w:val="00E95CC3"/>
    <w:rsid w:val="00E95CEA"/>
    <w:rsid w:val="00E95FA5"/>
    <w:rsid w:val="00E9761E"/>
    <w:rsid w:val="00E97958"/>
    <w:rsid w:val="00EA1441"/>
    <w:rsid w:val="00EA26DA"/>
    <w:rsid w:val="00EA2B0D"/>
    <w:rsid w:val="00EA319A"/>
    <w:rsid w:val="00EA3864"/>
    <w:rsid w:val="00EA444C"/>
    <w:rsid w:val="00EA44CC"/>
    <w:rsid w:val="00EA5FB4"/>
    <w:rsid w:val="00EA602B"/>
    <w:rsid w:val="00EA761D"/>
    <w:rsid w:val="00EA78CF"/>
    <w:rsid w:val="00EB04DC"/>
    <w:rsid w:val="00EB0ABA"/>
    <w:rsid w:val="00EB105B"/>
    <w:rsid w:val="00EB15B6"/>
    <w:rsid w:val="00EB1A6B"/>
    <w:rsid w:val="00EB2A0A"/>
    <w:rsid w:val="00EB34CB"/>
    <w:rsid w:val="00EB36D9"/>
    <w:rsid w:val="00EB36E5"/>
    <w:rsid w:val="00EB4916"/>
    <w:rsid w:val="00EB4E8D"/>
    <w:rsid w:val="00EB5325"/>
    <w:rsid w:val="00EB6068"/>
    <w:rsid w:val="00EC00C9"/>
    <w:rsid w:val="00EC032B"/>
    <w:rsid w:val="00EC1E43"/>
    <w:rsid w:val="00EC26EF"/>
    <w:rsid w:val="00EC5813"/>
    <w:rsid w:val="00ED0D28"/>
    <w:rsid w:val="00ED44C8"/>
    <w:rsid w:val="00ED4927"/>
    <w:rsid w:val="00ED5103"/>
    <w:rsid w:val="00ED54B6"/>
    <w:rsid w:val="00ED5987"/>
    <w:rsid w:val="00ED6072"/>
    <w:rsid w:val="00EE00C6"/>
    <w:rsid w:val="00EE07D3"/>
    <w:rsid w:val="00EE300C"/>
    <w:rsid w:val="00EE3448"/>
    <w:rsid w:val="00EE3783"/>
    <w:rsid w:val="00EE5F0F"/>
    <w:rsid w:val="00EE5F72"/>
    <w:rsid w:val="00EE7F8A"/>
    <w:rsid w:val="00EF1121"/>
    <w:rsid w:val="00EF1480"/>
    <w:rsid w:val="00EF23FF"/>
    <w:rsid w:val="00EF281D"/>
    <w:rsid w:val="00EF3E74"/>
    <w:rsid w:val="00EF4523"/>
    <w:rsid w:val="00EF4759"/>
    <w:rsid w:val="00EF5BAC"/>
    <w:rsid w:val="00EF62A2"/>
    <w:rsid w:val="00F00FC2"/>
    <w:rsid w:val="00F02385"/>
    <w:rsid w:val="00F03280"/>
    <w:rsid w:val="00F03610"/>
    <w:rsid w:val="00F0396F"/>
    <w:rsid w:val="00F03A5C"/>
    <w:rsid w:val="00F04042"/>
    <w:rsid w:val="00F04626"/>
    <w:rsid w:val="00F067A2"/>
    <w:rsid w:val="00F11261"/>
    <w:rsid w:val="00F1147B"/>
    <w:rsid w:val="00F115AF"/>
    <w:rsid w:val="00F134A2"/>
    <w:rsid w:val="00F144DD"/>
    <w:rsid w:val="00F153CE"/>
    <w:rsid w:val="00F15834"/>
    <w:rsid w:val="00F16297"/>
    <w:rsid w:val="00F2016F"/>
    <w:rsid w:val="00F21222"/>
    <w:rsid w:val="00F21CE7"/>
    <w:rsid w:val="00F23A56"/>
    <w:rsid w:val="00F2445D"/>
    <w:rsid w:val="00F2453F"/>
    <w:rsid w:val="00F24837"/>
    <w:rsid w:val="00F2575F"/>
    <w:rsid w:val="00F257ED"/>
    <w:rsid w:val="00F2590E"/>
    <w:rsid w:val="00F263D9"/>
    <w:rsid w:val="00F26ED0"/>
    <w:rsid w:val="00F2734C"/>
    <w:rsid w:val="00F27BA4"/>
    <w:rsid w:val="00F30244"/>
    <w:rsid w:val="00F304A1"/>
    <w:rsid w:val="00F30BAE"/>
    <w:rsid w:val="00F3247E"/>
    <w:rsid w:val="00F32B53"/>
    <w:rsid w:val="00F33525"/>
    <w:rsid w:val="00F33A28"/>
    <w:rsid w:val="00F33DE9"/>
    <w:rsid w:val="00F34538"/>
    <w:rsid w:val="00F34602"/>
    <w:rsid w:val="00F35146"/>
    <w:rsid w:val="00F3589D"/>
    <w:rsid w:val="00F3619A"/>
    <w:rsid w:val="00F454AC"/>
    <w:rsid w:val="00F46CB6"/>
    <w:rsid w:val="00F47D1A"/>
    <w:rsid w:val="00F47DED"/>
    <w:rsid w:val="00F50EC6"/>
    <w:rsid w:val="00F52763"/>
    <w:rsid w:val="00F52C34"/>
    <w:rsid w:val="00F52F8A"/>
    <w:rsid w:val="00F53156"/>
    <w:rsid w:val="00F54F85"/>
    <w:rsid w:val="00F55E73"/>
    <w:rsid w:val="00F573E5"/>
    <w:rsid w:val="00F60092"/>
    <w:rsid w:val="00F606C5"/>
    <w:rsid w:val="00F60781"/>
    <w:rsid w:val="00F608B9"/>
    <w:rsid w:val="00F60D21"/>
    <w:rsid w:val="00F61206"/>
    <w:rsid w:val="00F618AE"/>
    <w:rsid w:val="00F61B5A"/>
    <w:rsid w:val="00F61F95"/>
    <w:rsid w:val="00F630E3"/>
    <w:rsid w:val="00F63BE6"/>
    <w:rsid w:val="00F66E77"/>
    <w:rsid w:val="00F66EF2"/>
    <w:rsid w:val="00F677D8"/>
    <w:rsid w:val="00F71A10"/>
    <w:rsid w:val="00F72769"/>
    <w:rsid w:val="00F727B2"/>
    <w:rsid w:val="00F73B69"/>
    <w:rsid w:val="00F74396"/>
    <w:rsid w:val="00F749B5"/>
    <w:rsid w:val="00F76FCD"/>
    <w:rsid w:val="00F77B79"/>
    <w:rsid w:val="00F802BF"/>
    <w:rsid w:val="00F80364"/>
    <w:rsid w:val="00F80E5D"/>
    <w:rsid w:val="00F812C6"/>
    <w:rsid w:val="00F83640"/>
    <w:rsid w:val="00F8472E"/>
    <w:rsid w:val="00F847E1"/>
    <w:rsid w:val="00F849A7"/>
    <w:rsid w:val="00F851CE"/>
    <w:rsid w:val="00F86250"/>
    <w:rsid w:val="00F8769D"/>
    <w:rsid w:val="00F87860"/>
    <w:rsid w:val="00F903E9"/>
    <w:rsid w:val="00F9058D"/>
    <w:rsid w:val="00F90E29"/>
    <w:rsid w:val="00F91F52"/>
    <w:rsid w:val="00F9280C"/>
    <w:rsid w:val="00F938C3"/>
    <w:rsid w:val="00F93B0D"/>
    <w:rsid w:val="00F94DD9"/>
    <w:rsid w:val="00F965E7"/>
    <w:rsid w:val="00F970DB"/>
    <w:rsid w:val="00F97A78"/>
    <w:rsid w:val="00FA07CD"/>
    <w:rsid w:val="00FA0D8F"/>
    <w:rsid w:val="00FA0FE0"/>
    <w:rsid w:val="00FA15BE"/>
    <w:rsid w:val="00FA200F"/>
    <w:rsid w:val="00FA24E7"/>
    <w:rsid w:val="00FA340D"/>
    <w:rsid w:val="00FA35A5"/>
    <w:rsid w:val="00FA37EE"/>
    <w:rsid w:val="00FA393C"/>
    <w:rsid w:val="00FA5383"/>
    <w:rsid w:val="00FA7316"/>
    <w:rsid w:val="00FB0DE0"/>
    <w:rsid w:val="00FB1A93"/>
    <w:rsid w:val="00FB2FCB"/>
    <w:rsid w:val="00FB3223"/>
    <w:rsid w:val="00FB437F"/>
    <w:rsid w:val="00FB4CDE"/>
    <w:rsid w:val="00FB52FB"/>
    <w:rsid w:val="00FB64FE"/>
    <w:rsid w:val="00FB6983"/>
    <w:rsid w:val="00FB77C7"/>
    <w:rsid w:val="00FB7F76"/>
    <w:rsid w:val="00FC1074"/>
    <w:rsid w:val="00FC1884"/>
    <w:rsid w:val="00FC1D92"/>
    <w:rsid w:val="00FC276F"/>
    <w:rsid w:val="00FC2A73"/>
    <w:rsid w:val="00FC2C87"/>
    <w:rsid w:val="00FC48CC"/>
    <w:rsid w:val="00FC50A6"/>
    <w:rsid w:val="00FC50B4"/>
    <w:rsid w:val="00FC560D"/>
    <w:rsid w:val="00FC64E2"/>
    <w:rsid w:val="00FD0635"/>
    <w:rsid w:val="00FD2100"/>
    <w:rsid w:val="00FD446D"/>
    <w:rsid w:val="00FD4C20"/>
    <w:rsid w:val="00FD67AC"/>
    <w:rsid w:val="00FD7793"/>
    <w:rsid w:val="00FD7DC9"/>
    <w:rsid w:val="00FE1D56"/>
    <w:rsid w:val="00FE2DE2"/>
    <w:rsid w:val="00FE2F59"/>
    <w:rsid w:val="00FE34B2"/>
    <w:rsid w:val="00FE3836"/>
    <w:rsid w:val="00FE557E"/>
    <w:rsid w:val="00FE5E66"/>
    <w:rsid w:val="00FE5E74"/>
    <w:rsid w:val="00FE66CF"/>
    <w:rsid w:val="00FE7351"/>
    <w:rsid w:val="00FF044F"/>
    <w:rsid w:val="00FF14F4"/>
    <w:rsid w:val="00FF205B"/>
    <w:rsid w:val="00FF3DCF"/>
    <w:rsid w:val="00FF541C"/>
    <w:rsid w:val="00FF5504"/>
    <w:rsid w:val="00FF5A30"/>
    <w:rsid w:val="00FF5AA3"/>
    <w:rsid w:val="00FF5D6F"/>
    <w:rsid w:val="00FF766E"/>
    <w:rsid w:val="00FF7B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397B"/>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245F2D"/>
    <w:pPr>
      <w:widowControl/>
      <w:numPr>
        <w:numId w:val="2"/>
      </w:numPr>
      <w:snapToGrid w:val="0"/>
      <w:jc w:val="left"/>
      <w:outlineLvl w:val="1"/>
    </w:pPr>
    <w:rPr>
      <w:b/>
      <w:snapToGrid/>
      <w:szCs w:val="22"/>
    </w:rPr>
  </w:style>
  <w:style w:type="paragraph" w:styleId="Heading3">
    <w:name w:val="heading 3"/>
    <w:basedOn w:val="Normal"/>
    <w:next w:val="Normal"/>
    <w:link w:val="Heading3Char"/>
    <w:qFormat/>
    <w:rsid w:val="00245F2D"/>
    <w:pPr>
      <w:keepNext/>
      <w:snapToGrid w:val="0"/>
      <w:outlineLvl w:val="2"/>
    </w:pPr>
    <w:rPr>
      <w:b/>
      <w:i/>
      <w:snapToGrid/>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245F2D"/>
    <w:rPr>
      <w:rFonts w:ascii="Arial" w:hAnsi="Arial" w:cs="Arial"/>
      <w:b/>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aliases w:val="Table footer"/>
    <w:next w:val="Normal"/>
    <w:uiPriority w:val="39"/>
    <w:unhideWhenUsed/>
    <w:qFormat/>
    <w:rsid w:val="00977FCC"/>
    <w:pPr>
      <w:widowControl w:val="0"/>
    </w:pPr>
    <w:rPr>
      <w:rFonts w:ascii="Arial Narrow" w:eastAsiaTheme="majorEastAsia" w:hAnsi="Arial Narrow" w:cstheme="majorBidi"/>
      <w:bCs/>
      <w:sz w:val="1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497C6D"/>
    <w:pPr>
      <w:keepNext/>
      <w:widowControl/>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ind w:left="720" w:hanging="720"/>
    </w:pPr>
    <w:rPr>
      <w:rFonts w:ascii="Arial" w:hAnsi="Arial" w:cs="Arial"/>
      <w:b/>
      <w:snapToGrid w:val="0"/>
      <w:sz w:val="22"/>
      <w:szCs w:val="22"/>
      <w:lang w:eastAsia="en-US"/>
    </w:rPr>
  </w:style>
  <w:style w:type="character" w:customStyle="1" w:styleId="TableText1">
    <w:name w:val="Table Text"/>
    <w:basedOn w:val="DefaultParagraphFont"/>
    <w:uiPriority w:val="4"/>
    <w:rsid w:val="008D6D71"/>
    <w:rPr>
      <w:rFonts w:ascii="Arial Narrow" w:hAnsi="Arial Narrow"/>
      <w:sz w:val="20"/>
    </w:rPr>
  </w:style>
  <w:style w:type="character" w:customStyle="1" w:styleId="ListParagraphChar">
    <w:name w:val="List Paragraph Char"/>
    <w:aliases w:val="BulletPoints Char"/>
    <w:basedOn w:val="DefaultParagraphFont"/>
    <w:link w:val="ListParagraph"/>
    <w:uiPriority w:val="72"/>
    <w:rsid w:val="00EA319A"/>
    <w:rPr>
      <w:rFonts w:ascii="Arial" w:hAnsi="Arial" w:cs="Arial"/>
      <w:snapToGrid w:val="0"/>
      <w:sz w:val="22"/>
      <w:lang w:eastAsia="en-US"/>
    </w:rPr>
  </w:style>
  <w:style w:type="character" w:customStyle="1" w:styleId="apple-converted-space">
    <w:name w:val="apple-converted-space"/>
    <w:basedOn w:val="DefaultParagraphFont"/>
    <w:rsid w:val="00A21521"/>
  </w:style>
  <w:style w:type="character" w:customStyle="1" w:styleId="TableTextChar0">
    <w:name w:val="TableText Char"/>
    <w:basedOn w:val="DefaultParagraphFont"/>
    <w:link w:val="TableText0"/>
    <w:locked/>
    <w:rsid w:val="00497C6D"/>
    <w:rPr>
      <w:rFonts w:ascii="Arial Narrow" w:hAnsi="Arial Narrow" w:cs="Arial Narrow"/>
      <w:lang w:eastAsia="en-US"/>
    </w:rPr>
  </w:style>
  <w:style w:type="paragraph" w:customStyle="1" w:styleId="TableLeftAlign">
    <w:name w:val="TableLeftAlign"/>
    <w:basedOn w:val="TableText0"/>
    <w:link w:val="TableLeftAlignChar"/>
    <w:rsid w:val="00930CE7"/>
    <w:rPr>
      <w:sz w:val="22"/>
      <w:lang w:val="en-US"/>
    </w:rPr>
  </w:style>
  <w:style w:type="character" w:customStyle="1" w:styleId="TableLeftAlignChar">
    <w:name w:val="TableLeftAlign Char"/>
    <w:link w:val="TableLeftAlign"/>
    <w:rsid w:val="00930CE7"/>
    <w:rPr>
      <w:rFonts w:ascii="Arial Narrow" w:hAnsi="Arial Narrow" w:cs="Arial Narrow"/>
      <w:sz w:val="22"/>
      <w:lang w:val="en-US" w:eastAsia="en-US"/>
    </w:rPr>
  </w:style>
  <w:style w:type="paragraph" w:customStyle="1" w:styleId="TableCenterAlign">
    <w:name w:val="TableCenterAlign"/>
    <w:basedOn w:val="Normal"/>
    <w:link w:val="TableCenterAlignChar"/>
    <w:rsid w:val="00930CE7"/>
    <w:pPr>
      <w:widowControl/>
      <w:suppressAutoHyphens/>
      <w:spacing w:before="60" w:after="60" w:line="240" w:lineRule="atLeast"/>
      <w:jc w:val="center"/>
    </w:pPr>
    <w:rPr>
      <w:rFonts w:cs="Times New Roman"/>
      <w:snapToGrid/>
      <w:lang w:val="en-US"/>
    </w:rPr>
  </w:style>
  <w:style w:type="character" w:customStyle="1" w:styleId="TableCenterAlignChar">
    <w:name w:val="TableCenterAlign Char"/>
    <w:basedOn w:val="DefaultParagraphFont"/>
    <w:link w:val="TableCenterAlign"/>
    <w:rsid w:val="00930CE7"/>
    <w:rPr>
      <w:rFonts w:ascii="Arial" w:hAnsi="Arial"/>
      <w:sz w:val="22"/>
      <w:lang w:val="en-US" w:eastAsia="en-US"/>
    </w:rPr>
  </w:style>
  <w:style w:type="table" w:customStyle="1" w:styleId="TableGrid1">
    <w:name w:val="Table Grid1"/>
    <w:basedOn w:val="TableNormal"/>
    <w:next w:val="TableGrid"/>
    <w:uiPriority w:val="59"/>
    <w:rsid w:val="00F144D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Normal"/>
    <w:uiPriority w:val="99"/>
    <w:qFormat/>
    <w:rsid w:val="00DF3871"/>
    <w:pPr>
      <w:widowControl/>
      <w:spacing w:before="36" w:after="36"/>
      <w:jc w:val="left"/>
    </w:pPr>
    <w:rPr>
      <w:rFonts w:asciiTheme="minorHAnsi" w:eastAsiaTheme="minorHAnsi" w:hAnsiTheme="minorHAnsi" w:cstheme="minorBidi"/>
      <w:snapToGrid/>
      <w:sz w:val="24"/>
      <w:szCs w:val="24"/>
      <w:lang w:val="en-US"/>
    </w:rPr>
  </w:style>
  <w:style w:type="paragraph" w:customStyle="1" w:styleId="TableTextLeft">
    <w:name w:val="Table Text Left"/>
    <w:basedOn w:val="Normal"/>
    <w:link w:val="TableTextLeftChar"/>
    <w:rsid w:val="002556DE"/>
    <w:pPr>
      <w:keepNext/>
      <w:widowControl/>
      <w:spacing w:before="50" w:after="50"/>
      <w:jc w:val="left"/>
    </w:pPr>
    <w:rPr>
      <w:rFonts w:ascii="Times New Roman" w:hAnsi="Times New Roman" w:cs="Times New Roman"/>
      <w:snapToGrid/>
      <w:sz w:val="20"/>
      <w:szCs w:val="24"/>
      <w:lang w:val="en-US"/>
    </w:rPr>
  </w:style>
  <w:style w:type="character" w:customStyle="1" w:styleId="TableTextLeftChar">
    <w:name w:val="Table Text Left Char"/>
    <w:basedOn w:val="DefaultParagraphFont"/>
    <w:link w:val="TableTextLeft"/>
    <w:rsid w:val="002556DE"/>
    <w:rPr>
      <w:szCs w:val="24"/>
      <w:lang w:val="en-US" w:eastAsia="en-US"/>
    </w:rPr>
  </w:style>
  <w:style w:type="paragraph" w:customStyle="1" w:styleId="TableTextCenter">
    <w:name w:val="Table Text Center"/>
    <w:basedOn w:val="Normal"/>
    <w:uiPriority w:val="99"/>
    <w:rsid w:val="002556DE"/>
    <w:pPr>
      <w:keepNext/>
      <w:widowControl/>
      <w:spacing w:before="50" w:after="50"/>
      <w:jc w:val="center"/>
    </w:pPr>
    <w:rPr>
      <w:rFonts w:ascii="Times New Roman" w:hAnsi="Times New Roman" w:cs="Times New Roman"/>
      <w:snapToGrid/>
      <w:sz w:val="20"/>
      <w:szCs w:val="24"/>
      <w:lang w:val="en-US"/>
    </w:rPr>
  </w:style>
  <w:style w:type="paragraph" w:styleId="ListBullet">
    <w:name w:val="List Bullet"/>
    <w:basedOn w:val="Normal"/>
    <w:uiPriority w:val="99"/>
    <w:unhideWhenUsed/>
    <w:rsid w:val="00956171"/>
    <w:pPr>
      <w:numPr>
        <w:numId w:val="9"/>
      </w:numPr>
      <w:contextualSpacing/>
    </w:pPr>
  </w:style>
  <w:style w:type="numbering" w:customStyle="1" w:styleId="NoList1">
    <w:name w:val="No List1"/>
    <w:next w:val="NoList"/>
    <w:uiPriority w:val="99"/>
    <w:semiHidden/>
    <w:unhideWhenUsed/>
    <w:rsid w:val="00E72445"/>
  </w:style>
  <w:style w:type="character" w:customStyle="1" w:styleId="Heading1Char">
    <w:name w:val="Heading 1 Char"/>
    <w:basedOn w:val="DefaultParagraphFont"/>
    <w:link w:val="Heading1"/>
    <w:rsid w:val="00E72445"/>
    <w:rPr>
      <w:rFonts w:ascii="Arial Bold" w:hAnsi="Arial Bold" w:cs="Arial"/>
      <w:b/>
      <w:caps/>
      <w:snapToGrid w:val="0"/>
      <w:sz w:val="22"/>
      <w:lang w:eastAsia="en-US"/>
    </w:rPr>
  </w:style>
  <w:style w:type="character" w:customStyle="1" w:styleId="Heading3Char">
    <w:name w:val="Heading 3 Char"/>
    <w:basedOn w:val="DefaultParagraphFont"/>
    <w:link w:val="Heading3"/>
    <w:rsid w:val="00245F2D"/>
    <w:rPr>
      <w:rFonts w:ascii="Arial" w:hAnsi="Arial" w:cs="Arial"/>
      <w:b/>
      <w:i/>
      <w:sz w:val="22"/>
      <w:lang w:eastAsia="en-US"/>
    </w:rPr>
  </w:style>
  <w:style w:type="character" w:customStyle="1" w:styleId="Heading4Char">
    <w:name w:val="Heading 4 Char"/>
    <w:basedOn w:val="DefaultParagraphFont"/>
    <w:link w:val="Heading4"/>
    <w:rsid w:val="00E72445"/>
    <w:rPr>
      <w:rFonts w:ascii="Arial" w:hAnsi="Arial" w:cs="Arial"/>
      <w:b/>
      <w:bCs/>
      <w:i/>
      <w:snapToGrid w:val="0"/>
      <w:sz w:val="26"/>
      <w:szCs w:val="28"/>
      <w:lang w:eastAsia="en-US"/>
    </w:rPr>
  </w:style>
  <w:style w:type="character" w:customStyle="1" w:styleId="Heading5Char">
    <w:name w:val="Heading 5 Char"/>
    <w:basedOn w:val="DefaultParagraphFont"/>
    <w:link w:val="Heading5"/>
    <w:rsid w:val="00E72445"/>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E72445"/>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E72445"/>
    <w:rPr>
      <w:color w:val="800080" w:themeColor="followedHyperlink"/>
      <w:u w:val="single"/>
    </w:rPr>
  </w:style>
  <w:style w:type="character" w:customStyle="1" w:styleId="HeaderChar1">
    <w:name w:val="Header Char1"/>
    <w:aliases w:val="Page Header Char1,Header title Char1,he=header Char1,cntr/bld Char1"/>
    <w:basedOn w:val="DefaultParagraphFont"/>
    <w:uiPriority w:val="99"/>
    <w:semiHidden/>
    <w:rsid w:val="00E72445"/>
    <w:rPr>
      <w:rFonts w:ascii="Arial" w:hAnsi="Arial" w:cs="Arial"/>
      <w:sz w:val="22"/>
      <w:lang w:eastAsia="en-US"/>
    </w:rPr>
  </w:style>
  <w:style w:type="numbering" w:customStyle="1" w:styleId="NoList2">
    <w:name w:val="No List2"/>
    <w:next w:val="NoList"/>
    <w:uiPriority w:val="99"/>
    <w:semiHidden/>
    <w:unhideWhenUsed/>
    <w:rsid w:val="003B1318"/>
  </w:style>
  <w:style w:type="paragraph" w:customStyle="1" w:styleId="PBACheading10">
    <w:name w:val="PBAC heading 1"/>
    <w:qFormat/>
    <w:rsid w:val="003B1318"/>
    <w:pPr>
      <w:snapToGrid w:val="0"/>
      <w:ind w:left="1146" w:hanging="720"/>
    </w:pPr>
    <w:rPr>
      <w:rFonts w:ascii="Arial" w:hAnsi="Arial" w:cs="Arial"/>
      <w:sz w:val="22"/>
      <w:szCs w:val="22"/>
      <w:lang w:eastAsia="en-US"/>
    </w:rPr>
  </w:style>
  <w:style w:type="table" w:customStyle="1" w:styleId="CMATableTemplate1">
    <w:name w:val="CMA Table Template1"/>
    <w:basedOn w:val="TableNormal"/>
    <w:next w:val="TableGrid"/>
    <w:uiPriority w:val="59"/>
    <w:rsid w:val="0006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54B8B"/>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3E5617"/>
    <w:rPr>
      <w:sz w:val="20"/>
    </w:rPr>
  </w:style>
  <w:style w:type="character" w:customStyle="1" w:styleId="FootnoteTextChar">
    <w:name w:val="Footnote Text Char"/>
    <w:basedOn w:val="DefaultParagraphFont"/>
    <w:link w:val="FootnoteText"/>
    <w:semiHidden/>
    <w:rsid w:val="003E5617"/>
    <w:rPr>
      <w:rFonts w:ascii="Arial" w:hAnsi="Arial" w:cs="Arial"/>
      <w:snapToGrid w:val="0"/>
      <w:lang w:eastAsia="en-US"/>
    </w:rPr>
  </w:style>
  <w:style w:type="character" w:styleId="FootnoteReference">
    <w:name w:val="footnote reference"/>
    <w:basedOn w:val="DefaultParagraphFont"/>
    <w:semiHidden/>
    <w:unhideWhenUsed/>
    <w:rsid w:val="003E5617"/>
    <w:rPr>
      <w:vertAlign w:val="superscript"/>
    </w:rPr>
  </w:style>
  <w:style w:type="paragraph" w:customStyle="1" w:styleId="Default">
    <w:name w:val="Default"/>
    <w:rsid w:val="0057007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qFormat="1"/>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397B"/>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245F2D"/>
    <w:pPr>
      <w:widowControl/>
      <w:numPr>
        <w:numId w:val="2"/>
      </w:numPr>
      <w:snapToGrid w:val="0"/>
      <w:jc w:val="left"/>
      <w:outlineLvl w:val="1"/>
    </w:pPr>
    <w:rPr>
      <w:b/>
      <w:snapToGrid/>
      <w:szCs w:val="22"/>
    </w:rPr>
  </w:style>
  <w:style w:type="paragraph" w:styleId="Heading3">
    <w:name w:val="heading 3"/>
    <w:basedOn w:val="Normal"/>
    <w:next w:val="Normal"/>
    <w:link w:val="Heading3Char"/>
    <w:qFormat/>
    <w:rsid w:val="00245F2D"/>
    <w:pPr>
      <w:keepNext/>
      <w:snapToGrid w:val="0"/>
      <w:outlineLvl w:val="2"/>
    </w:pPr>
    <w:rPr>
      <w:b/>
      <w:i/>
      <w:snapToGrid/>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245F2D"/>
    <w:rPr>
      <w:rFonts w:ascii="Arial" w:hAnsi="Arial" w:cs="Arial"/>
      <w:b/>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aliases w:val="Table footer"/>
    <w:next w:val="Normal"/>
    <w:uiPriority w:val="39"/>
    <w:unhideWhenUsed/>
    <w:qFormat/>
    <w:rsid w:val="00977FCC"/>
    <w:pPr>
      <w:widowControl w:val="0"/>
    </w:pPr>
    <w:rPr>
      <w:rFonts w:ascii="Arial Narrow" w:eastAsiaTheme="majorEastAsia" w:hAnsi="Arial Narrow" w:cstheme="majorBidi"/>
      <w:bCs/>
      <w:sz w:val="1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497C6D"/>
    <w:pPr>
      <w:keepNext/>
      <w:widowControl/>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ind w:left="720" w:hanging="720"/>
    </w:pPr>
    <w:rPr>
      <w:rFonts w:ascii="Arial" w:hAnsi="Arial" w:cs="Arial"/>
      <w:b/>
      <w:snapToGrid w:val="0"/>
      <w:sz w:val="22"/>
      <w:szCs w:val="22"/>
      <w:lang w:eastAsia="en-US"/>
    </w:rPr>
  </w:style>
  <w:style w:type="character" w:customStyle="1" w:styleId="TableText1">
    <w:name w:val="Table Text"/>
    <w:basedOn w:val="DefaultParagraphFont"/>
    <w:uiPriority w:val="4"/>
    <w:rsid w:val="008D6D71"/>
    <w:rPr>
      <w:rFonts w:ascii="Arial Narrow" w:hAnsi="Arial Narrow"/>
      <w:sz w:val="20"/>
    </w:rPr>
  </w:style>
  <w:style w:type="character" w:customStyle="1" w:styleId="ListParagraphChar">
    <w:name w:val="List Paragraph Char"/>
    <w:aliases w:val="BulletPoints Char"/>
    <w:basedOn w:val="DefaultParagraphFont"/>
    <w:link w:val="ListParagraph"/>
    <w:uiPriority w:val="72"/>
    <w:rsid w:val="00EA319A"/>
    <w:rPr>
      <w:rFonts w:ascii="Arial" w:hAnsi="Arial" w:cs="Arial"/>
      <w:snapToGrid w:val="0"/>
      <w:sz w:val="22"/>
      <w:lang w:eastAsia="en-US"/>
    </w:rPr>
  </w:style>
  <w:style w:type="character" w:customStyle="1" w:styleId="apple-converted-space">
    <w:name w:val="apple-converted-space"/>
    <w:basedOn w:val="DefaultParagraphFont"/>
    <w:rsid w:val="00A21521"/>
  </w:style>
  <w:style w:type="character" w:customStyle="1" w:styleId="TableTextChar0">
    <w:name w:val="TableText Char"/>
    <w:basedOn w:val="DefaultParagraphFont"/>
    <w:link w:val="TableText0"/>
    <w:locked/>
    <w:rsid w:val="00497C6D"/>
    <w:rPr>
      <w:rFonts w:ascii="Arial Narrow" w:hAnsi="Arial Narrow" w:cs="Arial Narrow"/>
      <w:lang w:eastAsia="en-US"/>
    </w:rPr>
  </w:style>
  <w:style w:type="paragraph" w:customStyle="1" w:styleId="TableLeftAlign">
    <w:name w:val="TableLeftAlign"/>
    <w:basedOn w:val="TableText0"/>
    <w:link w:val="TableLeftAlignChar"/>
    <w:rsid w:val="00930CE7"/>
    <w:rPr>
      <w:sz w:val="22"/>
      <w:lang w:val="en-US"/>
    </w:rPr>
  </w:style>
  <w:style w:type="character" w:customStyle="1" w:styleId="TableLeftAlignChar">
    <w:name w:val="TableLeftAlign Char"/>
    <w:link w:val="TableLeftAlign"/>
    <w:rsid w:val="00930CE7"/>
    <w:rPr>
      <w:rFonts w:ascii="Arial Narrow" w:hAnsi="Arial Narrow" w:cs="Arial Narrow"/>
      <w:sz w:val="22"/>
      <w:lang w:val="en-US" w:eastAsia="en-US"/>
    </w:rPr>
  </w:style>
  <w:style w:type="paragraph" w:customStyle="1" w:styleId="TableCenterAlign">
    <w:name w:val="TableCenterAlign"/>
    <w:basedOn w:val="Normal"/>
    <w:link w:val="TableCenterAlignChar"/>
    <w:rsid w:val="00930CE7"/>
    <w:pPr>
      <w:widowControl/>
      <w:suppressAutoHyphens/>
      <w:spacing w:before="60" w:after="60" w:line="240" w:lineRule="atLeast"/>
      <w:jc w:val="center"/>
    </w:pPr>
    <w:rPr>
      <w:rFonts w:cs="Times New Roman"/>
      <w:snapToGrid/>
      <w:lang w:val="en-US"/>
    </w:rPr>
  </w:style>
  <w:style w:type="character" w:customStyle="1" w:styleId="TableCenterAlignChar">
    <w:name w:val="TableCenterAlign Char"/>
    <w:basedOn w:val="DefaultParagraphFont"/>
    <w:link w:val="TableCenterAlign"/>
    <w:rsid w:val="00930CE7"/>
    <w:rPr>
      <w:rFonts w:ascii="Arial" w:hAnsi="Arial"/>
      <w:sz w:val="22"/>
      <w:lang w:val="en-US" w:eastAsia="en-US"/>
    </w:rPr>
  </w:style>
  <w:style w:type="table" w:customStyle="1" w:styleId="TableGrid1">
    <w:name w:val="Table Grid1"/>
    <w:basedOn w:val="TableNormal"/>
    <w:next w:val="TableGrid"/>
    <w:uiPriority w:val="59"/>
    <w:rsid w:val="00F144D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Normal"/>
    <w:uiPriority w:val="99"/>
    <w:qFormat/>
    <w:rsid w:val="00DF3871"/>
    <w:pPr>
      <w:widowControl/>
      <w:spacing w:before="36" w:after="36"/>
      <w:jc w:val="left"/>
    </w:pPr>
    <w:rPr>
      <w:rFonts w:asciiTheme="minorHAnsi" w:eastAsiaTheme="minorHAnsi" w:hAnsiTheme="minorHAnsi" w:cstheme="minorBidi"/>
      <w:snapToGrid/>
      <w:sz w:val="24"/>
      <w:szCs w:val="24"/>
      <w:lang w:val="en-US"/>
    </w:rPr>
  </w:style>
  <w:style w:type="paragraph" w:customStyle="1" w:styleId="TableTextLeft">
    <w:name w:val="Table Text Left"/>
    <w:basedOn w:val="Normal"/>
    <w:link w:val="TableTextLeftChar"/>
    <w:rsid w:val="002556DE"/>
    <w:pPr>
      <w:keepNext/>
      <w:widowControl/>
      <w:spacing w:before="50" w:after="50"/>
      <w:jc w:val="left"/>
    </w:pPr>
    <w:rPr>
      <w:rFonts w:ascii="Times New Roman" w:hAnsi="Times New Roman" w:cs="Times New Roman"/>
      <w:snapToGrid/>
      <w:sz w:val="20"/>
      <w:szCs w:val="24"/>
      <w:lang w:val="en-US"/>
    </w:rPr>
  </w:style>
  <w:style w:type="character" w:customStyle="1" w:styleId="TableTextLeftChar">
    <w:name w:val="Table Text Left Char"/>
    <w:basedOn w:val="DefaultParagraphFont"/>
    <w:link w:val="TableTextLeft"/>
    <w:rsid w:val="002556DE"/>
    <w:rPr>
      <w:szCs w:val="24"/>
      <w:lang w:val="en-US" w:eastAsia="en-US"/>
    </w:rPr>
  </w:style>
  <w:style w:type="paragraph" w:customStyle="1" w:styleId="TableTextCenter">
    <w:name w:val="Table Text Center"/>
    <w:basedOn w:val="Normal"/>
    <w:uiPriority w:val="99"/>
    <w:rsid w:val="002556DE"/>
    <w:pPr>
      <w:keepNext/>
      <w:widowControl/>
      <w:spacing w:before="50" w:after="50"/>
      <w:jc w:val="center"/>
    </w:pPr>
    <w:rPr>
      <w:rFonts w:ascii="Times New Roman" w:hAnsi="Times New Roman" w:cs="Times New Roman"/>
      <w:snapToGrid/>
      <w:sz w:val="20"/>
      <w:szCs w:val="24"/>
      <w:lang w:val="en-US"/>
    </w:rPr>
  </w:style>
  <w:style w:type="paragraph" w:styleId="ListBullet">
    <w:name w:val="List Bullet"/>
    <w:basedOn w:val="Normal"/>
    <w:uiPriority w:val="99"/>
    <w:unhideWhenUsed/>
    <w:rsid w:val="00956171"/>
    <w:pPr>
      <w:numPr>
        <w:numId w:val="9"/>
      </w:numPr>
      <w:contextualSpacing/>
    </w:pPr>
  </w:style>
  <w:style w:type="numbering" w:customStyle="1" w:styleId="NoList1">
    <w:name w:val="No List1"/>
    <w:next w:val="NoList"/>
    <w:uiPriority w:val="99"/>
    <w:semiHidden/>
    <w:unhideWhenUsed/>
    <w:rsid w:val="00E72445"/>
  </w:style>
  <w:style w:type="character" w:customStyle="1" w:styleId="Heading1Char">
    <w:name w:val="Heading 1 Char"/>
    <w:basedOn w:val="DefaultParagraphFont"/>
    <w:link w:val="Heading1"/>
    <w:rsid w:val="00E72445"/>
    <w:rPr>
      <w:rFonts w:ascii="Arial Bold" w:hAnsi="Arial Bold" w:cs="Arial"/>
      <w:b/>
      <w:caps/>
      <w:snapToGrid w:val="0"/>
      <w:sz w:val="22"/>
      <w:lang w:eastAsia="en-US"/>
    </w:rPr>
  </w:style>
  <w:style w:type="character" w:customStyle="1" w:styleId="Heading3Char">
    <w:name w:val="Heading 3 Char"/>
    <w:basedOn w:val="DefaultParagraphFont"/>
    <w:link w:val="Heading3"/>
    <w:rsid w:val="00245F2D"/>
    <w:rPr>
      <w:rFonts w:ascii="Arial" w:hAnsi="Arial" w:cs="Arial"/>
      <w:b/>
      <w:i/>
      <w:sz w:val="22"/>
      <w:lang w:eastAsia="en-US"/>
    </w:rPr>
  </w:style>
  <w:style w:type="character" w:customStyle="1" w:styleId="Heading4Char">
    <w:name w:val="Heading 4 Char"/>
    <w:basedOn w:val="DefaultParagraphFont"/>
    <w:link w:val="Heading4"/>
    <w:rsid w:val="00E72445"/>
    <w:rPr>
      <w:rFonts w:ascii="Arial" w:hAnsi="Arial" w:cs="Arial"/>
      <w:b/>
      <w:bCs/>
      <w:i/>
      <w:snapToGrid w:val="0"/>
      <w:sz w:val="26"/>
      <w:szCs w:val="28"/>
      <w:lang w:eastAsia="en-US"/>
    </w:rPr>
  </w:style>
  <w:style w:type="character" w:customStyle="1" w:styleId="Heading5Char">
    <w:name w:val="Heading 5 Char"/>
    <w:basedOn w:val="DefaultParagraphFont"/>
    <w:link w:val="Heading5"/>
    <w:rsid w:val="00E72445"/>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E72445"/>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E72445"/>
    <w:rPr>
      <w:color w:val="800080" w:themeColor="followedHyperlink"/>
      <w:u w:val="single"/>
    </w:rPr>
  </w:style>
  <w:style w:type="character" w:customStyle="1" w:styleId="HeaderChar1">
    <w:name w:val="Header Char1"/>
    <w:aliases w:val="Page Header Char1,Header title Char1,he=header Char1,cntr/bld Char1"/>
    <w:basedOn w:val="DefaultParagraphFont"/>
    <w:uiPriority w:val="99"/>
    <w:semiHidden/>
    <w:rsid w:val="00E72445"/>
    <w:rPr>
      <w:rFonts w:ascii="Arial" w:hAnsi="Arial" w:cs="Arial"/>
      <w:sz w:val="22"/>
      <w:lang w:eastAsia="en-US"/>
    </w:rPr>
  </w:style>
  <w:style w:type="numbering" w:customStyle="1" w:styleId="NoList2">
    <w:name w:val="No List2"/>
    <w:next w:val="NoList"/>
    <w:uiPriority w:val="99"/>
    <w:semiHidden/>
    <w:unhideWhenUsed/>
    <w:rsid w:val="003B1318"/>
  </w:style>
  <w:style w:type="paragraph" w:customStyle="1" w:styleId="PBACheading10">
    <w:name w:val="PBAC heading 1"/>
    <w:qFormat/>
    <w:rsid w:val="003B1318"/>
    <w:pPr>
      <w:snapToGrid w:val="0"/>
      <w:ind w:left="1146" w:hanging="720"/>
    </w:pPr>
    <w:rPr>
      <w:rFonts w:ascii="Arial" w:hAnsi="Arial" w:cs="Arial"/>
      <w:sz w:val="22"/>
      <w:szCs w:val="22"/>
      <w:lang w:eastAsia="en-US"/>
    </w:rPr>
  </w:style>
  <w:style w:type="table" w:customStyle="1" w:styleId="CMATableTemplate1">
    <w:name w:val="CMA Table Template1"/>
    <w:basedOn w:val="TableNormal"/>
    <w:next w:val="TableGrid"/>
    <w:uiPriority w:val="59"/>
    <w:rsid w:val="0006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54B8B"/>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3E5617"/>
    <w:rPr>
      <w:sz w:val="20"/>
    </w:rPr>
  </w:style>
  <w:style w:type="character" w:customStyle="1" w:styleId="FootnoteTextChar">
    <w:name w:val="Footnote Text Char"/>
    <w:basedOn w:val="DefaultParagraphFont"/>
    <w:link w:val="FootnoteText"/>
    <w:semiHidden/>
    <w:rsid w:val="003E5617"/>
    <w:rPr>
      <w:rFonts w:ascii="Arial" w:hAnsi="Arial" w:cs="Arial"/>
      <w:snapToGrid w:val="0"/>
      <w:lang w:eastAsia="en-US"/>
    </w:rPr>
  </w:style>
  <w:style w:type="character" w:styleId="FootnoteReference">
    <w:name w:val="footnote reference"/>
    <w:basedOn w:val="DefaultParagraphFont"/>
    <w:semiHidden/>
    <w:unhideWhenUsed/>
    <w:rsid w:val="003E5617"/>
    <w:rPr>
      <w:vertAlign w:val="superscript"/>
    </w:rPr>
  </w:style>
  <w:style w:type="paragraph" w:customStyle="1" w:styleId="Default">
    <w:name w:val="Default"/>
    <w:rsid w:val="005700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6269">
      <w:bodyDiv w:val="1"/>
      <w:marLeft w:val="0"/>
      <w:marRight w:val="0"/>
      <w:marTop w:val="0"/>
      <w:marBottom w:val="0"/>
      <w:divBdr>
        <w:top w:val="none" w:sz="0" w:space="0" w:color="auto"/>
        <w:left w:val="none" w:sz="0" w:space="0" w:color="auto"/>
        <w:bottom w:val="none" w:sz="0" w:space="0" w:color="auto"/>
        <w:right w:val="none" w:sz="0" w:space="0" w:color="auto"/>
      </w:divBdr>
    </w:div>
    <w:div w:id="23605195">
      <w:bodyDiv w:val="1"/>
      <w:marLeft w:val="0"/>
      <w:marRight w:val="0"/>
      <w:marTop w:val="0"/>
      <w:marBottom w:val="0"/>
      <w:divBdr>
        <w:top w:val="none" w:sz="0" w:space="0" w:color="auto"/>
        <w:left w:val="none" w:sz="0" w:space="0" w:color="auto"/>
        <w:bottom w:val="none" w:sz="0" w:space="0" w:color="auto"/>
        <w:right w:val="none" w:sz="0" w:space="0" w:color="auto"/>
      </w:divBdr>
    </w:div>
    <w:div w:id="110050185">
      <w:bodyDiv w:val="1"/>
      <w:marLeft w:val="0"/>
      <w:marRight w:val="0"/>
      <w:marTop w:val="0"/>
      <w:marBottom w:val="0"/>
      <w:divBdr>
        <w:top w:val="none" w:sz="0" w:space="0" w:color="auto"/>
        <w:left w:val="none" w:sz="0" w:space="0" w:color="auto"/>
        <w:bottom w:val="none" w:sz="0" w:space="0" w:color="auto"/>
        <w:right w:val="none" w:sz="0" w:space="0" w:color="auto"/>
      </w:divBdr>
    </w:div>
    <w:div w:id="145363897">
      <w:bodyDiv w:val="1"/>
      <w:marLeft w:val="0"/>
      <w:marRight w:val="0"/>
      <w:marTop w:val="0"/>
      <w:marBottom w:val="0"/>
      <w:divBdr>
        <w:top w:val="none" w:sz="0" w:space="0" w:color="auto"/>
        <w:left w:val="none" w:sz="0" w:space="0" w:color="auto"/>
        <w:bottom w:val="none" w:sz="0" w:space="0" w:color="auto"/>
        <w:right w:val="none" w:sz="0" w:space="0" w:color="auto"/>
      </w:divBdr>
    </w:div>
    <w:div w:id="155457893">
      <w:bodyDiv w:val="1"/>
      <w:marLeft w:val="0"/>
      <w:marRight w:val="0"/>
      <w:marTop w:val="0"/>
      <w:marBottom w:val="0"/>
      <w:divBdr>
        <w:top w:val="none" w:sz="0" w:space="0" w:color="auto"/>
        <w:left w:val="none" w:sz="0" w:space="0" w:color="auto"/>
        <w:bottom w:val="none" w:sz="0" w:space="0" w:color="auto"/>
        <w:right w:val="none" w:sz="0" w:space="0" w:color="auto"/>
      </w:divBdr>
    </w:div>
    <w:div w:id="160853868">
      <w:bodyDiv w:val="1"/>
      <w:marLeft w:val="0"/>
      <w:marRight w:val="0"/>
      <w:marTop w:val="0"/>
      <w:marBottom w:val="0"/>
      <w:divBdr>
        <w:top w:val="none" w:sz="0" w:space="0" w:color="auto"/>
        <w:left w:val="none" w:sz="0" w:space="0" w:color="auto"/>
        <w:bottom w:val="none" w:sz="0" w:space="0" w:color="auto"/>
        <w:right w:val="none" w:sz="0" w:space="0" w:color="auto"/>
      </w:divBdr>
    </w:div>
    <w:div w:id="239562090">
      <w:bodyDiv w:val="1"/>
      <w:marLeft w:val="0"/>
      <w:marRight w:val="0"/>
      <w:marTop w:val="0"/>
      <w:marBottom w:val="0"/>
      <w:divBdr>
        <w:top w:val="none" w:sz="0" w:space="0" w:color="auto"/>
        <w:left w:val="none" w:sz="0" w:space="0" w:color="auto"/>
        <w:bottom w:val="none" w:sz="0" w:space="0" w:color="auto"/>
        <w:right w:val="none" w:sz="0" w:space="0" w:color="auto"/>
      </w:divBdr>
    </w:div>
    <w:div w:id="259486903">
      <w:bodyDiv w:val="1"/>
      <w:marLeft w:val="0"/>
      <w:marRight w:val="0"/>
      <w:marTop w:val="0"/>
      <w:marBottom w:val="0"/>
      <w:divBdr>
        <w:top w:val="none" w:sz="0" w:space="0" w:color="auto"/>
        <w:left w:val="none" w:sz="0" w:space="0" w:color="auto"/>
        <w:bottom w:val="none" w:sz="0" w:space="0" w:color="auto"/>
        <w:right w:val="none" w:sz="0" w:space="0" w:color="auto"/>
      </w:divBdr>
    </w:div>
    <w:div w:id="275718531">
      <w:bodyDiv w:val="1"/>
      <w:marLeft w:val="0"/>
      <w:marRight w:val="0"/>
      <w:marTop w:val="0"/>
      <w:marBottom w:val="0"/>
      <w:divBdr>
        <w:top w:val="none" w:sz="0" w:space="0" w:color="auto"/>
        <w:left w:val="none" w:sz="0" w:space="0" w:color="auto"/>
        <w:bottom w:val="none" w:sz="0" w:space="0" w:color="auto"/>
        <w:right w:val="none" w:sz="0" w:space="0" w:color="auto"/>
      </w:divBdr>
    </w:div>
    <w:div w:id="339893955">
      <w:bodyDiv w:val="1"/>
      <w:marLeft w:val="0"/>
      <w:marRight w:val="0"/>
      <w:marTop w:val="0"/>
      <w:marBottom w:val="0"/>
      <w:divBdr>
        <w:top w:val="none" w:sz="0" w:space="0" w:color="auto"/>
        <w:left w:val="none" w:sz="0" w:space="0" w:color="auto"/>
        <w:bottom w:val="none" w:sz="0" w:space="0" w:color="auto"/>
        <w:right w:val="none" w:sz="0" w:space="0" w:color="auto"/>
      </w:divBdr>
    </w:div>
    <w:div w:id="505874422">
      <w:bodyDiv w:val="1"/>
      <w:marLeft w:val="0"/>
      <w:marRight w:val="0"/>
      <w:marTop w:val="0"/>
      <w:marBottom w:val="0"/>
      <w:divBdr>
        <w:top w:val="none" w:sz="0" w:space="0" w:color="auto"/>
        <w:left w:val="none" w:sz="0" w:space="0" w:color="auto"/>
        <w:bottom w:val="none" w:sz="0" w:space="0" w:color="auto"/>
        <w:right w:val="none" w:sz="0" w:space="0" w:color="auto"/>
      </w:divBdr>
    </w:div>
    <w:div w:id="623460680">
      <w:bodyDiv w:val="1"/>
      <w:marLeft w:val="0"/>
      <w:marRight w:val="0"/>
      <w:marTop w:val="0"/>
      <w:marBottom w:val="0"/>
      <w:divBdr>
        <w:top w:val="none" w:sz="0" w:space="0" w:color="auto"/>
        <w:left w:val="none" w:sz="0" w:space="0" w:color="auto"/>
        <w:bottom w:val="none" w:sz="0" w:space="0" w:color="auto"/>
        <w:right w:val="none" w:sz="0" w:space="0" w:color="auto"/>
      </w:divBdr>
    </w:div>
    <w:div w:id="650598301">
      <w:bodyDiv w:val="1"/>
      <w:marLeft w:val="0"/>
      <w:marRight w:val="0"/>
      <w:marTop w:val="0"/>
      <w:marBottom w:val="0"/>
      <w:divBdr>
        <w:top w:val="none" w:sz="0" w:space="0" w:color="auto"/>
        <w:left w:val="none" w:sz="0" w:space="0" w:color="auto"/>
        <w:bottom w:val="none" w:sz="0" w:space="0" w:color="auto"/>
        <w:right w:val="none" w:sz="0" w:space="0" w:color="auto"/>
      </w:divBdr>
    </w:div>
    <w:div w:id="720440279">
      <w:bodyDiv w:val="1"/>
      <w:marLeft w:val="0"/>
      <w:marRight w:val="0"/>
      <w:marTop w:val="0"/>
      <w:marBottom w:val="0"/>
      <w:divBdr>
        <w:top w:val="none" w:sz="0" w:space="0" w:color="auto"/>
        <w:left w:val="none" w:sz="0" w:space="0" w:color="auto"/>
        <w:bottom w:val="none" w:sz="0" w:space="0" w:color="auto"/>
        <w:right w:val="none" w:sz="0" w:space="0" w:color="auto"/>
      </w:divBdr>
    </w:div>
    <w:div w:id="769543676">
      <w:bodyDiv w:val="1"/>
      <w:marLeft w:val="0"/>
      <w:marRight w:val="0"/>
      <w:marTop w:val="0"/>
      <w:marBottom w:val="0"/>
      <w:divBdr>
        <w:top w:val="none" w:sz="0" w:space="0" w:color="auto"/>
        <w:left w:val="none" w:sz="0" w:space="0" w:color="auto"/>
        <w:bottom w:val="none" w:sz="0" w:space="0" w:color="auto"/>
        <w:right w:val="none" w:sz="0" w:space="0" w:color="auto"/>
      </w:divBdr>
    </w:div>
    <w:div w:id="926616214">
      <w:bodyDiv w:val="1"/>
      <w:marLeft w:val="0"/>
      <w:marRight w:val="0"/>
      <w:marTop w:val="0"/>
      <w:marBottom w:val="0"/>
      <w:divBdr>
        <w:top w:val="none" w:sz="0" w:space="0" w:color="auto"/>
        <w:left w:val="none" w:sz="0" w:space="0" w:color="auto"/>
        <w:bottom w:val="none" w:sz="0" w:space="0" w:color="auto"/>
        <w:right w:val="none" w:sz="0" w:space="0" w:color="auto"/>
      </w:divBdr>
    </w:div>
    <w:div w:id="931939104">
      <w:bodyDiv w:val="1"/>
      <w:marLeft w:val="0"/>
      <w:marRight w:val="0"/>
      <w:marTop w:val="0"/>
      <w:marBottom w:val="0"/>
      <w:divBdr>
        <w:top w:val="none" w:sz="0" w:space="0" w:color="auto"/>
        <w:left w:val="none" w:sz="0" w:space="0" w:color="auto"/>
        <w:bottom w:val="none" w:sz="0" w:space="0" w:color="auto"/>
        <w:right w:val="none" w:sz="0" w:space="0" w:color="auto"/>
      </w:divBdr>
    </w:div>
    <w:div w:id="962421306">
      <w:bodyDiv w:val="1"/>
      <w:marLeft w:val="0"/>
      <w:marRight w:val="0"/>
      <w:marTop w:val="0"/>
      <w:marBottom w:val="0"/>
      <w:divBdr>
        <w:top w:val="none" w:sz="0" w:space="0" w:color="auto"/>
        <w:left w:val="none" w:sz="0" w:space="0" w:color="auto"/>
        <w:bottom w:val="none" w:sz="0" w:space="0" w:color="auto"/>
        <w:right w:val="none" w:sz="0" w:space="0" w:color="auto"/>
      </w:divBdr>
    </w:div>
    <w:div w:id="972755929">
      <w:bodyDiv w:val="1"/>
      <w:marLeft w:val="0"/>
      <w:marRight w:val="0"/>
      <w:marTop w:val="0"/>
      <w:marBottom w:val="0"/>
      <w:divBdr>
        <w:top w:val="none" w:sz="0" w:space="0" w:color="auto"/>
        <w:left w:val="none" w:sz="0" w:space="0" w:color="auto"/>
        <w:bottom w:val="none" w:sz="0" w:space="0" w:color="auto"/>
        <w:right w:val="none" w:sz="0" w:space="0" w:color="auto"/>
      </w:divBdr>
    </w:div>
    <w:div w:id="992444356">
      <w:bodyDiv w:val="1"/>
      <w:marLeft w:val="0"/>
      <w:marRight w:val="0"/>
      <w:marTop w:val="0"/>
      <w:marBottom w:val="0"/>
      <w:divBdr>
        <w:top w:val="none" w:sz="0" w:space="0" w:color="auto"/>
        <w:left w:val="none" w:sz="0" w:space="0" w:color="auto"/>
        <w:bottom w:val="none" w:sz="0" w:space="0" w:color="auto"/>
        <w:right w:val="none" w:sz="0" w:space="0" w:color="auto"/>
      </w:divBdr>
    </w:div>
    <w:div w:id="1007556929">
      <w:bodyDiv w:val="1"/>
      <w:marLeft w:val="0"/>
      <w:marRight w:val="0"/>
      <w:marTop w:val="0"/>
      <w:marBottom w:val="0"/>
      <w:divBdr>
        <w:top w:val="none" w:sz="0" w:space="0" w:color="auto"/>
        <w:left w:val="none" w:sz="0" w:space="0" w:color="auto"/>
        <w:bottom w:val="none" w:sz="0" w:space="0" w:color="auto"/>
        <w:right w:val="none" w:sz="0" w:space="0" w:color="auto"/>
      </w:divBdr>
    </w:div>
    <w:div w:id="1051730026">
      <w:bodyDiv w:val="1"/>
      <w:marLeft w:val="0"/>
      <w:marRight w:val="0"/>
      <w:marTop w:val="0"/>
      <w:marBottom w:val="0"/>
      <w:divBdr>
        <w:top w:val="none" w:sz="0" w:space="0" w:color="auto"/>
        <w:left w:val="none" w:sz="0" w:space="0" w:color="auto"/>
        <w:bottom w:val="none" w:sz="0" w:space="0" w:color="auto"/>
        <w:right w:val="none" w:sz="0" w:space="0" w:color="auto"/>
      </w:divBdr>
    </w:div>
    <w:div w:id="1090857385">
      <w:bodyDiv w:val="1"/>
      <w:marLeft w:val="0"/>
      <w:marRight w:val="0"/>
      <w:marTop w:val="0"/>
      <w:marBottom w:val="0"/>
      <w:divBdr>
        <w:top w:val="none" w:sz="0" w:space="0" w:color="auto"/>
        <w:left w:val="none" w:sz="0" w:space="0" w:color="auto"/>
        <w:bottom w:val="none" w:sz="0" w:space="0" w:color="auto"/>
        <w:right w:val="none" w:sz="0" w:space="0" w:color="auto"/>
      </w:divBdr>
    </w:div>
    <w:div w:id="1102384462">
      <w:bodyDiv w:val="1"/>
      <w:marLeft w:val="0"/>
      <w:marRight w:val="0"/>
      <w:marTop w:val="0"/>
      <w:marBottom w:val="0"/>
      <w:divBdr>
        <w:top w:val="none" w:sz="0" w:space="0" w:color="auto"/>
        <w:left w:val="none" w:sz="0" w:space="0" w:color="auto"/>
        <w:bottom w:val="none" w:sz="0" w:space="0" w:color="auto"/>
        <w:right w:val="none" w:sz="0" w:space="0" w:color="auto"/>
      </w:divBdr>
    </w:div>
    <w:div w:id="1145390304">
      <w:bodyDiv w:val="1"/>
      <w:marLeft w:val="0"/>
      <w:marRight w:val="0"/>
      <w:marTop w:val="0"/>
      <w:marBottom w:val="0"/>
      <w:divBdr>
        <w:top w:val="none" w:sz="0" w:space="0" w:color="auto"/>
        <w:left w:val="none" w:sz="0" w:space="0" w:color="auto"/>
        <w:bottom w:val="none" w:sz="0" w:space="0" w:color="auto"/>
        <w:right w:val="none" w:sz="0" w:space="0" w:color="auto"/>
      </w:divBdr>
    </w:div>
    <w:div w:id="1439449281">
      <w:bodyDiv w:val="1"/>
      <w:marLeft w:val="0"/>
      <w:marRight w:val="0"/>
      <w:marTop w:val="0"/>
      <w:marBottom w:val="0"/>
      <w:divBdr>
        <w:top w:val="none" w:sz="0" w:space="0" w:color="auto"/>
        <w:left w:val="none" w:sz="0" w:space="0" w:color="auto"/>
        <w:bottom w:val="none" w:sz="0" w:space="0" w:color="auto"/>
        <w:right w:val="none" w:sz="0" w:space="0" w:color="auto"/>
      </w:divBdr>
    </w:div>
    <w:div w:id="1473401736">
      <w:bodyDiv w:val="1"/>
      <w:marLeft w:val="0"/>
      <w:marRight w:val="0"/>
      <w:marTop w:val="0"/>
      <w:marBottom w:val="0"/>
      <w:divBdr>
        <w:top w:val="none" w:sz="0" w:space="0" w:color="auto"/>
        <w:left w:val="none" w:sz="0" w:space="0" w:color="auto"/>
        <w:bottom w:val="none" w:sz="0" w:space="0" w:color="auto"/>
        <w:right w:val="none" w:sz="0" w:space="0" w:color="auto"/>
      </w:divBdr>
    </w:div>
    <w:div w:id="1486051050">
      <w:bodyDiv w:val="1"/>
      <w:marLeft w:val="0"/>
      <w:marRight w:val="0"/>
      <w:marTop w:val="0"/>
      <w:marBottom w:val="0"/>
      <w:divBdr>
        <w:top w:val="none" w:sz="0" w:space="0" w:color="auto"/>
        <w:left w:val="none" w:sz="0" w:space="0" w:color="auto"/>
        <w:bottom w:val="none" w:sz="0" w:space="0" w:color="auto"/>
        <w:right w:val="none" w:sz="0" w:space="0" w:color="auto"/>
      </w:divBdr>
    </w:div>
    <w:div w:id="1520510010">
      <w:bodyDiv w:val="1"/>
      <w:marLeft w:val="0"/>
      <w:marRight w:val="0"/>
      <w:marTop w:val="0"/>
      <w:marBottom w:val="0"/>
      <w:divBdr>
        <w:top w:val="none" w:sz="0" w:space="0" w:color="auto"/>
        <w:left w:val="none" w:sz="0" w:space="0" w:color="auto"/>
        <w:bottom w:val="none" w:sz="0" w:space="0" w:color="auto"/>
        <w:right w:val="none" w:sz="0" w:space="0" w:color="auto"/>
      </w:divBdr>
    </w:div>
    <w:div w:id="1556546483">
      <w:bodyDiv w:val="1"/>
      <w:marLeft w:val="0"/>
      <w:marRight w:val="0"/>
      <w:marTop w:val="0"/>
      <w:marBottom w:val="0"/>
      <w:divBdr>
        <w:top w:val="none" w:sz="0" w:space="0" w:color="auto"/>
        <w:left w:val="none" w:sz="0" w:space="0" w:color="auto"/>
        <w:bottom w:val="none" w:sz="0" w:space="0" w:color="auto"/>
        <w:right w:val="none" w:sz="0" w:space="0" w:color="auto"/>
      </w:divBdr>
    </w:div>
    <w:div w:id="1627081779">
      <w:bodyDiv w:val="1"/>
      <w:marLeft w:val="0"/>
      <w:marRight w:val="0"/>
      <w:marTop w:val="0"/>
      <w:marBottom w:val="0"/>
      <w:divBdr>
        <w:top w:val="none" w:sz="0" w:space="0" w:color="auto"/>
        <w:left w:val="none" w:sz="0" w:space="0" w:color="auto"/>
        <w:bottom w:val="none" w:sz="0" w:space="0" w:color="auto"/>
        <w:right w:val="none" w:sz="0" w:space="0" w:color="auto"/>
      </w:divBdr>
    </w:div>
    <w:div w:id="1699810788">
      <w:bodyDiv w:val="1"/>
      <w:marLeft w:val="0"/>
      <w:marRight w:val="0"/>
      <w:marTop w:val="0"/>
      <w:marBottom w:val="0"/>
      <w:divBdr>
        <w:top w:val="none" w:sz="0" w:space="0" w:color="auto"/>
        <w:left w:val="none" w:sz="0" w:space="0" w:color="auto"/>
        <w:bottom w:val="none" w:sz="0" w:space="0" w:color="auto"/>
        <w:right w:val="none" w:sz="0" w:space="0" w:color="auto"/>
      </w:divBdr>
    </w:div>
    <w:div w:id="1777603213">
      <w:bodyDiv w:val="1"/>
      <w:marLeft w:val="0"/>
      <w:marRight w:val="0"/>
      <w:marTop w:val="0"/>
      <w:marBottom w:val="0"/>
      <w:divBdr>
        <w:top w:val="none" w:sz="0" w:space="0" w:color="auto"/>
        <w:left w:val="none" w:sz="0" w:space="0" w:color="auto"/>
        <w:bottom w:val="none" w:sz="0" w:space="0" w:color="auto"/>
        <w:right w:val="none" w:sz="0" w:space="0" w:color="auto"/>
      </w:divBdr>
    </w:div>
    <w:div w:id="1817188596">
      <w:bodyDiv w:val="1"/>
      <w:marLeft w:val="0"/>
      <w:marRight w:val="0"/>
      <w:marTop w:val="0"/>
      <w:marBottom w:val="0"/>
      <w:divBdr>
        <w:top w:val="none" w:sz="0" w:space="0" w:color="auto"/>
        <w:left w:val="none" w:sz="0" w:space="0" w:color="auto"/>
        <w:bottom w:val="none" w:sz="0" w:space="0" w:color="auto"/>
        <w:right w:val="none" w:sz="0" w:space="0" w:color="auto"/>
      </w:divBdr>
    </w:div>
    <w:div w:id="1826897479">
      <w:bodyDiv w:val="1"/>
      <w:marLeft w:val="0"/>
      <w:marRight w:val="0"/>
      <w:marTop w:val="0"/>
      <w:marBottom w:val="0"/>
      <w:divBdr>
        <w:top w:val="none" w:sz="0" w:space="0" w:color="auto"/>
        <w:left w:val="none" w:sz="0" w:space="0" w:color="auto"/>
        <w:bottom w:val="none" w:sz="0" w:space="0" w:color="auto"/>
        <w:right w:val="none" w:sz="0" w:space="0" w:color="auto"/>
      </w:divBdr>
    </w:div>
    <w:div w:id="1851143909">
      <w:bodyDiv w:val="1"/>
      <w:marLeft w:val="0"/>
      <w:marRight w:val="0"/>
      <w:marTop w:val="0"/>
      <w:marBottom w:val="0"/>
      <w:divBdr>
        <w:top w:val="none" w:sz="0" w:space="0" w:color="auto"/>
        <w:left w:val="none" w:sz="0" w:space="0" w:color="auto"/>
        <w:bottom w:val="none" w:sz="0" w:space="0" w:color="auto"/>
        <w:right w:val="none" w:sz="0" w:space="0" w:color="auto"/>
      </w:divBdr>
    </w:div>
    <w:div w:id="1896501167">
      <w:bodyDiv w:val="1"/>
      <w:marLeft w:val="0"/>
      <w:marRight w:val="0"/>
      <w:marTop w:val="0"/>
      <w:marBottom w:val="0"/>
      <w:divBdr>
        <w:top w:val="none" w:sz="0" w:space="0" w:color="auto"/>
        <w:left w:val="none" w:sz="0" w:space="0" w:color="auto"/>
        <w:bottom w:val="none" w:sz="0" w:space="0" w:color="auto"/>
        <w:right w:val="none" w:sz="0" w:space="0" w:color="auto"/>
      </w:divBdr>
    </w:div>
    <w:div w:id="2045906989">
      <w:bodyDiv w:val="1"/>
      <w:marLeft w:val="0"/>
      <w:marRight w:val="0"/>
      <w:marTop w:val="0"/>
      <w:marBottom w:val="0"/>
      <w:divBdr>
        <w:top w:val="none" w:sz="0" w:space="0" w:color="auto"/>
        <w:left w:val="none" w:sz="0" w:space="0" w:color="auto"/>
        <w:bottom w:val="none" w:sz="0" w:space="0" w:color="auto"/>
        <w:right w:val="none" w:sz="0" w:space="0" w:color="auto"/>
      </w:divBdr>
    </w:div>
    <w:div w:id="20581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E041-C280-40DE-A459-2A2B659A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12863</Words>
  <Characters>71638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2017-02-21T04:40:00Z</dcterms:created>
  <dcterms:modified xsi:type="dcterms:W3CDTF">2017-02-21T22:13:00Z</dcterms:modified>
</cp:coreProperties>
</file>